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5DB0" w:rsidRDefault="00B95DB0">
      <w:pPr>
        <w:pStyle w:val="a8"/>
        <w:rPr>
          <w:rFonts w:ascii="Arial" w:hAnsi="Arial"/>
          <w:u w:val="none"/>
        </w:rPr>
      </w:pPr>
      <w:r>
        <w:rPr>
          <w:rFonts w:ascii="Arial" w:hAnsi="Arial"/>
          <w:u w:val="none"/>
        </w:rPr>
        <w:t>Международный институт "ИНФО-Рутения"</w:t>
      </w:r>
    </w:p>
    <w:p w:rsidR="00B95DB0" w:rsidRDefault="00B95DB0">
      <w:pPr>
        <w:jc w:val="center"/>
        <w:rPr>
          <w:smallCaps/>
          <w:sz w:val="28"/>
        </w:rPr>
      </w:pPr>
    </w:p>
    <w:p w:rsidR="00B95DB0" w:rsidRDefault="00B95DB0">
      <w:pPr>
        <w:jc w:val="center"/>
        <w:rPr>
          <w:smallCaps/>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rFonts w:ascii="Arial" w:hAnsi="Arial"/>
          <w:i/>
          <w:sz w:val="44"/>
        </w:rPr>
      </w:pPr>
      <w:r>
        <w:rPr>
          <w:rFonts w:ascii="Arial" w:hAnsi="Arial"/>
          <w:i/>
          <w:sz w:val="44"/>
        </w:rPr>
        <w:t>Е.Н. Суслина</w:t>
      </w:r>
    </w:p>
    <w:p w:rsidR="00B95DB0" w:rsidRDefault="00B95DB0">
      <w:pPr>
        <w:jc w:val="center"/>
        <w:rPr>
          <w:rFonts w:ascii="Arial" w:hAnsi="Arial"/>
          <w:i/>
          <w:sz w:val="44"/>
        </w:rPr>
      </w:pPr>
    </w:p>
    <w:p w:rsidR="00B95DB0" w:rsidRDefault="00B95DB0">
      <w:pPr>
        <w:jc w:val="center"/>
        <w:rPr>
          <w:rFonts w:ascii="Arial" w:hAnsi="Arial"/>
          <w:sz w:val="44"/>
        </w:rPr>
      </w:pPr>
    </w:p>
    <w:p w:rsidR="00B95DB0" w:rsidRDefault="00B95DB0">
      <w:pPr>
        <w:jc w:val="center"/>
        <w:rPr>
          <w:rFonts w:ascii="Arial" w:hAnsi="Arial"/>
          <w:sz w:val="44"/>
        </w:rPr>
      </w:pPr>
    </w:p>
    <w:p w:rsidR="00B95DB0" w:rsidRDefault="00B95DB0">
      <w:pPr>
        <w:pStyle w:val="9"/>
        <w:spacing w:before="0" w:after="0" w:line="240" w:lineRule="auto"/>
        <w:jc w:val="center"/>
        <w:rPr>
          <w:rFonts w:ascii="Bookman Old Style" w:hAnsi="Bookman Old Style"/>
          <w:b w:val="0"/>
          <w:i w:val="0"/>
          <w:iCs/>
          <w:smallCaps/>
          <w:sz w:val="60"/>
        </w:rPr>
      </w:pPr>
      <w:r>
        <w:rPr>
          <w:rFonts w:ascii="Bookman Old Style" w:hAnsi="Bookman Old Style"/>
          <w:b w:val="0"/>
          <w:i w:val="0"/>
          <w:iCs/>
          <w:smallCaps/>
          <w:sz w:val="60"/>
        </w:rPr>
        <w:t>Инновационный менеджмент</w:t>
      </w:r>
    </w:p>
    <w:p w:rsidR="00B95DB0" w:rsidRDefault="00B95DB0">
      <w:pPr>
        <w:jc w:val="center"/>
        <w:rPr>
          <w:rFonts w:ascii="Arial" w:hAnsi="Arial"/>
          <w:b/>
          <w:sz w:val="36"/>
        </w:rPr>
      </w:pPr>
    </w:p>
    <w:p w:rsidR="00B95DB0" w:rsidRDefault="00B95DB0">
      <w:pPr>
        <w:jc w:val="center"/>
        <w:rPr>
          <w:rFonts w:ascii="Arial" w:hAnsi="Arial"/>
          <w:b/>
          <w:sz w:val="36"/>
        </w:rPr>
      </w:pPr>
    </w:p>
    <w:p w:rsidR="00B95DB0" w:rsidRDefault="00B95DB0">
      <w:pPr>
        <w:jc w:val="center"/>
        <w:rPr>
          <w:rFonts w:ascii="Arial" w:hAnsi="Arial"/>
          <w:b/>
          <w:sz w:val="36"/>
        </w:rPr>
      </w:pPr>
    </w:p>
    <w:p w:rsidR="00B95DB0" w:rsidRDefault="00B95DB0">
      <w:pPr>
        <w:jc w:val="center"/>
        <w:rPr>
          <w:rFonts w:ascii="Arial" w:hAnsi="Arial" w:cs="Arial"/>
          <w:bCs/>
          <w:sz w:val="40"/>
        </w:rPr>
      </w:pPr>
      <w:r>
        <w:rPr>
          <w:rFonts w:ascii="Arial" w:hAnsi="Arial" w:cs="Arial"/>
          <w:bCs/>
          <w:sz w:val="40"/>
        </w:rPr>
        <w:t>Методические указания</w:t>
      </w:r>
      <w:r>
        <w:rPr>
          <w:rFonts w:ascii="Arial" w:hAnsi="Arial" w:cs="Arial"/>
          <w:bCs/>
          <w:sz w:val="40"/>
        </w:rPr>
        <w:br/>
        <w:t>для выполнения курсовой работы</w:t>
      </w:r>
    </w:p>
    <w:p w:rsidR="00B95DB0" w:rsidRDefault="00B95DB0">
      <w:pPr>
        <w:jc w:val="center"/>
        <w:rPr>
          <w:sz w:val="36"/>
        </w:rPr>
      </w:pPr>
      <w:r>
        <w:rPr>
          <w:sz w:val="36"/>
        </w:rPr>
        <w:t>для студентов заочной (дистанционной)</w:t>
      </w:r>
      <w:r>
        <w:rPr>
          <w:sz w:val="36"/>
        </w:rPr>
        <w:br/>
        <w:t>формы обучения</w:t>
      </w:r>
    </w:p>
    <w:p w:rsidR="00B95DB0" w:rsidRDefault="00B95DB0">
      <w:pPr>
        <w:jc w:val="center"/>
        <w:rPr>
          <w:sz w:val="36"/>
        </w:rPr>
      </w:pPr>
    </w:p>
    <w:p w:rsidR="00B95DB0" w:rsidRDefault="00B95DB0">
      <w:pPr>
        <w:jc w:val="center"/>
        <w:rPr>
          <w:sz w:val="36"/>
        </w:rPr>
      </w:pPr>
    </w:p>
    <w:p w:rsidR="00B95DB0" w:rsidRDefault="00B95DB0">
      <w:pPr>
        <w:jc w:val="center"/>
        <w:rPr>
          <w:sz w:val="36"/>
        </w:rPr>
      </w:pPr>
    </w:p>
    <w:p w:rsidR="00B95DB0" w:rsidRDefault="00B95DB0">
      <w:pPr>
        <w:jc w:val="center"/>
        <w:rPr>
          <w:sz w:val="36"/>
        </w:rPr>
      </w:pPr>
    </w:p>
    <w:p w:rsidR="00B95DB0" w:rsidRDefault="00B95DB0">
      <w:pPr>
        <w:jc w:val="center"/>
        <w:rPr>
          <w:sz w:val="36"/>
        </w:rPr>
      </w:pPr>
    </w:p>
    <w:p w:rsidR="00B95DB0" w:rsidRDefault="00B95DB0">
      <w:pPr>
        <w:jc w:val="center"/>
        <w:rPr>
          <w:sz w:val="36"/>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32"/>
        </w:rPr>
      </w:pPr>
    </w:p>
    <w:p w:rsidR="00B95DB0" w:rsidRDefault="00B95DB0">
      <w:pPr>
        <w:jc w:val="center"/>
        <w:rPr>
          <w:sz w:val="32"/>
        </w:rPr>
      </w:pPr>
    </w:p>
    <w:p w:rsidR="00B95DB0" w:rsidRDefault="00B95DB0">
      <w:pPr>
        <w:jc w:val="center"/>
        <w:rPr>
          <w:sz w:val="32"/>
        </w:rPr>
      </w:pPr>
    </w:p>
    <w:p w:rsidR="00B95DB0" w:rsidRDefault="00B95DB0">
      <w:pPr>
        <w:jc w:val="center"/>
        <w:rPr>
          <w:sz w:val="32"/>
        </w:rPr>
      </w:pPr>
      <w:r>
        <w:rPr>
          <w:sz w:val="32"/>
        </w:rPr>
        <w:t>Москва 2005</w:t>
      </w:r>
    </w:p>
    <w:p w:rsidR="00B95DB0" w:rsidRDefault="00B95DB0">
      <w:pPr>
        <w:rPr>
          <w:rFonts w:ascii="Arial" w:hAnsi="Arial" w:cs="Arial"/>
          <w:bCs/>
          <w:sz w:val="26"/>
        </w:rPr>
      </w:pPr>
      <w:r>
        <w:rPr>
          <w:b/>
        </w:rPr>
        <w:br w:type="page"/>
      </w:r>
      <w:r>
        <w:rPr>
          <w:rFonts w:ascii="Arial" w:hAnsi="Arial" w:cs="Arial"/>
          <w:bCs/>
          <w:sz w:val="26"/>
        </w:rPr>
        <w:t>С 90</w:t>
      </w:r>
    </w:p>
    <w:p w:rsidR="00B95DB0" w:rsidRDefault="00B95DB0">
      <w:pPr>
        <w:rPr>
          <w:rFonts w:ascii="Arial" w:hAnsi="Arial" w:cs="Arial"/>
          <w:b/>
          <w:sz w:val="26"/>
        </w:rPr>
      </w:pPr>
    </w:p>
    <w:p w:rsidR="00B95DB0" w:rsidRDefault="00B95DB0">
      <w:pPr>
        <w:jc w:val="both"/>
        <w:rPr>
          <w:rFonts w:ascii="Arial" w:hAnsi="Arial" w:cs="Arial"/>
          <w:sz w:val="26"/>
        </w:rPr>
      </w:pPr>
      <w:r>
        <w:rPr>
          <w:rFonts w:ascii="Arial" w:hAnsi="Arial" w:cs="Arial"/>
          <w:b/>
          <w:sz w:val="26"/>
        </w:rPr>
        <w:t xml:space="preserve">Суслина Е.Н. </w:t>
      </w:r>
      <w:r>
        <w:rPr>
          <w:rFonts w:ascii="Arial" w:hAnsi="Arial" w:cs="Arial"/>
          <w:sz w:val="26"/>
        </w:rPr>
        <w:t>Инновационный менеджмент: Методические указания для выполнения курсовой работы. – М.: МИИР, 72 с., 2005.</w:t>
      </w:r>
    </w:p>
    <w:p w:rsidR="00B95DB0" w:rsidRDefault="00B95DB0">
      <w:pPr>
        <w:ind w:firstLine="567"/>
        <w:rPr>
          <w:rFonts w:ascii="Times New Roman CYR" w:hAnsi="Times New Roman CYR"/>
          <w:sz w:val="28"/>
        </w:rPr>
      </w:pPr>
    </w:p>
    <w:p w:rsidR="00B95DB0" w:rsidRDefault="00B95DB0">
      <w:pPr>
        <w:ind w:firstLine="567"/>
        <w:rPr>
          <w:rFonts w:ascii="Times New Roman CYR" w:hAnsi="Times New Roman CYR"/>
          <w:sz w:val="28"/>
        </w:rPr>
      </w:pPr>
    </w:p>
    <w:p w:rsidR="00B95DB0" w:rsidRDefault="00B95DB0">
      <w:pPr>
        <w:ind w:firstLine="567"/>
        <w:jc w:val="both"/>
        <w:rPr>
          <w:rFonts w:ascii="Times New Roman CYR" w:hAnsi="Times New Roman CYR"/>
          <w:sz w:val="28"/>
        </w:rPr>
      </w:pPr>
      <w:r>
        <w:rPr>
          <w:sz w:val="28"/>
        </w:rPr>
        <w:t>Методические указания по курсу "Инновационный менеджмент" предназначены для студентов заочной (дистанционной) формы обучения.</w:t>
      </w:r>
    </w:p>
    <w:p w:rsidR="00B95DB0" w:rsidRDefault="00B95DB0">
      <w:pPr>
        <w:ind w:firstLine="567"/>
        <w:rPr>
          <w:sz w:val="28"/>
        </w:rPr>
      </w:pPr>
    </w:p>
    <w:p w:rsidR="00B95DB0" w:rsidRDefault="00B95DB0">
      <w:pPr>
        <w:ind w:firstLine="567"/>
        <w:rPr>
          <w:sz w:val="28"/>
        </w:rPr>
      </w:pPr>
    </w:p>
    <w:p w:rsidR="00B95DB0" w:rsidRDefault="00C82B1C">
      <w:pPr>
        <w:ind w:firstLine="567"/>
        <w:rPr>
          <w:sz w:val="28"/>
        </w:rPr>
      </w:pPr>
      <w:r w:rsidRPr="00C82B1C">
        <w:rPr>
          <w:sz w:val="28"/>
        </w:rPr>
        <w:t>http://platnieoprosi.ru/</w:t>
      </w:r>
    </w:p>
    <w:p w:rsidR="00B95DB0" w:rsidRDefault="00B95DB0">
      <w:pPr>
        <w:ind w:firstLine="567"/>
        <w:rPr>
          <w:sz w:val="28"/>
        </w:rPr>
      </w:pPr>
    </w:p>
    <w:p w:rsidR="00B95DB0" w:rsidRDefault="00B95DB0">
      <w:pPr>
        <w:ind w:left="2268" w:hanging="1701"/>
        <w:rPr>
          <w:sz w:val="28"/>
        </w:rPr>
      </w:pPr>
    </w:p>
    <w:p w:rsidR="00B95DB0" w:rsidRDefault="00B95DB0">
      <w:pPr>
        <w:ind w:firstLine="567"/>
        <w:rPr>
          <w:sz w:val="28"/>
        </w:rPr>
      </w:pPr>
    </w:p>
    <w:p w:rsidR="00B95DB0" w:rsidRDefault="00B95DB0">
      <w:pPr>
        <w:ind w:firstLine="567"/>
        <w:rPr>
          <w:sz w:val="28"/>
        </w:rPr>
      </w:pPr>
    </w:p>
    <w:p w:rsidR="00B95DB0" w:rsidRDefault="00B95DB0">
      <w:pPr>
        <w:ind w:firstLine="567"/>
        <w:rPr>
          <w:sz w:val="28"/>
        </w:rPr>
      </w:pPr>
    </w:p>
    <w:p w:rsidR="00B95DB0" w:rsidRDefault="00B95DB0">
      <w:pPr>
        <w:ind w:firstLine="567"/>
        <w:rPr>
          <w:sz w:val="28"/>
        </w:rPr>
      </w:pPr>
    </w:p>
    <w:p w:rsidR="00B95DB0" w:rsidRDefault="00B95DB0">
      <w:pPr>
        <w:jc w:val="center"/>
        <w:rPr>
          <w:rFonts w:ascii="Arial" w:hAnsi="Arial"/>
          <w:sz w:val="28"/>
        </w:rPr>
      </w:pPr>
      <w:r>
        <w:rPr>
          <w:rFonts w:ascii="Arial" w:hAnsi="Arial"/>
          <w:sz w:val="28"/>
        </w:rPr>
        <w:t>Подготовлено и издается по заказу</w:t>
      </w:r>
      <w:r>
        <w:rPr>
          <w:rFonts w:ascii="Arial" w:hAnsi="Arial"/>
          <w:sz w:val="28"/>
        </w:rPr>
        <w:br/>
        <w:t>Международного института "ИНФО-Рутения"</w:t>
      </w: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rPr>
          <w:sz w:val="28"/>
        </w:rPr>
      </w:pPr>
    </w:p>
    <w:p w:rsidR="00B95DB0" w:rsidRDefault="00B95DB0">
      <w:pPr>
        <w:jc w:val="center"/>
      </w:pPr>
    </w:p>
    <w:p w:rsidR="00B95DB0" w:rsidRDefault="00B95DB0">
      <w:pPr>
        <w:pStyle w:val="4"/>
        <w:spacing w:before="0" w:after="0" w:line="240" w:lineRule="auto"/>
        <w:ind w:right="-57"/>
        <w:jc w:val="center"/>
        <w:rPr>
          <w:rFonts w:ascii="Times New Roman" w:hAnsi="Times New Roman"/>
          <w:b w:val="0"/>
          <w:bCs/>
          <w:sz w:val="28"/>
        </w:rPr>
      </w:pPr>
      <w:r>
        <w:rPr>
          <w:rFonts w:ascii="Times New Roman" w:hAnsi="Times New Roman"/>
          <w:b w:val="0"/>
          <w:bCs/>
          <w:sz w:val="28"/>
        </w:rPr>
        <w:t>Печатается в авторской редакции.</w:t>
      </w:r>
    </w:p>
    <w:p w:rsidR="00B95DB0" w:rsidRDefault="00B95DB0">
      <w:pPr>
        <w:pBdr>
          <w:top w:val="single" w:sz="4" w:space="1" w:color="auto"/>
        </w:pBdr>
        <w:ind w:left="5103" w:hanging="5103"/>
        <w:rPr>
          <w:sz w:val="28"/>
        </w:rPr>
      </w:pPr>
      <w:r>
        <w:rPr>
          <w:sz w:val="28"/>
        </w:rPr>
        <w:t>Подписано в печать 07.02.2005.</w:t>
      </w:r>
      <w:r>
        <w:rPr>
          <w:sz w:val="28"/>
        </w:rPr>
        <w:tab/>
        <w:t>Сдано в производство 07.02.2005.</w:t>
      </w:r>
    </w:p>
    <w:p w:rsidR="00B95DB0" w:rsidRDefault="00B95DB0">
      <w:pPr>
        <w:ind w:left="5103" w:hanging="5103"/>
        <w:rPr>
          <w:sz w:val="28"/>
        </w:rPr>
      </w:pPr>
      <w:r>
        <w:rPr>
          <w:sz w:val="28"/>
        </w:rPr>
        <w:t>Формат бумаги 60</w:t>
      </w:r>
      <w:r>
        <w:rPr>
          <w:sz w:val="28"/>
        </w:rPr>
        <w:sym w:font="Symbol" w:char="F0B4"/>
      </w:r>
      <w:r>
        <w:rPr>
          <w:sz w:val="28"/>
        </w:rPr>
        <w:t>90/16</w:t>
      </w:r>
      <w:r>
        <w:rPr>
          <w:sz w:val="28"/>
        </w:rPr>
        <w:tab/>
        <w:t xml:space="preserve">Бум. множ. Гарнитура </w:t>
      </w:r>
      <w:r>
        <w:rPr>
          <w:sz w:val="28"/>
          <w:lang w:val="en-US"/>
        </w:rPr>
        <w:t>Times</w:t>
      </w:r>
      <w:r>
        <w:rPr>
          <w:sz w:val="28"/>
        </w:rPr>
        <w:t>.</w:t>
      </w:r>
    </w:p>
    <w:p w:rsidR="00B95DB0" w:rsidRDefault="00B95DB0">
      <w:pPr>
        <w:ind w:left="5103" w:hanging="5103"/>
        <w:rPr>
          <w:sz w:val="28"/>
        </w:rPr>
      </w:pPr>
      <w:r>
        <w:rPr>
          <w:sz w:val="28"/>
        </w:rPr>
        <w:t>Усл.печ.л. 4,75 Уч.изд.л. 4,50</w:t>
      </w:r>
      <w:r>
        <w:rPr>
          <w:sz w:val="28"/>
        </w:rPr>
        <w:tab/>
        <w:t>Тем. план 2005 г.</w:t>
      </w:r>
    </w:p>
    <w:p w:rsidR="00B95DB0" w:rsidRDefault="00B95DB0">
      <w:pPr>
        <w:ind w:left="5103" w:hanging="5103"/>
        <w:rPr>
          <w:sz w:val="28"/>
        </w:rPr>
      </w:pPr>
      <w:r>
        <w:rPr>
          <w:sz w:val="28"/>
        </w:rPr>
        <w:t>Тираж 400</w:t>
      </w:r>
      <w:r>
        <w:rPr>
          <w:sz w:val="28"/>
        </w:rPr>
        <w:tab/>
        <w:t>Заказ № 1820</w:t>
      </w:r>
    </w:p>
    <w:p w:rsidR="00B95DB0" w:rsidRDefault="00B95DB0">
      <w:pPr>
        <w:pBdr>
          <w:top w:val="single" w:sz="4" w:space="1" w:color="auto"/>
        </w:pBdr>
        <w:jc w:val="center"/>
        <w:rPr>
          <w:rFonts w:ascii="Arial" w:hAnsi="Arial"/>
          <w:sz w:val="28"/>
        </w:rPr>
      </w:pPr>
      <w:r>
        <w:rPr>
          <w:rFonts w:ascii="Arial" w:hAnsi="Arial"/>
          <w:sz w:val="28"/>
        </w:rPr>
        <w:t>ООП МИИР, 109280, Москва, ул. Автозаводская, д. 16.</w:t>
      </w:r>
    </w:p>
    <w:p w:rsidR="00B95DB0" w:rsidRDefault="00B95DB0">
      <w:pPr>
        <w:rPr>
          <w:sz w:val="28"/>
        </w:rPr>
      </w:pPr>
    </w:p>
    <w:p w:rsidR="00B95DB0" w:rsidRDefault="00B95DB0">
      <w:pPr>
        <w:rPr>
          <w:sz w:val="28"/>
        </w:rPr>
      </w:pPr>
    </w:p>
    <w:p w:rsidR="00B95DB0" w:rsidRDefault="00B95DB0">
      <w:pPr>
        <w:rPr>
          <w:sz w:val="28"/>
        </w:rPr>
      </w:pPr>
    </w:p>
    <w:p w:rsidR="00B95DB0" w:rsidRDefault="00B95DB0">
      <w:pPr>
        <w:rPr>
          <w:sz w:val="28"/>
        </w:rPr>
      </w:pPr>
    </w:p>
    <w:p w:rsidR="00B95DB0" w:rsidRDefault="00B95DB0">
      <w:pPr>
        <w:pStyle w:val="a4"/>
        <w:ind w:left="6663" w:hanging="425"/>
        <w:rPr>
          <w:sz w:val="32"/>
        </w:rPr>
      </w:pPr>
      <w:r>
        <w:rPr>
          <w:sz w:val="32"/>
        </w:rPr>
        <w:t>©</w:t>
      </w:r>
      <w:r>
        <w:rPr>
          <w:sz w:val="32"/>
        </w:rPr>
        <w:tab/>
        <w:t>Суслина Е.Н., 2004.</w:t>
      </w:r>
    </w:p>
    <w:p w:rsidR="00B95DB0" w:rsidRDefault="00B95DB0">
      <w:pPr>
        <w:pStyle w:val="a4"/>
        <w:ind w:left="6663" w:hanging="425"/>
        <w:rPr>
          <w:sz w:val="32"/>
        </w:rPr>
      </w:pPr>
      <w:r>
        <w:rPr>
          <w:sz w:val="32"/>
        </w:rPr>
        <w:t>©</w:t>
      </w:r>
      <w:r>
        <w:rPr>
          <w:sz w:val="32"/>
        </w:rPr>
        <w:tab/>
        <w:t>МИИР, 2004.</w:t>
      </w:r>
    </w:p>
    <w:p w:rsidR="00B95DB0" w:rsidRDefault="00B95DB0">
      <w:pPr>
        <w:pStyle w:val="30"/>
        <w:jc w:val="center"/>
        <w:rPr>
          <w:b w:val="0"/>
          <w:sz w:val="24"/>
        </w:rPr>
      </w:pPr>
    </w:p>
    <w:p w:rsidR="00B95DB0" w:rsidRDefault="00B95DB0">
      <w:pPr>
        <w:pStyle w:val="30"/>
        <w:jc w:val="center"/>
        <w:rPr>
          <w:b w:val="0"/>
          <w:sz w:val="24"/>
        </w:rPr>
        <w:sectPr w:rsidR="00B95DB0">
          <w:footerReference w:type="even" r:id="rId7"/>
          <w:pgSz w:w="11906" w:h="16838" w:code="9"/>
          <w:pgMar w:top="851" w:right="1134" w:bottom="1191" w:left="1134" w:header="340" w:footer="851" w:gutter="0"/>
          <w:cols w:space="720"/>
        </w:sectPr>
      </w:pPr>
    </w:p>
    <w:p w:rsidR="00B95DB0" w:rsidRDefault="00B95DB0">
      <w:pPr>
        <w:pStyle w:val="11"/>
      </w:pPr>
      <w:r>
        <w:t>Введение</w:t>
      </w:r>
    </w:p>
    <w:p w:rsidR="00B95DB0" w:rsidRDefault="00B95DB0">
      <w:pPr>
        <w:pStyle w:val="aa"/>
        <w:rPr>
          <w:lang w:val="en-US"/>
        </w:rPr>
      </w:pPr>
    </w:p>
    <w:p w:rsidR="00B95DB0" w:rsidRDefault="00B95DB0">
      <w:pPr>
        <w:pStyle w:val="aa"/>
        <w:rPr>
          <w:lang w:val="en-US"/>
        </w:rPr>
      </w:pPr>
    </w:p>
    <w:p w:rsidR="00B95DB0" w:rsidRDefault="00B95DB0">
      <w:pPr>
        <w:pStyle w:val="11"/>
      </w:pPr>
      <w:r>
        <w:t>1. Цели и задачи курсовой работы</w:t>
      </w:r>
    </w:p>
    <w:p w:rsidR="00B95DB0" w:rsidRDefault="00B95DB0">
      <w:pPr>
        <w:pStyle w:val="aa"/>
      </w:pPr>
    </w:p>
    <w:p w:rsidR="00B95DB0" w:rsidRDefault="00B95DB0">
      <w:pPr>
        <w:pStyle w:val="aa"/>
      </w:pPr>
    </w:p>
    <w:p w:rsidR="00B95DB0" w:rsidRDefault="00B95DB0">
      <w:pPr>
        <w:pStyle w:val="aa"/>
      </w:pPr>
      <w:r>
        <w:t>Выполнение курсовой работы осуществляется в соответствии с учебным планом по курсу "Инновационный менеджмент".</w:t>
      </w:r>
    </w:p>
    <w:p w:rsidR="00B95DB0" w:rsidRDefault="00B95DB0">
      <w:pPr>
        <w:pStyle w:val="aa"/>
      </w:pPr>
      <w:r>
        <w:t>Целью данной курсовой работы является развитие навыков и умений студентов в области разработки и реализации инновационных проектов и программ.</w:t>
      </w:r>
    </w:p>
    <w:p w:rsidR="00B95DB0" w:rsidRDefault="00B95DB0">
      <w:pPr>
        <w:pStyle w:val="aa"/>
      </w:pPr>
      <w:r>
        <w:t>Для достижения этой цели перед студентами ставятся следующие задачи.</w:t>
      </w:r>
    </w:p>
    <w:p w:rsidR="00B95DB0" w:rsidRDefault="00B95DB0">
      <w:pPr>
        <w:pStyle w:val="aa"/>
      </w:pPr>
      <w:r>
        <w:t>1) Выбрать организацию, на которой Вы предполагаете реализовывать инновационный проект. Организация может быть как реальной (в этом случае эффект от работы над данным курсовым проектом будет значительно выше), так и вымышленной. При выборе типа организации используйте информацию, полученную при изучении таблицы 1.</w:t>
      </w:r>
    </w:p>
    <w:p w:rsidR="00B95DB0" w:rsidRDefault="00B95DB0">
      <w:pPr>
        <w:pStyle w:val="aa"/>
      </w:pPr>
      <w:r>
        <w:t>2) Составить краткую характеристику выбранной организации, в которой привести следующие данные: название организации и ее организационно-правовая форма, год создания, сфера деятельности, управление организацией.</w:t>
      </w:r>
    </w:p>
    <w:p w:rsidR="00B95DB0" w:rsidRDefault="00B95DB0">
      <w:pPr>
        <w:pStyle w:val="aa"/>
      </w:pPr>
      <w:r>
        <w:t>3) Сформулировать миссию организации, используя трехмерную схему Дерека Абелла.</w:t>
      </w:r>
    </w:p>
    <w:p w:rsidR="00B95DB0" w:rsidRDefault="00B95DB0">
      <w:pPr>
        <w:pStyle w:val="aa"/>
      </w:pPr>
      <w:r>
        <w:t>4) Определить рыночные возможности выбранной организации, используя метод морфологического анализа.</w:t>
      </w:r>
    </w:p>
    <w:p w:rsidR="00B95DB0" w:rsidRDefault="00B95DB0">
      <w:pPr>
        <w:pStyle w:val="aa"/>
      </w:pPr>
      <w:r>
        <w:t>5) Сформулировать цели развития выбранной организации. Построить дерево инновационных целей и рассчитать его параметры (коэффициенты относительной и абсолютной важности).</w:t>
      </w:r>
    </w:p>
    <w:p w:rsidR="00B95DB0" w:rsidRDefault="00B95DB0">
      <w:pPr>
        <w:pStyle w:val="aa"/>
      </w:pPr>
      <w:r>
        <w:t>6) Спроектировать организационную структуру (или ее фрагмент) выбранной организации с использованием построенного дерева инновационных целей. Указать, какое производственное или управленческое подразделение занимается решением каждой конкретной задачи или ответственно за достижение конкретной подцели.</w:t>
      </w:r>
    </w:p>
    <w:p w:rsidR="00B95DB0" w:rsidRDefault="00B95DB0">
      <w:pPr>
        <w:pStyle w:val="aa"/>
      </w:pPr>
      <w:r>
        <w:t>7) Определить сроки выполнения каждой конкретной задачи и достижения каждой подцели и требуемый минимальный объем финансового ресурса.</w:t>
      </w:r>
    </w:p>
    <w:p w:rsidR="00B95DB0" w:rsidRDefault="00B95DB0">
      <w:pPr>
        <w:pStyle w:val="aa"/>
      </w:pPr>
      <w:r>
        <w:t>8) Изучить элементы внутренней среды организации, метод составления и использования анкет для оценки внутренней среды организации и определения ее инновационного потенциала, проанализировать внутреннюю среду выбранной Вами организации и оценить ее инновационный потенциал, результаты свести в таблицу, после которой написать вывод о состоянии инновационного потенциала.</w:t>
      </w:r>
    </w:p>
    <w:p w:rsidR="00B95DB0" w:rsidRDefault="00B95DB0">
      <w:pPr>
        <w:pStyle w:val="aa"/>
      </w:pPr>
      <w:r>
        <w:t>9) Изучить элементы внешней среды организации, метод составления и использования анкет для оценки элементов внешней среды организации и определения инновационного климата, проанализировать состояние внешней среды выбранной организации и оценить инновационный климат, результаты свести в таблицу, после которой написать вывод о состоянии инновационного климата.</w:t>
      </w:r>
    </w:p>
    <w:p w:rsidR="00B95DB0" w:rsidRDefault="00B95DB0">
      <w:pPr>
        <w:pStyle w:val="aa"/>
      </w:pPr>
      <w:r>
        <w:t xml:space="preserve">10) Определить инновационную позицию выбранной организации, определив место организации в матрице </w:t>
      </w:r>
      <w:r>
        <w:rPr>
          <w:lang w:val="en-US"/>
        </w:rPr>
        <w:t>SWOT</w:t>
      </w:r>
      <w:r>
        <w:t>-анализа, а также рассчитав инновационную позицию количественно, и охарактеризовать данную стратегическую инновационную позицию.</w:t>
      </w:r>
    </w:p>
    <w:p w:rsidR="00B95DB0" w:rsidRDefault="00B95DB0">
      <w:pPr>
        <w:pStyle w:val="aa"/>
      </w:pPr>
      <w:r>
        <w:t>11) Изучить содержание параметров инновационной активности и основные показатели деятельности организации, характеризующие инновационную активность организации, оценить инновационную активность выбранной организации по 5-балльной шкале, сводя результаты оценок различных параметров инновационной активности в таблицу, и рассчитать инновационную мощность (силу) организации.</w:t>
      </w:r>
    </w:p>
    <w:p w:rsidR="00B95DB0" w:rsidRDefault="00B95DB0">
      <w:pPr>
        <w:pStyle w:val="aa"/>
      </w:pPr>
      <w:r>
        <w:t>12) Определить (выбрать) и сформулировать стратегию развития выбранной Вами организации, ее инновационную составляющую.</w:t>
      </w:r>
    </w:p>
    <w:p w:rsidR="00B95DB0" w:rsidRDefault="00B95DB0">
      <w:pPr>
        <w:pStyle w:val="aa"/>
      </w:pPr>
      <w:r>
        <w:t>13) Определить тип стратегического конкурентного инновационного поведения выбранной Вами организации, используя морфологическую матрицу идентификации предприятий по типу стратегического конкурентного инновационного поведения и информацию, полученную при изучении таблиц 9, 10, 11, 12, 13 и 14.</w:t>
      </w:r>
    </w:p>
    <w:p w:rsidR="00B95DB0" w:rsidRDefault="00B95DB0">
      <w:pPr>
        <w:pStyle w:val="aa"/>
      </w:pPr>
      <w:r>
        <w:t>14) Охарактеризовать индивидуальную стратегию выбранной Вами организации.</w:t>
      </w:r>
    </w:p>
    <w:p w:rsidR="00B95DB0" w:rsidRDefault="00B95DB0">
      <w:pPr>
        <w:pStyle w:val="aa"/>
      </w:pPr>
      <w:r>
        <w:t>15) Оформить инновационную программу выбранной Вами организации в виде таблицы, внеся в нее список инновационных преобразований, которые повлечет за собой реализация выбранной инновационной стратегии развития предприятия, используя полученную на более ранних этапах информацию.</w:t>
      </w:r>
    </w:p>
    <w:p w:rsidR="00B95DB0" w:rsidRDefault="00B95DB0">
      <w:pPr>
        <w:pStyle w:val="aa"/>
      </w:pPr>
      <w:r>
        <w:t>16) Определить и перечислить внеэкономические факторы инвестиционной привлекательности Вашей инновационной программы.</w:t>
      </w:r>
    </w:p>
    <w:p w:rsidR="00B95DB0" w:rsidRDefault="00B95DB0">
      <w:pPr>
        <w:pStyle w:val="aa"/>
      </w:pPr>
      <w:r>
        <w:t>17) Оценить экономическую эффективность Вашей инновационной программы.</w:t>
      </w:r>
    </w:p>
    <w:p w:rsidR="00B95DB0" w:rsidRDefault="00B95DB0">
      <w:pPr>
        <w:pStyle w:val="11"/>
      </w:pPr>
      <w:r>
        <w:br w:type="page"/>
        <w:t>2. Типовая структура курсовой работы</w:t>
      </w:r>
    </w:p>
    <w:p w:rsidR="00B95DB0" w:rsidRDefault="00B95DB0">
      <w:pPr>
        <w:pStyle w:val="aa"/>
      </w:pPr>
    </w:p>
    <w:p w:rsidR="00B95DB0" w:rsidRDefault="00B95DB0">
      <w:pPr>
        <w:pStyle w:val="aa"/>
      </w:pPr>
    </w:p>
    <w:p w:rsidR="00B95DB0" w:rsidRDefault="00B95DB0">
      <w:pPr>
        <w:pStyle w:val="aa"/>
      </w:pPr>
      <w:r>
        <w:t>Курсовая работа должна структурно состоять из содержания, введения, основной части, заключения, списка использованных источников и приложений.</w:t>
      </w:r>
    </w:p>
    <w:p w:rsidR="00B95DB0" w:rsidRDefault="00B95DB0">
      <w:pPr>
        <w:pStyle w:val="aa"/>
      </w:pPr>
      <w:r>
        <w:t>Примерное содержание курсовой работы представлено ниже.</w:t>
      </w:r>
    </w:p>
    <w:p w:rsidR="00B95DB0" w:rsidRDefault="00B95DB0">
      <w:pPr>
        <w:pStyle w:val="aa"/>
      </w:pPr>
    </w:p>
    <w:p w:rsidR="00B95DB0" w:rsidRDefault="00B95DB0">
      <w:pPr>
        <w:pStyle w:val="aa"/>
        <w:ind w:firstLine="0"/>
        <w:jc w:val="center"/>
        <w:rPr>
          <w:smallCaps/>
        </w:rPr>
      </w:pPr>
      <w:r>
        <w:rPr>
          <w:smallCaps/>
        </w:rPr>
        <w:t>Содержание</w:t>
      </w:r>
    </w:p>
    <w:p w:rsidR="00B95DB0" w:rsidRDefault="00B95DB0">
      <w:pPr>
        <w:pStyle w:val="aa"/>
      </w:pPr>
    </w:p>
    <w:p w:rsidR="00B95DB0" w:rsidRDefault="00B95DB0">
      <w:pPr>
        <w:pStyle w:val="aa"/>
        <w:tabs>
          <w:tab w:val="left" w:leader="dot" w:pos="9072"/>
        </w:tabs>
        <w:ind w:firstLine="0"/>
        <w:rPr>
          <w:bCs/>
        </w:rPr>
      </w:pPr>
      <w:r>
        <w:rPr>
          <w:bCs/>
        </w:rPr>
        <w:t>Введение</w:t>
      </w:r>
      <w:r>
        <w:rPr>
          <w:bCs/>
        </w:rPr>
        <w:tab/>
        <w:t>3</w:t>
      </w:r>
    </w:p>
    <w:p w:rsidR="00B95DB0" w:rsidRDefault="00B95DB0">
      <w:pPr>
        <w:pStyle w:val="aa"/>
        <w:tabs>
          <w:tab w:val="left" w:leader="dot" w:pos="9072"/>
        </w:tabs>
        <w:ind w:firstLine="0"/>
        <w:rPr>
          <w:bCs/>
        </w:rPr>
      </w:pPr>
      <w:r>
        <w:rPr>
          <w:bCs/>
        </w:rPr>
        <w:t>1. Краткая характеристика и управление ЗАО "Ригла"</w:t>
      </w:r>
      <w:r>
        <w:rPr>
          <w:bCs/>
        </w:rPr>
        <w:tab/>
        <w:t>4</w:t>
      </w:r>
    </w:p>
    <w:p w:rsidR="00B95DB0" w:rsidRDefault="00B95DB0">
      <w:pPr>
        <w:pStyle w:val="aa"/>
        <w:tabs>
          <w:tab w:val="left" w:leader="dot" w:pos="9072"/>
        </w:tabs>
        <w:ind w:firstLine="0"/>
        <w:rPr>
          <w:bCs/>
        </w:rPr>
      </w:pPr>
      <w:r>
        <w:rPr>
          <w:bCs/>
        </w:rPr>
        <w:t>2. Миссия и цели ЗАО "Ригла"</w:t>
      </w:r>
      <w:r>
        <w:rPr>
          <w:bCs/>
        </w:rPr>
        <w:tab/>
        <w:t>5</w:t>
      </w:r>
    </w:p>
    <w:p w:rsidR="00B95DB0" w:rsidRDefault="00B95DB0">
      <w:pPr>
        <w:pStyle w:val="aa"/>
        <w:tabs>
          <w:tab w:val="left" w:leader="dot" w:pos="9072"/>
        </w:tabs>
        <w:rPr>
          <w:bCs/>
        </w:rPr>
      </w:pPr>
      <w:r>
        <w:rPr>
          <w:bCs/>
        </w:rPr>
        <w:t>2.1. Определение и формулировка миссии ЗАО "Ригла"</w:t>
      </w:r>
      <w:r>
        <w:rPr>
          <w:bCs/>
        </w:rPr>
        <w:tab/>
        <w:t>5</w:t>
      </w:r>
    </w:p>
    <w:p w:rsidR="00B95DB0" w:rsidRDefault="00B95DB0">
      <w:pPr>
        <w:pStyle w:val="aa"/>
        <w:tabs>
          <w:tab w:val="left" w:leader="dot" w:pos="9072"/>
        </w:tabs>
        <w:rPr>
          <w:bCs/>
        </w:rPr>
      </w:pPr>
      <w:r>
        <w:rPr>
          <w:bCs/>
        </w:rPr>
        <w:t>2.2. Определение рыночных возможностей ЗАО "Ригла"</w:t>
      </w:r>
      <w:r>
        <w:rPr>
          <w:bCs/>
        </w:rPr>
        <w:tab/>
        <w:t>6</w:t>
      </w:r>
    </w:p>
    <w:p w:rsidR="00B95DB0" w:rsidRDefault="00B95DB0">
      <w:pPr>
        <w:pStyle w:val="aa"/>
        <w:tabs>
          <w:tab w:val="left" w:leader="dot" w:pos="9072"/>
        </w:tabs>
        <w:jc w:val="left"/>
        <w:rPr>
          <w:bCs/>
        </w:rPr>
      </w:pPr>
      <w:r>
        <w:rPr>
          <w:bCs/>
        </w:rPr>
        <w:t>2.3. Построение и расчет параметров дерева инновационных</w:t>
      </w:r>
      <w:r>
        <w:rPr>
          <w:bCs/>
        </w:rPr>
        <w:br/>
        <w:t>целей ЗАО "Ригла"</w:t>
      </w:r>
      <w:r>
        <w:rPr>
          <w:bCs/>
        </w:rPr>
        <w:tab/>
        <w:t>7</w:t>
      </w:r>
    </w:p>
    <w:p w:rsidR="00B95DB0" w:rsidRDefault="00B95DB0">
      <w:pPr>
        <w:pStyle w:val="aa"/>
        <w:tabs>
          <w:tab w:val="left" w:leader="dot" w:pos="9072"/>
        </w:tabs>
        <w:jc w:val="left"/>
        <w:rPr>
          <w:bCs/>
        </w:rPr>
      </w:pPr>
      <w:r>
        <w:rPr>
          <w:bCs/>
        </w:rPr>
        <w:t>2.4. Организационная структура ЗАО "Ригла", планируемые</w:t>
      </w:r>
      <w:r>
        <w:rPr>
          <w:bCs/>
        </w:rPr>
        <w:br/>
        <w:t>сроки выполнения задач и требуемый минимальный объем</w:t>
      </w:r>
      <w:r>
        <w:rPr>
          <w:bCs/>
        </w:rPr>
        <w:br/>
        <w:t>финансовых ресурсов</w:t>
      </w:r>
      <w:r>
        <w:rPr>
          <w:bCs/>
        </w:rPr>
        <w:tab/>
        <w:t>8</w:t>
      </w:r>
    </w:p>
    <w:p w:rsidR="00B95DB0" w:rsidRDefault="00B95DB0">
      <w:pPr>
        <w:pStyle w:val="aa"/>
        <w:tabs>
          <w:tab w:val="left" w:leader="dot" w:pos="9072"/>
        </w:tabs>
        <w:ind w:firstLine="0"/>
        <w:jc w:val="left"/>
        <w:rPr>
          <w:bCs/>
        </w:rPr>
      </w:pPr>
      <w:r>
        <w:rPr>
          <w:bCs/>
        </w:rPr>
        <w:t>3. Анализ внутренней среды ЗАО "Ригла" и оценка</w:t>
      </w:r>
      <w:r>
        <w:rPr>
          <w:bCs/>
        </w:rPr>
        <w:br/>
        <w:t>инновационного потенциала</w:t>
      </w:r>
      <w:r>
        <w:rPr>
          <w:bCs/>
        </w:rPr>
        <w:tab/>
        <w:t>12</w:t>
      </w:r>
    </w:p>
    <w:p w:rsidR="00B95DB0" w:rsidRDefault="00B95DB0">
      <w:pPr>
        <w:pStyle w:val="aa"/>
        <w:tabs>
          <w:tab w:val="left" w:leader="dot" w:pos="9072"/>
        </w:tabs>
        <w:ind w:firstLine="0"/>
        <w:jc w:val="left"/>
        <w:rPr>
          <w:bCs/>
        </w:rPr>
      </w:pPr>
      <w:r>
        <w:rPr>
          <w:bCs/>
        </w:rPr>
        <w:t>4. Анализ внешней среды ЗАО "Ригла" и оценка инновационного климата</w:t>
      </w:r>
      <w:r>
        <w:rPr>
          <w:bCs/>
        </w:rPr>
        <w:tab/>
        <w:t>14</w:t>
      </w:r>
    </w:p>
    <w:p w:rsidR="00B95DB0" w:rsidRDefault="00B95DB0">
      <w:pPr>
        <w:pStyle w:val="aa"/>
        <w:tabs>
          <w:tab w:val="left" w:leader="dot" w:pos="9072"/>
        </w:tabs>
        <w:ind w:firstLine="0"/>
        <w:jc w:val="left"/>
        <w:rPr>
          <w:bCs/>
        </w:rPr>
      </w:pPr>
      <w:r>
        <w:rPr>
          <w:bCs/>
        </w:rPr>
        <w:t>5. Определение и оценка инновационной позиции ЗАО "Ригла"</w:t>
      </w:r>
      <w:r>
        <w:rPr>
          <w:bCs/>
        </w:rPr>
        <w:tab/>
        <w:t>15</w:t>
      </w:r>
    </w:p>
    <w:p w:rsidR="00B95DB0" w:rsidRDefault="00B95DB0">
      <w:pPr>
        <w:pStyle w:val="aa"/>
        <w:tabs>
          <w:tab w:val="left" w:leader="dot" w:pos="9072"/>
        </w:tabs>
        <w:ind w:firstLine="0"/>
        <w:jc w:val="left"/>
        <w:rPr>
          <w:bCs/>
        </w:rPr>
      </w:pPr>
      <w:r>
        <w:rPr>
          <w:bCs/>
        </w:rPr>
        <w:t>6. Оценка инновационной мощности ЗАО "Ригла"</w:t>
      </w:r>
      <w:r>
        <w:rPr>
          <w:bCs/>
        </w:rPr>
        <w:tab/>
        <w:t>16</w:t>
      </w:r>
    </w:p>
    <w:p w:rsidR="00B95DB0" w:rsidRDefault="00B95DB0">
      <w:pPr>
        <w:pStyle w:val="aa"/>
        <w:tabs>
          <w:tab w:val="left" w:leader="dot" w:pos="9072"/>
        </w:tabs>
        <w:ind w:firstLine="0"/>
        <w:jc w:val="left"/>
        <w:rPr>
          <w:bCs/>
        </w:rPr>
      </w:pPr>
      <w:r>
        <w:rPr>
          <w:bCs/>
        </w:rPr>
        <w:t>7. Стратегия развития ЗАО "Ригла" и ее стратегическое</w:t>
      </w:r>
      <w:r>
        <w:rPr>
          <w:bCs/>
        </w:rPr>
        <w:br/>
        <w:t>конкурентное инновационное поведение</w:t>
      </w:r>
      <w:r>
        <w:rPr>
          <w:bCs/>
        </w:rPr>
        <w:tab/>
        <w:t>17</w:t>
      </w:r>
    </w:p>
    <w:p w:rsidR="00B95DB0" w:rsidRDefault="00B95DB0">
      <w:pPr>
        <w:pStyle w:val="aa"/>
        <w:tabs>
          <w:tab w:val="left" w:leader="dot" w:pos="9072"/>
        </w:tabs>
        <w:ind w:firstLine="0"/>
        <w:jc w:val="left"/>
        <w:rPr>
          <w:bCs/>
        </w:rPr>
      </w:pPr>
      <w:r>
        <w:rPr>
          <w:bCs/>
        </w:rPr>
        <w:t>8. Инновационная программа ЗАО "Ригла"</w:t>
      </w:r>
      <w:r>
        <w:rPr>
          <w:bCs/>
        </w:rPr>
        <w:tab/>
        <w:t>18</w:t>
      </w:r>
    </w:p>
    <w:p w:rsidR="00B95DB0" w:rsidRDefault="00B95DB0">
      <w:pPr>
        <w:pStyle w:val="aa"/>
        <w:tabs>
          <w:tab w:val="left" w:leader="dot" w:pos="9072"/>
        </w:tabs>
        <w:ind w:firstLine="0"/>
        <w:jc w:val="left"/>
        <w:rPr>
          <w:bCs/>
        </w:rPr>
      </w:pPr>
      <w:r>
        <w:rPr>
          <w:bCs/>
        </w:rPr>
        <w:t>9. Оценка привлекательности и эффективности инновационной</w:t>
      </w:r>
      <w:r>
        <w:rPr>
          <w:bCs/>
        </w:rPr>
        <w:br/>
        <w:t>программы ЗАО "Ригла"</w:t>
      </w:r>
      <w:r>
        <w:rPr>
          <w:bCs/>
        </w:rPr>
        <w:tab/>
        <w:t>20</w:t>
      </w:r>
    </w:p>
    <w:p w:rsidR="00B95DB0" w:rsidRDefault="00B95DB0">
      <w:pPr>
        <w:pStyle w:val="aa"/>
        <w:tabs>
          <w:tab w:val="left" w:leader="dot" w:pos="9072"/>
        </w:tabs>
        <w:ind w:firstLine="0"/>
        <w:jc w:val="left"/>
        <w:rPr>
          <w:bCs/>
        </w:rPr>
      </w:pPr>
      <w:r>
        <w:rPr>
          <w:bCs/>
        </w:rPr>
        <w:t>Заключение</w:t>
      </w:r>
      <w:r>
        <w:rPr>
          <w:bCs/>
        </w:rPr>
        <w:tab/>
        <w:t>23</w:t>
      </w:r>
    </w:p>
    <w:p w:rsidR="00B95DB0" w:rsidRDefault="00B95DB0">
      <w:pPr>
        <w:pStyle w:val="aa"/>
        <w:tabs>
          <w:tab w:val="left" w:leader="dot" w:pos="9072"/>
        </w:tabs>
        <w:ind w:firstLine="0"/>
        <w:jc w:val="left"/>
        <w:rPr>
          <w:bCs/>
        </w:rPr>
      </w:pPr>
      <w:r>
        <w:rPr>
          <w:bCs/>
        </w:rPr>
        <w:t>Список использованных источников</w:t>
      </w:r>
      <w:r>
        <w:rPr>
          <w:bCs/>
        </w:rPr>
        <w:tab/>
        <w:t>24</w:t>
      </w:r>
    </w:p>
    <w:p w:rsidR="00B95DB0" w:rsidRDefault="00B95DB0">
      <w:pPr>
        <w:pStyle w:val="aa"/>
        <w:tabs>
          <w:tab w:val="left" w:leader="dot" w:pos="9072"/>
        </w:tabs>
        <w:ind w:firstLine="0"/>
        <w:jc w:val="left"/>
        <w:rPr>
          <w:bCs/>
        </w:rPr>
      </w:pPr>
      <w:r>
        <w:rPr>
          <w:bCs/>
        </w:rPr>
        <w:t>Приложения</w:t>
      </w:r>
      <w:r>
        <w:rPr>
          <w:bCs/>
        </w:rPr>
        <w:tab/>
        <w:t>25</w:t>
      </w:r>
    </w:p>
    <w:p w:rsidR="00B95DB0" w:rsidRDefault="00B95DB0">
      <w:pPr>
        <w:pStyle w:val="11"/>
      </w:pPr>
      <w:r>
        <w:br w:type="page"/>
        <w:t>3. Требования к оформлению</w:t>
      </w:r>
    </w:p>
    <w:p w:rsidR="00B95DB0" w:rsidRDefault="00B95DB0">
      <w:pPr>
        <w:pStyle w:val="aa"/>
        <w:spacing w:line="228" w:lineRule="auto"/>
      </w:pPr>
    </w:p>
    <w:p w:rsidR="00B95DB0" w:rsidRDefault="00B95DB0">
      <w:pPr>
        <w:pStyle w:val="aa"/>
        <w:spacing w:line="228" w:lineRule="auto"/>
      </w:pPr>
    </w:p>
    <w:p w:rsidR="00B95DB0" w:rsidRDefault="00B95DB0">
      <w:pPr>
        <w:pStyle w:val="aa"/>
        <w:spacing w:line="228" w:lineRule="auto"/>
        <w:rPr>
          <w:spacing w:val="4"/>
        </w:rPr>
      </w:pPr>
      <w:r>
        <w:rPr>
          <w:spacing w:val="4"/>
        </w:rPr>
        <w:t>Курсовая работа должна быть написана разборчивым почерком с одной стороны листа (формат А4) или отпечатана на машинке (компьютере).</w:t>
      </w:r>
    </w:p>
    <w:p w:rsidR="00B95DB0" w:rsidRDefault="00B95DB0">
      <w:pPr>
        <w:pStyle w:val="aa"/>
        <w:spacing w:line="228" w:lineRule="auto"/>
      </w:pPr>
      <w:r>
        <w:t>Оформление титульного листа показано в приложении.</w:t>
      </w:r>
    </w:p>
    <w:p w:rsidR="00B95DB0" w:rsidRDefault="00B95DB0">
      <w:pPr>
        <w:pStyle w:val="aa"/>
        <w:spacing w:line="228" w:lineRule="auto"/>
      </w:pPr>
      <w:r>
        <w:t>На 2-й странице курсовой работы приводится ее содержание.</w:t>
      </w:r>
    </w:p>
    <w:p w:rsidR="00B95DB0" w:rsidRDefault="00B95DB0">
      <w:pPr>
        <w:pStyle w:val="aa"/>
        <w:spacing w:line="228" w:lineRule="auto"/>
      </w:pPr>
      <w:r>
        <w:t>Во введении обосновываются причины выбора данного объекта исследования, указываются цели и задачи курсовой работы.</w:t>
      </w:r>
    </w:p>
    <w:p w:rsidR="00B95DB0" w:rsidRDefault="00B95DB0">
      <w:pPr>
        <w:pStyle w:val="aa"/>
        <w:spacing w:line="228" w:lineRule="auto"/>
      </w:pPr>
      <w:r>
        <w:t>В заключении на основе проведенного исследования делаются выводы о возможности реализации предложенной Вами инновационной программы на выбранном предприятии.</w:t>
      </w:r>
    </w:p>
    <w:p w:rsidR="00B95DB0" w:rsidRDefault="00B95DB0">
      <w:pPr>
        <w:pStyle w:val="aa"/>
      </w:pPr>
    </w:p>
    <w:p w:rsidR="00B95DB0" w:rsidRDefault="00B95DB0">
      <w:pPr>
        <w:pStyle w:val="aa"/>
      </w:pPr>
    </w:p>
    <w:p w:rsidR="00B95DB0" w:rsidRDefault="00B95DB0">
      <w:pPr>
        <w:pStyle w:val="11"/>
      </w:pPr>
      <w:r>
        <w:t>4. Теоретическая часть</w:t>
      </w:r>
    </w:p>
    <w:p w:rsidR="00B95DB0" w:rsidRDefault="00B95DB0">
      <w:pPr>
        <w:pStyle w:val="aa"/>
      </w:pPr>
    </w:p>
    <w:p w:rsidR="00B95DB0" w:rsidRDefault="00B95DB0">
      <w:pPr>
        <w:pStyle w:val="aa"/>
      </w:pPr>
    </w:p>
    <w:p w:rsidR="00B95DB0" w:rsidRDefault="00B95DB0">
      <w:pPr>
        <w:pStyle w:val="aa"/>
        <w:jc w:val="right"/>
      </w:pPr>
      <w:r>
        <w:t>Таблица 1</w:t>
      </w:r>
    </w:p>
    <w:p w:rsidR="00B95DB0" w:rsidRDefault="00B95DB0">
      <w:pPr>
        <w:pStyle w:val="ab"/>
      </w:pPr>
      <w:r>
        <w:t>Прогрессивные специализированные и крупные комплексные</w:t>
      </w:r>
      <w:r>
        <w:br/>
        <w:t>инновационные организации (ИО)</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2410"/>
        <w:gridCol w:w="2977"/>
        <w:gridCol w:w="3118"/>
      </w:tblGrid>
      <w:tr w:rsidR="00B95DB0">
        <w:trPr>
          <w:cantSplit/>
          <w:tblHeader/>
        </w:trPr>
        <w:tc>
          <w:tcPr>
            <w:tcW w:w="1384" w:type="dxa"/>
            <w:vAlign w:val="center"/>
          </w:tcPr>
          <w:p w:rsidR="00B95DB0" w:rsidRDefault="00B95DB0">
            <w:pPr>
              <w:pStyle w:val="ac"/>
              <w:spacing w:before="120" w:after="120"/>
              <w:rPr>
                <w:rFonts w:ascii="Arial" w:hAnsi="Arial" w:cs="Arial"/>
                <w:sz w:val="26"/>
              </w:rPr>
            </w:pPr>
            <w:r>
              <w:rPr>
                <w:rFonts w:ascii="Arial" w:hAnsi="Arial" w:cs="Arial"/>
                <w:sz w:val="26"/>
              </w:rPr>
              <w:t>Название организации</w:t>
            </w:r>
          </w:p>
        </w:tc>
        <w:tc>
          <w:tcPr>
            <w:tcW w:w="2410" w:type="dxa"/>
            <w:vAlign w:val="center"/>
          </w:tcPr>
          <w:p w:rsidR="00B95DB0" w:rsidRDefault="00B95DB0">
            <w:pPr>
              <w:pStyle w:val="ac"/>
              <w:spacing w:before="120" w:after="120"/>
              <w:rPr>
                <w:rFonts w:ascii="Arial" w:hAnsi="Arial" w:cs="Arial"/>
                <w:sz w:val="26"/>
              </w:rPr>
            </w:pPr>
            <w:r>
              <w:rPr>
                <w:rFonts w:ascii="Arial" w:hAnsi="Arial" w:cs="Arial"/>
                <w:sz w:val="26"/>
              </w:rPr>
              <w:t>Понятие</w:t>
            </w:r>
          </w:p>
        </w:tc>
        <w:tc>
          <w:tcPr>
            <w:tcW w:w="2977" w:type="dxa"/>
            <w:vAlign w:val="center"/>
          </w:tcPr>
          <w:p w:rsidR="00B95DB0" w:rsidRDefault="00B95DB0">
            <w:pPr>
              <w:pStyle w:val="ac"/>
              <w:spacing w:before="120" w:after="120"/>
              <w:rPr>
                <w:rFonts w:ascii="Arial" w:hAnsi="Arial" w:cs="Arial"/>
                <w:sz w:val="26"/>
              </w:rPr>
            </w:pPr>
            <w:r>
              <w:rPr>
                <w:rFonts w:ascii="Arial" w:hAnsi="Arial" w:cs="Arial"/>
                <w:sz w:val="26"/>
              </w:rPr>
              <w:t>Пояснение</w:t>
            </w:r>
          </w:p>
        </w:tc>
        <w:tc>
          <w:tcPr>
            <w:tcW w:w="3118" w:type="dxa"/>
            <w:vAlign w:val="center"/>
          </w:tcPr>
          <w:p w:rsidR="00B95DB0" w:rsidRDefault="00B95DB0">
            <w:pPr>
              <w:pStyle w:val="ac"/>
              <w:spacing w:before="120" w:after="120"/>
              <w:rPr>
                <w:rFonts w:ascii="Arial" w:hAnsi="Arial" w:cs="Arial"/>
                <w:sz w:val="26"/>
              </w:rPr>
            </w:pPr>
            <w:r>
              <w:rPr>
                <w:rFonts w:ascii="Arial" w:hAnsi="Arial" w:cs="Arial"/>
                <w:sz w:val="26"/>
              </w:rPr>
              <w:t>Отличительные черты ИО</w:t>
            </w:r>
          </w:p>
        </w:tc>
      </w:tr>
      <w:tr w:rsidR="00B95DB0">
        <w:trPr>
          <w:cantSplit/>
        </w:trPr>
        <w:tc>
          <w:tcPr>
            <w:tcW w:w="1384" w:type="dxa"/>
          </w:tcPr>
          <w:p w:rsidR="00B95DB0" w:rsidRDefault="00B95DB0">
            <w:pPr>
              <w:pStyle w:val="ac"/>
              <w:spacing w:line="228" w:lineRule="auto"/>
              <w:jc w:val="left"/>
              <w:rPr>
                <w:sz w:val="26"/>
              </w:rPr>
            </w:pPr>
            <w:r>
              <w:rPr>
                <w:sz w:val="26"/>
              </w:rPr>
              <w:t>1. Маркетинговая организация (МО)</w:t>
            </w:r>
          </w:p>
        </w:tc>
        <w:tc>
          <w:tcPr>
            <w:tcW w:w="2410" w:type="dxa"/>
          </w:tcPr>
          <w:p w:rsidR="00B95DB0" w:rsidRDefault="00B95DB0">
            <w:pPr>
              <w:pStyle w:val="ac"/>
              <w:spacing w:line="228" w:lineRule="auto"/>
              <w:jc w:val="left"/>
              <w:rPr>
                <w:spacing w:val="4"/>
                <w:sz w:val="26"/>
              </w:rPr>
            </w:pPr>
            <w:r>
              <w:rPr>
                <w:spacing w:val="4"/>
                <w:sz w:val="26"/>
              </w:rPr>
              <w:t>Организация, занимающаяся сегментацией рынка, разработкой нормативов конкурентоспособности, реализацией концепции маркетинга в подразделениях ИО, разработкой стратегии ИО, определением системы сбыта, рекламой и стимулированием ускорения сбыта товаров</w:t>
            </w:r>
          </w:p>
        </w:tc>
        <w:tc>
          <w:tcPr>
            <w:tcW w:w="2977" w:type="dxa"/>
          </w:tcPr>
          <w:p w:rsidR="00B95DB0" w:rsidRDefault="00B95DB0">
            <w:pPr>
              <w:pStyle w:val="ac"/>
              <w:spacing w:line="228" w:lineRule="auto"/>
              <w:jc w:val="left"/>
              <w:rPr>
                <w:spacing w:val="-8"/>
                <w:sz w:val="26"/>
              </w:rPr>
            </w:pPr>
            <w:r>
              <w:rPr>
                <w:spacing w:val="-8"/>
                <w:sz w:val="26"/>
              </w:rPr>
              <w:t>Маркетинг подразделяется на стратегический и тактический. Стратегический маркетинг направлен на реализацию концепции маркетинга на первой стадии ЖЦТ (разработка) и первой функции менеджмента (планирование). Если на этой стадии не будут применены современные методы исследования ради сиюминутной экономии ресурсов, то на последующих стадиях ЖЦТ организация понесет убытки, в сотни - тысячи раз превышающие полученную ранее экономию. Нужно производить то, что ждет покупатель, а не то, что Вы способны производить</w:t>
            </w:r>
          </w:p>
        </w:tc>
        <w:tc>
          <w:tcPr>
            <w:tcW w:w="3118" w:type="dxa"/>
          </w:tcPr>
          <w:p w:rsidR="00B95DB0" w:rsidRDefault="00B95DB0" w:rsidP="00B95DB0">
            <w:pPr>
              <w:pStyle w:val="ac"/>
              <w:numPr>
                <w:ilvl w:val="0"/>
                <w:numId w:val="2"/>
              </w:numPr>
              <w:tabs>
                <w:tab w:val="clear" w:pos="720"/>
              </w:tabs>
              <w:spacing w:line="228" w:lineRule="auto"/>
              <w:ind w:left="194" w:hanging="194"/>
              <w:jc w:val="left"/>
              <w:rPr>
                <w:spacing w:val="-2"/>
                <w:sz w:val="26"/>
              </w:rPr>
            </w:pPr>
            <w:r>
              <w:rPr>
                <w:spacing w:val="-2"/>
                <w:sz w:val="26"/>
              </w:rPr>
              <w:t>Ориентация всей деятельности на перспективу, на потребителя</w:t>
            </w:r>
          </w:p>
          <w:p w:rsidR="00B95DB0" w:rsidRDefault="00B95DB0" w:rsidP="00B95DB0">
            <w:pPr>
              <w:pStyle w:val="ac"/>
              <w:numPr>
                <w:ilvl w:val="0"/>
                <w:numId w:val="2"/>
              </w:numPr>
              <w:tabs>
                <w:tab w:val="clear" w:pos="720"/>
              </w:tabs>
              <w:spacing w:line="228" w:lineRule="auto"/>
              <w:ind w:left="194" w:hanging="194"/>
              <w:jc w:val="left"/>
              <w:rPr>
                <w:sz w:val="26"/>
              </w:rPr>
            </w:pPr>
            <w:r>
              <w:rPr>
                <w:sz w:val="26"/>
              </w:rPr>
              <w:t>Высокий уровень фондовооруженности труда</w:t>
            </w:r>
          </w:p>
          <w:p w:rsidR="00B95DB0" w:rsidRDefault="00B95DB0" w:rsidP="00B95DB0">
            <w:pPr>
              <w:pStyle w:val="ac"/>
              <w:numPr>
                <w:ilvl w:val="0"/>
                <w:numId w:val="2"/>
              </w:numPr>
              <w:tabs>
                <w:tab w:val="clear" w:pos="720"/>
              </w:tabs>
              <w:spacing w:line="228" w:lineRule="auto"/>
              <w:ind w:left="194" w:hanging="194"/>
              <w:jc w:val="left"/>
              <w:rPr>
                <w:sz w:val="26"/>
              </w:rPr>
            </w:pPr>
            <w:r>
              <w:rPr>
                <w:sz w:val="26"/>
              </w:rPr>
              <w:t>Прогрессивная система информационного обеспечения исследований</w:t>
            </w:r>
          </w:p>
          <w:p w:rsidR="00B95DB0" w:rsidRDefault="00B95DB0" w:rsidP="00B95DB0">
            <w:pPr>
              <w:pStyle w:val="ac"/>
              <w:numPr>
                <w:ilvl w:val="0"/>
                <w:numId w:val="2"/>
              </w:numPr>
              <w:tabs>
                <w:tab w:val="clear" w:pos="720"/>
              </w:tabs>
              <w:spacing w:line="228" w:lineRule="auto"/>
              <w:ind w:left="194" w:hanging="194"/>
              <w:jc w:val="left"/>
              <w:rPr>
                <w:spacing w:val="-4"/>
                <w:sz w:val="26"/>
              </w:rPr>
            </w:pPr>
            <w:r>
              <w:rPr>
                <w:spacing w:val="-4"/>
                <w:sz w:val="26"/>
              </w:rPr>
              <w:t>Профессионализм и высокая заработная плата сотрудников</w:t>
            </w:r>
          </w:p>
          <w:p w:rsidR="00B95DB0" w:rsidRDefault="00B95DB0" w:rsidP="00B95DB0">
            <w:pPr>
              <w:pStyle w:val="ac"/>
              <w:numPr>
                <w:ilvl w:val="0"/>
                <w:numId w:val="2"/>
              </w:numPr>
              <w:tabs>
                <w:tab w:val="clear" w:pos="720"/>
              </w:tabs>
              <w:spacing w:line="228" w:lineRule="auto"/>
              <w:ind w:left="194" w:hanging="194"/>
              <w:jc w:val="left"/>
              <w:rPr>
                <w:sz w:val="26"/>
              </w:rPr>
            </w:pPr>
            <w:r>
              <w:rPr>
                <w:sz w:val="26"/>
              </w:rPr>
              <w:t>Коммуникабельность, мобильность и сравнительная молодость персонала</w:t>
            </w:r>
          </w:p>
          <w:p w:rsidR="00B95DB0" w:rsidRDefault="00B95DB0" w:rsidP="00B95DB0">
            <w:pPr>
              <w:pStyle w:val="ac"/>
              <w:numPr>
                <w:ilvl w:val="0"/>
                <w:numId w:val="2"/>
              </w:numPr>
              <w:tabs>
                <w:tab w:val="clear" w:pos="720"/>
              </w:tabs>
              <w:spacing w:line="228" w:lineRule="auto"/>
              <w:ind w:left="194" w:hanging="194"/>
              <w:jc w:val="left"/>
              <w:rPr>
                <w:sz w:val="26"/>
              </w:rPr>
            </w:pPr>
            <w:r>
              <w:rPr>
                <w:sz w:val="26"/>
              </w:rPr>
              <w:t>Высокая культура работы с клиентами</w:t>
            </w:r>
          </w:p>
        </w:tc>
      </w:tr>
      <w:tr w:rsidR="00B95DB0">
        <w:trPr>
          <w:cantSplit/>
        </w:trPr>
        <w:tc>
          <w:tcPr>
            <w:tcW w:w="1384" w:type="dxa"/>
          </w:tcPr>
          <w:p w:rsidR="00B95DB0" w:rsidRDefault="00B95DB0">
            <w:pPr>
              <w:pStyle w:val="ac"/>
              <w:jc w:val="left"/>
              <w:rPr>
                <w:sz w:val="26"/>
              </w:rPr>
            </w:pPr>
            <w:r>
              <w:rPr>
                <w:sz w:val="26"/>
              </w:rPr>
              <w:t>2. Научно-исследовательские организации (НИО), исследовательские центры (ИЦ)</w:t>
            </w:r>
          </w:p>
        </w:tc>
        <w:tc>
          <w:tcPr>
            <w:tcW w:w="2410" w:type="dxa"/>
          </w:tcPr>
          <w:p w:rsidR="00B95DB0" w:rsidRDefault="00B95DB0">
            <w:pPr>
              <w:pStyle w:val="ac"/>
              <w:jc w:val="left"/>
              <w:rPr>
                <w:spacing w:val="-2"/>
                <w:sz w:val="26"/>
              </w:rPr>
            </w:pPr>
            <w:r>
              <w:rPr>
                <w:spacing w:val="-2"/>
                <w:sz w:val="26"/>
              </w:rPr>
              <w:t>Организации, занимающиеся научной и экспериментальной проверкой возможности материализации нормативов конкурентоспособности товаров, разработкой новшеств, их апробацией и диффузией</w:t>
            </w:r>
          </w:p>
        </w:tc>
        <w:tc>
          <w:tcPr>
            <w:tcW w:w="2977" w:type="dxa"/>
          </w:tcPr>
          <w:p w:rsidR="00B95DB0" w:rsidRDefault="00B95DB0">
            <w:pPr>
              <w:pStyle w:val="ac"/>
              <w:jc w:val="left"/>
              <w:rPr>
                <w:spacing w:val="-2"/>
                <w:sz w:val="26"/>
              </w:rPr>
            </w:pPr>
            <w:r>
              <w:rPr>
                <w:spacing w:val="-2"/>
                <w:sz w:val="26"/>
              </w:rPr>
              <w:t>На стадии фундаментальных и прикладных исследований воплощаются в соответствующих документах (изобретения, патенты, методы, ноу-хау и т.д.) результаты маркетинговых и научных исследований в форме новшеств. Эти новшества можно внедрять у себя, т.е. превращать их в инновации, либо продавать, т.е. получать коммерческий результат</w:t>
            </w:r>
          </w:p>
        </w:tc>
        <w:tc>
          <w:tcPr>
            <w:tcW w:w="3118" w:type="dxa"/>
          </w:tcPr>
          <w:p w:rsidR="00B95DB0" w:rsidRDefault="00B95DB0" w:rsidP="00B95DB0">
            <w:pPr>
              <w:pStyle w:val="ac"/>
              <w:numPr>
                <w:ilvl w:val="0"/>
                <w:numId w:val="2"/>
              </w:numPr>
              <w:tabs>
                <w:tab w:val="clear" w:pos="720"/>
              </w:tabs>
              <w:ind w:left="176" w:hanging="176"/>
              <w:jc w:val="left"/>
              <w:rPr>
                <w:sz w:val="26"/>
              </w:rPr>
            </w:pPr>
            <w:r>
              <w:rPr>
                <w:sz w:val="26"/>
              </w:rPr>
              <w:t>Реализация концепции маркетинга</w:t>
            </w:r>
          </w:p>
          <w:p w:rsidR="00B95DB0" w:rsidRDefault="00B95DB0" w:rsidP="00B95DB0">
            <w:pPr>
              <w:pStyle w:val="ac"/>
              <w:numPr>
                <w:ilvl w:val="0"/>
                <w:numId w:val="2"/>
              </w:numPr>
              <w:tabs>
                <w:tab w:val="clear" w:pos="720"/>
              </w:tabs>
              <w:ind w:left="176" w:hanging="176"/>
              <w:jc w:val="left"/>
              <w:rPr>
                <w:spacing w:val="-2"/>
                <w:sz w:val="26"/>
              </w:rPr>
            </w:pPr>
            <w:r>
              <w:rPr>
                <w:spacing w:val="-2"/>
                <w:sz w:val="26"/>
              </w:rPr>
              <w:t>Очень высокая фондовооруженность и информационная обеспеченность труда научных сотрудников</w:t>
            </w:r>
          </w:p>
          <w:p w:rsidR="00B95DB0" w:rsidRDefault="00B95DB0" w:rsidP="00B95DB0">
            <w:pPr>
              <w:pStyle w:val="ac"/>
              <w:numPr>
                <w:ilvl w:val="0"/>
                <w:numId w:val="2"/>
              </w:numPr>
              <w:tabs>
                <w:tab w:val="clear" w:pos="720"/>
              </w:tabs>
              <w:ind w:left="176" w:hanging="176"/>
              <w:jc w:val="left"/>
              <w:rPr>
                <w:spacing w:val="-2"/>
                <w:sz w:val="26"/>
              </w:rPr>
            </w:pPr>
            <w:r>
              <w:rPr>
                <w:spacing w:val="-2"/>
                <w:sz w:val="26"/>
              </w:rPr>
              <w:t>Соответствие условий труда мировым стандартам</w:t>
            </w:r>
          </w:p>
          <w:p w:rsidR="00B95DB0" w:rsidRDefault="00B95DB0" w:rsidP="00B95DB0">
            <w:pPr>
              <w:pStyle w:val="ac"/>
              <w:numPr>
                <w:ilvl w:val="0"/>
                <w:numId w:val="2"/>
              </w:numPr>
              <w:tabs>
                <w:tab w:val="clear" w:pos="720"/>
              </w:tabs>
              <w:ind w:left="176" w:hanging="176"/>
              <w:jc w:val="left"/>
              <w:rPr>
                <w:sz w:val="26"/>
              </w:rPr>
            </w:pPr>
            <w:r>
              <w:rPr>
                <w:sz w:val="26"/>
              </w:rPr>
              <w:t>Свобода творчества</w:t>
            </w:r>
          </w:p>
          <w:p w:rsidR="00B95DB0" w:rsidRDefault="00B95DB0" w:rsidP="00B95DB0">
            <w:pPr>
              <w:pStyle w:val="ac"/>
              <w:numPr>
                <w:ilvl w:val="0"/>
                <w:numId w:val="2"/>
              </w:numPr>
              <w:tabs>
                <w:tab w:val="clear" w:pos="720"/>
              </w:tabs>
              <w:ind w:left="176" w:hanging="176"/>
              <w:jc w:val="left"/>
              <w:rPr>
                <w:sz w:val="26"/>
              </w:rPr>
            </w:pPr>
            <w:r>
              <w:rPr>
                <w:sz w:val="26"/>
              </w:rPr>
              <w:t>Высокая культура</w:t>
            </w:r>
          </w:p>
          <w:p w:rsidR="00B95DB0" w:rsidRDefault="00B95DB0" w:rsidP="00B95DB0">
            <w:pPr>
              <w:pStyle w:val="ac"/>
              <w:numPr>
                <w:ilvl w:val="0"/>
                <w:numId w:val="2"/>
              </w:numPr>
              <w:tabs>
                <w:tab w:val="clear" w:pos="720"/>
              </w:tabs>
              <w:ind w:left="176" w:hanging="176"/>
              <w:jc w:val="left"/>
              <w:rPr>
                <w:sz w:val="26"/>
              </w:rPr>
            </w:pPr>
            <w:r>
              <w:rPr>
                <w:sz w:val="26"/>
              </w:rPr>
              <w:t>Высокая заработная плата и защищенность научных сотрудников</w:t>
            </w:r>
          </w:p>
        </w:tc>
      </w:tr>
      <w:tr w:rsidR="00B95DB0">
        <w:trPr>
          <w:cantSplit/>
        </w:trPr>
        <w:tc>
          <w:tcPr>
            <w:tcW w:w="1384" w:type="dxa"/>
          </w:tcPr>
          <w:p w:rsidR="00B95DB0" w:rsidRDefault="00B95DB0">
            <w:pPr>
              <w:pStyle w:val="ac"/>
              <w:jc w:val="left"/>
              <w:rPr>
                <w:sz w:val="26"/>
              </w:rPr>
            </w:pPr>
            <w:r>
              <w:rPr>
                <w:sz w:val="26"/>
              </w:rPr>
              <w:t>3. Проектно-конст</w:t>
            </w:r>
            <w:r>
              <w:rPr>
                <w:sz w:val="26"/>
              </w:rPr>
              <w:softHyphen/>
              <w:t>рукторская организация (ПКО), специальное конструкторское бюро (СКБ)</w:t>
            </w:r>
          </w:p>
        </w:tc>
        <w:tc>
          <w:tcPr>
            <w:tcW w:w="2410" w:type="dxa"/>
          </w:tcPr>
          <w:p w:rsidR="00B95DB0" w:rsidRDefault="00B95DB0">
            <w:pPr>
              <w:pStyle w:val="ac"/>
              <w:jc w:val="left"/>
              <w:rPr>
                <w:spacing w:val="-4"/>
                <w:sz w:val="26"/>
              </w:rPr>
            </w:pPr>
            <w:r>
              <w:rPr>
                <w:spacing w:val="-4"/>
                <w:sz w:val="26"/>
              </w:rPr>
              <w:t>Организации, занимающиеся конструкторскими разработками и проектированием идей, проверенных НИОКР, экспериментированием и испытаниями новых образцов товаров в целях обеспечения их конкурентоспособности</w:t>
            </w:r>
          </w:p>
        </w:tc>
        <w:tc>
          <w:tcPr>
            <w:tcW w:w="2977" w:type="dxa"/>
          </w:tcPr>
          <w:p w:rsidR="00B95DB0" w:rsidRDefault="00B95DB0">
            <w:pPr>
              <w:pStyle w:val="ac"/>
              <w:jc w:val="left"/>
              <w:rPr>
                <w:sz w:val="26"/>
              </w:rPr>
            </w:pPr>
            <w:r>
              <w:rPr>
                <w:sz w:val="26"/>
              </w:rPr>
              <w:t>На стадии опытно-конструкторских работ проводится конкретное воплощение результатов НИР в конструкторскую документацию. На этой стадии с использованием различных методов прогнозирования и экспериментальных технологий оптимизируются кинематическая схема и принцип действия объекта, показатели его качества, решаются вопросы сертификации</w:t>
            </w:r>
          </w:p>
        </w:tc>
        <w:tc>
          <w:tcPr>
            <w:tcW w:w="3118" w:type="dxa"/>
          </w:tcPr>
          <w:p w:rsidR="00B95DB0" w:rsidRDefault="00B95DB0" w:rsidP="00B95DB0">
            <w:pPr>
              <w:pStyle w:val="ac"/>
              <w:numPr>
                <w:ilvl w:val="0"/>
                <w:numId w:val="2"/>
              </w:numPr>
              <w:tabs>
                <w:tab w:val="clear" w:pos="720"/>
              </w:tabs>
              <w:ind w:left="176" w:hanging="176"/>
              <w:jc w:val="left"/>
              <w:rPr>
                <w:sz w:val="26"/>
              </w:rPr>
            </w:pPr>
            <w:r>
              <w:rPr>
                <w:sz w:val="26"/>
              </w:rPr>
              <w:t>Очень высокая фондовооруженность и информационная обеспеченность труда конструкторов</w:t>
            </w:r>
          </w:p>
          <w:p w:rsidR="00B95DB0" w:rsidRDefault="00B95DB0" w:rsidP="00B95DB0">
            <w:pPr>
              <w:pStyle w:val="ac"/>
              <w:numPr>
                <w:ilvl w:val="0"/>
                <w:numId w:val="2"/>
              </w:numPr>
              <w:tabs>
                <w:tab w:val="clear" w:pos="720"/>
              </w:tabs>
              <w:ind w:left="176" w:hanging="176"/>
              <w:jc w:val="left"/>
              <w:rPr>
                <w:spacing w:val="-8"/>
                <w:sz w:val="26"/>
              </w:rPr>
            </w:pPr>
            <w:r>
              <w:rPr>
                <w:spacing w:val="-8"/>
                <w:sz w:val="26"/>
              </w:rPr>
              <w:t>Современные методы конструирования и оптимизации</w:t>
            </w:r>
          </w:p>
          <w:p w:rsidR="00B95DB0" w:rsidRDefault="00B95DB0" w:rsidP="00B95DB0">
            <w:pPr>
              <w:pStyle w:val="ac"/>
              <w:numPr>
                <w:ilvl w:val="0"/>
                <w:numId w:val="2"/>
              </w:numPr>
              <w:tabs>
                <w:tab w:val="clear" w:pos="720"/>
              </w:tabs>
              <w:ind w:left="176" w:hanging="176"/>
              <w:jc w:val="left"/>
              <w:rPr>
                <w:sz w:val="26"/>
              </w:rPr>
            </w:pPr>
            <w:r>
              <w:rPr>
                <w:sz w:val="26"/>
              </w:rPr>
              <w:t>Высокий технический уровень экспериментальной и испытательной базы</w:t>
            </w:r>
          </w:p>
          <w:p w:rsidR="00B95DB0" w:rsidRDefault="00B95DB0" w:rsidP="00B95DB0">
            <w:pPr>
              <w:pStyle w:val="ac"/>
              <w:numPr>
                <w:ilvl w:val="0"/>
                <w:numId w:val="2"/>
              </w:numPr>
              <w:tabs>
                <w:tab w:val="clear" w:pos="720"/>
              </w:tabs>
              <w:ind w:left="176" w:hanging="176"/>
              <w:jc w:val="left"/>
              <w:rPr>
                <w:sz w:val="26"/>
              </w:rPr>
            </w:pPr>
            <w:r>
              <w:rPr>
                <w:sz w:val="26"/>
              </w:rPr>
              <w:t>Система автоматизированного проектирования (САПР)</w:t>
            </w:r>
          </w:p>
          <w:p w:rsidR="00B95DB0" w:rsidRDefault="00B95DB0" w:rsidP="00B95DB0">
            <w:pPr>
              <w:pStyle w:val="ac"/>
              <w:numPr>
                <w:ilvl w:val="0"/>
                <w:numId w:val="2"/>
              </w:numPr>
              <w:tabs>
                <w:tab w:val="clear" w:pos="720"/>
              </w:tabs>
              <w:ind w:left="176" w:hanging="176"/>
              <w:jc w:val="left"/>
              <w:rPr>
                <w:sz w:val="26"/>
              </w:rPr>
            </w:pPr>
            <w:r>
              <w:rPr>
                <w:sz w:val="26"/>
              </w:rPr>
              <w:t>Благоприятные условия труда и отдыха для конструкторов</w:t>
            </w:r>
          </w:p>
          <w:p w:rsidR="00B95DB0" w:rsidRDefault="00B95DB0" w:rsidP="00B95DB0">
            <w:pPr>
              <w:pStyle w:val="ac"/>
              <w:numPr>
                <w:ilvl w:val="0"/>
                <w:numId w:val="2"/>
              </w:numPr>
              <w:tabs>
                <w:tab w:val="clear" w:pos="720"/>
              </w:tabs>
              <w:ind w:left="176" w:hanging="176"/>
              <w:jc w:val="left"/>
              <w:rPr>
                <w:sz w:val="26"/>
              </w:rPr>
            </w:pPr>
            <w:r>
              <w:rPr>
                <w:sz w:val="26"/>
              </w:rPr>
              <w:t>Высокая заработная плата</w:t>
            </w:r>
          </w:p>
          <w:p w:rsidR="00B95DB0" w:rsidRDefault="00B95DB0" w:rsidP="00B95DB0">
            <w:pPr>
              <w:pStyle w:val="ac"/>
              <w:numPr>
                <w:ilvl w:val="0"/>
                <w:numId w:val="2"/>
              </w:numPr>
              <w:tabs>
                <w:tab w:val="clear" w:pos="720"/>
              </w:tabs>
              <w:ind w:left="176" w:hanging="176"/>
              <w:jc w:val="left"/>
              <w:rPr>
                <w:sz w:val="26"/>
              </w:rPr>
            </w:pPr>
            <w:r>
              <w:rPr>
                <w:sz w:val="26"/>
              </w:rPr>
              <w:t xml:space="preserve">Развитие международного сотрудничества </w:t>
            </w:r>
          </w:p>
        </w:tc>
      </w:tr>
      <w:tr w:rsidR="00B95DB0">
        <w:trPr>
          <w:cantSplit/>
        </w:trPr>
        <w:tc>
          <w:tcPr>
            <w:tcW w:w="1384" w:type="dxa"/>
          </w:tcPr>
          <w:p w:rsidR="00B95DB0" w:rsidRDefault="00B95DB0">
            <w:pPr>
              <w:pStyle w:val="ac"/>
              <w:spacing w:line="228" w:lineRule="auto"/>
              <w:jc w:val="left"/>
              <w:rPr>
                <w:sz w:val="26"/>
              </w:rPr>
            </w:pPr>
            <w:r>
              <w:rPr>
                <w:sz w:val="26"/>
              </w:rPr>
              <w:t>4. Проектно-техно</w:t>
            </w:r>
            <w:r>
              <w:rPr>
                <w:sz w:val="26"/>
              </w:rPr>
              <w:softHyphen/>
              <w:t>логическая организация (ПТО)</w:t>
            </w:r>
          </w:p>
        </w:tc>
        <w:tc>
          <w:tcPr>
            <w:tcW w:w="2410" w:type="dxa"/>
          </w:tcPr>
          <w:p w:rsidR="00B95DB0" w:rsidRDefault="00B95DB0">
            <w:pPr>
              <w:pStyle w:val="ac"/>
              <w:spacing w:line="228" w:lineRule="auto"/>
              <w:jc w:val="left"/>
              <w:rPr>
                <w:sz w:val="26"/>
              </w:rPr>
            </w:pPr>
            <w:r>
              <w:rPr>
                <w:sz w:val="26"/>
              </w:rPr>
              <w:t>Организация, занимающаяся разработкой и изготовлением технологических систем производства товаров с минимальными затратами ресурсов и высокого качества</w:t>
            </w:r>
          </w:p>
        </w:tc>
        <w:tc>
          <w:tcPr>
            <w:tcW w:w="2977" w:type="dxa"/>
          </w:tcPr>
          <w:p w:rsidR="00B95DB0" w:rsidRDefault="00B95DB0">
            <w:pPr>
              <w:pStyle w:val="ac"/>
              <w:spacing w:line="228" w:lineRule="auto"/>
              <w:jc w:val="left"/>
              <w:rPr>
                <w:sz w:val="26"/>
              </w:rPr>
            </w:pPr>
            <w:r>
              <w:rPr>
                <w:sz w:val="26"/>
              </w:rPr>
              <w:t>На стадии технологической подготовки производства (ТПП) результаты ОКР воплощаются в технологических рекомендациях: как изготавливать, с применением каких способов, оборудования, технологической оснастки, кому, в какие сроки, по какой схеме и т.д. Разрабатывается большинство нормативов по ресурсам, труду, организации производства и т.д. Технологии должны быть прогрессивными и ресурсосберегающими, обеспечивать высокое качество изготовления в соответствии с конструкторской документацией</w:t>
            </w:r>
          </w:p>
        </w:tc>
        <w:tc>
          <w:tcPr>
            <w:tcW w:w="3118" w:type="dxa"/>
          </w:tcPr>
          <w:p w:rsidR="00B95DB0" w:rsidRDefault="00B95DB0" w:rsidP="00B95DB0">
            <w:pPr>
              <w:pStyle w:val="ac"/>
              <w:numPr>
                <w:ilvl w:val="0"/>
                <w:numId w:val="2"/>
              </w:numPr>
              <w:tabs>
                <w:tab w:val="clear" w:pos="720"/>
              </w:tabs>
              <w:spacing w:line="228" w:lineRule="auto"/>
              <w:ind w:left="176" w:hanging="176"/>
              <w:jc w:val="left"/>
              <w:rPr>
                <w:sz w:val="26"/>
              </w:rPr>
            </w:pPr>
            <w:r>
              <w:rPr>
                <w:sz w:val="26"/>
              </w:rPr>
              <w:t>Высокая фондовооруженность и информационная обеспеченность труда технологов</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Автоматизированная система технологической подготовки производства (АСУТПП)</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Методы типизации технологических процессов, унификации средств оснащения, современные (экономичные) методы</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Благоприятные условия труда и отдыха для технологов</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Высокая заработная плата технологов</w:t>
            </w:r>
          </w:p>
        </w:tc>
      </w:tr>
      <w:tr w:rsidR="00B95DB0">
        <w:trPr>
          <w:cantSplit/>
        </w:trPr>
        <w:tc>
          <w:tcPr>
            <w:tcW w:w="1384" w:type="dxa"/>
          </w:tcPr>
          <w:p w:rsidR="00B95DB0" w:rsidRDefault="00B95DB0">
            <w:pPr>
              <w:pStyle w:val="ac"/>
              <w:spacing w:line="228" w:lineRule="auto"/>
              <w:jc w:val="left"/>
              <w:rPr>
                <w:sz w:val="26"/>
              </w:rPr>
            </w:pPr>
            <w:r>
              <w:rPr>
                <w:sz w:val="26"/>
              </w:rPr>
              <w:t>5. Строительно-монтажная организация (СМО)</w:t>
            </w:r>
          </w:p>
        </w:tc>
        <w:tc>
          <w:tcPr>
            <w:tcW w:w="2410" w:type="dxa"/>
          </w:tcPr>
          <w:p w:rsidR="00B95DB0" w:rsidRDefault="00B95DB0">
            <w:pPr>
              <w:pStyle w:val="ac"/>
              <w:spacing w:line="228" w:lineRule="auto"/>
              <w:jc w:val="left"/>
              <w:rPr>
                <w:sz w:val="26"/>
              </w:rPr>
            </w:pPr>
            <w:r>
              <w:rPr>
                <w:sz w:val="26"/>
              </w:rPr>
              <w:t>Организация, занимающаяся разработкой проектно-сметной документацией на объекты капитального строительства по новому строительству, расширению, реконструкции или техническому перевооружению и строительством в связи с разработкой новшеств или внедрением инноваций</w:t>
            </w:r>
          </w:p>
        </w:tc>
        <w:tc>
          <w:tcPr>
            <w:tcW w:w="2977" w:type="dxa"/>
          </w:tcPr>
          <w:p w:rsidR="00B95DB0" w:rsidRDefault="00B95DB0">
            <w:pPr>
              <w:pStyle w:val="ac"/>
              <w:spacing w:line="228" w:lineRule="auto"/>
              <w:jc w:val="left"/>
              <w:rPr>
                <w:spacing w:val="-6"/>
                <w:sz w:val="26"/>
              </w:rPr>
            </w:pPr>
            <w:r>
              <w:rPr>
                <w:spacing w:val="-6"/>
                <w:sz w:val="26"/>
              </w:rPr>
              <w:t>В связи с разработкой новшеств или внедрением инноваций у организации часто возникает необходимость в проведении строительно-монтажных работ по одной из четырех форм воспроизводства: новое строительство, расширение, реконструкция, техническое перевооружение. Организационно-технический уровень производства всегда должен отвечать конкурентоспособным требованиям "входа" системы (организации). Потому производство должно быть гибким, состоять из интегрированных автоматизи</w:t>
            </w:r>
            <w:r>
              <w:rPr>
                <w:spacing w:val="-6"/>
                <w:sz w:val="26"/>
              </w:rPr>
              <w:softHyphen/>
              <w:t>рованных модулей, которые можно быстро переналадить на новый объект. Для этого производство часто требуется перевооружать (наиболее эффективный вариант из всех форм воспроизводства)</w:t>
            </w:r>
          </w:p>
        </w:tc>
        <w:tc>
          <w:tcPr>
            <w:tcW w:w="3118" w:type="dxa"/>
          </w:tcPr>
          <w:p w:rsidR="00B95DB0" w:rsidRDefault="00B95DB0" w:rsidP="00B95DB0">
            <w:pPr>
              <w:pStyle w:val="ac"/>
              <w:numPr>
                <w:ilvl w:val="0"/>
                <w:numId w:val="2"/>
              </w:numPr>
              <w:tabs>
                <w:tab w:val="clear" w:pos="720"/>
              </w:tabs>
              <w:spacing w:line="228" w:lineRule="auto"/>
              <w:ind w:left="176" w:hanging="176"/>
              <w:jc w:val="left"/>
              <w:rPr>
                <w:sz w:val="26"/>
              </w:rPr>
            </w:pPr>
            <w:r>
              <w:rPr>
                <w:sz w:val="26"/>
              </w:rPr>
              <w:t>Высокая фондовооруженность и информационная обеспеченность проектных работ</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Высокий организационно-технический уровень строительной организации</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Высокий уровень автоматизации проектных и строительных работ</w:t>
            </w:r>
          </w:p>
          <w:p w:rsidR="00B95DB0" w:rsidRDefault="00B95DB0" w:rsidP="00B95DB0">
            <w:pPr>
              <w:pStyle w:val="ac"/>
              <w:numPr>
                <w:ilvl w:val="0"/>
                <w:numId w:val="2"/>
              </w:numPr>
              <w:tabs>
                <w:tab w:val="clear" w:pos="720"/>
              </w:tabs>
              <w:spacing w:line="228" w:lineRule="auto"/>
              <w:ind w:left="176" w:hanging="176"/>
              <w:jc w:val="left"/>
              <w:rPr>
                <w:spacing w:val="-4"/>
                <w:sz w:val="26"/>
              </w:rPr>
            </w:pPr>
            <w:r>
              <w:rPr>
                <w:spacing w:val="-4"/>
                <w:sz w:val="26"/>
              </w:rPr>
              <w:t>Применение принципов рациональной организации процессов и современных методов менеджмента</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Благоприятные условия труда и отдыха для проектировщиков</w:t>
            </w:r>
          </w:p>
          <w:p w:rsidR="00B95DB0" w:rsidRDefault="00B95DB0" w:rsidP="00B95DB0">
            <w:pPr>
              <w:pStyle w:val="ac"/>
              <w:numPr>
                <w:ilvl w:val="0"/>
                <w:numId w:val="2"/>
              </w:numPr>
              <w:tabs>
                <w:tab w:val="clear" w:pos="720"/>
              </w:tabs>
              <w:spacing w:line="228" w:lineRule="auto"/>
              <w:ind w:left="176" w:hanging="176"/>
              <w:jc w:val="left"/>
              <w:rPr>
                <w:sz w:val="26"/>
              </w:rPr>
            </w:pPr>
            <w:r>
              <w:rPr>
                <w:sz w:val="26"/>
              </w:rPr>
              <w:t>Высокая заработная плата</w:t>
            </w:r>
          </w:p>
        </w:tc>
      </w:tr>
      <w:tr w:rsidR="00B95DB0">
        <w:trPr>
          <w:cantSplit/>
        </w:trPr>
        <w:tc>
          <w:tcPr>
            <w:tcW w:w="1384" w:type="dxa"/>
          </w:tcPr>
          <w:p w:rsidR="00B95DB0" w:rsidRDefault="00B95DB0">
            <w:pPr>
              <w:pStyle w:val="ac"/>
              <w:jc w:val="left"/>
              <w:rPr>
                <w:sz w:val="26"/>
              </w:rPr>
            </w:pPr>
            <w:r>
              <w:rPr>
                <w:sz w:val="26"/>
              </w:rPr>
              <w:t>6. Организация по материальному обеспечению производства (ОМОП)</w:t>
            </w:r>
          </w:p>
        </w:tc>
        <w:tc>
          <w:tcPr>
            <w:tcW w:w="2410" w:type="dxa"/>
          </w:tcPr>
          <w:p w:rsidR="00B95DB0" w:rsidRDefault="00B95DB0">
            <w:pPr>
              <w:pStyle w:val="ac"/>
              <w:jc w:val="left"/>
              <w:rPr>
                <w:sz w:val="26"/>
              </w:rPr>
            </w:pPr>
            <w:r>
              <w:rPr>
                <w:sz w:val="26"/>
              </w:rPr>
              <w:t>Организация, занимающаяся: нормированием и анализом эффективности использования ресурсов; проектированием оптимальных каналов обеспечения производства материальными ресурсами, непосредственным обеспечением ими производства, а также их утилизацией (восстановлением)</w:t>
            </w:r>
          </w:p>
        </w:tc>
        <w:tc>
          <w:tcPr>
            <w:tcW w:w="2977" w:type="dxa"/>
          </w:tcPr>
          <w:p w:rsidR="00B95DB0" w:rsidRDefault="00B95DB0">
            <w:pPr>
              <w:pStyle w:val="ac"/>
              <w:jc w:val="left"/>
              <w:rPr>
                <w:spacing w:val="-2"/>
                <w:sz w:val="26"/>
              </w:rPr>
            </w:pPr>
            <w:r>
              <w:rPr>
                <w:spacing w:val="-2"/>
                <w:sz w:val="26"/>
              </w:rPr>
              <w:t>Обеспечение производства сырьем, материалами, комплектующими изделиями, топливом, энергией, стандартным оборудованием и технологической оснасткой высокого качества является непременным условием выпуска конкурентоспособной продукции. Если качество "входа" системы не будет отвечать требованиям конкурентоспособности, то при любом качестве процесса в системе ее "выход" будет неконкурентоспособным</w:t>
            </w:r>
          </w:p>
        </w:tc>
        <w:tc>
          <w:tcPr>
            <w:tcW w:w="3118" w:type="dxa"/>
          </w:tcPr>
          <w:p w:rsidR="00B95DB0" w:rsidRDefault="00B95DB0" w:rsidP="00B95DB0">
            <w:pPr>
              <w:pStyle w:val="ac"/>
              <w:numPr>
                <w:ilvl w:val="0"/>
                <w:numId w:val="2"/>
              </w:numPr>
              <w:tabs>
                <w:tab w:val="clear" w:pos="720"/>
              </w:tabs>
              <w:ind w:left="176" w:hanging="176"/>
              <w:jc w:val="left"/>
              <w:rPr>
                <w:sz w:val="26"/>
              </w:rPr>
            </w:pPr>
            <w:r>
              <w:rPr>
                <w:sz w:val="26"/>
              </w:rPr>
              <w:t>Наличие системы анализа действия закона конкуренции среди поставщиков "входа" изготовителя</w:t>
            </w:r>
          </w:p>
          <w:p w:rsidR="00B95DB0" w:rsidRDefault="00B95DB0" w:rsidP="00B95DB0">
            <w:pPr>
              <w:pStyle w:val="ac"/>
              <w:numPr>
                <w:ilvl w:val="0"/>
                <w:numId w:val="2"/>
              </w:numPr>
              <w:tabs>
                <w:tab w:val="clear" w:pos="720"/>
              </w:tabs>
              <w:ind w:left="176" w:hanging="176"/>
              <w:jc w:val="left"/>
              <w:rPr>
                <w:sz w:val="26"/>
              </w:rPr>
            </w:pPr>
            <w:r>
              <w:rPr>
                <w:sz w:val="26"/>
              </w:rPr>
              <w:t>АСУМОП</w:t>
            </w:r>
          </w:p>
          <w:p w:rsidR="00B95DB0" w:rsidRDefault="00B95DB0" w:rsidP="00B95DB0">
            <w:pPr>
              <w:pStyle w:val="ac"/>
              <w:numPr>
                <w:ilvl w:val="0"/>
                <w:numId w:val="2"/>
              </w:numPr>
              <w:tabs>
                <w:tab w:val="clear" w:pos="720"/>
              </w:tabs>
              <w:ind w:left="176" w:hanging="176"/>
              <w:jc w:val="left"/>
              <w:rPr>
                <w:sz w:val="26"/>
              </w:rPr>
            </w:pPr>
            <w:r>
              <w:rPr>
                <w:sz w:val="26"/>
              </w:rPr>
              <w:t>Функционирование системы поставок "точно в срок"</w:t>
            </w:r>
          </w:p>
          <w:p w:rsidR="00B95DB0" w:rsidRDefault="00B95DB0" w:rsidP="00B95DB0">
            <w:pPr>
              <w:pStyle w:val="ac"/>
              <w:numPr>
                <w:ilvl w:val="0"/>
                <w:numId w:val="2"/>
              </w:numPr>
              <w:tabs>
                <w:tab w:val="clear" w:pos="720"/>
              </w:tabs>
              <w:ind w:left="176" w:hanging="176"/>
              <w:jc w:val="left"/>
              <w:rPr>
                <w:sz w:val="26"/>
              </w:rPr>
            </w:pPr>
            <w:r>
              <w:rPr>
                <w:sz w:val="26"/>
              </w:rPr>
              <w:t>Высокий технический уровень организации</w:t>
            </w:r>
          </w:p>
          <w:p w:rsidR="00B95DB0" w:rsidRDefault="00B95DB0" w:rsidP="00B95DB0">
            <w:pPr>
              <w:pStyle w:val="ac"/>
              <w:numPr>
                <w:ilvl w:val="0"/>
                <w:numId w:val="2"/>
              </w:numPr>
              <w:tabs>
                <w:tab w:val="clear" w:pos="720"/>
              </w:tabs>
              <w:ind w:left="176" w:hanging="176"/>
              <w:jc w:val="left"/>
              <w:rPr>
                <w:sz w:val="26"/>
              </w:rPr>
            </w:pPr>
            <w:r>
              <w:rPr>
                <w:sz w:val="26"/>
              </w:rPr>
              <w:t>Мобильность и коммуникабельность персонала ОМОП</w:t>
            </w:r>
          </w:p>
        </w:tc>
      </w:tr>
      <w:tr w:rsidR="00B95DB0">
        <w:trPr>
          <w:cantSplit/>
        </w:trPr>
        <w:tc>
          <w:tcPr>
            <w:tcW w:w="1384" w:type="dxa"/>
          </w:tcPr>
          <w:p w:rsidR="00B95DB0" w:rsidRDefault="00B95DB0">
            <w:pPr>
              <w:pStyle w:val="ac"/>
              <w:jc w:val="left"/>
              <w:rPr>
                <w:sz w:val="26"/>
              </w:rPr>
            </w:pPr>
            <w:r>
              <w:rPr>
                <w:sz w:val="26"/>
              </w:rPr>
              <w:t>7. Финансовые организации (ФО)</w:t>
            </w:r>
          </w:p>
        </w:tc>
        <w:tc>
          <w:tcPr>
            <w:tcW w:w="2410" w:type="dxa"/>
          </w:tcPr>
          <w:p w:rsidR="00B95DB0" w:rsidRDefault="00B95DB0">
            <w:pPr>
              <w:pStyle w:val="ac"/>
              <w:jc w:val="left"/>
              <w:rPr>
                <w:sz w:val="26"/>
              </w:rPr>
            </w:pPr>
            <w:r>
              <w:rPr>
                <w:sz w:val="26"/>
              </w:rPr>
              <w:t>Организации, занимающиеся регулированием финансово-кредитного механизма, денежных потоков, банковских взаимоотношений инновационной организации с поставщиками, потребителями и внешней средой</w:t>
            </w:r>
          </w:p>
        </w:tc>
        <w:tc>
          <w:tcPr>
            <w:tcW w:w="2977" w:type="dxa"/>
          </w:tcPr>
          <w:p w:rsidR="00B95DB0" w:rsidRDefault="00B95DB0">
            <w:pPr>
              <w:pStyle w:val="ac"/>
              <w:jc w:val="left"/>
              <w:rPr>
                <w:spacing w:val="-2"/>
                <w:sz w:val="26"/>
              </w:rPr>
            </w:pPr>
            <w:r>
              <w:rPr>
                <w:spacing w:val="-2"/>
                <w:sz w:val="26"/>
              </w:rPr>
              <w:t>Регулирование финансовой деятельности организации является непременным условием ее нормального функционирования. Для этого ФО должна владеть государственной лицензией и занимать высокий рейтинг по надежности</w:t>
            </w:r>
          </w:p>
        </w:tc>
        <w:tc>
          <w:tcPr>
            <w:tcW w:w="3118" w:type="dxa"/>
          </w:tcPr>
          <w:p w:rsidR="00B95DB0" w:rsidRDefault="00B95DB0" w:rsidP="00B95DB0">
            <w:pPr>
              <w:pStyle w:val="ac"/>
              <w:numPr>
                <w:ilvl w:val="0"/>
                <w:numId w:val="2"/>
              </w:numPr>
              <w:tabs>
                <w:tab w:val="clear" w:pos="720"/>
              </w:tabs>
              <w:ind w:left="175" w:hanging="175"/>
              <w:jc w:val="left"/>
              <w:rPr>
                <w:spacing w:val="-4"/>
                <w:sz w:val="26"/>
              </w:rPr>
            </w:pPr>
            <w:r>
              <w:rPr>
                <w:spacing w:val="-4"/>
                <w:sz w:val="26"/>
              </w:rPr>
              <w:t>Формирование финансовых показателей в стратегии ИО на основе прогнозов прибыли по конкретным товарам на конкретных рынках в конкретные сроки</w:t>
            </w:r>
          </w:p>
          <w:p w:rsidR="00B95DB0" w:rsidRDefault="00B95DB0" w:rsidP="00B95DB0">
            <w:pPr>
              <w:pStyle w:val="ac"/>
              <w:numPr>
                <w:ilvl w:val="0"/>
                <w:numId w:val="2"/>
              </w:numPr>
              <w:tabs>
                <w:tab w:val="clear" w:pos="720"/>
              </w:tabs>
              <w:ind w:left="175" w:hanging="175"/>
              <w:jc w:val="left"/>
              <w:rPr>
                <w:sz w:val="26"/>
              </w:rPr>
            </w:pPr>
            <w:r>
              <w:rPr>
                <w:sz w:val="26"/>
              </w:rPr>
              <w:t>Применение научных подходов и современных методов для прогнозирования и аудита финансового состояния ИО</w:t>
            </w:r>
          </w:p>
        </w:tc>
      </w:tr>
      <w:tr w:rsidR="00B95DB0">
        <w:trPr>
          <w:cantSplit/>
        </w:trPr>
        <w:tc>
          <w:tcPr>
            <w:tcW w:w="1384" w:type="dxa"/>
          </w:tcPr>
          <w:p w:rsidR="00B95DB0" w:rsidRDefault="00B95DB0">
            <w:pPr>
              <w:pStyle w:val="ac"/>
              <w:jc w:val="left"/>
              <w:rPr>
                <w:sz w:val="26"/>
              </w:rPr>
            </w:pPr>
            <w:r>
              <w:rPr>
                <w:sz w:val="26"/>
              </w:rPr>
              <w:t>8. Предприятие (компания, фирма)</w:t>
            </w:r>
          </w:p>
        </w:tc>
        <w:tc>
          <w:tcPr>
            <w:tcW w:w="2410" w:type="dxa"/>
          </w:tcPr>
          <w:p w:rsidR="00B95DB0" w:rsidRDefault="00B95DB0">
            <w:pPr>
              <w:pStyle w:val="ac"/>
              <w:jc w:val="left"/>
              <w:rPr>
                <w:sz w:val="26"/>
              </w:rPr>
            </w:pPr>
            <w:r>
              <w:rPr>
                <w:sz w:val="26"/>
              </w:rPr>
              <w:t>Организация, занимающаяся освоением производства новой продукции, серийным производством, тактическим маркетингом и сбытом изготовленной продукции</w:t>
            </w:r>
          </w:p>
        </w:tc>
        <w:tc>
          <w:tcPr>
            <w:tcW w:w="2977" w:type="dxa"/>
          </w:tcPr>
          <w:p w:rsidR="00B95DB0" w:rsidRDefault="00B95DB0">
            <w:pPr>
              <w:pStyle w:val="ac"/>
              <w:jc w:val="left"/>
              <w:rPr>
                <w:spacing w:val="-2"/>
                <w:sz w:val="26"/>
              </w:rPr>
            </w:pPr>
            <w:r>
              <w:rPr>
                <w:spacing w:val="-2"/>
                <w:sz w:val="26"/>
              </w:rPr>
              <w:t>Материализацией результатов НИОКР и ТПП занимается предприятие. При высоком качестве предпроизводственных работ требуется обеспечить высокое качество: изготовления продукции, проведения тактического маркетинга; сбыта. Инновации реализуются в продукции, поэтому коммерческий результат от инновационной деятельности будет только после реализации продукции</w:t>
            </w:r>
          </w:p>
        </w:tc>
        <w:tc>
          <w:tcPr>
            <w:tcW w:w="3118" w:type="dxa"/>
          </w:tcPr>
          <w:p w:rsidR="00B95DB0" w:rsidRDefault="00B95DB0" w:rsidP="00B95DB0">
            <w:pPr>
              <w:pStyle w:val="ac"/>
              <w:numPr>
                <w:ilvl w:val="0"/>
                <w:numId w:val="2"/>
              </w:numPr>
              <w:tabs>
                <w:tab w:val="clear" w:pos="720"/>
              </w:tabs>
              <w:ind w:left="175" w:hanging="175"/>
              <w:jc w:val="left"/>
              <w:rPr>
                <w:sz w:val="26"/>
              </w:rPr>
            </w:pPr>
            <w:r>
              <w:rPr>
                <w:sz w:val="26"/>
              </w:rPr>
              <w:t>Проведение качественных маркетинговых исследований "входа" (поставщики) и "выхода" (потребители) предприятия</w:t>
            </w:r>
          </w:p>
          <w:p w:rsidR="00B95DB0" w:rsidRDefault="00B95DB0" w:rsidP="00B95DB0">
            <w:pPr>
              <w:pStyle w:val="ac"/>
              <w:numPr>
                <w:ilvl w:val="0"/>
                <w:numId w:val="2"/>
              </w:numPr>
              <w:tabs>
                <w:tab w:val="clear" w:pos="720"/>
              </w:tabs>
              <w:ind w:left="175" w:hanging="175"/>
              <w:jc w:val="left"/>
              <w:rPr>
                <w:sz w:val="26"/>
              </w:rPr>
            </w:pPr>
            <w:r>
              <w:rPr>
                <w:sz w:val="26"/>
              </w:rPr>
              <w:t>Функционирование автоматизированной системы управления предприятием (АСУП)</w:t>
            </w:r>
          </w:p>
          <w:p w:rsidR="00B95DB0" w:rsidRDefault="00B95DB0" w:rsidP="00B95DB0">
            <w:pPr>
              <w:pStyle w:val="ac"/>
              <w:numPr>
                <w:ilvl w:val="0"/>
                <w:numId w:val="2"/>
              </w:numPr>
              <w:tabs>
                <w:tab w:val="clear" w:pos="720"/>
              </w:tabs>
              <w:ind w:left="175" w:hanging="175"/>
              <w:jc w:val="left"/>
              <w:rPr>
                <w:sz w:val="26"/>
              </w:rPr>
            </w:pPr>
            <w:r>
              <w:rPr>
                <w:sz w:val="26"/>
              </w:rPr>
              <w:t>Модульная интегрированная легко переналаживаемая технология, обеспечивающая качество продукции и экономию ресурсов</w:t>
            </w:r>
          </w:p>
          <w:p w:rsidR="00B95DB0" w:rsidRDefault="00B95DB0" w:rsidP="00B95DB0">
            <w:pPr>
              <w:pStyle w:val="ac"/>
              <w:numPr>
                <w:ilvl w:val="0"/>
                <w:numId w:val="2"/>
              </w:numPr>
              <w:tabs>
                <w:tab w:val="clear" w:pos="720"/>
              </w:tabs>
              <w:ind w:left="175" w:hanging="175"/>
              <w:jc w:val="left"/>
              <w:rPr>
                <w:sz w:val="26"/>
              </w:rPr>
            </w:pPr>
            <w:r>
              <w:rPr>
                <w:sz w:val="26"/>
              </w:rPr>
              <w:t>Система менеджмента, система управления качеством продукции</w:t>
            </w:r>
          </w:p>
        </w:tc>
      </w:tr>
      <w:tr w:rsidR="00B95DB0">
        <w:trPr>
          <w:cantSplit/>
        </w:trPr>
        <w:tc>
          <w:tcPr>
            <w:tcW w:w="1384" w:type="dxa"/>
          </w:tcPr>
          <w:p w:rsidR="00B95DB0" w:rsidRDefault="00B95DB0">
            <w:pPr>
              <w:pStyle w:val="ac"/>
              <w:jc w:val="left"/>
              <w:rPr>
                <w:sz w:val="26"/>
              </w:rPr>
            </w:pPr>
            <w:r>
              <w:rPr>
                <w:sz w:val="26"/>
              </w:rPr>
              <w:t>9. Сервисная организация (СО)</w:t>
            </w:r>
          </w:p>
        </w:tc>
        <w:tc>
          <w:tcPr>
            <w:tcW w:w="2410" w:type="dxa"/>
          </w:tcPr>
          <w:p w:rsidR="00B95DB0" w:rsidRDefault="00B95DB0">
            <w:pPr>
              <w:pStyle w:val="ac"/>
              <w:jc w:val="left"/>
              <w:rPr>
                <w:sz w:val="26"/>
              </w:rPr>
            </w:pPr>
            <w:r>
              <w:rPr>
                <w:sz w:val="26"/>
              </w:rPr>
              <w:t>Организация, занимающаяся управлением качества сервиса продукции от изготовителя до ее потребителя</w:t>
            </w:r>
          </w:p>
        </w:tc>
        <w:tc>
          <w:tcPr>
            <w:tcW w:w="2977" w:type="dxa"/>
          </w:tcPr>
          <w:p w:rsidR="00B95DB0" w:rsidRDefault="00B95DB0">
            <w:pPr>
              <w:pStyle w:val="ac"/>
              <w:jc w:val="left"/>
              <w:rPr>
                <w:spacing w:val="-6"/>
                <w:sz w:val="26"/>
              </w:rPr>
            </w:pPr>
            <w:r>
              <w:rPr>
                <w:spacing w:val="-6"/>
                <w:sz w:val="26"/>
              </w:rPr>
              <w:t>Качество сервиса продукции – один из факторов конкурентного преимущества. Необходимо не только создавать качественную продукцию с оптимальными затратами, но и обеспечить простоту, надежность и экономичность ее испытаний, упаковки, транспортирования, монтажа, гарантийного обслуживания</w:t>
            </w:r>
          </w:p>
        </w:tc>
        <w:tc>
          <w:tcPr>
            <w:tcW w:w="3118" w:type="dxa"/>
          </w:tcPr>
          <w:p w:rsidR="00B95DB0" w:rsidRDefault="00B95DB0" w:rsidP="00B95DB0">
            <w:pPr>
              <w:pStyle w:val="ac"/>
              <w:numPr>
                <w:ilvl w:val="0"/>
                <w:numId w:val="2"/>
              </w:numPr>
              <w:tabs>
                <w:tab w:val="clear" w:pos="720"/>
              </w:tabs>
              <w:ind w:left="175" w:hanging="175"/>
              <w:jc w:val="left"/>
              <w:rPr>
                <w:sz w:val="26"/>
              </w:rPr>
            </w:pPr>
            <w:r>
              <w:rPr>
                <w:sz w:val="26"/>
              </w:rPr>
              <w:t>Система показателей качества сервиса продукции и управления ими</w:t>
            </w:r>
          </w:p>
          <w:p w:rsidR="00B95DB0" w:rsidRDefault="00B95DB0" w:rsidP="00B95DB0">
            <w:pPr>
              <w:pStyle w:val="ac"/>
              <w:numPr>
                <w:ilvl w:val="0"/>
                <w:numId w:val="2"/>
              </w:numPr>
              <w:tabs>
                <w:tab w:val="clear" w:pos="720"/>
              </w:tabs>
              <w:ind w:left="175" w:hanging="175"/>
              <w:jc w:val="left"/>
              <w:rPr>
                <w:sz w:val="26"/>
              </w:rPr>
            </w:pPr>
            <w:r>
              <w:rPr>
                <w:sz w:val="26"/>
              </w:rPr>
              <w:t>Обратная связь по каналу от потребителей к изготовителю</w:t>
            </w:r>
          </w:p>
          <w:p w:rsidR="00B95DB0" w:rsidRDefault="00B95DB0" w:rsidP="00B95DB0">
            <w:pPr>
              <w:pStyle w:val="ac"/>
              <w:numPr>
                <w:ilvl w:val="0"/>
                <w:numId w:val="2"/>
              </w:numPr>
              <w:tabs>
                <w:tab w:val="clear" w:pos="720"/>
              </w:tabs>
              <w:ind w:left="175" w:hanging="175"/>
              <w:jc w:val="left"/>
              <w:rPr>
                <w:spacing w:val="-4"/>
                <w:sz w:val="26"/>
              </w:rPr>
            </w:pPr>
            <w:r>
              <w:rPr>
                <w:spacing w:val="-4"/>
                <w:sz w:val="26"/>
              </w:rPr>
              <w:t>Мобильность и сравнительная молодость персонала</w:t>
            </w:r>
          </w:p>
          <w:p w:rsidR="00B95DB0" w:rsidRDefault="00B95DB0" w:rsidP="00B95DB0">
            <w:pPr>
              <w:pStyle w:val="ac"/>
              <w:numPr>
                <w:ilvl w:val="0"/>
                <w:numId w:val="2"/>
              </w:numPr>
              <w:tabs>
                <w:tab w:val="clear" w:pos="720"/>
              </w:tabs>
              <w:ind w:left="175" w:hanging="175"/>
              <w:jc w:val="left"/>
              <w:rPr>
                <w:sz w:val="26"/>
              </w:rPr>
            </w:pPr>
            <w:r>
              <w:rPr>
                <w:sz w:val="26"/>
              </w:rPr>
              <w:t>Высокая заработная плата персонала</w:t>
            </w:r>
          </w:p>
        </w:tc>
      </w:tr>
      <w:tr w:rsidR="00B95DB0">
        <w:trPr>
          <w:cantSplit/>
        </w:trPr>
        <w:tc>
          <w:tcPr>
            <w:tcW w:w="1384" w:type="dxa"/>
          </w:tcPr>
          <w:p w:rsidR="00B95DB0" w:rsidRDefault="00B95DB0">
            <w:pPr>
              <w:pStyle w:val="ac"/>
              <w:jc w:val="left"/>
              <w:rPr>
                <w:sz w:val="26"/>
              </w:rPr>
            </w:pPr>
            <w:r>
              <w:rPr>
                <w:sz w:val="26"/>
              </w:rPr>
              <w:t>10. Ремонтная организация (РО)</w:t>
            </w:r>
          </w:p>
        </w:tc>
        <w:tc>
          <w:tcPr>
            <w:tcW w:w="2410" w:type="dxa"/>
          </w:tcPr>
          <w:p w:rsidR="00B95DB0" w:rsidRDefault="00B95DB0">
            <w:pPr>
              <w:pStyle w:val="ac"/>
              <w:jc w:val="left"/>
              <w:rPr>
                <w:sz w:val="26"/>
              </w:rPr>
            </w:pPr>
            <w:r>
              <w:rPr>
                <w:sz w:val="26"/>
              </w:rPr>
              <w:t>Организация, занимающаяся по договору с потребителями техническим обслуживанием и ремонтом продукции</w:t>
            </w:r>
          </w:p>
        </w:tc>
        <w:tc>
          <w:tcPr>
            <w:tcW w:w="2977" w:type="dxa"/>
          </w:tcPr>
          <w:p w:rsidR="00B95DB0" w:rsidRDefault="00B95DB0">
            <w:pPr>
              <w:pStyle w:val="ac"/>
              <w:jc w:val="left"/>
              <w:rPr>
                <w:spacing w:val="-2"/>
                <w:sz w:val="26"/>
              </w:rPr>
            </w:pPr>
            <w:r>
              <w:rPr>
                <w:spacing w:val="-2"/>
                <w:sz w:val="26"/>
              </w:rPr>
              <w:t>Непосредственный полезный эффект от продукции получается у ее потребителя. Поэтому высокий уровень организации послегарантийного обслуживания и ремонтов продукции является главным условием реализации ее потенциальных возможностей. К сожалению, в настоящее время потенциальные возможности, например, продукции машиностроения – используются на 50-70 %, а затраты в сфере эксплуатации за нормативный срок службы до 20 раз превышают ее цену</w:t>
            </w:r>
          </w:p>
        </w:tc>
        <w:tc>
          <w:tcPr>
            <w:tcW w:w="3118" w:type="dxa"/>
          </w:tcPr>
          <w:p w:rsidR="00B95DB0" w:rsidRDefault="00B95DB0" w:rsidP="00B95DB0">
            <w:pPr>
              <w:pStyle w:val="ac"/>
              <w:numPr>
                <w:ilvl w:val="0"/>
                <w:numId w:val="2"/>
              </w:numPr>
              <w:tabs>
                <w:tab w:val="clear" w:pos="720"/>
              </w:tabs>
              <w:ind w:left="175" w:hanging="175"/>
              <w:jc w:val="left"/>
              <w:rPr>
                <w:sz w:val="26"/>
              </w:rPr>
            </w:pPr>
            <w:r>
              <w:rPr>
                <w:sz w:val="26"/>
              </w:rPr>
              <w:t>Высокий организационно-технический уровень</w:t>
            </w:r>
          </w:p>
          <w:p w:rsidR="00B95DB0" w:rsidRDefault="00B95DB0" w:rsidP="00B95DB0">
            <w:pPr>
              <w:pStyle w:val="ac"/>
              <w:numPr>
                <w:ilvl w:val="0"/>
                <w:numId w:val="2"/>
              </w:numPr>
              <w:tabs>
                <w:tab w:val="clear" w:pos="720"/>
              </w:tabs>
              <w:ind w:left="175" w:hanging="175"/>
              <w:jc w:val="left"/>
              <w:rPr>
                <w:sz w:val="26"/>
              </w:rPr>
            </w:pPr>
            <w:r>
              <w:rPr>
                <w:sz w:val="26"/>
              </w:rPr>
              <w:t>Информационная связь с изготовителем</w:t>
            </w:r>
          </w:p>
          <w:p w:rsidR="00B95DB0" w:rsidRDefault="00B95DB0" w:rsidP="00B95DB0">
            <w:pPr>
              <w:pStyle w:val="ac"/>
              <w:numPr>
                <w:ilvl w:val="0"/>
                <w:numId w:val="2"/>
              </w:numPr>
              <w:tabs>
                <w:tab w:val="clear" w:pos="720"/>
              </w:tabs>
              <w:ind w:left="175" w:hanging="175"/>
              <w:jc w:val="left"/>
              <w:rPr>
                <w:sz w:val="26"/>
              </w:rPr>
            </w:pPr>
            <w:r>
              <w:rPr>
                <w:sz w:val="26"/>
              </w:rPr>
              <w:t>Автоматизированный учет ресурсоемкости ремонтных работ по видам объектов и ремонтов</w:t>
            </w:r>
          </w:p>
          <w:p w:rsidR="00B95DB0" w:rsidRDefault="00B95DB0" w:rsidP="00B95DB0">
            <w:pPr>
              <w:pStyle w:val="ac"/>
              <w:numPr>
                <w:ilvl w:val="0"/>
                <w:numId w:val="2"/>
              </w:numPr>
              <w:tabs>
                <w:tab w:val="clear" w:pos="720"/>
              </w:tabs>
              <w:ind w:left="175" w:hanging="175"/>
              <w:jc w:val="left"/>
              <w:rPr>
                <w:sz w:val="26"/>
              </w:rPr>
            </w:pPr>
            <w:r>
              <w:rPr>
                <w:sz w:val="26"/>
              </w:rPr>
              <w:t>Типизация технологических процессов, унификация технологической оснастки, оборудования и других компонентов ремонтного производства</w:t>
            </w:r>
          </w:p>
          <w:p w:rsidR="00B95DB0" w:rsidRDefault="00B95DB0" w:rsidP="00B95DB0">
            <w:pPr>
              <w:pStyle w:val="ac"/>
              <w:numPr>
                <w:ilvl w:val="0"/>
                <w:numId w:val="2"/>
              </w:numPr>
              <w:tabs>
                <w:tab w:val="clear" w:pos="720"/>
              </w:tabs>
              <w:ind w:left="175" w:hanging="175"/>
              <w:jc w:val="left"/>
              <w:rPr>
                <w:sz w:val="26"/>
              </w:rPr>
            </w:pPr>
            <w:r>
              <w:rPr>
                <w:sz w:val="26"/>
              </w:rPr>
              <w:t>Совершенствование организации труда</w:t>
            </w:r>
          </w:p>
        </w:tc>
      </w:tr>
      <w:tr w:rsidR="00B95DB0">
        <w:trPr>
          <w:cantSplit/>
        </w:trPr>
        <w:tc>
          <w:tcPr>
            <w:tcW w:w="1384" w:type="dxa"/>
          </w:tcPr>
          <w:p w:rsidR="00B95DB0" w:rsidRDefault="00B95DB0">
            <w:pPr>
              <w:pStyle w:val="ac"/>
              <w:spacing w:line="228" w:lineRule="auto"/>
              <w:jc w:val="left"/>
              <w:rPr>
                <w:sz w:val="26"/>
              </w:rPr>
            </w:pPr>
            <w:r>
              <w:rPr>
                <w:sz w:val="26"/>
              </w:rPr>
              <w:t>11. Научные парки (НП)</w:t>
            </w:r>
          </w:p>
        </w:tc>
        <w:tc>
          <w:tcPr>
            <w:tcW w:w="2410" w:type="dxa"/>
          </w:tcPr>
          <w:p w:rsidR="00B95DB0" w:rsidRDefault="00B95DB0">
            <w:pPr>
              <w:pStyle w:val="ac"/>
              <w:spacing w:line="228" w:lineRule="auto"/>
              <w:jc w:val="left"/>
              <w:rPr>
                <w:sz w:val="26"/>
              </w:rPr>
            </w:pPr>
            <w:r>
              <w:rPr>
                <w:sz w:val="26"/>
              </w:rPr>
              <w:t>Инновационные организации, формирующиеся вокруг крупных научных центров (университеты, институты)</w:t>
            </w:r>
          </w:p>
        </w:tc>
        <w:tc>
          <w:tcPr>
            <w:tcW w:w="6095" w:type="dxa"/>
            <w:gridSpan w:val="2"/>
          </w:tcPr>
          <w:p w:rsidR="00B95DB0" w:rsidRDefault="00B95DB0" w:rsidP="00B95DB0">
            <w:pPr>
              <w:pStyle w:val="ac"/>
              <w:numPr>
                <w:ilvl w:val="0"/>
                <w:numId w:val="3"/>
              </w:numPr>
              <w:tabs>
                <w:tab w:val="clear" w:pos="720"/>
              </w:tabs>
              <w:spacing w:line="228" w:lineRule="auto"/>
              <w:ind w:left="175" w:hanging="175"/>
              <w:jc w:val="left"/>
              <w:rPr>
                <w:sz w:val="26"/>
              </w:rPr>
            </w:pPr>
            <w:r>
              <w:rPr>
                <w:sz w:val="26"/>
              </w:rPr>
              <w:t>Наличие инновационного центра или университета, вуза с высоким научным потенциалом</w:t>
            </w:r>
          </w:p>
          <w:p w:rsidR="00B95DB0" w:rsidRDefault="00B95DB0" w:rsidP="00B95DB0">
            <w:pPr>
              <w:pStyle w:val="ac"/>
              <w:numPr>
                <w:ilvl w:val="0"/>
                <w:numId w:val="3"/>
              </w:numPr>
              <w:tabs>
                <w:tab w:val="clear" w:pos="720"/>
              </w:tabs>
              <w:spacing w:line="228" w:lineRule="auto"/>
              <w:ind w:left="175" w:hanging="175"/>
              <w:jc w:val="left"/>
              <w:rPr>
                <w:sz w:val="26"/>
              </w:rPr>
            </w:pPr>
            <w:r>
              <w:rPr>
                <w:sz w:val="26"/>
              </w:rPr>
              <w:t>Высокий уровень новизны НИОКР</w:t>
            </w:r>
          </w:p>
          <w:p w:rsidR="00B95DB0" w:rsidRDefault="00B95DB0">
            <w:pPr>
              <w:pStyle w:val="ac"/>
              <w:spacing w:line="228" w:lineRule="auto"/>
              <w:jc w:val="left"/>
              <w:rPr>
                <w:sz w:val="26"/>
              </w:rPr>
            </w:pPr>
            <w:r>
              <w:rPr>
                <w:sz w:val="26"/>
              </w:rPr>
              <w:t>НП бывают трех типов:</w:t>
            </w:r>
          </w:p>
          <w:p w:rsidR="00B95DB0" w:rsidRDefault="00B95DB0">
            <w:pPr>
              <w:pStyle w:val="ac"/>
              <w:spacing w:line="228" w:lineRule="auto"/>
              <w:jc w:val="left"/>
              <w:rPr>
                <w:sz w:val="26"/>
              </w:rPr>
            </w:pPr>
            <w:r>
              <w:rPr>
                <w:sz w:val="26"/>
              </w:rPr>
              <w:t>а) НП в узком смысле слова, занимающиеся только исследованиями; б) исследовательские парки, в которых новшества доводят до стадии технического прототипа; в) инкубаторы (в США) и инновационные центры (в западной Европе), в рамках которых университеты "дают приют" вновь возникающим компаниям, предоставляя им за умеренную плату землю, лабораторное оборудование и т.п.</w:t>
            </w:r>
          </w:p>
          <w:p w:rsidR="00B95DB0" w:rsidRDefault="00B95DB0">
            <w:pPr>
              <w:pStyle w:val="ac"/>
              <w:spacing w:line="228" w:lineRule="auto"/>
              <w:jc w:val="left"/>
              <w:rPr>
                <w:sz w:val="26"/>
              </w:rPr>
            </w:pPr>
            <w:r>
              <w:rPr>
                <w:sz w:val="26"/>
              </w:rPr>
              <w:t xml:space="preserve">Примеры: старейший и крупнейший в США Стэнфордский НП (1951 г.), куда входят 80 компаний с 26 тыс. сотрудников (на 1981 г.); шотландский НП "Хериот-Уоттский", в котором занимаются только НИР </w:t>
            </w:r>
          </w:p>
        </w:tc>
      </w:tr>
      <w:tr w:rsidR="00B95DB0">
        <w:trPr>
          <w:cantSplit/>
        </w:trPr>
        <w:tc>
          <w:tcPr>
            <w:tcW w:w="1384" w:type="dxa"/>
          </w:tcPr>
          <w:p w:rsidR="00B95DB0" w:rsidRDefault="00B95DB0">
            <w:pPr>
              <w:pStyle w:val="ac"/>
              <w:spacing w:line="228" w:lineRule="auto"/>
              <w:jc w:val="left"/>
              <w:rPr>
                <w:sz w:val="26"/>
              </w:rPr>
            </w:pPr>
            <w:r>
              <w:rPr>
                <w:sz w:val="26"/>
              </w:rPr>
              <w:t>12. Корпорация</w:t>
            </w:r>
          </w:p>
        </w:tc>
        <w:tc>
          <w:tcPr>
            <w:tcW w:w="2410" w:type="dxa"/>
          </w:tcPr>
          <w:p w:rsidR="00B95DB0" w:rsidRDefault="00B95DB0">
            <w:pPr>
              <w:pStyle w:val="ac"/>
              <w:spacing w:line="228" w:lineRule="auto"/>
              <w:jc w:val="left"/>
              <w:rPr>
                <w:spacing w:val="-2"/>
                <w:sz w:val="26"/>
              </w:rPr>
            </w:pPr>
            <w:r>
              <w:rPr>
                <w:spacing w:val="-2"/>
                <w:sz w:val="26"/>
              </w:rPr>
              <w:t>Добровольное объединение независимых промышленных предприятий, научных, проектных, конструкторских и других организаций с целью повышения эффективности любого вида деятельности на основе коллективного предпринимательства</w:t>
            </w:r>
          </w:p>
        </w:tc>
        <w:tc>
          <w:tcPr>
            <w:tcW w:w="6095" w:type="dxa"/>
            <w:gridSpan w:val="2"/>
          </w:tcPr>
          <w:p w:rsidR="00B95DB0" w:rsidRDefault="00B95DB0" w:rsidP="00B95DB0">
            <w:pPr>
              <w:pStyle w:val="ac"/>
              <w:numPr>
                <w:ilvl w:val="0"/>
                <w:numId w:val="4"/>
              </w:numPr>
              <w:tabs>
                <w:tab w:val="clear" w:pos="720"/>
              </w:tabs>
              <w:spacing w:line="228" w:lineRule="auto"/>
              <w:ind w:left="175" w:hanging="175"/>
              <w:jc w:val="left"/>
              <w:rPr>
                <w:sz w:val="26"/>
              </w:rPr>
            </w:pPr>
            <w:r>
              <w:rPr>
                <w:sz w:val="26"/>
              </w:rPr>
              <w:t>Участники несут ответственность за результаты деятельности корпорации лишь тем имуществом, которое ими добровольно передано в коллективное пользование</w:t>
            </w:r>
          </w:p>
          <w:p w:rsidR="00B95DB0" w:rsidRDefault="00B95DB0" w:rsidP="00B95DB0">
            <w:pPr>
              <w:pStyle w:val="ac"/>
              <w:numPr>
                <w:ilvl w:val="0"/>
                <w:numId w:val="4"/>
              </w:numPr>
              <w:tabs>
                <w:tab w:val="clear" w:pos="720"/>
              </w:tabs>
              <w:spacing w:line="228" w:lineRule="auto"/>
              <w:ind w:left="175" w:hanging="175"/>
              <w:jc w:val="left"/>
              <w:rPr>
                <w:sz w:val="26"/>
              </w:rPr>
            </w:pPr>
            <w:r>
              <w:rPr>
                <w:sz w:val="26"/>
              </w:rPr>
              <w:t>Корпорация не отвечает за результаты деятельности вошедших в нее организаций, если это специально не оговорено в уставе</w:t>
            </w:r>
          </w:p>
          <w:p w:rsidR="00B95DB0" w:rsidRDefault="00B95DB0" w:rsidP="00B95DB0">
            <w:pPr>
              <w:pStyle w:val="ac"/>
              <w:numPr>
                <w:ilvl w:val="0"/>
                <w:numId w:val="4"/>
              </w:numPr>
              <w:tabs>
                <w:tab w:val="clear" w:pos="720"/>
              </w:tabs>
              <w:spacing w:line="228" w:lineRule="auto"/>
              <w:ind w:left="175" w:hanging="175"/>
              <w:jc w:val="left"/>
              <w:rPr>
                <w:sz w:val="26"/>
              </w:rPr>
            </w:pPr>
            <w:r>
              <w:rPr>
                <w:sz w:val="26"/>
              </w:rPr>
              <w:t>Высокие требования к себе и другим</w:t>
            </w:r>
          </w:p>
          <w:p w:rsidR="00B95DB0" w:rsidRDefault="00B95DB0" w:rsidP="00B95DB0">
            <w:pPr>
              <w:pStyle w:val="ac"/>
              <w:numPr>
                <w:ilvl w:val="0"/>
                <w:numId w:val="4"/>
              </w:numPr>
              <w:tabs>
                <w:tab w:val="clear" w:pos="720"/>
              </w:tabs>
              <w:spacing w:line="228" w:lineRule="auto"/>
              <w:ind w:left="175" w:hanging="175"/>
              <w:jc w:val="left"/>
              <w:rPr>
                <w:sz w:val="26"/>
              </w:rPr>
            </w:pPr>
            <w:r>
              <w:rPr>
                <w:sz w:val="26"/>
              </w:rPr>
              <w:t>Качество работы каждого влияет на коммерческий успех всех</w:t>
            </w:r>
          </w:p>
          <w:p w:rsidR="00B95DB0" w:rsidRDefault="00B95DB0" w:rsidP="00B95DB0">
            <w:pPr>
              <w:pStyle w:val="ac"/>
              <w:numPr>
                <w:ilvl w:val="0"/>
                <w:numId w:val="4"/>
              </w:numPr>
              <w:tabs>
                <w:tab w:val="clear" w:pos="720"/>
              </w:tabs>
              <w:spacing w:line="228" w:lineRule="auto"/>
              <w:ind w:left="175" w:hanging="175"/>
              <w:jc w:val="left"/>
              <w:rPr>
                <w:spacing w:val="-4"/>
                <w:sz w:val="26"/>
              </w:rPr>
            </w:pPr>
            <w:r>
              <w:rPr>
                <w:spacing w:val="-4"/>
                <w:sz w:val="26"/>
              </w:rPr>
              <w:t>Наличие отработанной системы менеджмента корпорации</w:t>
            </w:r>
          </w:p>
          <w:p w:rsidR="00B95DB0" w:rsidRDefault="00B95DB0">
            <w:pPr>
              <w:pStyle w:val="ac"/>
              <w:spacing w:line="228" w:lineRule="auto"/>
              <w:jc w:val="left"/>
              <w:rPr>
                <w:spacing w:val="-6"/>
                <w:sz w:val="26"/>
              </w:rPr>
            </w:pPr>
            <w:r>
              <w:rPr>
                <w:spacing w:val="-6"/>
                <w:sz w:val="26"/>
              </w:rPr>
              <w:t>В США около 90% объема продаж приходится на корпорации</w:t>
            </w:r>
          </w:p>
        </w:tc>
      </w:tr>
      <w:tr w:rsidR="00B95DB0">
        <w:trPr>
          <w:cantSplit/>
        </w:trPr>
        <w:tc>
          <w:tcPr>
            <w:tcW w:w="1384" w:type="dxa"/>
          </w:tcPr>
          <w:p w:rsidR="00B95DB0" w:rsidRDefault="00B95DB0">
            <w:pPr>
              <w:pStyle w:val="ac"/>
              <w:spacing w:line="228" w:lineRule="auto"/>
              <w:jc w:val="left"/>
              <w:rPr>
                <w:sz w:val="26"/>
              </w:rPr>
            </w:pPr>
            <w:r>
              <w:rPr>
                <w:sz w:val="26"/>
              </w:rPr>
              <w:t>13. Финансово-про</w:t>
            </w:r>
            <w:r>
              <w:rPr>
                <w:sz w:val="26"/>
              </w:rPr>
              <w:softHyphen/>
              <w:t>мышленная группа (ФПГ)</w:t>
            </w:r>
          </w:p>
        </w:tc>
        <w:tc>
          <w:tcPr>
            <w:tcW w:w="2410" w:type="dxa"/>
          </w:tcPr>
          <w:p w:rsidR="00B95DB0" w:rsidRDefault="00B95DB0">
            <w:pPr>
              <w:pStyle w:val="ac"/>
              <w:spacing w:line="228" w:lineRule="auto"/>
              <w:jc w:val="left"/>
              <w:rPr>
                <w:spacing w:val="-2"/>
                <w:sz w:val="26"/>
              </w:rPr>
            </w:pPr>
            <w:r>
              <w:rPr>
                <w:spacing w:val="-2"/>
                <w:sz w:val="26"/>
              </w:rPr>
              <w:t>Организационная структура, объединяющая промышленные предприятия, банки, торговые организации, связанные между собой единым технологическим циклом для повышения конкурентоспособности товаров и услуг</w:t>
            </w:r>
          </w:p>
        </w:tc>
        <w:tc>
          <w:tcPr>
            <w:tcW w:w="6095" w:type="dxa"/>
            <w:gridSpan w:val="2"/>
          </w:tcPr>
          <w:p w:rsidR="00B95DB0" w:rsidRDefault="00B95DB0" w:rsidP="00B95DB0">
            <w:pPr>
              <w:pStyle w:val="ac"/>
              <w:numPr>
                <w:ilvl w:val="0"/>
                <w:numId w:val="5"/>
              </w:numPr>
              <w:tabs>
                <w:tab w:val="clear" w:pos="720"/>
              </w:tabs>
              <w:spacing w:line="228" w:lineRule="auto"/>
              <w:ind w:left="175" w:hanging="175"/>
              <w:jc w:val="left"/>
              <w:rPr>
                <w:sz w:val="26"/>
              </w:rPr>
            </w:pPr>
            <w:r>
              <w:rPr>
                <w:sz w:val="26"/>
              </w:rPr>
              <w:t>Во главе ФПГ стоит управляющая компания, которая формирует технологическую цепочку, определяет состав участников, распределяет между ними совокупную прибыль</w:t>
            </w:r>
          </w:p>
          <w:p w:rsidR="00B95DB0" w:rsidRDefault="00B95DB0" w:rsidP="00B95DB0">
            <w:pPr>
              <w:pStyle w:val="ac"/>
              <w:numPr>
                <w:ilvl w:val="0"/>
                <w:numId w:val="5"/>
              </w:numPr>
              <w:tabs>
                <w:tab w:val="clear" w:pos="720"/>
              </w:tabs>
              <w:spacing w:line="228" w:lineRule="auto"/>
              <w:ind w:left="175" w:hanging="175"/>
              <w:jc w:val="left"/>
              <w:rPr>
                <w:sz w:val="26"/>
              </w:rPr>
            </w:pPr>
            <w:r>
              <w:rPr>
                <w:sz w:val="26"/>
              </w:rPr>
              <w:t>Юридическая самостоятельность входящих в ФПГ организаций</w:t>
            </w:r>
          </w:p>
          <w:p w:rsidR="00B95DB0" w:rsidRDefault="00B95DB0" w:rsidP="00B95DB0">
            <w:pPr>
              <w:pStyle w:val="ac"/>
              <w:numPr>
                <w:ilvl w:val="0"/>
                <w:numId w:val="5"/>
              </w:numPr>
              <w:tabs>
                <w:tab w:val="clear" w:pos="720"/>
              </w:tabs>
              <w:spacing w:line="228" w:lineRule="auto"/>
              <w:ind w:left="175" w:hanging="175"/>
              <w:jc w:val="left"/>
              <w:rPr>
                <w:sz w:val="26"/>
              </w:rPr>
            </w:pPr>
            <w:r>
              <w:rPr>
                <w:sz w:val="26"/>
              </w:rPr>
              <w:t>Основным доходом деятельности банка, входящего в ФПГ, являются дивиденды от повышения эффективности работы предприятий, а не процент на кредит</w:t>
            </w:r>
          </w:p>
          <w:p w:rsidR="00B95DB0" w:rsidRDefault="00B95DB0" w:rsidP="00B95DB0">
            <w:pPr>
              <w:pStyle w:val="ac"/>
              <w:numPr>
                <w:ilvl w:val="0"/>
                <w:numId w:val="5"/>
              </w:numPr>
              <w:tabs>
                <w:tab w:val="clear" w:pos="720"/>
              </w:tabs>
              <w:spacing w:line="228" w:lineRule="auto"/>
              <w:ind w:left="175" w:hanging="175"/>
              <w:jc w:val="left"/>
              <w:rPr>
                <w:sz w:val="26"/>
              </w:rPr>
            </w:pPr>
            <w:r>
              <w:rPr>
                <w:sz w:val="26"/>
              </w:rPr>
              <w:t>Высокие требования к качеству всех компонентов системы менеджмента ФПГ в связи со сложностью этой системы</w:t>
            </w:r>
          </w:p>
          <w:p w:rsidR="00B95DB0" w:rsidRDefault="00B95DB0" w:rsidP="00B95DB0">
            <w:pPr>
              <w:pStyle w:val="ac"/>
              <w:numPr>
                <w:ilvl w:val="0"/>
                <w:numId w:val="5"/>
              </w:numPr>
              <w:tabs>
                <w:tab w:val="clear" w:pos="720"/>
              </w:tabs>
              <w:spacing w:line="228" w:lineRule="auto"/>
              <w:ind w:left="175" w:hanging="175"/>
              <w:jc w:val="left"/>
              <w:rPr>
                <w:sz w:val="26"/>
              </w:rPr>
            </w:pPr>
            <w:r>
              <w:rPr>
                <w:sz w:val="26"/>
              </w:rPr>
              <w:t>Высокий уровень технологической и экономической интеграции для реализации инновационно-инвестици</w:t>
            </w:r>
            <w:r>
              <w:rPr>
                <w:sz w:val="26"/>
              </w:rPr>
              <w:softHyphen/>
              <w:t>онных проектов</w:t>
            </w:r>
          </w:p>
          <w:p w:rsidR="00B95DB0" w:rsidRDefault="00B95DB0">
            <w:pPr>
              <w:pStyle w:val="ac"/>
              <w:spacing w:line="228" w:lineRule="auto"/>
              <w:jc w:val="left"/>
              <w:rPr>
                <w:sz w:val="26"/>
              </w:rPr>
            </w:pPr>
            <w:r>
              <w:rPr>
                <w:sz w:val="26"/>
              </w:rPr>
              <w:t>Правовые и организационные вопросы формирования и функционирования ФПГ регламентируются Федеральным законом РФ от 30 ноября 1995 г. № 190-ФЗ "О финансово-промышленных группах". Положение о ФПГ было утверждено Указом Президента РФ от 5.12.93 № 2096</w:t>
            </w:r>
          </w:p>
        </w:tc>
      </w:tr>
      <w:tr w:rsidR="00B95DB0">
        <w:trPr>
          <w:cantSplit/>
        </w:trPr>
        <w:tc>
          <w:tcPr>
            <w:tcW w:w="1384" w:type="dxa"/>
          </w:tcPr>
          <w:p w:rsidR="00B95DB0" w:rsidRDefault="00B95DB0">
            <w:pPr>
              <w:pStyle w:val="ac"/>
              <w:jc w:val="left"/>
              <w:rPr>
                <w:sz w:val="26"/>
              </w:rPr>
            </w:pPr>
            <w:r>
              <w:rPr>
                <w:sz w:val="26"/>
              </w:rPr>
              <w:t>14. Холдинг (холдинговая компания)</w:t>
            </w:r>
          </w:p>
        </w:tc>
        <w:tc>
          <w:tcPr>
            <w:tcW w:w="2410" w:type="dxa"/>
          </w:tcPr>
          <w:p w:rsidR="00B95DB0" w:rsidRDefault="00B95DB0">
            <w:pPr>
              <w:pStyle w:val="ac"/>
              <w:jc w:val="left"/>
              <w:rPr>
                <w:sz w:val="26"/>
              </w:rPr>
            </w:pPr>
            <w:r>
              <w:rPr>
                <w:sz w:val="26"/>
              </w:rPr>
              <w:t>Форма организации ФПГ, предполагающая создание материнской и дочерних компаний, где первая владеет контрольным пакетом акций вторых (дочерних компаний)</w:t>
            </w:r>
          </w:p>
        </w:tc>
        <w:tc>
          <w:tcPr>
            <w:tcW w:w="6095" w:type="dxa"/>
            <w:gridSpan w:val="2"/>
          </w:tcPr>
          <w:p w:rsidR="00B95DB0" w:rsidRDefault="00B95DB0" w:rsidP="00B95DB0">
            <w:pPr>
              <w:pStyle w:val="ac"/>
              <w:numPr>
                <w:ilvl w:val="0"/>
                <w:numId w:val="6"/>
              </w:numPr>
              <w:tabs>
                <w:tab w:val="clear" w:pos="720"/>
              </w:tabs>
              <w:ind w:left="175" w:hanging="175"/>
              <w:jc w:val="left"/>
              <w:rPr>
                <w:spacing w:val="-4"/>
                <w:sz w:val="26"/>
              </w:rPr>
            </w:pPr>
            <w:r>
              <w:rPr>
                <w:spacing w:val="-4"/>
                <w:sz w:val="26"/>
              </w:rPr>
              <w:t>Хозяйственная несамостоятельность дочерних компаний</w:t>
            </w:r>
          </w:p>
          <w:p w:rsidR="00B95DB0" w:rsidRDefault="00B95DB0" w:rsidP="00B95DB0">
            <w:pPr>
              <w:pStyle w:val="ac"/>
              <w:numPr>
                <w:ilvl w:val="0"/>
                <w:numId w:val="6"/>
              </w:numPr>
              <w:tabs>
                <w:tab w:val="clear" w:pos="720"/>
              </w:tabs>
              <w:ind w:left="175" w:hanging="175"/>
              <w:jc w:val="left"/>
              <w:rPr>
                <w:sz w:val="26"/>
              </w:rPr>
            </w:pPr>
            <w:r>
              <w:rPr>
                <w:sz w:val="26"/>
              </w:rPr>
              <w:t>Возможность получения доходов посредством участия в акционерном капитале других фирм</w:t>
            </w:r>
          </w:p>
          <w:p w:rsidR="00B95DB0" w:rsidRDefault="00B95DB0" w:rsidP="00B95DB0">
            <w:pPr>
              <w:pStyle w:val="ac"/>
              <w:numPr>
                <w:ilvl w:val="0"/>
                <w:numId w:val="6"/>
              </w:numPr>
              <w:tabs>
                <w:tab w:val="clear" w:pos="720"/>
              </w:tabs>
              <w:ind w:left="175" w:hanging="175"/>
              <w:jc w:val="left"/>
              <w:rPr>
                <w:sz w:val="26"/>
              </w:rPr>
            </w:pPr>
            <w:r>
              <w:rPr>
                <w:sz w:val="26"/>
              </w:rPr>
              <w:t>Большое количество входящих в состав холдинга предприятий.</w:t>
            </w:r>
          </w:p>
          <w:p w:rsidR="00B95DB0" w:rsidRDefault="00B95DB0">
            <w:pPr>
              <w:pStyle w:val="ac"/>
              <w:jc w:val="left"/>
              <w:rPr>
                <w:sz w:val="26"/>
              </w:rPr>
            </w:pPr>
            <w:r>
              <w:rPr>
                <w:sz w:val="26"/>
              </w:rPr>
              <w:t>Так, АО "АСМ-холдинг" с 1992 по 1996 г. объединило 167 предприятий автомобильной, тракторной и других отраслей машиностроения из всех стран СНГ. Это объединение действует на правах государственного органа. В составе АО образованы инвестиционный Автобанк с многомиллиардными оборотами; коммерческий центр, решающий вопросы материально-технического обеспечения предприятий в масштабах всех стран, на территории бывшего СССР; внешнеторговое общество; товарно-фондовая биржа; аудиторская фирма; финансово-расчетный клиринговый центр с филиалами в ряде республик и другие научно-технические органы</w:t>
            </w:r>
          </w:p>
        </w:tc>
      </w:tr>
      <w:tr w:rsidR="00B95DB0">
        <w:trPr>
          <w:cantSplit/>
        </w:trPr>
        <w:tc>
          <w:tcPr>
            <w:tcW w:w="1384" w:type="dxa"/>
          </w:tcPr>
          <w:p w:rsidR="00B95DB0" w:rsidRDefault="00B95DB0">
            <w:pPr>
              <w:pStyle w:val="ac"/>
              <w:jc w:val="left"/>
              <w:rPr>
                <w:sz w:val="26"/>
              </w:rPr>
            </w:pPr>
            <w:r>
              <w:rPr>
                <w:sz w:val="26"/>
              </w:rPr>
              <w:t>15. Консорциум</w:t>
            </w:r>
          </w:p>
        </w:tc>
        <w:tc>
          <w:tcPr>
            <w:tcW w:w="2410" w:type="dxa"/>
          </w:tcPr>
          <w:p w:rsidR="00B95DB0" w:rsidRDefault="00B95DB0">
            <w:pPr>
              <w:pStyle w:val="ac"/>
              <w:jc w:val="left"/>
              <w:rPr>
                <w:sz w:val="26"/>
              </w:rPr>
            </w:pPr>
            <w:r>
              <w:rPr>
                <w:sz w:val="26"/>
              </w:rPr>
              <w:t>Временное объединение крупных фирм (компаний) в рамках межфирменной кооперации, предполагающее совместное финансирование, проведение стратегических НИОКР, разработку технологий и стандартов за определенное время</w:t>
            </w:r>
          </w:p>
        </w:tc>
        <w:tc>
          <w:tcPr>
            <w:tcW w:w="6095" w:type="dxa"/>
            <w:gridSpan w:val="2"/>
          </w:tcPr>
          <w:p w:rsidR="00B95DB0" w:rsidRDefault="00B95DB0" w:rsidP="00B95DB0">
            <w:pPr>
              <w:pStyle w:val="ac"/>
              <w:numPr>
                <w:ilvl w:val="0"/>
                <w:numId w:val="7"/>
              </w:numPr>
              <w:tabs>
                <w:tab w:val="clear" w:pos="720"/>
              </w:tabs>
              <w:ind w:left="175" w:hanging="175"/>
              <w:jc w:val="left"/>
              <w:rPr>
                <w:sz w:val="26"/>
              </w:rPr>
            </w:pPr>
            <w:r>
              <w:rPr>
                <w:sz w:val="26"/>
              </w:rPr>
              <w:t>Хозяйственная самостоятельность участников консорциума</w:t>
            </w:r>
          </w:p>
          <w:p w:rsidR="00B95DB0" w:rsidRDefault="00B95DB0" w:rsidP="00B95DB0">
            <w:pPr>
              <w:pStyle w:val="ac"/>
              <w:numPr>
                <w:ilvl w:val="0"/>
                <w:numId w:val="7"/>
              </w:numPr>
              <w:tabs>
                <w:tab w:val="clear" w:pos="720"/>
              </w:tabs>
              <w:ind w:left="175" w:hanging="175"/>
              <w:jc w:val="left"/>
              <w:rPr>
                <w:sz w:val="26"/>
              </w:rPr>
            </w:pPr>
            <w:r>
              <w:rPr>
                <w:sz w:val="26"/>
              </w:rPr>
              <w:t>Обязательное распространение результатов исследований и ноу-хау между участниками для дальнейшего самостоятельного производства</w:t>
            </w:r>
          </w:p>
          <w:p w:rsidR="00B95DB0" w:rsidRDefault="00B95DB0" w:rsidP="00B95DB0">
            <w:pPr>
              <w:pStyle w:val="ac"/>
              <w:numPr>
                <w:ilvl w:val="0"/>
                <w:numId w:val="7"/>
              </w:numPr>
              <w:tabs>
                <w:tab w:val="clear" w:pos="720"/>
              </w:tabs>
              <w:ind w:left="175" w:hanging="175"/>
              <w:jc w:val="left"/>
              <w:rPr>
                <w:sz w:val="26"/>
              </w:rPr>
            </w:pPr>
            <w:r>
              <w:rPr>
                <w:sz w:val="26"/>
              </w:rPr>
              <w:t>Участие в составе консорциумов университетов и других вузов</w:t>
            </w:r>
          </w:p>
          <w:p w:rsidR="00B95DB0" w:rsidRDefault="00B95DB0" w:rsidP="00B95DB0">
            <w:pPr>
              <w:pStyle w:val="ac"/>
              <w:numPr>
                <w:ilvl w:val="0"/>
                <w:numId w:val="7"/>
              </w:numPr>
              <w:tabs>
                <w:tab w:val="clear" w:pos="720"/>
              </w:tabs>
              <w:ind w:left="175" w:hanging="175"/>
              <w:jc w:val="left"/>
              <w:rPr>
                <w:sz w:val="26"/>
              </w:rPr>
            </w:pPr>
            <w:r>
              <w:rPr>
                <w:sz w:val="26"/>
              </w:rPr>
              <w:t>Возможность участия одного участника в нескольких проектах консорциума</w:t>
            </w:r>
          </w:p>
          <w:p w:rsidR="00B95DB0" w:rsidRDefault="00B95DB0" w:rsidP="00B95DB0">
            <w:pPr>
              <w:pStyle w:val="ac"/>
              <w:numPr>
                <w:ilvl w:val="0"/>
                <w:numId w:val="7"/>
              </w:numPr>
              <w:tabs>
                <w:tab w:val="clear" w:pos="720"/>
              </w:tabs>
              <w:ind w:left="175" w:hanging="175"/>
              <w:jc w:val="left"/>
              <w:rPr>
                <w:sz w:val="26"/>
              </w:rPr>
            </w:pPr>
            <w:r>
              <w:rPr>
                <w:sz w:val="26"/>
              </w:rPr>
              <w:t>Большое число входящих в консорциум компаний и фирм</w:t>
            </w:r>
          </w:p>
          <w:p w:rsidR="00B95DB0" w:rsidRDefault="00B95DB0">
            <w:pPr>
              <w:pStyle w:val="ac"/>
              <w:jc w:val="left"/>
              <w:rPr>
                <w:sz w:val="26"/>
              </w:rPr>
            </w:pPr>
            <w:r>
              <w:rPr>
                <w:sz w:val="26"/>
              </w:rPr>
              <w:t>Так, в американский консорциум "</w:t>
            </w:r>
            <w:r>
              <w:rPr>
                <w:sz w:val="26"/>
                <w:lang w:val="en-US"/>
              </w:rPr>
              <w:t>Microelectronics</w:t>
            </w:r>
            <w:r>
              <w:rPr>
                <w:sz w:val="26"/>
              </w:rPr>
              <w:t xml:space="preserve"> </w:t>
            </w:r>
            <w:r>
              <w:rPr>
                <w:sz w:val="26"/>
                <w:lang w:val="en-US"/>
              </w:rPr>
              <w:t>and</w:t>
            </w:r>
            <w:r>
              <w:rPr>
                <w:sz w:val="26"/>
              </w:rPr>
              <w:t xml:space="preserve"> </w:t>
            </w:r>
            <w:r>
              <w:rPr>
                <w:sz w:val="26"/>
                <w:lang w:val="en-US"/>
              </w:rPr>
              <w:t>Computer</w:t>
            </w:r>
            <w:r>
              <w:rPr>
                <w:sz w:val="26"/>
              </w:rPr>
              <w:t xml:space="preserve"> </w:t>
            </w:r>
            <w:r>
              <w:rPr>
                <w:sz w:val="26"/>
                <w:lang w:val="en-US"/>
              </w:rPr>
              <w:t>Technology</w:t>
            </w:r>
            <w:r>
              <w:rPr>
                <w:sz w:val="26"/>
              </w:rPr>
              <w:t>", основанный в 1982 г., входило 12 крупнейших корпораций: "</w:t>
            </w:r>
            <w:r>
              <w:rPr>
                <w:sz w:val="26"/>
                <w:lang w:val="en-US"/>
              </w:rPr>
              <w:t>Control</w:t>
            </w:r>
            <w:r>
              <w:rPr>
                <w:sz w:val="26"/>
              </w:rPr>
              <w:t xml:space="preserve"> </w:t>
            </w:r>
            <w:r>
              <w:rPr>
                <w:sz w:val="26"/>
                <w:lang w:val="en-US"/>
              </w:rPr>
              <w:t>Data</w:t>
            </w:r>
            <w:r>
              <w:rPr>
                <w:sz w:val="26"/>
              </w:rPr>
              <w:t>", "</w:t>
            </w:r>
            <w:r>
              <w:rPr>
                <w:sz w:val="26"/>
                <w:lang w:val="en-US"/>
              </w:rPr>
              <w:t>Motorola</w:t>
            </w:r>
            <w:r>
              <w:rPr>
                <w:sz w:val="26"/>
              </w:rPr>
              <w:t>" и др.</w:t>
            </w:r>
          </w:p>
        </w:tc>
      </w:tr>
      <w:tr w:rsidR="00B95DB0">
        <w:trPr>
          <w:cantSplit/>
        </w:trPr>
        <w:tc>
          <w:tcPr>
            <w:tcW w:w="1384" w:type="dxa"/>
          </w:tcPr>
          <w:p w:rsidR="00B95DB0" w:rsidRDefault="00B95DB0">
            <w:pPr>
              <w:pStyle w:val="ac"/>
              <w:jc w:val="left"/>
              <w:rPr>
                <w:sz w:val="26"/>
              </w:rPr>
            </w:pPr>
            <w:r>
              <w:rPr>
                <w:sz w:val="26"/>
              </w:rPr>
              <w:t>16. Транснациональная корпорация (ТНК)</w:t>
            </w:r>
          </w:p>
        </w:tc>
        <w:tc>
          <w:tcPr>
            <w:tcW w:w="2410" w:type="dxa"/>
          </w:tcPr>
          <w:p w:rsidR="00B95DB0" w:rsidRDefault="00B95DB0">
            <w:pPr>
              <w:pStyle w:val="ac"/>
              <w:jc w:val="left"/>
              <w:rPr>
                <w:sz w:val="26"/>
              </w:rPr>
            </w:pPr>
            <w:r>
              <w:rPr>
                <w:sz w:val="26"/>
              </w:rPr>
              <w:t>Общество с дочерними фирмами и филиалами в различных странах</w:t>
            </w:r>
          </w:p>
        </w:tc>
        <w:tc>
          <w:tcPr>
            <w:tcW w:w="6095" w:type="dxa"/>
            <w:gridSpan w:val="2"/>
          </w:tcPr>
          <w:p w:rsidR="00B95DB0" w:rsidRDefault="00B95DB0" w:rsidP="00B95DB0">
            <w:pPr>
              <w:pStyle w:val="ac"/>
              <w:numPr>
                <w:ilvl w:val="0"/>
                <w:numId w:val="8"/>
              </w:numPr>
              <w:tabs>
                <w:tab w:val="clear" w:pos="720"/>
              </w:tabs>
              <w:ind w:left="175" w:hanging="175"/>
              <w:jc w:val="left"/>
              <w:rPr>
                <w:sz w:val="26"/>
              </w:rPr>
            </w:pPr>
            <w:r>
              <w:rPr>
                <w:sz w:val="26"/>
              </w:rPr>
              <w:t>См. п.12</w:t>
            </w:r>
          </w:p>
          <w:p w:rsidR="00B95DB0" w:rsidRDefault="00B95DB0" w:rsidP="00B95DB0">
            <w:pPr>
              <w:pStyle w:val="ac"/>
              <w:numPr>
                <w:ilvl w:val="0"/>
                <w:numId w:val="8"/>
              </w:numPr>
              <w:tabs>
                <w:tab w:val="clear" w:pos="720"/>
              </w:tabs>
              <w:ind w:left="175" w:hanging="175"/>
              <w:jc w:val="left"/>
              <w:rPr>
                <w:sz w:val="26"/>
              </w:rPr>
            </w:pPr>
            <w:r>
              <w:rPr>
                <w:sz w:val="26"/>
              </w:rPr>
              <w:t>Высокий уровень концентрации производства и дифференциации выпускаемой продукции</w:t>
            </w:r>
          </w:p>
          <w:p w:rsidR="00B95DB0" w:rsidRDefault="00B95DB0" w:rsidP="00B95DB0">
            <w:pPr>
              <w:pStyle w:val="ac"/>
              <w:numPr>
                <w:ilvl w:val="0"/>
                <w:numId w:val="8"/>
              </w:numPr>
              <w:tabs>
                <w:tab w:val="clear" w:pos="720"/>
              </w:tabs>
              <w:ind w:left="175" w:hanging="175"/>
              <w:jc w:val="left"/>
              <w:rPr>
                <w:sz w:val="26"/>
              </w:rPr>
            </w:pPr>
            <w:r>
              <w:rPr>
                <w:sz w:val="26"/>
              </w:rPr>
              <w:t>Глубоко специализированное производство</w:t>
            </w:r>
          </w:p>
          <w:p w:rsidR="00B95DB0" w:rsidRDefault="00B95DB0" w:rsidP="00B95DB0">
            <w:pPr>
              <w:pStyle w:val="ac"/>
              <w:numPr>
                <w:ilvl w:val="0"/>
                <w:numId w:val="8"/>
              </w:numPr>
              <w:tabs>
                <w:tab w:val="clear" w:pos="720"/>
              </w:tabs>
              <w:ind w:left="175" w:hanging="175"/>
              <w:jc w:val="left"/>
              <w:rPr>
                <w:sz w:val="26"/>
              </w:rPr>
            </w:pPr>
            <w:r>
              <w:rPr>
                <w:sz w:val="26"/>
              </w:rPr>
              <w:t>Гибкость маневрирования ресурсами</w:t>
            </w:r>
          </w:p>
          <w:p w:rsidR="00B95DB0" w:rsidRDefault="00B95DB0" w:rsidP="00B95DB0">
            <w:pPr>
              <w:pStyle w:val="ac"/>
              <w:numPr>
                <w:ilvl w:val="0"/>
                <w:numId w:val="8"/>
              </w:numPr>
              <w:tabs>
                <w:tab w:val="clear" w:pos="720"/>
              </w:tabs>
              <w:ind w:left="175" w:hanging="175"/>
              <w:jc w:val="left"/>
              <w:rPr>
                <w:sz w:val="26"/>
              </w:rPr>
            </w:pPr>
            <w:r>
              <w:rPr>
                <w:sz w:val="26"/>
              </w:rPr>
              <w:t>Достижение оптимальных транспортных расходов по реализации продукции</w:t>
            </w:r>
          </w:p>
          <w:p w:rsidR="00B95DB0" w:rsidRDefault="00B95DB0" w:rsidP="00B95DB0">
            <w:pPr>
              <w:pStyle w:val="ac"/>
              <w:numPr>
                <w:ilvl w:val="0"/>
                <w:numId w:val="8"/>
              </w:numPr>
              <w:tabs>
                <w:tab w:val="clear" w:pos="720"/>
              </w:tabs>
              <w:ind w:left="175" w:hanging="175"/>
              <w:jc w:val="left"/>
              <w:rPr>
                <w:sz w:val="26"/>
              </w:rPr>
            </w:pPr>
            <w:r>
              <w:rPr>
                <w:sz w:val="26"/>
              </w:rPr>
              <w:t>Высокая конкурентоспособность фирм и выпускаемой продукции</w:t>
            </w:r>
          </w:p>
          <w:p w:rsidR="00B95DB0" w:rsidRDefault="00B95DB0" w:rsidP="00B95DB0">
            <w:pPr>
              <w:pStyle w:val="ac"/>
              <w:numPr>
                <w:ilvl w:val="0"/>
                <w:numId w:val="8"/>
              </w:numPr>
              <w:tabs>
                <w:tab w:val="clear" w:pos="720"/>
              </w:tabs>
              <w:ind w:left="175" w:hanging="175"/>
              <w:jc w:val="left"/>
              <w:rPr>
                <w:sz w:val="26"/>
              </w:rPr>
            </w:pPr>
            <w:r>
              <w:rPr>
                <w:sz w:val="26"/>
              </w:rPr>
              <w:t>Высокая степень диффузии инноваций</w:t>
            </w:r>
          </w:p>
        </w:tc>
      </w:tr>
      <w:tr w:rsidR="00B95DB0">
        <w:trPr>
          <w:cantSplit/>
        </w:trPr>
        <w:tc>
          <w:tcPr>
            <w:tcW w:w="1384" w:type="dxa"/>
          </w:tcPr>
          <w:p w:rsidR="00B95DB0" w:rsidRDefault="00B95DB0">
            <w:pPr>
              <w:pStyle w:val="ac"/>
              <w:jc w:val="left"/>
              <w:rPr>
                <w:sz w:val="26"/>
              </w:rPr>
            </w:pPr>
            <w:r>
              <w:rPr>
                <w:sz w:val="26"/>
              </w:rPr>
              <w:t>17. Технопарк</w:t>
            </w:r>
          </w:p>
        </w:tc>
        <w:tc>
          <w:tcPr>
            <w:tcW w:w="2410" w:type="dxa"/>
          </w:tcPr>
          <w:p w:rsidR="00B95DB0" w:rsidRDefault="00B95DB0">
            <w:pPr>
              <w:pStyle w:val="ac"/>
              <w:jc w:val="left"/>
              <w:rPr>
                <w:sz w:val="26"/>
              </w:rPr>
            </w:pPr>
            <w:r>
              <w:rPr>
                <w:sz w:val="26"/>
              </w:rPr>
              <w:t>Компактно расположенный комплекс, функционирование которого основано на коммерциализации научно-технической деятельности и ускорении продвижения новшеств в сферу материального производства</w:t>
            </w:r>
          </w:p>
        </w:tc>
        <w:tc>
          <w:tcPr>
            <w:tcW w:w="6095" w:type="dxa"/>
            <w:gridSpan w:val="2"/>
          </w:tcPr>
          <w:p w:rsidR="00B95DB0" w:rsidRDefault="00B95DB0" w:rsidP="00B95DB0">
            <w:pPr>
              <w:pStyle w:val="ac"/>
              <w:numPr>
                <w:ilvl w:val="0"/>
                <w:numId w:val="8"/>
              </w:numPr>
              <w:tabs>
                <w:tab w:val="clear" w:pos="720"/>
              </w:tabs>
              <w:ind w:left="175" w:hanging="175"/>
              <w:jc w:val="left"/>
              <w:rPr>
                <w:sz w:val="26"/>
              </w:rPr>
            </w:pPr>
            <w:r>
              <w:rPr>
                <w:sz w:val="26"/>
              </w:rPr>
              <w:t>Комплексность входящих в технологический парк юридически самостоятельных фирм и организаций по научно-производственному циклу создания новшеств (научные учреждения, вузы, промышленные предприятия, службы сервиса и т.д.)</w:t>
            </w:r>
          </w:p>
          <w:p w:rsidR="00B95DB0" w:rsidRDefault="00B95DB0" w:rsidP="00B95DB0">
            <w:pPr>
              <w:pStyle w:val="ac"/>
              <w:numPr>
                <w:ilvl w:val="0"/>
                <w:numId w:val="8"/>
              </w:numPr>
              <w:tabs>
                <w:tab w:val="clear" w:pos="720"/>
              </w:tabs>
              <w:ind w:left="175" w:hanging="175"/>
              <w:jc w:val="left"/>
              <w:rPr>
                <w:sz w:val="26"/>
              </w:rPr>
            </w:pPr>
            <w:r>
              <w:rPr>
                <w:sz w:val="26"/>
              </w:rPr>
              <w:t>Компактность расположения (в Японии – не далее 30 минут езды от "города-родителя")</w:t>
            </w:r>
          </w:p>
          <w:p w:rsidR="00B95DB0" w:rsidRDefault="00B95DB0" w:rsidP="00B95DB0">
            <w:pPr>
              <w:pStyle w:val="ac"/>
              <w:numPr>
                <w:ilvl w:val="0"/>
                <w:numId w:val="8"/>
              </w:numPr>
              <w:tabs>
                <w:tab w:val="clear" w:pos="720"/>
              </w:tabs>
              <w:ind w:left="175" w:hanging="175"/>
              <w:jc w:val="left"/>
              <w:rPr>
                <w:sz w:val="26"/>
              </w:rPr>
            </w:pPr>
            <w:r>
              <w:rPr>
                <w:sz w:val="26"/>
              </w:rPr>
              <w:t>Ограниченность площади</w:t>
            </w:r>
          </w:p>
          <w:p w:rsidR="00B95DB0" w:rsidRDefault="00B95DB0" w:rsidP="00B95DB0">
            <w:pPr>
              <w:pStyle w:val="ac"/>
              <w:numPr>
                <w:ilvl w:val="0"/>
                <w:numId w:val="8"/>
              </w:numPr>
              <w:tabs>
                <w:tab w:val="clear" w:pos="720"/>
              </w:tabs>
              <w:ind w:left="175" w:hanging="175"/>
              <w:jc w:val="left"/>
              <w:rPr>
                <w:sz w:val="26"/>
              </w:rPr>
            </w:pPr>
            <w:r>
              <w:rPr>
                <w:sz w:val="26"/>
              </w:rPr>
              <w:t>Качественная инфраструктура</w:t>
            </w:r>
          </w:p>
          <w:p w:rsidR="00B95DB0" w:rsidRDefault="00B95DB0" w:rsidP="00B95DB0">
            <w:pPr>
              <w:pStyle w:val="ac"/>
              <w:numPr>
                <w:ilvl w:val="0"/>
                <w:numId w:val="8"/>
              </w:numPr>
              <w:tabs>
                <w:tab w:val="clear" w:pos="720"/>
              </w:tabs>
              <w:ind w:left="175" w:hanging="175"/>
              <w:jc w:val="left"/>
              <w:rPr>
                <w:spacing w:val="-4"/>
                <w:sz w:val="26"/>
              </w:rPr>
            </w:pPr>
            <w:r>
              <w:rPr>
                <w:spacing w:val="-4"/>
                <w:sz w:val="26"/>
              </w:rPr>
              <w:t>Расположение в экологически чистых живописных районах</w:t>
            </w:r>
          </w:p>
          <w:p w:rsidR="00B95DB0" w:rsidRDefault="00B95DB0" w:rsidP="00B95DB0">
            <w:pPr>
              <w:pStyle w:val="ac"/>
              <w:numPr>
                <w:ilvl w:val="0"/>
                <w:numId w:val="8"/>
              </w:numPr>
              <w:tabs>
                <w:tab w:val="clear" w:pos="720"/>
              </w:tabs>
              <w:ind w:left="175" w:hanging="175"/>
              <w:jc w:val="left"/>
              <w:rPr>
                <w:sz w:val="26"/>
              </w:rPr>
            </w:pPr>
            <w:r>
              <w:rPr>
                <w:sz w:val="26"/>
              </w:rPr>
              <w:t>Высокая эффективность инновационной деятельности</w:t>
            </w:r>
          </w:p>
        </w:tc>
      </w:tr>
      <w:tr w:rsidR="00B95DB0">
        <w:trPr>
          <w:cantSplit/>
        </w:trPr>
        <w:tc>
          <w:tcPr>
            <w:tcW w:w="1384" w:type="dxa"/>
          </w:tcPr>
          <w:p w:rsidR="00B95DB0" w:rsidRDefault="00B95DB0">
            <w:pPr>
              <w:pStyle w:val="ac"/>
              <w:jc w:val="left"/>
              <w:rPr>
                <w:sz w:val="26"/>
              </w:rPr>
            </w:pPr>
            <w:r>
              <w:rPr>
                <w:sz w:val="26"/>
              </w:rPr>
              <w:t>18. Технополис</w:t>
            </w:r>
          </w:p>
        </w:tc>
        <w:tc>
          <w:tcPr>
            <w:tcW w:w="2410" w:type="dxa"/>
          </w:tcPr>
          <w:p w:rsidR="00B95DB0" w:rsidRDefault="00B95DB0">
            <w:pPr>
              <w:pStyle w:val="ac"/>
              <w:jc w:val="left"/>
              <w:rPr>
                <w:sz w:val="26"/>
              </w:rPr>
            </w:pPr>
            <w:r>
              <w:rPr>
                <w:sz w:val="26"/>
              </w:rPr>
              <w:t>Специально созданный комплекс в одном регионе, возле центра научных идей (небольшом городе с развитой инфраструктурой), включающий фирмы и учреждения, охватывающие полный инновационный цикл</w:t>
            </w:r>
          </w:p>
        </w:tc>
        <w:tc>
          <w:tcPr>
            <w:tcW w:w="6095" w:type="dxa"/>
            <w:gridSpan w:val="2"/>
          </w:tcPr>
          <w:p w:rsidR="00B95DB0" w:rsidRDefault="00B95DB0" w:rsidP="00B95DB0">
            <w:pPr>
              <w:pStyle w:val="ac"/>
              <w:numPr>
                <w:ilvl w:val="0"/>
                <w:numId w:val="9"/>
              </w:numPr>
              <w:tabs>
                <w:tab w:val="clear" w:pos="720"/>
              </w:tabs>
              <w:ind w:left="175" w:hanging="175"/>
              <w:jc w:val="left"/>
              <w:rPr>
                <w:sz w:val="26"/>
              </w:rPr>
            </w:pPr>
            <w:r>
              <w:rPr>
                <w:sz w:val="26"/>
              </w:rPr>
              <w:t>В отличие от технопарка создается (строится) специально и включает обязательно весь комплекс работ по инновационному процессу</w:t>
            </w:r>
          </w:p>
          <w:p w:rsidR="00B95DB0" w:rsidRDefault="00B95DB0">
            <w:pPr>
              <w:pStyle w:val="ac"/>
              <w:jc w:val="left"/>
              <w:rPr>
                <w:sz w:val="26"/>
              </w:rPr>
            </w:pPr>
            <w:r>
              <w:rPr>
                <w:sz w:val="26"/>
              </w:rPr>
              <w:t>В Японии городом фундаментальных исследований является Цукуба, в котором расположено 30 из 98 ведущих государственных исследовательских институтов и два университета. В нем проживает 12 тыс. человек.</w:t>
            </w:r>
          </w:p>
          <w:p w:rsidR="00B95DB0" w:rsidRDefault="00B95DB0">
            <w:pPr>
              <w:pStyle w:val="ac"/>
              <w:jc w:val="left"/>
              <w:rPr>
                <w:sz w:val="26"/>
              </w:rPr>
            </w:pPr>
            <w:r>
              <w:rPr>
                <w:sz w:val="26"/>
              </w:rPr>
              <w:t>Разновидностью технополисов являются региональные агломерации, отличающиеся комплексностью, большой территорией, нерегулярностью процессов, активизацией венчурного капитала (например, "Силиконовая долина" в Калифорнии, куда входят Стэнфордский научный парк, 12 исследовательских центров)</w:t>
            </w:r>
          </w:p>
        </w:tc>
      </w:tr>
      <w:tr w:rsidR="00B95DB0">
        <w:trPr>
          <w:cantSplit/>
        </w:trPr>
        <w:tc>
          <w:tcPr>
            <w:tcW w:w="1384" w:type="dxa"/>
          </w:tcPr>
          <w:p w:rsidR="00B95DB0" w:rsidRDefault="00B95DB0">
            <w:pPr>
              <w:pStyle w:val="ac"/>
              <w:jc w:val="left"/>
              <w:rPr>
                <w:sz w:val="26"/>
              </w:rPr>
            </w:pPr>
            <w:r>
              <w:rPr>
                <w:sz w:val="26"/>
              </w:rPr>
              <w:t>19. Стратегический альянс (СА)</w:t>
            </w:r>
          </w:p>
        </w:tc>
        <w:tc>
          <w:tcPr>
            <w:tcW w:w="2410" w:type="dxa"/>
          </w:tcPr>
          <w:p w:rsidR="00B95DB0" w:rsidRDefault="00B95DB0">
            <w:pPr>
              <w:pStyle w:val="ac"/>
              <w:jc w:val="left"/>
              <w:rPr>
                <w:spacing w:val="-2"/>
                <w:sz w:val="26"/>
              </w:rPr>
            </w:pPr>
            <w:r>
              <w:rPr>
                <w:spacing w:val="-2"/>
                <w:sz w:val="26"/>
              </w:rPr>
              <w:t>Соглашение участников межфирменной кооперации (корпораций) на проведение комплекса сложных работ по всему инновационному циклу, включая коммерциализацию результатов</w:t>
            </w:r>
          </w:p>
        </w:tc>
        <w:tc>
          <w:tcPr>
            <w:tcW w:w="6095" w:type="dxa"/>
            <w:gridSpan w:val="2"/>
          </w:tcPr>
          <w:p w:rsidR="00B95DB0" w:rsidRDefault="00B95DB0" w:rsidP="00B95DB0">
            <w:pPr>
              <w:pStyle w:val="ac"/>
              <w:numPr>
                <w:ilvl w:val="0"/>
                <w:numId w:val="9"/>
              </w:numPr>
              <w:tabs>
                <w:tab w:val="clear" w:pos="720"/>
              </w:tabs>
              <w:ind w:left="175" w:hanging="175"/>
              <w:jc w:val="left"/>
              <w:rPr>
                <w:sz w:val="26"/>
              </w:rPr>
            </w:pPr>
            <w:r>
              <w:rPr>
                <w:sz w:val="26"/>
              </w:rPr>
              <w:t>Разделение финансового риска между участниками при разработке и освоении радикальной новой продукции, технологий, открытий, изобретений и росте неопределенности</w:t>
            </w:r>
          </w:p>
          <w:p w:rsidR="00B95DB0" w:rsidRDefault="00B95DB0" w:rsidP="00B95DB0">
            <w:pPr>
              <w:pStyle w:val="ac"/>
              <w:numPr>
                <w:ilvl w:val="0"/>
                <w:numId w:val="9"/>
              </w:numPr>
              <w:tabs>
                <w:tab w:val="clear" w:pos="720"/>
              </w:tabs>
              <w:ind w:left="175" w:hanging="175"/>
              <w:jc w:val="left"/>
              <w:rPr>
                <w:sz w:val="26"/>
              </w:rPr>
            </w:pPr>
            <w:r>
              <w:rPr>
                <w:sz w:val="26"/>
              </w:rPr>
              <w:t>Перенос центра работ на НИОКР (около половины СА в США приходится на сферу НИОКР)</w:t>
            </w:r>
          </w:p>
          <w:p w:rsidR="00B95DB0" w:rsidRDefault="00B95DB0" w:rsidP="00B95DB0">
            <w:pPr>
              <w:pStyle w:val="ac"/>
              <w:numPr>
                <w:ilvl w:val="0"/>
                <w:numId w:val="9"/>
              </w:numPr>
              <w:tabs>
                <w:tab w:val="clear" w:pos="720"/>
              </w:tabs>
              <w:ind w:left="175" w:hanging="175"/>
              <w:jc w:val="left"/>
              <w:rPr>
                <w:sz w:val="26"/>
              </w:rPr>
            </w:pPr>
            <w:r>
              <w:rPr>
                <w:sz w:val="26"/>
              </w:rPr>
              <w:t>Комплексность этапов инновационного цикла</w:t>
            </w:r>
          </w:p>
          <w:p w:rsidR="00B95DB0" w:rsidRDefault="00B95DB0" w:rsidP="00B95DB0">
            <w:pPr>
              <w:pStyle w:val="ac"/>
              <w:numPr>
                <w:ilvl w:val="0"/>
                <w:numId w:val="9"/>
              </w:numPr>
              <w:tabs>
                <w:tab w:val="clear" w:pos="720"/>
              </w:tabs>
              <w:ind w:left="175" w:hanging="175"/>
              <w:jc w:val="left"/>
              <w:rPr>
                <w:sz w:val="26"/>
              </w:rPr>
            </w:pPr>
            <w:r>
              <w:rPr>
                <w:sz w:val="26"/>
              </w:rPr>
              <w:t>Высокая маневренность в кооперации, особенно при проведении НИОКР</w:t>
            </w:r>
          </w:p>
          <w:p w:rsidR="00B95DB0" w:rsidRDefault="00B95DB0" w:rsidP="00B95DB0">
            <w:pPr>
              <w:pStyle w:val="ac"/>
              <w:numPr>
                <w:ilvl w:val="0"/>
                <w:numId w:val="9"/>
              </w:numPr>
              <w:tabs>
                <w:tab w:val="clear" w:pos="720"/>
              </w:tabs>
              <w:ind w:left="175" w:hanging="175"/>
              <w:jc w:val="left"/>
              <w:rPr>
                <w:sz w:val="26"/>
              </w:rPr>
            </w:pPr>
            <w:r>
              <w:rPr>
                <w:sz w:val="26"/>
              </w:rPr>
              <w:t>Сокращение инновационного цикла создания радикальных новшеств</w:t>
            </w:r>
          </w:p>
          <w:p w:rsidR="00B95DB0" w:rsidRDefault="00B95DB0" w:rsidP="00B95DB0">
            <w:pPr>
              <w:pStyle w:val="ac"/>
              <w:numPr>
                <w:ilvl w:val="0"/>
                <w:numId w:val="9"/>
              </w:numPr>
              <w:tabs>
                <w:tab w:val="clear" w:pos="720"/>
              </w:tabs>
              <w:ind w:left="175" w:hanging="175"/>
              <w:jc w:val="left"/>
              <w:rPr>
                <w:sz w:val="26"/>
              </w:rPr>
            </w:pPr>
            <w:r>
              <w:rPr>
                <w:sz w:val="26"/>
              </w:rPr>
              <w:t>Высокий уровень автоматизации технологической подготовки производства новшеств</w:t>
            </w:r>
          </w:p>
        </w:tc>
      </w:tr>
    </w:tbl>
    <w:p w:rsidR="00B95DB0" w:rsidRDefault="00B95DB0">
      <w:pPr>
        <w:pStyle w:val="aa"/>
      </w:pPr>
    </w:p>
    <w:p w:rsidR="00B95DB0" w:rsidRDefault="00B95DB0">
      <w:pPr>
        <w:pStyle w:val="aa"/>
      </w:pPr>
      <w:r>
        <w:t>Принципиально новыми комбинациями факторов производства, получившими название нововведений, по Й. Шумпетеру являются:</w:t>
      </w:r>
    </w:p>
    <w:p w:rsidR="00B95DB0" w:rsidRDefault="00B95DB0">
      <w:pPr>
        <w:pStyle w:val="aa"/>
      </w:pPr>
      <w:r>
        <w:t>1) создание нового продукта;</w:t>
      </w:r>
    </w:p>
    <w:p w:rsidR="00B95DB0" w:rsidRDefault="00B95DB0">
      <w:pPr>
        <w:pStyle w:val="aa"/>
      </w:pPr>
      <w:r>
        <w:t>2) использование новой технологии производства;</w:t>
      </w:r>
    </w:p>
    <w:p w:rsidR="00B95DB0" w:rsidRDefault="00B95DB0">
      <w:pPr>
        <w:pStyle w:val="aa"/>
      </w:pPr>
      <w:r>
        <w:t>3) использование новой организации производства;</w:t>
      </w:r>
    </w:p>
    <w:p w:rsidR="00B95DB0" w:rsidRDefault="00B95DB0">
      <w:pPr>
        <w:pStyle w:val="aa"/>
      </w:pPr>
      <w:r>
        <w:t>4) открытие новых рынков сбыта;</w:t>
      </w:r>
    </w:p>
    <w:p w:rsidR="00B95DB0" w:rsidRDefault="00B95DB0">
      <w:pPr>
        <w:pStyle w:val="aa"/>
      </w:pPr>
      <w:r>
        <w:t>5) открытие новых источников и видов ресурсов.</w:t>
      </w:r>
    </w:p>
    <w:p w:rsidR="00B95DB0" w:rsidRDefault="00B95DB0">
      <w:pPr>
        <w:pStyle w:val="aa"/>
      </w:pPr>
    </w:p>
    <w:p w:rsidR="00B95DB0" w:rsidRDefault="00B95DB0">
      <w:pPr>
        <w:pStyle w:val="aa"/>
      </w:pPr>
      <w:r>
        <w:t>Последовательность выбора и реализации инновационной стратегии предполагает прохождение следующих четырех этапов.</w:t>
      </w:r>
    </w:p>
    <w:p w:rsidR="00B95DB0" w:rsidRDefault="00B95DB0">
      <w:pPr>
        <w:pStyle w:val="aa"/>
        <w:rPr>
          <w:b/>
          <w:bCs/>
        </w:rPr>
      </w:pPr>
      <w:r>
        <w:rPr>
          <w:b/>
          <w:bCs/>
          <w:lang w:val="en-US"/>
        </w:rPr>
        <w:t>I</w:t>
      </w:r>
      <w:r>
        <w:rPr>
          <w:b/>
          <w:bCs/>
        </w:rPr>
        <w:t>. Этап постановки цели:</w:t>
      </w:r>
    </w:p>
    <w:p w:rsidR="00B95DB0" w:rsidRDefault="00B95DB0">
      <w:pPr>
        <w:pStyle w:val="aa"/>
      </w:pPr>
      <w:r>
        <w:t>1) Установление миссии-предназначения, миссии-ориентации и миссии-политики организации, в которых подчеркнута приверженность к инновационной деятельности и инновационным стратегиям.</w:t>
      </w:r>
    </w:p>
    <w:p w:rsidR="00B95DB0" w:rsidRDefault="00B95DB0">
      <w:pPr>
        <w:pStyle w:val="aa"/>
      </w:pPr>
      <w:r>
        <w:t>2) Формирование цели развития организации. Построение и расчет дерева цели.</w:t>
      </w:r>
    </w:p>
    <w:p w:rsidR="00B95DB0" w:rsidRDefault="00B95DB0">
      <w:pPr>
        <w:pStyle w:val="aa"/>
        <w:rPr>
          <w:b/>
          <w:bCs/>
        </w:rPr>
      </w:pPr>
      <w:r>
        <w:rPr>
          <w:b/>
          <w:bCs/>
          <w:lang w:val="en-US"/>
        </w:rPr>
        <w:t>II</w:t>
      </w:r>
      <w:r>
        <w:rPr>
          <w:b/>
          <w:bCs/>
        </w:rPr>
        <w:t>. Этап стратегического анализа:</w:t>
      </w:r>
    </w:p>
    <w:p w:rsidR="00B95DB0" w:rsidRDefault="00B95DB0">
      <w:pPr>
        <w:pStyle w:val="aa"/>
      </w:pPr>
      <w:r>
        <w:t>1) Анализ внутренней среды организации и оценка инновационного потенциала.</w:t>
      </w:r>
    </w:p>
    <w:p w:rsidR="00B95DB0" w:rsidRDefault="00B95DB0">
      <w:pPr>
        <w:pStyle w:val="aa"/>
      </w:pPr>
      <w:r>
        <w:t>2) Анализ состояния внешней среды и оценка инновационного климата.</w:t>
      </w:r>
    </w:p>
    <w:p w:rsidR="00B95DB0" w:rsidRDefault="00B95DB0">
      <w:pPr>
        <w:pStyle w:val="aa"/>
      </w:pPr>
      <w:r>
        <w:t>3) Определение инновационной позиции организации.</w:t>
      </w:r>
    </w:p>
    <w:p w:rsidR="00B95DB0" w:rsidRDefault="00B95DB0">
      <w:pPr>
        <w:pStyle w:val="aa"/>
        <w:rPr>
          <w:b/>
          <w:bCs/>
        </w:rPr>
      </w:pPr>
      <w:r>
        <w:rPr>
          <w:b/>
          <w:bCs/>
          <w:lang w:val="en-US"/>
        </w:rPr>
        <w:t>III</w:t>
      </w:r>
      <w:r>
        <w:rPr>
          <w:b/>
          <w:bCs/>
        </w:rPr>
        <w:t>. Этап выбора инновационной стратегии:</w:t>
      </w:r>
    </w:p>
    <w:p w:rsidR="00B95DB0" w:rsidRDefault="00B95DB0">
      <w:pPr>
        <w:pStyle w:val="aa"/>
      </w:pPr>
      <w:r>
        <w:t>1) Установление базовых стратегий развития и их инновационных составляющих.</w:t>
      </w:r>
    </w:p>
    <w:p w:rsidR="00B95DB0" w:rsidRDefault="00B95DB0">
      <w:pPr>
        <w:pStyle w:val="aa"/>
      </w:pPr>
      <w:r>
        <w:t>2) Подбор и оценка альтернативных инновационных стратегий.</w:t>
      </w:r>
    </w:p>
    <w:p w:rsidR="00B95DB0" w:rsidRDefault="00B95DB0">
      <w:pPr>
        <w:pStyle w:val="aa"/>
      </w:pPr>
      <w:r>
        <w:t>3) Выбор и формулирование предпочтительной инновационной стратегии.</w:t>
      </w:r>
    </w:p>
    <w:p w:rsidR="00B95DB0" w:rsidRDefault="00B95DB0">
      <w:pPr>
        <w:pStyle w:val="aa"/>
        <w:rPr>
          <w:b/>
          <w:bCs/>
        </w:rPr>
      </w:pPr>
      <w:r>
        <w:rPr>
          <w:b/>
          <w:bCs/>
          <w:lang w:val="en-US"/>
        </w:rPr>
        <w:t>IV</w:t>
      </w:r>
      <w:r>
        <w:rPr>
          <w:b/>
          <w:bCs/>
        </w:rPr>
        <w:t>. Этап реализации инновационной стратегии:</w:t>
      </w:r>
    </w:p>
    <w:p w:rsidR="00B95DB0" w:rsidRDefault="00B95DB0">
      <w:pPr>
        <w:pStyle w:val="aa"/>
      </w:pPr>
      <w:r>
        <w:t>1) Разработка стратегического проекта (состава стратегических изменений и мероприятий по их осуществлению) и плана реализации проекта. Учет инновационного характера преобразований.</w:t>
      </w:r>
    </w:p>
    <w:p w:rsidR="00B95DB0" w:rsidRDefault="00B95DB0">
      <w:pPr>
        <w:pStyle w:val="aa"/>
      </w:pPr>
      <w:r>
        <w:t>2) Организация стратегического контроля процесса реализации проекта.</w:t>
      </w:r>
    </w:p>
    <w:p w:rsidR="00B95DB0" w:rsidRDefault="00B95DB0">
      <w:pPr>
        <w:pStyle w:val="aa"/>
      </w:pPr>
      <w:r>
        <w:t>3) Оценка эффективности процесса реализации и проведение необходимой корректировки проекта, стратегий, цели, миссии.</w:t>
      </w:r>
    </w:p>
    <w:p w:rsidR="00B95DB0" w:rsidRDefault="00B95DB0">
      <w:pPr>
        <w:pStyle w:val="aa"/>
      </w:pPr>
    </w:p>
    <w:p w:rsidR="00B95DB0" w:rsidRDefault="00B95DB0">
      <w:pPr>
        <w:pStyle w:val="31"/>
      </w:pPr>
      <w:r>
        <w:t>Этап постановки цели</w:t>
      </w:r>
    </w:p>
    <w:p w:rsidR="00B95DB0" w:rsidRDefault="00B95DB0">
      <w:pPr>
        <w:pStyle w:val="aa"/>
      </w:pPr>
    </w:p>
    <w:p w:rsidR="00B95DB0" w:rsidRDefault="00B95DB0">
      <w:pPr>
        <w:pStyle w:val="aa"/>
      </w:pPr>
      <w:r>
        <w:t>При определении рыночной ниши, в рамках которой фирма определяет свою миссию, необходимо ответить на следующие вопросы:</w:t>
      </w:r>
    </w:p>
    <w:p w:rsidR="00B95DB0" w:rsidRDefault="00B95DB0">
      <w:pPr>
        <w:pStyle w:val="aa"/>
      </w:pPr>
      <w:r>
        <w:t>1) что будет удовлетворяться (т.е. описать нужды потребителей);</w:t>
      </w:r>
    </w:p>
    <w:p w:rsidR="00B95DB0" w:rsidRDefault="00B95DB0">
      <w:pPr>
        <w:pStyle w:val="aa"/>
      </w:pPr>
      <w:r>
        <w:t>2) кто будет удовлетворяться (т.е. описать группы потребителей);</w:t>
      </w:r>
    </w:p>
    <w:p w:rsidR="00B95DB0" w:rsidRDefault="00B95DB0">
      <w:pPr>
        <w:pStyle w:val="aa"/>
      </w:pPr>
      <w:r>
        <w:t>3) как будут удовлетворяться нужды потребителей (т.е. описать технологию и функции).</w:t>
      </w:r>
    </w:p>
    <w:p w:rsidR="00B95DB0" w:rsidRDefault="00B95DB0">
      <w:pPr>
        <w:pStyle w:val="aa"/>
      </w:pPr>
      <w:r>
        <w:t>Для идентификации бизнеса можно использовать трехмерную схему Дерека Абелла, основными осями которой могут быть "потребители (кто)", "потребление (что)" и "технология (как)". Пример такой схемы для идентификации бизнеса в области индустрии упаковки представлен на рисунке 1. При этом цифрами обозначены следующие значения переменных осей:</w:t>
      </w:r>
    </w:p>
    <w:p w:rsidR="00B95DB0" w:rsidRDefault="00B95DB0">
      <w:pPr>
        <w:pStyle w:val="aa"/>
      </w:pPr>
      <w:r>
        <w:t>1) что (будет упаковываться): 1 – жидкость, 2 – порошок, 3 – газ, 4 – твердые продукты, 5 – прочие продукты;</w:t>
      </w:r>
    </w:p>
    <w:p w:rsidR="00B95DB0" w:rsidRDefault="00B95DB0">
      <w:pPr>
        <w:pStyle w:val="aa"/>
      </w:pPr>
      <w:r>
        <w:t>2) кто (будет упаковывать): 6 – пивные заводы, 7 – предприятия общепита, 8 – предприятия торговли, 9 – химические предприятия, 10 – молокозаводы;</w:t>
      </w:r>
    </w:p>
    <w:p w:rsidR="00B95DB0" w:rsidRDefault="00B95DB0">
      <w:pPr>
        <w:pStyle w:val="aa"/>
      </w:pPr>
      <w:r>
        <w:t>3) как (будет упаковываться): 11 – алюминий, 12 – стекло, 13 – картон, 14 – полиэтилен, 15 – дерево.</w:t>
      </w:r>
    </w:p>
    <w:p w:rsidR="00B95DB0" w:rsidRDefault="00B95DB0">
      <w:pPr>
        <w:pStyle w:val="aa"/>
      </w:pPr>
      <w:r>
        <w:t>Формулировка миссии должна отражать намерение фирмы максимально эффективно удовлетворять потребности своих потребителей и свои собственные потребности, включая при этом ответ на перечисленные выше вопросы.</w:t>
      </w:r>
    </w:p>
    <w:p w:rsidR="00B95DB0" w:rsidRDefault="00B95DB0">
      <w:pPr>
        <w:pStyle w:val="aa"/>
      </w:pPr>
    </w:p>
    <w:p w:rsidR="00B95DB0" w:rsidRDefault="002A45C0">
      <w:pPr>
        <w:pStyle w:val="aa"/>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255pt">
            <v:imagedata r:id="rId8" o:title="Рис_1"/>
          </v:shape>
        </w:pict>
      </w:r>
    </w:p>
    <w:p w:rsidR="00B95DB0" w:rsidRDefault="00B95DB0">
      <w:pPr>
        <w:pStyle w:val="ab"/>
      </w:pPr>
      <w:r>
        <w:t>Рисунок 1. Пример трехмерной матрицы Дерека Абелла</w:t>
      </w:r>
    </w:p>
    <w:p w:rsidR="00B95DB0" w:rsidRDefault="00B95DB0">
      <w:pPr>
        <w:pStyle w:val="aa"/>
      </w:pPr>
    </w:p>
    <w:p w:rsidR="00B95DB0" w:rsidRDefault="00B95DB0">
      <w:pPr>
        <w:pStyle w:val="aa"/>
      </w:pPr>
      <w:r>
        <w:t>Определить рыночные возможности компании можно, применив метод анализа морфологической матрицы, впервые использованный в США швейцарским исследователем Цвикки. Пример морфологической матрицы приведен ниже в таблице 2.</w:t>
      </w:r>
    </w:p>
    <w:p w:rsidR="00B95DB0" w:rsidRDefault="00B95DB0">
      <w:pPr>
        <w:pStyle w:val="aa"/>
        <w:jc w:val="right"/>
      </w:pPr>
      <w:r>
        <w:br w:type="page"/>
        <w:t>Таблица 2</w:t>
      </w:r>
    </w:p>
    <w:p w:rsidR="00B95DB0" w:rsidRDefault="00B95DB0">
      <w:pPr>
        <w:pStyle w:val="ab"/>
      </w:pPr>
      <w:r>
        <w:t>Пример морфологической матрицы для определения рыночных</w:t>
      </w:r>
      <w:r>
        <w:br/>
        <w:t>возможностей компании, действующей в области индустрии</w:t>
      </w:r>
      <w:r>
        <w:br/>
        <w:t>упаковки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587"/>
        <w:gridCol w:w="1059"/>
        <w:gridCol w:w="529"/>
        <w:gridCol w:w="1587"/>
        <w:gridCol w:w="530"/>
        <w:gridCol w:w="1058"/>
        <w:gridCol w:w="1588"/>
      </w:tblGrid>
      <w:tr w:rsidR="00B95DB0">
        <w:trPr>
          <w:tblHeader/>
        </w:trPr>
        <w:tc>
          <w:tcPr>
            <w:tcW w:w="1951" w:type="dxa"/>
          </w:tcPr>
          <w:p w:rsidR="00B95DB0" w:rsidRDefault="00B95DB0">
            <w:pPr>
              <w:pStyle w:val="ac"/>
              <w:spacing w:before="120" w:after="120"/>
              <w:rPr>
                <w:rFonts w:ascii="Arial" w:hAnsi="Arial" w:cs="Arial"/>
                <w:sz w:val="26"/>
              </w:rPr>
            </w:pPr>
            <w:r>
              <w:rPr>
                <w:rFonts w:ascii="Arial" w:hAnsi="Arial" w:cs="Arial"/>
                <w:sz w:val="26"/>
              </w:rPr>
              <w:t>Показатели</w:t>
            </w:r>
          </w:p>
        </w:tc>
        <w:tc>
          <w:tcPr>
            <w:tcW w:w="7938" w:type="dxa"/>
            <w:gridSpan w:val="7"/>
          </w:tcPr>
          <w:p w:rsidR="00B95DB0" w:rsidRDefault="00B95DB0">
            <w:pPr>
              <w:pStyle w:val="ac"/>
              <w:spacing w:before="120" w:after="120"/>
              <w:rPr>
                <w:rFonts w:ascii="Arial" w:hAnsi="Arial" w:cs="Arial"/>
                <w:sz w:val="26"/>
              </w:rPr>
            </w:pPr>
            <w:r>
              <w:rPr>
                <w:rFonts w:ascii="Arial" w:hAnsi="Arial" w:cs="Arial"/>
                <w:sz w:val="26"/>
              </w:rPr>
              <w:t>Значения показателей</w:t>
            </w:r>
          </w:p>
        </w:tc>
      </w:tr>
      <w:tr w:rsidR="00B95DB0">
        <w:tc>
          <w:tcPr>
            <w:tcW w:w="1951" w:type="dxa"/>
          </w:tcPr>
          <w:p w:rsidR="00B95DB0" w:rsidRDefault="00B95DB0">
            <w:pPr>
              <w:pStyle w:val="ac"/>
              <w:jc w:val="left"/>
              <w:rPr>
                <w:sz w:val="28"/>
              </w:rPr>
            </w:pPr>
            <w:r>
              <w:rPr>
                <w:sz w:val="28"/>
              </w:rPr>
              <w:t>По физическому состоянию упаковываемого продукта</w:t>
            </w:r>
          </w:p>
        </w:tc>
        <w:tc>
          <w:tcPr>
            <w:tcW w:w="1587" w:type="dxa"/>
          </w:tcPr>
          <w:p w:rsidR="00B95DB0" w:rsidRDefault="00B95DB0">
            <w:pPr>
              <w:pStyle w:val="ac"/>
              <w:rPr>
                <w:sz w:val="28"/>
              </w:rPr>
            </w:pPr>
            <w:r>
              <w:rPr>
                <w:sz w:val="28"/>
              </w:rPr>
              <w:t>Жидкость</w:t>
            </w:r>
          </w:p>
        </w:tc>
        <w:tc>
          <w:tcPr>
            <w:tcW w:w="1588" w:type="dxa"/>
            <w:gridSpan w:val="2"/>
          </w:tcPr>
          <w:p w:rsidR="00B95DB0" w:rsidRDefault="00B95DB0">
            <w:pPr>
              <w:pStyle w:val="ac"/>
              <w:rPr>
                <w:sz w:val="28"/>
              </w:rPr>
            </w:pPr>
            <w:r>
              <w:rPr>
                <w:sz w:val="28"/>
              </w:rPr>
              <w:t>Порошок</w:t>
            </w:r>
          </w:p>
        </w:tc>
        <w:tc>
          <w:tcPr>
            <w:tcW w:w="1587" w:type="dxa"/>
          </w:tcPr>
          <w:p w:rsidR="00B95DB0" w:rsidRDefault="00B95DB0">
            <w:pPr>
              <w:pStyle w:val="ac"/>
              <w:rPr>
                <w:sz w:val="28"/>
              </w:rPr>
            </w:pPr>
            <w:r>
              <w:rPr>
                <w:sz w:val="28"/>
              </w:rPr>
              <w:t>Газ</w:t>
            </w:r>
          </w:p>
        </w:tc>
        <w:tc>
          <w:tcPr>
            <w:tcW w:w="1588" w:type="dxa"/>
            <w:gridSpan w:val="2"/>
          </w:tcPr>
          <w:p w:rsidR="00B95DB0" w:rsidRDefault="00B95DB0">
            <w:pPr>
              <w:pStyle w:val="ac"/>
              <w:rPr>
                <w:sz w:val="28"/>
              </w:rPr>
            </w:pPr>
            <w:r>
              <w:rPr>
                <w:sz w:val="28"/>
              </w:rPr>
              <w:t>Твердые продукты</w:t>
            </w:r>
          </w:p>
        </w:tc>
        <w:tc>
          <w:tcPr>
            <w:tcW w:w="1588" w:type="dxa"/>
          </w:tcPr>
          <w:p w:rsidR="00B95DB0" w:rsidRDefault="00B95DB0">
            <w:pPr>
              <w:pStyle w:val="ac"/>
              <w:rPr>
                <w:sz w:val="28"/>
              </w:rPr>
            </w:pPr>
            <w:r>
              <w:rPr>
                <w:sz w:val="28"/>
              </w:rPr>
              <w:t>Прочие продукты</w:t>
            </w:r>
          </w:p>
        </w:tc>
      </w:tr>
      <w:tr w:rsidR="00B95DB0">
        <w:tc>
          <w:tcPr>
            <w:tcW w:w="1951" w:type="dxa"/>
          </w:tcPr>
          <w:p w:rsidR="00B95DB0" w:rsidRDefault="00B95DB0">
            <w:pPr>
              <w:pStyle w:val="ac"/>
              <w:jc w:val="left"/>
              <w:rPr>
                <w:sz w:val="28"/>
              </w:rPr>
            </w:pPr>
            <w:r>
              <w:rPr>
                <w:sz w:val="28"/>
              </w:rPr>
              <w:t>По группам потребителей</w:t>
            </w:r>
          </w:p>
        </w:tc>
        <w:tc>
          <w:tcPr>
            <w:tcW w:w="1587" w:type="dxa"/>
          </w:tcPr>
          <w:p w:rsidR="00B95DB0" w:rsidRDefault="00B95DB0">
            <w:pPr>
              <w:pStyle w:val="ac"/>
              <w:rPr>
                <w:sz w:val="28"/>
              </w:rPr>
            </w:pPr>
            <w:r>
              <w:rPr>
                <w:sz w:val="28"/>
              </w:rPr>
              <w:t>Для пивных заводов</w:t>
            </w:r>
          </w:p>
        </w:tc>
        <w:tc>
          <w:tcPr>
            <w:tcW w:w="1588" w:type="dxa"/>
            <w:gridSpan w:val="2"/>
          </w:tcPr>
          <w:p w:rsidR="00B95DB0" w:rsidRDefault="00B95DB0">
            <w:pPr>
              <w:pStyle w:val="ac"/>
              <w:rPr>
                <w:sz w:val="28"/>
              </w:rPr>
            </w:pPr>
            <w:r>
              <w:rPr>
                <w:sz w:val="28"/>
              </w:rPr>
              <w:t>Для предприятий общепита</w:t>
            </w:r>
          </w:p>
        </w:tc>
        <w:tc>
          <w:tcPr>
            <w:tcW w:w="1587" w:type="dxa"/>
          </w:tcPr>
          <w:p w:rsidR="00B95DB0" w:rsidRDefault="00B95DB0">
            <w:pPr>
              <w:pStyle w:val="ac"/>
              <w:rPr>
                <w:sz w:val="28"/>
              </w:rPr>
            </w:pPr>
            <w:r>
              <w:rPr>
                <w:sz w:val="28"/>
              </w:rPr>
              <w:t>Для предприятий торговли</w:t>
            </w:r>
          </w:p>
        </w:tc>
        <w:tc>
          <w:tcPr>
            <w:tcW w:w="1588" w:type="dxa"/>
            <w:gridSpan w:val="2"/>
          </w:tcPr>
          <w:p w:rsidR="00B95DB0" w:rsidRDefault="00B95DB0">
            <w:pPr>
              <w:pStyle w:val="ac"/>
              <w:rPr>
                <w:spacing w:val="-2"/>
                <w:sz w:val="28"/>
              </w:rPr>
            </w:pPr>
            <w:r>
              <w:rPr>
                <w:spacing w:val="-2"/>
                <w:sz w:val="28"/>
              </w:rPr>
              <w:t>Для химических предприятий</w:t>
            </w:r>
          </w:p>
        </w:tc>
        <w:tc>
          <w:tcPr>
            <w:tcW w:w="1588" w:type="dxa"/>
          </w:tcPr>
          <w:p w:rsidR="00B95DB0" w:rsidRDefault="00B95DB0">
            <w:pPr>
              <w:pStyle w:val="ac"/>
              <w:rPr>
                <w:sz w:val="28"/>
              </w:rPr>
            </w:pPr>
            <w:r>
              <w:rPr>
                <w:sz w:val="28"/>
              </w:rPr>
              <w:t>Для молокозаводов</w:t>
            </w:r>
          </w:p>
        </w:tc>
      </w:tr>
      <w:tr w:rsidR="00B95DB0">
        <w:tc>
          <w:tcPr>
            <w:tcW w:w="1951" w:type="dxa"/>
          </w:tcPr>
          <w:p w:rsidR="00B95DB0" w:rsidRDefault="00B95DB0">
            <w:pPr>
              <w:pStyle w:val="ac"/>
              <w:jc w:val="left"/>
              <w:rPr>
                <w:sz w:val="28"/>
              </w:rPr>
            </w:pPr>
            <w:r>
              <w:rPr>
                <w:sz w:val="28"/>
              </w:rPr>
              <w:t>По материалу упаковки</w:t>
            </w:r>
          </w:p>
        </w:tc>
        <w:tc>
          <w:tcPr>
            <w:tcW w:w="1587" w:type="dxa"/>
          </w:tcPr>
          <w:p w:rsidR="00B95DB0" w:rsidRDefault="00B95DB0">
            <w:pPr>
              <w:pStyle w:val="ac"/>
              <w:rPr>
                <w:sz w:val="28"/>
              </w:rPr>
            </w:pPr>
            <w:r>
              <w:rPr>
                <w:sz w:val="28"/>
              </w:rPr>
              <w:t>Алюминиевая</w:t>
            </w:r>
          </w:p>
        </w:tc>
        <w:tc>
          <w:tcPr>
            <w:tcW w:w="1588" w:type="dxa"/>
            <w:gridSpan w:val="2"/>
          </w:tcPr>
          <w:p w:rsidR="00B95DB0" w:rsidRDefault="00B95DB0">
            <w:pPr>
              <w:pStyle w:val="ac"/>
              <w:rPr>
                <w:sz w:val="28"/>
              </w:rPr>
            </w:pPr>
            <w:r>
              <w:rPr>
                <w:sz w:val="28"/>
              </w:rPr>
              <w:t>Стеклянная</w:t>
            </w:r>
          </w:p>
        </w:tc>
        <w:tc>
          <w:tcPr>
            <w:tcW w:w="1587" w:type="dxa"/>
          </w:tcPr>
          <w:p w:rsidR="00B95DB0" w:rsidRDefault="00B95DB0">
            <w:pPr>
              <w:pStyle w:val="ac"/>
              <w:rPr>
                <w:sz w:val="28"/>
              </w:rPr>
            </w:pPr>
            <w:r>
              <w:rPr>
                <w:sz w:val="28"/>
              </w:rPr>
              <w:t>Картонная, бумажная</w:t>
            </w:r>
          </w:p>
        </w:tc>
        <w:tc>
          <w:tcPr>
            <w:tcW w:w="1588" w:type="dxa"/>
            <w:gridSpan w:val="2"/>
          </w:tcPr>
          <w:p w:rsidR="00B95DB0" w:rsidRDefault="00B95DB0">
            <w:pPr>
              <w:pStyle w:val="ac"/>
              <w:rPr>
                <w:sz w:val="28"/>
              </w:rPr>
            </w:pPr>
            <w:r>
              <w:rPr>
                <w:sz w:val="28"/>
              </w:rPr>
              <w:t>Полиэтиленовая</w:t>
            </w:r>
          </w:p>
        </w:tc>
        <w:tc>
          <w:tcPr>
            <w:tcW w:w="1588" w:type="dxa"/>
          </w:tcPr>
          <w:p w:rsidR="00B95DB0" w:rsidRDefault="00B95DB0">
            <w:pPr>
              <w:pStyle w:val="ac"/>
              <w:rPr>
                <w:sz w:val="28"/>
              </w:rPr>
            </w:pPr>
            <w:r>
              <w:rPr>
                <w:sz w:val="28"/>
              </w:rPr>
              <w:t>Деревянная</w:t>
            </w:r>
          </w:p>
        </w:tc>
      </w:tr>
      <w:tr w:rsidR="00B95DB0">
        <w:tc>
          <w:tcPr>
            <w:tcW w:w="1951" w:type="dxa"/>
          </w:tcPr>
          <w:p w:rsidR="00B95DB0" w:rsidRDefault="00B95DB0">
            <w:pPr>
              <w:pStyle w:val="ac"/>
              <w:jc w:val="left"/>
              <w:rPr>
                <w:sz w:val="28"/>
              </w:rPr>
            </w:pPr>
            <w:r>
              <w:rPr>
                <w:sz w:val="28"/>
              </w:rPr>
              <w:t>По срокам хранения упаковываемого продукта</w:t>
            </w:r>
          </w:p>
        </w:tc>
        <w:tc>
          <w:tcPr>
            <w:tcW w:w="1587" w:type="dxa"/>
          </w:tcPr>
          <w:p w:rsidR="00B95DB0" w:rsidRDefault="00B95DB0">
            <w:pPr>
              <w:pStyle w:val="ac"/>
              <w:rPr>
                <w:sz w:val="28"/>
              </w:rPr>
            </w:pPr>
            <w:r>
              <w:rPr>
                <w:sz w:val="28"/>
              </w:rPr>
              <w:t>До 1 суток</w:t>
            </w:r>
          </w:p>
        </w:tc>
        <w:tc>
          <w:tcPr>
            <w:tcW w:w="1588" w:type="dxa"/>
            <w:gridSpan w:val="2"/>
          </w:tcPr>
          <w:p w:rsidR="00B95DB0" w:rsidRDefault="00B95DB0">
            <w:pPr>
              <w:pStyle w:val="ac"/>
              <w:rPr>
                <w:sz w:val="28"/>
              </w:rPr>
            </w:pPr>
            <w:r>
              <w:rPr>
                <w:sz w:val="28"/>
              </w:rPr>
              <w:t>До 1 недели</w:t>
            </w:r>
          </w:p>
        </w:tc>
        <w:tc>
          <w:tcPr>
            <w:tcW w:w="1587" w:type="dxa"/>
          </w:tcPr>
          <w:p w:rsidR="00B95DB0" w:rsidRDefault="00B95DB0">
            <w:pPr>
              <w:pStyle w:val="ac"/>
              <w:rPr>
                <w:sz w:val="28"/>
              </w:rPr>
            </w:pPr>
            <w:r>
              <w:rPr>
                <w:sz w:val="28"/>
              </w:rPr>
              <w:t>До 1 месяца</w:t>
            </w:r>
          </w:p>
        </w:tc>
        <w:tc>
          <w:tcPr>
            <w:tcW w:w="1588" w:type="dxa"/>
            <w:gridSpan w:val="2"/>
          </w:tcPr>
          <w:p w:rsidR="00B95DB0" w:rsidRDefault="00B95DB0">
            <w:pPr>
              <w:pStyle w:val="ac"/>
              <w:rPr>
                <w:sz w:val="28"/>
              </w:rPr>
            </w:pPr>
            <w:r>
              <w:rPr>
                <w:sz w:val="28"/>
              </w:rPr>
              <w:t>До 1 года</w:t>
            </w:r>
          </w:p>
        </w:tc>
        <w:tc>
          <w:tcPr>
            <w:tcW w:w="1588" w:type="dxa"/>
          </w:tcPr>
          <w:p w:rsidR="00B95DB0" w:rsidRDefault="00B95DB0">
            <w:pPr>
              <w:pStyle w:val="ac"/>
              <w:rPr>
                <w:sz w:val="28"/>
              </w:rPr>
            </w:pPr>
            <w:r>
              <w:rPr>
                <w:sz w:val="28"/>
              </w:rPr>
              <w:t>Свыше 1 года</w:t>
            </w:r>
          </w:p>
        </w:tc>
      </w:tr>
      <w:tr w:rsidR="00B95DB0">
        <w:tc>
          <w:tcPr>
            <w:tcW w:w="1951" w:type="dxa"/>
          </w:tcPr>
          <w:p w:rsidR="00B95DB0" w:rsidRDefault="00B95DB0">
            <w:pPr>
              <w:pStyle w:val="ac"/>
              <w:jc w:val="left"/>
              <w:rPr>
                <w:sz w:val="28"/>
              </w:rPr>
            </w:pPr>
            <w:r>
              <w:rPr>
                <w:sz w:val="28"/>
              </w:rPr>
              <w:t>По технологии упаковки продукта</w:t>
            </w:r>
          </w:p>
        </w:tc>
        <w:tc>
          <w:tcPr>
            <w:tcW w:w="2646" w:type="dxa"/>
            <w:gridSpan w:val="2"/>
          </w:tcPr>
          <w:p w:rsidR="00B95DB0" w:rsidRDefault="00B95DB0">
            <w:pPr>
              <w:pStyle w:val="ac"/>
              <w:rPr>
                <w:sz w:val="28"/>
              </w:rPr>
            </w:pPr>
            <w:r>
              <w:rPr>
                <w:sz w:val="28"/>
              </w:rPr>
              <w:t>Ручная</w:t>
            </w:r>
          </w:p>
        </w:tc>
        <w:tc>
          <w:tcPr>
            <w:tcW w:w="2646" w:type="dxa"/>
            <w:gridSpan w:val="3"/>
          </w:tcPr>
          <w:p w:rsidR="00B95DB0" w:rsidRDefault="00B95DB0">
            <w:pPr>
              <w:pStyle w:val="ac"/>
              <w:rPr>
                <w:sz w:val="28"/>
              </w:rPr>
            </w:pPr>
            <w:r>
              <w:rPr>
                <w:sz w:val="28"/>
              </w:rPr>
              <w:t>Механическая</w:t>
            </w:r>
          </w:p>
        </w:tc>
        <w:tc>
          <w:tcPr>
            <w:tcW w:w="2646" w:type="dxa"/>
            <w:gridSpan w:val="2"/>
          </w:tcPr>
          <w:p w:rsidR="00B95DB0" w:rsidRDefault="00B95DB0">
            <w:pPr>
              <w:pStyle w:val="ac"/>
              <w:rPr>
                <w:sz w:val="28"/>
              </w:rPr>
            </w:pPr>
            <w:r>
              <w:rPr>
                <w:sz w:val="28"/>
              </w:rPr>
              <w:t>Автоматическая</w:t>
            </w:r>
          </w:p>
        </w:tc>
      </w:tr>
      <w:tr w:rsidR="00B95DB0">
        <w:trPr>
          <w:cantSplit/>
        </w:trPr>
        <w:tc>
          <w:tcPr>
            <w:tcW w:w="1951" w:type="dxa"/>
          </w:tcPr>
          <w:p w:rsidR="00B95DB0" w:rsidRDefault="00B95DB0">
            <w:pPr>
              <w:pStyle w:val="ac"/>
              <w:jc w:val="left"/>
              <w:rPr>
                <w:sz w:val="28"/>
              </w:rPr>
            </w:pPr>
            <w:r>
              <w:rPr>
                <w:sz w:val="28"/>
              </w:rPr>
              <w:t>По географии рынка</w:t>
            </w:r>
          </w:p>
        </w:tc>
        <w:tc>
          <w:tcPr>
            <w:tcW w:w="1587" w:type="dxa"/>
          </w:tcPr>
          <w:p w:rsidR="00B95DB0" w:rsidRDefault="00B95DB0">
            <w:pPr>
              <w:pStyle w:val="ac"/>
              <w:rPr>
                <w:sz w:val="28"/>
              </w:rPr>
            </w:pPr>
            <w:r>
              <w:rPr>
                <w:sz w:val="28"/>
              </w:rPr>
              <w:t>Местный (локальный)</w:t>
            </w:r>
          </w:p>
        </w:tc>
        <w:tc>
          <w:tcPr>
            <w:tcW w:w="1588" w:type="dxa"/>
            <w:gridSpan w:val="2"/>
          </w:tcPr>
          <w:p w:rsidR="00B95DB0" w:rsidRDefault="00B95DB0">
            <w:pPr>
              <w:pStyle w:val="ac"/>
              <w:rPr>
                <w:sz w:val="28"/>
              </w:rPr>
            </w:pPr>
            <w:r>
              <w:rPr>
                <w:sz w:val="28"/>
              </w:rPr>
              <w:t>Региональный</w:t>
            </w:r>
          </w:p>
        </w:tc>
        <w:tc>
          <w:tcPr>
            <w:tcW w:w="1587" w:type="dxa"/>
          </w:tcPr>
          <w:p w:rsidR="00B95DB0" w:rsidRDefault="00B95DB0">
            <w:pPr>
              <w:pStyle w:val="ac"/>
              <w:rPr>
                <w:sz w:val="28"/>
              </w:rPr>
            </w:pPr>
            <w:r>
              <w:rPr>
                <w:sz w:val="28"/>
              </w:rPr>
              <w:t>Национальный</w:t>
            </w:r>
          </w:p>
        </w:tc>
        <w:tc>
          <w:tcPr>
            <w:tcW w:w="1588" w:type="dxa"/>
            <w:gridSpan w:val="2"/>
          </w:tcPr>
          <w:p w:rsidR="00B95DB0" w:rsidRDefault="00B95DB0">
            <w:pPr>
              <w:pStyle w:val="ac"/>
              <w:rPr>
                <w:sz w:val="28"/>
              </w:rPr>
            </w:pPr>
            <w:r>
              <w:rPr>
                <w:sz w:val="28"/>
              </w:rPr>
              <w:t>Международный</w:t>
            </w:r>
          </w:p>
        </w:tc>
        <w:tc>
          <w:tcPr>
            <w:tcW w:w="1588" w:type="dxa"/>
          </w:tcPr>
          <w:p w:rsidR="00B95DB0" w:rsidRDefault="00B95DB0">
            <w:pPr>
              <w:pStyle w:val="ac"/>
              <w:rPr>
                <w:sz w:val="28"/>
              </w:rPr>
            </w:pPr>
            <w:r>
              <w:rPr>
                <w:sz w:val="28"/>
              </w:rPr>
              <w:t>Глобальный</w:t>
            </w:r>
          </w:p>
        </w:tc>
      </w:tr>
      <w:tr w:rsidR="00B95DB0">
        <w:trPr>
          <w:cantSplit/>
        </w:trPr>
        <w:tc>
          <w:tcPr>
            <w:tcW w:w="1951" w:type="dxa"/>
          </w:tcPr>
          <w:p w:rsidR="00B95DB0" w:rsidRDefault="00B95DB0">
            <w:pPr>
              <w:pStyle w:val="ac"/>
              <w:jc w:val="left"/>
              <w:rPr>
                <w:sz w:val="28"/>
              </w:rPr>
            </w:pPr>
            <w:r>
              <w:rPr>
                <w:sz w:val="28"/>
              </w:rPr>
              <w:t>По масштабу торговли</w:t>
            </w:r>
          </w:p>
        </w:tc>
        <w:tc>
          <w:tcPr>
            <w:tcW w:w="2646" w:type="dxa"/>
            <w:gridSpan w:val="2"/>
          </w:tcPr>
          <w:p w:rsidR="00B95DB0" w:rsidRDefault="00B95DB0">
            <w:pPr>
              <w:pStyle w:val="ac"/>
              <w:rPr>
                <w:sz w:val="28"/>
              </w:rPr>
            </w:pPr>
            <w:r>
              <w:rPr>
                <w:sz w:val="28"/>
              </w:rPr>
              <w:t>Крупный опт</w:t>
            </w:r>
          </w:p>
        </w:tc>
        <w:tc>
          <w:tcPr>
            <w:tcW w:w="2646" w:type="dxa"/>
            <w:gridSpan w:val="3"/>
          </w:tcPr>
          <w:p w:rsidR="00B95DB0" w:rsidRDefault="00B95DB0">
            <w:pPr>
              <w:pStyle w:val="ac"/>
              <w:rPr>
                <w:sz w:val="28"/>
              </w:rPr>
            </w:pPr>
            <w:r>
              <w:rPr>
                <w:sz w:val="28"/>
              </w:rPr>
              <w:t>Мелкий опт</w:t>
            </w:r>
          </w:p>
        </w:tc>
        <w:tc>
          <w:tcPr>
            <w:tcW w:w="2646" w:type="dxa"/>
            <w:gridSpan w:val="2"/>
          </w:tcPr>
          <w:p w:rsidR="00B95DB0" w:rsidRDefault="00B95DB0">
            <w:pPr>
              <w:pStyle w:val="ac"/>
              <w:rPr>
                <w:sz w:val="28"/>
              </w:rPr>
            </w:pPr>
            <w:r>
              <w:rPr>
                <w:sz w:val="28"/>
              </w:rPr>
              <w:t>Розница</w:t>
            </w:r>
          </w:p>
        </w:tc>
      </w:tr>
    </w:tbl>
    <w:p w:rsidR="00B95DB0" w:rsidRDefault="00B95DB0">
      <w:pPr>
        <w:pStyle w:val="aa"/>
      </w:pPr>
    </w:p>
    <w:p w:rsidR="00B95DB0" w:rsidRDefault="00B95DB0">
      <w:pPr>
        <w:pStyle w:val="aa"/>
        <w:rPr>
          <w:spacing w:val="4"/>
        </w:rPr>
      </w:pPr>
      <w:r>
        <w:rPr>
          <w:spacing w:val="4"/>
        </w:rPr>
        <w:t>Для проведения анализа необходимо выполнить следующие действия:</w:t>
      </w:r>
    </w:p>
    <w:p w:rsidR="00B95DB0" w:rsidRDefault="00B95DB0">
      <w:pPr>
        <w:pStyle w:val="aa"/>
      </w:pPr>
      <w:r>
        <w:t>1) точно сформулировать проблему;</w:t>
      </w:r>
    </w:p>
    <w:p w:rsidR="00B95DB0" w:rsidRDefault="00B95DB0">
      <w:pPr>
        <w:pStyle w:val="aa"/>
      </w:pPr>
      <w:r>
        <w:t>2) установить достаточный перечень параметров возможных вариантов решения проблемы по различным параметрам;</w:t>
      </w:r>
    </w:p>
    <w:p w:rsidR="00B95DB0" w:rsidRDefault="00B95DB0">
      <w:pPr>
        <w:pStyle w:val="aa"/>
      </w:pPr>
      <w:r>
        <w:t>3) для каждого параметра установить некоторое количество возможных состояний;</w:t>
      </w:r>
    </w:p>
    <w:p w:rsidR="00B95DB0" w:rsidRDefault="00B95DB0">
      <w:pPr>
        <w:pStyle w:val="aa"/>
      </w:pPr>
      <w:r>
        <w:t>4) построить морфологическую матрицу, в строках которой перечисляются возможные или допустимые значения параметров;</w:t>
      </w:r>
    </w:p>
    <w:p w:rsidR="00B95DB0" w:rsidRDefault="00B95DB0">
      <w:pPr>
        <w:pStyle w:val="aa"/>
      </w:pPr>
      <w:r>
        <w:t>5) получить варианты решений проблемы путем построения цепочки, каждое звено которой соединяет какое-либо состояние параметра предыдущего уровня с каким-либо состоянием параметра последующего уровня;</w:t>
      </w:r>
    </w:p>
    <w:p w:rsidR="00B95DB0" w:rsidRDefault="00B95DB0">
      <w:pPr>
        <w:pStyle w:val="aa"/>
      </w:pPr>
      <w:r>
        <w:t>6) отобрать варианты, которые могут представлять практический интерес для фирмы;</w:t>
      </w:r>
    </w:p>
    <w:p w:rsidR="00B95DB0" w:rsidRDefault="00B95DB0">
      <w:pPr>
        <w:pStyle w:val="aa"/>
      </w:pPr>
      <w:r>
        <w:t>7) сформировать комплекс критериев оценки вариантов;</w:t>
      </w:r>
    </w:p>
    <w:p w:rsidR="00B95DB0" w:rsidRDefault="00B95DB0">
      <w:pPr>
        <w:pStyle w:val="aa"/>
      </w:pPr>
      <w:r>
        <w:t>8) оценить каждый вариант по шкале предпочтений экспертными или математическими методами;</w:t>
      </w:r>
    </w:p>
    <w:p w:rsidR="00B95DB0" w:rsidRDefault="00B95DB0">
      <w:pPr>
        <w:pStyle w:val="aa"/>
      </w:pPr>
      <w:r>
        <w:t>9) определить итоговые оценки и выбрать наиболее привлекательный вариант.</w:t>
      </w:r>
    </w:p>
    <w:p w:rsidR="00B95DB0" w:rsidRDefault="00B95DB0">
      <w:pPr>
        <w:pStyle w:val="aa"/>
      </w:pPr>
      <w:r>
        <w:t>Инновационными целями могут быть следующие требования:</w:t>
      </w:r>
    </w:p>
    <w:p w:rsidR="00B95DB0" w:rsidRDefault="00B95DB0">
      <w:pPr>
        <w:pStyle w:val="aa"/>
      </w:pPr>
      <w:r>
        <w:t>1) о создании нового продукта;</w:t>
      </w:r>
    </w:p>
    <w:p w:rsidR="00B95DB0" w:rsidRDefault="00B95DB0">
      <w:pPr>
        <w:pStyle w:val="aa"/>
      </w:pPr>
      <w:r>
        <w:t>2) о переходе на новую технологию;</w:t>
      </w:r>
    </w:p>
    <w:p w:rsidR="00B95DB0" w:rsidRDefault="00B95DB0">
      <w:pPr>
        <w:pStyle w:val="aa"/>
      </w:pPr>
      <w:r>
        <w:t>3) о подготовке новой услуги;</w:t>
      </w:r>
    </w:p>
    <w:p w:rsidR="00B95DB0" w:rsidRDefault="00B95DB0">
      <w:pPr>
        <w:pStyle w:val="aa"/>
      </w:pPr>
      <w:r>
        <w:t>4) о переходе на новый вид ресурса;</w:t>
      </w:r>
    </w:p>
    <w:p w:rsidR="00B95DB0" w:rsidRDefault="00B95DB0">
      <w:pPr>
        <w:pStyle w:val="aa"/>
      </w:pPr>
      <w:r>
        <w:t>5) о переходе на новую систему управления, новую организационную структуру.</w:t>
      </w:r>
    </w:p>
    <w:p w:rsidR="00B95DB0" w:rsidRDefault="00B95DB0">
      <w:pPr>
        <w:pStyle w:val="aa"/>
      </w:pPr>
      <w:r>
        <w:t>Инновационные цели определяются как векторы развития, а инновационные стратегии – как направления действий по данному вектору и способы подготовки и использования ресурсов. Стратегия есть средство достижения цели более высокого уровня управления.</w:t>
      </w:r>
    </w:p>
    <w:p w:rsidR="00B95DB0" w:rsidRDefault="00B95DB0">
      <w:pPr>
        <w:pStyle w:val="aa"/>
      </w:pPr>
      <w:r>
        <w:t>Формулировка цели должна отвечать следующим требованиям:</w:t>
      </w:r>
    </w:p>
    <w:p w:rsidR="00B95DB0" w:rsidRDefault="00B95DB0">
      <w:pPr>
        <w:pStyle w:val="aa"/>
      </w:pPr>
      <w:r>
        <w:t>1) начинаться с глагола в неопределенной форме в повелительном наклонении, характеризующего выполняемые действия;</w:t>
      </w:r>
    </w:p>
    <w:p w:rsidR="00B95DB0" w:rsidRDefault="00B95DB0">
      <w:pPr>
        <w:pStyle w:val="aa"/>
      </w:pPr>
      <w:r>
        <w:t>2) конкретизировать требуемый конечный результат в качественном и количественном выражении, давая ссылку на базу сравнения;</w:t>
      </w:r>
    </w:p>
    <w:p w:rsidR="00B95DB0" w:rsidRDefault="00B95DB0">
      <w:pPr>
        <w:pStyle w:val="aa"/>
      </w:pPr>
      <w:r>
        <w:t>3) конкретизировать заданный срок достижения цели;</w:t>
      </w:r>
    </w:p>
    <w:p w:rsidR="00B95DB0" w:rsidRDefault="00B95DB0">
      <w:pPr>
        <w:pStyle w:val="aa"/>
      </w:pPr>
      <w:r>
        <w:t>4) конкретизировать максимальную величину допустимых затрат;</w:t>
      </w:r>
    </w:p>
    <w:p w:rsidR="00B95DB0" w:rsidRDefault="00B95DB0">
      <w:pPr>
        <w:pStyle w:val="aa"/>
      </w:pPr>
      <w:r>
        <w:t>5) оговаривать, что и когда должно быть сделано, без указания на причины и способы достижения.</w:t>
      </w:r>
    </w:p>
    <w:p w:rsidR="00B95DB0" w:rsidRDefault="00B95DB0">
      <w:pPr>
        <w:pStyle w:val="aa"/>
      </w:pPr>
      <w:r>
        <w:t>Инновационная цель должна быть утверждена в качестве управленческого решения, зафиксирована письменно в определенном документе, доведена до исполнителя.</w:t>
      </w:r>
    </w:p>
    <w:p w:rsidR="00B95DB0" w:rsidRDefault="00B95DB0">
      <w:pPr>
        <w:pStyle w:val="aa"/>
        <w:rPr>
          <w:spacing w:val="-2"/>
        </w:rPr>
      </w:pPr>
      <w:r>
        <w:rPr>
          <w:spacing w:val="-2"/>
        </w:rPr>
        <w:t>Построение дерева инновационной цели осуществляется по следующим правилам, вытекающим из определения дерева целей: "Дерево целей – это односвязный однонаправленный граф без петель и пересечений, имеющий иерархическую структуру и представляющий наглядно последовательное разложение (декомпозицию, дезагрегирование) по уровням сложных целей на более простые их составляющие".</w:t>
      </w:r>
    </w:p>
    <w:p w:rsidR="00B95DB0" w:rsidRDefault="00B95DB0">
      <w:pPr>
        <w:pStyle w:val="aa"/>
      </w:pPr>
      <w:r>
        <w:t>1. На каждом уровне дерева целей комплекс подцелей должен быть необходим и достаточен для достижения вышестоящей цели.</w:t>
      </w:r>
    </w:p>
    <w:p w:rsidR="00B95DB0" w:rsidRDefault="00B95DB0">
      <w:pPr>
        <w:pStyle w:val="aa"/>
      </w:pPr>
      <w:r>
        <w:t>2. Декомпозиция цели на подцели на каждом уровне дерева целей ведется только по одному признаку декомпозиции.</w:t>
      </w:r>
    </w:p>
    <w:p w:rsidR="00B95DB0" w:rsidRDefault="00B95DB0">
      <w:pPr>
        <w:pStyle w:val="aa"/>
      </w:pPr>
      <w:r>
        <w:t>3. Каждая выделяемая подцель (промежуточный результат) должна относиться к организационно-обособленному субъекту деятельности (организации, подразделению и т.п.).</w:t>
      </w:r>
    </w:p>
    <w:p w:rsidR="00B95DB0" w:rsidRDefault="00B95DB0">
      <w:pPr>
        <w:pStyle w:val="aa"/>
      </w:pPr>
      <w:r>
        <w:t>4. В зависимости от назначения дерева целей необходимо установить, на каком структурном уровне следует закончить декомпозицию цели (дерево цели строится до уровня, на котором можно установить ответственного исполнителя и приступить к формированию состава мероприятий программы достижения цели).</w:t>
      </w:r>
    </w:p>
    <w:p w:rsidR="00B95DB0" w:rsidRDefault="00B95DB0">
      <w:pPr>
        <w:pStyle w:val="aa"/>
      </w:pPr>
      <w:r>
        <w:t>Декомпозиция инновационной цели создания нового продукта осуществляется следующим образом:</w:t>
      </w:r>
    </w:p>
    <w:p w:rsidR="00B95DB0" w:rsidRDefault="00B95DB0">
      <w:pPr>
        <w:pStyle w:val="aa"/>
      </w:pPr>
      <w:r>
        <w:t>1) формулируется главная цель;</w:t>
      </w:r>
    </w:p>
    <w:p w:rsidR="00B95DB0" w:rsidRDefault="00B95DB0">
      <w:pPr>
        <w:pStyle w:val="aa"/>
        <w:rPr>
          <w:spacing w:val="-2"/>
        </w:rPr>
      </w:pPr>
      <w:r>
        <w:rPr>
          <w:spacing w:val="-2"/>
        </w:rPr>
        <w:t>2) устанавливаются подцели по стадиям жизненного цикла изделия (НИОКР, производство, реализация, обслуживание потребителей);</w:t>
      </w:r>
    </w:p>
    <w:p w:rsidR="00B95DB0" w:rsidRDefault="00B95DB0">
      <w:pPr>
        <w:pStyle w:val="aa"/>
      </w:pPr>
      <w:r>
        <w:t>3) по каждой подцели устанавливаются подцели адаптации предприятия к инновационному процессу по блокам подготовки (ресурсы, технологии, управление, организационная структура);</w:t>
      </w:r>
    </w:p>
    <w:p w:rsidR="00B95DB0" w:rsidRDefault="00B95DB0">
      <w:pPr>
        <w:pStyle w:val="aa"/>
      </w:pPr>
      <w:r>
        <w:t>4) по более сложно структурированным блокам устанавливаются частные подцели по элементам (например, по блоку "Изменения в ресурсах" устанавливаются подцели по материально-техническим, информационным, трудовым и финансовым ресурсам).</w:t>
      </w:r>
    </w:p>
    <w:p w:rsidR="00B95DB0" w:rsidRDefault="00B95DB0">
      <w:pPr>
        <w:pStyle w:val="aa"/>
      </w:pPr>
      <w:r>
        <w:t>Декомпозиция инновационной цели перехода на новую технологию осуществляется следующим образом:</w:t>
      </w:r>
    </w:p>
    <w:p w:rsidR="00B95DB0" w:rsidRDefault="00B95DB0">
      <w:pPr>
        <w:pStyle w:val="aa"/>
      </w:pPr>
      <w:r>
        <w:t>1) формулируется главная цель;</w:t>
      </w:r>
    </w:p>
    <w:p w:rsidR="00B95DB0" w:rsidRDefault="00B95DB0">
      <w:pPr>
        <w:pStyle w:val="aa"/>
      </w:pPr>
      <w:r>
        <w:t>2) устанавливаются подцели по стадиям жизненного цикла технологической инновации (приобретение, подготовка (адаптация), внедрение);</w:t>
      </w:r>
    </w:p>
    <w:p w:rsidR="00B95DB0" w:rsidRDefault="00B95DB0">
      <w:pPr>
        <w:pStyle w:val="aa"/>
      </w:pPr>
      <w:r>
        <w:t>3) по каждой подцели устанавливаются подцели адаптации предприятия к инновационному процессу по блокам подготовки (ресурсы, технологии, управление, организационная структура);</w:t>
      </w:r>
    </w:p>
    <w:p w:rsidR="00B95DB0" w:rsidRDefault="00B95DB0">
      <w:pPr>
        <w:pStyle w:val="aa"/>
      </w:pPr>
      <w:r>
        <w:t>4) по более сложно структурированным блокам устанавливаются частные подцели по элементам (например, по блоку "Изменения в ресурсах" устанавливаются подцели по материально-техническим, информационным, трудовым и финансовым ресурсам).</w:t>
      </w:r>
    </w:p>
    <w:p w:rsidR="00B95DB0" w:rsidRDefault="00B95DB0">
      <w:pPr>
        <w:pStyle w:val="aa"/>
      </w:pPr>
      <w:r>
        <w:t>Для расчета параметров дерева цели на основе экспертных оценок рассчитываются два основных показателя:</w:t>
      </w:r>
    </w:p>
    <w:p w:rsidR="00B95DB0" w:rsidRDefault="00B95DB0">
      <w:pPr>
        <w:pStyle w:val="aa"/>
      </w:pPr>
      <w:r>
        <w:t xml:space="preserve">1) коэффициент относительной важности подцели (В), показывающий, насколько данная подцель важна для </w:t>
      </w:r>
      <w:r>
        <w:rPr>
          <w:b/>
          <w:bCs/>
          <w:i/>
          <w:iCs/>
        </w:rPr>
        <w:t>вышестоящей</w:t>
      </w:r>
      <w:r>
        <w:rPr>
          <w:i/>
          <w:iCs/>
        </w:rPr>
        <w:t xml:space="preserve"> </w:t>
      </w:r>
      <w:r>
        <w:t>цели, причем ∑</w:t>
      </w:r>
      <w:r>
        <w:rPr>
          <w:lang w:val="en-US"/>
        </w:rPr>
        <w:t>B</w:t>
      </w:r>
      <w:r>
        <w:rPr>
          <w:vertAlign w:val="subscript"/>
          <w:lang w:val="en-US"/>
        </w:rPr>
        <w:t>i</w:t>
      </w:r>
      <w:r>
        <w:t xml:space="preserve"> = 1 для подцелей каждой вышестоящей цели;</w:t>
      </w:r>
    </w:p>
    <w:p w:rsidR="00B95DB0" w:rsidRDefault="00B95DB0">
      <w:pPr>
        <w:pStyle w:val="aa"/>
      </w:pPr>
      <w:r>
        <w:t xml:space="preserve">2) коэффициент взаимной полезности (коэффициент абсолютной важности) (Р), показывающий, насколько данная подцель важна для </w:t>
      </w:r>
      <w:r>
        <w:rPr>
          <w:b/>
          <w:bCs/>
          <w:i/>
          <w:iCs/>
        </w:rPr>
        <w:t>главной</w:t>
      </w:r>
      <w:r>
        <w:t xml:space="preserve"> цели, причем Р определяется для простого графа перемножением В дуг на пути от данной подцели к главной цели, а для циклического графа – перемножением В дуг на каждом пути от данной подцели к данной цели и сложением значений.</w:t>
      </w:r>
    </w:p>
    <w:p w:rsidR="00B95DB0" w:rsidRDefault="00B95DB0">
      <w:pPr>
        <w:pStyle w:val="aa"/>
      </w:pPr>
    </w:p>
    <w:p w:rsidR="00B95DB0" w:rsidRDefault="00B95DB0">
      <w:pPr>
        <w:pStyle w:val="31"/>
      </w:pPr>
      <w:r>
        <w:t>Этап стратегического анализа</w:t>
      </w:r>
    </w:p>
    <w:p w:rsidR="00B95DB0" w:rsidRDefault="00B95DB0">
      <w:pPr>
        <w:pStyle w:val="aa"/>
      </w:pPr>
    </w:p>
    <w:p w:rsidR="00B95DB0" w:rsidRDefault="00B95DB0">
      <w:pPr>
        <w:pStyle w:val="aa"/>
      </w:pPr>
      <w:r>
        <w:t xml:space="preserve">Для анализа </w:t>
      </w:r>
      <w:r>
        <w:rPr>
          <w:b/>
          <w:i/>
        </w:rPr>
        <w:t>внутренней среды</w:t>
      </w:r>
      <w:r>
        <w:t xml:space="preserve"> и оценки </w:t>
      </w:r>
      <w:r>
        <w:rPr>
          <w:b/>
          <w:i/>
        </w:rPr>
        <w:t>инновационного потенциала</w:t>
      </w:r>
      <w:r>
        <w:t xml:space="preserve"> организации разрабатываются специальные вопросники и анкеты с различной степенью детализации параметров, но в первую очередь используются общие анкеты блоковых оценок (оценок по блокам, составляющим внутреннюю среду организации), в которых эксперты проставляют оценки по 5-балльной шкале.</w:t>
      </w:r>
    </w:p>
    <w:p w:rsidR="00B95DB0" w:rsidRDefault="00B95DB0">
      <w:pPr>
        <w:pStyle w:val="aa"/>
      </w:pPr>
    </w:p>
    <w:p w:rsidR="00B95DB0" w:rsidRDefault="00B95DB0">
      <w:pPr>
        <w:pStyle w:val="aa"/>
        <w:jc w:val="right"/>
      </w:pPr>
      <w:r>
        <w:t>Таблица 3</w:t>
      </w:r>
    </w:p>
    <w:p w:rsidR="00B95DB0" w:rsidRDefault="00B95DB0">
      <w:pPr>
        <w:pStyle w:val="ab"/>
      </w:pPr>
      <w:r>
        <w:t>Соответствие состояния элемента внутренней среды</w:t>
      </w:r>
      <w:r>
        <w:br/>
        <w:t>организации конкретному баллу по 5-балльной шкале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647"/>
      </w:tblGrid>
      <w:tr w:rsidR="00B95DB0">
        <w:tc>
          <w:tcPr>
            <w:tcW w:w="1242" w:type="dxa"/>
          </w:tcPr>
          <w:p w:rsidR="00B95DB0" w:rsidRDefault="00B95DB0">
            <w:pPr>
              <w:pStyle w:val="ac"/>
              <w:spacing w:before="120" w:after="120"/>
              <w:rPr>
                <w:rFonts w:ascii="Arial" w:hAnsi="Arial" w:cs="Arial"/>
                <w:sz w:val="28"/>
              </w:rPr>
            </w:pPr>
            <w:r>
              <w:rPr>
                <w:rFonts w:ascii="Arial" w:hAnsi="Arial" w:cs="Arial"/>
                <w:sz w:val="28"/>
              </w:rPr>
              <w:t>Балл</w:t>
            </w:r>
          </w:p>
        </w:tc>
        <w:tc>
          <w:tcPr>
            <w:tcW w:w="8647" w:type="dxa"/>
          </w:tcPr>
          <w:p w:rsidR="00B95DB0" w:rsidRDefault="00B95DB0">
            <w:pPr>
              <w:pStyle w:val="ac"/>
              <w:spacing w:before="120" w:after="120"/>
              <w:rPr>
                <w:rFonts w:ascii="Arial" w:hAnsi="Arial" w:cs="Arial"/>
                <w:sz w:val="28"/>
              </w:rPr>
            </w:pPr>
            <w:r>
              <w:rPr>
                <w:rFonts w:ascii="Arial" w:hAnsi="Arial" w:cs="Arial"/>
                <w:sz w:val="28"/>
              </w:rPr>
              <w:t>Значение оценки</w:t>
            </w:r>
          </w:p>
        </w:tc>
      </w:tr>
      <w:tr w:rsidR="00B95DB0">
        <w:tc>
          <w:tcPr>
            <w:tcW w:w="1242" w:type="dxa"/>
          </w:tcPr>
          <w:p w:rsidR="00B95DB0" w:rsidRDefault="00B95DB0">
            <w:pPr>
              <w:pStyle w:val="ac"/>
            </w:pPr>
            <w:r>
              <w:t>5</w:t>
            </w:r>
          </w:p>
        </w:tc>
        <w:tc>
          <w:tcPr>
            <w:tcW w:w="8647" w:type="dxa"/>
          </w:tcPr>
          <w:p w:rsidR="00B95DB0" w:rsidRDefault="00B95DB0">
            <w:pPr>
              <w:pStyle w:val="ac"/>
              <w:jc w:val="left"/>
            </w:pPr>
            <w:r>
              <w:t>Очень хорошее состояние, совершенно удовлетворяющее нормативной модели достижения инновационной цели. Очень сильная сторона инновационного потенциала.</w:t>
            </w:r>
          </w:p>
        </w:tc>
      </w:tr>
      <w:tr w:rsidR="00B95DB0">
        <w:tc>
          <w:tcPr>
            <w:tcW w:w="1242" w:type="dxa"/>
          </w:tcPr>
          <w:p w:rsidR="00B95DB0" w:rsidRDefault="00B95DB0">
            <w:pPr>
              <w:pStyle w:val="ac"/>
            </w:pPr>
            <w:r>
              <w:t>4</w:t>
            </w:r>
          </w:p>
        </w:tc>
        <w:tc>
          <w:tcPr>
            <w:tcW w:w="8647" w:type="dxa"/>
          </w:tcPr>
          <w:p w:rsidR="00B95DB0" w:rsidRDefault="00B95DB0">
            <w:pPr>
              <w:pStyle w:val="ac"/>
              <w:jc w:val="left"/>
            </w:pPr>
            <w:r>
              <w:t>Хорошее состояние, удовлетворяющее нормативной модели. Не требует изменения. Сильная сторона инновационного потенциала.</w:t>
            </w:r>
          </w:p>
        </w:tc>
      </w:tr>
      <w:tr w:rsidR="00B95DB0">
        <w:tc>
          <w:tcPr>
            <w:tcW w:w="1242" w:type="dxa"/>
          </w:tcPr>
          <w:p w:rsidR="00B95DB0" w:rsidRDefault="00B95DB0">
            <w:pPr>
              <w:pStyle w:val="ac"/>
            </w:pPr>
            <w:r>
              <w:t>3</w:t>
            </w:r>
          </w:p>
        </w:tc>
        <w:tc>
          <w:tcPr>
            <w:tcW w:w="8647" w:type="dxa"/>
          </w:tcPr>
          <w:p w:rsidR="00B95DB0" w:rsidRDefault="00B95DB0">
            <w:pPr>
              <w:pStyle w:val="ac"/>
              <w:jc w:val="left"/>
            </w:pPr>
            <w:r>
              <w:t>Среднее состояние. Необходимы некоторые ограниченные изменения, чтобы довести состояние до требований нормативной модели.</w:t>
            </w:r>
          </w:p>
        </w:tc>
      </w:tr>
      <w:tr w:rsidR="00B95DB0">
        <w:tc>
          <w:tcPr>
            <w:tcW w:w="1242" w:type="dxa"/>
          </w:tcPr>
          <w:p w:rsidR="00B95DB0" w:rsidRDefault="00B95DB0">
            <w:pPr>
              <w:pStyle w:val="ac"/>
            </w:pPr>
            <w:r>
              <w:t>2</w:t>
            </w:r>
          </w:p>
        </w:tc>
        <w:tc>
          <w:tcPr>
            <w:tcW w:w="8647" w:type="dxa"/>
          </w:tcPr>
          <w:p w:rsidR="00B95DB0" w:rsidRDefault="00B95DB0">
            <w:pPr>
              <w:pStyle w:val="ac"/>
              <w:jc w:val="left"/>
            </w:pPr>
            <w:r>
              <w:t>Плохое состояние. Необходимы серьезные изменения, чтобы довести состояние до требований нормативных модели. Слабая сторона инновационного потенциала.</w:t>
            </w:r>
          </w:p>
        </w:tc>
      </w:tr>
      <w:tr w:rsidR="00B95DB0">
        <w:tc>
          <w:tcPr>
            <w:tcW w:w="1242" w:type="dxa"/>
          </w:tcPr>
          <w:p w:rsidR="00B95DB0" w:rsidRDefault="00B95DB0">
            <w:pPr>
              <w:pStyle w:val="ac"/>
            </w:pPr>
            <w:r>
              <w:t>1</w:t>
            </w:r>
          </w:p>
        </w:tc>
        <w:tc>
          <w:tcPr>
            <w:tcW w:w="8647" w:type="dxa"/>
          </w:tcPr>
          <w:p w:rsidR="00B95DB0" w:rsidRDefault="00B95DB0">
            <w:pPr>
              <w:pStyle w:val="ac"/>
              <w:jc w:val="left"/>
            </w:pPr>
            <w:r>
              <w:t>Очень плохое состояние. Необходимы радикальные преобразования, чтобы довести состояние до требований нормативных модели. Очень слабая сторона инновационного потенциала.</w:t>
            </w:r>
          </w:p>
        </w:tc>
      </w:tr>
    </w:tbl>
    <w:p w:rsidR="00B95DB0" w:rsidRDefault="00B95DB0">
      <w:pPr>
        <w:pStyle w:val="aa"/>
      </w:pPr>
    </w:p>
    <w:p w:rsidR="00B95DB0" w:rsidRDefault="00B95DB0">
      <w:pPr>
        <w:pStyle w:val="aa"/>
      </w:pPr>
      <w:r>
        <w:t>Внутренняя среда организации построена из элементов, образующих ее производственно-хозяйственную систему и сгруппированных в следующие блоки:</w:t>
      </w:r>
    </w:p>
    <w:p w:rsidR="00B95DB0" w:rsidRDefault="00B95DB0">
      <w:pPr>
        <w:pStyle w:val="aa"/>
      </w:pPr>
      <w:r>
        <w:t>1) продуктовый (проектный), включающий направления деятельности организации и их результаты в виде продуктов и услуг/ проектов и программ;</w:t>
      </w:r>
    </w:p>
    <w:p w:rsidR="00B95DB0" w:rsidRDefault="00B95DB0">
      <w:pPr>
        <w:pStyle w:val="aa"/>
      </w:pPr>
      <w:r>
        <w:t>2) функциональный (блок производственных функций и деловых процессов), включающий преобразование ресурсов и управления в продукты и услуги в процессе трудовой деятельности сотрудников организации на всех стадиях жизненного цикла изделий (НИОКР, производство, реализация, потребление);</w:t>
      </w:r>
    </w:p>
    <w:p w:rsidR="00B95DB0" w:rsidRDefault="00B95DB0">
      <w:pPr>
        <w:pStyle w:val="aa"/>
      </w:pPr>
      <w:r>
        <w:t>3) ресурсный, включающий материально-технические, трудовые, информационные и финансовые ресурсы организации;</w:t>
      </w:r>
    </w:p>
    <w:p w:rsidR="00B95DB0" w:rsidRDefault="00B95DB0">
      <w:pPr>
        <w:pStyle w:val="aa"/>
      </w:pPr>
      <w:r>
        <w:t>4) организационный, включающий организационную структуру, технологию процессов по всем функциям и проектам, а также организационную культуру;</w:t>
      </w:r>
    </w:p>
    <w:p w:rsidR="00B95DB0" w:rsidRDefault="00B95DB0">
      <w:pPr>
        <w:pStyle w:val="aa"/>
      </w:pPr>
      <w:r>
        <w:t>5) управленческий, включающий общее руководство организации, систему управления и стиль управления.</w:t>
      </w:r>
    </w:p>
    <w:p w:rsidR="00B95DB0" w:rsidRDefault="00B95DB0">
      <w:pPr>
        <w:pStyle w:val="aa"/>
      </w:pPr>
    </w:p>
    <w:p w:rsidR="00B95DB0" w:rsidRDefault="00B95DB0">
      <w:pPr>
        <w:pStyle w:val="aa"/>
        <w:jc w:val="right"/>
      </w:pPr>
      <w:r>
        <w:t>Таблица 4</w:t>
      </w:r>
    </w:p>
    <w:p w:rsidR="00B95DB0" w:rsidRDefault="00B95DB0">
      <w:pPr>
        <w:pStyle w:val="ab"/>
      </w:pPr>
      <w:r>
        <w:t>Общая анкета блоковых оценок внутренней среды и состояния</w:t>
      </w:r>
      <w:r>
        <w:br/>
        <w:t>инновационного потенциала организации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654"/>
        <w:gridCol w:w="1276"/>
      </w:tblGrid>
      <w:tr w:rsidR="00B95DB0">
        <w:trPr>
          <w:tblHeader/>
        </w:trPr>
        <w:tc>
          <w:tcPr>
            <w:tcW w:w="959" w:type="dxa"/>
            <w:vAlign w:val="center"/>
          </w:tcPr>
          <w:p w:rsidR="00B95DB0" w:rsidRDefault="00B95DB0">
            <w:pPr>
              <w:pStyle w:val="ac"/>
              <w:spacing w:before="120" w:after="120"/>
              <w:rPr>
                <w:rFonts w:ascii="Arial" w:hAnsi="Arial" w:cs="Arial"/>
                <w:sz w:val="28"/>
              </w:rPr>
            </w:pPr>
            <w:r>
              <w:rPr>
                <w:rFonts w:ascii="Arial" w:hAnsi="Arial" w:cs="Arial"/>
                <w:sz w:val="28"/>
              </w:rPr>
              <w:t>№</w:t>
            </w:r>
          </w:p>
        </w:tc>
        <w:tc>
          <w:tcPr>
            <w:tcW w:w="7654" w:type="dxa"/>
            <w:vAlign w:val="center"/>
          </w:tcPr>
          <w:p w:rsidR="00B95DB0" w:rsidRDefault="00B95DB0">
            <w:pPr>
              <w:pStyle w:val="ac"/>
              <w:spacing w:before="120" w:after="120"/>
              <w:rPr>
                <w:rFonts w:ascii="Arial" w:hAnsi="Arial" w:cs="Arial"/>
                <w:sz w:val="28"/>
              </w:rPr>
            </w:pPr>
            <w:r>
              <w:rPr>
                <w:rFonts w:ascii="Arial" w:hAnsi="Arial" w:cs="Arial"/>
                <w:sz w:val="28"/>
              </w:rPr>
              <w:t>Элементы блоков внутренней среды организации</w:t>
            </w:r>
          </w:p>
        </w:tc>
        <w:tc>
          <w:tcPr>
            <w:tcW w:w="1276" w:type="dxa"/>
            <w:vAlign w:val="center"/>
          </w:tcPr>
          <w:p w:rsidR="00B95DB0" w:rsidRDefault="00B95DB0">
            <w:pPr>
              <w:pStyle w:val="ac"/>
              <w:spacing w:before="120" w:after="120"/>
              <w:rPr>
                <w:rFonts w:ascii="Arial" w:hAnsi="Arial" w:cs="Arial"/>
                <w:sz w:val="28"/>
              </w:rPr>
            </w:pPr>
            <w:r>
              <w:rPr>
                <w:rFonts w:ascii="Arial" w:hAnsi="Arial" w:cs="Arial"/>
                <w:sz w:val="28"/>
              </w:rPr>
              <w:t>Оценка</w:t>
            </w:r>
          </w:p>
        </w:tc>
      </w:tr>
      <w:tr w:rsidR="00B95DB0">
        <w:trPr>
          <w:cantSplit/>
        </w:trPr>
        <w:tc>
          <w:tcPr>
            <w:tcW w:w="9889" w:type="dxa"/>
            <w:gridSpan w:val="3"/>
          </w:tcPr>
          <w:p w:rsidR="00B95DB0" w:rsidRDefault="00B95DB0">
            <w:pPr>
              <w:pStyle w:val="ac"/>
              <w:spacing w:line="228" w:lineRule="auto"/>
              <w:rPr>
                <w:b/>
                <w:bCs/>
                <w:sz w:val="28"/>
              </w:rPr>
            </w:pPr>
            <w:r>
              <w:rPr>
                <w:b/>
                <w:bCs/>
                <w:sz w:val="28"/>
              </w:rPr>
              <w:t>1. Продуктовый блок</w:t>
            </w:r>
          </w:p>
          <w:p w:rsidR="00B95DB0" w:rsidRDefault="00B95DB0">
            <w:pPr>
              <w:pStyle w:val="ac"/>
              <w:spacing w:line="228" w:lineRule="auto"/>
              <w:rPr>
                <w:sz w:val="28"/>
              </w:rPr>
            </w:pPr>
            <w:r>
              <w:rPr>
                <w:sz w:val="28"/>
              </w:rPr>
              <w:t>(оценка качества, рентабельности и объема продаж продукта, состояния ресурсного обеспечения и использования функций – НИОКР, производства, реализации, обслуживания потребителей)</w:t>
            </w:r>
          </w:p>
        </w:tc>
      </w:tr>
      <w:tr w:rsidR="00B95DB0">
        <w:tc>
          <w:tcPr>
            <w:tcW w:w="959" w:type="dxa"/>
          </w:tcPr>
          <w:p w:rsidR="00B95DB0" w:rsidRDefault="00B95DB0">
            <w:pPr>
              <w:pStyle w:val="ac"/>
              <w:spacing w:line="228" w:lineRule="auto"/>
              <w:rPr>
                <w:sz w:val="28"/>
              </w:rPr>
            </w:pPr>
            <w:r>
              <w:rPr>
                <w:sz w:val="28"/>
              </w:rPr>
              <w:t>1.1</w:t>
            </w:r>
          </w:p>
        </w:tc>
        <w:tc>
          <w:tcPr>
            <w:tcW w:w="7654" w:type="dxa"/>
          </w:tcPr>
          <w:p w:rsidR="00B95DB0" w:rsidRDefault="00B95DB0">
            <w:pPr>
              <w:pStyle w:val="ac"/>
              <w:spacing w:line="228" w:lineRule="auto"/>
              <w:jc w:val="left"/>
              <w:rPr>
                <w:sz w:val="28"/>
              </w:rPr>
            </w:pPr>
            <w:r>
              <w:rPr>
                <w:sz w:val="28"/>
              </w:rPr>
              <w:t>Состояние продуктового проекта №1</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1.2</w:t>
            </w:r>
          </w:p>
        </w:tc>
        <w:tc>
          <w:tcPr>
            <w:tcW w:w="7654" w:type="dxa"/>
          </w:tcPr>
          <w:p w:rsidR="00B95DB0" w:rsidRDefault="00B95DB0">
            <w:pPr>
              <w:pStyle w:val="ac"/>
              <w:spacing w:line="228" w:lineRule="auto"/>
              <w:jc w:val="left"/>
              <w:rPr>
                <w:sz w:val="28"/>
              </w:rPr>
            </w:pPr>
            <w:r>
              <w:rPr>
                <w:sz w:val="28"/>
              </w:rPr>
              <w:t>Состояние продуктового проекта №2</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1.3</w:t>
            </w:r>
          </w:p>
        </w:tc>
        <w:tc>
          <w:tcPr>
            <w:tcW w:w="7654" w:type="dxa"/>
          </w:tcPr>
          <w:p w:rsidR="00B95DB0" w:rsidRDefault="00B95DB0">
            <w:pPr>
              <w:pStyle w:val="ac"/>
              <w:spacing w:line="228" w:lineRule="auto"/>
              <w:jc w:val="left"/>
              <w:rPr>
                <w:sz w:val="28"/>
              </w:rPr>
            </w:pPr>
            <w:r>
              <w:rPr>
                <w:sz w:val="28"/>
              </w:rPr>
              <w:t>Состояние продуктового проекта №3</w:t>
            </w:r>
          </w:p>
        </w:tc>
        <w:tc>
          <w:tcPr>
            <w:tcW w:w="1276" w:type="dxa"/>
          </w:tcPr>
          <w:p w:rsidR="00B95DB0" w:rsidRDefault="00B95DB0">
            <w:pPr>
              <w:pStyle w:val="ac"/>
              <w:spacing w:line="228" w:lineRule="auto"/>
              <w:rPr>
                <w:sz w:val="28"/>
              </w:rPr>
            </w:pPr>
          </w:p>
        </w:tc>
      </w:tr>
      <w:tr w:rsidR="00B95DB0">
        <w:trPr>
          <w:cantSplit/>
        </w:trPr>
        <w:tc>
          <w:tcPr>
            <w:tcW w:w="8613" w:type="dxa"/>
            <w:gridSpan w:val="2"/>
          </w:tcPr>
          <w:p w:rsidR="00B95DB0" w:rsidRDefault="00B95DB0">
            <w:pPr>
              <w:pStyle w:val="ac"/>
              <w:spacing w:line="228" w:lineRule="auto"/>
              <w:jc w:val="left"/>
              <w:rPr>
                <w:b/>
                <w:spacing w:val="-2"/>
                <w:sz w:val="28"/>
              </w:rPr>
            </w:pPr>
            <w:r>
              <w:rPr>
                <w:b/>
                <w:spacing w:val="-2"/>
                <w:sz w:val="28"/>
              </w:rPr>
              <w:t xml:space="preserve">Итоговая (среднеарифметическая) оценка состояния продуктового блока </w:t>
            </w:r>
          </w:p>
        </w:tc>
        <w:tc>
          <w:tcPr>
            <w:tcW w:w="1276" w:type="dxa"/>
          </w:tcPr>
          <w:p w:rsidR="00B95DB0" w:rsidRDefault="00B95DB0">
            <w:pPr>
              <w:pStyle w:val="ac"/>
              <w:spacing w:line="228" w:lineRule="auto"/>
              <w:rPr>
                <w:sz w:val="28"/>
              </w:rPr>
            </w:pPr>
          </w:p>
        </w:tc>
      </w:tr>
      <w:tr w:rsidR="00B95DB0">
        <w:trPr>
          <w:cantSplit/>
        </w:trPr>
        <w:tc>
          <w:tcPr>
            <w:tcW w:w="9889" w:type="dxa"/>
            <w:gridSpan w:val="3"/>
          </w:tcPr>
          <w:p w:rsidR="00B95DB0" w:rsidRDefault="00B95DB0">
            <w:pPr>
              <w:pStyle w:val="ac"/>
              <w:spacing w:line="228" w:lineRule="auto"/>
              <w:rPr>
                <w:b/>
                <w:bCs/>
                <w:sz w:val="28"/>
              </w:rPr>
            </w:pPr>
            <w:r>
              <w:rPr>
                <w:b/>
                <w:bCs/>
                <w:sz w:val="28"/>
              </w:rPr>
              <w:t>2. Функциональный блок</w:t>
            </w:r>
          </w:p>
          <w:p w:rsidR="00B95DB0" w:rsidRDefault="00B95DB0">
            <w:pPr>
              <w:pStyle w:val="ac"/>
              <w:spacing w:line="228" w:lineRule="auto"/>
              <w:rPr>
                <w:sz w:val="28"/>
              </w:rPr>
            </w:pPr>
            <w:r>
              <w:rPr>
                <w:sz w:val="28"/>
              </w:rPr>
              <w:t>(элементы функционального блока – стадии жизненного цикла изделий)</w:t>
            </w:r>
          </w:p>
        </w:tc>
      </w:tr>
      <w:tr w:rsidR="00B95DB0">
        <w:tc>
          <w:tcPr>
            <w:tcW w:w="959" w:type="dxa"/>
          </w:tcPr>
          <w:p w:rsidR="00B95DB0" w:rsidRDefault="00B95DB0">
            <w:pPr>
              <w:pStyle w:val="ac"/>
              <w:spacing w:line="228" w:lineRule="auto"/>
              <w:rPr>
                <w:sz w:val="28"/>
              </w:rPr>
            </w:pPr>
            <w:r>
              <w:rPr>
                <w:sz w:val="28"/>
              </w:rPr>
              <w:t>2.1</w:t>
            </w:r>
          </w:p>
        </w:tc>
        <w:tc>
          <w:tcPr>
            <w:tcW w:w="7654" w:type="dxa"/>
          </w:tcPr>
          <w:p w:rsidR="00B95DB0" w:rsidRDefault="00B95DB0">
            <w:pPr>
              <w:pStyle w:val="ac"/>
              <w:spacing w:line="228" w:lineRule="auto"/>
              <w:jc w:val="left"/>
              <w:rPr>
                <w:sz w:val="28"/>
              </w:rPr>
            </w:pPr>
            <w:r>
              <w:rPr>
                <w:sz w:val="28"/>
              </w:rPr>
              <w:t>НИОКР, опытно-экспериментальные и испытательные работы</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2.2</w:t>
            </w:r>
          </w:p>
        </w:tc>
        <w:tc>
          <w:tcPr>
            <w:tcW w:w="7654" w:type="dxa"/>
          </w:tcPr>
          <w:p w:rsidR="00B95DB0" w:rsidRDefault="00B95DB0">
            <w:pPr>
              <w:pStyle w:val="ac"/>
              <w:spacing w:line="228" w:lineRule="auto"/>
              <w:jc w:val="left"/>
              <w:rPr>
                <w:sz w:val="28"/>
              </w:rPr>
            </w:pPr>
            <w:r>
              <w:rPr>
                <w:sz w:val="28"/>
              </w:rPr>
              <w:t>Основное и вспомогательное производство</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2.3</w:t>
            </w:r>
          </w:p>
        </w:tc>
        <w:tc>
          <w:tcPr>
            <w:tcW w:w="7654" w:type="dxa"/>
          </w:tcPr>
          <w:p w:rsidR="00B95DB0" w:rsidRDefault="00B95DB0">
            <w:pPr>
              <w:pStyle w:val="ac"/>
              <w:spacing w:line="228" w:lineRule="auto"/>
              <w:jc w:val="left"/>
              <w:rPr>
                <w:sz w:val="28"/>
              </w:rPr>
            </w:pPr>
            <w:r>
              <w:rPr>
                <w:sz w:val="28"/>
              </w:rPr>
              <w:t>Маркетинг и сбыт</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2.4</w:t>
            </w:r>
          </w:p>
        </w:tc>
        <w:tc>
          <w:tcPr>
            <w:tcW w:w="7654" w:type="dxa"/>
          </w:tcPr>
          <w:p w:rsidR="00B95DB0" w:rsidRDefault="00B95DB0">
            <w:pPr>
              <w:pStyle w:val="ac"/>
              <w:spacing w:line="228" w:lineRule="auto"/>
              <w:jc w:val="left"/>
              <w:rPr>
                <w:sz w:val="28"/>
              </w:rPr>
            </w:pPr>
            <w:r>
              <w:rPr>
                <w:sz w:val="28"/>
              </w:rPr>
              <w:t>Сервисные работы для потребителей</w:t>
            </w:r>
          </w:p>
        </w:tc>
        <w:tc>
          <w:tcPr>
            <w:tcW w:w="1276" w:type="dxa"/>
          </w:tcPr>
          <w:p w:rsidR="00B95DB0" w:rsidRDefault="00B95DB0">
            <w:pPr>
              <w:pStyle w:val="ac"/>
              <w:spacing w:line="228" w:lineRule="auto"/>
              <w:rPr>
                <w:sz w:val="28"/>
              </w:rPr>
            </w:pPr>
          </w:p>
        </w:tc>
      </w:tr>
      <w:tr w:rsidR="00B95DB0">
        <w:trPr>
          <w:cantSplit/>
        </w:trPr>
        <w:tc>
          <w:tcPr>
            <w:tcW w:w="8613" w:type="dxa"/>
            <w:gridSpan w:val="2"/>
          </w:tcPr>
          <w:p w:rsidR="00B95DB0" w:rsidRDefault="00B95DB0">
            <w:pPr>
              <w:pStyle w:val="ac"/>
              <w:spacing w:line="228" w:lineRule="auto"/>
              <w:jc w:val="left"/>
              <w:rPr>
                <w:b/>
                <w:sz w:val="28"/>
              </w:rPr>
            </w:pPr>
            <w:r>
              <w:rPr>
                <w:b/>
                <w:sz w:val="28"/>
              </w:rPr>
              <w:t>Итоговая (среднеарифметическая) оценка состояния функционального блока</w:t>
            </w:r>
          </w:p>
        </w:tc>
        <w:tc>
          <w:tcPr>
            <w:tcW w:w="1276" w:type="dxa"/>
          </w:tcPr>
          <w:p w:rsidR="00B95DB0" w:rsidRDefault="00B95DB0">
            <w:pPr>
              <w:pStyle w:val="ac"/>
              <w:spacing w:line="228" w:lineRule="auto"/>
              <w:rPr>
                <w:sz w:val="28"/>
              </w:rPr>
            </w:pPr>
          </w:p>
        </w:tc>
      </w:tr>
      <w:tr w:rsidR="00B95DB0">
        <w:trPr>
          <w:cantSplit/>
        </w:trPr>
        <w:tc>
          <w:tcPr>
            <w:tcW w:w="9889" w:type="dxa"/>
            <w:gridSpan w:val="3"/>
          </w:tcPr>
          <w:p w:rsidR="00B95DB0" w:rsidRDefault="00B95DB0">
            <w:pPr>
              <w:pStyle w:val="ac"/>
              <w:spacing w:line="228" w:lineRule="auto"/>
              <w:rPr>
                <w:b/>
                <w:bCs/>
                <w:sz w:val="28"/>
              </w:rPr>
            </w:pPr>
            <w:r>
              <w:rPr>
                <w:b/>
                <w:bCs/>
                <w:sz w:val="28"/>
              </w:rPr>
              <w:t>3. Ресурсный блок</w:t>
            </w:r>
          </w:p>
        </w:tc>
      </w:tr>
      <w:tr w:rsidR="00B95DB0">
        <w:trPr>
          <w:cantSplit/>
        </w:trPr>
        <w:tc>
          <w:tcPr>
            <w:tcW w:w="959" w:type="dxa"/>
          </w:tcPr>
          <w:p w:rsidR="00B95DB0" w:rsidRDefault="00B95DB0">
            <w:pPr>
              <w:pStyle w:val="ac"/>
              <w:spacing w:line="228" w:lineRule="auto"/>
              <w:rPr>
                <w:sz w:val="28"/>
              </w:rPr>
            </w:pPr>
            <w:r>
              <w:rPr>
                <w:sz w:val="28"/>
              </w:rPr>
              <w:t>3.1</w:t>
            </w:r>
          </w:p>
        </w:tc>
        <w:tc>
          <w:tcPr>
            <w:tcW w:w="8930" w:type="dxa"/>
            <w:gridSpan w:val="2"/>
          </w:tcPr>
          <w:p w:rsidR="00B95DB0" w:rsidRDefault="00B95DB0">
            <w:pPr>
              <w:pStyle w:val="ac"/>
              <w:spacing w:line="228" w:lineRule="auto"/>
              <w:jc w:val="left"/>
              <w:rPr>
                <w:sz w:val="28"/>
              </w:rPr>
            </w:pPr>
            <w:r>
              <w:rPr>
                <w:sz w:val="28"/>
              </w:rPr>
              <w:t>Материально-технические ресурсы</w:t>
            </w:r>
          </w:p>
        </w:tc>
      </w:tr>
      <w:tr w:rsidR="00B95DB0">
        <w:tc>
          <w:tcPr>
            <w:tcW w:w="959" w:type="dxa"/>
          </w:tcPr>
          <w:p w:rsidR="00B95DB0" w:rsidRDefault="00B95DB0">
            <w:pPr>
              <w:pStyle w:val="ac"/>
              <w:spacing w:line="228" w:lineRule="auto"/>
              <w:rPr>
                <w:sz w:val="28"/>
              </w:rPr>
            </w:pPr>
            <w:r>
              <w:rPr>
                <w:sz w:val="28"/>
              </w:rPr>
              <w:t>3.1.1</w:t>
            </w:r>
          </w:p>
        </w:tc>
        <w:tc>
          <w:tcPr>
            <w:tcW w:w="7654" w:type="dxa"/>
          </w:tcPr>
          <w:p w:rsidR="00B95DB0" w:rsidRDefault="00B95DB0">
            <w:pPr>
              <w:pStyle w:val="ac"/>
              <w:spacing w:line="228" w:lineRule="auto"/>
              <w:jc w:val="left"/>
              <w:rPr>
                <w:sz w:val="28"/>
              </w:rPr>
            </w:pPr>
            <w:r>
              <w:rPr>
                <w:sz w:val="28"/>
              </w:rPr>
              <w:t>Сырье, материалы, топливо и энергия, комплектующие</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3.1.2</w:t>
            </w:r>
          </w:p>
        </w:tc>
        <w:tc>
          <w:tcPr>
            <w:tcW w:w="7654" w:type="dxa"/>
          </w:tcPr>
          <w:p w:rsidR="00B95DB0" w:rsidRDefault="00B95DB0">
            <w:pPr>
              <w:pStyle w:val="ac"/>
              <w:spacing w:line="228" w:lineRule="auto"/>
              <w:jc w:val="left"/>
              <w:rPr>
                <w:sz w:val="28"/>
              </w:rPr>
            </w:pPr>
            <w:r>
              <w:rPr>
                <w:sz w:val="28"/>
              </w:rPr>
              <w:t>Площади и рабочие места, связь и транспорт</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3.1.3</w:t>
            </w:r>
          </w:p>
        </w:tc>
        <w:tc>
          <w:tcPr>
            <w:tcW w:w="7654" w:type="dxa"/>
          </w:tcPr>
          <w:p w:rsidR="00B95DB0" w:rsidRDefault="00B95DB0">
            <w:pPr>
              <w:pStyle w:val="ac"/>
              <w:spacing w:line="228" w:lineRule="auto"/>
              <w:jc w:val="left"/>
              <w:rPr>
                <w:sz w:val="28"/>
              </w:rPr>
            </w:pPr>
            <w:r>
              <w:rPr>
                <w:sz w:val="28"/>
              </w:rPr>
              <w:t>Оборудование и инструменты</w:t>
            </w:r>
          </w:p>
        </w:tc>
        <w:tc>
          <w:tcPr>
            <w:tcW w:w="1276" w:type="dxa"/>
          </w:tcPr>
          <w:p w:rsidR="00B95DB0" w:rsidRDefault="00B95DB0">
            <w:pPr>
              <w:pStyle w:val="ac"/>
              <w:spacing w:line="228" w:lineRule="auto"/>
              <w:rPr>
                <w:sz w:val="28"/>
              </w:rPr>
            </w:pPr>
          </w:p>
        </w:tc>
      </w:tr>
      <w:tr w:rsidR="00B95DB0">
        <w:trPr>
          <w:cantSplit/>
        </w:trPr>
        <w:tc>
          <w:tcPr>
            <w:tcW w:w="8613" w:type="dxa"/>
            <w:gridSpan w:val="2"/>
          </w:tcPr>
          <w:p w:rsidR="00B95DB0" w:rsidRDefault="00B95DB0">
            <w:pPr>
              <w:pStyle w:val="ac"/>
              <w:spacing w:line="228" w:lineRule="auto"/>
              <w:jc w:val="left"/>
              <w:rPr>
                <w:sz w:val="28"/>
              </w:rPr>
            </w:pPr>
            <w:r>
              <w:rPr>
                <w:sz w:val="28"/>
              </w:rPr>
              <w:t>Итоговая (среднеарифметическая) оценка состояния материально-технических ресурсов</w:t>
            </w:r>
          </w:p>
        </w:tc>
        <w:tc>
          <w:tcPr>
            <w:tcW w:w="1276" w:type="dxa"/>
          </w:tcPr>
          <w:p w:rsidR="00B95DB0" w:rsidRDefault="00B95DB0">
            <w:pPr>
              <w:pStyle w:val="ac"/>
              <w:spacing w:line="228" w:lineRule="auto"/>
              <w:rPr>
                <w:sz w:val="28"/>
              </w:rPr>
            </w:pPr>
          </w:p>
        </w:tc>
      </w:tr>
      <w:tr w:rsidR="00B95DB0">
        <w:trPr>
          <w:cantSplit/>
        </w:trPr>
        <w:tc>
          <w:tcPr>
            <w:tcW w:w="959" w:type="dxa"/>
          </w:tcPr>
          <w:p w:rsidR="00B95DB0" w:rsidRDefault="00B95DB0">
            <w:pPr>
              <w:pStyle w:val="ac"/>
              <w:spacing w:line="228" w:lineRule="auto"/>
              <w:rPr>
                <w:sz w:val="28"/>
              </w:rPr>
            </w:pPr>
            <w:r>
              <w:rPr>
                <w:sz w:val="28"/>
              </w:rPr>
              <w:t>3.2</w:t>
            </w:r>
          </w:p>
        </w:tc>
        <w:tc>
          <w:tcPr>
            <w:tcW w:w="8930" w:type="dxa"/>
            <w:gridSpan w:val="2"/>
          </w:tcPr>
          <w:p w:rsidR="00B95DB0" w:rsidRDefault="00B95DB0">
            <w:pPr>
              <w:pStyle w:val="ac"/>
              <w:spacing w:line="228" w:lineRule="auto"/>
              <w:jc w:val="left"/>
              <w:rPr>
                <w:sz w:val="28"/>
              </w:rPr>
            </w:pPr>
            <w:r>
              <w:rPr>
                <w:sz w:val="28"/>
              </w:rPr>
              <w:t>Трудовые ресурсы</w:t>
            </w:r>
          </w:p>
        </w:tc>
      </w:tr>
      <w:tr w:rsidR="00B95DB0">
        <w:tc>
          <w:tcPr>
            <w:tcW w:w="959" w:type="dxa"/>
          </w:tcPr>
          <w:p w:rsidR="00B95DB0" w:rsidRDefault="00B95DB0">
            <w:pPr>
              <w:pStyle w:val="ac"/>
              <w:spacing w:line="228" w:lineRule="auto"/>
              <w:rPr>
                <w:sz w:val="28"/>
              </w:rPr>
            </w:pPr>
            <w:r>
              <w:rPr>
                <w:sz w:val="28"/>
              </w:rPr>
              <w:t>3.2.1</w:t>
            </w:r>
          </w:p>
        </w:tc>
        <w:tc>
          <w:tcPr>
            <w:tcW w:w="7654" w:type="dxa"/>
          </w:tcPr>
          <w:p w:rsidR="00B95DB0" w:rsidRDefault="00B95DB0">
            <w:pPr>
              <w:pStyle w:val="ac"/>
              <w:spacing w:line="228" w:lineRule="auto"/>
              <w:jc w:val="left"/>
              <w:rPr>
                <w:sz w:val="28"/>
              </w:rPr>
            </w:pPr>
            <w:r>
              <w:rPr>
                <w:sz w:val="28"/>
              </w:rPr>
              <w:t>Состав и компетентность руководителей</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3.2.2</w:t>
            </w:r>
          </w:p>
        </w:tc>
        <w:tc>
          <w:tcPr>
            <w:tcW w:w="7654" w:type="dxa"/>
          </w:tcPr>
          <w:p w:rsidR="00B95DB0" w:rsidRDefault="00B95DB0">
            <w:pPr>
              <w:pStyle w:val="ac"/>
              <w:spacing w:line="228" w:lineRule="auto"/>
              <w:jc w:val="left"/>
              <w:rPr>
                <w:sz w:val="28"/>
              </w:rPr>
            </w:pPr>
            <w:r>
              <w:rPr>
                <w:sz w:val="28"/>
              </w:rPr>
              <w:t>Состав и квалификация специалистов</w:t>
            </w:r>
          </w:p>
        </w:tc>
        <w:tc>
          <w:tcPr>
            <w:tcW w:w="1276" w:type="dxa"/>
          </w:tcPr>
          <w:p w:rsidR="00B95DB0" w:rsidRDefault="00B95DB0">
            <w:pPr>
              <w:pStyle w:val="ac"/>
              <w:spacing w:line="228" w:lineRule="auto"/>
              <w:rPr>
                <w:sz w:val="28"/>
              </w:rPr>
            </w:pPr>
          </w:p>
        </w:tc>
      </w:tr>
      <w:tr w:rsidR="00B95DB0">
        <w:tc>
          <w:tcPr>
            <w:tcW w:w="959" w:type="dxa"/>
          </w:tcPr>
          <w:p w:rsidR="00B95DB0" w:rsidRDefault="00B95DB0">
            <w:pPr>
              <w:pStyle w:val="ac"/>
              <w:spacing w:line="228" w:lineRule="auto"/>
              <w:rPr>
                <w:sz w:val="28"/>
              </w:rPr>
            </w:pPr>
            <w:r>
              <w:rPr>
                <w:sz w:val="28"/>
              </w:rPr>
              <w:t>3.2.3</w:t>
            </w:r>
          </w:p>
        </w:tc>
        <w:tc>
          <w:tcPr>
            <w:tcW w:w="7654" w:type="dxa"/>
          </w:tcPr>
          <w:p w:rsidR="00B95DB0" w:rsidRDefault="00B95DB0">
            <w:pPr>
              <w:pStyle w:val="ac"/>
              <w:spacing w:line="228" w:lineRule="auto"/>
              <w:jc w:val="left"/>
              <w:rPr>
                <w:sz w:val="28"/>
              </w:rPr>
            </w:pPr>
            <w:r>
              <w:rPr>
                <w:sz w:val="28"/>
              </w:rPr>
              <w:t>Состав и квалификация рабочих</w:t>
            </w:r>
          </w:p>
        </w:tc>
        <w:tc>
          <w:tcPr>
            <w:tcW w:w="1276" w:type="dxa"/>
          </w:tcPr>
          <w:p w:rsidR="00B95DB0" w:rsidRDefault="00B95DB0">
            <w:pPr>
              <w:pStyle w:val="ac"/>
              <w:spacing w:line="228" w:lineRule="auto"/>
              <w:rPr>
                <w:sz w:val="28"/>
              </w:rPr>
            </w:pPr>
          </w:p>
        </w:tc>
      </w:tr>
      <w:tr w:rsidR="00B95DB0">
        <w:trPr>
          <w:cantSplit/>
        </w:trPr>
        <w:tc>
          <w:tcPr>
            <w:tcW w:w="8613" w:type="dxa"/>
            <w:gridSpan w:val="2"/>
          </w:tcPr>
          <w:p w:rsidR="00B95DB0" w:rsidRDefault="00B95DB0">
            <w:pPr>
              <w:pStyle w:val="ac"/>
              <w:jc w:val="left"/>
              <w:rPr>
                <w:spacing w:val="-2"/>
                <w:sz w:val="28"/>
              </w:rPr>
            </w:pPr>
            <w:r>
              <w:rPr>
                <w:spacing w:val="-2"/>
                <w:sz w:val="28"/>
              </w:rPr>
              <w:t>Итоговая (среднеарифметическая) оценка состояния трудовых ресурсов</w:t>
            </w:r>
          </w:p>
        </w:tc>
        <w:tc>
          <w:tcPr>
            <w:tcW w:w="1276" w:type="dxa"/>
          </w:tcPr>
          <w:p w:rsidR="00B95DB0" w:rsidRDefault="00B95DB0">
            <w:pPr>
              <w:pStyle w:val="ac"/>
              <w:rPr>
                <w:sz w:val="28"/>
              </w:rPr>
            </w:pPr>
          </w:p>
        </w:tc>
      </w:tr>
      <w:tr w:rsidR="00B95DB0">
        <w:trPr>
          <w:cantSplit/>
        </w:trPr>
        <w:tc>
          <w:tcPr>
            <w:tcW w:w="959" w:type="dxa"/>
          </w:tcPr>
          <w:p w:rsidR="00B95DB0" w:rsidRDefault="00B95DB0">
            <w:pPr>
              <w:pStyle w:val="ac"/>
              <w:rPr>
                <w:sz w:val="28"/>
              </w:rPr>
            </w:pPr>
            <w:r>
              <w:rPr>
                <w:sz w:val="28"/>
              </w:rPr>
              <w:t>3.3</w:t>
            </w:r>
          </w:p>
        </w:tc>
        <w:tc>
          <w:tcPr>
            <w:tcW w:w="8930" w:type="dxa"/>
            <w:gridSpan w:val="2"/>
          </w:tcPr>
          <w:p w:rsidR="00B95DB0" w:rsidRDefault="00B95DB0">
            <w:pPr>
              <w:pStyle w:val="ac"/>
              <w:jc w:val="left"/>
              <w:rPr>
                <w:sz w:val="28"/>
              </w:rPr>
            </w:pPr>
            <w:r>
              <w:rPr>
                <w:sz w:val="28"/>
              </w:rPr>
              <w:t>Информационные ресурсы</w:t>
            </w:r>
          </w:p>
        </w:tc>
      </w:tr>
      <w:tr w:rsidR="00B95DB0">
        <w:tc>
          <w:tcPr>
            <w:tcW w:w="959" w:type="dxa"/>
          </w:tcPr>
          <w:p w:rsidR="00B95DB0" w:rsidRDefault="00B95DB0">
            <w:pPr>
              <w:pStyle w:val="ac"/>
              <w:rPr>
                <w:sz w:val="28"/>
              </w:rPr>
            </w:pPr>
            <w:r>
              <w:rPr>
                <w:sz w:val="28"/>
              </w:rPr>
              <w:t>3.3.1</w:t>
            </w:r>
          </w:p>
        </w:tc>
        <w:tc>
          <w:tcPr>
            <w:tcW w:w="7654" w:type="dxa"/>
          </w:tcPr>
          <w:p w:rsidR="00B95DB0" w:rsidRDefault="00B95DB0">
            <w:pPr>
              <w:pStyle w:val="ac"/>
              <w:jc w:val="left"/>
              <w:rPr>
                <w:sz w:val="28"/>
              </w:rPr>
            </w:pPr>
            <w:r>
              <w:rPr>
                <w:sz w:val="28"/>
              </w:rPr>
              <w:t>Научно-технический задел, патенты и ноу-хау, научно-техническая информация</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3.3.2</w:t>
            </w:r>
          </w:p>
        </w:tc>
        <w:tc>
          <w:tcPr>
            <w:tcW w:w="7654" w:type="dxa"/>
          </w:tcPr>
          <w:p w:rsidR="00B95DB0" w:rsidRDefault="00B95DB0">
            <w:pPr>
              <w:pStyle w:val="ac"/>
              <w:jc w:val="left"/>
              <w:rPr>
                <w:sz w:val="28"/>
              </w:rPr>
            </w:pPr>
            <w:r>
              <w:rPr>
                <w:sz w:val="28"/>
              </w:rPr>
              <w:t>Экономическая информация</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3.3.3</w:t>
            </w:r>
          </w:p>
        </w:tc>
        <w:tc>
          <w:tcPr>
            <w:tcW w:w="7654" w:type="dxa"/>
          </w:tcPr>
          <w:p w:rsidR="00B95DB0" w:rsidRDefault="00B95DB0">
            <w:pPr>
              <w:pStyle w:val="ac"/>
              <w:jc w:val="left"/>
              <w:rPr>
                <w:sz w:val="28"/>
              </w:rPr>
            </w:pPr>
            <w:r>
              <w:rPr>
                <w:sz w:val="28"/>
              </w:rPr>
              <w:t>Коммерческая информация</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spacing w:val="-6"/>
                <w:sz w:val="28"/>
              </w:rPr>
            </w:pPr>
            <w:r>
              <w:rPr>
                <w:spacing w:val="-6"/>
                <w:sz w:val="28"/>
              </w:rPr>
              <w:t>Итоговая (среднеарифметическая) оценка состояния информационных ресурсов</w:t>
            </w:r>
          </w:p>
        </w:tc>
        <w:tc>
          <w:tcPr>
            <w:tcW w:w="1276" w:type="dxa"/>
          </w:tcPr>
          <w:p w:rsidR="00B95DB0" w:rsidRDefault="00B95DB0">
            <w:pPr>
              <w:pStyle w:val="ac"/>
              <w:rPr>
                <w:sz w:val="28"/>
              </w:rPr>
            </w:pPr>
          </w:p>
        </w:tc>
      </w:tr>
      <w:tr w:rsidR="00B95DB0">
        <w:trPr>
          <w:cantSplit/>
        </w:trPr>
        <w:tc>
          <w:tcPr>
            <w:tcW w:w="959" w:type="dxa"/>
          </w:tcPr>
          <w:p w:rsidR="00B95DB0" w:rsidRDefault="00B95DB0">
            <w:pPr>
              <w:pStyle w:val="ac"/>
              <w:rPr>
                <w:sz w:val="28"/>
              </w:rPr>
            </w:pPr>
            <w:r>
              <w:rPr>
                <w:sz w:val="28"/>
              </w:rPr>
              <w:t>3.4</w:t>
            </w:r>
          </w:p>
        </w:tc>
        <w:tc>
          <w:tcPr>
            <w:tcW w:w="8930" w:type="dxa"/>
            <w:gridSpan w:val="2"/>
          </w:tcPr>
          <w:p w:rsidR="00B95DB0" w:rsidRDefault="00B95DB0">
            <w:pPr>
              <w:pStyle w:val="ac"/>
              <w:jc w:val="left"/>
              <w:rPr>
                <w:sz w:val="28"/>
              </w:rPr>
            </w:pPr>
            <w:r>
              <w:rPr>
                <w:sz w:val="28"/>
              </w:rPr>
              <w:t>Финансовые ресурсы</w:t>
            </w:r>
          </w:p>
        </w:tc>
      </w:tr>
      <w:tr w:rsidR="00B95DB0">
        <w:tc>
          <w:tcPr>
            <w:tcW w:w="959" w:type="dxa"/>
          </w:tcPr>
          <w:p w:rsidR="00B95DB0" w:rsidRDefault="00B95DB0">
            <w:pPr>
              <w:pStyle w:val="ac"/>
              <w:rPr>
                <w:sz w:val="28"/>
              </w:rPr>
            </w:pPr>
            <w:r>
              <w:rPr>
                <w:sz w:val="28"/>
              </w:rPr>
              <w:t>3.4.1</w:t>
            </w:r>
          </w:p>
        </w:tc>
        <w:tc>
          <w:tcPr>
            <w:tcW w:w="7654" w:type="dxa"/>
          </w:tcPr>
          <w:p w:rsidR="00B95DB0" w:rsidRDefault="00B95DB0">
            <w:pPr>
              <w:pStyle w:val="ac"/>
              <w:jc w:val="left"/>
              <w:rPr>
                <w:sz w:val="28"/>
              </w:rPr>
            </w:pPr>
            <w:r>
              <w:rPr>
                <w:sz w:val="28"/>
              </w:rPr>
              <w:t>Возможность финансирования из собственных средств</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3.4.2</w:t>
            </w:r>
          </w:p>
        </w:tc>
        <w:tc>
          <w:tcPr>
            <w:tcW w:w="7654" w:type="dxa"/>
          </w:tcPr>
          <w:p w:rsidR="00B95DB0" w:rsidRDefault="00B95DB0">
            <w:pPr>
              <w:pStyle w:val="ac"/>
              <w:jc w:val="left"/>
              <w:rPr>
                <w:sz w:val="28"/>
              </w:rPr>
            </w:pPr>
            <w:r>
              <w:rPr>
                <w:sz w:val="28"/>
              </w:rPr>
              <w:t>Обеспеченность оборотными средствами</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3.4.3</w:t>
            </w:r>
          </w:p>
        </w:tc>
        <w:tc>
          <w:tcPr>
            <w:tcW w:w="7654" w:type="dxa"/>
          </w:tcPr>
          <w:p w:rsidR="00B95DB0" w:rsidRDefault="00B95DB0">
            <w:pPr>
              <w:pStyle w:val="ac"/>
              <w:jc w:val="left"/>
              <w:rPr>
                <w:sz w:val="28"/>
              </w:rPr>
            </w:pPr>
            <w:r>
              <w:rPr>
                <w:sz w:val="28"/>
              </w:rPr>
              <w:t>Обеспеченность собственными средствами на оплату труда</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sz w:val="28"/>
              </w:rPr>
            </w:pPr>
            <w:r>
              <w:rPr>
                <w:sz w:val="28"/>
              </w:rPr>
              <w:t>Итоговая (среднеарифметическая) оценка состояния финансовых ресурсов</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sz w:val="28"/>
              </w:rPr>
            </w:pPr>
            <w:r>
              <w:rPr>
                <w:b/>
                <w:sz w:val="28"/>
              </w:rPr>
              <w:t>Итоговая (среднеарифметическая) оценка состояния ресурсного блока</w:t>
            </w:r>
          </w:p>
        </w:tc>
        <w:tc>
          <w:tcPr>
            <w:tcW w:w="1276" w:type="dxa"/>
          </w:tcPr>
          <w:p w:rsidR="00B95DB0" w:rsidRDefault="00B95DB0">
            <w:pPr>
              <w:pStyle w:val="ac"/>
              <w:rPr>
                <w:sz w:val="28"/>
              </w:rPr>
            </w:pPr>
          </w:p>
        </w:tc>
      </w:tr>
      <w:tr w:rsidR="00B95DB0">
        <w:trPr>
          <w:cantSplit/>
        </w:trPr>
        <w:tc>
          <w:tcPr>
            <w:tcW w:w="9889" w:type="dxa"/>
            <w:gridSpan w:val="3"/>
          </w:tcPr>
          <w:p w:rsidR="00B95DB0" w:rsidRDefault="00B95DB0">
            <w:pPr>
              <w:pStyle w:val="ac"/>
              <w:rPr>
                <w:b/>
                <w:sz w:val="28"/>
              </w:rPr>
            </w:pPr>
            <w:r>
              <w:rPr>
                <w:b/>
                <w:sz w:val="28"/>
              </w:rPr>
              <w:t>4. Организационный блок</w:t>
            </w:r>
          </w:p>
        </w:tc>
      </w:tr>
      <w:tr w:rsidR="00B95DB0">
        <w:trPr>
          <w:cantSplit/>
        </w:trPr>
        <w:tc>
          <w:tcPr>
            <w:tcW w:w="959" w:type="dxa"/>
          </w:tcPr>
          <w:p w:rsidR="00B95DB0" w:rsidRDefault="00B95DB0">
            <w:pPr>
              <w:pStyle w:val="ac"/>
              <w:rPr>
                <w:sz w:val="28"/>
              </w:rPr>
            </w:pPr>
            <w:r>
              <w:rPr>
                <w:sz w:val="28"/>
              </w:rPr>
              <w:t>4.1</w:t>
            </w:r>
          </w:p>
        </w:tc>
        <w:tc>
          <w:tcPr>
            <w:tcW w:w="8930" w:type="dxa"/>
            <w:gridSpan w:val="2"/>
          </w:tcPr>
          <w:p w:rsidR="00B95DB0" w:rsidRDefault="00B95DB0">
            <w:pPr>
              <w:pStyle w:val="ac"/>
              <w:jc w:val="left"/>
              <w:rPr>
                <w:sz w:val="28"/>
              </w:rPr>
            </w:pPr>
            <w:r>
              <w:rPr>
                <w:sz w:val="28"/>
              </w:rPr>
              <w:t>Организационная структура</w:t>
            </w:r>
          </w:p>
        </w:tc>
      </w:tr>
      <w:tr w:rsidR="00B95DB0">
        <w:tc>
          <w:tcPr>
            <w:tcW w:w="959" w:type="dxa"/>
          </w:tcPr>
          <w:p w:rsidR="00B95DB0" w:rsidRDefault="00B95DB0">
            <w:pPr>
              <w:pStyle w:val="ac"/>
              <w:rPr>
                <w:sz w:val="28"/>
              </w:rPr>
            </w:pPr>
            <w:r>
              <w:rPr>
                <w:sz w:val="28"/>
              </w:rPr>
              <w:t>4.1.1</w:t>
            </w:r>
          </w:p>
        </w:tc>
        <w:tc>
          <w:tcPr>
            <w:tcW w:w="7654" w:type="dxa"/>
          </w:tcPr>
          <w:p w:rsidR="00B95DB0" w:rsidRDefault="00B95DB0">
            <w:pPr>
              <w:pStyle w:val="ac"/>
              <w:jc w:val="left"/>
              <w:rPr>
                <w:sz w:val="28"/>
              </w:rPr>
            </w:pPr>
            <w:r>
              <w:rPr>
                <w:sz w:val="28"/>
              </w:rPr>
              <w:t>Конфигурация организационной структуры (звенья, диапазон и уровни управления)</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4.1.2</w:t>
            </w:r>
          </w:p>
        </w:tc>
        <w:tc>
          <w:tcPr>
            <w:tcW w:w="7654" w:type="dxa"/>
          </w:tcPr>
          <w:p w:rsidR="00B95DB0" w:rsidRDefault="00B95DB0">
            <w:pPr>
              <w:pStyle w:val="ac"/>
              <w:jc w:val="left"/>
              <w:rPr>
                <w:sz w:val="28"/>
              </w:rPr>
            </w:pPr>
            <w:r>
              <w:rPr>
                <w:sz w:val="28"/>
              </w:rPr>
              <w:t>Функции (состав и качество разделения труда)</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4.1.3</w:t>
            </w:r>
          </w:p>
        </w:tc>
        <w:tc>
          <w:tcPr>
            <w:tcW w:w="7654" w:type="dxa"/>
          </w:tcPr>
          <w:p w:rsidR="00B95DB0" w:rsidRDefault="00B95DB0">
            <w:pPr>
              <w:pStyle w:val="ac"/>
              <w:jc w:val="left"/>
              <w:rPr>
                <w:sz w:val="28"/>
              </w:rPr>
            </w:pPr>
            <w:r>
              <w:rPr>
                <w:sz w:val="28"/>
              </w:rPr>
              <w:t>Качество внутренних и внешних вертикальных и горизонтальных, прямых и обратных связей</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4.1.4</w:t>
            </w:r>
          </w:p>
        </w:tc>
        <w:tc>
          <w:tcPr>
            <w:tcW w:w="7654" w:type="dxa"/>
          </w:tcPr>
          <w:p w:rsidR="00B95DB0" w:rsidRDefault="00B95DB0">
            <w:pPr>
              <w:pStyle w:val="ac"/>
              <w:jc w:val="left"/>
              <w:rPr>
                <w:sz w:val="28"/>
              </w:rPr>
            </w:pPr>
            <w:r>
              <w:rPr>
                <w:sz w:val="28"/>
              </w:rPr>
              <w:t>Отношения (разделение прав и ответственности по звеньям управления)</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spacing w:val="-6"/>
                <w:sz w:val="28"/>
              </w:rPr>
            </w:pPr>
            <w:r>
              <w:rPr>
                <w:spacing w:val="-6"/>
                <w:sz w:val="28"/>
              </w:rPr>
              <w:t>Итоговая (среднеарифметическая) оценка состояния организационной структуры</w:t>
            </w:r>
          </w:p>
        </w:tc>
        <w:tc>
          <w:tcPr>
            <w:tcW w:w="1276" w:type="dxa"/>
          </w:tcPr>
          <w:p w:rsidR="00B95DB0" w:rsidRDefault="00B95DB0">
            <w:pPr>
              <w:pStyle w:val="ac"/>
              <w:rPr>
                <w:sz w:val="28"/>
              </w:rPr>
            </w:pPr>
          </w:p>
        </w:tc>
      </w:tr>
      <w:tr w:rsidR="00B95DB0">
        <w:trPr>
          <w:cantSplit/>
        </w:trPr>
        <w:tc>
          <w:tcPr>
            <w:tcW w:w="959" w:type="dxa"/>
          </w:tcPr>
          <w:p w:rsidR="00B95DB0" w:rsidRDefault="00B95DB0">
            <w:pPr>
              <w:pStyle w:val="ac"/>
              <w:rPr>
                <w:sz w:val="28"/>
              </w:rPr>
            </w:pPr>
            <w:r>
              <w:rPr>
                <w:sz w:val="28"/>
              </w:rPr>
              <w:t>4.2</w:t>
            </w:r>
          </w:p>
        </w:tc>
        <w:tc>
          <w:tcPr>
            <w:tcW w:w="8930" w:type="dxa"/>
            <w:gridSpan w:val="2"/>
          </w:tcPr>
          <w:p w:rsidR="00B95DB0" w:rsidRDefault="00B95DB0">
            <w:pPr>
              <w:pStyle w:val="ac"/>
              <w:jc w:val="left"/>
              <w:rPr>
                <w:sz w:val="28"/>
              </w:rPr>
            </w:pPr>
            <w:r>
              <w:rPr>
                <w:sz w:val="28"/>
              </w:rPr>
              <w:t>Технология процессов по всем функциям и проектам</w:t>
            </w:r>
          </w:p>
        </w:tc>
      </w:tr>
      <w:tr w:rsidR="00B95DB0">
        <w:tc>
          <w:tcPr>
            <w:tcW w:w="959" w:type="dxa"/>
          </w:tcPr>
          <w:p w:rsidR="00B95DB0" w:rsidRDefault="00B95DB0">
            <w:pPr>
              <w:pStyle w:val="ac"/>
              <w:rPr>
                <w:sz w:val="28"/>
              </w:rPr>
            </w:pPr>
            <w:r>
              <w:rPr>
                <w:sz w:val="28"/>
              </w:rPr>
              <w:t>4.2.1</w:t>
            </w:r>
          </w:p>
        </w:tc>
        <w:tc>
          <w:tcPr>
            <w:tcW w:w="7654" w:type="dxa"/>
          </w:tcPr>
          <w:p w:rsidR="00B95DB0" w:rsidRDefault="00B95DB0">
            <w:pPr>
              <w:pStyle w:val="ac"/>
              <w:jc w:val="left"/>
              <w:rPr>
                <w:sz w:val="28"/>
              </w:rPr>
            </w:pPr>
            <w:r>
              <w:rPr>
                <w:sz w:val="28"/>
              </w:rPr>
              <w:t>Прогрессивность используемых технологий и методов</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4.2.2</w:t>
            </w:r>
          </w:p>
        </w:tc>
        <w:tc>
          <w:tcPr>
            <w:tcW w:w="7654" w:type="dxa"/>
          </w:tcPr>
          <w:p w:rsidR="00B95DB0" w:rsidRDefault="00B95DB0">
            <w:pPr>
              <w:pStyle w:val="ac"/>
              <w:jc w:val="left"/>
              <w:rPr>
                <w:sz w:val="28"/>
              </w:rPr>
            </w:pPr>
            <w:r>
              <w:rPr>
                <w:sz w:val="28"/>
              </w:rPr>
              <w:t>Уровень автоматизации</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sz w:val="28"/>
              </w:rPr>
            </w:pPr>
            <w:r>
              <w:rPr>
                <w:sz w:val="28"/>
              </w:rPr>
              <w:t>Итоговая (среднеарифметическая) оценка состояния технологии</w:t>
            </w:r>
          </w:p>
        </w:tc>
        <w:tc>
          <w:tcPr>
            <w:tcW w:w="1276" w:type="dxa"/>
          </w:tcPr>
          <w:p w:rsidR="00B95DB0" w:rsidRDefault="00B95DB0">
            <w:pPr>
              <w:pStyle w:val="ac"/>
              <w:rPr>
                <w:sz w:val="28"/>
              </w:rPr>
            </w:pPr>
          </w:p>
        </w:tc>
      </w:tr>
      <w:tr w:rsidR="00B95DB0">
        <w:trPr>
          <w:cantSplit/>
        </w:trPr>
        <w:tc>
          <w:tcPr>
            <w:tcW w:w="959" w:type="dxa"/>
          </w:tcPr>
          <w:p w:rsidR="00B95DB0" w:rsidRDefault="00B95DB0">
            <w:pPr>
              <w:pStyle w:val="ac"/>
              <w:rPr>
                <w:sz w:val="28"/>
              </w:rPr>
            </w:pPr>
            <w:r>
              <w:rPr>
                <w:sz w:val="28"/>
              </w:rPr>
              <w:t>4.3</w:t>
            </w:r>
          </w:p>
        </w:tc>
        <w:tc>
          <w:tcPr>
            <w:tcW w:w="8930" w:type="dxa"/>
            <w:gridSpan w:val="2"/>
          </w:tcPr>
          <w:p w:rsidR="00B95DB0" w:rsidRDefault="00B95DB0">
            <w:pPr>
              <w:pStyle w:val="ac"/>
              <w:jc w:val="left"/>
              <w:rPr>
                <w:sz w:val="28"/>
              </w:rPr>
            </w:pPr>
            <w:r>
              <w:rPr>
                <w:sz w:val="28"/>
              </w:rPr>
              <w:t>Организационная культура</w:t>
            </w:r>
          </w:p>
        </w:tc>
      </w:tr>
      <w:tr w:rsidR="00B95DB0">
        <w:tc>
          <w:tcPr>
            <w:tcW w:w="959" w:type="dxa"/>
          </w:tcPr>
          <w:p w:rsidR="00B95DB0" w:rsidRDefault="00B95DB0">
            <w:pPr>
              <w:pStyle w:val="ac"/>
              <w:rPr>
                <w:sz w:val="28"/>
              </w:rPr>
            </w:pPr>
            <w:r>
              <w:rPr>
                <w:sz w:val="28"/>
              </w:rPr>
              <w:t>4.3.1</w:t>
            </w:r>
          </w:p>
        </w:tc>
        <w:tc>
          <w:tcPr>
            <w:tcW w:w="7654" w:type="dxa"/>
          </w:tcPr>
          <w:p w:rsidR="00B95DB0" w:rsidRDefault="00B95DB0">
            <w:pPr>
              <w:pStyle w:val="ac"/>
              <w:jc w:val="left"/>
              <w:rPr>
                <w:sz w:val="28"/>
              </w:rPr>
            </w:pPr>
            <w:r>
              <w:rPr>
                <w:sz w:val="28"/>
              </w:rPr>
              <w:t>Коммуникационная система и язык общения</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4.3.2</w:t>
            </w:r>
          </w:p>
        </w:tc>
        <w:tc>
          <w:tcPr>
            <w:tcW w:w="7654" w:type="dxa"/>
          </w:tcPr>
          <w:p w:rsidR="00B95DB0" w:rsidRDefault="00B95DB0">
            <w:pPr>
              <w:pStyle w:val="ac"/>
              <w:jc w:val="left"/>
              <w:rPr>
                <w:sz w:val="28"/>
              </w:rPr>
            </w:pPr>
            <w:r>
              <w:rPr>
                <w:sz w:val="28"/>
              </w:rPr>
              <w:t>Традиции, опыт и вера в возможности организации</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4.3.3</w:t>
            </w:r>
          </w:p>
        </w:tc>
        <w:tc>
          <w:tcPr>
            <w:tcW w:w="7654" w:type="dxa"/>
          </w:tcPr>
          <w:p w:rsidR="00B95DB0" w:rsidRDefault="00B95DB0">
            <w:pPr>
              <w:pStyle w:val="ac"/>
              <w:jc w:val="left"/>
              <w:rPr>
                <w:sz w:val="28"/>
              </w:rPr>
            </w:pPr>
            <w:r>
              <w:rPr>
                <w:sz w:val="28"/>
              </w:rPr>
              <w:t>Трудовая этика и мотивирование</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spacing w:val="-6"/>
                <w:sz w:val="28"/>
              </w:rPr>
            </w:pPr>
            <w:r>
              <w:rPr>
                <w:spacing w:val="-6"/>
                <w:sz w:val="28"/>
              </w:rPr>
              <w:t>Итоговая (среднеарифметическая) оценка состояния организационной культуры</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sz w:val="28"/>
              </w:rPr>
            </w:pPr>
            <w:r>
              <w:rPr>
                <w:b/>
                <w:sz w:val="28"/>
              </w:rPr>
              <w:t>Итоговая (среднеарифметическая) оценка состояния организационного блока</w:t>
            </w:r>
          </w:p>
        </w:tc>
        <w:tc>
          <w:tcPr>
            <w:tcW w:w="1276" w:type="dxa"/>
          </w:tcPr>
          <w:p w:rsidR="00B95DB0" w:rsidRDefault="00B95DB0">
            <w:pPr>
              <w:pStyle w:val="ac"/>
              <w:rPr>
                <w:sz w:val="28"/>
              </w:rPr>
            </w:pPr>
          </w:p>
        </w:tc>
      </w:tr>
      <w:tr w:rsidR="00B95DB0">
        <w:trPr>
          <w:cantSplit/>
        </w:trPr>
        <w:tc>
          <w:tcPr>
            <w:tcW w:w="9889" w:type="dxa"/>
            <w:gridSpan w:val="3"/>
          </w:tcPr>
          <w:p w:rsidR="00B95DB0" w:rsidRDefault="00B95DB0">
            <w:pPr>
              <w:pStyle w:val="ac"/>
              <w:rPr>
                <w:b/>
                <w:bCs/>
                <w:sz w:val="28"/>
              </w:rPr>
            </w:pPr>
            <w:r>
              <w:rPr>
                <w:b/>
                <w:bCs/>
                <w:sz w:val="28"/>
              </w:rPr>
              <w:t>5. Управленческий блок</w:t>
            </w:r>
          </w:p>
        </w:tc>
      </w:tr>
      <w:tr w:rsidR="00B95DB0">
        <w:tc>
          <w:tcPr>
            <w:tcW w:w="959" w:type="dxa"/>
          </w:tcPr>
          <w:p w:rsidR="00B95DB0" w:rsidRDefault="00B95DB0">
            <w:pPr>
              <w:pStyle w:val="ac"/>
              <w:rPr>
                <w:sz w:val="28"/>
              </w:rPr>
            </w:pPr>
            <w:r>
              <w:rPr>
                <w:sz w:val="28"/>
              </w:rPr>
              <w:t>5.1</w:t>
            </w:r>
          </w:p>
        </w:tc>
        <w:tc>
          <w:tcPr>
            <w:tcW w:w="7654" w:type="dxa"/>
          </w:tcPr>
          <w:p w:rsidR="00B95DB0" w:rsidRDefault="00B95DB0">
            <w:pPr>
              <w:pStyle w:val="ac"/>
              <w:jc w:val="left"/>
              <w:rPr>
                <w:sz w:val="28"/>
              </w:rPr>
            </w:pPr>
            <w:r>
              <w:rPr>
                <w:sz w:val="28"/>
              </w:rPr>
              <w:t>Общее, функциональное и проектное руководство</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5.2</w:t>
            </w:r>
          </w:p>
        </w:tc>
        <w:tc>
          <w:tcPr>
            <w:tcW w:w="7654" w:type="dxa"/>
          </w:tcPr>
          <w:p w:rsidR="00B95DB0" w:rsidRDefault="00B95DB0">
            <w:pPr>
              <w:pStyle w:val="ac"/>
              <w:jc w:val="left"/>
              <w:rPr>
                <w:sz w:val="28"/>
              </w:rPr>
            </w:pPr>
            <w:r>
              <w:rPr>
                <w:sz w:val="28"/>
              </w:rPr>
              <w:t>Система управления (планирование, организация, мотивация и стимулирование, координация и контроль)</w:t>
            </w:r>
          </w:p>
        </w:tc>
        <w:tc>
          <w:tcPr>
            <w:tcW w:w="1276" w:type="dxa"/>
          </w:tcPr>
          <w:p w:rsidR="00B95DB0" w:rsidRDefault="00B95DB0">
            <w:pPr>
              <w:pStyle w:val="ac"/>
              <w:rPr>
                <w:sz w:val="28"/>
              </w:rPr>
            </w:pPr>
          </w:p>
        </w:tc>
      </w:tr>
      <w:tr w:rsidR="00B95DB0">
        <w:tc>
          <w:tcPr>
            <w:tcW w:w="959" w:type="dxa"/>
          </w:tcPr>
          <w:p w:rsidR="00B95DB0" w:rsidRDefault="00B95DB0">
            <w:pPr>
              <w:pStyle w:val="ac"/>
              <w:rPr>
                <w:sz w:val="28"/>
              </w:rPr>
            </w:pPr>
            <w:r>
              <w:rPr>
                <w:sz w:val="28"/>
              </w:rPr>
              <w:t>5.3</w:t>
            </w:r>
          </w:p>
        </w:tc>
        <w:tc>
          <w:tcPr>
            <w:tcW w:w="7654" w:type="dxa"/>
          </w:tcPr>
          <w:p w:rsidR="00B95DB0" w:rsidRDefault="00B95DB0">
            <w:pPr>
              <w:pStyle w:val="ac"/>
              <w:jc w:val="left"/>
              <w:rPr>
                <w:sz w:val="28"/>
              </w:rPr>
            </w:pPr>
            <w:r>
              <w:rPr>
                <w:sz w:val="28"/>
              </w:rPr>
              <w:t>Стиль управления (сочетание централизации и децентрализации)</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управленческого блока</w:t>
            </w:r>
          </w:p>
        </w:tc>
        <w:tc>
          <w:tcPr>
            <w:tcW w:w="1276" w:type="dxa"/>
          </w:tcPr>
          <w:p w:rsidR="00B95DB0" w:rsidRDefault="00B95DB0">
            <w:pPr>
              <w:pStyle w:val="ac"/>
              <w:rPr>
                <w:sz w:val="28"/>
              </w:rPr>
            </w:pP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инновационного потенциала (</w:t>
            </w:r>
            <w:r>
              <w:rPr>
                <w:b/>
                <w:bCs/>
                <w:sz w:val="28"/>
                <w:lang w:val="en-US"/>
              </w:rPr>
              <w:t>P</w:t>
            </w:r>
            <w:r>
              <w:rPr>
                <w:b/>
                <w:bCs/>
                <w:sz w:val="28"/>
              </w:rPr>
              <w:t>)</w:t>
            </w:r>
          </w:p>
        </w:tc>
        <w:tc>
          <w:tcPr>
            <w:tcW w:w="1276" w:type="dxa"/>
          </w:tcPr>
          <w:p w:rsidR="00B95DB0" w:rsidRDefault="00B95DB0">
            <w:pPr>
              <w:pStyle w:val="ac"/>
              <w:rPr>
                <w:sz w:val="28"/>
              </w:rPr>
            </w:pPr>
          </w:p>
        </w:tc>
      </w:tr>
    </w:tbl>
    <w:p w:rsidR="00B95DB0" w:rsidRDefault="00B95DB0">
      <w:pPr>
        <w:pStyle w:val="aa"/>
      </w:pPr>
      <w:r>
        <w:br w:type="page"/>
        <w:t xml:space="preserve">Для анализа </w:t>
      </w:r>
      <w:r>
        <w:rPr>
          <w:b/>
          <w:i/>
        </w:rPr>
        <w:t>внешней среды</w:t>
      </w:r>
      <w:r>
        <w:t xml:space="preserve"> и оценки </w:t>
      </w:r>
      <w:r>
        <w:rPr>
          <w:b/>
          <w:i/>
        </w:rPr>
        <w:t>инновационного климата</w:t>
      </w:r>
      <w:r>
        <w:t xml:space="preserve"> организации разрабатываются специальные вопросники и анкеты с различной степенью детализации параметров, но в первую очередь используются общие анкеты блоковых оценок (оценок по блокам, составляющим внешнюю среду организации), в которых эксперты проставляют оценки по 5-балльной шкале.</w:t>
      </w:r>
    </w:p>
    <w:p w:rsidR="00B95DB0" w:rsidRDefault="00B95DB0">
      <w:pPr>
        <w:pStyle w:val="aa"/>
      </w:pPr>
    </w:p>
    <w:p w:rsidR="00B95DB0" w:rsidRDefault="00B95DB0">
      <w:pPr>
        <w:pStyle w:val="aa"/>
        <w:jc w:val="right"/>
      </w:pPr>
      <w:r>
        <w:t>Таблица 5</w:t>
      </w:r>
    </w:p>
    <w:p w:rsidR="00B95DB0" w:rsidRDefault="00B95DB0">
      <w:pPr>
        <w:pStyle w:val="ab"/>
      </w:pPr>
      <w:r>
        <w:t>Соответствие состояния элемента внешней среды организации</w:t>
      </w:r>
      <w:r>
        <w:br/>
        <w:t>конкретному баллу по 5-балльной шкале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647"/>
      </w:tblGrid>
      <w:tr w:rsidR="00B95DB0">
        <w:tc>
          <w:tcPr>
            <w:tcW w:w="1242" w:type="dxa"/>
          </w:tcPr>
          <w:p w:rsidR="00B95DB0" w:rsidRDefault="00B95DB0">
            <w:pPr>
              <w:pStyle w:val="ac"/>
              <w:spacing w:before="120" w:after="120"/>
              <w:rPr>
                <w:rFonts w:ascii="Arial" w:hAnsi="Arial" w:cs="Arial"/>
                <w:sz w:val="28"/>
              </w:rPr>
            </w:pPr>
            <w:r>
              <w:rPr>
                <w:rFonts w:ascii="Arial" w:hAnsi="Arial" w:cs="Arial"/>
                <w:sz w:val="28"/>
              </w:rPr>
              <w:t>Балл</w:t>
            </w:r>
          </w:p>
        </w:tc>
        <w:tc>
          <w:tcPr>
            <w:tcW w:w="8647" w:type="dxa"/>
          </w:tcPr>
          <w:p w:rsidR="00B95DB0" w:rsidRDefault="00B95DB0">
            <w:pPr>
              <w:pStyle w:val="ac"/>
              <w:spacing w:before="120" w:after="120"/>
              <w:rPr>
                <w:rFonts w:ascii="Arial" w:hAnsi="Arial" w:cs="Arial"/>
                <w:sz w:val="28"/>
              </w:rPr>
            </w:pPr>
            <w:r>
              <w:rPr>
                <w:rFonts w:ascii="Arial" w:hAnsi="Arial" w:cs="Arial"/>
                <w:sz w:val="28"/>
              </w:rPr>
              <w:t>Значение оценки</w:t>
            </w:r>
          </w:p>
        </w:tc>
      </w:tr>
      <w:tr w:rsidR="00B95DB0">
        <w:tc>
          <w:tcPr>
            <w:tcW w:w="1242" w:type="dxa"/>
          </w:tcPr>
          <w:p w:rsidR="00B95DB0" w:rsidRDefault="00B95DB0">
            <w:pPr>
              <w:pStyle w:val="ac"/>
            </w:pPr>
            <w:r>
              <w:t>5</w:t>
            </w:r>
          </w:p>
        </w:tc>
        <w:tc>
          <w:tcPr>
            <w:tcW w:w="8647" w:type="dxa"/>
          </w:tcPr>
          <w:p w:rsidR="00B95DB0" w:rsidRDefault="00B95DB0">
            <w:pPr>
              <w:pStyle w:val="ac"/>
              <w:jc w:val="left"/>
            </w:pPr>
            <w:r>
              <w:t>Состояние данного элемента внешней среды настолько отлично и приемлемо, что позволяет полностью использовать имеющийся инновационный потенциал. Отличная возможность для организации.</w:t>
            </w:r>
          </w:p>
        </w:tc>
      </w:tr>
      <w:tr w:rsidR="00B95DB0">
        <w:tc>
          <w:tcPr>
            <w:tcW w:w="1242" w:type="dxa"/>
          </w:tcPr>
          <w:p w:rsidR="00B95DB0" w:rsidRDefault="00B95DB0">
            <w:pPr>
              <w:pStyle w:val="ac"/>
            </w:pPr>
            <w:r>
              <w:t>4</w:t>
            </w:r>
          </w:p>
        </w:tc>
        <w:tc>
          <w:tcPr>
            <w:tcW w:w="8647" w:type="dxa"/>
          </w:tcPr>
          <w:p w:rsidR="00B95DB0" w:rsidRDefault="00B95DB0">
            <w:pPr>
              <w:pStyle w:val="ac"/>
              <w:jc w:val="left"/>
            </w:pPr>
            <w:r>
              <w:t>Состояние данного элемента внешней среды хорошее, что создает некоторую возможность для использования инновационного потенциала. Неплохая возможность для организации.</w:t>
            </w:r>
          </w:p>
        </w:tc>
      </w:tr>
      <w:tr w:rsidR="00B95DB0">
        <w:tc>
          <w:tcPr>
            <w:tcW w:w="1242" w:type="dxa"/>
          </w:tcPr>
          <w:p w:rsidR="00B95DB0" w:rsidRDefault="00B95DB0">
            <w:pPr>
              <w:pStyle w:val="ac"/>
            </w:pPr>
            <w:r>
              <w:t>3</w:t>
            </w:r>
          </w:p>
        </w:tc>
        <w:tc>
          <w:tcPr>
            <w:tcW w:w="8647" w:type="dxa"/>
          </w:tcPr>
          <w:p w:rsidR="00B95DB0" w:rsidRDefault="00B95DB0">
            <w:pPr>
              <w:pStyle w:val="ac"/>
              <w:jc w:val="left"/>
            </w:pPr>
            <w:r>
              <w:t>Состояние данного элемента внешней среды ненадежно. Угрозы пока нет, но требуется наблюдение за динамикой.</w:t>
            </w:r>
          </w:p>
        </w:tc>
      </w:tr>
      <w:tr w:rsidR="00B95DB0">
        <w:tc>
          <w:tcPr>
            <w:tcW w:w="1242" w:type="dxa"/>
          </w:tcPr>
          <w:p w:rsidR="00B95DB0" w:rsidRDefault="00B95DB0">
            <w:pPr>
              <w:pStyle w:val="ac"/>
            </w:pPr>
            <w:r>
              <w:t>2</w:t>
            </w:r>
          </w:p>
        </w:tc>
        <w:tc>
          <w:tcPr>
            <w:tcW w:w="8647" w:type="dxa"/>
          </w:tcPr>
          <w:p w:rsidR="00B95DB0" w:rsidRDefault="00B95DB0">
            <w:pPr>
              <w:pStyle w:val="ac"/>
              <w:jc w:val="left"/>
              <w:rPr>
                <w:spacing w:val="-2"/>
              </w:rPr>
            </w:pPr>
            <w:r>
              <w:rPr>
                <w:spacing w:val="-2"/>
              </w:rPr>
              <w:t>Состояние данного элемента вызывает тревогу, отрицательно влияет на инновационный потенциал. Существует некоторая угроза организации.</w:t>
            </w:r>
          </w:p>
        </w:tc>
      </w:tr>
      <w:tr w:rsidR="00B95DB0">
        <w:tc>
          <w:tcPr>
            <w:tcW w:w="1242" w:type="dxa"/>
          </w:tcPr>
          <w:p w:rsidR="00B95DB0" w:rsidRDefault="00B95DB0">
            <w:pPr>
              <w:pStyle w:val="ac"/>
            </w:pPr>
            <w:r>
              <w:t>1</w:t>
            </w:r>
          </w:p>
        </w:tc>
        <w:tc>
          <w:tcPr>
            <w:tcW w:w="8647" w:type="dxa"/>
          </w:tcPr>
          <w:p w:rsidR="00B95DB0" w:rsidRDefault="00B95DB0">
            <w:pPr>
              <w:pStyle w:val="ac"/>
              <w:jc w:val="left"/>
            </w:pPr>
            <w:r>
              <w:t>Состояние данного компонента угрожающее. Существует опасная угроза организации.</w:t>
            </w:r>
          </w:p>
        </w:tc>
      </w:tr>
    </w:tbl>
    <w:p w:rsidR="00B95DB0" w:rsidRDefault="00B95DB0">
      <w:pPr>
        <w:pStyle w:val="aa"/>
      </w:pPr>
    </w:p>
    <w:p w:rsidR="00B95DB0" w:rsidRDefault="00B95DB0">
      <w:pPr>
        <w:pStyle w:val="aa"/>
        <w:rPr>
          <w:spacing w:val="-4"/>
        </w:rPr>
      </w:pPr>
      <w:r>
        <w:rPr>
          <w:spacing w:val="-4"/>
        </w:rPr>
        <w:t>Внешняя среда организации построена из элементов, образующих макросреду и микросреду и сгруппированных в следующие блоки:</w:t>
      </w:r>
    </w:p>
    <w:p w:rsidR="00B95DB0" w:rsidRDefault="00B95DB0">
      <w:pPr>
        <w:pStyle w:val="aa"/>
      </w:pPr>
      <w:r>
        <w:t>1) макросреда организации, включающая четыре стратегические сферы: политическую (П), экономическую (Э), социальную (С) и технологическую (Т);</w:t>
      </w:r>
    </w:p>
    <w:p w:rsidR="00B95DB0" w:rsidRDefault="00B95DB0">
      <w:pPr>
        <w:pStyle w:val="aa"/>
      </w:pPr>
      <w:r>
        <w:t>2) микросреда организации, включающая стратегические зоны ближайшего окружения: зону хозяйствования, зону капиталовложений зону новых технологий и научно-технических информационных ресурсов, зону сырьевых, топливных, энергетических и материально-технических ресурсов, зону трудовых ресурсов, группы стратегического влияния.</w:t>
      </w:r>
    </w:p>
    <w:p w:rsidR="00B95DB0" w:rsidRDefault="00B95DB0">
      <w:pPr>
        <w:pStyle w:val="aa"/>
        <w:jc w:val="right"/>
      </w:pPr>
      <w:r>
        <w:br w:type="page"/>
        <w:t>Таблица 6</w:t>
      </w:r>
    </w:p>
    <w:p w:rsidR="00B95DB0" w:rsidRDefault="00B95DB0">
      <w:pPr>
        <w:pStyle w:val="ab"/>
      </w:pPr>
      <w:r>
        <w:t>Общая анкета блоковых оценок внешней среды и состояния</w:t>
      </w:r>
      <w:r>
        <w:br/>
        <w:t>инновационного климата организации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796"/>
        <w:gridCol w:w="1276"/>
      </w:tblGrid>
      <w:tr w:rsidR="00B95DB0">
        <w:trPr>
          <w:tblHeader/>
        </w:trPr>
        <w:tc>
          <w:tcPr>
            <w:tcW w:w="817" w:type="dxa"/>
          </w:tcPr>
          <w:p w:rsidR="00B95DB0" w:rsidRDefault="00B95DB0">
            <w:pPr>
              <w:pStyle w:val="ac"/>
              <w:spacing w:before="120" w:after="120"/>
              <w:rPr>
                <w:rFonts w:ascii="Arial" w:hAnsi="Arial" w:cs="Arial"/>
                <w:sz w:val="28"/>
              </w:rPr>
            </w:pPr>
            <w:r>
              <w:rPr>
                <w:rFonts w:ascii="Arial" w:hAnsi="Arial" w:cs="Arial"/>
                <w:sz w:val="28"/>
              </w:rPr>
              <w:t>№</w:t>
            </w:r>
          </w:p>
        </w:tc>
        <w:tc>
          <w:tcPr>
            <w:tcW w:w="7796" w:type="dxa"/>
          </w:tcPr>
          <w:p w:rsidR="00B95DB0" w:rsidRDefault="00B95DB0">
            <w:pPr>
              <w:pStyle w:val="ac"/>
              <w:spacing w:before="120" w:after="120"/>
              <w:rPr>
                <w:rFonts w:ascii="Arial" w:hAnsi="Arial" w:cs="Arial"/>
                <w:sz w:val="28"/>
              </w:rPr>
            </w:pPr>
            <w:r>
              <w:rPr>
                <w:rFonts w:ascii="Arial" w:hAnsi="Arial" w:cs="Arial"/>
                <w:sz w:val="28"/>
              </w:rPr>
              <w:t>Элементы блоков внешней среды организации</w:t>
            </w:r>
          </w:p>
        </w:tc>
        <w:tc>
          <w:tcPr>
            <w:tcW w:w="1276" w:type="dxa"/>
          </w:tcPr>
          <w:p w:rsidR="00B95DB0" w:rsidRDefault="00B95DB0">
            <w:pPr>
              <w:pStyle w:val="ac"/>
              <w:spacing w:before="120" w:after="120"/>
              <w:rPr>
                <w:rFonts w:ascii="Arial" w:hAnsi="Arial" w:cs="Arial"/>
                <w:sz w:val="28"/>
              </w:rPr>
            </w:pPr>
            <w:r>
              <w:rPr>
                <w:rFonts w:ascii="Arial" w:hAnsi="Arial" w:cs="Arial"/>
                <w:sz w:val="28"/>
              </w:rPr>
              <w:t>Оценка</w:t>
            </w:r>
          </w:p>
        </w:tc>
      </w:tr>
      <w:tr w:rsidR="00B95DB0">
        <w:trPr>
          <w:cantSplit/>
        </w:trPr>
        <w:tc>
          <w:tcPr>
            <w:tcW w:w="9889" w:type="dxa"/>
            <w:gridSpan w:val="3"/>
          </w:tcPr>
          <w:p w:rsidR="00B95DB0" w:rsidRDefault="00B95DB0">
            <w:pPr>
              <w:pStyle w:val="ac"/>
              <w:rPr>
                <w:b/>
                <w:bCs/>
              </w:rPr>
            </w:pPr>
            <w:r>
              <w:rPr>
                <w:b/>
                <w:bCs/>
              </w:rPr>
              <w:t>1. Инновационный макроклимат</w:t>
            </w:r>
          </w:p>
          <w:p w:rsidR="00B95DB0" w:rsidRDefault="00B95DB0">
            <w:pPr>
              <w:pStyle w:val="ac"/>
            </w:pPr>
            <w:r>
              <w:t>(ПЭСТ-анализ стратегических сфер)</w:t>
            </w:r>
          </w:p>
        </w:tc>
      </w:tr>
      <w:tr w:rsidR="00B95DB0">
        <w:tc>
          <w:tcPr>
            <w:tcW w:w="817" w:type="dxa"/>
          </w:tcPr>
          <w:p w:rsidR="00B95DB0" w:rsidRDefault="00B95DB0">
            <w:pPr>
              <w:pStyle w:val="ac"/>
            </w:pPr>
            <w:r>
              <w:t>1.1</w:t>
            </w:r>
          </w:p>
        </w:tc>
        <w:tc>
          <w:tcPr>
            <w:tcW w:w="7796" w:type="dxa"/>
          </w:tcPr>
          <w:p w:rsidR="00B95DB0" w:rsidRDefault="00B95DB0">
            <w:pPr>
              <w:pStyle w:val="ac"/>
              <w:jc w:val="left"/>
            </w:pPr>
            <w:r>
              <w:t>Политическая и правовая среда (федеральные и региональные планы и программы, законодательная база)</w:t>
            </w:r>
          </w:p>
        </w:tc>
        <w:tc>
          <w:tcPr>
            <w:tcW w:w="1276" w:type="dxa"/>
          </w:tcPr>
          <w:p w:rsidR="00B95DB0" w:rsidRDefault="00B95DB0">
            <w:pPr>
              <w:pStyle w:val="ac"/>
            </w:pPr>
          </w:p>
        </w:tc>
      </w:tr>
      <w:tr w:rsidR="00B95DB0">
        <w:tc>
          <w:tcPr>
            <w:tcW w:w="817" w:type="dxa"/>
          </w:tcPr>
          <w:p w:rsidR="00B95DB0" w:rsidRDefault="00B95DB0">
            <w:pPr>
              <w:pStyle w:val="ac"/>
            </w:pPr>
            <w:r>
              <w:t>1.2</w:t>
            </w:r>
          </w:p>
        </w:tc>
        <w:tc>
          <w:tcPr>
            <w:tcW w:w="7796" w:type="dxa"/>
          </w:tcPr>
          <w:p w:rsidR="00B95DB0" w:rsidRDefault="00B95DB0">
            <w:pPr>
              <w:pStyle w:val="ac"/>
              <w:jc w:val="left"/>
            </w:pPr>
            <w:r>
              <w:t>Экономическая и финансовая сфера (налоги, льготы, инвестиционный климат на федеральном уровне)</w:t>
            </w:r>
          </w:p>
        </w:tc>
        <w:tc>
          <w:tcPr>
            <w:tcW w:w="1276" w:type="dxa"/>
          </w:tcPr>
          <w:p w:rsidR="00B95DB0" w:rsidRDefault="00B95DB0">
            <w:pPr>
              <w:pStyle w:val="ac"/>
            </w:pPr>
          </w:p>
        </w:tc>
      </w:tr>
      <w:tr w:rsidR="00B95DB0">
        <w:tc>
          <w:tcPr>
            <w:tcW w:w="817" w:type="dxa"/>
          </w:tcPr>
          <w:p w:rsidR="00B95DB0" w:rsidRDefault="00B95DB0">
            <w:pPr>
              <w:pStyle w:val="ac"/>
            </w:pPr>
            <w:r>
              <w:t>1.3</w:t>
            </w:r>
          </w:p>
        </w:tc>
        <w:tc>
          <w:tcPr>
            <w:tcW w:w="7796" w:type="dxa"/>
          </w:tcPr>
          <w:p w:rsidR="00B95DB0" w:rsidRDefault="00B95DB0">
            <w:pPr>
              <w:pStyle w:val="ac"/>
              <w:jc w:val="left"/>
            </w:pPr>
            <w:r>
              <w:t>Социальная, природно-географическая и коммуникационная сфера (социальная напряженность, транспорт, связь)</w:t>
            </w:r>
          </w:p>
        </w:tc>
        <w:tc>
          <w:tcPr>
            <w:tcW w:w="1276" w:type="dxa"/>
          </w:tcPr>
          <w:p w:rsidR="00B95DB0" w:rsidRDefault="00B95DB0">
            <w:pPr>
              <w:pStyle w:val="ac"/>
            </w:pPr>
          </w:p>
        </w:tc>
      </w:tr>
      <w:tr w:rsidR="00B95DB0">
        <w:tc>
          <w:tcPr>
            <w:tcW w:w="817" w:type="dxa"/>
          </w:tcPr>
          <w:p w:rsidR="00B95DB0" w:rsidRDefault="00B95DB0">
            <w:pPr>
              <w:pStyle w:val="ac"/>
            </w:pPr>
            <w:r>
              <w:t>1.4</w:t>
            </w:r>
          </w:p>
        </w:tc>
        <w:tc>
          <w:tcPr>
            <w:tcW w:w="7796" w:type="dxa"/>
          </w:tcPr>
          <w:p w:rsidR="00B95DB0" w:rsidRDefault="00B95DB0">
            <w:pPr>
              <w:pStyle w:val="ac"/>
              <w:jc w:val="left"/>
            </w:pPr>
            <w:r>
              <w:t>Технологическая и научно-техническая сфера (рынок технологий и научно-технической информации)</w:t>
            </w:r>
          </w:p>
        </w:tc>
        <w:tc>
          <w:tcPr>
            <w:tcW w:w="1276" w:type="dxa"/>
          </w:tcPr>
          <w:p w:rsidR="00B95DB0" w:rsidRDefault="00B95DB0">
            <w:pPr>
              <w:pStyle w:val="ac"/>
            </w:pPr>
          </w:p>
        </w:tc>
      </w:tr>
      <w:tr w:rsidR="00B95DB0">
        <w:trPr>
          <w:cantSplit/>
        </w:trPr>
        <w:tc>
          <w:tcPr>
            <w:tcW w:w="8613" w:type="dxa"/>
            <w:gridSpan w:val="2"/>
          </w:tcPr>
          <w:p w:rsidR="00B95DB0" w:rsidRDefault="00B95DB0">
            <w:pPr>
              <w:pStyle w:val="ac"/>
              <w:jc w:val="left"/>
              <w:rPr>
                <w:b/>
                <w:bCs/>
              </w:rPr>
            </w:pPr>
            <w:r>
              <w:rPr>
                <w:b/>
                <w:bCs/>
              </w:rPr>
              <w:t>Итоговая (среднеарифметическая) оценка состояния инновационного макроклимата</w:t>
            </w:r>
          </w:p>
        </w:tc>
        <w:tc>
          <w:tcPr>
            <w:tcW w:w="1276" w:type="dxa"/>
          </w:tcPr>
          <w:p w:rsidR="00B95DB0" w:rsidRDefault="00B95DB0">
            <w:pPr>
              <w:pStyle w:val="ac"/>
              <w:jc w:val="left"/>
              <w:rPr>
                <w:b/>
                <w:bCs/>
              </w:rPr>
            </w:pPr>
          </w:p>
        </w:tc>
      </w:tr>
      <w:tr w:rsidR="00B95DB0">
        <w:trPr>
          <w:cantSplit/>
        </w:trPr>
        <w:tc>
          <w:tcPr>
            <w:tcW w:w="9889" w:type="dxa"/>
            <w:gridSpan w:val="3"/>
          </w:tcPr>
          <w:p w:rsidR="00B95DB0" w:rsidRDefault="00B95DB0">
            <w:pPr>
              <w:pStyle w:val="ac"/>
              <w:rPr>
                <w:b/>
                <w:bCs/>
              </w:rPr>
            </w:pPr>
            <w:r>
              <w:rPr>
                <w:b/>
                <w:bCs/>
              </w:rPr>
              <w:t>2. Инновационный микроклимат</w:t>
            </w:r>
          </w:p>
          <w:p w:rsidR="00B95DB0" w:rsidRDefault="00B95DB0">
            <w:pPr>
              <w:pStyle w:val="ac"/>
            </w:pPr>
            <w:r>
              <w:t>(анализ стратегических зон)</w:t>
            </w:r>
          </w:p>
        </w:tc>
      </w:tr>
      <w:tr w:rsidR="00B95DB0">
        <w:tc>
          <w:tcPr>
            <w:tcW w:w="817" w:type="dxa"/>
          </w:tcPr>
          <w:p w:rsidR="00B95DB0" w:rsidRDefault="00B95DB0">
            <w:pPr>
              <w:pStyle w:val="ac"/>
            </w:pPr>
            <w:r>
              <w:t>2.1</w:t>
            </w:r>
          </w:p>
        </w:tc>
        <w:tc>
          <w:tcPr>
            <w:tcW w:w="7796" w:type="dxa"/>
          </w:tcPr>
          <w:p w:rsidR="00B95DB0" w:rsidRDefault="00B95DB0">
            <w:pPr>
              <w:pStyle w:val="ac"/>
              <w:jc w:val="left"/>
            </w:pPr>
            <w:r>
              <w:t>Зона хозяйствования, сегмент рынка: уровень конкуренции, отношения с потребителями и партнерами</w:t>
            </w:r>
          </w:p>
        </w:tc>
        <w:tc>
          <w:tcPr>
            <w:tcW w:w="1276" w:type="dxa"/>
          </w:tcPr>
          <w:p w:rsidR="00B95DB0" w:rsidRDefault="00B95DB0">
            <w:pPr>
              <w:pStyle w:val="ac"/>
            </w:pPr>
          </w:p>
        </w:tc>
      </w:tr>
      <w:tr w:rsidR="00B95DB0">
        <w:tc>
          <w:tcPr>
            <w:tcW w:w="817" w:type="dxa"/>
          </w:tcPr>
          <w:p w:rsidR="00B95DB0" w:rsidRDefault="00B95DB0">
            <w:pPr>
              <w:pStyle w:val="ac"/>
            </w:pPr>
            <w:r>
              <w:t>2.2</w:t>
            </w:r>
          </w:p>
        </w:tc>
        <w:tc>
          <w:tcPr>
            <w:tcW w:w="7796" w:type="dxa"/>
          </w:tcPr>
          <w:p w:rsidR="00B95DB0" w:rsidRDefault="00B95DB0">
            <w:pPr>
              <w:pStyle w:val="ac"/>
              <w:jc w:val="left"/>
            </w:pPr>
            <w:r>
              <w:t>Зона капиталовложений – инвестиций</w:t>
            </w:r>
          </w:p>
        </w:tc>
        <w:tc>
          <w:tcPr>
            <w:tcW w:w="1276" w:type="dxa"/>
          </w:tcPr>
          <w:p w:rsidR="00B95DB0" w:rsidRDefault="00B95DB0">
            <w:pPr>
              <w:pStyle w:val="ac"/>
            </w:pPr>
          </w:p>
        </w:tc>
      </w:tr>
      <w:tr w:rsidR="00B95DB0">
        <w:tc>
          <w:tcPr>
            <w:tcW w:w="817" w:type="dxa"/>
          </w:tcPr>
          <w:p w:rsidR="00B95DB0" w:rsidRDefault="00B95DB0">
            <w:pPr>
              <w:pStyle w:val="ac"/>
            </w:pPr>
            <w:r>
              <w:t>2.3</w:t>
            </w:r>
          </w:p>
        </w:tc>
        <w:tc>
          <w:tcPr>
            <w:tcW w:w="7796" w:type="dxa"/>
          </w:tcPr>
          <w:p w:rsidR="00B95DB0" w:rsidRDefault="00B95DB0">
            <w:pPr>
              <w:pStyle w:val="ac"/>
              <w:jc w:val="left"/>
            </w:pPr>
            <w:r>
              <w:t>Зона новых технологий и научно-технических информационных ресурсов</w:t>
            </w:r>
          </w:p>
        </w:tc>
        <w:tc>
          <w:tcPr>
            <w:tcW w:w="1276" w:type="dxa"/>
          </w:tcPr>
          <w:p w:rsidR="00B95DB0" w:rsidRDefault="00B95DB0">
            <w:pPr>
              <w:pStyle w:val="ac"/>
            </w:pPr>
          </w:p>
        </w:tc>
      </w:tr>
      <w:tr w:rsidR="00B95DB0">
        <w:tc>
          <w:tcPr>
            <w:tcW w:w="817" w:type="dxa"/>
          </w:tcPr>
          <w:p w:rsidR="00B95DB0" w:rsidRDefault="00B95DB0">
            <w:pPr>
              <w:pStyle w:val="ac"/>
            </w:pPr>
            <w:r>
              <w:t>2.4</w:t>
            </w:r>
          </w:p>
        </w:tc>
        <w:tc>
          <w:tcPr>
            <w:tcW w:w="7796" w:type="dxa"/>
          </w:tcPr>
          <w:p w:rsidR="00B95DB0" w:rsidRDefault="00B95DB0">
            <w:pPr>
              <w:pStyle w:val="ac"/>
              <w:jc w:val="left"/>
            </w:pPr>
            <w:r>
              <w:t>Зона сырьевых, топливных, энергетических и материально-технических ресурсов</w:t>
            </w:r>
          </w:p>
        </w:tc>
        <w:tc>
          <w:tcPr>
            <w:tcW w:w="1276" w:type="dxa"/>
          </w:tcPr>
          <w:p w:rsidR="00B95DB0" w:rsidRDefault="00B95DB0">
            <w:pPr>
              <w:pStyle w:val="ac"/>
            </w:pPr>
          </w:p>
        </w:tc>
      </w:tr>
      <w:tr w:rsidR="00B95DB0">
        <w:tc>
          <w:tcPr>
            <w:tcW w:w="817" w:type="dxa"/>
          </w:tcPr>
          <w:p w:rsidR="00B95DB0" w:rsidRDefault="00B95DB0">
            <w:pPr>
              <w:pStyle w:val="ac"/>
            </w:pPr>
            <w:r>
              <w:t>2.5</w:t>
            </w:r>
          </w:p>
        </w:tc>
        <w:tc>
          <w:tcPr>
            <w:tcW w:w="7796" w:type="dxa"/>
          </w:tcPr>
          <w:p w:rsidR="00B95DB0" w:rsidRDefault="00B95DB0">
            <w:pPr>
              <w:pStyle w:val="ac"/>
              <w:jc w:val="left"/>
            </w:pPr>
            <w:r>
              <w:t>Зона трудовых ресурсов – рынок труда специалистов, менеджеров, рабочих</w:t>
            </w:r>
          </w:p>
        </w:tc>
        <w:tc>
          <w:tcPr>
            <w:tcW w:w="1276" w:type="dxa"/>
          </w:tcPr>
          <w:p w:rsidR="00B95DB0" w:rsidRDefault="00B95DB0">
            <w:pPr>
              <w:pStyle w:val="ac"/>
            </w:pPr>
          </w:p>
        </w:tc>
      </w:tr>
      <w:tr w:rsidR="00B95DB0">
        <w:tc>
          <w:tcPr>
            <w:tcW w:w="817" w:type="dxa"/>
          </w:tcPr>
          <w:p w:rsidR="00B95DB0" w:rsidRDefault="00B95DB0">
            <w:pPr>
              <w:pStyle w:val="ac"/>
            </w:pPr>
            <w:r>
              <w:t>2.6</w:t>
            </w:r>
          </w:p>
        </w:tc>
        <w:tc>
          <w:tcPr>
            <w:tcW w:w="7796" w:type="dxa"/>
          </w:tcPr>
          <w:p w:rsidR="00B95DB0" w:rsidRDefault="00B95DB0">
            <w:pPr>
              <w:pStyle w:val="ac"/>
              <w:jc w:val="left"/>
            </w:pPr>
            <w:r>
              <w:t>Группы стратегического влияния (на уровне отрасли, региона, города, района)</w:t>
            </w:r>
          </w:p>
        </w:tc>
        <w:tc>
          <w:tcPr>
            <w:tcW w:w="1276" w:type="dxa"/>
          </w:tcPr>
          <w:p w:rsidR="00B95DB0" w:rsidRDefault="00B95DB0">
            <w:pPr>
              <w:pStyle w:val="ac"/>
            </w:pPr>
          </w:p>
        </w:tc>
      </w:tr>
      <w:tr w:rsidR="00B95DB0">
        <w:trPr>
          <w:cantSplit/>
        </w:trPr>
        <w:tc>
          <w:tcPr>
            <w:tcW w:w="8613" w:type="dxa"/>
            <w:gridSpan w:val="2"/>
          </w:tcPr>
          <w:p w:rsidR="00B95DB0" w:rsidRDefault="00B95DB0">
            <w:pPr>
              <w:pStyle w:val="ac"/>
              <w:jc w:val="left"/>
              <w:rPr>
                <w:b/>
              </w:rPr>
            </w:pPr>
            <w:r>
              <w:rPr>
                <w:b/>
              </w:rPr>
              <w:t>Итоговая (среднеарифметическая) оценка состояния инновационного микроклимата</w:t>
            </w:r>
          </w:p>
        </w:tc>
        <w:tc>
          <w:tcPr>
            <w:tcW w:w="1276" w:type="dxa"/>
          </w:tcPr>
          <w:p w:rsidR="00B95DB0" w:rsidRDefault="00B95DB0">
            <w:pPr>
              <w:pStyle w:val="ac"/>
            </w:pPr>
          </w:p>
        </w:tc>
      </w:tr>
      <w:tr w:rsidR="00B95DB0">
        <w:trPr>
          <w:cantSplit/>
        </w:trPr>
        <w:tc>
          <w:tcPr>
            <w:tcW w:w="8613" w:type="dxa"/>
            <w:gridSpan w:val="2"/>
          </w:tcPr>
          <w:p w:rsidR="00B95DB0" w:rsidRDefault="00B95DB0">
            <w:pPr>
              <w:pStyle w:val="ac"/>
              <w:jc w:val="left"/>
            </w:pPr>
            <w:r>
              <w:rPr>
                <w:b/>
              </w:rPr>
              <w:t>Итоговая (среднеарифметическая) оценка состояния инновационного климата (</w:t>
            </w:r>
            <w:r>
              <w:rPr>
                <w:b/>
                <w:lang w:val="en-US"/>
              </w:rPr>
              <w:t>K</w:t>
            </w:r>
            <w:r>
              <w:rPr>
                <w:b/>
              </w:rPr>
              <w:t>)</w:t>
            </w:r>
          </w:p>
        </w:tc>
        <w:tc>
          <w:tcPr>
            <w:tcW w:w="1276" w:type="dxa"/>
          </w:tcPr>
          <w:p w:rsidR="00B95DB0" w:rsidRDefault="00B95DB0">
            <w:pPr>
              <w:pStyle w:val="ac"/>
            </w:pPr>
          </w:p>
        </w:tc>
      </w:tr>
    </w:tbl>
    <w:p w:rsidR="00B95DB0" w:rsidRDefault="00B95DB0">
      <w:pPr>
        <w:pStyle w:val="aa"/>
      </w:pPr>
    </w:p>
    <w:p w:rsidR="00B95DB0" w:rsidRDefault="00B95DB0">
      <w:pPr>
        <w:pStyle w:val="aa"/>
      </w:pPr>
      <w:r>
        <w:t xml:space="preserve">Стратегическая инновационная позиция организации оценивается с помощью различных матриц при совместном рассмотрении внутренней и внешней среды организации (инновационного потенциала и инновационного климата). Широкое распространение получил </w:t>
      </w:r>
      <w:r>
        <w:rPr>
          <w:lang w:val="en-US"/>
        </w:rPr>
        <w:t>SWOT</w:t>
      </w:r>
      <w:r>
        <w:t>-анализ, представляющий собой оперативный диагностический анализ среды организации.</w:t>
      </w:r>
    </w:p>
    <w:p w:rsidR="00B95DB0" w:rsidRDefault="00B95DB0">
      <w:pPr>
        <w:pStyle w:val="aa"/>
        <w:rPr>
          <w:sz w:val="16"/>
        </w:rPr>
      </w:pPr>
    </w:p>
    <w:p w:rsidR="00B95DB0" w:rsidRDefault="002A45C0">
      <w:pPr>
        <w:pStyle w:val="aa"/>
        <w:ind w:firstLine="0"/>
        <w:jc w:val="center"/>
      </w:pPr>
      <w:r>
        <w:pict>
          <v:shape id="_x0000_i1026" type="#_x0000_t75" style="width:397.5pt;height:340.5pt">
            <v:imagedata r:id="rId9" o:title="Схема"/>
          </v:shape>
        </w:pict>
      </w:r>
    </w:p>
    <w:p w:rsidR="00B95DB0" w:rsidRDefault="00B95DB0">
      <w:pPr>
        <w:pStyle w:val="ab"/>
      </w:pPr>
      <w:r>
        <w:t>Рисунок 2. Стратегическая инновационная позиция организации</w:t>
      </w:r>
    </w:p>
    <w:p w:rsidR="00B95DB0" w:rsidRDefault="00B95DB0">
      <w:pPr>
        <w:pStyle w:val="aa"/>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930"/>
      </w:tblGrid>
      <w:tr w:rsidR="00B95DB0">
        <w:tc>
          <w:tcPr>
            <w:tcW w:w="959" w:type="dxa"/>
          </w:tcPr>
          <w:p w:rsidR="00B95DB0" w:rsidRDefault="00B95DB0">
            <w:pPr>
              <w:pStyle w:val="ac"/>
              <w:spacing w:before="120" w:after="120"/>
              <w:rPr>
                <w:rFonts w:ascii="Arial" w:hAnsi="Arial" w:cs="Arial"/>
                <w:sz w:val="28"/>
              </w:rPr>
            </w:pPr>
            <w:r>
              <w:rPr>
                <w:rFonts w:ascii="Arial" w:hAnsi="Arial" w:cs="Arial"/>
                <w:sz w:val="28"/>
              </w:rPr>
              <w:t>Поле</w:t>
            </w:r>
          </w:p>
        </w:tc>
        <w:tc>
          <w:tcPr>
            <w:tcW w:w="8930" w:type="dxa"/>
          </w:tcPr>
          <w:p w:rsidR="00B95DB0" w:rsidRDefault="00B95DB0">
            <w:pPr>
              <w:pStyle w:val="ac"/>
              <w:spacing w:before="120" w:after="120"/>
              <w:rPr>
                <w:rFonts w:ascii="Arial" w:hAnsi="Arial" w:cs="Arial"/>
                <w:sz w:val="28"/>
              </w:rPr>
            </w:pPr>
            <w:r>
              <w:rPr>
                <w:rFonts w:ascii="Arial" w:hAnsi="Arial" w:cs="Arial"/>
                <w:sz w:val="28"/>
              </w:rPr>
              <w:t>Описание квадранта и рекомендации руководству</w:t>
            </w:r>
          </w:p>
        </w:tc>
      </w:tr>
      <w:tr w:rsidR="00B95DB0">
        <w:tc>
          <w:tcPr>
            <w:tcW w:w="959" w:type="dxa"/>
          </w:tcPr>
          <w:p w:rsidR="00B95DB0" w:rsidRDefault="00B95DB0">
            <w:pPr>
              <w:pStyle w:val="ac"/>
            </w:pPr>
            <w:r>
              <w:rPr>
                <w:lang w:val="en-US"/>
              </w:rPr>
              <w:t>SO</w:t>
            </w:r>
          </w:p>
        </w:tc>
        <w:tc>
          <w:tcPr>
            <w:tcW w:w="8930" w:type="dxa"/>
          </w:tcPr>
          <w:p w:rsidR="00B95DB0" w:rsidRDefault="00B95DB0">
            <w:pPr>
              <w:pStyle w:val="ac"/>
              <w:jc w:val="left"/>
            </w:pPr>
            <w:r>
              <w:t>Самый благоприятный квадрант. Нет необходимости что-либо изменять и к чему-либо готовиться.</w:t>
            </w:r>
          </w:p>
        </w:tc>
      </w:tr>
      <w:tr w:rsidR="00B95DB0">
        <w:tc>
          <w:tcPr>
            <w:tcW w:w="959" w:type="dxa"/>
          </w:tcPr>
          <w:p w:rsidR="00B95DB0" w:rsidRDefault="00B95DB0">
            <w:pPr>
              <w:pStyle w:val="ac"/>
            </w:pPr>
            <w:r>
              <w:rPr>
                <w:lang w:val="en-US"/>
              </w:rPr>
              <w:t>ST</w:t>
            </w:r>
          </w:p>
        </w:tc>
        <w:tc>
          <w:tcPr>
            <w:tcW w:w="8930" w:type="dxa"/>
          </w:tcPr>
          <w:p w:rsidR="00B95DB0" w:rsidRDefault="00B95DB0">
            <w:pPr>
              <w:pStyle w:val="ac"/>
              <w:jc w:val="left"/>
            </w:pPr>
            <w:r>
              <w:t>Фиксируются факторы инновационного климата, ограничивающие использование сильных сторон инновационного потенциала. Предусматриваются специальные меры сохранения сильных сторон.</w:t>
            </w:r>
          </w:p>
        </w:tc>
      </w:tr>
      <w:tr w:rsidR="00B95DB0">
        <w:tc>
          <w:tcPr>
            <w:tcW w:w="959" w:type="dxa"/>
          </w:tcPr>
          <w:p w:rsidR="00B95DB0" w:rsidRDefault="00B95DB0">
            <w:pPr>
              <w:pStyle w:val="ac"/>
            </w:pPr>
            <w:r>
              <w:rPr>
                <w:lang w:val="en-US"/>
              </w:rPr>
              <w:t>WT</w:t>
            </w:r>
          </w:p>
        </w:tc>
        <w:tc>
          <w:tcPr>
            <w:tcW w:w="8930" w:type="dxa"/>
          </w:tcPr>
          <w:p w:rsidR="00B95DB0" w:rsidRDefault="00B95DB0">
            <w:pPr>
              <w:pStyle w:val="ac"/>
              <w:jc w:val="left"/>
            </w:pPr>
            <w:r>
              <w:t>Наихудшее сочетание для организации. Очень важно обратить на него внимание. Снижение угроз возможно лишь радикальными преобразованиями состояния организации.</w:t>
            </w:r>
          </w:p>
        </w:tc>
      </w:tr>
      <w:tr w:rsidR="00B95DB0">
        <w:tc>
          <w:tcPr>
            <w:tcW w:w="959" w:type="dxa"/>
          </w:tcPr>
          <w:p w:rsidR="00B95DB0" w:rsidRDefault="00B95DB0">
            <w:pPr>
              <w:pStyle w:val="ac"/>
            </w:pPr>
            <w:r>
              <w:rPr>
                <w:lang w:val="en-US"/>
              </w:rPr>
              <w:t>WO</w:t>
            </w:r>
          </w:p>
        </w:tc>
        <w:tc>
          <w:tcPr>
            <w:tcW w:w="8930" w:type="dxa"/>
          </w:tcPr>
          <w:p w:rsidR="00B95DB0" w:rsidRDefault="00B95DB0">
            <w:pPr>
              <w:pStyle w:val="ac"/>
              <w:jc w:val="left"/>
            </w:pPr>
            <w:r>
              <w:t>В данный момент внешняя среда не добавляет проблем руководству. Следует реализовать ранее намеченные меры по усилению инновационного потенциала организации.</w:t>
            </w:r>
          </w:p>
        </w:tc>
      </w:tr>
    </w:tbl>
    <w:p w:rsidR="00B95DB0" w:rsidRDefault="00B95DB0">
      <w:pPr>
        <w:pStyle w:val="aa"/>
      </w:pPr>
    </w:p>
    <w:p w:rsidR="00B95DB0" w:rsidRDefault="00B95DB0">
      <w:pPr>
        <w:pStyle w:val="aa"/>
      </w:pPr>
      <w:r>
        <w:t>Количественно инновационная позиция (П) может определяться произведением или суммой итоговых оценок инновационного потенциала (</w:t>
      </w:r>
      <w:r>
        <w:rPr>
          <w:lang w:val="en-US"/>
        </w:rPr>
        <w:t>P</w:t>
      </w:r>
      <w:r>
        <w:t>) и инновационного климата (</w:t>
      </w:r>
      <w:r>
        <w:rPr>
          <w:lang w:val="en-US"/>
        </w:rPr>
        <w:t>K</w:t>
      </w:r>
      <w:r>
        <w:t>):</w:t>
      </w:r>
    </w:p>
    <w:p w:rsidR="00B95DB0" w:rsidRDefault="00B95DB0">
      <w:pPr>
        <w:pStyle w:val="aa"/>
      </w:pPr>
      <w:r>
        <w:t>П</w:t>
      </w:r>
      <w:r>
        <w:rPr>
          <w:vertAlign w:val="subscript"/>
        </w:rPr>
        <w:t>1</w:t>
      </w:r>
      <w:r>
        <w:t xml:space="preserve"> = </w:t>
      </w:r>
      <w:r>
        <w:rPr>
          <w:lang w:val="en-US"/>
        </w:rPr>
        <w:t>P</w:t>
      </w:r>
      <w:r>
        <w:t xml:space="preserve"> ∙ </w:t>
      </w:r>
      <w:r>
        <w:rPr>
          <w:position w:val="-6"/>
        </w:rPr>
        <w:object w:dxaOrig="560" w:dyaOrig="400">
          <v:shape id="_x0000_i1027" type="#_x0000_t75" style="width:27.75pt;height:20.25pt" o:ole="">
            <v:imagedata r:id="rId10" o:title=""/>
          </v:shape>
          <o:OLEObject Type="Embed" ProgID="Equation.3" ShapeID="_x0000_i1027" DrawAspect="Content" ObjectID="_1471374718" r:id="rId11"/>
        </w:object>
      </w:r>
      <w:r>
        <w:t>;</w:t>
      </w:r>
    </w:p>
    <w:p w:rsidR="00B95DB0" w:rsidRDefault="00B95DB0">
      <w:pPr>
        <w:pStyle w:val="aa"/>
        <w:rPr>
          <w:lang w:val="en-US"/>
        </w:rPr>
      </w:pPr>
      <w:r>
        <w:rPr>
          <w:lang w:val="en-US"/>
        </w:rPr>
        <w:t>П</w:t>
      </w:r>
      <w:r>
        <w:rPr>
          <w:vertAlign w:val="subscript"/>
          <w:lang w:val="en-US"/>
        </w:rPr>
        <w:t>2</w:t>
      </w:r>
      <w:r>
        <w:rPr>
          <w:lang w:val="en-US"/>
        </w:rPr>
        <w:t xml:space="preserve"> = (P + K) / 2.</w:t>
      </w:r>
    </w:p>
    <w:p w:rsidR="00B95DB0" w:rsidRDefault="00B95DB0">
      <w:pPr>
        <w:pStyle w:val="aa"/>
      </w:pPr>
      <w:r>
        <w:t>При оценке ситуации реально учитывается не только инновационная позиция, но и инновационная мощность или сила (</w:t>
      </w:r>
      <w:r>
        <w:rPr>
          <w:lang w:val="en-US"/>
        </w:rPr>
        <w:t>S</w:t>
      </w:r>
      <w:r>
        <w:rPr>
          <w:vertAlign w:val="subscript"/>
          <w:lang w:val="en-US"/>
        </w:rPr>
        <w:t>in</w:t>
      </w:r>
      <w:r>
        <w:t>), конкретно проявляемая организацией в конкретной обстановке, которую определяют, умножая оценку инновационной позиции (П</w:t>
      </w:r>
      <w:r>
        <w:rPr>
          <w:vertAlign w:val="subscript"/>
        </w:rPr>
        <w:t>1</w:t>
      </w:r>
      <w:r>
        <w:t>, П</w:t>
      </w:r>
      <w:r>
        <w:rPr>
          <w:vertAlign w:val="subscript"/>
        </w:rPr>
        <w:t>2</w:t>
      </w:r>
      <w:r>
        <w:t>) на коэффициент инновационной активности (А), представляющий собой среднюю арифметическую оценок параметров инновационной активности, определяемых экспертом по 5-балльной шкале.</w:t>
      </w:r>
    </w:p>
    <w:p w:rsidR="00B95DB0" w:rsidRDefault="00B95DB0">
      <w:pPr>
        <w:pStyle w:val="aa"/>
      </w:pPr>
      <w:r>
        <w:rPr>
          <w:lang w:val="en-US"/>
        </w:rPr>
        <w:t>S</w:t>
      </w:r>
      <w:r>
        <w:rPr>
          <w:vertAlign w:val="subscript"/>
          <w:lang w:val="en-US"/>
        </w:rPr>
        <w:t>in</w:t>
      </w:r>
      <w:r>
        <w:t xml:space="preserve"> = П ∙ А.</w:t>
      </w:r>
    </w:p>
    <w:p w:rsidR="00B95DB0" w:rsidRDefault="00B95DB0">
      <w:pPr>
        <w:pStyle w:val="aa"/>
      </w:pPr>
    </w:p>
    <w:p w:rsidR="00B95DB0" w:rsidRDefault="00B95DB0">
      <w:pPr>
        <w:pStyle w:val="aa"/>
        <w:jc w:val="right"/>
      </w:pPr>
      <w:r>
        <w:t>Таблица 7</w:t>
      </w:r>
    </w:p>
    <w:p w:rsidR="00B95DB0" w:rsidRDefault="00B95DB0">
      <w:pPr>
        <w:pStyle w:val="ab"/>
      </w:pPr>
      <w:r>
        <w:t>Оценка инновационной активности организации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984"/>
        <w:gridCol w:w="1276"/>
      </w:tblGrid>
      <w:tr w:rsidR="00B95DB0">
        <w:trPr>
          <w:tblHeader/>
        </w:trPr>
        <w:tc>
          <w:tcPr>
            <w:tcW w:w="6629" w:type="dxa"/>
          </w:tcPr>
          <w:p w:rsidR="00B95DB0" w:rsidRDefault="00B95DB0">
            <w:pPr>
              <w:pStyle w:val="ac"/>
              <w:spacing w:before="120" w:after="120"/>
              <w:rPr>
                <w:rFonts w:ascii="Arial" w:hAnsi="Arial" w:cs="Arial"/>
                <w:sz w:val="28"/>
              </w:rPr>
            </w:pPr>
            <w:r>
              <w:rPr>
                <w:rFonts w:ascii="Arial" w:hAnsi="Arial" w:cs="Arial"/>
                <w:sz w:val="28"/>
              </w:rPr>
              <w:t>Параметры инновационной активности</w:t>
            </w:r>
          </w:p>
        </w:tc>
        <w:tc>
          <w:tcPr>
            <w:tcW w:w="1984" w:type="dxa"/>
          </w:tcPr>
          <w:p w:rsidR="00B95DB0" w:rsidRDefault="00B95DB0">
            <w:pPr>
              <w:pStyle w:val="ac"/>
              <w:spacing w:before="120" w:after="120"/>
              <w:rPr>
                <w:rFonts w:ascii="Arial" w:hAnsi="Arial" w:cs="Arial"/>
                <w:sz w:val="28"/>
              </w:rPr>
            </w:pPr>
            <w:r>
              <w:rPr>
                <w:rFonts w:ascii="Arial" w:hAnsi="Arial" w:cs="Arial"/>
                <w:sz w:val="28"/>
              </w:rPr>
              <w:t>Обозначение</w:t>
            </w:r>
          </w:p>
        </w:tc>
        <w:tc>
          <w:tcPr>
            <w:tcW w:w="1276" w:type="dxa"/>
          </w:tcPr>
          <w:p w:rsidR="00B95DB0" w:rsidRDefault="00B95DB0">
            <w:pPr>
              <w:pStyle w:val="ac"/>
              <w:spacing w:before="120" w:after="120"/>
              <w:rPr>
                <w:rFonts w:ascii="Arial" w:hAnsi="Arial" w:cs="Arial"/>
                <w:sz w:val="28"/>
              </w:rPr>
            </w:pPr>
            <w:r>
              <w:rPr>
                <w:rFonts w:ascii="Arial" w:hAnsi="Arial" w:cs="Arial"/>
                <w:sz w:val="28"/>
              </w:rPr>
              <w:t>Оценка</w:t>
            </w:r>
          </w:p>
        </w:tc>
      </w:tr>
      <w:tr w:rsidR="00B95DB0">
        <w:tc>
          <w:tcPr>
            <w:tcW w:w="6629" w:type="dxa"/>
          </w:tcPr>
          <w:p w:rsidR="00B95DB0" w:rsidRDefault="00B95DB0">
            <w:pPr>
              <w:pStyle w:val="ac"/>
              <w:jc w:val="left"/>
            </w:pPr>
            <w:r>
              <w:t>1. Качество инновационной стратегии и инновационной цели</w:t>
            </w:r>
          </w:p>
        </w:tc>
        <w:tc>
          <w:tcPr>
            <w:tcW w:w="1984" w:type="dxa"/>
          </w:tcPr>
          <w:p w:rsidR="00B95DB0" w:rsidRDefault="00B95DB0">
            <w:pPr>
              <w:pStyle w:val="ac"/>
            </w:pPr>
            <w:r>
              <w:t>А</w:t>
            </w:r>
            <w:r>
              <w:rPr>
                <w:vertAlign w:val="subscript"/>
              </w:rPr>
              <w:t>1</w:t>
            </w:r>
          </w:p>
        </w:tc>
        <w:tc>
          <w:tcPr>
            <w:tcW w:w="1276" w:type="dxa"/>
          </w:tcPr>
          <w:p w:rsidR="00B95DB0" w:rsidRDefault="00B95DB0">
            <w:pPr>
              <w:pStyle w:val="ac"/>
            </w:pPr>
          </w:p>
        </w:tc>
      </w:tr>
      <w:tr w:rsidR="00B95DB0">
        <w:tc>
          <w:tcPr>
            <w:tcW w:w="6629" w:type="dxa"/>
          </w:tcPr>
          <w:p w:rsidR="00B95DB0" w:rsidRDefault="00B95DB0">
            <w:pPr>
              <w:pStyle w:val="ac"/>
              <w:jc w:val="left"/>
            </w:pPr>
            <w:r>
              <w:t>2. Уровень мобилизации инновационного потенциала</w:t>
            </w:r>
          </w:p>
        </w:tc>
        <w:tc>
          <w:tcPr>
            <w:tcW w:w="1984" w:type="dxa"/>
          </w:tcPr>
          <w:p w:rsidR="00B95DB0" w:rsidRDefault="00B95DB0">
            <w:pPr>
              <w:pStyle w:val="ac"/>
            </w:pPr>
            <w:r>
              <w:t>А</w:t>
            </w:r>
            <w:r>
              <w:rPr>
                <w:vertAlign w:val="subscript"/>
              </w:rPr>
              <w:t>2</w:t>
            </w:r>
          </w:p>
        </w:tc>
        <w:tc>
          <w:tcPr>
            <w:tcW w:w="1276" w:type="dxa"/>
          </w:tcPr>
          <w:p w:rsidR="00B95DB0" w:rsidRDefault="00B95DB0">
            <w:pPr>
              <w:pStyle w:val="ac"/>
            </w:pPr>
          </w:p>
        </w:tc>
      </w:tr>
      <w:tr w:rsidR="00B95DB0">
        <w:tc>
          <w:tcPr>
            <w:tcW w:w="6629" w:type="dxa"/>
          </w:tcPr>
          <w:p w:rsidR="00B95DB0" w:rsidRDefault="00B95DB0">
            <w:pPr>
              <w:pStyle w:val="ac"/>
              <w:jc w:val="left"/>
            </w:pPr>
            <w:r>
              <w:t>3. Уровень привлекаемых капиталовложений – инвестиций</w:t>
            </w:r>
          </w:p>
        </w:tc>
        <w:tc>
          <w:tcPr>
            <w:tcW w:w="1984" w:type="dxa"/>
          </w:tcPr>
          <w:p w:rsidR="00B95DB0" w:rsidRDefault="00B95DB0">
            <w:pPr>
              <w:pStyle w:val="ac"/>
            </w:pPr>
            <w:r>
              <w:t>А</w:t>
            </w:r>
            <w:r>
              <w:rPr>
                <w:vertAlign w:val="subscript"/>
              </w:rPr>
              <w:t>3</w:t>
            </w:r>
          </w:p>
        </w:tc>
        <w:tc>
          <w:tcPr>
            <w:tcW w:w="1276" w:type="dxa"/>
          </w:tcPr>
          <w:p w:rsidR="00B95DB0" w:rsidRDefault="00B95DB0">
            <w:pPr>
              <w:pStyle w:val="ac"/>
            </w:pPr>
          </w:p>
        </w:tc>
      </w:tr>
      <w:tr w:rsidR="00B95DB0">
        <w:tc>
          <w:tcPr>
            <w:tcW w:w="6629" w:type="dxa"/>
          </w:tcPr>
          <w:p w:rsidR="00B95DB0" w:rsidRDefault="00B95DB0">
            <w:pPr>
              <w:pStyle w:val="ac"/>
              <w:jc w:val="left"/>
            </w:pPr>
            <w:r>
              <w:t>4. Методы, культура, ориентиры, обычно используемые при проведении инновационных изменений</w:t>
            </w:r>
          </w:p>
        </w:tc>
        <w:tc>
          <w:tcPr>
            <w:tcW w:w="1984" w:type="dxa"/>
          </w:tcPr>
          <w:p w:rsidR="00B95DB0" w:rsidRDefault="00B95DB0">
            <w:pPr>
              <w:pStyle w:val="ac"/>
            </w:pPr>
            <w:r>
              <w:t>А</w:t>
            </w:r>
            <w:r>
              <w:rPr>
                <w:vertAlign w:val="subscript"/>
              </w:rPr>
              <w:t>4</w:t>
            </w:r>
          </w:p>
        </w:tc>
        <w:tc>
          <w:tcPr>
            <w:tcW w:w="1276" w:type="dxa"/>
          </w:tcPr>
          <w:p w:rsidR="00B95DB0" w:rsidRDefault="00B95DB0">
            <w:pPr>
              <w:pStyle w:val="ac"/>
            </w:pPr>
          </w:p>
        </w:tc>
      </w:tr>
      <w:tr w:rsidR="00B95DB0">
        <w:tc>
          <w:tcPr>
            <w:tcW w:w="6629" w:type="dxa"/>
          </w:tcPr>
          <w:p w:rsidR="00B95DB0" w:rsidRDefault="00B95DB0">
            <w:pPr>
              <w:pStyle w:val="ac"/>
              <w:jc w:val="left"/>
            </w:pPr>
            <w:r>
              <w:t>5. Соответствие реакции фирмы характеру конкурентной стратегической ситуации</w:t>
            </w:r>
          </w:p>
        </w:tc>
        <w:tc>
          <w:tcPr>
            <w:tcW w:w="1984" w:type="dxa"/>
          </w:tcPr>
          <w:p w:rsidR="00B95DB0" w:rsidRDefault="00B95DB0">
            <w:pPr>
              <w:pStyle w:val="ac"/>
            </w:pPr>
            <w:r>
              <w:t>А</w:t>
            </w:r>
            <w:r>
              <w:rPr>
                <w:vertAlign w:val="subscript"/>
              </w:rPr>
              <w:t>5</w:t>
            </w:r>
          </w:p>
        </w:tc>
        <w:tc>
          <w:tcPr>
            <w:tcW w:w="1276" w:type="dxa"/>
          </w:tcPr>
          <w:p w:rsidR="00B95DB0" w:rsidRDefault="00B95DB0">
            <w:pPr>
              <w:pStyle w:val="ac"/>
            </w:pPr>
          </w:p>
        </w:tc>
      </w:tr>
      <w:tr w:rsidR="00B95DB0">
        <w:tc>
          <w:tcPr>
            <w:tcW w:w="6629" w:type="dxa"/>
          </w:tcPr>
          <w:p w:rsidR="00B95DB0" w:rsidRDefault="00B95DB0">
            <w:pPr>
              <w:pStyle w:val="ac"/>
              <w:jc w:val="left"/>
            </w:pPr>
            <w:r>
              <w:t>6. Скорость (темп) разработки и реализации инновационной стратегии</w:t>
            </w:r>
          </w:p>
        </w:tc>
        <w:tc>
          <w:tcPr>
            <w:tcW w:w="1984" w:type="dxa"/>
          </w:tcPr>
          <w:p w:rsidR="00B95DB0" w:rsidRDefault="00B95DB0">
            <w:pPr>
              <w:pStyle w:val="ac"/>
            </w:pPr>
            <w:r>
              <w:t>А</w:t>
            </w:r>
            <w:r>
              <w:rPr>
                <w:vertAlign w:val="subscript"/>
              </w:rPr>
              <w:t>6</w:t>
            </w:r>
          </w:p>
        </w:tc>
        <w:tc>
          <w:tcPr>
            <w:tcW w:w="1276" w:type="dxa"/>
          </w:tcPr>
          <w:p w:rsidR="00B95DB0" w:rsidRDefault="00B95DB0">
            <w:pPr>
              <w:pStyle w:val="ac"/>
            </w:pPr>
          </w:p>
        </w:tc>
      </w:tr>
      <w:tr w:rsidR="00B95DB0">
        <w:tc>
          <w:tcPr>
            <w:tcW w:w="6629" w:type="dxa"/>
          </w:tcPr>
          <w:p w:rsidR="00B95DB0" w:rsidRDefault="00B95DB0">
            <w:pPr>
              <w:pStyle w:val="ac"/>
              <w:jc w:val="left"/>
            </w:pPr>
            <w:r>
              <w:t>7. Обоснованность реализуемого уровня инновационной активности</w:t>
            </w:r>
          </w:p>
        </w:tc>
        <w:tc>
          <w:tcPr>
            <w:tcW w:w="1984" w:type="dxa"/>
          </w:tcPr>
          <w:p w:rsidR="00B95DB0" w:rsidRDefault="00B95DB0">
            <w:pPr>
              <w:pStyle w:val="ac"/>
            </w:pPr>
            <w:r>
              <w:t>А</w:t>
            </w:r>
            <w:r>
              <w:rPr>
                <w:vertAlign w:val="subscript"/>
              </w:rPr>
              <w:t>7</w:t>
            </w:r>
          </w:p>
        </w:tc>
        <w:tc>
          <w:tcPr>
            <w:tcW w:w="1276" w:type="dxa"/>
          </w:tcPr>
          <w:p w:rsidR="00B95DB0" w:rsidRDefault="00B95DB0">
            <w:pPr>
              <w:pStyle w:val="ac"/>
            </w:pPr>
          </w:p>
        </w:tc>
      </w:tr>
      <w:tr w:rsidR="00B95DB0">
        <w:tc>
          <w:tcPr>
            <w:tcW w:w="6629" w:type="dxa"/>
          </w:tcPr>
          <w:p w:rsidR="00B95DB0" w:rsidRDefault="00B95DB0">
            <w:pPr>
              <w:pStyle w:val="ac"/>
              <w:jc w:val="left"/>
              <w:rPr>
                <w:b/>
                <w:bCs/>
              </w:rPr>
            </w:pPr>
            <w:r>
              <w:rPr>
                <w:b/>
                <w:bCs/>
              </w:rPr>
              <w:t>Итоговая (среднеарифметическая) оценка состояния инновационной активности (А)</w:t>
            </w:r>
          </w:p>
        </w:tc>
        <w:tc>
          <w:tcPr>
            <w:tcW w:w="1984" w:type="dxa"/>
          </w:tcPr>
          <w:p w:rsidR="00B95DB0" w:rsidRDefault="00B95DB0">
            <w:pPr>
              <w:pStyle w:val="ac"/>
            </w:pPr>
            <w:r>
              <w:t>А</w:t>
            </w:r>
          </w:p>
        </w:tc>
        <w:tc>
          <w:tcPr>
            <w:tcW w:w="1276" w:type="dxa"/>
          </w:tcPr>
          <w:p w:rsidR="00B95DB0" w:rsidRDefault="00B95DB0">
            <w:pPr>
              <w:pStyle w:val="ac"/>
            </w:pPr>
          </w:p>
        </w:tc>
      </w:tr>
    </w:tbl>
    <w:p w:rsidR="00B95DB0" w:rsidRDefault="00B95DB0">
      <w:pPr>
        <w:pStyle w:val="aa"/>
      </w:pPr>
    </w:p>
    <w:p w:rsidR="00B95DB0" w:rsidRDefault="00B95DB0">
      <w:pPr>
        <w:pStyle w:val="aa"/>
        <w:jc w:val="right"/>
      </w:pPr>
      <w:r>
        <w:t>Таблица 8</w:t>
      </w:r>
    </w:p>
    <w:p w:rsidR="00B95DB0" w:rsidRDefault="00B95DB0">
      <w:pPr>
        <w:pStyle w:val="ab"/>
      </w:pPr>
      <w:r>
        <w:t>Содержание параметров инновационной активности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946"/>
      </w:tblGrid>
      <w:tr w:rsidR="00B95DB0">
        <w:trPr>
          <w:cantSplit/>
          <w:tblHeader/>
        </w:trPr>
        <w:tc>
          <w:tcPr>
            <w:tcW w:w="2943" w:type="dxa"/>
            <w:vAlign w:val="center"/>
          </w:tcPr>
          <w:p w:rsidR="00B95DB0" w:rsidRDefault="00B95DB0">
            <w:pPr>
              <w:pStyle w:val="ac"/>
              <w:spacing w:before="120" w:after="120"/>
              <w:rPr>
                <w:rFonts w:ascii="Arial" w:hAnsi="Arial" w:cs="Arial"/>
                <w:sz w:val="28"/>
              </w:rPr>
            </w:pPr>
            <w:r>
              <w:rPr>
                <w:rFonts w:ascii="Arial" w:hAnsi="Arial" w:cs="Arial"/>
                <w:sz w:val="28"/>
              </w:rPr>
              <w:t>Параметры инновационной активности</w:t>
            </w:r>
          </w:p>
        </w:tc>
        <w:tc>
          <w:tcPr>
            <w:tcW w:w="6946" w:type="dxa"/>
            <w:vAlign w:val="center"/>
          </w:tcPr>
          <w:p w:rsidR="00B95DB0" w:rsidRDefault="00B95DB0">
            <w:pPr>
              <w:pStyle w:val="ac"/>
              <w:spacing w:before="120" w:after="120"/>
              <w:rPr>
                <w:rFonts w:ascii="Arial" w:hAnsi="Arial" w:cs="Arial"/>
                <w:spacing w:val="-4"/>
                <w:sz w:val="28"/>
              </w:rPr>
            </w:pPr>
            <w:r>
              <w:rPr>
                <w:rFonts w:ascii="Arial" w:hAnsi="Arial" w:cs="Arial"/>
                <w:spacing w:val="-4"/>
                <w:sz w:val="28"/>
              </w:rPr>
              <w:t>Содержание параметров инновационной активности</w:t>
            </w:r>
          </w:p>
        </w:tc>
      </w:tr>
      <w:tr w:rsidR="00B95DB0">
        <w:trPr>
          <w:cantSplit/>
        </w:trPr>
        <w:tc>
          <w:tcPr>
            <w:tcW w:w="2943" w:type="dxa"/>
          </w:tcPr>
          <w:p w:rsidR="00B95DB0" w:rsidRDefault="00B95DB0">
            <w:pPr>
              <w:pStyle w:val="ac"/>
              <w:jc w:val="left"/>
            </w:pPr>
            <w:r>
              <w:t>1. Качество инновационной стратегии и инновационной цели</w:t>
            </w:r>
          </w:p>
        </w:tc>
        <w:tc>
          <w:tcPr>
            <w:tcW w:w="6946" w:type="dxa"/>
          </w:tcPr>
          <w:p w:rsidR="00B95DB0" w:rsidRDefault="00B95DB0">
            <w:pPr>
              <w:pStyle w:val="ac"/>
              <w:jc w:val="left"/>
            </w:pPr>
            <w:r>
              <w:t>Соответствие стратегии миссии-предназначению и миссии-ориентации, внешней среде, потенциалу, целям, другим стратегиям фирмы</w:t>
            </w:r>
          </w:p>
        </w:tc>
      </w:tr>
      <w:tr w:rsidR="00B95DB0">
        <w:trPr>
          <w:cantSplit/>
        </w:trPr>
        <w:tc>
          <w:tcPr>
            <w:tcW w:w="2943" w:type="dxa"/>
          </w:tcPr>
          <w:p w:rsidR="00B95DB0" w:rsidRDefault="00B95DB0">
            <w:pPr>
              <w:pStyle w:val="ac"/>
              <w:jc w:val="left"/>
            </w:pPr>
            <w:r>
              <w:t>2. Уровень мобилизации инновационного потенциала</w:t>
            </w:r>
          </w:p>
        </w:tc>
        <w:tc>
          <w:tcPr>
            <w:tcW w:w="6946" w:type="dxa"/>
          </w:tcPr>
          <w:p w:rsidR="00B95DB0" w:rsidRDefault="00B95DB0">
            <w:pPr>
              <w:pStyle w:val="ac"/>
              <w:jc w:val="left"/>
              <w:rPr>
                <w:spacing w:val="-4"/>
              </w:rPr>
            </w:pPr>
            <w:r>
              <w:rPr>
                <w:spacing w:val="-4"/>
              </w:rPr>
              <w:t>Проявленная руководством способность привлечения требуемого потенциала, способность привлечь не только очевидную и известную часть, но также скрытую (латентную) часть потенциала, т.е. способность проявить высшую компетенцию при мобилизации инновационного потенциала</w:t>
            </w:r>
          </w:p>
        </w:tc>
      </w:tr>
      <w:tr w:rsidR="00B95DB0">
        <w:trPr>
          <w:cantSplit/>
        </w:trPr>
        <w:tc>
          <w:tcPr>
            <w:tcW w:w="2943" w:type="dxa"/>
          </w:tcPr>
          <w:p w:rsidR="00B95DB0" w:rsidRDefault="00B95DB0">
            <w:pPr>
              <w:pStyle w:val="ac"/>
              <w:jc w:val="left"/>
            </w:pPr>
            <w:r>
              <w:t>3. Уровень привлекаемых капиталовложений – инвестиций</w:t>
            </w:r>
          </w:p>
        </w:tc>
        <w:tc>
          <w:tcPr>
            <w:tcW w:w="6946" w:type="dxa"/>
          </w:tcPr>
          <w:p w:rsidR="00B95DB0" w:rsidRDefault="00B95DB0">
            <w:pPr>
              <w:pStyle w:val="ac"/>
              <w:jc w:val="left"/>
            </w:pPr>
            <w:r>
              <w:t>Проявленная руководством способность привлечения инвестиций, требуемых по объему и приемлемых по источникам</w:t>
            </w:r>
          </w:p>
        </w:tc>
      </w:tr>
      <w:tr w:rsidR="00B95DB0">
        <w:trPr>
          <w:cantSplit/>
        </w:trPr>
        <w:tc>
          <w:tcPr>
            <w:tcW w:w="2943" w:type="dxa"/>
          </w:tcPr>
          <w:p w:rsidR="00B95DB0" w:rsidRDefault="00B95DB0">
            <w:pPr>
              <w:pStyle w:val="ac"/>
              <w:jc w:val="left"/>
            </w:pPr>
            <w:r>
              <w:t>4. Методы, культура, ориентиры, обычно используемые при проведении инновационных изменений</w:t>
            </w:r>
          </w:p>
        </w:tc>
        <w:tc>
          <w:tcPr>
            <w:tcW w:w="6946" w:type="dxa"/>
          </w:tcPr>
          <w:p w:rsidR="00B95DB0" w:rsidRDefault="00B95DB0">
            <w:pPr>
              <w:pStyle w:val="ac"/>
              <w:jc w:val="left"/>
            </w:pPr>
            <w:r>
              <w:t>Применение в инновационной деятельности концепций и методов, направленных на получение реальных конкурентных преимуществ. Например, в инновационных процессах распространен метод "параллельного проектирования", а в маркетинге инноваций – концепция "фокусирования на клиентах"</w:t>
            </w:r>
          </w:p>
        </w:tc>
      </w:tr>
      <w:tr w:rsidR="00B95DB0">
        <w:trPr>
          <w:cantSplit/>
        </w:trPr>
        <w:tc>
          <w:tcPr>
            <w:tcW w:w="2943" w:type="dxa"/>
          </w:tcPr>
          <w:p w:rsidR="00B95DB0" w:rsidRDefault="00B95DB0">
            <w:pPr>
              <w:pStyle w:val="ac"/>
              <w:jc w:val="left"/>
            </w:pPr>
            <w:r>
              <w:t>5. Соответствие реакции фирмы характеру конкурентной стратегической ситуации</w:t>
            </w:r>
          </w:p>
        </w:tc>
        <w:tc>
          <w:tcPr>
            <w:tcW w:w="6946" w:type="dxa"/>
          </w:tcPr>
          <w:p w:rsidR="00B95DB0" w:rsidRDefault="00B95DB0">
            <w:pPr>
              <w:pStyle w:val="ac"/>
              <w:jc w:val="left"/>
            </w:pPr>
            <w:r>
              <w:t>Инновационная стратегия определяется состоянием объекта (предполагаемого новшества) и состоянием среды. Известны три типа поведения или реакций на стратегическую ситуацию: реактивное поведение (ситуация воспринимается уже даже недостаточно компетентными руководителями и только затем организация приступает к ее изменению); активное поведение (ситуация распознается профессионально компетентным руководством и после этого разрабатывается и реализуется стратегия); планово-прогнозное поведение (реализуется метод управления по "слабым сигналам")</w:t>
            </w:r>
          </w:p>
        </w:tc>
      </w:tr>
      <w:tr w:rsidR="00B95DB0">
        <w:trPr>
          <w:cantSplit/>
        </w:trPr>
        <w:tc>
          <w:tcPr>
            <w:tcW w:w="2943" w:type="dxa"/>
          </w:tcPr>
          <w:p w:rsidR="00B95DB0" w:rsidRDefault="00B95DB0">
            <w:pPr>
              <w:pStyle w:val="ac"/>
              <w:jc w:val="left"/>
              <w:rPr>
                <w:spacing w:val="4"/>
              </w:rPr>
            </w:pPr>
            <w:r>
              <w:rPr>
                <w:spacing w:val="4"/>
              </w:rPr>
              <w:t>6. Скорость (темп) разработки и реализации инновационной стратегии</w:t>
            </w:r>
          </w:p>
        </w:tc>
        <w:tc>
          <w:tcPr>
            <w:tcW w:w="6946" w:type="dxa"/>
          </w:tcPr>
          <w:p w:rsidR="00B95DB0" w:rsidRDefault="00B95DB0">
            <w:pPr>
              <w:pStyle w:val="ac"/>
              <w:jc w:val="left"/>
            </w:pPr>
            <w:r>
              <w:t>Интенсивность действий по созданию и продвижению новшеств, проведению стратегических инновационных изменений. Такая интенсивность характеризуется комплексом показателей, включающих показатель инновационности ТАТ, обновляемость продукции, обновляемость технологии и технологического оборудования, обновляемость знаний персонала, обновляемость организационных структур и другие показатели</w:t>
            </w:r>
          </w:p>
        </w:tc>
      </w:tr>
      <w:tr w:rsidR="00B95DB0">
        <w:trPr>
          <w:cantSplit/>
        </w:trPr>
        <w:tc>
          <w:tcPr>
            <w:tcW w:w="2943" w:type="dxa"/>
          </w:tcPr>
          <w:p w:rsidR="00B95DB0" w:rsidRDefault="00B95DB0">
            <w:pPr>
              <w:pStyle w:val="ac"/>
              <w:jc w:val="left"/>
            </w:pPr>
            <w:r>
              <w:t>7. Обоснованность реализуемого уровня инновационной активности</w:t>
            </w:r>
          </w:p>
        </w:tc>
        <w:tc>
          <w:tcPr>
            <w:tcW w:w="6946" w:type="dxa"/>
          </w:tcPr>
          <w:p w:rsidR="00B95DB0" w:rsidRDefault="00B95DB0">
            <w:pPr>
              <w:pStyle w:val="ac"/>
              <w:jc w:val="left"/>
            </w:pPr>
            <w:r>
              <w:t>Соответствие уровня стратегической и тактической активности состоянию внешней среды и состоянию самой организации. Резкое необоснованное усиление активности может превратить организацию в так называемого "мертвого героя", а неадекватная пассивность обрекает стать неудачницей</w:t>
            </w:r>
          </w:p>
        </w:tc>
      </w:tr>
    </w:tbl>
    <w:p w:rsidR="00B95DB0" w:rsidRDefault="00B95DB0">
      <w:pPr>
        <w:pStyle w:val="aa"/>
      </w:pPr>
      <w:r>
        <w:br w:type="page"/>
        <w:t>Наиболее широко применяемые на практике показатели инновационной деятельности организации, характеризующие инновационную активность организации, делятся на следующие несколько групп.</w:t>
      </w:r>
    </w:p>
    <w:p w:rsidR="00B95DB0" w:rsidRDefault="00B95DB0">
      <w:pPr>
        <w:pStyle w:val="aa"/>
        <w:keepNext/>
      </w:pPr>
      <w:r>
        <w:t>1. Затратные показатели.</w:t>
      </w:r>
    </w:p>
    <w:p w:rsidR="00B95DB0" w:rsidRDefault="00B95DB0">
      <w:pPr>
        <w:pStyle w:val="aa"/>
      </w:pPr>
      <w:r>
        <w:t>1.1. Удельные затраты на НИОКР в объеме продаж, характеризующие показатель наукоемкости фирмы.</w:t>
      </w:r>
    </w:p>
    <w:p w:rsidR="00B95DB0" w:rsidRDefault="00B95DB0">
      <w:pPr>
        <w:pStyle w:val="aa"/>
      </w:pPr>
      <w:r>
        <w:t>1.2. Удельные затраты на приобретение лицензий, патентов, ноу-хау.</w:t>
      </w:r>
    </w:p>
    <w:p w:rsidR="00B95DB0" w:rsidRDefault="00B95DB0">
      <w:pPr>
        <w:pStyle w:val="aa"/>
      </w:pPr>
      <w:r>
        <w:t>1.3. Затраты на приобретение инновационных фирм.</w:t>
      </w:r>
    </w:p>
    <w:p w:rsidR="00B95DB0" w:rsidRDefault="00B95DB0">
      <w:pPr>
        <w:pStyle w:val="aa"/>
      </w:pPr>
      <w:r>
        <w:t>1.4. Наличие фондов на развитие инициативных разработок.</w:t>
      </w:r>
    </w:p>
    <w:p w:rsidR="00B95DB0" w:rsidRDefault="00B95DB0">
      <w:pPr>
        <w:pStyle w:val="aa"/>
        <w:rPr>
          <w:spacing w:val="4"/>
        </w:rPr>
      </w:pPr>
      <w:r>
        <w:rPr>
          <w:spacing w:val="4"/>
        </w:rPr>
        <w:t>2. Показатели, характеризующие динамику инновационного процесса.</w:t>
      </w:r>
    </w:p>
    <w:p w:rsidR="00B95DB0" w:rsidRDefault="00B95DB0">
      <w:pPr>
        <w:pStyle w:val="aa"/>
        <w:rPr>
          <w:spacing w:val="-4"/>
        </w:rPr>
      </w:pPr>
      <w:r>
        <w:rPr>
          <w:spacing w:val="-4"/>
        </w:rPr>
        <w:t>2.1. Показатель инновационности ТАТ (</w:t>
      </w:r>
      <w:r>
        <w:rPr>
          <w:spacing w:val="-4"/>
          <w:lang w:val="en-US"/>
        </w:rPr>
        <w:t>turn</w:t>
      </w:r>
      <w:r>
        <w:rPr>
          <w:spacing w:val="-4"/>
        </w:rPr>
        <w:t xml:space="preserve"> – </w:t>
      </w:r>
      <w:r>
        <w:rPr>
          <w:spacing w:val="-4"/>
          <w:lang w:val="en-US"/>
        </w:rPr>
        <w:t>around</w:t>
      </w:r>
      <w:r>
        <w:rPr>
          <w:spacing w:val="-4"/>
        </w:rPr>
        <w:t xml:space="preserve"> </w:t>
      </w:r>
      <w:r>
        <w:rPr>
          <w:spacing w:val="-4"/>
          <w:lang w:val="en-US"/>
        </w:rPr>
        <w:t>time</w:t>
      </w:r>
      <w:r>
        <w:rPr>
          <w:spacing w:val="-4"/>
        </w:rPr>
        <w:t>) – время с момента осознания потребности или спроса на новый продукт до момента его отправки на рынок или потребителю в больших количествах.</w:t>
      </w:r>
    </w:p>
    <w:p w:rsidR="00B95DB0" w:rsidRDefault="00B95DB0">
      <w:pPr>
        <w:pStyle w:val="aa"/>
      </w:pPr>
      <w:r>
        <w:t>2.2. Длительность процесса разработки нового продукта (новой технологии).</w:t>
      </w:r>
    </w:p>
    <w:p w:rsidR="00B95DB0" w:rsidRDefault="00B95DB0">
      <w:pPr>
        <w:pStyle w:val="aa"/>
      </w:pPr>
      <w:r>
        <w:t>2.3. Длительность процесса подготовки производства нового продукта.</w:t>
      </w:r>
    </w:p>
    <w:p w:rsidR="00B95DB0" w:rsidRDefault="00B95DB0">
      <w:pPr>
        <w:pStyle w:val="aa"/>
      </w:pPr>
      <w:r>
        <w:t>2.4. Длительность производственного цикла нового продукта.</w:t>
      </w:r>
    </w:p>
    <w:p w:rsidR="00B95DB0" w:rsidRDefault="00B95DB0">
      <w:pPr>
        <w:pStyle w:val="aa"/>
      </w:pPr>
      <w:r>
        <w:t>3. Показатели обновляемости.</w:t>
      </w:r>
    </w:p>
    <w:p w:rsidR="00B95DB0" w:rsidRDefault="00B95DB0">
      <w:pPr>
        <w:pStyle w:val="aa"/>
      </w:pPr>
      <w:r>
        <w:t>3.1. Количество разработок или внедрений нововведений-продуктов и нововведений-процессов.</w:t>
      </w:r>
    </w:p>
    <w:p w:rsidR="00B95DB0" w:rsidRDefault="00B95DB0">
      <w:pPr>
        <w:pStyle w:val="aa"/>
      </w:pPr>
      <w:r>
        <w:t>3.2. Показатели динамики обновления портфеля продукции (удельный вес продукции, выпускаемой 2, 3, 5 и 10 лет).</w:t>
      </w:r>
    </w:p>
    <w:p w:rsidR="00B95DB0" w:rsidRDefault="00B95DB0">
      <w:pPr>
        <w:pStyle w:val="aa"/>
      </w:pPr>
      <w:r>
        <w:t>3.3. Количество приобретенных (переданных) новых технологий (технических достижений).</w:t>
      </w:r>
    </w:p>
    <w:p w:rsidR="00B95DB0" w:rsidRDefault="00B95DB0">
      <w:pPr>
        <w:pStyle w:val="aa"/>
      </w:pPr>
      <w:r>
        <w:t>3.4. Объем экспортируемой инновационной продукции.</w:t>
      </w:r>
    </w:p>
    <w:p w:rsidR="00B95DB0" w:rsidRDefault="00B95DB0">
      <w:pPr>
        <w:pStyle w:val="aa"/>
      </w:pPr>
      <w:r>
        <w:t>3.5. Объем предоставляемых новых услуг.</w:t>
      </w:r>
    </w:p>
    <w:p w:rsidR="00B95DB0" w:rsidRDefault="00B95DB0">
      <w:pPr>
        <w:pStyle w:val="aa"/>
      </w:pPr>
      <w:r>
        <w:t>4. Структурные показатели.</w:t>
      </w:r>
    </w:p>
    <w:p w:rsidR="00B95DB0" w:rsidRDefault="00B95DB0">
      <w:pPr>
        <w:pStyle w:val="aa"/>
      </w:pPr>
      <w:r>
        <w:t>4.1. Состав и количество исследовательских, разрабатывающих и других научно-технических структурных подразделений (включая экспериментальные и испытательные комплексы).</w:t>
      </w:r>
    </w:p>
    <w:p w:rsidR="00B95DB0" w:rsidRDefault="00B95DB0">
      <w:pPr>
        <w:pStyle w:val="aa"/>
      </w:pPr>
      <w:r>
        <w:t>4.2. Состав и количество совместных предприятий, занятых использованием новой технологии и созданием новой продукции.</w:t>
      </w:r>
    </w:p>
    <w:p w:rsidR="00B95DB0" w:rsidRDefault="00B95DB0">
      <w:pPr>
        <w:pStyle w:val="aa"/>
      </w:pPr>
      <w:r>
        <w:t>4.3. Численность и структура сотрудников, занятых НИОКР.</w:t>
      </w:r>
    </w:p>
    <w:p w:rsidR="00B95DB0" w:rsidRDefault="00B95DB0">
      <w:pPr>
        <w:pStyle w:val="aa"/>
      </w:pPr>
      <w:r>
        <w:t>4.4. Состав и число творческих инициативных временных бригад, групп.</w:t>
      </w:r>
    </w:p>
    <w:p w:rsidR="00B95DB0" w:rsidRDefault="00B95DB0">
      <w:pPr>
        <w:pStyle w:val="31"/>
      </w:pPr>
      <w:r>
        <w:br w:type="page"/>
        <w:t>Этап выбора инновационной стратегии</w:t>
      </w:r>
    </w:p>
    <w:p w:rsidR="00B95DB0" w:rsidRDefault="00B95DB0">
      <w:pPr>
        <w:pStyle w:val="aa"/>
      </w:pPr>
    </w:p>
    <w:p w:rsidR="00B95DB0" w:rsidRDefault="00B95DB0">
      <w:pPr>
        <w:pStyle w:val="aa"/>
      </w:pPr>
      <w:r>
        <w:t>Инновационная стратегия является одним из средств достижения целей организации, отличающимся от других средств своей новизной (для данной организации, отрасли, рынка, потребителей).</w:t>
      </w:r>
    </w:p>
    <w:p w:rsidR="00B95DB0" w:rsidRDefault="00B95DB0">
      <w:pPr>
        <w:pStyle w:val="aa"/>
      </w:pPr>
      <w:r>
        <w:t>Относительно внутренней среды организации инновационные стратегии подразделяются на несколько крупных групп:</w:t>
      </w:r>
    </w:p>
    <w:p w:rsidR="00B95DB0" w:rsidRDefault="00B95DB0">
      <w:pPr>
        <w:pStyle w:val="aa"/>
      </w:pPr>
      <w:r>
        <w:t>1) продуктовые (портфельные, предпринимательские или бизнес-стратегии, направленные на создание и реализацию новых изделий, технологий и услуг) – инновационная деятельность организации, направленная на получение новых продуктов, технологий и услуг;</w:t>
      </w:r>
    </w:p>
    <w:p w:rsidR="00B95DB0" w:rsidRDefault="00B95DB0">
      <w:pPr>
        <w:pStyle w:val="aa"/>
      </w:pPr>
      <w:r>
        <w:t>2) функциональные (научно-технические, производственные, маркетинговые, сервисные) – применение новых методов в НИОКР, производстве, маркетинге и управлении;</w:t>
      </w:r>
    </w:p>
    <w:p w:rsidR="00B95DB0" w:rsidRDefault="00B95DB0">
      <w:pPr>
        <w:pStyle w:val="aa"/>
      </w:pPr>
      <w:r>
        <w:t>3) организационно-управленческие (технологии, структуры, методы, системы управления) – переход к новым организационным структурам;</w:t>
      </w:r>
    </w:p>
    <w:p w:rsidR="00B95DB0" w:rsidRDefault="00B95DB0">
      <w:pPr>
        <w:pStyle w:val="aa"/>
      </w:pPr>
      <w:r>
        <w:t>4) ресурсные (финансовые, трудовые, информационные, материально-технические) – применение новых видов ресурсов и новых подходов к использованию традиционных ресурсов.</w:t>
      </w:r>
    </w:p>
    <w:p w:rsidR="00B95DB0" w:rsidRDefault="00B95DB0">
      <w:pPr>
        <w:pStyle w:val="aa"/>
      </w:pPr>
      <w:r>
        <w:t>Базовые стратегии развития (стратегии развития, стратегии роста фирмы), отражающие общепринятые направления развития конкурентных преимуществ организации и используемые в качестве типовых каталогов при подборе альтернативных стратегий, делятся на следующие группы, в каждой из которых имеются непосредственно инновационные стратегии:</w:t>
      </w:r>
    </w:p>
    <w:p w:rsidR="00B95DB0" w:rsidRDefault="00B95DB0">
      <w:pPr>
        <w:pStyle w:val="aa"/>
      </w:pPr>
      <w:r>
        <w:t>1. стратегии интенсивного развития (роста) (организация постепенно наращивает свой потенциал путем лучшего использования предоставляемых внешней средой возможностей). Описываются тремя квадрантами матрицы И. Ансоффа "новые/старые товары и технологии – новый/старый рынок":</w:t>
      </w:r>
    </w:p>
    <w:p w:rsidR="00B95DB0" w:rsidRDefault="00B95DB0">
      <w:pPr>
        <w:pStyle w:val="aa"/>
      </w:pPr>
      <w:r>
        <w:t>1.1. стратегия, направленная на более глубокое проникновение на данный рынок с данным продуктом (инновационная составляющая незначительна). Известные товары и рынки (локальные инновации);</w:t>
      </w:r>
    </w:p>
    <w:p w:rsidR="00B95DB0" w:rsidRDefault="00B95DB0">
      <w:pPr>
        <w:pStyle w:val="aa"/>
      </w:pPr>
      <w:r>
        <w:t>1.2. стратегия, направленная на развитие рынка, заключающаяся в поиске нового рынка для данного продукта и закрепления на нем (в основном маркетинговая инновация). "Старые товары и технологии – новый рынок" (инновационная маркетинговая стратегия";</w:t>
      </w:r>
    </w:p>
    <w:p w:rsidR="00B95DB0" w:rsidRDefault="00B95DB0">
      <w:pPr>
        <w:pStyle w:val="aa"/>
      </w:pPr>
      <w:r>
        <w:t>1.3. стратегия, заключающаяся в развитии товара, состоящая в модернизации старого (традиционного) товара или создании нового товара для его реализации на данном рынке. "Новые товар и технологии – старый рынок" (инновационная продуктовая и технологическая стратегия);</w:t>
      </w:r>
    </w:p>
    <w:p w:rsidR="00B95DB0" w:rsidRDefault="00B95DB0">
      <w:pPr>
        <w:pStyle w:val="aa"/>
      </w:pPr>
      <w:r>
        <w:t>2. стратегии интеграционного развития (роста) (связаны с организационными изменениями):</w:t>
      </w:r>
    </w:p>
    <w:p w:rsidR="00B95DB0" w:rsidRDefault="00B95DB0">
      <w:pPr>
        <w:pStyle w:val="aa"/>
      </w:pPr>
      <w:r>
        <w:t>2.1. стратегия интеграции с поставщиками и снабженческими структурами (вертикальная интеграция вниз);</w:t>
      </w:r>
    </w:p>
    <w:p w:rsidR="00B95DB0" w:rsidRDefault="00B95DB0">
      <w:pPr>
        <w:pStyle w:val="aa"/>
      </w:pPr>
      <w:r>
        <w:t>2.2. стратегия интеграции с промышленными потребителями и сбытовыми структурами (вертикальная интеграция вверх);</w:t>
      </w:r>
    </w:p>
    <w:p w:rsidR="00B95DB0" w:rsidRDefault="00B95DB0">
      <w:pPr>
        <w:pStyle w:val="aa"/>
      </w:pPr>
      <w:r>
        <w:t>2.3. стратегия интеграции с отраслевыми разрабатывающими и производящими организациями (горизонтальная интеграция);</w:t>
      </w:r>
    </w:p>
    <w:p w:rsidR="00B95DB0" w:rsidRDefault="00B95DB0">
      <w:pPr>
        <w:pStyle w:val="aa"/>
      </w:pPr>
      <w:r>
        <w:t>3. стратегии диверсификации:</w:t>
      </w:r>
    </w:p>
    <w:p w:rsidR="00B95DB0" w:rsidRDefault="00B95DB0">
      <w:pPr>
        <w:pStyle w:val="aa"/>
      </w:pPr>
      <w:r>
        <w:t>3.1. стратегия конструкторской диверсификации (называется также "центрированной" диверсификацией, поскольку технология, отрасль и рынок не изменяются). Направлена на поиск и использование заключенным в существующем бизнесе дополнительных возможностей для производства конструктивно новых продуктов, при этом существующее производство остается центральным, а новое возникает исходя из тех возможностей, которые заключены в освоенном рынке, используемой технологии, опоре на другие сильные стороны предприятия. Стратегия внутриотраслевой и внутрирыночной продуктовой инновации, использующая эффект синергии;</w:t>
      </w:r>
    </w:p>
    <w:p w:rsidR="00B95DB0" w:rsidRDefault="00B95DB0">
      <w:pPr>
        <w:pStyle w:val="aa"/>
      </w:pPr>
      <w:r>
        <w:t>3.2. конгломератная диверсификационная стратегия ("чистая", полная диверсификация). Освоение видов деятельности, не связанных с традиционным профилем фирмы ни в технологическом, ни в коммерческом плане. Портфель продукции обновляется радикально. Ситуация "новый товар – новый рынок". Комплексный инновационный проект: конструкторский, технологический, маркетинговый, организационный и управленческий;</w:t>
      </w:r>
    </w:p>
    <w:p w:rsidR="00B95DB0" w:rsidRDefault="00B95DB0">
      <w:pPr>
        <w:pStyle w:val="aa"/>
      </w:pPr>
      <w:r>
        <w:t>4. стратегии сокращения (выявление и сокращение нецелесообразных издержек, которое может повлечь за собой инновационные мероприятия: применение новых эффективных материалов, технологий, методов управления, организационных структур).</w:t>
      </w:r>
    </w:p>
    <w:p w:rsidR="00B95DB0" w:rsidRDefault="00B95DB0">
      <w:pPr>
        <w:pStyle w:val="aa"/>
      </w:pPr>
      <w:r>
        <w:t>Чтобы ориентироваться среди многообразия конкурентных стратегий инновационного характера и соответствовать новой рыночной структуре, необходимо оценить положение организации в ней, т.е. необходимо понимать, насколько внутрифирменные научно-производственные, технологические, кадровые и организационные ресурсы соответствуют текущим рыночным потребностям и что возможно предпринять для достижения такого соответствия в обозримом будущем, примем с минимальными затратами. Поэтому первой задачей аналитика является идентификация организации и типа ее стратегического конкурентного поведения, чтобы использовать в процессе принятия решений существующие методические наработки и практический опыт.</w:t>
      </w:r>
    </w:p>
    <w:p w:rsidR="00B95DB0" w:rsidRDefault="00B95DB0">
      <w:pPr>
        <w:pStyle w:val="aa"/>
      </w:pPr>
      <w:r>
        <w:t>Для идентификации организации, отнесения ее к определенному типу стратегического конкурентного инновационного поведения необходимо выполнить следующие действия:</w:t>
      </w:r>
    </w:p>
    <w:p w:rsidR="00B95DB0" w:rsidRDefault="00B95DB0">
      <w:pPr>
        <w:pStyle w:val="aa"/>
      </w:pPr>
      <w:r>
        <w:t>1) составить характеристику анализируемой организации, ее продукции, отрасли, рынка;</w:t>
      </w:r>
    </w:p>
    <w:p w:rsidR="00B95DB0" w:rsidRDefault="00B95DB0">
      <w:pPr>
        <w:pStyle w:val="aa"/>
        <w:rPr>
          <w:spacing w:val="-6"/>
        </w:rPr>
      </w:pPr>
      <w:r>
        <w:rPr>
          <w:spacing w:val="-6"/>
        </w:rPr>
        <w:t>2) по установленным характеристикам описать данную организацию с помощью морфологической матрицы идентификации предприятий по типу стратегического конкурентного инновационного поведения;</w:t>
      </w:r>
    </w:p>
    <w:p w:rsidR="00B95DB0" w:rsidRDefault="00B95DB0">
      <w:pPr>
        <w:pStyle w:val="aa"/>
      </w:pPr>
      <w:r>
        <w:t>3) провести анализ морфологического описания и установить соответствие одному или нескольким типам стратегического конкурентного инновационного поведения.</w:t>
      </w:r>
    </w:p>
    <w:p w:rsidR="00B95DB0" w:rsidRDefault="00B95DB0">
      <w:pPr>
        <w:pStyle w:val="aa"/>
      </w:pPr>
    </w:p>
    <w:p w:rsidR="00B95DB0" w:rsidRDefault="00B95DB0">
      <w:pPr>
        <w:pStyle w:val="aa"/>
        <w:jc w:val="right"/>
      </w:pPr>
      <w:r>
        <w:t>Таблица 9</w:t>
      </w:r>
    </w:p>
    <w:p w:rsidR="00B95DB0" w:rsidRDefault="00B95DB0">
      <w:pPr>
        <w:pStyle w:val="ab"/>
      </w:pPr>
      <w:r>
        <w:t>Морфологическая матрица идентификации предприятий по типу стратегического конкурентного инновационного поведения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984"/>
        <w:gridCol w:w="1904"/>
        <w:gridCol w:w="635"/>
        <w:gridCol w:w="1270"/>
        <w:gridCol w:w="1270"/>
        <w:gridCol w:w="635"/>
        <w:gridCol w:w="1657"/>
      </w:tblGrid>
      <w:tr w:rsidR="00B95DB0">
        <w:trPr>
          <w:tblHeader/>
        </w:trPr>
        <w:tc>
          <w:tcPr>
            <w:tcW w:w="534" w:type="dxa"/>
          </w:tcPr>
          <w:p w:rsidR="00B95DB0" w:rsidRDefault="00B95DB0">
            <w:pPr>
              <w:pStyle w:val="ac"/>
              <w:spacing w:before="120" w:after="120"/>
              <w:rPr>
                <w:rFonts w:ascii="Arial" w:hAnsi="Arial" w:cs="Arial"/>
                <w:sz w:val="26"/>
              </w:rPr>
            </w:pPr>
            <w:r>
              <w:rPr>
                <w:rFonts w:ascii="Arial" w:hAnsi="Arial" w:cs="Arial"/>
                <w:sz w:val="26"/>
              </w:rPr>
              <w:t>№</w:t>
            </w:r>
          </w:p>
        </w:tc>
        <w:tc>
          <w:tcPr>
            <w:tcW w:w="1984" w:type="dxa"/>
          </w:tcPr>
          <w:p w:rsidR="00B95DB0" w:rsidRDefault="00B95DB0">
            <w:pPr>
              <w:pStyle w:val="ac"/>
              <w:spacing w:before="120" w:after="120"/>
              <w:rPr>
                <w:rFonts w:ascii="Arial" w:hAnsi="Arial" w:cs="Arial"/>
                <w:sz w:val="26"/>
              </w:rPr>
            </w:pPr>
            <w:r>
              <w:rPr>
                <w:rFonts w:ascii="Arial" w:hAnsi="Arial" w:cs="Arial"/>
                <w:sz w:val="26"/>
              </w:rPr>
              <w:t>Параметры</w:t>
            </w:r>
          </w:p>
        </w:tc>
        <w:tc>
          <w:tcPr>
            <w:tcW w:w="7371" w:type="dxa"/>
            <w:gridSpan w:val="6"/>
          </w:tcPr>
          <w:p w:rsidR="00B95DB0" w:rsidRDefault="00B95DB0">
            <w:pPr>
              <w:pStyle w:val="ac"/>
              <w:spacing w:before="120" w:after="120"/>
              <w:rPr>
                <w:rFonts w:ascii="Arial" w:hAnsi="Arial" w:cs="Arial"/>
                <w:sz w:val="26"/>
              </w:rPr>
            </w:pPr>
            <w:r>
              <w:rPr>
                <w:rFonts w:ascii="Arial" w:hAnsi="Arial" w:cs="Arial"/>
                <w:sz w:val="26"/>
              </w:rPr>
              <w:t>Значения параметров</w:t>
            </w:r>
          </w:p>
        </w:tc>
      </w:tr>
      <w:tr w:rsidR="00B95DB0">
        <w:trPr>
          <w:cantSplit/>
        </w:trPr>
        <w:tc>
          <w:tcPr>
            <w:tcW w:w="534" w:type="dxa"/>
          </w:tcPr>
          <w:p w:rsidR="00B95DB0" w:rsidRDefault="00B95DB0">
            <w:pPr>
              <w:pStyle w:val="ac"/>
              <w:rPr>
                <w:sz w:val="26"/>
              </w:rPr>
            </w:pPr>
            <w:r>
              <w:rPr>
                <w:sz w:val="26"/>
              </w:rPr>
              <w:t>1</w:t>
            </w:r>
          </w:p>
        </w:tc>
        <w:tc>
          <w:tcPr>
            <w:tcW w:w="1984" w:type="dxa"/>
          </w:tcPr>
          <w:p w:rsidR="00B95DB0" w:rsidRDefault="00B95DB0">
            <w:pPr>
              <w:pStyle w:val="ac"/>
              <w:jc w:val="left"/>
              <w:rPr>
                <w:sz w:val="26"/>
              </w:rPr>
            </w:pPr>
            <w:r>
              <w:rPr>
                <w:sz w:val="26"/>
              </w:rPr>
              <w:t>Уровень конкуренции</w:t>
            </w:r>
          </w:p>
        </w:tc>
        <w:tc>
          <w:tcPr>
            <w:tcW w:w="2539" w:type="dxa"/>
            <w:gridSpan w:val="2"/>
            <w:vAlign w:val="center"/>
          </w:tcPr>
          <w:p w:rsidR="00B95DB0" w:rsidRDefault="00B95DB0">
            <w:pPr>
              <w:pStyle w:val="ac"/>
              <w:rPr>
                <w:sz w:val="26"/>
              </w:rPr>
            </w:pPr>
            <w:r>
              <w:rPr>
                <w:sz w:val="26"/>
              </w:rPr>
              <w:t>Высокий</w:t>
            </w:r>
          </w:p>
        </w:tc>
        <w:tc>
          <w:tcPr>
            <w:tcW w:w="2540" w:type="dxa"/>
            <w:gridSpan w:val="2"/>
            <w:vAlign w:val="center"/>
          </w:tcPr>
          <w:p w:rsidR="00B95DB0" w:rsidRDefault="00B95DB0">
            <w:pPr>
              <w:pStyle w:val="ac"/>
              <w:rPr>
                <w:sz w:val="26"/>
              </w:rPr>
            </w:pPr>
            <w:r>
              <w:rPr>
                <w:sz w:val="26"/>
              </w:rPr>
              <w:t>Средний</w:t>
            </w:r>
          </w:p>
        </w:tc>
        <w:tc>
          <w:tcPr>
            <w:tcW w:w="2292" w:type="dxa"/>
            <w:gridSpan w:val="2"/>
            <w:vAlign w:val="center"/>
          </w:tcPr>
          <w:p w:rsidR="00B95DB0" w:rsidRDefault="00B95DB0">
            <w:pPr>
              <w:pStyle w:val="ac"/>
              <w:rPr>
                <w:sz w:val="26"/>
              </w:rPr>
            </w:pPr>
            <w:r>
              <w:rPr>
                <w:sz w:val="26"/>
              </w:rPr>
              <w:t>Низкий</w:t>
            </w:r>
          </w:p>
        </w:tc>
      </w:tr>
      <w:tr w:rsidR="00B95DB0">
        <w:tc>
          <w:tcPr>
            <w:tcW w:w="534" w:type="dxa"/>
          </w:tcPr>
          <w:p w:rsidR="00B95DB0" w:rsidRDefault="00B95DB0">
            <w:pPr>
              <w:pStyle w:val="ac"/>
              <w:rPr>
                <w:sz w:val="26"/>
              </w:rPr>
            </w:pPr>
            <w:r>
              <w:rPr>
                <w:sz w:val="26"/>
              </w:rPr>
              <w:t>2</w:t>
            </w:r>
          </w:p>
        </w:tc>
        <w:tc>
          <w:tcPr>
            <w:tcW w:w="1984" w:type="dxa"/>
          </w:tcPr>
          <w:p w:rsidR="00B95DB0" w:rsidRDefault="00B95DB0">
            <w:pPr>
              <w:pStyle w:val="ac"/>
              <w:jc w:val="left"/>
              <w:rPr>
                <w:sz w:val="26"/>
              </w:rPr>
            </w:pPr>
            <w:r>
              <w:rPr>
                <w:sz w:val="26"/>
              </w:rPr>
              <w:t>Новизна отрасли</w:t>
            </w:r>
          </w:p>
        </w:tc>
        <w:tc>
          <w:tcPr>
            <w:tcW w:w="3809" w:type="dxa"/>
            <w:gridSpan w:val="3"/>
            <w:vAlign w:val="center"/>
          </w:tcPr>
          <w:p w:rsidR="00B95DB0" w:rsidRDefault="00B95DB0">
            <w:pPr>
              <w:pStyle w:val="ac"/>
              <w:rPr>
                <w:sz w:val="26"/>
              </w:rPr>
            </w:pPr>
            <w:r>
              <w:rPr>
                <w:sz w:val="26"/>
              </w:rPr>
              <w:t>Новые отрасли</w:t>
            </w:r>
          </w:p>
        </w:tc>
        <w:tc>
          <w:tcPr>
            <w:tcW w:w="3562" w:type="dxa"/>
            <w:gridSpan w:val="3"/>
            <w:vAlign w:val="center"/>
          </w:tcPr>
          <w:p w:rsidR="00B95DB0" w:rsidRDefault="00B95DB0">
            <w:pPr>
              <w:pStyle w:val="ac"/>
              <w:rPr>
                <w:sz w:val="26"/>
              </w:rPr>
            </w:pPr>
            <w:r>
              <w:rPr>
                <w:sz w:val="26"/>
              </w:rPr>
              <w:t>Зрелые отрасли</w:t>
            </w:r>
          </w:p>
        </w:tc>
      </w:tr>
      <w:tr w:rsidR="00B95DB0">
        <w:tc>
          <w:tcPr>
            <w:tcW w:w="534" w:type="dxa"/>
          </w:tcPr>
          <w:p w:rsidR="00B95DB0" w:rsidRDefault="00B95DB0">
            <w:pPr>
              <w:pStyle w:val="ac"/>
              <w:rPr>
                <w:sz w:val="26"/>
              </w:rPr>
            </w:pPr>
            <w:r>
              <w:rPr>
                <w:sz w:val="26"/>
              </w:rPr>
              <w:t>3</w:t>
            </w:r>
          </w:p>
        </w:tc>
        <w:tc>
          <w:tcPr>
            <w:tcW w:w="1984" w:type="dxa"/>
          </w:tcPr>
          <w:p w:rsidR="00B95DB0" w:rsidRDefault="00B95DB0">
            <w:pPr>
              <w:pStyle w:val="ac"/>
              <w:jc w:val="left"/>
              <w:rPr>
                <w:sz w:val="26"/>
              </w:rPr>
            </w:pPr>
            <w:r>
              <w:rPr>
                <w:sz w:val="26"/>
              </w:rPr>
              <w:t>Какие потребности обслуживает</w:t>
            </w:r>
          </w:p>
        </w:tc>
        <w:tc>
          <w:tcPr>
            <w:tcW w:w="1904" w:type="dxa"/>
            <w:vAlign w:val="center"/>
          </w:tcPr>
          <w:p w:rsidR="00B95DB0" w:rsidRDefault="00B95DB0">
            <w:pPr>
              <w:pStyle w:val="ac"/>
              <w:rPr>
                <w:sz w:val="26"/>
              </w:rPr>
            </w:pPr>
            <w:r>
              <w:rPr>
                <w:sz w:val="26"/>
              </w:rPr>
              <w:t>Массовые и стандартные</w:t>
            </w:r>
          </w:p>
        </w:tc>
        <w:tc>
          <w:tcPr>
            <w:tcW w:w="1905" w:type="dxa"/>
            <w:gridSpan w:val="2"/>
            <w:vAlign w:val="center"/>
          </w:tcPr>
          <w:p w:rsidR="00B95DB0" w:rsidRDefault="00B95DB0">
            <w:pPr>
              <w:pStyle w:val="ac"/>
              <w:rPr>
                <w:sz w:val="26"/>
              </w:rPr>
            </w:pPr>
            <w:r>
              <w:rPr>
                <w:sz w:val="26"/>
              </w:rPr>
              <w:t>Массовые и нестандартные</w:t>
            </w:r>
          </w:p>
        </w:tc>
        <w:tc>
          <w:tcPr>
            <w:tcW w:w="1905" w:type="dxa"/>
            <w:gridSpan w:val="2"/>
            <w:vAlign w:val="center"/>
          </w:tcPr>
          <w:p w:rsidR="00B95DB0" w:rsidRDefault="00B95DB0">
            <w:pPr>
              <w:pStyle w:val="ac"/>
              <w:rPr>
                <w:sz w:val="26"/>
              </w:rPr>
            </w:pPr>
            <w:r>
              <w:rPr>
                <w:sz w:val="26"/>
              </w:rPr>
              <w:t>Инновационные</w:t>
            </w:r>
          </w:p>
        </w:tc>
        <w:tc>
          <w:tcPr>
            <w:tcW w:w="1657" w:type="dxa"/>
            <w:vAlign w:val="center"/>
          </w:tcPr>
          <w:p w:rsidR="00B95DB0" w:rsidRDefault="00B95DB0">
            <w:pPr>
              <w:pStyle w:val="ac"/>
              <w:rPr>
                <w:spacing w:val="-4"/>
                <w:sz w:val="26"/>
              </w:rPr>
            </w:pPr>
            <w:r>
              <w:rPr>
                <w:spacing w:val="-4"/>
                <w:sz w:val="26"/>
              </w:rPr>
              <w:t>Локальные, узкогрупповые</w:t>
            </w:r>
          </w:p>
        </w:tc>
      </w:tr>
      <w:tr w:rsidR="00B95DB0">
        <w:tc>
          <w:tcPr>
            <w:tcW w:w="534" w:type="dxa"/>
          </w:tcPr>
          <w:p w:rsidR="00B95DB0" w:rsidRDefault="00B95DB0">
            <w:pPr>
              <w:pStyle w:val="ac"/>
              <w:rPr>
                <w:sz w:val="26"/>
              </w:rPr>
            </w:pPr>
            <w:r>
              <w:rPr>
                <w:sz w:val="26"/>
              </w:rPr>
              <w:t>4</w:t>
            </w:r>
          </w:p>
        </w:tc>
        <w:tc>
          <w:tcPr>
            <w:tcW w:w="1984" w:type="dxa"/>
          </w:tcPr>
          <w:p w:rsidR="00B95DB0" w:rsidRDefault="00B95DB0">
            <w:pPr>
              <w:pStyle w:val="ac"/>
              <w:jc w:val="left"/>
              <w:rPr>
                <w:sz w:val="26"/>
              </w:rPr>
            </w:pPr>
            <w:r>
              <w:rPr>
                <w:sz w:val="26"/>
              </w:rPr>
              <w:t>Профиль производства</w:t>
            </w:r>
          </w:p>
        </w:tc>
        <w:tc>
          <w:tcPr>
            <w:tcW w:w="1904" w:type="dxa"/>
            <w:vAlign w:val="center"/>
          </w:tcPr>
          <w:p w:rsidR="00B95DB0" w:rsidRDefault="00B95DB0">
            <w:pPr>
              <w:pStyle w:val="ac"/>
              <w:rPr>
                <w:sz w:val="26"/>
              </w:rPr>
            </w:pPr>
            <w:r>
              <w:rPr>
                <w:sz w:val="26"/>
              </w:rPr>
              <w:t>Массовое</w:t>
            </w:r>
          </w:p>
        </w:tc>
        <w:tc>
          <w:tcPr>
            <w:tcW w:w="1905" w:type="dxa"/>
            <w:gridSpan w:val="2"/>
            <w:vAlign w:val="center"/>
          </w:tcPr>
          <w:p w:rsidR="00B95DB0" w:rsidRDefault="00B95DB0">
            <w:pPr>
              <w:pStyle w:val="ac"/>
              <w:rPr>
                <w:sz w:val="26"/>
              </w:rPr>
            </w:pPr>
            <w:r>
              <w:rPr>
                <w:sz w:val="26"/>
              </w:rPr>
              <w:t>Специализированное</w:t>
            </w:r>
          </w:p>
        </w:tc>
        <w:tc>
          <w:tcPr>
            <w:tcW w:w="1905" w:type="dxa"/>
            <w:gridSpan w:val="2"/>
            <w:vAlign w:val="center"/>
          </w:tcPr>
          <w:p w:rsidR="00B95DB0" w:rsidRDefault="00B95DB0">
            <w:pPr>
              <w:pStyle w:val="ac"/>
              <w:rPr>
                <w:sz w:val="26"/>
              </w:rPr>
            </w:pPr>
            <w:r>
              <w:rPr>
                <w:sz w:val="26"/>
              </w:rPr>
              <w:t>Экспериментальное</w:t>
            </w:r>
          </w:p>
        </w:tc>
        <w:tc>
          <w:tcPr>
            <w:tcW w:w="1657" w:type="dxa"/>
            <w:vAlign w:val="center"/>
          </w:tcPr>
          <w:p w:rsidR="00B95DB0" w:rsidRDefault="00B95DB0">
            <w:pPr>
              <w:pStyle w:val="ac"/>
              <w:rPr>
                <w:sz w:val="26"/>
              </w:rPr>
            </w:pPr>
            <w:r>
              <w:rPr>
                <w:sz w:val="26"/>
              </w:rPr>
              <w:t>Универсальное мелкое</w:t>
            </w:r>
          </w:p>
        </w:tc>
      </w:tr>
      <w:tr w:rsidR="00B95DB0">
        <w:tc>
          <w:tcPr>
            <w:tcW w:w="534" w:type="dxa"/>
          </w:tcPr>
          <w:p w:rsidR="00B95DB0" w:rsidRDefault="00B95DB0">
            <w:pPr>
              <w:pStyle w:val="ac"/>
              <w:rPr>
                <w:sz w:val="26"/>
              </w:rPr>
            </w:pPr>
            <w:r>
              <w:rPr>
                <w:sz w:val="26"/>
              </w:rPr>
              <w:t>5</w:t>
            </w:r>
          </w:p>
        </w:tc>
        <w:tc>
          <w:tcPr>
            <w:tcW w:w="1984" w:type="dxa"/>
          </w:tcPr>
          <w:p w:rsidR="00B95DB0" w:rsidRDefault="00B95DB0">
            <w:pPr>
              <w:pStyle w:val="ac"/>
              <w:jc w:val="left"/>
              <w:rPr>
                <w:sz w:val="26"/>
              </w:rPr>
            </w:pPr>
            <w:r>
              <w:rPr>
                <w:sz w:val="26"/>
              </w:rPr>
              <w:t>Размер компании</w:t>
            </w:r>
          </w:p>
        </w:tc>
        <w:tc>
          <w:tcPr>
            <w:tcW w:w="2539" w:type="dxa"/>
            <w:gridSpan w:val="2"/>
            <w:vAlign w:val="center"/>
          </w:tcPr>
          <w:p w:rsidR="00B95DB0" w:rsidRDefault="00B95DB0">
            <w:pPr>
              <w:pStyle w:val="ac"/>
              <w:rPr>
                <w:sz w:val="26"/>
              </w:rPr>
            </w:pPr>
            <w:r>
              <w:rPr>
                <w:sz w:val="26"/>
              </w:rPr>
              <w:t>Крупная</w:t>
            </w:r>
          </w:p>
        </w:tc>
        <w:tc>
          <w:tcPr>
            <w:tcW w:w="2540" w:type="dxa"/>
            <w:gridSpan w:val="2"/>
            <w:vAlign w:val="center"/>
          </w:tcPr>
          <w:p w:rsidR="00B95DB0" w:rsidRDefault="00B95DB0">
            <w:pPr>
              <w:pStyle w:val="ac"/>
              <w:rPr>
                <w:sz w:val="26"/>
              </w:rPr>
            </w:pPr>
            <w:r>
              <w:rPr>
                <w:sz w:val="26"/>
              </w:rPr>
              <w:t>Средняя</w:t>
            </w:r>
          </w:p>
        </w:tc>
        <w:tc>
          <w:tcPr>
            <w:tcW w:w="2292" w:type="dxa"/>
            <w:gridSpan w:val="2"/>
            <w:vAlign w:val="center"/>
          </w:tcPr>
          <w:p w:rsidR="00B95DB0" w:rsidRDefault="00B95DB0">
            <w:pPr>
              <w:pStyle w:val="ac"/>
              <w:rPr>
                <w:sz w:val="26"/>
              </w:rPr>
            </w:pPr>
            <w:r>
              <w:rPr>
                <w:sz w:val="26"/>
              </w:rPr>
              <w:t>Мелкая</w:t>
            </w:r>
          </w:p>
        </w:tc>
      </w:tr>
      <w:tr w:rsidR="00B95DB0">
        <w:tc>
          <w:tcPr>
            <w:tcW w:w="534" w:type="dxa"/>
          </w:tcPr>
          <w:p w:rsidR="00B95DB0" w:rsidRDefault="00B95DB0">
            <w:pPr>
              <w:pStyle w:val="ac"/>
              <w:rPr>
                <w:sz w:val="26"/>
              </w:rPr>
            </w:pPr>
            <w:r>
              <w:rPr>
                <w:sz w:val="26"/>
              </w:rPr>
              <w:t>6</w:t>
            </w:r>
          </w:p>
        </w:tc>
        <w:tc>
          <w:tcPr>
            <w:tcW w:w="1984" w:type="dxa"/>
          </w:tcPr>
          <w:p w:rsidR="00B95DB0" w:rsidRDefault="00B95DB0">
            <w:pPr>
              <w:pStyle w:val="ac"/>
              <w:jc w:val="left"/>
              <w:rPr>
                <w:sz w:val="26"/>
              </w:rPr>
            </w:pPr>
            <w:r>
              <w:rPr>
                <w:sz w:val="26"/>
              </w:rPr>
              <w:t>Устойчивость компании</w:t>
            </w:r>
          </w:p>
        </w:tc>
        <w:tc>
          <w:tcPr>
            <w:tcW w:w="3809" w:type="dxa"/>
            <w:gridSpan w:val="3"/>
            <w:vAlign w:val="center"/>
          </w:tcPr>
          <w:p w:rsidR="00B95DB0" w:rsidRDefault="00B95DB0">
            <w:pPr>
              <w:pStyle w:val="ac"/>
              <w:rPr>
                <w:sz w:val="26"/>
              </w:rPr>
            </w:pPr>
            <w:r>
              <w:rPr>
                <w:sz w:val="26"/>
              </w:rPr>
              <w:t>Высокая</w:t>
            </w:r>
          </w:p>
        </w:tc>
        <w:tc>
          <w:tcPr>
            <w:tcW w:w="3562" w:type="dxa"/>
            <w:gridSpan w:val="3"/>
            <w:vAlign w:val="center"/>
          </w:tcPr>
          <w:p w:rsidR="00B95DB0" w:rsidRDefault="00B95DB0">
            <w:pPr>
              <w:pStyle w:val="ac"/>
              <w:rPr>
                <w:sz w:val="26"/>
              </w:rPr>
            </w:pPr>
            <w:r>
              <w:rPr>
                <w:sz w:val="26"/>
              </w:rPr>
              <w:t>Низкая</w:t>
            </w:r>
          </w:p>
        </w:tc>
      </w:tr>
      <w:tr w:rsidR="00B95DB0">
        <w:tc>
          <w:tcPr>
            <w:tcW w:w="534" w:type="dxa"/>
          </w:tcPr>
          <w:p w:rsidR="00B95DB0" w:rsidRDefault="00B95DB0">
            <w:pPr>
              <w:pStyle w:val="ac"/>
              <w:rPr>
                <w:sz w:val="26"/>
              </w:rPr>
            </w:pPr>
            <w:r>
              <w:rPr>
                <w:sz w:val="26"/>
              </w:rPr>
              <w:t>7</w:t>
            </w:r>
          </w:p>
        </w:tc>
        <w:tc>
          <w:tcPr>
            <w:tcW w:w="1984" w:type="dxa"/>
          </w:tcPr>
          <w:p w:rsidR="00B95DB0" w:rsidRDefault="00B95DB0">
            <w:pPr>
              <w:pStyle w:val="ac"/>
              <w:ind w:right="-57"/>
              <w:jc w:val="left"/>
              <w:rPr>
                <w:spacing w:val="-12"/>
                <w:sz w:val="26"/>
              </w:rPr>
            </w:pPr>
            <w:r>
              <w:rPr>
                <w:spacing w:val="-12"/>
                <w:sz w:val="26"/>
              </w:rPr>
              <w:t>Расходы на НИОКР</w:t>
            </w:r>
          </w:p>
        </w:tc>
        <w:tc>
          <w:tcPr>
            <w:tcW w:w="1904" w:type="dxa"/>
            <w:vAlign w:val="center"/>
          </w:tcPr>
          <w:p w:rsidR="00B95DB0" w:rsidRDefault="00B95DB0">
            <w:pPr>
              <w:pStyle w:val="ac"/>
              <w:rPr>
                <w:sz w:val="26"/>
              </w:rPr>
            </w:pPr>
            <w:r>
              <w:rPr>
                <w:sz w:val="26"/>
              </w:rPr>
              <w:t>Большие</w:t>
            </w:r>
          </w:p>
        </w:tc>
        <w:tc>
          <w:tcPr>
            <w:tcW w:w="1905" w:type="dxa"/>
            <w:gridSpan w:val="2"/>
            <w:vAlign w:val="center"/>
          </w:tcPr>
          <w:p w:rsidR="00B95DB0" w:rsidRDefault="00B95DB0">
            <w:pPr>
              <w:pStyle w:val="ac"/>
              <w:rPr>
                <w:sz w:val="26"/>
              </w:rPr>
            </w:pPr>
            <w:r>
              <w:rPr>
                <w:sz w:val="26"/>
              </w:rPr>
              <w:t>Средние</w:t>
            </w:r>
          </w:p>
        </w:tc>
        <w:tc>
          <w:tcPr>
            <w:tcW w:w="1905" w:type="dxa"/>
            <w:gridSpan w:val="2"/>
            <w:vAlign w:val="center"/>
          </w:tcPr>
          <w:p w:rsidR="00B95DB0" w:rsidRDefault="00B95DB0">
            <w:pPr>
              <w:pStyle w:val="ac"/>
              <w:rPr>
                <w:sz w:val="26"/>
              </w:rPr>
            </w:pPr>
            <w:r>
              <w:rPr>
                <w:sz w:val="26"/>
              </w:rPr>
              <w:t>Низкие</w:t>
            </w:r>
          </w:p>
        </w:tc>
        <w:tc>
          <w:tcPr>
            <w:tcW w:w="1657" w:type="dxa"/>
            <w:vAlign w:val="center"/>
          </w:tcPr>
          <w:p w:rsidR="00B95DB0" w:rsidRDefault="00B95DB0">
            <w:pPr>
              <w:pStyle w:val="ac"/>
              <w:rPr>
                <w:sz w:val="26"/>
              </w:rPr>
            </w:pPr>
            <w:r>
              <w:rPr>
                <w:sz w:val="26"/>
              </w:rPr>
              <w:t>Отсутствуют</w:t>
            </w:r>
          </w:p>
        </w:tc>
      </w:tr>
      <w:tr w:rsidR="00B95DB0">
        <w:tc>
          <w:tcPr>
            <w:tcW w:w="534" w:type="dxa"/>
          </w:tcPr>
          <w:p w:rsidR="00B95DB0" w:rsidRDefault="00B95DB0">
            <w:pPr>
              <w:pStyle w:val="ac"/>
              <w:rPr>
                <w:sz w:val="26"/>
              </w:rPr>
            </w:pPr>
            <w:r>
              <w:rPr>
                <w:sz w:val="26"/>
              </w:rPr>
              <w:t>8</w:t>
            </w:r>
          </w:p>
        </w:tc>
        <w:tc>
          <w:tcPr>
            <w:tcW w:w="1984" w:type="dxa"/>
          </w:tcPr>
          <w:p w:rsidR="00B95DB0" w:rsidRDefault="00B95DB0">
            <w:pPr>
              <w:pStyle w:val="ac"/>
              <w:jc w:val="left"/>
              <w:rPr>
                <w:sz w:val="26"/>
              </w:rPr>
            </w:pPr>
            <w:r>
              <w:rPr>
                <w:sz w:val="26"/>
              </w:rPr>
              <w:t>Факторы силы в конкурентной борьбе</w:t>
            </w:r>
          </w:p>
        </w:tc>
        <w:tc>
          <w:tcPr>
            <w:tcW w:w="1904" w:type="dxa"/>
            <w:vAlign w:val="center"/>
          </w:tcPr>
          <w:p w:rsidR="00B95DB0" w:rsidRDefault="00B95DB0">
            <w:pPr>
              <w:pStyle w:val="ac"/>
              <w:rPr>
                <w:sz w:val="26"/>
              </w:rPr>
            </w:pPr>
            <w:r>
              <w:rPr>
                <w:sz w:val="26"/>
              </w:rPr>
              <w:t>Высокая производительность</w:t>
            </w:r>
          </w:p>
        </w:tc>
        <w:tc>
          <w:tcPr>
            <w:tcW w:w="1905" w:type="dxa"/>
            <w:gridSpan w:val="2"/>
            <w:vAlign w:val="center"/>
          </w:tcPr>
          <w:p w:rsidR="00B95DB0" w:rsidRDefault="00B95DB0">
            <w:pPr>
              <w:pStyle w:val="ac"/>
              <w:rPr>
                <w:sz w:val="26"/>
              </w:rPr>
            </w:pPr>
            <w:r>
              <w:rPr>
                <w:sz w:val="26"/>
              </w:rPr>
              <w:t>Приспособленность к особому рынку</w:t>
            </w:r>
          </w:p>
        </w:tc>
        <w:tc>
          <w:tcPr>
            <w:tcW w:w="1905" w:type="dxa"/>
            <w:gridSpan w:val="2"/>
            <w:vAlign w:val="center"/>
          </w:tcPr>
          <w:p w:rsidR="00B95DB0" w:rsidRDefault="00B95DB0">
            <w:pPr>
              <w:pStyle w:val="ac"/>
              <w:rPr>
                <w:sz w:val="26"/>
              </w:rPr>
            </w:pPr>
            <w:r>
              <w:rPr>
                <w:sz w:val="26"/>
              </w:rPr>
              <w:t>Опережение в нововведениях</w:t>
            </w:r>
          </w:p>
        </w:tc>
        <w:tc>
          <w:tcPr>
            <w:tcW w:w="1657" w:type="dxa"/>
            <w:vAlign w:val="center"/>
          </w:tcPr>
          <w:p w:rsidR="00B95DB0" w:rsidRDefault="00B95DB0">
            <w:pPr>
              <w:pStyle w:val="ac"/>
              <w:rPr>
                <w:sz w:val="26"/>
              </w:rPr>
            </w:pPr>
            <w:r>
              <w:rPr>
                <w:sz w:val="26"/>
              </w:rPr>
              <w:t>Гибкость</w:t>
            </w:r>
          </w:p>
        </w:tc>
      </w:tr>
      <w:tr w:rsidR="00B95DB0">
        <w:trPr>
          <w:cantSplit/>
        </w:trPr>
        <w:tc>
          <w:tcPr>
            <w:tcW w:w="534" w:type="dxa"/>
          </w:tcPr>
          <w:p w:rsidR="00B95DB0" w:rsidRDefault="00B95DB0">
            <w:pPr>
              <w:pStyle w:val="ac"/>
              <w:rPr>
                <w:sz w:val="26"/>
              </w:rPr>
            </w:pPr>
            <w:r>
              <w:rPr>
                <w:sz w:val="26"/>
              </w:rPr>
              <w:t>9</w:t>
            </w:r>
          </w:p>
        </w:tc>
        <w:tc>
          <w:tcPr>
            <w:tcW w:w="1984" w:type="dxa"/>
          </w:tcPr>
          <w:p w:rsidR="00B95DB0" w:rsidRDefault="00B95DB0">
            <w:pPr>
              <w:pStyle w:val="ac"/>
              <w:ind w:right="-57"/>
              <w:jc w:val="left"/>
              <w:rPr>
                <w:spacing w:val="-10"/>
                <w:sz w:val="26"/>
              </w:rPr>
            </w:pPr>
            <w:r>
              <w:rPr>
                <w:spacing w:val="-10"/>
                <w:sz w:val="26"/>
              </w:rPr>
              <w:t>Динамизм развития</w:t>
            </w:r>
          </w:p>
        </w:tc>
        <w:tc>
          <w:tcPr>
            <w:tcW w:w="2539" w:type="dxa"/>
            <w:gridSpan w:val="2"/>
            <w:vAlign w:val="center"/>
          </w:tcPr>
          <w:p w:rsidR="00B95DB0" w:rsidRDefault="00B95DB0">
            <w:pPr>
              <w:pStyle w:val="ac"/>
              <w:rPr>
                <w:sz w:val="26"/>
              </w:rPr>
            </w:pPr>
            <w:r>
              <w:rPr>
                <w:sz w:val="26"/>
              </w:rPr>
              <w:t>Высокий</w:t>
            </w:r>
          </w:p>
        </w:tc>
        <w:tc>
          <w:tcPr>
            <w:tcW w:w="2540" w:type="dxa"/>
            <w:gridSpan w:val="2"/>
            <w:vAlign w:val="center"/>
          </w:tcPr>
          <w:p w:rsidR="00B95DB0" w:rsidRDefault="00B95DB0">
            <w:pPr>
              <w:pStyle w:val="ac"/>
              <w:rPr>
                <w:sz w:val="26"/>
              </w:rPr>
            </w:pPr>
            <w:r>
              <w:rPr>
                <w:sz w:val="26"/>
              </w:rPr>
              <w:t>Средний</w:t>
            </w:r>
          </w:p>
        </w:tc>
        <w:tc>
          <w:tcPr>
            <w:tcW w:w="2292" w:type="dxa"/>
            <w:gridSpan w:val="2"/>
            <w:vAlign w:val="center"/>
          </w:tcPr>
          <w:p w:rsidR="00B95DB0" w:rsidRDefault="00B95DB0">
            <w:pPr>
              <w:pStyle w:val="ac"/>
              <w:rPr>
                <w:sz w:val="26"/>
              </w:rPr>
            </w:pPr>
            <w:r>
              <w:rPr>
                <w:sz w:val="26"/>
              </w:rPr>
              <w:t>Низкий</w:t>
            </w:r>
          </w:p>
        </w:tc>
      </w:tr>
      <w:tr w:rsidR="00B95DB0">
        <w:tc>
          <w:tcPr>
            <w:tcW w:w="534" w:type="dxa"/>
          </w:tcPr>
          <w:p w:rsidR="00B95DB0" w:rsidRDefault="00B95DB0">
            <w:pPr>
              <w:pStyle w:val="ac"/>
              <w:rPr>
                <w:sz w:val="26"/>
              </w:rPr>
            </w:pPr>
            <w:r>
              <w:rPr>
                <w:sz w:val="26"/>
              </w:rPr>
              <w:t>10</w:t>
            </w:r>
          </w:p>
        </w:tc>
        <w:tc>
          <w:tcPr>
            <w:tcW w:w="1984" w:type="dxa"/>
          </w:tcPr>
          <w:p w:rsidR="00B95DB0" w:rsidRDefault="00B95DB0">
            <w:pPr>
              <w:pStyle w:val="ac"/>
              <w:jc w:val="left"/>
              <w:rPr>
                <w:sz w:val="26"/>
              </w:rPr>
            </w:pPr>
            <w:r>
              <w:rPr>
                <w:sz w:val="26"/>
              </w:rPr>
              <w:t>Издержки</w:t>
            </w:r>
          </w:p>
        </w:tc>
        <w:tc>
          <w:tcPr>
            <w:tcW w:w="2539" w:type="dxa"/>
            <w:gridSpan w:val="2"/>
            <w:vAlign w:val="center"/>
          </w:tcPr>
          <w:p w:rsidR="00B95DB0" w:rsidRDefault="00B95DB0">
            <w:pPr>
              <w:pStyle w:val="ac"/>
              <w:rPr>
                <w:sz w:val="26"/>
              </w:rPr>
            </w:pPr>
            <w:r>
              <w:rPr>
                <w:sz w:val="26"/>
              </w:rPr>
              <w:t>Низкие</w:t>
            </w:r>
          </w:p>
        </w:tc>
        <w:tc>
          <w:tcPr>
            <w:tcW w:w="2540" w:type="dxa"/>
            <w:gridSpan w:val="2"/>
            <w:vAlign w:val="center"/>
          </w:tcPr>
          <w:p w:rsidR="00B95DB0" w:rsidRDefault="00B95DB0">
            <w:pPr>
              <w:pStyle w:val="ac"/>
              <w:rPr>
                <w:sz w:val="26"/>
              </w:rPr>
            </w:pPr>
            <w:r>
              <w:rPr>
                <w:sz w:val="26"/>
              </w:rPr>
              <w:t>Средние</w:t>
            </w:r>
          </w:p>
        </w:tc>
        <w:tc>
          <w:tcPr>
            <w:tcW w:w="2292" w:type="dxa"/>
            <w:gridSpan w:val="2"/>
            <w:vAlign w:val="center"/>
          </w:tcPr>
          <w:p w:rsidR="00B95DB0" w:rsidRDefault="00B95DB0">
            <w:pPr>
              <w:pStyle w:val="ac"/>
              <w:rPr>
                <w:sz w:val="26"/>
              </w:rPr>
            </w:pPr>
            <w:r>
              <w:rPr>
                <w:sz w:val="26"/>
              </w:rPr>
              <w:t>Высокие</w:t>
            </w:r>
          </w:p>
        </w:tc>
      </w:tr>
      <w:tr w:rsidR="00B95DB0">
        <w:tc>
          <w:tcPr>
            <w:tcW w:w="534" w:type="dxa"/>
          </w:tcPr>
          <w:p w:rsidR="00B95DB0" w:rsidRDefault="00B95DB0">
            <w:pPr>
              <w:pStyle w:val="ac"/>
              <w:rPr>
                <w:sz w:val="26"/>
              </w:rPr>
            </w:pPr>
            <w:r>
              <w:rPr>
                <w:sz w:val="26"/>
              </w:rPr>
              <w:t>11</w:t>
            </w:r>
          </w:p>
        </w:tc>
        <w:tc>
          <w:tcPr>
            <w:tcW w:w="1984" w:type="dxa"/>
          </w:tcPr>
          <w:p w:rsidR="00B95DB0" w:rsidRDefault="00B95DB0">
            <w:pPr>
              <w:pStyle w:val="ac"/>
              <w:ind w:right="-57"/>
              <w:jc w:val="left"/>
              <w:rPr>
                <w:spacing w:val="-12"/>
                <w:sz w:val="26"/>
              </w:rPr>
            </w:pPr>
            <w:r>
              <w:rPr>
                <w:spacing w:val="-12"/>
                <w:sz w:val="26"/>
              </w:rPr>
              <w:t>Качество продукции</w:t>
            </w:r>
          </w:p>
        </w:tc>
        <w:tc>
          <w:tcPr>
            <w:tcW w:w="2539" w:type="dxa"/>
            <w:gridSpan w:val="2"/>
            <w:vAlign w:val="center"/>
          </w:tcPr>
          <w:p w:rsidR="00B95DB0" w:rsidRDefault="00B95DB0">
            <w:pPr>
              <w:pStyle w:val="ac"/>
              <w:rPr>
                <w:sz w:val="26"/>
              </w:rPr>
            </w:pPr>
            <w:r>
              <w:rPr>
                <w:sz w:val="26"/>
              </w:rPr>
              <w:t>Высокое</w:t>
            </w:r>
          </w:p>
        </w:tc>
        <w:tc>
          <w:tcPr>
            <w:tcW w:w="2540" w:type="dxa"/>
            <w:gridSpan w:val="2"/>
            <w:vAlign w:val="center"/>
          </w:tcPr>
          <w:p w:rsidR="00B95DB0" w:rsidRDefault="00B95DB0">
            <w:pPr>
              <w:pStyle w:val="ac"/>
              <w:rPr>
                <w:sz w:val="26"/>
              </w:rPr>
            </w:pPr>
            <w:r>
              <w:rPr>
                <w:sz w:val="26"/>
              </w:rPr>
              <w:t>Среднее</w:t>
            </w:r>
          </w:p>
        </w:tc>
        <w:tc>
          <w:tcPr>
            <w:tcW w:w="2292" w:type="dxa"/>
            <w:gridSpan w:val="2"/>
            <w:vAlign w:val="center"/>
          </w:tcPr>
          <w:p w:rsidR="00B95DB0" w:rsidRDefault="00B95DB0">
            <w:pPr>
              <w:pStyle w:val="ac"/>
              <w:rPr>
                <w:sz w:val="26"/>
              </w:rPr>
            </w:pPr>
            <w:r>
              <w:rPr>
                <w:sz w:val="26"/>
              </w:rPr>
              <w:t>Низкое</w:t>
            </w:r>
          </w:p>
        </w:tc>
      </w:tr>
      <w:tr w:rsidR="00B95DB0">
        <w:trPr>
          <w:cantSplit/>
        </w:trPr>
        <w:tc>
          <w:tcPr>
            <w:tcW w:w="534" w:type="dxa"/>
          </w:tcPr>
          <w:p w:rsidR="00B95DB0" w:rsidRDefault="00B95DB0">
            <w:pPr>
              <w:pStyle w:val="ac"/>
              <w:rPr>
                <w:sz w:val="26"/>
              </w:rPr>
            </w:pPr>
            <w:r>
              <w:rPr>
                <w:sz w:val="26"/>
              </w:rPr>
              <w:t>12</w:t>
            </w:r>
          </w:p>
        </w:tc>
        <w:tc>
          <w:tcPr>
            <w:tcW w:w="1984" w:type="dxa"/>
          </w:tcPr>
          <w:p w:rsidR="00B95DB0" w:rsidRDefault="00B95DB0">
            <w:pPr>
              <w:pStyle w:val="ac"/>
              <w:jc w:val="left"/>
              <w:rPr>
                <w:sz w:val="26"/>
              </w:rPr>
            </w:pPr>
            <w:r>
              <w:rPr>
                <w:sz w:val="26"/>
              </w:rPr>
              <w:t>Ассортимент</w:t>
            </w:r>
          </w:p>
        </w:tc>
        <w:tc>
          <w:tcPr>
            <w:tcW w:w="1904" w:type="dxa"/>
            <w:vAlign w:val="center"/>
          </w:tcPr>
          <w:p w:rsidR="00B95DB0" w:rsidRDefault="00B95DB0">
            <w:pPr>
              <w:pStyle w:val="ac"/>
              <w:rPr>
                <w:sz w:val="26"/>
              </w:rPr>
            </w:pPr>
            <w:r>
              <w:rPr>
                <w:sz w:val="26"/>
              </w:rPr>
              <w:t>Широкий</w:t>
            </w:r>
          </w:p>
        </w:tc>
        <w:tc>
          <w:tcPr>
            <w:tcW w:w="1905" w:type="dxa"/>
            <w:gridSpan w:val="2"/>
            <w:vAlign w:val="center"/>
          </w:tcPr>
          <w:p w:rsidR="00B95DB0" w:rsidRDefault="00B95DB0">
            <w:pPr>
              <w:pStyle w:val="ac"/>
              <w:rPr>
                <w:sz w:val="26"/>
              </w:rPr>
            </w:pPr>
            <w:r>
              <w:rPr>
                <w:sz w:val="26"/>
              </w:rPr>
              <w:t>Средний</w:t>
            </w:r>
          </w:p>
        </w:tc>
        <w:tc>
          <w:tcPr>
            <w:tcW w:w="1905" w:type="dxa"/>
            <w:gridSpan w:val="2"/>
            <w:vAlign w:val="center"/>
          </w:tcPr>
          <w:p w:rsidR="00B95DB0" w:rsidRDefault="00B95DB0">
            <w:pPr>
              <w:pStyle w:val="ac"/>
              <w:rPr>
                <w:sz w:val="26"/>
              </w:rPr>
            </w:pPr>
            <w:r>
              <w:rPr>
                <w:sz w:val="26"/>
              </w:rPr>
              <w:t>Узкий</w:t>
            </w:r>
          </w:p>
        </w:tc>
        <w:tc>
          <w:tcPr>
            <w:tcW w:w="1657" w:type="dxa"/>
            <w:vAlign w:val="center"/>
          </w:tcPr>
          <w:p w:rsidR="00B95DB0" w:rsidRDefault="00B95DB0">
            <w:pPr>
              <w:pStyle w:val="ac"/>
              <w:rPr>
                <w:sz w:val="26"/>
              </w:rPr>
            </w:pPr>
            <w:r>
              <w:rPr>
                <w:sz w:val="26"/>
              </w:rPr>
              <w:t>Отсутствует</w:t>
            </w:r>
          </w:p>
        </w:tc>
      </w:tr>
      <w:tr w:rsidR="00B95DB0">
        <w:trPr>
          <w:cantSplit/>
        </w:trPr>
        <w:tc>
          <w:tcPr>
            <w:tcW w:w="534" w:type="dxa"/>
          </w:tcPr>
          <w:p w:rsidR="00B95DB0" w:rsidRDefault="00B95DB0">
            <w:pPr>
              <w:pStyle w:val="ac"/>
              <w:rPr>
                <w:sz w:val="26"/>
              </w:rPr>
            </w:pPr>
            <w:r>
              <w:rPr>
                <w:sz w:val="26"/>
              </w:rPr>
              <w:t>13</w:t>
            </w:r>
          </w:p>
        </w:tc>
        <w:tc>
          <w:tcPr>
            <w:tcW w:w="1984" w:type="dxa"/>
          </w:tcPr>
          <w:p w:rsidR="00B95DB0" w:rsidRDefault="00B95DB0">
            <w:pPr>
              <w:pStyle w:val="ac"/>
              <w:jc w:val="left"/>
              <w:rPr>
                <w:sz w:val="26"/>
              </w:rPr>
            </w:pPr>
            <w:r>
              <w:rPr>
                <w:sz w:val="26"/>
              </w:rPr>
              <w:t>Тип НИОКР</w:t>
            </w:r>
          </w:p>
        </w:tc>
        <w:tc>
          <w:tcPr>
            <w:tcW w:w="1904" w:type="dxa"/>
            <w:vAlign w:val="center"/>
          </w:tcPr>
          <w:p w:rsidR="00B95DB0" w:rsidRDefault="00B95DB0">
            <w:pPr>
              <w:pStyle w:val="ac"/>
              <w:rPr>
                <w:sz w:val="26"/>
              </w:rPr>
            </w:pPr>
            <w:r>
              <w:rPr>
                <w:sz w:val="26"/>
              </w:rPr>
              <w:t>Прорывной</w:t>
            </w:r>
          </w:p>
        </w:tc>
        <w:tc>
          <w:tcPr>
            <w:tcW w:w="1905" w:type="dxa"/>
            <w:gridSpan w:val="2"/>
            <w:vAlign w:val="center"/>
          </w:tcPr>
          <w:p w:rsidR="00B95DB0" w:rsidRDefault="00B95DB0">
            <w:pPr>
              <w:pStyle w:val="ac"/>
              <w:rPr>
                <w:sz w:val="26"/>
              </w:rPr>
            </w:pPr>
            <w:r>
              <w:rPr>
                <w:sz w:val="26"/>
              </w:rPr>
              <w:t>Улучшающий</w:t>
            </w:r>
          </w:p>
        </w:tc>
        <w:tc>
          <w:tcPr>
            <w:tcW w:w="1905" w:type="dxa"/>
            <w:gridSpan w:val="2"/>
            <w:vAlign w:val="center"/>
          </w:tcPr>
          <w:p w:rsidR="00B95DB0" w:rsidRDefault="00B95DB0">
            <w:pPr>
              <w:pStyle w:val="ac"/>
              <w:rPr>
                <w:sz w:val="26"/>
              </w:rPr>
            </w:pPr>
            <w:r>
              <w:rPr>
                <w:sz w:val="26"/>
              </w:rPr>
              <w:t>Приспособительный</w:t>
            </w:r>
          </w:p>
        </w:tc>
        <w:tc>
          <w:tcPr>
            <w:tcW w:w="1657" w:type="dxa"/>
            <w:vAlign w:val="center"/>
          </w:tcPr>
          <w:p w:rsidR="00B95DB0" w:rsidRDefault="00B95DB0">
            <w:pPr>
              <w:pStyle w:val="ac"/>
              <w:rPr>
                <w:sz w:val="26"/>
              </w:rPr>
            </w:pPr>
            <w:r>
              <w:rPr>
                <w:sz w:val="26"/>
              </w:rPr>
              <w:t>Отсутствует</w:t>
            </w:r>
          </w:p>
        </w:tc>
      </w:tr>
      <w:tr w:rsidR="00B95DB0">
        <w:tc>
          <w:tcPr>
            <w:tcW w:w="534" w:type="dxa"/>
          </w:tcPr>
          <w:p w:rsidR="00B95DB0" w:rsidRDefault="00B95DB0">
            <w:pPr>
              <w:pStyle w:val="ac"/>
              <w:rPr>
                <w:sz w:val="26"/>
              </w:rPr>
            </w:pPr>
            <w:r>
              <w:rPr>
                <w:sz w:val="26"/>
              </w:rPr>
              <w:t>14</w:t>
            </w:r>
          </w:p>
        </w:tc>
        <w:tc>
          <w:tcPr>
            <w:tcW w:w="1984" w:type="dxa"/>
          </w:tcPr>
          <w:p w:rsidR="00B95DB0" w:rsidRDefault="00B95DB0">
            <w:pPr>
              <w:pStyle w:val="ac"/>
              <w:jc w:val="left"/>
              <w:rPr>
                <w:sz w:val="26"/>
              </w:rPr>
            </w:pPr>
            <w:r>
              <w:rPr>
                <w:sz w:val="26"/>
              </w:rPr>
              <w:t>Сбытовая сеть</w:t>
            </w:r>
          </w:p>
        </w:tc>
        <w:tc>
          <w:tcPr>
            <w:tcW w:w="2539" w:type="dxa"/>
            <w:gridSpan w:val="2"/>
            <w:vAlign w:val="center"/>
          </w:tcPr>
          <w:p w:rsidR="00B95DB0" w:rsidRDefault="00B95DB0">
            <w:pPr>
              <w:pStyle w:val="ac"/>
              <w:rPr>
                <w:sz w:val="26"/>
              </w:rPr>
            </w:pPr>
            <w:r>
              <w:rPr>
                <w:sz w:val="26"/>
              </w:rPr>
              <w:t>Собственная</w:t>
            </w:r>
          </w:p>
        </w:tc>
        <w:tc>
          <w:tcPr>
            <w:tcW w:w="2540" w:type="dxa"/>
            <w:gridSpan w:val="2"/>
            <w:vAlign w:val="center"/>
          </w:tcPr>
          <w:p w:rsidR="00B95DB0" w:rsidRDefault="00B95DB0">
            <w:pPr>
              <w:pStyle w:val="ac"/>
              <w:rPr>
                <w:sz w:val="26"/>
              </w:rPr>
            </w:pPr>
            <w:r>
              <w:rPr>
                <w:sz w:val="26"/>
              </w:rPr>
              <w:t>Контролируемая</w:t>
            </w:r>
          </w:p>
        </w:tc>
        <w:tc>
          <w:tcPr>
            <w:tcW w:w="2292" w:type="dxa"/>
            <w:gridSpan w:val="2"/>
            <w:vAlign w:val="center"/>
          </w:tcPr>
          <w:p w:rsidR="00B95DB0" w:rsidRDefault="00B95DB0">
            <w:pPr>
              <w:pStyle w:val="ac"/>
              <w:rPr>
                <w:sz w:val="26"/>
              </w:rPr>
            </w:pPr>
            <w:r>
              <w:rPr>
                <w:sz w:val="26"/>
              </w:rPr>
              <w:t>Отсутствует</w:t>
            </w:r>
          </w:p>
        </w:tc>
      </w:tr>
      <w:tr w:rsidR="00B95DB0">
        <w:tc>
          <w:tcPr>
            <w:tcW w:w="534" w:type="dxa"/>
          </w:tcPr>
          <w:p w:rsidR="00B95DB0" w:rsidRDefault="00B95DB0">
            <w:pPr>
              <w:pStyle w:val="ac"/>
              <w:rPr>
                <w:sz w:val="26"/>
              </w:rPr>
            </w:pPr>
            <w:r>
              <w:rPr>
                <w:sz w:val="26"/>
              </w:rPr>
              <w:t>15</w:t>
            </w:r>
          </w:p>
        </w:tc>
        <w:tc>
          <w:tcPr>
            <w:tcW w:w="1984" w:type="dxa"/>
          </w:tcPr>
          <w:p w:rsidR="00B95DB0" w:rsidRDefault="00B95DB0">
            <w:pPr>
              <w:pStyle w:val="ac"/>
              <w:jc w:val="left"/>
              <w:rPr>
                <w:sz w:val="26"/>
              </w:rPr>
            </w:pPr>
            <w:r>
              <w:rPr>
                <w:sz w:val="26"/>
              </w:rPr>
              <w:t>Реклама</w:t>
            </w:r>
          </w:p>
        </w:tc>
        <w:tc>
          <w:tcPr>
            <w:tcW w:w="2539" w:type="dxa"/>
            <w:gridSpan w:val="2"/>
            <w:vAlign w:val="center"/>
          </w:tcPr>
          <w:p w:rsidR="00B95DB0" w:rsidRDefault="00B95DB0">
            <w:pPr>
              <w:pStyle w:val="ac"/>
              <w:rPr>
                <w:sz w:val="26"/>
              </w:rPr>
            </w:pPr>
            <w:r>
              <w:rPr>
                <w:sz w:val="26"/>
              </w:rPr>
              <w:t>Массовая</w:t>
            </w:r>
          </w:p>
        </w:tc>
        <w:tc>
          <w:tcPr>
            <w:tcW w:w="2540" w:type="dxa"/>
            <w:gridSpan w:val="2"/>
            <w:vAlign w:val="center"/>
          </w:tcPr>
          <w:p w:rsidR="00B95DB0" w:rsidRDefault="00B95DB0">
            <w:pPr>
              <w:pStyle w:val="ac"/>
              <w:rPr>
                <w:sz w:val="26"/>
              </w:rPr>
            </w:pPr>
            <w:r>
              <w:rPr>
                <w:sz w:val="26"/>
              </w:rPr>
              <w:t>Специализированная</w:t>
            </w:r>
          </w:p>
        </w:tc>
        <w:tc>
          <w:tcPr>
            <w:tcW w:w="2292" w:type="dxa"/>
            <w:gridSpan w:val="2"/>
            <w:vAlign w:val="center"/>
          </w:tcPr>
          <w:p w:rsidR="00B95DB0" w:rsidRDefault="00B95DB0">
            <w:pPr>
              <w:pStyle w:val="ac"/>
              <w:rPr>
                <w:sz w:val="26"/>
              </w:rPr>
            </w:pPr>
            <w:r>
              <w:rPr>
                <w:sz w:val="26"/>
              </w:rPr>
              <w:t>Индивидуальная</w:t>
            </w:r>
          </w:p>
        </w:tc>
      </w:tr>
    </w:tbl>
    <w:p w:rsidR="00B95DB0" w:rsidRDefault="00B95DB0">
      <w:pPr>
        <w:pStyle w:val="aa"/>
        <w:jc w:val="right"/>
      </w:pPr>
      <w:r>
        <w:t>Таблица 10</w:t>
      </w:r>
    </w:p>
    <w:p w:rsidR="00B95DB0" w:rsidRDefault="00B95DB0">
      <w:pPr>
        <w:pStyle w:val="ab"/>
      </w:pPr>
      <w:r>
        <w:t>Характеристики предприятий по типу стратегического</w:t>
      </w:r>
      <w:r>
        <w:br/>
        <w:t>конкурентного инновационного поведения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409"/>
        <w:gridCol w:w="1736"/>
        <w:gridCol w:w="1737"/>
        <w:gridCol w:w="1736"/>
        <w:gridCol w:w="1737"/>
      </w:tblGrid>
      <w:tr w:rsidR="00B95DB0">
        <w:trPr>
          <w:cantSplit/>
          <w:tblHeader/>
        </w:trPr>
        <w:tc>
          <w:tcPr>
            <w:tcW w:w="534" w:type="dxa"/>
            <w:vMerge w:val="restart"/>
            <w:vAlign w:val="center"/>
          </w:tcPr>
          <w:p w:rsidR="00B95DB0" w:rsidRDefault="00B95DB0">
            <w:pPr>
              <w:pStyle w:val="ac"/>
              <w:rPr>
                <w:rFonts w:ascii="Arial" w:hAnsi="Arial" w:cs="Arial"/>
                <w:sz w:val="24"/>
              </w:rPr>
            </w:pPr>
            <w:r>
              <w:rPr>
                <w:rFonts w:ascii="Arial" w:hAnsi="Arial" w:cs="Arial"/>
                <w:sz w:val="24"/>
              </w:rPr>
              <w:t>№</w:t>
            </w:r>
          </w:p>
        </w:tc>
        <w:tc>
          <w:tcPr>
            <w:tcW w:w="2409" w:type="dxa"/>
            <w:vMerge w:val="restart"/>
            <w:vAlign w:val="center"/>
          </w:tcPr>
          <w:p w:rsidR="00B95DB0" w:rsidRDefault="00B95DB0">
            <w:pPr>
              <w:pStyle w:val="ac"/>
              <w:rPr>
                <w:rFonts w:ascii="Arial" w:hAnsi="Arial" w:cs="Arial"/>
                <w:sz w:val="24"/>
              </w:rPr>
            </w:pPr>
            <w:r>
              <w:rPr>
                <w:rFonts w:ascii="Arial" w:hAnsi="Arial" w:cs="Arial"/>
                <w:sz w:val="24"/>
              </w:rPr>
              <w:t>Параметры</w:t>
            </w:r>
          </w:p>
        </w:tc>
        <w:tc>
          <w:tcPr>
            <w:tcW w:w="6946" w:type="dxa"/>
            <w:gridSpan w:val="4"/>
            <w:vAlign w:val="center"/>
          </w:tcPr>
          <w:p w:rsidR="00B95DB0" w:rsidRDefault="00B95DB0">
            <w:pPr>
              <w:pStyle w:val="ac"/>
              <w:rPr>
                <w:rFonts w:ascii="Arial" w:hAnsi="Arial" w:cs="Arial"/>
                <w:sz w:val="24"/>
              </w:rPr>
            </w:pPr>
            <w:r>
              <w:rPr>
                <w:rFonts w:ascii="Arial" w:hAnsi="Arial" w:cs="Arial"/>
                <w:sz w:val="24"/>
              </w:rPr>
              <w:t>Тип конкурентного поведения (по Л.Г. Раменскому)</w:t>
            </w:r>
          </w:p>
        </w:tc>
      </w:tr>
      <w:tr w:rsidR="00B95DB0">
        <w:trPr>
          <w:cantSplit/>
          <w:tblHeader/>
        </w:trPr>
        <w:tc>
          <w:tcPr>
            <w:tcW w:w="534" w:type="dxa"/>
            <w:vMerge/>
          </w:tcPr>
          <w:p w:rsidR="00B95DB0" w:rsidRDefault="00B95DB0">
            <w:pPr>
              <w:pStyle w:val="ac"/>
              <w:rPr>
                <w:rFonts w:ascii="Arial" w:hAnsi="Arial" w:cs="Arial"/>
                <w:sz w:val="24"/>
              </w:rPr>
            </w:pPr>
          </w:p>
        </w:tc>
        <w:tc>
          <w:tcPr>
            <w:tcW w:w="2409" w:type="dxa"/>
            <w:vMerge/>
          </w:tcPr>
          <w:p w:rsidR="00B95DB0" w:rsidRDefault="00B95DB0">
            <w:pPr>
              <w:pStyle w:val="ac"/>
              <w:jc w:val="left"/>
              <w:rPr>
                <w:rFonts w:ascii="Arial" w:hAnsi="Arial" w:cs="Arial"/>
                <w:sz w:val="24"/>
              </w:rPr>
            </w:pPr>
          </w:p>
        </w:tc>
        <w:tc>
          <w:tcPr>
            <w:tcW w:w="1736" w:type="dxa"/>
            <w:vAlign w:val="center"/>
          </w:tcPr>
          <w:p w:rsidR="00B95DB0" w:rsidRDefault="00B95DB0">
            <w:pPr>
              <w:pStyle w:val="ac"/>
              <w:rPr>
                <w:rFonts w:ascii="Arial" w:hAnsi="Arial" w:cs="Arial"/>
                <w:sz w:val="24"/>
              </w:rPr>
            </w:pPr>
            <w:r>
              <w:rPr>
                <w:rFonts w:ascii="Arial" w:hAnsi="Arial" w:cs="Arial"/>
                <w:sz w:val="24"/>
              </w:rPr>
              <w:t>Виоленты</w:t>
            </w:r>
          </w:p>
        </w:tc>
        <w:tc>
          <w:tcPr>
            <w:tcW w:w="1737" w:type="dxa"/>
            <w:vAlign w:val="center"/>
          </w:tcPr>
          <w:p w:rsidR="00B95DB0" w:rsidRDefault="00B95DB0">
            <w:pPr>
              <w:pStyle w:val="ac"/>
              <w:rPr>
                <w:rFonts w:ascii="Arial" w:hAnsi="Arial" w:cs="Arial"/>
                <w:sz w:val="24"/>
              </w:rPr>
            </w:pPr>
            <w:r>
              <w:rPr>
                <w:rFonts w:ascii="Arial" w:hAnsi="Arial" w:cs="Arial"/>
                <w:sz w:val="24"/>
              </w:rPr>
              <w:t>Патиенты</w:t>
            </w:r>
          </w:p>
        </w:tc>
        <w:tc>
          <w:tcPr>
            <w:tcW w:w="1736" w:type="dxa"/>
            <w:vAlign w:val="center"/>
          </w:tcPr>
          <w:p w:rsidR="00B95DB0" w:rsidRDefault="00B95DB0">
            <w:pPr>
              <w:pStyle w:val="ac"/>
              <w:rPr>
                <w:rFonts w:ascii="Arial" w:hAnsi="Arial" w:cs="Arial"/>
                <w:sz w:val="24"/>
              </w:rPr>
            </w:pPr>
            <w:r>
              <w:rPr>
                <w:rFonts w:ascii="Arial" w:hAnsi="Arial" w:cs="Arial"/>
                <w:sz w:val="24"/>
              </w:rPr>
              <w:t>Эксплеренты</w:t>
            </w:r>
          </w:p>
        </w:tc>
        <w:tc>
          <w:tcPr>
            <w:tcW w:w="1737" w:type="dxa"/>
            <w:vAlign w:val="center"/>
          </w:tcPr>
          <w:p w:rsidR="00B95DB0" w:rsidRDefault="00B95DB0">
            <w:pPr>
              <w:pStyle w:val="ac"/>
              <w:rPr>
                <w:rFonts w:ascii="Arial" w:hAnsi="Arial" w:cs="Arial"/>
                <w:sz w:val="24"/>
              </w:rPr>
            </w:pPr>
            <w:r>
              <w:rPr>
                <w:rFonts w:ascii="Arial" w:hAnsi="Arial" w:cs="Arial"/>
                <w:sz w:val="24"/>
              </w:rPr>
              <w:t>Коммутанты</w:t>
            </w:r>
          </w:p>
        </w:tc>
      </w:tr>
      <w:tr w:rsidR="00B95DB0">
        <w:trPr>
          <w:cantSplit/>
          <w:tblHeader/>
        </w:trPr>
        <w:tc>
          <w:tcPr>
            <w:tcW w:w="534" w:type="dxa"/>
            <w:vMerge/>
          </w:tcPr>
          <w:p w:rsidR="00B95DB0" w:rsidRDefault="00B95DB0">
            <w:pPr>
              <w:pStyle w:val="ac"/>
              <w:rPr>
                <w:rFonts w:ascii="Arial" w:hAnsi="Arial" w:cs="Arial"/>
                <w:sz w:val="24"/>
              </w:rPr>
            </w:pPr>
          </w:p>
        </w:tc>
        <w:tc>
          <w:tcPr>
            <w:tcW w:w="2409" w:type="dxa"/>
            <w:vMerge/>
          </w:tcPr>
          <w:p w:rsidR="00B95DB0" w:rsidRDefault="00B95DB0">
            <w:pPr>
              <w:pStyle w:val="ac"/>
              <w:jc w:val="left"/>
              <w:rPr>
                <w:rFonts w:ascii="Arial" w:hAnsi="Arial" w:cs="Arial"/>
                <w:sz w:val="24"/>
              </w:rPr>
            </w:pPr>
          </w:p>
        </w:tc>
        <w:tc>
          <w:tcPr>
            <w:tcW w:w="6946" w:type="dxa"/>
            <w:gridSpan w:val="4"/>
            <w:vAlign w:val="center"/>
          </w:tcPr>
          <w:p w:rsidR="00B95DB0" w:rsidRDefault="00B95DB0">
            <w:pPr>
              <w:pStyle w:val="ac"/>
              <w:rPr>
                <w:rFonts w:ascii="Arial" w:hAnsi="Arial" w:cs="Arial"/>
                <w:sz w:val="24"/>
              </w:rPr>
            </w:pPr>
            <w:r>
              <w:rPr>
                <w:rFonts w:ascii="Arial" w:hAnsi="Arial" w:cs="Arial"/>
                <w:sz w:val="24"/>
              </w:rPr>
              <w:t>Тип компании (по Х. Фризевинкелю)</w:t>
            </w:r>
          </w:p>
        </w:tc>
      </w:tr>
      <w:tr w:rsidR="00B95DB0">
        <w:trPr>
          <w:cantSplit/>
          <w:tblHeader/>
        </w:trPr>
        <w:tc>
          <w:tcPr>
            <w:tcW w:w="534" w:type="dxa"/>
            <w:vMerge/>
          </w:tcPr>
          <w:p w:rsidR="00B95DB0" w:rsidRDefault="00B95DB0">
            <w:pPr>
              <w:pStyle w:val="ac"/>
              <w:rPr>
                <w:rFonts w:ascii="Arial" w:hAnsi="Arial" w:cs="Arial"/>
                <w:sz w:val="24"/>
              </w:rPr>
            </w:pPr>
          </w:p>
        </w:tc>
        <w:tc>
          <w:tcPr>
            <w:tcW w:w="2409" w:type="dxa"/>
            <w:vMerge/>
          </w:tcPr>
          <w:p w:rsidR="00B95DB0" w:rsidRDefault="00B95DB0">
            <w:pPr>
              <w:pStyle w:val="ac"/>
              <w:jc w:val="left"/>
              <w:rPr>
                <w:rFonts w:ascii="Arial" w:hAnsi="Arial" w:cs="Arial"/>
                <w:sz w:val="24"/>
              </w:rPr>
            </w:pPr>
          </w:p>
        </w:tc>
        <w:tc>
          <w:tcPr>
            <w:tcW w:w="1736" w:type="dxa"/>
            <w:vAlign w:val="center"/>
          </w:tcPr>
          <w:p w:rsidR="00B95DB0" w:rsidRDefault="00B95DB0">
            <w:pPr>
              <w:pStyle w:val="ac"/>
              <w:rPr>
                <w:rFonts w:ascii="Arial" w:hAnsi="Arial" w:cs="Arial"/>
                <w:sz w:val="24"/>
              </w:rPr>
            </w:pPr>
            <w:r>
              <w:rPr>
                <w:rFonts w:ascii="Arial" w:hAnsi="Arial" w:cs="Arial"/>
                <w:sz w:val="24"/>
              </w:rPr>
              <w:t>"Львы",</w:t>
            </w:r>
            <w:r>
              <w:rPr>
                <w:rFonts w:ascii="Arial" w:hAnsi="Arial" w:cs="Arial"/>
                <w:sz w:val="24"/>
              </w:rPr>
              <w:br/>
              <w:t>"Слоны",</w:t>
            </w:r>
            <w:r>
              <w:rPr>
                <w:rFonts w:ascii="Arial" w:hAnsi="Arial" w:cs="Arial"/>
                <w:sz w:val="24"/>
              </w:rPr>
              <w:br/>
              <w:t>"Бегемоты"</w:t>
            </w:r>
          </w:p>
        </w:tc>
        <w:tc>
          <w:tcPr>
            <w:tcW w:w="1737" w:type="dxa"/>
            <w:vAlign w:val="center"/>
          </w:tcPr>
          <w:p w:rsidR="00B95DB0" w:rsidRDefault="00B95DB0">
            <w:pPr>
              <w:pStyle w:val="ac"/>
              <w:rPr>
                <w:rFonts w:ascii="Arial" w:hAnsi="Arial" w:cs="Arial"/>
                <w:sz w:val="24"/>
              </w:rPr>
            </w:pPr>
            <w:r>
              <w:rPr>
                <w:rFonts w:ascii="Arial" w:hAnsi="Arial" w:cs="Arial"/>
                <w:sz w:val="24"/>
              </w:rPr>
              <w:t>"Лисы"</w:t>
            </w:r>
          </w:p>
        </w:tc>
        <w:tc>
          <w:tcPr>
            <w:tcW w:w="1736" w:type="dxa"/>
            <w:vAlign w:val="center"/>
          </w:tcPr>
          <w:p w:rsidR="00B95DB0" w:rsidRDefault="00B95DB0">
            <w:pPr>
              <w:pStyle w:val="ac"/>
              <w:rPr>
                <w:rFonts w:ascii="Arial" w:hAnsi="Arial" w:cs="Arial"/>
                <w:sz w:val="24"/>
              </w:rPr>
            </w:pPr>
            <w:r>
              <w:rPr>
                <w:rFonts w:ascii="Arial" w:hAnsi="Arial" w:cs="Arial"/>
                <w:sz w:val="24"/>
              </w:rPr>
              <w:t>"Ласточки"</w:t>
            </w:r>
          </w:p>
        </w:tc>
        <w:tc>
          <w:tcPr>
            <w:tcW w:w="1737" w:type="dxa"/>
            <w:vAlign w:val="center"/>
          </w:tcPr>
          <w:p w:rsidR="00B95DB0" w:rsidRDefault="00B95DB0">
            <w:pPr>
              <w:pStyle w:val="ac"/>
              <w:rPr>
                <w:rFonts w:ascii="Arial" w:hAnsi="Arial" w:cs="Arial"/>
                <w:sz w:val="24"/>
              </w:rPr>
            </w:pPr>
            <w:r>
              <w:rPr>
                <w:rFonts w:ascii="Arial" w:hAnsi="Arial" w:cs="Arial"/>
                <w:sz w:val="24"/>
              </w:rPr>
              <w:t>"Мыши"</w:t>
            </w:r>
          </w:p>
        </w:tc>
      </w:tr>
      <w:tr w:rsidR="00B95DB0">
        <w:tc>
          <w:tcPr>
            <w:tcW w:w="534" w:type="dxa"/>
          </w:tcPr>
          <w:p w:rsidR="00B95DB0" w:rsidRDefault="00B95DB0">
            <w:pPr>
              <w:pStyle w:val="ac"/>
              <w:spacing w:line="228" w:lineRule="auto"/>
              <w:rPr>
                <w:sz w:val="26"/>
              </w:rPr>
            </w:pPr>
            <w:r>
              <w:rPr>
                <w:sz w:val="26"/>
              </w:rPr>
              <w:t>1</w:t>
            </w:r>
          </w:p>
        </w:tc>
        <w:tc>
          <w:tcPr>
            <w:tcW w:w="2409" w:type="dxa"/>
          </w:tcPr>
          <w:p w:rsidR="00B95DB0" w:rsidRDefault="00B95DB0">
            <w:pPr>
              <w:pStyle w:val="ac"/>
              <w:spacing w:line="228" w:lineRule="auto"/>
              <w:jc w:val="left"/>
              <w:rPr>
                <w:sz w:val="26"/>
              </w:rPr>
            </w:pPr>
            <w:r>
              <w:rPr>
                <w:sz w:val="26"/>
              </w:rPr>
              <w:t>Уровень конкуренции</w:t>
            </w:r>
          </w:p>
        </w:tc>
        <w:tc>
          <w:tcPr>
            <w:tcW w:w="1736" w:type="dxa"/>
          </w:tcPr>
          <w:p w:rsidR="00B95DB0" w:rsidRDefault="00B95DB0">
            <w:pPr>
              <w:pStyle w:val="ac"/>
              <w:spacing w:line="228" w:lineRule="auto"/>
              <w:rPr>
                <w:sz w:val="26"/>
              </w:rPr>
            </w:pPr>
            <w:r>
              <w:rPr>
                <w:sz w:val="26"/>
              </w:rPr>
              <w:t>Высокий</w:t>
            </w:r>
          </w:p>
        </w:tc>
        <w:tc>
          <w:tcPr>
            <w:tcW w:w="1737" w:type="dxa"/>
          </w:tcPr>
          <w:p w:rsidR="00B95DB0" w:rsidRDefault="00B95DB0">
            <w:pPr>
              <w:pStyle w:val="ac"/>
              <w:spacing w:line="228" w:lineRule="auto"/>
              <w:rPr>
                <w:sz w:val="26"/>
              </w:rPr>
            </w:pPr>
            <w:r>
              <w:rPr>
                <w:sz w:val="26"/>
              </w:rPr>
              <w:t>Низкий</w:t>
            </w:r>
          </w:p>
        </w:tc>
        <w:tc>
          <w:tcPr>
            <w:tcW w:w="1736" w:type="dxa"/>
          </w:tcPr>
          <w:p w:rsidR="00B95DB0" w:rsidRDefault="00B95DB0">
            <w:pPr>
              <w:pStyle w:val="ac"/>
              <w:spacing w:line="228" w:lineRule="auto"/>
              <w:rPr>
                <w:sz w:val="26"/>
              </w:rPr>
            </w:pPr>
            <w:r>
              <w:rPr>
                <w:sz w:val="26"/>
              </w:rPr>
              <w:t>Средний</w:t>
            </w:r>
          </w:p>
        </w:tc>
        <w:tc>
          <w:tcPr>
            <w:tcW w:w="1737" w:type="dxa"/>
          </w:tcPr>
          <w:p w:rsidR="00B95DB0" w:rsidRDefault="00B95DB0">
            <w:pPr>
              <w:pStyle w:val="ac"/>
              <w:spacing w:line="228" w:lineRule="auto"/>
              <w:rPr>
                <w:sz w:val="26"/>
              </w:rPr>
            </w:pPr>
            <w:r>
              <w:rPr>
                <w:sz w:val="26"/>
              </w:rPr>
              <w:t>Средний</w:t>
            </w:r>
          </w:p>
        </w:tc>
      </w:tr>
      <w:tr w:rsidR="00B95DB0">
        <w:tc>
          <w:tcPr>
            <w:tcW w:w="534" w:type="dxa"/>
          </w:tcPr>
          <w:p w:rsidR="00B95DB0" w:rsidRDefault="00B95DB0">
            <w:pPr>
              <w:pStyle w:val="ac"/>
              <w:spacing w:line="228" w:lineRule="auto"/>
              <w:rPr>
                <w:sz w:val="26"/>
              </w:rPr>
            </w:pPr>
            <w:r>
              <w:rPr>
                <w:sz w:val="26"/>
              </w:rPr>
              <w:t>2</w:t>
            </w:r>
          </w:p>
        </w:tc>
        <w:tc>
          <w:tcPr>
            <w:tcW w:w="2409" w:type="dxa"/>
          </w:tcPr>
          <w:p w:rsidR="00B95DB0" w:rsidRDefault="00B95DB0">
            <w:pPr>
              <w:pStyle w:val="ac"/>
              <w:spacing w:line="228" w:lineRule="auto"/>
              <w:jc w:val="left"/>
              <w:rPr>
                <w:sz w:val="26"/>
              </w:rPr>
            </w:pPr>
            <w:r>
              <w:rPr>
                <w:sz w:val="26"/>
              </w:rPr>
              <w:t>Новизна отрасли</w:t>
            </w:r>
          </w:p>
        </w:tc>
        <w:tc>
          <w:tcPr>
            <w:tcW w:w="1736" w:type="dxa"/>
          </w:tcPr>
          <w:p w:rsidR="00B95DB0" w:rsidRDefault="00B95DB0">
            <w:pPr>
              <w:pStyle w:val="ac"/>
              <w:spacing w:line="228" w:lineRule="auto"/>
              <w:rPr>
                <w:sz w:val="26"/>
              </w:rPr>
            </w:pPr>
            <w:r>
              <w:rPr>
                <w:sz w:val="26"/>
              </w:rPr>
              <w:t>Новые</w:t>
            </w:r>
          </w:p>
        </w:tc>
        <w:tc>
          <w:tcPr>
            <w:tcW w:w="1737" w:type="dxa"/>
          </w:tcPr>
          <w:p w:rsidR="00B95DB0" w:rsidRDefault="00B95DB0">
            <w:pPr>
              <w:pStyle w:val="ac"/>
              <w:spacing w:line="228" w:lineRule="auto"/>
              <w:rPr>
                <w:sz w:val="26"/>
              </w:rPr>
            </w:pPr>
            <w:r>
              <w:rPr>
                <w:sz w:val="26"/>
              </w:rPr>
              <w:t>Зрелые</w:t>
            </w:r>
          </w:p>
        </w:tc>
        <w:tc>
          <w:tcPr>
            <w:tcW w:w="1736" w:type="dxa"/>
          </w:tcPr>
          <w:p w:rsidR="00B95DB0" w:rsidRDefault="00B95DB0">
            <w:pPr>
              <w:pStyle w:val="ac"/>
              <w:spacing w:line="228" w:lineRule="auto"/>
              <w:rPr>
                <w:sz w:val="26"/>
              </w:rPr>
            </w:pPr>
            <w:r>
              <w:rPr>
                <w:sz w:val="26"/>
              </w:rPr>
              <w:t>Новые</w:t>
            </w:r>
          </w:p>
        </w:tc>
        <w:tc>
          <w:tcPr>
            <w:tcW w:w="1737" w:type="dxa"/>
          </w:tcPr>
          <w:p w:rsidR="00B95DB0" w:rsidRDefault="00B95DB0">
            <w:pPr>
              <w:pStyle w:val="ac"/>
              <w:spacing w:line="228" w:lineRule="auto"/>
              <w:rPr>
                <w:sz w:val="26"/>
              </w:rPr>
            </w:pPr>
            <w:r>
              <w:rPr>
                <w:sz w:val="26"/>
              </w:rPr>
              <w:t>Новые, зрелые</w:t>
            </w:r>
          </w:p>
        </w:tc>
      </w:tr>
      <w:tr w:rsidR="00B95DB0">
        <w:tc>
          <w:tcPr>
            <w:tcW w:w="534" w:type="dxa"/>
          </w:tcPr>
          <w:p w:rsidR="00B95DB0" w:rsidRDefault="00B95DB0">
            <w:pPr>
              <w:pStyle w:val="ac"/>
              <w:spacing w:line="228" w:lineRule="auto"/>
              <w:rPr>
                <w:sz w:val="26"/>
              </w:rPr>
            </w:pPr>
            <w:r>
              <w:rPr>
                <w:sz w:val="26"/>
              </w:rPr>
              <w:t>3</w:t>
            </w:r>
          </w:p>
        </w:tc>
        <w:tc>
          <w:tcPr>
            <w:tcW w:w="2409" w:type="dxa"/>
          </w:tcPr>
          <w:p w:rsidR="00B95DB0" w:rsidRDefault="00B95DB0">
            <w:pPr>
              <w:pStyle w:val="ac"/>
              <w:spacing w:line="228" w:lineRule="auto"/>
              <w:jc w:val="left"/>
              <w:rPr>
                <w:sz w:val="26"/>
              </w:rPr>
            </w:pPr>
            <w:r>
              <w:rPr>
                <w:sz w:val="26"/>
              </w:rPr>
              <w:t>Какие потребности обслуживает</w:t>
            </w:r>
          </w:p>
        </w:tc>
        <w:tc>
          <w:tcPr>
            <w:tcW w:w="1736" w:type="dxa"/>
          </w:tcPr>
          <w:p w:rsidR="00B95DB0" w:rsidRDefault="00B95DB0">
            <w:pPr>
              <w:pStyle w:val="ac"/>
              <w:spacing w:line="228" w:lineRule="auto"/>
              <w:rPr>
                <w:sz w:val="26"/>
              </w:rPr>
            </w:pPr>
            <w:r>
              <w:rPr>
                <w:sz w:val="26"/>
              </w:rPr>
              <w:t>Массовые, но стандартные</w:t>
            </w:r>
          </w:p>
        </w:tc>
        <w:tc>
          <w:tcPr>
            <w:tcW w:w="1737" w:type="dxa"/>
          </w:tcPr>
          <w:p w:rsidR="00B95DB0" w:rsidRDefault="00B95DB0">
            <w:pPr>
              <w:pStyle w:val="ac"/>
              <w:spacing w:line="228" w:lineRule="auto"/>
              <w:rPr>
                <w:spacing w:val="-4"/>
                <w:sz w:val="26"/>
              </w:rPr>
            </w:pPr>
            <w:r>
              <w:rPr>
                <w:spacing w:val="-4"/>
                <w:sz w:val="26"/>
              </w:rPr>
              <w:t>Массовые, но нестандартные</w:t>
            </w:r>
          </w:p>
        </w:tc>
        <w:tc>
          <w:tcPr>
            <w:tcW w:w="1736" w:type="dxa"/>
          </w:tcPr>
          <w:p w:rsidR="00B95DB0" w:rsidRDefault="00B95DB0">
            <w:pPr>
              <w:pStyle w:val="ac"/>
              <w:spacing w:line="228" w:lineRule="auto"/>
              <w:rPr>
                <w:spacing w:val="-8"/>
                <w:sz w:val="26"/>
              </w:rPr>
            </w:pPr>
            <w:r>
              <w:rPr>
                <w:spacing w:val="-8"/>
                <w:sz w:val="26"/>
              </w:rPr>
              <w:t>Инновационные</w:t>
            </w:r>
          </w:p>
        </w:tc>
        <w:tc>
          <w:tcPr>
            <w:tcW w:w="1737" w:type="dxa"/>
          </w:tcPr>
          <w:p w:rsidR="00B95DB0" w:rsidRDefault="00B95DB0">
            <w:pPr>
              <w:pStyle w:val="ac"/>
              <w:spacing w:line="228" w:lineRule="auto"/>
              <w:rPr>
                <w:sz w:val="26"/>
              </w:rPr>
            </w:pPr>
            <w:r>
              <w:rPr>
                <w:sz w:val="26"/>
              </w:rPr>
              <w:t>Локальные</w:t>
            </w:r>
          </w:p>
        </w:tc>
      </w:tr>
      <w:tr w:rsidR="00B95DB0">
        <w:tc>
          <w:tcPr>
            <w:tcW w:w="534" w:type="dxa"/>
          </w:tcPr>
          <w:p w:rsidR="00B95DB0" w:rsidRDefault="00B95DB0">
            <w:pPr>
              <w:pStyle w:val="ac"/>
              <w:spacing w:line="228" w:lineRule="auto"/>
              <w:rPr>
                <w:sz w:val="26"/>
              </w:rPr>
            </w:pPr>
            <w:r>
              <w:rPr>
                <w:sz w:val="26"/>
              </w:rPr>
              <w:t>4</w:t>
            </w:r>
          </w:p>
        </w:tc>
        <w:tc>
          <w:tcPr>
            <w:tcW w:w="2409" w:type="dxa"/>
          </w:tcPr>
          <w:p w:rsidR="00B95DB0" w:rsidRDefault="00B95DB0">
            <w:pPr>
              <w:pStyle w:val="ac"/>
              <w:spacing w:line="228" w:lineRule="auto"/>
              <w:jc w:val="left"/>
              <w:rPr>
                <w:sz w:val="26"/>
              </w:rPr>
            </w:pPr>
            <w:r>
              <w:rPr>
                <w:sz w:val="26"/>
              </w:rPr>
              <w:t>Профиль производства</w:t>
            </w:r>
          </w:p>
        </w:tc>
        <w:tc>
          <w:tcPr>
            <w:tcW w:w="1736" w:type="dxa"/>
          </w:tcPr>
          <w:p w:rsidR="00B95DB0" w:rsidRDefault="00B95DB0">
            <w:pPr>
              <w:pStyle w:val="ac"/>
              <w:spacing w:line="228" w:lineRule="auto"/>
              <w:rPr>
                <w:sz w:val="26"/>
              </w:rPr>
            </w:pPr>
            <w:r>
              <w:rPr>
                <w:sz w:val="26"/>
              </w:rPr>
              <w:t>Массовое</w:t>
            </w:r>
          </w:p>
        </w:tc>
        <w:tc>
          <w:tcPr>
            <w:tcW w:w="1737" w:type="dxa"/>
          </w:tcPr>
          <w:p w:rsidR="00B95DB0" w:rsidRDefault="00B95DB0">
            <w:pPr>
              <w:pStyle w:val="ac"/>
              <w:spacing w:line="228" w:lineRule="auto"/>
              <w:rPr>
                <w:sz w:val="26"/>
              </w:rPr>
            </w:pPr>
            <w:r>
              <w:rPr>
                <w:sz w:val="26"/>
              </w:rPr>
              <w:t>Специализированное</w:t>
            </w:r>
          </w:p>
        </w:tc>
        <w:tc>
          <w:tcPr>
            <w:tcW w:w="1736" w:type="dxa"/>
          </w:tcPr>
          <w:p w:rsidR="00B95DB0" w:rsidRDefault="00B95DB0">
            <w:pPr>
              <w:pStyle w:val="ac"/>
              <w:spacing w:line="228" w:lineRule="auto"/>
              <w:rPr>
                <w:sz w:val="26"/>
              </w:rPr>
            </w:pPr>
            <w:r>
              <w:rPr>
                <w:sz w:val="26"/>
              </w:rPr>
              <w:t>Экспериментальное</w:t>
            </w:r>
          </w:p>
        </w:tc>
        <w:tc>
          <w:tcPr>
            <w:tcW w:w="1737" w:type="dxa"/>
          </w:tcPr>
          <w:p w:rsidR="00B95DB0" w:rsidRDefault="00B95DB0">
            <w:pPr>
              <w:pStyle w:val="ac"/>
              <w:spacing w:line="228" w:lineRule="auto"/>
              <w:rPr>
                <w:sz w:val="26"/>
              </w:rPr>
            </w:pPr>
            <w:r>
              <w:rPr>
                <w:sz w:val="26"/>
              </w:rPr>
              <w:t>Универсальное мелкое</w:t>
            </w:r>
          </w:p>
        </w:tc>
      </w:tr>
      <w:tr w:rsidR="00B95DB0">
        <w:tc>
          <w:tcPr>
            <w:tcW w:w="534" w:type="dxa"/>
          </w:tcPr>
          <w:p w:rsidR="00B95DB0" w:rsidRDefault="00B95DB0">
            <w:pPr>
              <w:pStyle w:val="ac"/>
              <w:spacing w:line="228" w:lineRule="auto"/>
              <w:rPr>
                <w:sz w:val="26"/>
              </w:rPr>
            </w:pPr>
            <w:r>
              <w:rPr>
                <w:sz w:val="26"/>
              </w:rPr>
              <w:t>5</w:t>
            </w:r>
          </w:p>
        </w:tc>
        <w:tc>
          <w:tcPr>
            <w:tcW w:w="2409" w:type="dxa"/>
          </w:tcPr>
          <w:p w:rsidR="00B95DB0" w:rsidRDefault="00B95DB0">
            <w:pPr>
              <w:pStyle w:val="ac"/>
              <w:spacing w:line="228" w:lineRule="auto"/>
              <w:jc w:val="left"/>
              <w:rPr>
                <w:sz w:val="26"/>
              </w:rPr>
            </w:pPr>
            <w:r>
              <w:rPr>
                <w:sz w:val="26"/>
              </w:rPr>
              <w:t>Размер компании</w:t>
            </w:r>
          </w:p>
        </w:tc>
        <w:tc>
          <w:tcPr>
            <w:tcW w:w="1736" w:type="dxa"/>
          </w:tcPr>
          <w:p w:rsidR="00B95DB0" w:rsidRDefault="00B95DB0">
            <w:pPr>
              <w:pStyle w:val="ac"/>
              <w:spacing w:line="228" w:lineRule="auto"/>
              <w:rPr>
                <w:sz w:val="26"/>
              </w:rPr>
            </w:pPr>
            <w:r>
              <w:rPr>
                <w:sz w:val="26"/>
              </w:rPr>
              <w:t>Крупные</w:t>
            </w:r>
          </w:p>
        </w:tc>
        <w:tc>
          <w:tcPr>
            <w:tcW w:w="1737" w:type="dxa"/>
          </w:tcPr>
          <w:p w:rsidR="00B95DB0" w:rsidRDefault="00B95DB0">
            <w:pPr>
              <w:pStyle w:val="ac"/>
              <w:spacing w:line="228" w:lineRule="auto"/>
              <w:rPr>
                <w:sz w:val="26"/>
              </w:rPr>
            </w:pPr>
            <w:r>
              <w:rPr>
                <w:sz w:val="26"/>
              </w:rPr>
              <w:t>Крупные, средние и мелкие</w:t>
            </w:r>
          </w:p>
        </w:tc>
        <w:tc>
          <w:tcPr>
            <w:tcW w:w="1736" w:type="dxa"/>
          </w:tcPr>
          <w:p w:rsidR="00B95DB0" w:rsidRDefault="00B95DB0">
            <w:pPr>
              <w:pStyle w:val="ac"/>
              <w:spacing w:line="228" w:lineRule="auto"/>
              <w:rPr>
                <w:sz w:val="26"/>
              </w:rPr>
            </w:pPr>
            <w:r>
              <w:rPr>
                <w:sz w:val="26"/>
              </w:rPr>
              <w:t>Средние и мелкие</w:t>
            </w:r>
          </w:p>
        </w:tc>
        <w:tc>
          <w:tcPr>
            <w:tcW w:w="1737" w:type="dxa"/>
          </w:tcPr>
          <w:p w:rsidR="00B95DB0" w:rsidRDefault="00B95DB0">
            <w:pPr>
              <w:pStyle w:val="ac"/>
              <w:spacing w:line="228" w:lineRule="auto"/>
              <w:rPr>
                <w:sz w:val="26"/>
              </w:rPr>
            </w:pPr>
            <w:r>
              <w:rPr>
                <w:sz w:val="26"/>
              </w:rPr>
              <w:t>Мелкие</w:t>
            </w:r>
          </w:p>
        </w:tc>
      </w:tr>
      <w:tr w:rsidR="00B95DB0">
        <w:tc>
          <w:tcPr>
            <w:tcW w:w="534" w:type="dxa"/>
          </w:tcPr>
          <w:p w:rsidR="00B95DB0" w:rsidRDefault="00B95DB0">
            <w:pPr>
              <w:pStyle w:val="ac"/>
              <w:spacing w:line="228" w:lineRule="auto"/>
              <w:rPr>
                <w:sz w:val="26"/>
              </w:rPr>
            </w:pPr>
            <w:r>
              <w:rPr>
                <w:sz w:val="26"/>
              </w:rPr>
              <w:t>6</w:t>
            </w:r>
          </w:p>
        </w:tc>
        <w:tc>
          <w:tcPr>
            <w:tcW w:w="2409" w:type="dxa"/>
          </w:tcPr>
          <w:p w:rsidR="00B95DB0" w:rsidRDefault="00B95DB0">
            <w:pPr>
              <w:pStyle w:val="ac"/>
              <w:spacing w:line="228" w:lineRule="auto"/>
              <w:jc w:val="left"/>
              <w:rPr>
                <w:spacing w:val="-10"/>
                <w:sz w:val="26"/>
              </w:rPr>
            </w:pPr>
            <w:r>
              <w:rPr>
                <w:spacing w:val="-10"/>
                <w:sz w:val="26"/>
              </w:rPr>
              <w:t>Устойчивость компании</w:t>
            </w:r>
          </w:p>
        </w:tc>
        <w:tc>
          <w:tcPr>
            <w:tcW w:w="1736" w:type="dxa"/>
          </w:tcPr>
          <w:p w:rsidR="00B95DB0" w:rsidRDefault="00B95DB0">
            <w:pPr>
              <w:pStyle w:val="ac"/>
              <w:spacing w:line="228" w:lineRule="auto"/>
              <w:rPr>
                <w:sz w:val="26"/>
              </w:rPr>
            </w:pPr>
            <w:r>
              <w:rPr>
                <w:sz w:val="26"/>
              </w:rPr>
              <w:t>Высокая</w:t>
            </w:r>
          </w:p>
        </w:tc>
        <w:tc>
          <w:tcPr>
            <w:tcW w:w="1737" w:type="dxa"/>
          </w:tcPr>
          <w:p w:rsidR="00B95DB0" w:rsidRDefault="00B95DB0">
            <w:pPr>
              <w:pStyle w:val="ac"/>
              <w:spacing w:line="228" w:lineRule="auto"/>
              <w:rPr>
                <w:sz w:val="26"/>
              </w:rPr>
            </w:pPr>
            <w:r>
              <w:rPr>
                <w:sz w:val="26"/>
              </w:rPr>
              <w:t>Высокая</w:t>
            </w:r>
          </w:p>
        </w:tc>
        <w:tc>
          <w:tcPr>
            <w:tcW w:w="1736" w:type="dxa"/>
          </w:tcPr>
          <w:p w:rsidR="00B95DB0" w:rsidRDefault="00B95DB0">
            <w:pPr>
              <w:pStyle w:val="ac"/>
              <w:spacing w:line="228" w:lineRule="auto"/>
              <w:rPr>
                <w:sz w:val="26"/>
              </w:rPr>
            </w:pPr>
            <w:r>
              <w:rPr>
                <w:sz w:val="26"/>
              </w:rPr>
              <w:t>Низкая</w:t>
            </w:r>
          </w:p>
        </w:tc>
        <w:tc>
          <w:tcPr>
            <w:tcW w:w="1737" w:type="dxa"/>
          </w:tcPr>
          <w:p w:rsidR="00B95DB0" w:rsidRDefault="00B95DB0">
            <w:pPr>
              <w:pStyle w:val="ac"/>
              <w:spacing w:line="228" w:lineRule="auto"/>
              <w:rPr>
                <w:sz w:val="26"/>
              </w:rPr>
            </w:pPr>
            <w:r>
              <w:rPr>
                <w:sz w:val="26"/>
              </w:rPr>
              <w:t>Низкая</w:t>
            </w:r>
          </w:p>
        </w:tc>
      </w:tr>
      <w:tr w:rsidR="00B95DB0">
        <w:tc>
          <w:tcPr>
            <w:tcW w:w="534" w:type="dxa"/>
          </w:tcPr>
          <w:p w:rsidR="00B95DB0" w:rsidRDefault="00B95DB0">
            <w:pPr>
              <w:pStyle w:val="ac"/>
              <w:spacing w:line="228" w:lineRule="auto"/>
              <w:rPr>
                <w:sz w:val="26"/>
              </w:rPr>
            </w:pPr>
            <w:r>
              <w:rPr>
                <w:sz w:val="26"/>
              </w:rPr>
              <w:t>7</w:t>
            </w:r>
          </w:p>
        </w:tc>
        <w:tc>
          <w:tcPr>
            <w:tcW w:w="2409" w:type="dxa"/>
          </w:tcPr>
          <w:p w:rsidR="00B95DB0" w:rsidRDefault="00B95DB0">
            <w:pPr>
              <w:pStyle w:val="ac"/>
              <w:spacing w:line="228" w:lineRule="auto"/>
              <w:jc w:val="left"/>
              <w:rPr>
                <w:sz w:val="26"/>
              </w:rPr>
            </w:pPr>
            <w:r>
              <w:rPr>
                <w:sz w:val="26"/>
              </w:rPr>
              <w:t>Расходы на НИОКР</w:t>
            </w:r>
          </w:p>
        </w:tc>
        <w:tc>
          <w:tcPr>
            <w:tcW w:w="1736" w:type="dxa"/>
          </w:tcPr>
          <w:p w:rsidR="00B95DB0" w:rsidRDefault="00B95DB0">
            <w:pPr>
              <w:pStyle w:val="ac"/>
              <w:spacing w:line="228" w:lineRule="auto"/>
              <w:rPr>
                <w:sz w:val="26"/>
              </w:rPr>
            </w:pPr>
            <w:r>
              <w:rPr>
                <w:sz w:val="26"/>
              </w:rPr>
              <w:t>Высокие</w:t>
            </w:r>
          </w:p>
        </w:tc>
        <w:tc>
          <w:tcPr>
            <w:tcW w:w="1737" w:type="dxa"/>
          </w:tcPr>
          <w:p w:rsidR="00B95DB0" w:rsidRDefault="00B95DB0">
            <w:pPr>
              <w:pStyle w:val="ac"/>
              <w:spacing w:line="228" w:lineRule="auto"/>
              <w:rPr>
                <w:sz w:val="26"/>
              </w:rPr>
            </w:pPr>
            <w:r>
              <w:rPr>
                <w:sz w:val="26"/>
              </w:rPr>
              <w:t>Средние</w:t>
            </w:r>
          </w:p>
        </w:tc>
        <w:tc>
          <w:tcPr>
            <w:tcW w:w="1736" w:type="dxa"/>
          </w:tcPr>
          <w:p w:rsidR="00B95DB0" w:rsidRDefault="00B95DB0">
            <w:pPr>
              <w:pStyle w:val="ac"/>
              <w:spacing w:line="228" w:lineRule="auto"/>
              <w:rPr>
                <w:sz w:val="26"/>
              </w:rPr>
            </w:pPr>
            <w:r>
              <w:rPr>
                <w:sz w:val="26"/>
              </w:rPr>
              <w:t>Высокие</w:t>
            </w:r>
          </w:p>
        </w:tc>
        <w:tc>
          <w:tcPr>
            <w:tcW w:w="1737" w:type="dxa"/>
          </w:tcPr>
          <w:p w:rsidR="00B95DB0" w:rsidRDefault="00B95DB0">
            <w:pPr>
              <w:pStyle w:val="ac"/>
              <w:spacing w:line="228" w:lineRule="auto"/>
              <w:rPr>
                <w:sz w:val="26"/>
              </w:rPr>
            </w:pPr>
            <w:r>
              <w:rPr>
                <w:sz w:val="26"/>
              </w:rPr>
              <w:t>Отсутствуют</w:t>
            </w:r>
          </w:p>
        </w:tc>
      </w:tr>
      <w:tr w:rsidR="00B95DB0">
        <w:tc>
          <w:tcPr>
            <w:tcW w:w="534" w:type="dxa"/>
          </w:tcPr>
          <w:p w:rsidR="00B95DB0" w:rsidRDefault="00B95DB0">
            <w:pPr>
              <w:pStyle w:val="ac"/>
              <w:spacing w:line="228" w:lineRule="auto"/>
              <w:rPr>
                <w:sz w:val="26"/>
              </w:rPr>
            </w:pPr>
            <w:r>
              <w:rPr>
                <w:sz w:val="26"/>
              </w:rPr>
              <w:t>8</w:t>
            </w:r>
          </w:p>
        </w:tc>
        <w:tc>
          <w:tcPr>
            <w:tcW w:w="2409" w:type="dxa"/>
          </w:tcPr>
          <w:p w:rsidR="00B95DB0" w:rsidRDefault="00B95DB0">
            <w:pPr>
              <w:pStyle w:val="ac"/>
              <w:spacing w:line="228" w:lineRule="auto"/>
              <w:jc w:val="left"/>
              <w:rPr>
                <w:sz w:val="26"/>
              </w:rPr>
            </w:pPr>
            <w:r>
              <w:rPr>
                <w:sz w:val="26"/>
              </w:rPr>
              <w:t>Факторы силы в конкурентной борьбе</w:t>
            </w:r>
          </w:p>
        </w:tc>
        <w:tc>
          <w:tcPr>
            <w:tcW w:w="1736" w:type="dxa"/>
          </w:tcPr>
          <w:p w:rsidR="00B95DB0" w:rsidRDefault="00B95DB0">
            <w:pPr>
              <w:pStyle w:val="ac"/>
              <w:spacing w:line="228" w:lineRule="auto"/>
              <w:rPr>
                <w:sz w:val="26"/>
              </w:rPr>
            </w:pPr>
            <w:r>
              <w:rPr>
                <w:sz w:val="26"/>
              </w:rPr>
              <w:t>Высокая производительность</w:t>
            </w:r>
          </w:p>
        </w:tc>
        <w:tc>
          <w:tcPr>
            <w:tcW w:w="1737" w:type="dxa"/>
          </w:tcPr>
          <w:p w:rsidR="00B95DB0" w:rsidRDefault="00B95DB0">
            <w:pPr>
              <w:pStyle w:val="ac"/>
              <w:spacing w:line="228" w:lineRule="auto"/>
              <w:rPr>
                <w:sz w:val="26"/>
              </w:rPr>
            </w:pPr>
            <w:r>
              <w:rPr>
                <w:sz w:val="26"/>
              </w:rPr>
              <w:t>Приспособленность к особому рынку</w:t>
            </w:r>
          </w:p>
        </w:tc>
        <w:tc>
          <w:tcPr>
            <w:tcW w:w="1736" w:type="dxa"/>
          </w:tcPr>
          <w:p w:rsidR="00B95DB0" w:rsidRDefault="00B95DB0">
            <w:pPr>
              <w:pStyle w:val="ac"/>
              <w:spacing w:line="228" w:lineRule="auto"/>
              <w:rPr>
                <w:sz w:val="26"/>
              </w:rPr>
            </w:pPr>
            <w:r>
              <w:rPr>
                <w:sz w:val="26"/>
              </w:rPr>
              <w:t>Опережение в нововведениях</w:t>
            </w:r>
          </w:p>
        </w:tc>
        <w:tc>
          <w:tcPr>
            <w:tcW w:w="1737" w:type="dxa"/>
          </w:tcPr>
          <w:p w:rsidR="00B95DB0" w:rsidRDefault="00B95DB0">
            <w:pPr>
              <w:pStyle w:val="ac"/>
              <w:spacing w:line="228" w:lineRule="auto"/>
              <w:rPr>
                <w:sz w:val="26"/>
              </w:rPr>
            </w:pPr>
            <w:r>
              <w:rPr>
                <w:sz w:val="26"/>
              </w:rPr>
              <w:t>Гибкость</w:t>
            </w:r>
          </w:p>
        </w:tc>
      </w:tr>
      <w:tr w:rsidR="00B95DB0">
        <w:tc>
          <w:tcPr>
            <w:tcW w:w="534" w:type="dxa"/>
          </w:tcPr>
          <w:p w:rsidR="00B95DB0" w:rsidRDefault="00B95DB0">
            <w:pPr>
              <w:pStyle w:val="ac"/>
              <w:spacing w:line="228" w:lineRule="auto"/>
              <w:rPr>
                <w:sz w:val="26"/>
              </w:rPr>
            </w:pPr>
            <w:r>
              <w:rPr>
                <w:sz w:val="26"/>
              </w:rPr>
              <w:t>9</w:t>
            </w:r>
          </w:p>
        </w:tc>
        <w:tc>
          <w:tcPr>
            <w:tcW w:w="2409" w:type="dxa"/>
          </w:tcPr>
          <w:p w:rsidR="00B95DB0" w:rsidRDefault="00B95DB0">
            <w:pPr>
              <w:pStyle w:val="ac"/>
              <w:spacing w:line="228" w:lineRule="auto"/>
              <w:jc w:val="left"/>
              <w:rPr>
                <w:sz w:val="26"/>
              </w:rPr>
            </w:pPr>
            <w:r>
              <w:rPr>
                <w:sz w:val="26"/>
              </w:rPr>
              <w:t>Динамизм развития</w:t>
            </w:r>
          </w:p>
        </w:tc>
        <w:tc>
          <w:tcPr>
            <w:tcW w:w="1736" w:type="dxa"/>
          </w:tcPr>
          <w:p w:rsidR="00B95DB0" w:rsidRDefault="00B95DB0">
            <w:pPr>
              <w:pStyle w:val="ac"/>
              <w:spacing w:line="228" w:lineRule="auto"/>
              <w:rPr>
                <w:sz w:val="26"/>
              </w:rPr>
            </w:pPr>
            <w:r>
              <w:rPr>
                <w:sz w:val="26"/>
              </w:rPr>
              <w:t>Высокий</w:t>
            </w:r>
          </w:p>
        </w:tc>
        <w:tc>
          <w:tcPr>
            <w:tcW w:w="1737" w:type="dxa"/>
          </w:tcPr>
          <w:p w:rsidR="00B95DB0" w:rsidRDefault="00B95DB0">
            <w:pPr>
              <w:pStyle w:val="ac"/>
              <w:spacing w:line="228" w:lineRule="auto"/>
              <w:rPr>
                <w:sz w:val="26"/>
              </w:rPr>
            </w:pPr>
            <w:r>
              <w:rPr>
                <w:sz w:val="26"/>
              </w:rPr>
              <w:t>Средний</w:t>
            </w:r>
          </w:p>
        </w:tc>
        <w:tc>
          <w:tcPr>
            <w:tcW w:w="1736" w:type="dxa"/>
          </w:tcPr>
          <w:p w:rsidR="00B95DB0" w:rsidRDefault="00B95DB0">
            <w:pPr>
              <w:pStyle w:val="ac"/>
              <w:spacing w:line="228" w:lineRule="auto"/>
              <w:rPr>
                <w:sz w:val="26"/>
              </w:rPr>
            </w:pPr>
            <w:r>
              <w:rPr>
                <w:sz w:val="26"/>
              </w:rPr>
              <w:t>Высокий</w:t>
            </w:r>
          </w:p>
        </w:tc>
        <w:tc>
          <w:tcPr>
            <w:tcW w:w="1737" w:type="dxa"/>
          </w:tcPr>
          <w:p w:rsidR="00B95DB0" w:rsidRDefault="00B95DB0">
            <w:pPr>
              <w:pStyle w:val="ac"/>
              <w:spacing w:line="228" w:lineRule="auto"/>
              <w:rPr>
                <w:sz w:val="26"/>
              </w:rPr>
            </w:pPr>
            <w:r>
              <w:rPr>
                <w:sz w:val="26"/>
              </w:rPr>
              <w:t>Низкий</w:t>
            </w:r>
          </w:p>
        </w:tc>
      </w:tr>
      <w:tr w:rsidR="00B95DB0">
        <w:tc>
          <w:tcPr>
            <w:tcW w:w="534" w:type="dxa"/>
          </w:tcPr>
          <w:p w:rsidR="00B95DB0" w:rsidRDefault="00B95DB0">
            <w:pPr>
              <w:pStyle w:val="ac"/>
              <w:spacing w:line="228" w:lineRule="auto"/>
              <w:rPr>
                <w:sz w:val="26"/>
              </w:rPr>
            </w:pPr>
            <w:r>
              <w:rPr>
                <w:sz w:val="26"/>
              </w:rPr>
              <w:t>10</w:t>
            </w:r>
          </w:p>
        </w:tc>
        <w:tc>
          <w:tcPr>
            <w:tcW w:w="2409" w:type="dxa"/>
          </w:tcPr>
          <w:p w:rsidR="00B95DB0" w:rsidRDefault="00B95DB0">
            <w:pPr>
              <w:pStyle w:val="ac"/>
              <w:spacing w:line="228" w:lineRule="auto"/>
              <w:jc w:val="left"/>
              <w:rPr>
                <w:sz w:val="26"/>
              </w:rPr>
            </w:pPr>
            <w:r>
              <w:rPr>
                <w:sz w:val="26"/>
              </w:rPr>
              <w:t>Издержки</w:t>
            </w:r>
          </w:p>
        </w:tc>
        <w:tc>
          <w:tcPr>
            <w:tcW w:w="1736" w:type="dxa"/>
          </w:tcPr>
          <w:p w:rsidR="00B95DB0" w:rsidRDefault="00B95DB0">
            <w:pPr>
              <w:pStyle w:val="ac"/>
              <w:spacing w:line="228" w:lineRule="auto"/>
              <w:rPr>
                <w:sz w:val="26"/>
              </w:rPr>
            </w:pPr>
            <w:r>
              <w:rPr>
                <w:sz w:val="26"/>
              </w:rPr>
              <w:t>Низкие</w:t>
            </w:r>
          </w:p>
        </w:tc>
        <w:tc>
          <w:tcPr>
            <w:tcW w:w="1737" w:type="dxa"/>
          </w:tcPr>
          <w:p w:rsidR="00B95DB0" w:rsidRDefault="00B95DB0">
            <w:pPr>
              <w:pStyle w:val="ac"/>
              <w:spacing w:line="228" w:lineRule="auto"/>
              <w:rPr>
                <w:sz w:val="26"/>
              </w:rPr>
            </w:pPr>
            <w:r>
              <w:rPr>
                <w:sz w:val="26"/>
              </w:rPr>
              <w:t>Средние</w:t>
            </w:r>
          </w:p>
        </w:tc>
        <w:tc>
          <w:tcPr>
            <w:tcW w:w="1736" w:type="dxa"/>
          </w:tcPr>
          <w:p w:rsidR="00B95DB0" w:rsidRDefault="00B95DB0">
            <w:pPr>
              <w:pStyle w:val="ac"/>
              <w:spacing w:line="228" w:lineRule="auto"/>
              <w:rPr>
                <w:sz w:val="26"/>
              </w:rPr>
            </w:pPr>
            <w:r>
              <w:rPr>
                <w:sz w:val="26"/>
              </w:rPr>
              <w:t>Низкие</w:t>
            </w:r>
          </w:p>
        </w:tc>
        <w:tc>
          <w:tcPr>
            <w:tcW w:w="1737" w:type="dxa"/>
          </w:tcPr>
          <w:p w:rsidR="00B95DB0" w:rsidRDefault="00B95DB0">
            <w:pPr>
              <w:pStyle w:val="ac"/>
              <w:spacing w:line="228" w:lineRule="auto"/>
              <w:rPr>
                <w:sz w:val="26"/>
              </w:rPr>
            </w:pPr>
            <w:r>
              <w:rPr>
                <w:sz w:val="26"/>
              </w:rPr>
              <w:t>Низкие</w:t>
            </w:r>
          </w:p>
        </w:tc>
      </w:tr>
      <w:tr w:rsidR="00B95DB0">
        <w:tc>
          <w:tcPr>
            <w:tcW w:w="534" w:type="dxa"/>
          </w:tcPr>
          <w:p w:rsidR="00B95DB0" w:rsidRDefault="00B95DB0">
            <w:pPr>
              <w:pStyle w:val="ac"/>
              <w:spacing w:line="228" w:lineRule="auto"/>
              <w:rPr>
                <w:sz w:val="26"/>
              </w:rPr>
            </w:pPr>
            <w:r>
              <w:rPr>
                <w:sz w:val="26"/>
              </w:rPr>
              <w:t>11</w:t>
            </w:r>
          </w:p>
        </w:tc>
        <w:tc>
          <w:tcPr>
            <w:tcW w:w="2409" w:type="dxa"/>
          </w:tcPr>
          <w:p w:rsidR="00B95DB0" w:rsidRDefault="00B95DB0">
            <w:pPr>
              <w:pStyle w:val="ac"/>
              <w:spacing w:line="228" w:lineRule="auto"/>
              <w:jc w:val="left"/>
              <w:rPr>
                <w:sz w:val="26"/>
              </w:rPr>
            </w:pPr>
            <w:r>
              <w:rPr>
                <w:sz w:val="26"/>
              </w:rPr>
              <w:t>Качество продукции</w:t>
            </w:r>
          </w:p>
        </w:tc>
        <w:tc>
          <w:tcPr>
            <w:tcW w:w="1736" w:type="dxa"/>
          </w:tcPr>
          <w:p w:rsidR="00B95DB0" w:rsidRDefault="00B95DB0">
            <w:pPr>
              <w:pStyle w:val="ac"/>
              <w:spacing w:line="228" w:lineRule="auto"/>
              <w:rPr>
                <w:sz w:val="26"/>
              </w:rPr>
            </w:pPr>
            <w:r>
              <w:rPr>
                <w:sz w:val="26"/>
              </w:rPr>
              <w:t>Среднее</w:t>
            </w:r>
          </w:p>
        </w:tc>
        <w:tc>
          <w:tcPr>
            <w:tcW w:w="1737" w:type="dxa"/>
          </w:tcPr>
          <w:p w:rsidR="00B95DB0" w:rsidRDefault="00B95DB0">
            <w:pPr>
              <w:pStyle w:val="ac"/>
              <w:spacing w:line="228" w:lineRule="auto"/>
              <w:rPr>
                <w:sz w:val="26"/>
              </w:rPr>
            </w:pPr>
            <w:r>
              <w:rPr>
                <w:sz w:val="26"/>
              </w:rPr>
              <w:t>Высокое</w:t>
            </w:r>
          </w:p>
        </w:tc>
        <w:tc>
          <w:tcPr>
            <w:tcW w:w="1736" w:type="dxa"/>
          </w:tcPr>
          <w:p w:rsidR="00B95DB0" w:rsidRDefault="00B95DB0">
            <w:pPr>
              <w:pStyle w:val="ac"/>
              <w:spacing w:line="228" w:lineRule="auto"/>
              <w:rPr>
                <w:sz w:val="26"/>
              </w:rPr>
            </w:pPr>
            <w:r>
              <w:rPr>
                <w:sz w:val="26"/>
              </w:rPr>
              <w:t>Среднее</w:t>
            </w:r>
          </w:p>
        </w:tc>
        <w:tc>
          <w:tcPr>
            <w:tcW w:w="1737" w:type="dxa"/>
          </w:tcPr>
          <w:p w:rsidR="00B95DB0" w:rsidRDefault="00B95DB0">
            <w:pPr>
              <w:pStyle w:val="ac"/>
              <w:spacing w:line="228" w:lineRule="auto"/>
              <w:rPr>
                <w:sz w:val="26"/>
              </w:rPr>
            </w:pPr>
            <w:r>
              <w:rPr>
                <w:sz w:val="26"/>
              </w:rPr>
              <w:t>Среднее</w:t>
            </w:r>
          </w:p>
        </w:tc>
      </w:tr>
      <w:tr w:rsidR="00B95DB0">
        <w:tc>
          <w:tcPr>
            <w:tcW w:w="534" w:type="dxa"/>
          </w:tcPr>
          <w:p w:rsidR="00B95DB0" w:rsidRDefault="00B95DB0">
            <w:pPr>
              <w:pStyle w:val="ac"/>
              <w:spacing w:line="228" w:lineRule="auto"/>
              <w:rPr>
                <w:sz w:val="26"/>
              </w:rPr>
            </w:pPr>
            <w:r>
              <w:rPr>
                <w:sz w:val="26"/>
              </w:rPr>
              <w:t>12</w:t>
            </w:r>
          </w:p>
        </w:tc>
        <w:tc>
          <w:tcPr>
            <w:tcW w:w="2409" w:type="dxa"/>
          </w:tcPr>
          <w:p w:rsidR="00B95DB0" w:rsidRDefault="00B95DB0">
            <w:pPr>
              <w:pStyle w:val="ac"/>
              <w:spacing w:line="228" w:lineRule="auto"/>
              <w:jc w:val="left"/>
              <w:rPr>
                <w:sz w:val="26"/>
              </w:rPr>
            </w:pPr>
            <w:r>
              <w:rPr>
                <w:sz w:val="26"/>
              </w:rPr>
              <w:t>Ассортимент</w:t>
            </w:r>
          </w:p>
        </w:tc>
        <w:tc>
          <w:tcPr>
            <w:tcW w:w="1736" w:type="dxa"/>
          </w:tcPr>
          <w:p w:rsidR="00B95DB0" w:rsidRDefault="00B95DB0">
            <w:pPr>
              <w:pStyle w:val="ac"/>
              <w:spacing w:line="228" w:lineRule="auto"/>
              <w:rPr>
                <w:sz w:val="26"/>
              </w:rPr>
            </w:pPr>
            <w:r>
              <w:rPr>
                <w:sz w:val="26"/>
              </w:rPr>
              <w:t>Средний</w:t>
            </w:r>
          </w:p>
        </w:tc>
        <w:tc>
          <w:tcPr>
            <w:tcW w:w="1737" w:type="dxa"/>
          </w:tcPr>
          <w:p w:rsidR="00B95DB0" w:rsidRDefault="00B95DB0">
            <w:pPr>
              <w:pStyle w:val="ac"/>
              <w:spacing w:line="228" w:lineRule="auto"/>
              <w:rPr>
                <w:sz w:val="26"/>
              </w:rPr>
            </w:pPr>
            <w:r>
              <w:rPr>
                <w:sz w:val="26"/>
              </w:rPr>
              <w:t>Узкий</w:t>
            </w:r>
          </w:p>
        </w:tc>
        <w:tc>
          <w:tcPr>
            <w:tcW w:w="1736" w:type="dxa"/>
          </w:tcPr>
          <w:p w:rsidR="00B95DB0" w:rsidRDefault="00B95DB0">
            <w:pPr>
              <w:pStyle w:val="ac"/>
              <w:spacing w:line="228" w:lineRule="auto"/>
              <w:rPr>
                <w:sz w:val="26"/>
              </w:rPr>
            </w:pPr>
            <w:r>
              <w:rPr>
                <w:sz w:val="26"/>
              </w:rPr>
              <w:t>Отсутствует</w:t>
            </w:r>
          </w:p>
        </w:tc>
        <w:tc>
          <w:tcPr>
            <w:tcW w:w="1737" w:type="dxa"/>
          </w:tcPr>
          <w:p w:rsidR="00B95DB0" w:rsidRDefault="00B95DB0">
            <w:pPr>
              <w:pStyle w:val="ac"/>
              <w:spacing w:line="228" w:lineRule="auto"/>
              <w:rPr>
                <w:sz w:val="26"/>
              </w:rPr>
            </w:pPr>
            <w:r>
              <w:rPr>
                <w:sz w:val="26"/>
              </w:rPr>
              <w:t>Узкий</w:t>
            </w:r>
          </w:p>
        </w:tc>
      </w:tr>
      <w:tr w:rsidR="00B95DB0">
        <w:tc>
          <w:tcPr>
            <w:tcW w:w="534" w:type="dxa"/>
          </w:tcPr>
          <w:p w:rsidR="00B95DB0" w:rsidRDefault="00B95DB0">
            <w:pPr>
              <w:pStyle w:val="ac"/>
              <w:spacing w:line="228" w:lineRule="auto"/>
              <w:rPr>
                <w:sz w:val="26"/>
              </w:rPr>
            </w:pPr>
            <w:r>
              <w:rPr>
                <w:sz w:val="26"/>
              </w:rPr>
              <w:t>13</w:t>
            </w:r>
          </w:p>
        </w:tc>
        <w:tc>
          <w:tcPr>
            <w:tcW w:w="2409" w:type="dxa"/>
          </w:tcPr>
          <w:p w:rsidR="00B95DB0" w:rsidRDefault="00B95DB0">
            <w:pPr>
              <w:pStyle w:val="ac"/>
              <w:spacing w:line="228" w:lineRule="auto"/>
              <w:jc w:val="left"/>
              <w:rPr>
                <w:sz w:val="26"/>
              </w:rPr>
            </w:pPr>
            <w:r>
              <w:rPr>
                <w:sz w:val="26"/>
              </w:rPr>
              <w:t>Тип НИОКР</w:t>
            </w:r>
          </w:p>
        </w:tc>
        <w:tc>
          <w:tcPr>
            <w:tcW w:w="1736" w:type="dxa"/>
          </w:tcPr>
          <w:p w:rsidR="00B95DB0" w:rsidRDefault="00B95DB0">
            <w:pPr>
              <w:pStyle w:val="ac"/>
              <w:spacing w:line="228" w:lineRule="auto"/>
              <w:rPr>
                <w:sz w:val="26"/>
              </w:rPr>
            </w:pPr>
            <w:r>
              <w:rPr>
                <w:sz w:val="26"/>
              </w:rPr>
              <w:t>Улучшающий</w:t>
            </w:r>
          </w:p>
        </w:tc>
        <w:tc>
          <w:tcPr>
            <w:tcW w:w="1737" w:type="dxa"/>
          </w:tcPr>
          <w:p w:rsidR="00B95DB0" w:rsidRDefault="00B95DB0">
            <w:pPr>
              <w:pStyle w:val="ac"/>
              <w:spacing w:line="228" w:lineRule="auto"/>
              <w:rPr>
                <w:sz w:val="26"/>
              </w:rPr>
            </w:pPr>
            <w:r>
              <w:rPr>
                <w:sz w:val="26"/>
              </w:rPr>
              <w:t>Приспособительный</w:t>
            </w:r>
          </w:p>
        </w:tc>
        <w:tc>
          <w:tcPr>
            <w:tcW w:w="1736" w:type="dxa"/>
          </w:tcPr>
          <w:p w:rsidR="00B95DB0" w:rsidRDefault="00B95DB0">
            <w:pPr>
              <w:pStyle w:val="ac"/>
              <w:spacing w:line="228" w:lineRule="auto"/>
              <w:rPr>
                <w:sz w:val="26"/>
              </w:rPr>
            </w:pPr>
            <w:r>
              <w:rPr>
                <w:sz w:val="26"/>
              </w:rPr>
              <w:t>Прорывной</w:t>
            </w:r>
          </w:p>
        </w:tc>
        <w:tc>
          <w:tcPr>
            <w:tcW w:w="1737" w:type="dxa"/>
          </w:tcPr>
          <w:p w:rsidR="00B95DB0" w:rsidRDefault="00B95DB0">
            <w:pPr>
              <w:pStyle w:val="ac"/>
              <w:spacing w:line="228" w:lineRule="auto"/>
              <w:rPr>
                <w:sz w:val="26"/>
              </w:rPr>
            </w:pPr>
            <w:r>
              <w:rPr>
                <w:sz w:val="26"/>
              </w:rPr>
              <w:t>Отсутствует</w:t>
            </w:r>
          </w:p>
        </w:tc>
      </w:tr>
      <w:tr w:rsidR="00B95DB0">
        <w:tc>
          <w:tcPr>
            <w:tcW w:w="534" w:type="dxa"/>
          </w:tcPr>
          <w:p w:rsidR="00B95DB0" w:rsidRDefault="00B95DB0">
            <w:pPr>
              <w:pStyle w:val="ac"/>
              <w:rPr>
                <w:sz w:val="26"/>
              </w:rPr>
            </w:pPr>
            <w:r>
              <w:rPr>
                <w:sz w:val="26"/>
              </w:rPr>
              <w:t>14</w:t>
            </w:r>
          </w:p>
        </w:tc>
        <w:tc>
          <w:tcPr>
            <w:tcW w:w="2409" w:type="dxa"/>
          </w:tcPr>
          <w:p w:rsidR="00B95DB0" w:rsidRDefault="00B95DB0">
            <w:pPr>
              <w:pStyle w:val="ac"/>
              <w:jc w:val="left"/>
              <w:rPr>
                <w:sz w:val="26"/>
              </w:rPr>
            </w:pPr>
            <w:r>
              <w:rPr>
                <w:sz w:val="26"/>
              </w:rPr>
              <w:t>Сбытовая сеть</w:t>
            </w:r>
          </w:p>
        </w:tc>
        <w:tc>
          <w:tcPr>
            <w:tcW w:w="1736" w:type="dxa"/>
          </w:tcPr>
          <w:p w:rsidR="00B95DB0" w:rsidRDefault="00B95DB0">
            <w:pPr>
              <w:pStyle w:val="ac"/>
              <w:rPr>
                <w:sz w:val="26"/>
              </w:rPr>
            </w:pPr>
            <w:r>
              <w:rPr>
                <w:sz w:val="26"/>
              </w:rPr>
              <w:t>Собственная или контролируемая</w:t>
            </w:r>
          </w:p>
        </w:tc>
        <w:tc>
          <w:tcPr>
            <w:tcW w:w="1737" w:type="dxa"/>
          </w:tcPr>
          <w:p w:rsidR="00B95DB0" w:rsidRDefault="00B95DB0">
            <w:pPr>
              <w:pStyle w:val="ac"/>
              <w:rPr>
                <w:sz w:val="26"/>
              </w:rPr>
            </w:pPr>
            <w:r>
              <w:rPr>
                <w:sz w:val="26"/>
              </w:rPr>
              <w:t>Собственная или контролируемая</w:t>
            </w:r>
          </w:p>
        </w:tc>
        <w:tc>
          <w:tcPr>
            <w:tcW w:w="1736" w:type="dxa"/>
          </w:tcPr>
          <w:p w:rsidR="00B95DB0" w:rsidRDefault="00B95DB0">
            <w:pPr>
              <w:pStyle w:val="ac"/>
              <w:rPr>
                <w:sz w:val="26"/>
              </w:rPr>
            </w:pPr>
            <w:r>
              <w:rPr>
                <w:sz w:val="26"/>
              </w:rPr>
              <w:t>Отсутствует</w:t>
            </w:r>
          </w:p>
        </w:tc>
        <w:tc>
          <w:tcPr>
            <w:tcW w:w="1737" w:type="dxa"/>
          </w:tcPr>
          <w:p w:rsidR="00B95DB0" w:rsidRDefault="00B95DB0">
            <w:pPr>
              <w:pStyle w:val="ac"/>
              <w:rPr>
                <w:sz w:val="26"/>
              </w:rPr>
            </w:pPr>
            <w:r>
              <w:rPr>
                <w:sz w:val="26"/>
              </w:rPr>
              <w:t>Отсутствует</w:t>
            </w:r>
          </w:p>
        </w:tc>
      </w:tr>
      <w:tr w:rsidR="00B95DB0">
        <w:tc>
          <w:tcPr>
            <w:tcW w:w="534" w:type="dxa"/>
          </w:tcPr>
          <w:p w:rsidR="00B95DB0" w:rsidRDefault="00B95DB0">
            <w:pPr>
              <w:pStyle w:val="ac"/>
              <w:rPr>
                <w:sz w:val="26"/>
              </w:rPr>
            </w:pPr>
            <w:r>
              <w:rPr>
                <w:sz w:val="26"/>
              </w:rPr>
              <w:t>15</w:t>
            </w:r>
          </w:p>
        </w:tc>
        <w:tc>
          <w:tcPr>
            <w:tcW w:w="2409" w:type="dxa"/>
          </w:tcPr>
          <w:p w:rsidR="00B95DB0" w:rsidRDefault="00B95DB0">
            <w:pPr>
              <w:pStyle w:val="ac"/>
              <w:jc w:val="left"/>
              <w:rPr>
                <w:sz w:val="26"/>
              </w:rPr>
            </w:pPr>
            <w:r>
              <w:rPr>
                <w:sz w:val="26"/>
              </w:rPr>
              <w:t>Реклама</w:t>
            </w:r>
          </w:p>
        </w:tc>
        <w:tc>
          <w:tcPr>
            <w:tcW w:w="1736" w:type="dxa"/>
          </w:tcPr>
          <w:p w:rsidR="00B95DB0" w:rsidRDefault="00B95DB0">
            <w:pPr>
              <w:pStyle w:val="ac"/>
              <w:rPr>
                <w:sz w:val="26"/>
              </w:rPr>
            </w:pPr>
            <w:r>
              <w:rPr>
                <w:sz w:val="26"/>
              </w:rPr>
              <w:t>Массовая</w:t>
            </w:r>
          </w:p>
        </w:tc>
        <w:tc>
          <w:tcPr>
            <w:tcW w:w="1737" w:type="dxa"/>
          </w:tcPr>
          <w:p w:rsidR="00B95DB0" w:rsidRDefault="00B95DB0">
            <w:pPr>
              <w:pStyle w:val="ac"/>
              <w:rPr>
                <w:sz w:val="26"/>
              </w:rPr>
            </w:pPr>
            <w:r>
              <w:rPr>
                <w:sz w:val="26"/>
              </w:rPr>
              <w:t>Специализированная</w:t>
            </w:r>
          </w:p>
        </w:tc>
        <w:tc>
          <w:tcPr>
            <w:tcW w:w="1736" w:type="dxa"/>
          </w:tcPr>
          <w:p w:rsidR="00B95DB0" w:rsidRDefault="00B95DB0">
            <w:pPr>
              <w:pStyle w:val="ac"/>
              <w:rPr>
                <w:sz w:val="26"/>
              </w:rPr>
            </w:pPr>
            <w:r>
              <w:rPr>
                <w:sz w:val="26"/>
              </w:rPr>
              <w:t>Отсутствует</w:t>
            </w:r>
          </w:p>
        </w:tc>
        <w:tc>
          <w:tcPr>
            <w:tcW w:w="1737" w:type="dxa"/>
          </w:tcPr>
          <w:p w:rsidR="00B95DB0" w:rsidRDefault="00B95DB0">
            <w:pPr>
              <w:pStyle w:val="ac"/>
              <w:rPr>
                <w:sz w:val="26"/>
              </w:rPr>
            </w:pPr>
            <w:r>
              <w:rPr>
                <w:sz w:val="26"/>
              </w:rPr>
              <w:t>Отсутствует</w:t>
            </w:r>
          </w:p>
        </w:tc>
      </w:tr>
    </w:tbl>
    <w:p w:rsidR="00B95DB0" w:rsidRDefault="00B95DB0">
      <w:pPr>
        <w:pStyle w:val="aa"/>
      </w:pPr>
    </w:p>
    <w:p w:rsidR="00B95DB0" w:rsidRDefault="00B95DB0">
      <w:pPr>
        <w:pStyle w:val="aa"/>
        <w:jc w:val="right"/>
      </w:pPr>
      <w:r>
        <w:t>Таблица 11</w:t>
      </w:r>
    </w:p>
    <w:p w:rsidR="00B95DB0" w:rsidRDefault="00B95DB0">
      <w:pPr>
        <w:pStyle w:val="ab"/>
      </w:pPr>
      <w:r>
        <w:t>Морфологическая матрица идентификации виолентов по этапам эволюционного пути развития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20"/>
        <w:gridCol w:w="2027"/>
        <w:gridCol w:w="2027"/>
        <w:gridCol w:w="1781"/>
      </w:tblGrid>
      <w:tr w:rsidR="00B95DB0">
        <w:trPr>
          <w:cantSplit/>
          <w:tblHeader/>
        </w:trPr>
        <w:tc>
          <w:tcPr>
            <w:tcW w:w="534" w:type="dxa"/>
          </w:tcPr>
          <w:p w:rsidR="00B95DB0" w:rsidRDefault="00B95DB0">
            <w:pPr>
              <w:pStyle w:val="ac"/>
              <w:spacing w:before="120" w:after="120"/>
              <w:rPr>
                <w:rFonts w:ascii="Arial" w:hAnsi="Arial" w:cs="Arial"/>
                <w:sz w:val="28"/>
              </w:rPr>
            </w:pPr>
            <w:r>
              <w:rPr>
                <w:rFonts w:ascii="Arial" w:hAnsi="Arial" w:cs="Arial"/>
                <w:sz w:val="28"/>
              </w:rPr>
              <w:t>№</w:t>
            </w:r>
          </w:p>
        </w:tc>
        <w:tc>
          <w:tcPr>
            <w:tcW w:w="3520" w:type="dxa"/>
          </w:tcPr>
          <w:p w:rsidR="00B95DB0" w:rsidRDefault="00B95DB0">
            <w:pPr>
              <w:pStyle w:val="ac"/>
              <w:spacing w:before="120" w:after="120"/>
              <w:rPr>
                <w:rFonts w:ascii="Arial" w:hAnsi="Arial" w:cs="Arial"/>
                <w:sz w:val="28"/>
              </w:rPr>
            </w:pPr>
            <w:r>
              <w:rPr>
                <w:rFonts w:ascii="Arial" w:hAnsi="Arial" w:cs="Arial"/>
                <w:sz w:val="28"/>
              </w:rPr>
              <w:t>Признаки состояния</w:t>
            </w:r>
          </w:p>
        </w:tc>
        <w:tc>
          <w:tcPr>
            <w:tcW w:w="5835" w:type="dxa"/>
            <w:gridSpan w:val="3"/>
          </w:tcPr>
          <w:p w:rsidR="00B95DB0" w:rsidRDefault="00B95DB0">
            <w:pPr>
              <w:pStyle w:val="ac"/>
              <w:spacing w:before="120" w:after="120"/>
              <w:rPr>
                <w:rFonts w:ascii="Arial" w:hAnsi="Arial" w:cs="Arial"/>
                <w:sz w:val="28"/>
              </w:rPr>
            </w:pPr>
            <w:r>
              <w:rPr>
                <w:rFonts w:ascii="Arial" w:hAnsi="Arial" w:cs="Arial"/>
                <w:sz w:val="28"/>
              </w:rPr>
              <w:t>Значения признаков</w:t>
            </w:r>
          </w:p>
        </w:tc>
      </w:tr>
      <w:tr w:rsidR="00B95DB0">
        <w:tc>
          <w:tcPr>
            <w:tcW w:w="534" w:type="dxa"/>
          </w:tcPr>
          <w:p w:rsidR="00B95DB0" w:rsidRDefault="00B95DB0">
            <w:pPr>
              <w:pStyle w:val="ac"/>
              <w:rPr>
                <w:sz w:val="28"/>
              </w:rPr>
            </w:pPr>
            <w:r>
              <w:rPr>
                <w:sz w:val="28"/>
              </w:rPr>
              <w:t>1</w:t>
            </w:r>
          </w:p>
        </w:tc>
        <w:tc>
          <w:tcPr>
            <w:tcW w:w="3520" w:type="dxa"/>
          </w:tcPr>
          <w:p w:rsidR="00B95DB0" w:rsidRDefault="00B95DB0">
            <w:pPr>
              <w:pStyle w:val="ac"/>
              <w:jc w:val="left"/>
              <w:rPr>
                <w:sz w:val="28"/>
              </w:rPr>
            </w:pPr>
            <w:r>
              <w:rPr>
                <w:sz w:val="28"/>
              </w:rPr>
              <w:t>Продолжительность пребывания на стадии</w:t>
            </w:r>
          </w:p>
        </w:tc>
        <w:tc>
          <w:tcPr>
            <w:tcW w:w="2027" w:type="dxa"/>
          </w:tcPr>
          <w:p w:rsidR="00B95DB0" w:rsidRDefault="00B95DB0">
            <w:pPr>
              <w:pStyle w:val="ac"/>
              <w:rPr>
                <w:sz w:val="28"/>
              </w:rPr>
            </w:pPr>
            <w:r>
              <w:rPr>
                <w:sz w:val="28"/>
              </w:rPr>
              <w:t>Десятилетия</w:t>
            </w:r>
          </w:p>
        </w:tc>
        <w:tc>
          <w:tcPr>
            <w:tcW w:w="2027" w:type="dxa"/>
          </w:tcPr>
          <w:p w:rsidR="00B95DB0" w:rsidRDefault="00B95DB0">
            <w:pPr>
              <w:pStyle w:val="ac"/>
              <w:rPr>
                <w:sz w:val="28"/>
              </w:rPr>
            </w:pPr>
            <w:r>
              <w:rPr>
                <w:sz w:val="28"/>
              </w:rPr>
              <w:t>До 10 лет</w:t>
            </w:r>
          </w:p>
        </w:tc>
        <w:tc>
          <w:tcPr>
            <w:tcW w:w="1781" w:type="dxa"/>
          </w:tcPr>
          <w:p w:rsidR="00B95DB0" w:rsidRDefault="00B95DB0">
            <w:pPr>
              <w:pStyle w:val="ac"/>
              <w:rPr>
                <w:sz w:val="28"/>
              </w:rPr>
            </w:pPr>
            <w:r>
              <w:rPr>
                <w:sz w:val="28"/>
              </w:rPr>
              <w:t>Несколько лет</w:t>
            </w:r>
          </w:p>
        </w:tc>
      </w:tr>
      <w:tr w:rsidR="00B95DB0">
        <w:tc>
          <w:tcPr>
            <w:tcW w:w="534" w:type="dxa"/>
          </w:tcPr>
          <w:p w:rsidR="00B95DB0" w:rsidRDefault="00B95DB0">
            <w:pPr>
              <w:pStyle w:val="ac"/>
              <w:rPr>
                <w:sz w:val="28"/>
              </w:rPr>
            </w:pPr>
            <w:r>
              <w:rPr>
                <w:sz w:val="28"/>
              </w:rPr>
              <w:t>2</w:t>
            </w:r>
          </w:p>
        </w:tc>
        <w:tc>
          <w:tcPr>
            <w:tcW w:w="3520" w:type="dxa"/>
          </w:tcPr>
          <w:p w:rsidR="00B95DB0" w:rsidRDefault="00B95DB0">
            <w:pPr>
              <w:pStyle w:val="ac"/>
              <w:ind w:right="-57"/>
              <w:jc w:val="left"/>
              <w:rPr>
                <w:spacing w:val="-10"/>
                <w:sz w:val="28"/>
              </w:rPr>
            </w:pPr>
            <w:r>
              <w:rPr>
                <w:spacing w:val="-10"/>
                <w:sz w:val="28"/>
              </w:rPr>
              <w:t>Рост компании и его устойчивость</w:t>
            </w:r>
          </w:p>
        </w:tc>
        <w:tc>
          <w:tcPr>
            <w:tcW w:w="2027" w:type="dxa"/>
          </w:tcPr>
          <w:p w:rsidR="00B95DB0" w:rsidRDefault="00B95DB0">
            <w:pPr>
              <w:pStyle w:val="ac"/>
              <w:rPr>
                <w:sz w:val="28"/>
              </w:rPr>
            </w:pPr>
            <w:r>
              <w:rPr>
                <w:sz w:val="28"/>
              </w:rPr>
              <w:t>Быстрый, но не устойчивый</w:t>
            </w:r>
          </w:p>
        </w:tc>
        <w:tc>
          <w:tcPr>
            <w:tcW w:w="2027" w:type="dxa"/>
          </w:tcPr>
          <w:p w:rsidR="00B95DB0" w:rsidRDefault="00B95DB0">
            <w:pPr>
              <w:pStyle w:val="ac"/>
              <w:rPr>
                <w:sz w:val="28"/>
              </w:rPr>
            </w:pPr>
            <w:r>
              <w:rPr>
                <w:sz w:val="28"/>
              </w:rPr>
              <w:t>Средний, но устойчивый</w:t>
            </w:r>
          </w:p>
        </w:tc>
        <w:tc>
          <w:tcPr>
            <w:tcW w:w="1781" w:type="dxa"/>
          </w:tcPr>
          <w:p w:rsidR="00B95DB0" w:rsidRDefault="00B95DB0">
            <w:pPr>
              <w:pStyle w:val="ac"/>
              <w:rPr>
                <w:sz w:val="28"/>
              </w:rPr>
            </w:pPr>
            <w:r>
              <w:rPr>
                <w:sz w:val="28"/>
              </w:rPr>
              <w:t>Отсутствует</w:t>
            </w:r>
          </w:p>
        </w:tc>
      </w:tr>
      <w:tr w:rsidR="00B95DB0">
        <w:tc>
          <w:tcPr>
            <w:tcW w:w="534" w:type="dxa"/>
          </w:tcPr>
          <w:p w:rsidR="00B95DB0" w:rsidRDefault="00B95DB0">
            <w:pPr>
              <w:pStyle w:val="ac"/>
              <w:rPr>
                <w:sz w:val="28"/>
              </w:rPr>
            </w:pPr>
            <w:r>
              <w:rPr>
                <w:sz w:val="28"/>
              </w:rPr>
              <w:t>3</w:t>
            </w:r>
          </w:p>
        </w:tc>
        <w:tc>
          <w:tcPr>
            <w:tcW w:w="3520" w:type="dxa"/>
          </w:tcPr>
          <w:p w:rsidR="00B95DB0" w:rsidRDefault="00B95DB0">
            <w:pPr>
              <w:pStyle w:val="ac"/>
              <w:jc w:val="left"/>
              <w:rPr>
                <w:sz w:val="28"/>
              </w:rPr>
            </w:pPr>
            <w:r>
              <w:rPr>
                <w:sz w:val="28"/>
              </w:rPr>
              <w:t>Диверсификация (проникновение в другие подотрасли и отрасли)</w:t>
            </w:r>
          </w:p>
        </w:tc>
        <w:tc>
          <w:tcPr>
            <w:tcW w:w="2027" w:type="dxa"/>
          </w:tcPr>
          <w:p w:rsidR="00B95DB0" w:rsidRDefault="00B95DB0">
            <w:pPr>
              <w:pStyle w:val="ac"/>
              <w:rPr>
                <w:sz w:val="28"/>
              </w:rPr>
            </w:pPr>
            <w:r>
              <w:rPr>
                <w:sz w:val="28"/>
              </w:rPr>
              <w:t>Очень широкая</w:t>
            </w:r>
          </w:p>
        </w:tc>
        <w:tc>
          <w:tcPr>
            <w:tcW w:w="2027" w:type="dxa"/>
          </w:tcPr>
          <w:p w:rsidR="00B95DB0" w:rsidRDefault="00B95DB0">
            <w:pPr>
              <w:pStyle w:val="ac"/>
              <w:rPr>
                <w:sz w:val="28"/>
              </w:rPr>
            </w:pPr>
            <w:r>
              <w:rPr>
                <w:sz w:val="28"/>
              </w:rPr>
              <w:t>Широкая</w:t>
            </w:r>
          </w:p>
        </w:tc>
        <w:tc>
          <w:tcPr>
            <w:tcW w:w="1781" w:type="dxa"/>
          </w:tcPr>
          <w:p w:rsidR="00B95DB0" w:rsidRDefault="00B95DB0">
            <w:pPr>
              <w:pStyle w:val="ac"/>
              <w:rPr>
                <w:sz w:val="28"/>
              </w:rPr>
            </w:pPr>
            <w:r>
              <w:rPr>
                <w:sz w:val="28"/>
              </w:rPr>
              <w:t>Слабая</w:t>
            </w:r>
          </w:p>
        </w:tc>
      </w:tr>
      <w:tr w:rsidR="00B95DB0">
        <w:tc>
          <w:tcPr>
            <w:tcW w:w="534" w:type="dxa"/>
          </w:tcPr>
          <w:p w:rsidR="00B95DB0" w:rsidRDefault="00B95DB0">
            <w:pPr>
              <w:pStyle w:val="ac"/>
              <w:spacing w:line="228" w:lineRule="auto"/>
              <w:rPr>
                <w:sz w:val="28"/>
              </w:rPr>
            </w:pPr>
            <w:r>
              <w:rPr>
                <w:sz w:val="28"/>
              </w:rPr>
              <w:t>4</w:t>
            </w:r>
          </w:p>
        </w:tc>
        <w:tc>
          <w:tcPr>
            <w:tcW w:w="3520" w:type="dxa"/>
          </w:tcPr>
          <w:p w:rsidR="00B95DB0" w:rsidRDefault="00B95DB0">
            <w:pPr>
              <w:pStyle w:val="ac"/>
              <w:spacing w:line="228" w:lineRule="auto"/>
              <w:jc w:val="left"/>
              <w:rPr>
                <w:sz w:val="28"/>
              </w:rPr>
            </w:pPr>
            <w:r>
              <w:rPr>
                <w:sz w:val="28"/>
              </w:rPr>
              <w:t>Инновационная активность</w:t>
            </w:r>
          </w:p>
        </w:tc>
        <w:tc>
          <w:tcPr>
            <w:tcW w:w="2027" w:type="dxa"/>
          </w:tcPr>
          <w:p w:rsidR="00B95DB0" w:rsidRDefault="00B95DB0">
            <w:pPr>
              <w:pStyle w:val="ac"/>
              <w:spacing w:line="228" w:lineRule="auto"/>
              <w:rPr>
                <w:sz w:val="28"/>
              </w:rPr>
            </w:pPr>
            <w:r>
              <w:rPr>
                <w:sz w:val="28"/>
              </w:rPr>
              <w:t>Лидер по ряду направлений</w:t>
            </w:r>
          </w:p>
        </w:tc>
        <w:tc>
          <w:tcPr>
            <w:tcW w:w="2027" w:type="dxa"/>
          </w:tcPr>
          <w:p w:rsidR="00B95DB0" w:rsidRDefault="00B95DB0">
            <w:pPr>
              <w:pStyle w:val="ac"/>
              <w:spacing w:line="228" w:lineRule="auto"/>
              <w:rPr>
                <w:sz w:val="28"/>
              </w:rPr>
            </w:pPr>
            <w:r>
              <w:rPr>
                <w:sz w:val="28"/>
              </w:rPr>
              <w:t>Лидер по 1-2 направлениям</w:t>
            </w:r>
          </w:p>
        </w:tc>
        <w:tc>
          <w:tcPr>
            <w:tcW w:w="1781" w:type="dxa"/>
          </w:tcPr>
          <w:p w:rsidR="00B95DB0" w:rsidRDefault="00B95DB0">
            <w:pPr>
              <w:pStyle w:val="ac"/>
              <w:spacing w:line="228" w:lineRule="auto"/>
              <w:ind w:left="-57" w:right="-57"/>
              <w:rPr>
                <w:spacing w:val="-8"/>
                <w:sz w:val="28"/>
              </w:rPr>
            </w:pPr>
            <w:r>
              <w:rPr>
                <w:spacing w:val="-8"/>
                <w:sz w:val="28"/>
              </w:rPr>
              <w:t>Нарастание технологического отставания</w:t>
            </w:r>
          </w:p>
        </w:tc>
      </w:tr>
      <w:tr w:rsidR="00B95DB0">
        <w:tc>
          <w:tcPr>
            <w:tcW w:w="534" w:type="dxa"/>
          </w:tcPr>
          <w:p w:rsidR="00B95DB0" w:rsidRDefault="00B95DB0">
            <w:pPr>
              <w:pStyle w:val="ac"/>
              <w:spacing w:line="228" w:lineRule="auto"/>
              <w:rPr>
                <w:sz w:val="28"/>
              </w:rPr>
            </w:pPr>
            <w:r>
              <w:rPr>
                <w:sz w:val="28"/>
              </w:rPr>
              <w:t>5</w:t>
            </w:r>
          </w:p>
        </w:tc>
        <w:tc>
          <w:tcPr>
            <w:tcW w:w="3520" w:type="dxa"/>
          </w:tcPr>
          <w:p w:rsidR="00B95DB0" w:rsidRDefault="00B95DB0">
            <w:pPr>
              <w:pStyle w:val="ac"/>
              <w:spacing w:line="228" w:lineRule="auto"/>
              <w:jc w:val="left"/>
              <w:rPr>
                <w:sz w:val="28"/>
              </w:rPr>
            </w:pPr>
            <w:r>
              <w:rPr>
                <w:sz w:val="28"/>
              </w:rPr>
              <w:t>Размеры фирм</w:t>
            </w:r>
          </w:p>
        </w:tc>
        <w:tc>
          <w:tcPr>
            <w:tcW w:w="2027" w:type="dxa"/>
          </w:tcPr>
          <w:p w:rsidR="00B95DB0" w:rsidRDefault="00B95DB0">
            <w:pPr>
              <w:pStyle w:val="ac"/>
              <w:spacing w:line="228" w:lineRule="auto"/>
              <w:rPr>
                <w:sz w:val="28"/>
              </w:rPr>
            </w:pPr>
            <w:r>
              <w:rPr>
                <w:sz w:val="28"/>
              </w:rPr>
              <w:t>Особо крупные</w:t>
            </w:r>
          </w:p>
        </w:tc>
        <w:tc>
          <w:tcPr>
            <w:tcW w:w="2027" w:type="dxa"/>
          </w:tcPr>
          <w:p w:rsidR="00B95DB0" w:rsidRDefault="00B95DB0">
            <w:pPr>
              <w:pStyle w:val="ac"/>
              <w:spacing w:line="228" w:lineRule="auto"/>
              <w:rPr>
                <w:sz w:val="28"/>
              </w:rPr>
            </w:pPr>
            <w:r>
              <w:rPr>
                <w:sz w:val="28"/>
              </w:rPr>
              <w:t>Крупные</w:t>
            </w:r>
          </w:p>
        </w:tc>
        <w:tc>
          <w:tcPr>
            <w:tcW w:w="1781" w:type="dxa"/>
          </w:tcPr>
          <w:p w:rsidR="00B95DB0" w:rsidRDefault="00B95DB0">
            <w:pPr>
              <w:pStyle w:val="ac"/>
              <w:spacing w:line="228" w:lineRule="auto"/>
              <w:rPr>
                <w:sz w:val="28"/>
              </w:rPr>
            </w:pPr>
            <w:r>
              <w:rPr>
                <w:sz w:val="28"/>
              </w:rPr>
              <w:t>Сохраняют большие</w:t>
            </w:r>
            <w:r>
              <w:rPr>
                <w:sz w:val="28"/>
              </w:rPr>
              <w:br/>
              <w:t>размеры</w:t>
            </w:r>
          </w:p>
        </w:tc>
      </w:tr>
      <w:tr w:rsidR="00B95DB0">
        <w:tc>
          <w:tcPr>
            <w:tcW w:w="534" w:type="dxa"/>
          </w:tcPr>
          <w:p w:rsidR="00B95DB0" w:rsidRDefault="00B95DB0">
            <w:pPr>
              <w:pStyle w:val="ac"/>
              <w:spacing w:line="228" w:lineRule="auto"/>
              <w:rPr>
                <w:sz w:val="28"/>
              </w:rPr>
            </w:pPr>
            <w:r>
              <w:rPr>
                <w:sz w:val="28"/>
              </w:rPr>
              <w:t>6</w:t>
            </w:r>
          </w:p>
        </w:tc>
        <w:tc>
          <w:tcPr>
            <w:tcW w:w="3520" w:type="dxa"/>
          </w:tcPr>
          <w:p w:rsidR="00B95DB0" w:rsidRDefault="00B95DB0">
            <w:pPr>
              <w:pStyle w:val="ac"/>
              <w:spacing w:line="228" w:lineRule="auto"/>
              <w:jc w:val="left"/>
              <w:rPr>
                <w:sz w:val="28"/>
              </w:rPr>
            </w:pPr>
            <w:r>
              <w:rPr>
                <w:sz w:val="28"/>
              </w:rPr>
              <w:t>Наличие сети зарубежных филиалов</w:t>
            </w:r>
          </w:p>
        </w:tc>
        <w:tc>
          <w:tcPr>
            <w:tcW w:w="2027" w:type="dxa"/>
          </w:tcPr>
          <w:p w:rsidR="00B95DB0" w:rsidRDefault="00B95DB0">
            <w:pPr>
              <w:pStyle w:val="ac"/>
              <w:spacing w:line="228" w:lineRule="auto"/>
              <w:rPr>
                <w:sz w:val="28"/>
              </w:rPr>
            </w:pPr>
            <w:r>
              <w:rPr>
                <w:sz w:val="28"/>
              </w:rPr>
              <w:t>Большая сеть</w:t>
            </w:r>
          </w:p>
        </w:tc>
        <w:tc>
          <w:tcPr>
            <w:tcW w:w="2027" w:type="dxa"/>
          </w:tcPr>
          <w:p w:rsidR="00B95DB0" w:rsidRDefault="00B95DB0">
            <w:pPr>
              <w:pStyle w:val="ac"/>
              <w:spacing w:line="228" w:lineRule="auto"/>
              <w:rPr>
                <w:sz w:val="28"/>
              </w:rPr>
            </w:pPr>
            <w:r>
              <w:rPr>
                <w:sz w:val="28"/>
              </w:rPr>
              <w:t>Небольшая сеть</w:t>
            </w:r>
          </w:p>
        </w:tc>
        <w:tc>
          <w:tcPr>
            <w:tcW w:w="1781" w:type="dxa"/>
          </w:tcPr>
          <w:p w:rsidR="00B95DB0" w:rsidRDefault="00B95DB0">
            <w:pPr>
              <w:pStyle w:val="ac"/>
              <w:spacing w:line="228" w:lineRule="auto"/>
              <w:rPr>
                <w:sz w:val="28"/>
              </w:rPr>
            </w:pPr>
            <w:r>
              <w:rPr>
                <w:sz w:val="28"/>
              </w:rPr>
              <w:t>Отсутствует</w:t>
            </w:r>
          </w:p>
        </w:tc>
      </w:tr>
      <w:tr w:rsidR="00B95DB0">
        <w:tc>
          <w:tcPr>
            <w:tcW w:w="534" w:type="dxa"/>
          </w:tcPr>
          <w:p w:rsidR="00B95DB0" w:rsidRDefault="00B95DB0">
            <w:pPr>
              <w:pStyle w:val="ac"/>
              <w:spacing w:line="228" w:lineRule="auto"/>
              <w:rPr>
                <w:sz w:val="28"/>
              </w:rPr>
            </w:pPr>
            <w:r>
              <w:rPr>
                <w:sz w:val="28"/>
              </w:rPr>
              <w:t>7</w:t>
            </w:r>
          </w:p>
        </w:tc>
        <w:tc>
          <w:tcPr>
            <w:tcW w:w="3520" w:type="dxa"/>
          </w:tcPr>
          <w:p w:rsidR="00B95DB0" w:rsidRDefault="00B95DB0">
            <w:pPr>
              <w:pStyle w:val="ac"/>
              <w:spacing w:line="228" w:lineRule="auto"/>
              <w:jc w:val="left"/>
              <w:rPr>
                <w:sz w:val="28"/>
              </w:rPr>
            </w:pPr>
            <w:r>
              <w:rPr>
                <w:sz w:val="28"/>
              </w:rPr>
              <w:t>Динамизм развития и его устойчивость</w:t>
            </w:r>
          </w:p>
        </w:tc>
        <w:tc>
          <w:tcPr>
            <w:tcW w:w="2027" w:type="dxa"/>
          </w:tcPr>
          <w:p w:rsidR="00B95DB0" w:rsidRDefault="00B95DB0">
            <w:pPr>
              <w:pStyle w:val="ac"/>
              <w:spacing w:line="228" w:lineRule="auto"/>
              <w:rPr>
                <w:sz w:val="28"/>
              </w:rPr>
            </w:pPr>
            <w:r>
              <w:rPr>
                <w:sz w:val="28"/>
              </w:rPr>
              <w:t>Высокий, но не устойчивый</w:t>
            </w:r>
          </w:p>
        </w:tc>
        <w:tc>
          <w:tcPr>
            <w:tcW w:w="2027" w:type="dxa"/>
          </w:tcPr>
          <w:p w:rsidR="00B95DB0" w:rsidRDefault="00B95DB0">
            <w:pPr>
              <w:pStyle w:val="ac"/>
              <w:spacing w:line="228" w:lineRule="auto"/>
              <w:rPr>
                <w:sz w:val="28"/>
              </w:rPr>
            </w:pPr>
            <w:r>
              <w:rPr>
                <w:sz w:val="28"/>
              </w:rPr>
              <w:t>Средний, но устойчивый</w:t>
            </w:r>
          </w:p>
        </w:tc>
        <w:tc>
          <w:tcPr>
            <w:tcW w:w="1781" w:type="dxa"/>
          </w:tcPr>
          <w:p w:rsidR="00B95DB0" w:rsidRDefault="00B95DB0">
            <w:pPr>
              <w:pStyle w:val="ac"/>
              <w:spacing w:line="228" w:lineRule="auto"/>
              <w:rPr>
                <w:sz w:val="28"/>
              </w:rPr>
            </w:pPr>
            <w:r>
              <w:rPr>
                <w:sz w:val="28"/>
              </w:rPr>
              <w:t>Низкий</w:t>
            </w:r>
          </w:p>
        </w:tc>
      </w:tr>
      <w:tr w:rsidR="00B95DB0">
        <w:tc>
          <w:tcPr>
            <w:tcW w:w="534" w:type="dxa"/>
          </w:tcPr>
          <w:p w:rsidR="00B95DB0" w:rsidRDefault="00B95DB0">
            <w:pPr>
              <w:pStyle w:val="ac"/>
              <w:spacing w:line="228" w:lineRule="auto"/>
              <w:rPr>
                <w:sz w:val="28"/>
              </w:rPr>
            </w:pPr>
            <w:r>
              <w:rPr>
                <w:sz w:val="28"/>
              </w:rPr>
              <w:t>8</w:t>
            </w:r>
          </w:p>
        </w:tc>
        <w:tc>
          <w:tcPr>
            <w:tcW w:w="3520" w:type="dxa"/>
          </w:tcPr>
          <w:p w:rsidR="00B95DB0" w:rsidRDefault="00B95DB0">
            <w:pPr>
              <w:pStyle w:val="ac"/>
              <w:spacing w:line="228" w:lineRule="auto"/>
              <w:jc w:val="left"/>
              <w:rPr>
                <w:sz w:val="28"/>
              </w:rPr>
            </w:pPr>
            <w:r>
              <w:rPr>
                <w:sz w:val="28"/>
              </w:rPr>
              <w:t>Типичная стратегия, тактика и метод</w:t>
            </w:r>
          </w:p>
        </w:tc>
        <w:tc>
          <w:tcPr>
            <w:tcW w:w="2027" w:type="dxa"/>
          </w:tcPr>
          <w:p w:rsidR="00B95DB0" w:rsidRDefault="00B95DB0">
            <w:pPr>
              <w:pStyle w:val="ac"/>
              <w:spacing w:line="228" w:lineRule="auto"/>
              <w:rPr>
                <w:sz w:val="28"/>
              </w:rPr>
            </w:pPr>
            <w:r>
              <w:rPr>
                <w:sz w:val="28"/>
              </w:rPr>
              <w:t>Метод "самоускоряющегося роста"</w:t>
            </w:r>
          </w:p>
        </w:tc>
        <w:tc>
          <w:tcPr>
            <w:tcW w:w="2027" w:type="dxa"/>
          </w:tcPr>
          <w:p w:rsidR="00B95DB0" w:rsidRDefault="00B95DB0">
            <w:pPr>
              <w:pStyle w:val="ac"/>
              <w:spacing w:line="228" w:lineRule="auto"/>
              <w:rPr>
                <w:sz w:val="28"/>
              </w:rPr>
            </w:pPr>
            <w:r>
              <w:rPr>
                <w:sz w:val="28"/>
              </w:rPr>
              <w:t>Тактика "ловкого второго"</w:t>
            </w:r>
          </w:p>
        </w:tc>
        <w:tc>
          <w:tcPr>
            <w:tcW w:w="1781" w:type="dxa"/>
          </w:tcPr>
          <w:p w:rsidR="00B95DB0" w:rsidRDefault="00B95DB0">
            <w:pPr>
              <w:pStyle w:val="ac"/>
              <w:spacing w:line="228" w:lineRule="auto"/>
              <w:rPr>
                <w:spacing w:val="-6"/>
                <w:sz w:val="28"/>
              </w:rPr>
            </w:pPr>
            <w:r>
              <w:rPr>
                <w:spacing w:val="-6"/>
                <w:sz w:val="28"/>
              </w:rPr>
              <w:t>Дезинвестиции</w:t>
            </w:r>
          </w:p>
        </w:tc>
      </w:tr>
      <w:tr w:rsidR="00B95DB0">
        <w:tc>
          <w:tcPr>
            <w:tcW w:w="534" w:type="dxa"/>
          </w:tcPr>
          <w:p w:rsidR="00B95DB0" w:rsidRDefault="00B95DB0">
            <w:pPr>
              <w:pStyle w:val="ac"/>
              <w:spacing w:line="228" w:lineRule="auto"/>
              <w:rPr>
                <w:sz w:val="28"/>
              </w:rPr>
            </w:pPr>
            <w:r>
              <w:rPr>
                <w:sz w:val="28"/>
              </w:rPr>
              <w:t>9</w:t>
            </w:r>
          </w:p>
        </w:tc>
        <w:tc>
          <w:tcPr>
            <w:tcW w:w="3520" w:type="dxa"/>
          </w:tcPr>
          <w:p w:rsidR="00B95DB0" w:rsidRDefault="00B95DB0">
            <w:pPr>
              <w:pStyle w:val="ac"/>
              <w:spacing w:line="228" w:lineRule="auto"/>
              <w:jc w:val="left"/>
              <w:rPr>
                <w:sz w:val="28"/>
              </w:rPr>
            </w:pPr>
            <w:r>
              <w:rPr>
                <w:sz w:val="28"/>
              </w:rPr>
              <w:t>Стремление быть первым</w:t>
            </w:r>
          </w:p>
        </w:tc>
        <w:tc>
          <w:tcPr>
            <w:tcW w:w="2027" w:type="dxa"/>
          </w:tcPr>
          <w:p w:rsidR="00B95DB0" w:rsidRDefault="00B95DB0">
            <w:pPr>
              <w:pStyle w:val="ac"/>
              <w:spacing w:line="228" w:lineRule="auto"/>
              <w:rPr>
                <w:sz w:val="28"/>
              </w:rPr>
            </w:pPr>
            <w:r>
              <w:rPr>
                <w:sz w:val="28"/>
              </w:rPr>
              <w:t>Присутствует</w:t>
            </w:r>
          </w:p>
        </w:tc>
        <w:tc>
          <w:tcPr>
            <w:tcW w:w="2027" w:type="dxa"/>
          </w:tcPr>
          <w:p w:rsidR="00B95DB0" w:rsidRDefault="00B95DB0">
            <w:pPr>
              <w:pStyle w:val="ac"/>
              <w:spacing w:line="228" w:lineRule="auto"/>
              <w:rPr>
                <w:sz w:val="28"/>
              </w:rPr>
            </w:pPr>
            <w:r>
              <w:rPr>
                <w:sz w:val="28"/>
              </w:rPr>
              <w:t>Необязательно</w:t>
            </w:r>
          </w:p>
        </w:tc>
        <w:tc>
          <w:tcPr>
            <w:tcW w:w="1781" w:type="dxa"/>
          </w:tcPr>
          <w:p w:rsidR="00B95DB0" w:rsidRDefault="00B95DB0">
            <w:pPr>
              <w:pStyle w:val="ac"/>
              <w:spacing w:line="228" w:lineRule="auto"/>
              <w:rPr>
                <w:sz w:val="28"/>
              </w:rPr>
            </w:pPr>
            <w:r>
              <w:rPr>
                <w:sz w:val="28"/>
              </w:rPr>
              <w:t>Отсутствует</w:t>
            </w:r>
          </w:p>
        </w:tc>
      </w:tr>
      <w:tr w:rsidR="00B95DB0">
        <w:tc>
          <w:tcPr>
            <w:tcW w:w="534" w:type="dxa"/>
          </w:tcPr>
          <w:p w:rsidR="00B95DB0" w:rsidRDefault="00B95DB0">
            <w:pPr>
              <w:pStyle w:val="ac"/>
              <w:spacing w:line="228" w:lineRule="auto"/>
              <w:rPr>
                <w:sz w:val="28"/>
              </w:rPr>
            </w:pPr>
            <w:r>
              <w:rPr>
                <w:sz w:val="28"/>
              </w:rPr>
              <w:t>10</w:t>
            </w:r>
          </w:p>
        </w:tc>
        <w:tc>
          <w:tcPr>
            <w:tcW w:w="3520" w:type="dxa"/>
          </w:tcPr>
          <w:p w:rsidR="00B95DB0" w:rsidRDefault="00B95DB0">
            <w:pPr>
              <w:pStyle w:val="ac"/>
              <w:spacing w:line="228" w:lineRule="auto"/>
              <w:jc w:val="left"/>
              <w:rPr>
                <w:sz w:val="28"/>
              </w:rPr>
            </w:pPr>
            <w:r>
              <w:rPr>
                <w:sz w:val="28"/>
              </w:rPr>
              <w:t>Степень извлечения пользы от инноваций</w:t>
            </w:r>
          </w:p>
        </w:tc>
        <w:tc>
          <w:tcPr>
            <w:tcW w:w="2027" w:type="dxa"/>
          </w:tcPr>
          <w:p w:rsidR="00B95DB0" w:rsidRDefault="00B95DB0">
            <w:pPr>
              <w:pStyle w:val="ac"/>
              <w:spacing w:line="228" w:lineRule="auto"/>
              <w:rPr>
                <w:sz w:val="28"/>
              </w:rPr>
            </w:pPr>
            <w:r>
              <w:rPr>
                <w:sz w:val="28"/>
              </w:rPr>
              <w:t>Максимальная</w:t>
            </w:r>
          </w:p>
        </w:tc>
        <w:tc>
          <w:tcPr>
            <w:tcW w:w="2027" w:type="dxa"/>
          </w:tcPr>
          <w:p w:rsidR="00B95DB0" w:rsidRDefault="00B95DB0">
            <w:pPr>
              <w:pStyle w:val="ac"/>
              <w:spacing w:line="228" w:lineRule="auto"/>
              <w:rPr>
                <w:sz w:val="28"/>
              </w:rPr>
            </w:pPr>
            <w:r>
              <w:rPr>
                <w:sz w:val="28"/>
              </w:rPr>
              <w:t>Невысокая</w:t>
            </w:r>
          </w:p>
        </w:tc>
        <w:tc>
          <w:tcPr>
            <w:tcW w:w="1781" w:type="dxa"/>
          </w:tcPr>
          <w:p w:rsidR="00B95DB0" w:rsidRDefault="00B95DB0">
            <w:pPr>
              <w:pStyle w:val="ac"/>
              <w:spacing w:line="228" w:lineRule="auto"/>
              <w:rPr>
                <w:sz w:val="28"/>
              </w:rPr>
            </w:pPr>
            <w:r>
              <w:rPr>
                <w:sz w:val="28"/>
              </w:rPr>
              <w:t>Малая</w:t>
            </w:r>
          </w:p>
        </w:tc>
      </w:tr>
      <w:tr w:rsidR="00B95DB0">
        <w:tc>
          <w:tcPr>
            <w:tcW w:w="534" w:type="dxa"/>
          </w:tcPr>
          <w:p w:rsidR="00B95DB0" w:rsidRDefault="00B95DB0">
            <w:pPr>
              <w:pStyle w:val="ac"/>
              <w:rPr>
                <w:sz w:val="28"/>
              </w:rPr>
            </w:pPr>
            <w:r>
              <w:rPr>
                <w:sz w:val="28"/>
              </w:rPr>
              <w:t>11</w:t>
            </w:r>
          </w:p>
        </w:tc>
        <w:tc>
          <w:tcPr>
            <w:tcW w:w="3520" w:type="dxa"/>
          </w:tcPr>
          <w:p w:rsidR="00B95DB0" w:rsidRDefault="00B95DB0">
            <w:pPr>
              <w:pStyle w:val="ac"/>
              <w:jc w:val="left"/>
              <w:rPr>
                <w:sz w:val="28"/>
              </w:rPr>
            </w:pPr>
            <w:r>
              <w:rPr>
                <w:sz w:val="28"/>
              </w:rPr>
              <w:t>Расходы на НИОКР</w:t>
            </w:r>
          </w:p>
        </w:tc>
        <w:tc>
          <w:tcPr>
            <w:tcW w:w="2027" w:type="dxa"/>
          </w:tcPr>
          <w:p w:rsidR="00B95DB0" w:rsidRDefault="00B95DB0">
            <w:pPr>
              <w:pStyle w:val="ac"/>
              <w:rPr>
                <w:sz w:val="28"/>
              </w:rPr>
            </w:pPr>
            <w:r>
              <w:rPr>
                <w:sz w:val="28"/>
              </w:rPr>
              <w:t>Крупные</w:t>
            </w:r>
          </w:p>
        </w:tc>
        <w:tc>
          <w:tcPr>
            <w:tcW w:w="2027" w:type="dxa"/>
          </w:tcPr>
          <w:p w:rsidR="00B95DB0" w:rsidRDefault="00B95DB0">
            <w:pPr>
              <w:pStyle w:val="ac"/>
              <w:rPr>
                <w:sz w:val="28"/>
              </w:rPr>
            </w:pPr>
            <w:r>
              <w:rPr>
                <w:sz w:val="28"/>
              </w:rPr>
              <w:t>Средние</w:t>
            </w:r>
          </w:p>
        </w:tc>
        <w:tc>
          <w:tcPr>
            <w:tcW w:w="1781" w:type="dxa"/>
          </w:tcPr>
          <w:p w:rsidR="00B95DB0" w:rsidRDefault="00B95DB0">
            <w:pPr>
              <w:pStyle w:val="ac"/>
              <w:rPr>
                <w:sz w:val="28"/>
              </w:rPr>
            </w:pPr>
            <w:r>
              <w:rPr>
                <w:sz w:val="28"/>
              </w:rPr>
              <w:t>Малые</w:t>
            </w:r>
          </w:p>
        </w:tc>
      </w:tr>
      <w:tr w:rsidR="00B95DB0">
        <w:tc>
          <w:tcPr>
            <w:tcW w:w="534" w:type="dxa"/>
          </w:tcPr>
          <w:p w:rsidR="00B95DB0" w:rsidRDefault="00B95DB0">
            <w:pPr>
              <w:pStyle w:val="ac"/>
              <w:rPr>
                <w:sz w:val="28"/>
              </w:rPr>
            </w:pPr>
            <w:r>
              <w:rPr>
                <w:sz w:val="28"/>
              </w:rPr>
              <w:t>12</w:t>
            </w:r>
          </w:p>
        </w:tc>
        <w:tc>
          <w:tcPr>
            <w:tcW w:w="3520" w:type="dxa"/>
          </w:tcPr>
          <w:p w:rsidR="00B95DB0" w:rsidRDefault="00B95DB0">
            <w:pPr>
              <w:pStyle w:val="ac"/>
              <w:jc w:val="left"/>
              <w:rPr>
                <w:sz w:val="28"/>
              </w:rPr>
            </w:pPr>
            <w:r>
              <w:rPr>
                <w:sz w:val="28"/>
              </w:rPr>
              <w:t>Характер конкуренции</w:t>
            </w:r>
          </w:p>
        </w:tc>
        <w:tc>
          <w:tcPr>
            <w:tcW w:w="2027" w:type="dxa"/>
          </w:tcPr>
          <w:p w:rsidR="00B95DB0" w:rsidRDefault="00B95DB0">
            <w:pPr>
              <w:pStyle w:val="ac"/>
              <w:rPr>
                <w:sz w:val="28"/>
              </w:rPr>
            </w:pPr>
            <w:r>
              <w:rPr>
                <w:sz w:val="28"/>
              </w:rPr>
              <w:t>Агрессивный</w:t>
            </w:r>
          </w:p>
        </w:tc>
        <w:tc>
          <w:tcPr>
            <w:tcW w:w="2027" w:type="dxa"/>
          </w:tcPr>
          <w:p w:rsidR="00B95DB0" w:rsidRDefault="00B95DB0">
            <w:pPr>
              <w:pStyle w:val="ac"/>
              <w:rPr>
                <w:sz w:val="28"/>
              </w:rPr>
            </w:pPr>
            <w:r>
              <w:rPr>
                <w:sz w:val="28"/>
              </w:rPr>
              <w:t>Нишевый</w:t>
            </w:r>
          </w:p>
        </w:tc>
        <w:tc>
          <w:tcPr>
            <w:tcW w:w="1781" w:type="dxa"/>
          </w:tcPr>
          <w:p w:rsidR="00B95DB0" w:rsidRDefault="00B95DB0">
            <w:pPr>
              <w:pStyle w:val="ac"/>
              <w:rPr>
                <w:sz w:val="28"/>
              </w:rPr>
            </w:pPr>
            <w:r>
              <w:rPr>
                <w:sz w:val="28"/>
              </w:rPr>
              <w:t>Пассивный</w:t>
            </w:r>
          </w:p>
        </w:tc>
      </w:tr>
      <w:tr w:rsidR="00B95DB0">
        <w:tc>
          <w:tcPr>
            <w:tcW w:w="534" w:type="dxa"/>
          </w:tcPr>
          <w:p w:rsidR="00B95DB0" w:rsidRDefault="00B95DB0">
            <w:pPr>
              <w:pStyle w:val="ac"/>
              <w:rPr>
                <w:sz w:val="28"/>
              </w:rPr>
            </w:pPr>
            <w:r>
              <w:rPr>
                <w:sz w:val="28"/>
              </w:rPr>
              <w:t>13</w:t>
            </w:r>
          </w:p>
        </w:tc>
        <w:tc>
          <w:tcPr>
            <w:tcW w:w="3520" w:type="dxa"/>
          </w:tcPr>
          <w:p w:rsidR="00B95DB0" w:rsidRDefault="00B95DB0">
            <w:pPr>
              <w:pStyle w:val="ac"/>
              <w:jc w:val="left"/>
              <w:rPr>
                <w:sz w:val="28"/>
              </w:rPr>
            </w:pPr>
            <w:r>
              <w:rPr>
                <w:sz w:val="28"/>
              </w:rPr>
              <w:t>Потенциал роста сегментов рынка</w:t>
            </w:r>
          </w:p>
        </w:tc>
        <w:tc>
          <w:tcPr>
            <w:tcW w:w="2027" w:type="dxa"/>
          </w:tcPr>
          <w:p w:rsidR="00B95DB0" w:rsidRDefault="00B95DB0">
            <w:pPr>
              <w:pStyle w:val="ac"/>
              <w:rPr>
                <w:sz w:val="28"/>
              </w:rPr>
            </w:pPr>
            <w:r>
              <w:rPr>
                <w:sz w:val="28"/>
              </w:rPr>
              <w:t>Большой</w:t>
            </w:r>
          </w:p>
        </w:tc>
        <w:tc>
          <w:tcPr>
            <w:tcW w:w="2027" w:type="dxa"/>
          </w:tcPr>
          <w:p w:rsidR="00B95DB0" w:rsidRDefault="00B95DB0">
            <w:pPr>
              <w:pStyle w:val="ac"/>
              <w:rPr>
                <w:sz w:val="28"/>
              </w:rPr>
            </w:pPr>
            <w:r>
              <w:rPr>
                <w:sz w:val="28"/>
              </w:rPr>
              <w:t>Средний</w:t>
            </w:r>
          </w:p>
        </w:tc>
        <w:tc>
          <w:tcPr>
            <w:tcW w:w="1781" w:type="dxa"/>
          </w:tcPr>
          <w:p w:rsidR="00B95DB0" w:rsidRDefault="00B95DB0">
            <w:pPr>
              <w:pStyle w:val="ac"/>
              <w:rPr>
                <w:sz w:val="28"/>
              </w:rPr>
            </w:pPr>
            <w:r>
              <w:rPr>
                <w:sz w:val="28"/>
              </w:rPr>
              <w:t>Низкий</w:t>
            </w:r>
          </w:p>
        </w:tc>
      </w:tr>
      <w:tr w:rsidR="00B95DB0">
        <w:tc>
          <w:tcPr>
            <w:tcW w:w="534" w:type="dxa"/>
          </w:tcPr>
          <w:p w:rsidR="00B95DB0" w:rsidRDefault="00B95DB0">
            <w:pPr>
              <w:pStyle w:val="ac"/>
              <w:rPr>
                <w:sz w:val="28"/>
              </w:rPr>
            </w:pPr>
            <w:r>
              <w:rPr>
                <w:sz w:val="28"/>
              </w:rPr>
              <w:t>14</w:t>
            </w:r>
          </w:p>
        </w:tc>
        <w:tc>
          <w:tcPr>
            <w:tcW w:w="3520" w:type="dxa"/>
          </w:tcPr>
          <w:p w:rsidR="00B95DB0" w:rsidRDefault="00B95DB0">
            <w:pPr>
              <w:pStyle w:val="ac"/>
              <w:jc w:val="left"/>
              <w:rPr>
                <w:sz w:val="28"/>
              </w:rPr>
            </w:pPr>
            <w:r>
              <w:rPr>
                <w:sz w:val="28"/>
              </w:rPr>
              <w:t>Диверсификация</w:t>
            </w:r>
          </w:p>
        </w:tc>
        <w:tc>
          <w:tcPr>
            <w:tcW w:w="2027" w:type="dxa"/>
          </w:tcPr>
          <w:p w:rsidR="00B95DB0" w:rsidRDefault="00B95DB0">
            <w:pPr>
              <w:pStyle w:val="ac"/>
              <w:rPr>
                <w:sz w:val="28"/>
              </w:rPr>
            </w:pPr>
            <w:r>
              <w:rPr>
                <w:sz w:val="28"/>
              </w:rPr>
              <w:t>Очень широкая</w:t>
            </w:r>
          </w:p>
        </w:tc>
        <w:tc>
          <w:tcPr>
            <w:tcW w:w="2027" w:type="dxa"/>
          </w:tcPr>
          <w:p w:rsidR="00B95DB0" w:rsidRDefault="00B95DB0">
            <w:pPr>
              <w:pStyle w:val="ac"/>
              <w:rPr>
                <w:sz w:val="28"/>
              </w:rPr>
            </w:pPr>
            <w:r>
              <w:rPr>
                <w:sz w:val="28"/>
              </w:rPr>
              <w:t>Широкая</w:t>
            </w:r>
          </w:p>
        </w:tc>
        <w:tc>
          <w:tcPr>
            <w:tcW w:w="1781" w:type="dxa"/>
          </w:tcPr>
          <w:p w:rsidR="00B95DB0" w:rsidRDefault="00B95DB0">
            <w:pPr>
              <w:pStyle w:val="ac"/>
              <w:rPr>
                <w:sz w:val="28"/>
              </w:rPr>
            </w:pPr>
            <w:r>
              <w:rPr>
                <w:sz w:val="28"/>
              </w:rPr>
              <w:t>Почти нет</w:t>
            </w:r>
          </w:p>
        </w:tc>
      </w:tr>
    </w:tbl>
    <w:p w:rsidR="00B95DB0" w:rsidRDefault="00B95DB0">
      <w:pPr>
        <w:pStyle w:val="aa"/>
      </w:pPr>
    </w:p>
    <w:p w:rsidR="00B95DB0" w:rsidRDefault="00B95DB0">
      <w:pPr>
        <w:pStyle w:val="aa"/>
        <w:jc w:val="right"/>
      </w:pPr>
      <w:r>
        <w:t>Таблица 12</w:t>
      </w:r>
    </w:p>
    <w:p w:rsidR="00B95DB0" w:rsidRDefault="00B95DB0">
      <w:pPr>
        <w:pStyle w:val="ab"/>
      </w:pPr>
      <w:r>
        <w:t>Характеристики виолентов по этапам эволюционного развития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520"/>
        <w:gridCol w:w="1945"/>
        <w:gridCol w:w="1945"/>
        <w:gridCol w:w="1945"/>
      </w:tblGrid>
      <w:tr w:rsidR="00B95DB0">
        <w:trPr>
          <w:cantSplit/>
          <w:trHeight w:val="283"/>
          <w:tblHeader/>
        </w:trPr>
        <w:tc>
          <w:tcPr>
            <w:tcW w:w="534" w:type="dxa"/>
            <w:vMerge w:val="restart"/>
            <w:vAlign w:val="center"/>
          </w:tcPr>
          <w:p w:rsidR="00B95DB0" w:rsidRDefault="00B95DB0">
            <w:pPr>
              <w:pStyle w:val="ac"/>
              <w:spacing w:before="120" w:after="120"/>
              <w:rPr>
                <w:rFonts w:ascii="Arial" w:hAnsi="Arial" w:cs="Arial"/>
                <w:sz w:val="28"/>
              </w:rPr>
            </w:pPr>
            <w:r>
              <w:rPr>
                <w:rFonts w:ascii="Arial" w:hAnsi="Arial" w:cs="Arial"/>
                <w:sz w:val="28"/>
              </w:rPr>
              <w:t>№</w:t>
            </w:r>
          </w:p>
        </w:tc>
        <w:tc>
          <w:tcPr>
            <w:tcW w:w="3520" w:type="dxa"/>
            <w:vMerge w:val="restart"/>
            <w:vAlign w:val="center"/>
          </w:tcPr>
          <w:p w:rsidR="00B95DB0" w:rsidRDefault="00B95DB0">
            <w:pPr>
              <w:pStyle w:val="ac"/>
              <w:spacing w:before="120" w:after="120"/>
              <w:rPr>
                <w:rFonts w:ascii="Arial" w:hAnsi="Arial" w:cs="Arial"/>
                <w:sz w:val="28"/>
              </w:rPr>
            </w:pPr>
            <w:r>
              <w:rPr>
                <w:rFonts w:ascii="Arial" w:hAnsi="Arial" w:cs="Arial"/>
                <w:sz w:val="28"/>
              </w:rPr>
              <w:t>Признаки состояния</w:t>
            </w:r>
          </w:p>
        </w:tc>
        <w:tc>
          <w:tcPr>
            <w:tcW w:w="5835" w:type="dxa"/>
            <w:gridSpan w:val="3"/>
            <w:vAlign w:val="center"/>
          </w:tcPr>
          <w:p w:rsidR="00B95DB0" w:rsidRDefault="00B95DB0">
            <w:pPr>
              <w:pStyle w:val="ac"/>
              <w:spacing w:before="120" w:after="120"/>
              <w:rPr>
                <w:rFonts w:ascii="Arial" w:hAnsi="Arial" w:cs="Arial"/>
                <w:sz w:val="28"/>
              </w:rPr>
            </w:pPr>
            <w:r>
              <w:rPr>
                <w:rFonts w:ascii="Arial" w:hAnsi="Arial" w:cs="Arial"/>
                <w:sz w:val="28"/>
              </w:rPr>
              <w:t>Значения признаков</w:t>
            </w:r>
          </w:p>
        </w:tc>
      </w:tr>
      <w:tr w:rsidR="00B95DB0">
        <w:trPr>
          <w:cantSplit/>
          <w:trHeight w:val="282"/>
          <w:tblHeader/>
        </w:trPr>
        <w:tc>
          <w:tcPr>
            <w:tcW w:w="534" w:type="dxa"/>
            <w:vMerge/>
          </w:tcPr>
          <w:p w:rsidR="00B95DB0" w:rsidRDefault="00B95DB0">
            <w:pPr>
              <w:pStyle w:val="ac"/>
              <w:spacing w:before="120" w:after="120"/>
              <w:rPr>
                <w:rFonts w:ascii="Arial" w:hAnsi="Arial" w:cs="Arial"/>
                <w:sz w:val="28"/>
              </w:rPr>
            </w:pPr>
          </w:p>
        </w:tc>
        <w:tc>
          <w:tcPr>
            <w:tcW w:w="3520" w:type="dxa"/>
            <w:vMerge/>
          </w:tcPr>
          <w:p w:rsidR="00B95DB0" w:rsidRDefault="00B95DB0">
            <w:pPr>
              <w:pStyle w:val="ac"/>
              <w:spacing w:before="120" w:after="120"/>
              <w:rPr>
                <w:rFonts w:ascii="Arial" w:hAnsi="Arial" w:cs="Arial"/>
                <w:sz w:val="28"/>
              </w:rPr>
            </w:pPr>
          </w:p>
        </w:tc>
        <w:tc>
          <w:tcPr>
            <w:tcW w:w="1945" w:type="dxa"/>
          </w:tcPr>
          <w:p w:rsidR="00B95DB0" w:rsidRDefault="00B95DB0">
            <w:pPr>
              <w:pStyle w:val="ac"/>
              <w:rPr>
                <w:rFonts w:ascii="Arial" w:hAnsi="Arial" w:cs="Arial"/>
                <w:sz w:val="28"/>
              </w:rPr>
            </w:pPr>
            <w:r>
              <w:rPr>
                <w:rFonts w:ascii="Arial" w:hAnsi="Arial" w:cs="Arial"/>
                <w:sz w:val="28"/>
              </w:rPr>
              <w:t>"Львы"</w:t>
            </w:r>
          </w:p>
        </w:tc>
        <w:tc>
          <w:tcPr>
            <w:tcW w:w="1945" w:type="dxa"/>
          </w:tcPr>
          <w:p w:rsidR="00B95DB0" w:rsidRDefault="00B95DB0">
            <w:pPr>
              <w:pStyle w:val="ac"/>
              <w:rPr>
                <w:rFonts w:ascii="Arial" w:hAnsi="Arial" w:cs="Arial"/>
                <w:sz w:val="28"/>
              </w:rPr>
            </w:pPr>
            <w:r>
              <w:rPr>
                <w:rFonts w:ascii="Arial" w:hAnsi="Arial" w:cs="Arial"/>
                <w:sz w:val="28"/>
              </w:rPr>
              <w:t>"Слоны"</w:t>
            </w:r>
          </w:p>
        </w:tc>
        <w:tc>
          <w:tcPr>
            <w:tcW w:w="1945" w:type="dxa"/>
          </w:tcPr>
          <w:p w:rsidR="00B95DB0" w:rsidRDefault="00B95DB0">
            <w:pPr>
              <w:pStyle w:val="ac"/>
              <w:rPr>
                <w:rFonts w:ascii="Arial" w:hAnsi="Arial" w:cs="Arial"/>
                <w:sz w:val="28"/>
              </w:rPr>
            </w:pPr>
            <w:r>
              <w:rPr>
                <w:rFonts w:ascii="Arial" w:hAnsi="Arial" w:cs="Arial"/>
                <w:sz w:val="28"/>
              </w:rPr>
              <w:t>"Бегемоты"</w:t>
            </w:r>
          </w:p>
        </w:tc>
      </w:tr>
      <w:tr w:rsidR="00B95DB0">
        <w:tc>
          <w:tcPr>
            <w:tcW w:w="534" w:type="dxa"/>
          </w:tcPr>
          <w:p w:rsidR="00B95DB0" w:rsidRDefault="00B95DB0">
            <w:pPr>
              <w:pStyle w:val="ac"/>
              <w:rPr>
                <w:sz w:val="28"/>
              </w:rPr>
            </w:pPr>
            <w:r>
              <w:rPr>
                <w:sz w:val="28"/>
              </w:rPr>
              <w:t>1</w:t>
            </w:r>
          </w:p>
        </w:tc>
        <w:tc>
          <w:tcPr>
            <w:tcW w:w="3520" w:type="dxa"/>
          </w:tcPr>
          <w:p w:rsidR="00B95DB0" w:rsidRDefault="00B95DB0">
            <w:pPr>
              <w:pStyle w:val="ac"/>
              <w:jc w:val="left"/>
              <w:rPr>
                <w:sz w:val="28"/>
              </w:rPr>
            </w:pPr>
            <w:r>
              <w:rPr>
                <w:sz w:val="28"/>
              </w:rPr>
              <w:t>Продолжительность пребывания на стадии</w:t>
            </w:r>
          </w:p>
        </w:tc>
        <w:tc>
          <w:tcPr>
            <w:tcW w:w="1945" w:type="dxa"/>
          </w:tcPr>
          <w:p w:rsidR="00B95DB0" w:rsidRDefault="00B95DB0">
            <w:pPr>
              <w:pStyle w:val="ac"/>
              <w:rPr>
                <w:sz w:val="28"/>
              </w:rPr>
            </w:pPr>
            <w:r>
              <w:rPr>
                <w:sz w:val="28"/>
              </w:rPr>
              <w:t>До 10 лет</w:t>
            </w:r>
          </w:p>
        </w:tc>
        <w:tc>
          <w:tcPr>
            <w:tcW w:w="1945" w:type="dxa"/>
          </w:tcPr>
          <w:p w:rsidR="00B95DB0" w:rsidRDefault="00B95DB0">
            <w:pPr>
              <w:pStyle w:val="ac"/>
              <w:rPr>
                <w:sz w:val="28"/>
              </w:rPr>
            </w:pPr>
            <w:r>
              <w:rPr>
                <w:sz w:val="28"/>
              </w:rPr>
              <w:t>Десятилетия</w:t>
            </w:r>
          </w:p>
        </w:tc>
        <w:tc>
          <w:tcPr>
            <w:tcW w:w="1945" w:type="dxa"/>
          </w:tcPr>
          <w:p w:rsidR="00B95DB0" w:rsidRDefault="00B95DB0">
            <w:pPr>
              <w:pStyle w:val="ac"/>
              <w:rPr>
                <w:sz w:val="28"/>
              </w:rPr>
            </w:pPr>
            <w:r>
              <w:rPr>
                <w:sz w:val="28"/>
              </w:rPr>
              <w:t>Несколько лет</w:t>
            </w:r>
          </w:p>
        </w:tc>
      </w:tr>
      <w:tr w:rsidR="00B95DB0">
        <w:tc>
          <w:tcPr>
            <w:tcW w:w="534" w:type="dxa"/>
          </w:tcPr>
          <w:p w:rsidR="00B95DB0" w:rsidRDefault="00B95DB0">
            <w:pPr>
              <w:pStyle w:val="ac"/>
              <w:rPr>
                <w:sz w:val="28"/>
              </w:rPr>
            </w:pPr>
            <w:r>
              <w:rPr>
                <w:sz w:val="28"/>
              </w:rPr>
              <w:t>2</w:t>
            </w:r>
          </w:p>
        </w:tc>
        <w:tc>
          <w:tcPr>
            <w:tcW w:w="3520" w:type="dxa"/>
          </w:tcPr>
          <w:p w:rsidR="00B95DB0" w:rsidRDefault="00B95DB0">
            <w:pPr>
              <w:pStyle w:val="ac"/>
              <w:jc w:val="left"/>
              <w:rPr>
                <w:sz w:val="28"/>
              </w:rPr>
            </w:pPr>
            <w:r>
              <w:rPr>
                <w:sz w:val="28"/>
              </w:rPr>
              <w:t>Рост компании и его устойчивость</w:t>
            </w:r>
          </w:p>
        </w:tc>
        <w:tc>
          <w:tcPr>
            <w:tcW w:w="1945" w:type="dxa"/>
          </w:tcPr>
          <w:p w:rsidR="00B95DB0" w:rsidRDefault="00B95DB0">
            <w:pPr>
              <w:pStyle w:val="ac"/>
              <w:rPr>
                <w:sz w:val="28"/>
              </w:rPr>
            </w:pPr>
            <w:r>
              <w:rPr>
                <w:sz w:val="28"/>
              </w:rPr>
              <w:t>Быстрый, но не устойчивый</w:t>
            </w:r>
          </w:p>
        </w:tc>
        <w:tc>
          <w:tcPr>
            <w:tcW w:w="1945" w:type="dxa"/>
          </w:tcPr>
          <w:p w:rsidR="00B95DB0" w:rsidRDefault="00B95DB0">
            <w:pPr>
              <w:pStyle w:val="ac"/>
              <w:rPr>
                <w:sz w:val="28"/>
              </w:rPr>
            </w:pPr>
            <w:r>
              <w:rPr>
                <w:sz w:val="28"/>
              </w:rPr>
              <w:t>Средний, но устойчивый</w:t>
            </w:r>
          </w:p>
        </w:tc>
        <w:tc>
          <w:tcPr>
            <w:tcW w:w="1945" w:type="dxa"/>
          </w:tcPr>
          <w:p w:rsidR="00B95DB0" w:rsidRDefault="00B95DB0">
            <w:pPr>
              <w:pStyle w:val="ac"/>
              <w:rPr>
                <w:sz w:val="28"/>
              </w:rPr>
            </w:pPr>
            <w:r>
              <w:rPr>
                <w:sz w:val="28"/>
              </w:rPr>
              <w:t>Отсутствует</w:t>
            </w:r>
          </w:p>
        </w:tc>
      </w:tr>
      <w:tr w:rsidR="00B95DB0">
        <w:tc>
          <w:tcPr>
            <w:tcW w:w="534" w:type="dxa"/>
          </w:tcPr>
          <w:p w:rsidR="00B95DB0" w:rsidRDefault="00B95DB0">
            <w:pPr>
              <w:pStyle w:val="ac"/>
              <w:rPr>
                <w:sz w:val="28"/>
              </w:rPr>
            </w:pPr>
            <w:r>
              <w:rPr>
                <w:sz w:val="28"/>
              </w:rPr>
              <w:t>3</w:t>
            </w:r>
          </w:p>
        </w:tc>
        <w:tc>
          <w:tcPr>
            <w:tcW w:w="3520" w:type="dxa"/>
          </w:tcPr>
          <w:p w:rsidR="00B95DB0" w:rsidRDefault="00B95DB0">
            <w:pPr>
              <w:pStyle w:val="ac"/>
              <w:jc w:val="left"/>
              <w:rPr>
                <w:sz w:val="28"/>
              </w:rPr>
            </w:pPr>
            <w:r>
              <w:rPr>
                <w:sz w:val="28"/>
              </w:rPr>
              <w:t>Диверсификация (проникновение в другие подотрасли и отрасли)</w:t>
            </w:r>
          </w:p>
        </w:tc>
        <w:tc>
          <w:tcPr>
            <w:tcW w:w="1945" w:type="dxa"/>
          </w:tcPr>
          <w:p w:rsidR="00B95DB0" w:rsidRDefault="00B95DB0">
            <w:pPr>
              <w:pStyle w:val="ac"/>
              <w:rPr>
                <w:sz w:val="28"/>
              </w:rPr>
            </w:pPr>
            <w:r>
              <w:rPr>
                <w:sz w:val="28"/>
              </w:rPr>
              <w:t xml:space="preserve">Слабая </w:t>
            </w:r>
          </w:p>
        </w:tc>
        <w:tc>
          <w:tcPr>
            <w:tcW w:w="1945" w:type="dxa"/>
          </w:tcPr>
          <w:p w:rsidR="00B95DB0" w:rsidRDefault="00B95DB0">
            <w:pPr>
              <w:pStyle w:val="ac"/>
              <w:rPr>
                <w:sz w:val="28"/>
              </w:rPr>
            </w:pPr>
            <w:r>
              <w:rPr>
                <w:sz w:val="28"/>
              </w:rPr>
              <w:t>Широкая</w:t>
            </w:r>
          </w:p>
        </w:tc>
        <w:tc>
          <w:tcPr>
            <w:tcW w:w="1945" w:type="dxa"/>
          </w:tcPr>
          <w:p w:rsidR="00B95DB0" w:rsidRDefault="00B95DB0">
            <w:pPr>
              <w:pStyle w:val="ac"/>
              <w:rPr>
                <w:sz w:val="28"/>
              </w:rPr>
            </w:pPr>
            <w:r>
              <w:rPr>
                <w:sz w:val="28"/>
              </w:rPr>
              <w:t>Излишне</w:t>
            </w:r>
            <w:r>
              <w:rPr>
                <w:sz w:val="28"/>
              </w:rPr>
              <w:br/>
              <w:t>широкая</w:t>
            </w:r>
          </w:p>
        </w:tc>
      </w:tr>
      <w:tr w:rsidR="00B95DB0">
        <w:tc>
          <w:tcPr>
            <w:tcW w:w="534" w:type="dxa"/>
          </w:tcPr>
          <w:p w:rsidR="00B95DB0" w:rsidRDefault="00B95DB0">
            <w:pPr>
              <w:pStyle w:val="ac"/>
              <w:rPr>
                <w:sz w:val="28"/>
              </w:rPr>
            </w:pPr>
            <w:r>
              <w:rPr>
                <w:sz w:val="28"/>
              </w:rPr>
              <w:t>4</w:t>
            </w:r>
          </w:p>
        </w:tc>
        <w:tc>
          <w:tcPr>
            <w:tcW w:w="3520" w:type="dxa"/>
          </w:tcPr>
          <w:p w:rsidR="00B95DB0" w:rsidRDefault="00B95DB0">
            <w:pPr>
              <w:pStyle w:val="ac"/>
              <w:jc w:val="left"/>
              <w:rPr>
                <w:sz w:val="28"/>
              </w:rPr>
            </w:pPr>
            <w:r>
              <w:rPr>
                <w:sz w:val="28"/>
              </w:rPr>
              <w:t>Инновационная активность</w:t>
            </w:r>
          </w:p>
        </w:tc>
        <w:tc>
          <w:tcPr>
            <w:tcW w:w="1945" w:type="dxa"/>
          </w:tcPr>
          <w:p w:rsidR="00B95DB0" w:rsidRDefault="00B95DB0">
            <w:pPr>
              <w:pStyle w:val="ac"/>
              <w:rPr>
                <w:sz w:val="28"/>
              </w:rPr>
            </w:pPr>
            <w:r>
              <w:rPr>
                <w:sz w:val="28"/>
              </w:rPr>
              <w:t>Лидер по ряду направлений</w:t>
            </w:r>
          </w:p>
        </w:tc>
        <w:tc>
          <w:tcPr>
            <w:tcW w:w="1945" w:type="dxa"/>
          </w:tcPr>
          <w:p w:rsidR="00B95DB0" w:rsidRDefault="00B95DB0">
            <w:pPr>
              <w:pStyle w:val="ac"/>
              <w:rPr>
                <w:sz w:val="28"/>
              </w:rPr>
            </w:pPr>
            <w:r>
              <w:rPr>
                <w:sz w:val="28"/>
              </w:rPr>
              <w:t>Лидер по 1-2 направлениям</w:t>
            </w:r>
          </w:p>
        </w:tc>
        <w:tc>
          <w:tcPr>
            <w:tcW w:w="1945" w:type="dxa"/>
          </w:tcPr>
          <w:p w:rsidR="00B95DB0" w:rsidRDefault="00B95DB0">
            <w:pPr>
              <w:pStyle w:val="ac"/>
              <w:rPr>
                <w:spacing w:val="-4"/>
                <w:sz w:val="28"/>
              </w:rPr>
            </w:pPr>
            <w:r>
              <w:rPr>
                <w:spacing w:val="-4"/>
                <w:sz w:val="28"/>
              </w:rPr>
              <w:t>Нарастание технологического отставания</w:t>
            </w:r>
          </w:p>
        </w:tc>
      </w:tr>
      <w:tr w:rsidR="00B95DB0">
        <w:tc>
          <w:tcPr>
            <w:tcW w:w="534" w:type="dxa"/>
          </w:tcPr>
          <w:p w:rsidR="00B95DB0" w:rsidRDefault="00B95DB0">
            <w:pPr>
              <w:pStyle w:val="ac"/>
              <w:rPr>
                <w:sz w:val="28"/>
              </w:rPr>
            </w:pPr>
            <w:r>
              <w:rPr>
                <w:sz w:val="28"/>
              </w:rPr>
              <w:t>5</w:t>
            </w:r>
          </w:p>
        </w:tc>
        <w:tc>
          <w:tcPr>
            <w:tcW w:w="3520" w:type="dxa"/>
          </w:tcPr>
          <w:p w:rsidR="00B95DB0" w:rsidRDefault="00B95DB0">
            <w:pPr>
              <w:pStyle w:val="ac"/>
              <w:jc w:val="left"/>
              <w:rPr>
                <w:sz w:val="28"/>
              </w:rPr>
            </w:pPr>
            <w:r>
              <w:rPr>
                <w:sz w:val="28"/>
              </w:rPr>
              <w:t>Размеры фирм</w:t>
            </w:r>
          </w:p>
        </w:tc>
        <w:tc>
          <w:tcPr>
            <w:tcW w:w="1945" w:type="dxa"/>
          </w:tcPr>
          <w:p w:rsidR="00B95DB0" w:rsidRDefault="00B95DB0">
            <w:pPr>
              <w:pStyle w:val="ac"/>
              <w:rPr>
                <w:sz w:val="28"/>
              </w:rPr>
            </w:pPr>
            <w:r>
              <w:rPr>
                <w:sz w:val="28"/>
              </w:rPr>
              <w:t xml:space="preserve">Крупные </w:t>
            </w:r>
          </w:p>
        </w:tc>
        <w:tc>
          <w:tcPr>
            <w:tcW w:w="1945" w:type="dxa"/>
          </w:tcPr>
          <w:p w:rsidR="00B95DB0" w:rsidRDefault="00B95DB0">
            <w:pPr>
              <w:pStyle w:val="ac"/>
              <w:rPr>
                <w:sz w:val="28"/>
              </w:rPr>
            </w:pPr>
            <w:r>
              <w:rPr>
                <w:sz w:val="28"/>
              </w:rPr>
              <w:t>Особо крупные</w:t>
            </w:r>
          </w:p>
        </w:tc>
        <w:tc>
          <w:tcPr>
            <w:tcW w:w="1945" w:type="dxa"/>
          </w:tcPr>
          <w:p w:rsidR="00B95DB0" w:rsidRDefault="00B95DB0">
            <w:pPr>
              <w:pStyle w:val="ac"/>
              <w:ind w:left="-57" w:right="-57"/>
              <w:rPr>
                <w:spacing w:val="-8"/>
                <w:sz w:val="28"/>
              </w:rPr>
            </w:pPr>
            <w:r>
              <w:rPr>
                <w:spacing w:val="-8"/>
                <w:sz w:val="28"/>
              </w:rPr>
              <w:t>Сохраняют большие размеры</w:t>
            </w:r>
          </w:p>
        </w:tc>
      </w:tr>
      <w:tr w:rsidR="00B95DB0">
        <w:tc>
          <w:tcPr>
            <w:tcW w:w="534" w:type="dxa"/>
          </w:tcPr>
          <w:p w:rsidR="00B95DB0" w:rsidRDefault="00B95DB0">
            <w:pPr>
              <w:pStyle w:val="ac"/>
              <w:rPr>
                <w:sz w:val="28"/>
              </w:rPr>
            </w:pPr>
            <w:r>
              <w:rPr>
                <w:sz w:val="28"/>
              </w:rPr>
              <w:t>6</w:t>
            </w:r>
          </w:p>
        </w:tc>
        <w:tc>
          <w:tcPr>
            <w:tcW w:w="3520" w:type="dxa"/>
          </w:tcPr>
          <w:p w:rsidR="00B95DB0" w:rsidRDefault="00B95DB0">
            <w:pPr>
              <w:pStyle w:val="ac"/>
              <w:jc w:val="left"/>
              <w:rPr>
                <w:sz w:val="28"/>
              </w:rPr>
            </w:pPr>
            <w:r>
              <w:rPr>
                <w:sz w:val="28"/>
              </w:rPr>
              <w:t>Наличие сети зарубежных филиалов</w:t>
            </w:r>
          </w:p>
        </w:tc>
        <w:tc>
          <w:tcPr>
            <w:tcW w:w="1945" w:type="dxa"/>
          </w:tcPr>
          <w:p w:rsidR="00B95DB0" w:rsidRDefault="00B95DB0">
            <w:pPr>
              <w:pStyle w:val="ac"/>
              <w:rPr>
                <w:sz w:val="28"/>
              </w:rPr>
            </w:pPr>
            <w:r>
              <w:rPr>
                <w:sz w:val="28"/>
              </w:rPr>
              <w:t xml:space="preserve">Небольшая сеть </w:t>
            </w:r>
          </w:p>
        </w:tc>
        <w:tc>
          <w:tcPr>
            <w:tcW w:w="1945" w:type="dxa"/>
          </w:tcPr>
          <w:p w:rsidR="00B95DB0" w:rsidRDefault="00B95DB0">
            <w:pPr>
              <w:pStyle w:val="ac"/>
              <w:rPr>
                <w:sz w:val="28"/>
              </w:rPr>
            </w:pPr>
            <w:r>
              <w:rPr>
                <w:sz w:val="28"/>
              </w:rPr>
              <w:t>Большая сеть</w:t>
            </w:r>
          </w:p>
        </w:tc>
        <w:tc>
          <w:tcPr>
            <w:tcW w:w="1945" w:type="dxa"/>
          </w:tcPr>
          <w:p w:rsidR="00B95DB0" w:rsidRDefault="00B95DB0">
            <w:pPr>
              <w:pStyle w:val="ac"/>
              <w:ind w:left="-57" w:right="-57"/>
              <w:rPr>
                <w:spacing w:val="-6"/>
                <w:sz w:val="28"/>
              </w:rPr>
            </w:pPr>
            <w:r>
              <w:rPr>
                <w:spacing w:val="-6"/>
                <w:sz w:val="28"/>
              </w:rPr>
              <w:t>Сеть распадается</w:t>
            </w:r>
          </w:p>
        </w:tc>
      </w:tr>
      <w:tr w:rsidR="00B95DB0">
        <w:tc>
          <w:tcPr>
            <w:tcW w:w="534" w:type="dxa"/>
          </w:tcPr>
          <w:p w:rsidR="00B95DB0" w:rsidRDefault="00B95DB0">
            <w:pPr>
              <w:pStyle w:val="ac"/>
              <w:rPr>
                <w:sz w:val="28"/>
              </w:rPr>
            </w:pPr>
            <w:r>
              <w:rPr>
                <w:sz w:val="28"/>
              </w:rPr>
              <w:t>7</w:t>
            </w:r>
          </w:p>
        </w:tc>
        <w:tc>
          <w:tcPr>
            <w:tcW w:w="3520" w:type="dxa"/>
          </w:tcPr>
          <w:p w:rsidR="00B95DB0" w:rsidRDefault="00B95DB0">
            <w:pPr>
              <w:pStyle w:val="ac"/>
              <w:jc w:val="left"/>
              <w:rPr>
                <w:sz w:val="28"/>
              </w:rPr>
            </w:pPr>
            <w:r>
              <w:rPr>
                <w:sz w:val="28"/>
              </w:rPr>
              <w:t>Динамизм развития и его устойчивость</w:t>
            </w:r>
          </w:p>
        </w:tc>
        <w:tc>
          <w:tcPr>
            <w:tcW w:w="1945" w:type="dxa"/>
          </w:tcPr>
          <w:p w:rsidR="00B95DB0" w:rsidRDefault="00B95DB0">
            <w:pPr>
              <w:pStyle w:val="ac"/>
              <w:ind w:left="-57" w:right="-57"/>
              <w:rPr>
                <w:spacing w:val="-8"/>
                <w:sz w:val="28"/>
              </w:rPr>
            </w:pPr>
            <w:r>
              <w:rPr>
                <w:spacing w:val="-8"/>
                <w:sz w:val="28"/>
              </w:rPr>
              <w:t>Высокий, но не очень устойчивый</w:t>
            </w:r>
          </w:p>
        </w:tc>
        <w:tc>
          <w:tcPr>
            <w:tcW w:w="1945" w:type="dxa"/>
          </w:tcPr>
          <w:p w:rsidR="00B95DB0" w:rsidRDefault="00B95DB0">
            <w:pPr>
              <w:pStyle w:val="ac"/>
              <w:rPr>
                <w:sz w:val="28"/>
              </w:rPr>
            </w:pPr>
            <w:r>
              <w:rPr>
                <w:sz w:val="28"/>
              </w:rPr>
              <w:t>Средний, но устойчивый</w:t>
            </w:r>
          </w:p>
        </w:tc>
        <w:tc>
          <w:tcPr>
            <w:tcW w:w="1945" w:type="dxa"/>
          </w:tcPr>
          <w:p w:rsidR="00B95DB0" w:rsidRDefault="00B95DB0">
            <w:pPr>
              <w:pStyle w:val="ac"/>
              <w:rPr>
                <w:sz w:val="28"/>
              </w:rPr>
            </w:pPr>
            <w:r>
              <w:rPr>
                <w:sz w:val="28"/>
              </w:rPr>
              <w:t>Низкий</w:t>
            </w:r>
          </w:p>
        </w:tc>
      </w:tr>
      <w:tr w:rsidR="00B95DB0">
        <w:tc>
          <w:tcPr>
            <w:tcW w:w="534" w:type="dxa"/>
          </w:tcPr>
          <w:p w:rsidR="00B95DB0" w:rsidRDefault="00B95DB0">
            <w:pPr>
              <w:pStyle w:val="ac"/>
              <w:rPr>
                <w:sz w:val="28"/>
              </w:rPr>
            </w:pPr>
            <w:r>
              <w:rPr>
                <w:sz w:val="28"/>
              </w:rPr>
              <w:t>8</w:t>
            </w:r>
          </w:p>
        </w:tc>
        <w:tc>
          <w:tcPr>
            <w:tcW w:w="3520" w:type="dxa"/>
          </w:tcPr>
          <w:p w:rsidR="00B95DB0" w:rsidRDefault="00B95DB0">
            <w:pPr>
              <w:pStyle w:val="ac"/>
              <w:jc w:val="left"/>
              <w:rPr>
                <w:sz w:val="28"/>
              </w:rPr>
            </w:pPr>
            <w:r>
              <w:rPr>
                <w:sz w:val="28"/>
              </w:rPr>
              <w:t>Типичная стратегия, тактика и метод</w:t>
            </w:r>
          </w:p>
        </w:tc>
        <w:tc>
          <w:tcPr>
            <w:tcW w:w="1945" w:type="dxa"/>
          </w:tcPr>
          <w:p w:rsidR="00B95DB0" w:rsidRDefault="00B95DB0">
            <w:pPr>
              <w:pStyle w:val="ac"/>
              <w:rPr>
                <w:sz w:val="28"/>
              </w:rPr>
            </w:pPr>
            <w:r>
              <w:rPr>
                <w:sz w:val="28"/>
              </w:rPr>
              <w:t>Метод "самоускоряющегося роста"</w:t>
            </w:r>
          </w:p>
        </w:tc>
        <w:tc>
          <w:tcPr>
            <w:tcW w:w="1945" w:type="dxa"/>
          </w:tcPr>
          <w:p w:rsidR="00B95DB0" w:rsidRDefault="00B95DB0">
            <w:pPr>
              <w:pStyle w:val="ac"/>
              <w:rPr>
                <w:sz w:val="28"/>
              </w:rPr>
            </w:pPr>
            <w:r>
              <w:rPr>
                <w:sz w:val="28"/>
              </w:rPr>
              <w:t>Тактика "ловкого второго"</w:t>
            </w:r>
          </w:p>
        </w:tc>
        <w:tc>
          <w:tcPr>
            <w:tcW w:w="1945" w:type="dxa"/>
          </w:tcPr>
          <w:p w:rsidR="00B95DB0" w:rsidRDefault="00B95DB0">
            <w:pPr>
              <w:pStyle w:val="ac"/>
              <w:rPr>
                <w:spacing w:val="-6"/>
                <w:sz w:val="28"/>
              </w:rPr>
            </w:pPr>
            <w:r>
              <w:rPr>
                <w:spacing w:val="-6"/>
                <w:sz w:val="28"/>
              </w:rPr>
              <w:t>Дезинвестиции</w:t>
            </w:r>
          </w:p>
        </w:tc>
      </w:tr>
      <w:tr w:rsidR="00B95DB0">
        <w:tc>
          <w:tcPr>
            <w:tcW w:w="534" w:type="dxa"/>
          </w:tcPr>
          <w:p w:rsidR="00B95DB0" w:rsidRDefault="00B95DB0">
            <w:pPr>
              <w:pStyle w:val="ac"/>
              <w:rPr>
                <w:sz w:val="28"/>
              </w:rPr>
            </w:pPr>
            <w:r>
              <w:rPr>
                <w:sz w:val="28"/>
              </w:rPr>
              <w:t>9</w:t>
            </w:r>
          </w:p>
        </w:tc>
        <w:tc>
          <w:tcPr>
            <w:tcW w:w="3520" w:type="dxa"/>
          </w:tcPr>
          <w:p w:rsidR="00B95DB0" w:rsidRDefault="00B95DB0">
            <w:pPr>
              <w:pStyle w:val="ac"/>
              <w:jc w:val="left"/>
              <w:rPr>
                <w:sz w:val="28"/>
              </w:rPr>
            </w:pPr>
            <w:r>
              <w:rPr>
                <w:sz w:val="28"/>
              </w:rPr>
              <w:t>Стремление быть первым</w:t>
            </w:r>
          </w:p>
        </w:tc>
        <w:tc>
          <w:tcPr>
            <w:tcW w:w="1945" w:type="dxa"/>
          </w:tcPr>
          <w:p w:rsidR="00B95DB0" w:rsidRDefault="00B95DB0">
            <w:pPr>
              <w:pStyle w:val="ac"/>
              <w:rPr>
                <w:sz w:val="28"/>
              </w:rPr>
            </w:pPr>
            <w:r>
              <w:rPr>
                <w:sz w:val="28"/>
              </w:rPr>
              <w:t>Присутствует всегда</w:t>
            </w:r>
          </w:p>
        </w:tc>
        <w:tc>
          <w:tcPr>
            <w:tcW w:w="1945" w:type="dxa"/>
          </w:tcPr>
          <w:p w:rsidR="00B95DB0" w:rsidRDefault="00B95DB0">
            <w:pPr>
              <w:pStyle w:val="ac"/>
              <w:rPr>
                <w:sz w:val="28"/>
              </w:rPr>
            </w:pPr>
            <w:r>
              <w:rPr>
                <w:sz w:val="28"/>
              </w:rPr>
              <w:t>Необязательно</w:t>
            </w:r>
          </w:p>
        </w:tc>
        <w:tc>
          <w:tcPr>
            <w:tcW w:w="1945" w:type="dxa"/>
          </w:tcPr>
          <w:p w:rsidR="00B95DB0" w:rsidRDefault="00B95DB0">
            <w:pPr>
              <w:pStyle w:val="ac"/>
              <w:rPr>
                <w:sz w:val="28"/>
              </w:rPr>
            </w:pPr>
            <w:r>
              <w:rPr>
                <w:sz w:val="28"/>
              </w:rPr>
              <w:t>Отсутствует</w:t>
            </w:r>
          </w:p>
        </w:tc>
      </w:tr>
      <w:tr w:rsidR="00B95DB0">
        <w:tc>
          <w:tcPr>
            <w:tcW w:w="534" w:type="dxa"/>
          </w:tcPr>
          <w:p w:rsidR="00B95DB0" w:rsidRDefault="00B95DB0">
            <w:pPr>
              <w:pStyle w:val="ac"/>
              <w:rPr>
                <w:sz w:val="28"/>
              </w:rPr>
            </w:pPr>
            <w:r>
              <w:rPr>
                <w:sz w:val="28"/>
              </w:rPr>
              <w:t>10</w:t>
            </w:r>
          </w:p>
        </w:tc>
        <w:tc>
          <w:tcPr>
            <w:tcW w:w="3520" w:type="dxa"/>
          </w:tcPr>
          <w:p w:rsidR="00B95DB0" w:rsidRDefault="00B95DB0">
            <w:pPr>
              <w:pStyle w:val="ac"/>
              <w:jc w:val="left"/>
              <w:rPr>
                <w:sz w:val="28"/>
              </w:rPr>
            </w:pPr>
            <w:r>
              <w:rPr>
                <w:sz w:val="28"/>
              </w:rPr>
              <w:t>Степень извлечения пользы от инноваций</w:t>
            </w:r>
          </w:p>
        </w:tc>
        <w:tc>
          <w:tcPr>
            <w:tcW w:w="1945" w:type="dxa"/>
          </w:tcPr>
          <w:p w:rsidR="00B95DB0" w:rsidRDefault="00B95DB0">
            <w:pPr>
              <w:pStyle w:val="ac"/>
              <w:rPr>
                <w:sz w:val="28"/>
              </w:rPr>
            </w:pPr>
            <w:r>
              <w:rPr>
                <w:sz w:val="28"/>
              </w:rPr>
              <w:t xml:space="preserve">Невысокая </w:t>
            </w:r>
          </w:p>
        </w:tc>
        <w:tc>
          <w:tcPr>
            <w:tcW w:w="1945" w:type="dxa"/>
          </w:tcPr>
          <w:p w:rsidR="00B95DB0" w:rsidRDefault="00B95DB0">
            <w:pPr>
              <w:pStyle w:val="ac"/>
              <w:rPr>
                <w:sz w:val="28"/>
              </w:rPr>
            </w:pPr>
            <w:r>
              <w:rPr>
                <w:sz w:val="28"/>
              </w:rPr>
              <w:t>Максимальная</w:t>
            </w:r>
          </w:p>
        </w:tc>
        <w:tc>
          <w:tcPr>
            <w:tcW w:w="1945" w:type="dxa"/>
          </w:tcPr>
          <w:p w:rsidR="00B95DB0" w:rsidRDefault="00B95DB0">
            <w:pPr>
              <w:pStyle w:val="ac"/>
              <w:rPr>
                <w:sz w:val="28"/>
              </w:rPr>
            </w:pPr>
            <w:r>
              <w:rPr>
                <w:sz w:val="28"/>
              </w:rPr>
              <w:t>Малая</w:t>
            </w:r>
          </w:p>
        </w:tc>
      </w:tr>
      <w:tr w:rsidR="00B95DB0">
        <w:tc>
          <w:tcPr>
            <w:tcW w:w="534" w:type="dxa"/>
          </w:tcPr>
          <w:p w:rsidR="00B95DB0" w:rsidRDefault="00B95DB0">
            <w:pPr>
              <w:pStyle w:val="ac"/>
              <w:rPr>
                <w:sz w:val="28"/>
              </w:rPr>
            </w:pPr>
            <w:r>
              <w:rPr>
                <w:sz w:val="28"/>
              </w:rPr>
              <w:t>11</w:t>
            </w:r>
          </w:p>
        </w:tc>
        <w:tc>
          <w:tcPr>
            <w:tcW w:w="3520" w:type="dxa"/>
          </w:tcPr>
          <w:p w:rsidR="00B95DB0" w:rsidRDefault="00B95DB0">
            <w:pPr>
              <w:pStyle w:val="ac"/>
              <w:jc w:val="left"/>
              <w:rPr>
                <w:sz w:val="28"/>
              </w:rPr>
            </w:pPr>
            <w:r>
              <w:rPr>
                <w:sz w:val="28"/>
              </w:rPr>
              <w:t>Расходы на НИОКР</w:t>
            </w:r>
          </w:p>
        </w:tc>
        <w:tc>
          <w:tcPr>
            <w:tcW w:w="1945" w:type="dxa"/>
          </w:tcPr>
          <w:p w:rsidR="00B95DB0" w:rsidRDefault="00B95DB0">
            <w:pPr>
              <w:pStyle w:val="ac"/>
              <w:rPr>
                <w:sz w:val="28"/>
              </w:rPr>
            </w:pPr>
            <w:r>
              <w:rPr>
                <w:sz w:val="28"/>
              </w:rPr>
              <w:t>Крупные</w:t>
            </w:r>
          </w:p>
        </w:tc>
        <w:tc>
          <w:tcPr>
            <w:tcW w:w="1945" w:type="dxa"/>
          </w:tcPr>
          <w:p w:rsidR="00B95DB0" w:rsidRDefault="00B95DB0">
            <w:pPr>
              <w:pStyle w:val="ac"/>
              <w:rPr>
                <w:sz w:val="28"/>
              </w:rPr>
            </w:pPr>
            <w:r>
              <w:rPr>
                <w:sz w:val="28"/>
              </w:rPr>
              <w:t>Крупные</w:t>
            </w:r>
          </w:p>
        </w:tc>
        <w:tc>
          <w:tcPr>
            <w:tcW w:w="1945" w:type="dxa"/>
          </w:tcPr>
          <w:p w:rsidR="00B95DB0" w:rsidRDefault="00B95DB0">
            <w:pPr>
              <w:pStyle w:val="ac"/>
              <w:rPr>
                <w:sz w:val="28"/>
              </w:rPr>
            </w:pPr>
            <w:r>
              <w:rPr>
                <w:sz w:val="28"/>
              </w:rPr>
              <w:t>Малые</w:t>
            </w:r>
          </w:p>
        </w:tc>
      </w:tr>
      <w:tr w:rsidR="00B95DB0">
        <w:tc>
          <w:tcPr>
            <w:tcW w:w="534" w:type="dxa"/>
          </w:tcPr>
          <w:p w:rsidR="00B95DB0" w:rsidRDefault="00B95DB0">
            <w:pPr>
              <w:pStyle w:val="ac"/>
              <w:rPr>
                <w:sz w:val="28"/>
              </w:rPr>
            </w:pPr>
            <w:r>
              <w:rPr>
                <w:sz w:val="28"/>
              </w:rPr>
              <w:t>12</w:t>
            </w:r>
          </w:p>
        </w:tc>
        <w:tc>
          <w:tcPr>
            <w:tcW w:w="3520" w:type="dxa"/>
          </w:tcPr>
          <w:p w:rsidR="00B95DB0" w:rsidRDefault="00B95DB0">
            <w:pPr>
              <w:pStyle w:val="ac"/>
              <w:jc w:val="left"/>
              <w:rPr>
                <w:sz w:val="28"/>
              </w:rPr>
            </w:pPr>
            <w:r>
              <w:rPr>
                <w:sz w:val="28"/>
              </w:rPr>
              <w:t>Характер конкуренции</w:t>
            </w:r>
          </w:p>
        </w:tc>
        <w:tc>
          <w:tcPr>
            <w:tcW w:w="1945" w:type="dxa"/>
          </w:tcPr>
          <w:p w:rsidR="00B95DB0" w:rsidRDefault="00B95DB0">
            <w:pPr>
              <w:pStyle w:val="ac"/>
              <w:rPr>
                <w:sz w:val="28"/>
              </w:rPr>
            </w:pPr>
            <w:r>
              <w:rPr>
                <w:sz w:val="28"/>
              </w:rPr>
              <w:t>Агрессивный</w:t>
            </w:r>
          </w:p>
        </w:tc>
        <w:tc>
          <w:tcPr>
            <w:tcW w:w="1945" w:type="dxa"/>
          </w:tcPr>
          <w:p w:rsidR="00B95DB0" w:rsidRDefault="00B95DB0">
            <w:pPr>
              <w:pStyle w:val="ac"/>
              <w:rPr>
                <w:sz w:val="28"/>
              </w:rPr>
            </w:pPr>
            <w:r>
              <w:rPr>
                <w:sz w:val="28"/>
              </w:rPr>
              <w:t>Нишевый</w:t>
            </w:r>
          </w:p>
        </w:tc>
        <w:tc>
          <w:tcPr>
            <w:tcW w:w="1945" w:type="dxa"/>
          </w:tcPr>
          <w:p w:rsidR="00B95DB0" w:rsidRDefault="00B95DB0">
            <w:pPr>
              <w:pStyle w:val="ac"/>
              <w:rPr>
                <w:sz w:val="28"/>
              </w:rPr>
            </w:pPr>
            <w:r>
              <w:rPr>
                <w:sz w:val="28"/>
              </w:rPr>
              <w:t>Пассивный</w:t>
            </w:r>
          </w:p>
        </w:tc>
      </w:tr>
      <w:tr w:rsidR="00B95DB0">
        <w:tc>
          <w:tcPr>
            <w:tcW w:w="534" w:type="dxa"/>
          </w:tcPr>
          <w:p w:rsidR="00B95DB0" w:rsidRDefault="00B95DB0">
            <w:pPr>
              <w:pStyle w:val="ac"/>
              <w:rPr>
                <w:sz w:val="28"/>
              </w:rPr>
            </w:pPr>
            <w:r>
              <w:rPr>
                <w:sz w:val="28"/>
              </w:rPr>
              <w:t>13</w:t>
            </w:r>
          </w:p>
        </w:tc>
        <w:tc>
          <w:tcPr>
            <w:tcW w:w="3520" w:type="dxa"/>
          </w:tcPr>
          <w:p w:rsidR="00B95DB0" w:rsidRDefault="00B95DB0">
            <w:pPr>
              <w:pStyle w:val="ac"/>
              <w:jc w:val="left"/>
              <w:rPr>
                <w:sz w:val="28"/>
              </w:rPr>
            </w:pPr>
            <w:r>
              <w:rPr>
                <w:sz w:val="28"/>
              </w:rPr>
              <w:t>Потенциал роста сегментов рынка</w:t>
            </w:r>
          </w:p>
        </w:tc>
        <w:tc>
          <w:tcPr>
            <w:tcW w:w="1945" w:type="dxa"/>
          </w:tcPr>
          <w:p w:rsidR="00B95DB0" w:rsidRDefault="00B95DB0">
            <w:pPr>
              <w:pStyle w:val="ac"/>
              <w:rPr>
                <w:sz w:val="28"/>
              </w:rPr>
            </w:pPr>
            <w:r>
              <w:rPr>
                <w:sz w:val="28"/>
              </w:rPr>
              <w:t>Большой</w:t>
            </w:r>
          </w:p>
        </w:tc>
        <w:tc>
          <w:tcPr>
            <w:tcW w:w="1945" w:type="dxa"/>
          </w:tcPr>
          <w:p w:rsidR="00B95DB0" w:rsidRDefault="00B95DB0">
            <w:pPr>
              <w:pStyle w:val="ac"/>
              <w:rPr>
                <w:sz w:val="28"/>
              </w:rPr>
            </w:pPr>
            <w:r>
              <w:rPr>
                <w:sz w:val="28"/>
              </w:rPr>
              <w:t>Средний</w:t>
            </w:r>
          </w:p>
        </w:tc>
        <w:tc>
          <w:tcPr>
            <w:tcW w:w="1945" w:type="dxa"/>
          </w:tcPr>
          <w:p w:rsidR="00B95DB0" w:rsidRDefault="00B95DB0">
            <w:pPr>
              <w:pStyle w:val="ac"/>
              <w:rPr>
                <w:sz w:val="28"/>
              </w:rPr>
            </w:pPr>
            <w:r>
              <w:rPr>
                <w:sz w:val="28"/>
              </w:rPr>
              <w:t>Низкий</w:t>
            </w:r>
          </w:p>
        </w:tc>
      </w:tr>
      <w:tr w:rsidR="00B95DB0">
        <w:tc>
          <w:tcPr>
            <w:tcW w:w="534" w:type="dxa"/>
          </w:tcPr>
          <w:p w:rsidR="00B95DB0" w:rsidRDefault="00B95DB0">
            <w:pPr>
              <w:pStyle w:val="ac"/>
              <w:rPr>
                <w:sz w:val="28"/>
              </w:rPr>
            </w:pPr>
            <w:r>
              <w:rPr>
                <w:sz w:val="28"/>
              </w:rPr>
              <w:t>14</w:t>
            </w:r>
          </w:p>
        </w:tc>
        <w:tc>
          <w:tcPr>
            <w:tcW w:w="3520" w:type="dxa"/>
          </w:tcPr>
          <w:p w:rsidR="00B95DB0" w:rsidRDefault="00B95DB0">
            <w:pPr>
              <w:pStyle w:val="ac"/>
              <w:jc w:val="left"/>
              <w:rPr>
                <w:sz w:val="28"/>
              </w:rPr>
            </w:pPr>
            <w:r>
              <w:rPr>
                <w:sz w:val="28"/>
              </w:rPr>
              <w:t>Диверсификация</w:t>
            </w:r>
          </w:p>
        </w:tc>
        <w:tc>
          <w:tcPr>
            <w:tcW w:w="1945" w:type="dxa"/>
          </w:tcPr>
          <w:p w:rsidR="00B95DB0" w:rsidRDefault="00B95DB0">
            <w:pPr>
              <w:pStyle w:val="ac"/>
              <w:rPr>
                <w:sz w:val="28"/>
              </w:rPr>
            </w:pPr>
            <w:r>
              <w:rPr>
                <w:sz w:val="28"/>
              </w:rPr>
              <w:t xml:space="preserve">Почти нет </w:t>
            </w:r>
          </w:p>
        </w:tc>
        <w:tc>
          <w:tcPr>
            <w:tcW w:w="1945" w:type="dxa"/>
          </w:tcPr>
          <w:p w:rsidR="00B95DB0" w:rsidRDefault="00B95DB0">
            <w:pPr>
              <w:pStyle w:val="ac"/>
              <w:rPr>
                <w:sz w:val="28"/>
              </w:rPr>
            </w:pPr>
            <w:r>
              <w:rPr>
                <w:sz w:val="28"/>
              </w:rPr>
              <w:t>Широкая</w:t>
            </w:r>
          </w:p>
        </w:tc>
        <w:tc>
          <w:tcPr>
            <w:tcW w:w="1945" w:type="dxa"/>
          </w:tcPr>
          <w:p w:rsidR="00B95DB0" w:rsidRDefault="00B95DB0">
            <w:pPr>
              <w:pStyle w:val="ac"/>
              <w:rPr>
                <w:spacing w:val="-8"/>
                <w:sz w:val="28"/>
              </w:rPr>
            </w:pPr>
            <w:r>
              <w:rPr>
                <w:spacing w:val="-8"/>
                <w:sz w:val="28"/>
              </w:rPr>
              <w:t>Очень широкая</w:t>
            </w:r>
          </w:p>
        </w:tc>
      </w:tr>
    </w:tbl>
    <w:p w:rsidR="00B95DB0" w:rsidRDefault="00B95DB0">
      <w:pPr>
        <w:pStyle w:val="aa"/>
      </w:pPr>
    </w:p>
    <w:p w:rsidR="00B95DB0" w:rsidRDefault="00B95DB0">
      <w:pPr>
        <w:pStyle w:val="aa"/>
        <w:jc w:val="right"/>
      </w:pPr>
      <w:r>
        <w:t>Таблица 13</w:t>
      </w:r>
    </w:p>
    <w:p w:rsidR="00B95DB0" w:rsidRDefault="00B95DB0">
      <w:pPr>
        <w:pStyle w:val="ab"/>
      </w:pPr>
      <w:r>
        <w:t>Морфологическая матрица идентификации роли фирм-виолентов в конкурентной борьбе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00"/>
        <w:gridCol w:w="2753"/>
        <w:gridCol w:w="3402"/>
      </w:tblGrid>
      <w:tr w:rsidR="00B95DB0">
        <w:trPr>
          <w:cantSplit/>
          <w:tblHeader/>
        </w:trPr>
        <w:tc>
          <w:tcPr>
            <w:tcW w:w="534" w:type="dxa"/>
            <w:vMerge w:val="restart"/>
            <w:vAlign w:val="center"/>
          </w:tcPr>
          <w:p w:rsidR="00B95DB0" w:rsidRDefault="00B95DB0">
            <w:pPr>
              <w:pStyle w:val="ac"/>
              <w:spacing w:before="120" w:after="120"/>
              <w:rPr>
                <w:rFonts w:ascii="Arial" w:hAnsi="Arial" w:cs="Arial"/>
                <w:sz w:val="28"/>
              </w:rPr>
            </w:pPr>
            <w:r>
              <w:rPr>
                <w:rFonts w:ascii="Arial" w:hAnsi="Arial" w:cs="Arial"/>
                <w:sz w:val="28"/>
              </w:rPr>
              <w:t>№</w:t>
            </w:r>
          </w:p>
        </w:tc>
        <w:tc>
          <w:tcPr>
            <w:tcW w:w="3200" w:type="dxa"/>
            <w:vMerge w:val="restart"/>
            <w:vAlign w:val="center"/>
          </w:tcPr>
          <w:p w:rsidR="00B95DB0" w:rsidRDefault="00B95DB0">
            <w:pPr>
              <w:pStyle w:val="ac"/>
              <w:spacing w:before="120" w:after="120"/>
              <w:rPr>
                <w:rFonts w:ascii="Arial" w:hAnsi="Arial" w:cs="Arial"/>
                <w:sz w:val="28"/>
              </w:rPr>
            </w:pPr>
            <w:r>
              <w:rPr>
                <w:rFonts w:ascii="Arial" w:hAnsi="Arial" w:cs="Arial"/>
                <w:sz w:val="28"/>
              </w:rPr>
              <w:t>Признаки состояния</w:t>
            </w:r>
          </w:p>
        </w:tc>
        <w:tc>
          <w:tcPr>
            <w:tcW w:w="6155" w:type="dxa"/>
            <w:gridSpan w:val="2"/>
            <w:vAlign w:val="center"/>
          </w:tcPr>
          <w:p w:rsidR="00B95DB0" w:rsidRDefault="00B95DB0">
            <w:pPr>
              <w:pStyle w:val="ac"/>
              <w:spacing w:before="120" w:after="120"/>
              <w:rPr>
                <w:rFonts w:ascii="Arial" w:hAnsi="Arial" w:cs="Arial"/>
                <w:sz w:val="28"/>
              </w:rPr>
            </w:pPr>
            <w:r>
              <w:rPr>
                <w:rFonts w:ascii="Arial" w:hAnsi="Arial" w:cs="Arial"/>
                <w:sz w:val="28"/>
              </w:rPr>
              <w:t>Значение признаков</w:t>
            </w:r>
          </w:p>
        </w:tc>
      </w:tr>
      <w:tr w:rsidR="00B95DB0">
        <w:trPr>
          <w:cantSplit/>
          <w:tblHeader/>
        </w:trPr>
        <w:tc>
          <w:tcPr>
            <w:tcW w:w="534" w:type="dxa"/>
            <w:vMerge/>
          </w:tcPr>
          <w:p w:rsidR="00B95DB0" w:rsidRDefault="00B95DB0">
            <w:pPr>
              <w:pStyle w:val="ac"/>
              <w:rPr>
                <w:rFonts w:ascii="Arial" w:hAnsi="Arial" w:cs="Arial"/>
                <w:sz w:val="28"/>
              </w:rPr>
            </w:pPr>
          </w:p>
        </w:tc>
        <w:tc>
          <w:tcPr>
            <w:tcW w:w="3200" w:type="dxa"/>
            <w:vMerge/>
          </w:tcPr>
          <w:p w:rsidR="00B95DB0" w:rsidRDefault="00B95DB0">
            <w:pPr>
              <w:pStyle w:val="ac"/>
              <w:rPr>
                <w:rFonts w:ascii="Arial" w:hAnsi="Arial" w:cs="Arial"/>
                <w:sz w:val="28"/>
              </w:rPr>
            </w:pPr>
          </w:p>
        </w:tc>
        <w:tc>
          <w:tcPr>
            <w:tcW w:w="2753" w:type="dxa"/>
          </w:tcPr>
          <w:p w:rsidR="00B95DB0" w:rsidRDefault="00B95DB0">
            <w:pPr>
              <w:pStyle w:val="ac"/>
              <w:rPr>
                <w:rFonts w:ascii="Arial" w:hAnsi="Arial" w:cs="Arial"/>
                <w:sz w:val="28"/>
              </w:rPr>
            </w:pPr>
            <w:r>
              <w:rPr>
                <w:rFonts w:ascii="Arial" w:hAnsi="Arial" w:cs="Arial"/>
                <w:sz w:val="28"/>
              </w:rPr>
              <w:t>Лидер</w:t>
            </w:r>
          </w:p>
        </w:tc>
        <w:tc>
          <w:tcPr>
            <w:tcW w:w="3402" w:type="dxa"/>
          </w:tcPr>
          <w:p w:rsidR="00B95DB0" w:rsidRDefault="00B95DB0">
            <w:pPr>
              <w:pStyle w:val="ac"/>
              <w:rPr>
                <w:rFonts w:ascii="Arial" w:hAnsi="Arial" w:cs="Arial"/>
                <w:sz w:val="28"/>
              </w:rPr>
            </w:pPr>
            <w:r>
              <w:rPr>
                <w:rFonts w:ascii="Arial" w:hAnsi="Arial" w:cs="Arial"/>
                <w:sz w:val="28"/>
              </w:rPr>
              <w:t>Вице-лидер</w:t>
            </w:r>
          </w:p>
        </w:tc>
      </w:tr>
      <w:tr w:rsidR="00B95DB0">
        <w:tc>
          <w:tcPr>
            <w:tcW w:w="534" w:type="dxa"/>
          </w:tcPr>
          <w:p w:rsidR="00B95DB0" w:rsidRDefault="00B95DB0">
            <w:pPr>
              <w:pStyle w:val="ac"/>
            </w:pPr>
            <w:r>
              <w:t>1</w:t>
            </w:r>
          </w:p>
        </w:tc>
        <w:tc>
          <w:tcPr>
            <w:tcW w:w="3200" w:type="dxa"/>
          </w:tcPr>
          <w:p w:rsidR="00B95DB0" w:rsidRDefault="00B95DB0">
            <w:pPr>
              <w:pStyle w:val="ac"/>
              <w:jc w:val="left"/>
            </w:pPr>
            <w:r>
              <w:t>Преимущество</w:t>
            </w:r>
          </w:p>
        </w:tc>
        <w:tc>
          <w:tcPr>
            <w:tcW w:w="2753" w:type="dxa"/>
          </w:tcPr>
          <w:p w:rsidR="00B95DB0" w:rsidRDefault="00B95DB0">
            <w:pPr>
              <w:pStyle w:val="ac"/>
              <w:jc w:val="left"/>
            </w:pPr>
            <w:r>
              <w:t>Преимущество "первого хода"</w:t>
            </w:r>
          </w:p>
        </w:tc>
        <w:tc>
          <w:tcPr>
            <w:tcW w:w="3402" w:type="dxa"/>
          </w:tcPr>
          <w:p w:rsidR="00B95DB0" w:rsidRDefault="00B95DB0">
            <w:pPr>
              <w:pStyle w:val="ac"/>
              <w:jc w:val="left"/>
            </w:pPr>
            <w:r>
              <w:t>Способность использовать метод "второго ловкого"</w:t>
            </w:r>
          </w:p>
        </w:tc>
      </w:tr>
      <w:tr w:rsidR="00B95DB0">
        <w:tc>
          <w:tcPr>
            <w:tcW w:w="534" w:type="dxa"/>
          </w:tcPr>
          <w:p w:rsidR="00B95DB0" w:rsidRDefault="00B95DB0">
            <w:pPr>
              <w:pStyle w:val="ac"/>
            </w:pPr>
            <w:r>
              <w:t>2</w:t>
            </w:r>
          </w:p>
        </w:tc>
        <w:tc>
          <w:tcPr>
            <w:tcW w:w="3200" w:type="dxa"/>
          </w:tcPr>
          <w:p w:rsidR="00B95DB0" w:rsidRDefault="00B95DB0">
            <w:pPr>
              <w:pStyle w:val="ac"/>
              <w:jc w:val="left"/>
            </w:pPr>
            <w:r>
              <w:t>Размеры сегмента рынка</w:t>
            </w:r>
          </w:p>
        </w:tc>
        <w:tc>
          <w:tcPr>
            <w:tcW w:w="2753" w:type="dxa"/>
          </w:tcPr>
          <w:p w:rsidR="00B95DB0" w:rsidRDefault="00B95DB0">
            <w:pPr>
              <w:pStyle w:val="ac"/>
              <w:jc w:val="left"/>
            </w:pPr>
            <w:r>
              <w:t>Наибольшие</w:t>
            </w:r>
          </w:p>
        </w:tc>
        <w:tc>
          <w:tcPr>
            <w:tcW w:w="3402" w:type="dxa"/>
          </w:tcPr>
          <w:p w:rsidR="00B95DB0" w:rsidRDefault="00B95DB0">
            <w:pPr>
              <w:pStyle w:val="ac"/>
              <w:jc w:val="left"/>
            </w:pPr>
            <w:r>
              <w:t>Средние</w:t>
            </w:r>
          </w:p>
        </w:tc>
      </w:tr>
      <w:tr w:rsidR="00B95DB0">
        <w:tc>
          <w:tcPr>
            <w:tcW w:w="534" w:type="dxa"/>
          </w:tcPr>
          <w:p w:rsidR="00B95DB0" w:rsidRDefault="00B95DB0">
            <w:pPr>
              <w:pStyle w:val="ac"/>
            </w:pPr>
            <w:r>
              <w:t>3</w:t>
            </w:r>
          </w:p>
        </w:tc>
        <w:tc>
          <w:tcPr>
            <w:tcW w:w="3200" w:type="dxa"/>
          </w:tcPr>
          <w:p w:rsidR="00B95DB0" w:rsidRDefault="00B95DB0">
            <w:pPr>
              <w:pStyle w:val="ac"/>
              <w:jc w:val="left"/>
            </w:pPr>
            <w:r>
              <w:t>Размер фирмы</w:t>
            </w:r>
          </w:p>
        </w:tc>
        <w:tc>
          <w:tcPr>
            <w:tcW w:w="2753" w:type="dxa"/>
          </w:tcPr>
          <w:p w:rsidR="00B95DB0" w:rsidRDefault="00B95DB0">
            <w:pPr>
              <w:pStyle w:val="ac"/>
              <w:jc w:val="left"/>
            </w:pPr>
            <w:r>
              <w:t>Очень крупный</w:t>
            </w:r>
          </w:p>
        </w:tc>
        <w:tc>
          <w:tcPr>
            <w:tcW w:w="3402" w:type="dxa"/>
          </w:tcPr>
          <w:p w:rsidR="00B95DB0" w:rsidRDefault="00B95DB0">
            <w:pPr>
              <w:pStyle w:val="ac"/>
              <w:jc w:val="left"/>
            </w:pPr>
            <w:r>
              <w:t>Крупный</w:t>
            </w:r>
          </w:p>
        </w:tc>
      </w:tr>
      <w:tr w:rsidR="00B95DB0">
        <w:tc>
          <w:tcPr>
            <w:tcW w:w="534" w:type="dxa"/>
          </w:tcPr>
          <w:p w:rsidR="00B95DB0" w:rsidRDefault="00B95DB0">
            <w:pPr>
              <w:pStyle w:val="ac"/>
            </w:pPr>
            <w:r>
              <w:t>4</w:t>
            </w:r>
          </w:p>
        </w:tc>
        <w:tc>
          <w:tcPr>
            <w:tcW w:w="3200" w:type="dxa"/>
          </w:tcPr>
          <w:p w:rsidR="00B95DB0" w:rsidRDefault="00B95DB0">
            <w:pPr>
              <w:pStyle w:val="ac"/>
              <w:jc w:val="left"/>
            </w:pPr>
            <w:r>
              <w:t>Стратегическая позиция</w:t>
            </w:r>
          </w:p>
        </w:tc>
        <w:tc>
          <w:tcPr>
            <w:tcW w:w="2753" w:type="dxa"/>
          </w:tcPr>
          <w:p w:rsidR="00B95DB0" w:rsidRDefault="00B95DB0">
            <w:pPr>
              <w:pStyle w:val="ac"/>
              <w:jc w:val="left"/>
            </w:pPr>
            <w:r>
              <w:t>Положение "звезды"</w:t>
            </w:r>
          </w:p>
        </w:tc>
        <w:tc>
          <w:tcPr>
            <w:tcW w:w="3402" w:type="dxa"/>
          </w:tcPr>
          <w:p w:rsidR="00B95DB0" w:rsidRDefault="00B95DB0">
            <w:pPr>
              <w:pStyle w:val="ac"/>
              <w:jc w:val="left"/>
            </w:pPr>
            <w:r>
              <w:t>Противоречивое</w:t>
            </w:r>
          </w:p>
        </w:tc>
      </w:tr>
      <w:tr w:rsidR="00B95DB0">
        <w:tc>
          <w:tcPr>
            <w:tcW w:w="534" w:type="dxa"/>
          </w:tcPr>
          <w:p w:rsidR="00B95DB0" w:rsidRDefault="00B95DB0">
            <w:pPr>
              <w:pStyle w:val="ac"/>
            </w:pPr>
            <w:r>
              <w:t>5</w:t>
            </w:r>
          </w:p>
        </w:tc>
        <w:tc>
          <w:tcPr>
            <w:tcW w:w="3200" w:type="dxa"/>
          </w:tcPr>
          <w:p w:rsidR="00B95DB0" w:rsidRDefault="00B95DB0">
            <w:pPr>
              <w:pStyle w:val="ac"/>
              <w:jc w:val="left"/>
            </w:pPr>
            <w:r>
              <w:t>Боязнь конкуренции</w:t>
            </w:r>
          </w:p>
        </w:tc>
        <w:tc>
          <w:tcPr>
            <w:tcW w:w="2753" w:type="dxa"/>
          </w:tcPr>
          <w:p w:rsidR="00B95DB0" w:rsidRDefault="00B95DB0">
            <w:pPr>
              <w:pStyle w:val="ac"/>
              <w:jc w:val="left"/>
            </w:pPr>
            <w:r>
              <w:t>Не боится</w:t>
            </w:r>
          </w:p>
        </w:tc>
        <w:tc>
          <w:tcPr>
            <w:tcW w:w="3402" w:type="dxa"/>
          </w:tcPr>
          <w:p w:rsidR="00B95DB0" w:rsidRDefault="00B95DB0">
            <w:pPr>
              <w:pStyle w:val="ac"/>
              <w:jc w:val="left"/>
            </w:pPr>
            <w:r>
              <w:t>Боится</w:t>
            </w:r>
          </w:p>
        </w:tc>
      </w:tr>
    </w:tbl>
    <w:p w:rsidR="00B95DB0" w:rsidRDefault="00B95DB0">
      <w:pPr>
        <w:pStyle w:val="aa"/>
      </w:pPr>
    </w:p>
    <w:p w:rsidR="00B95DB0" w:rsidRDefault="00B95DB0">
      <w:pPr>
        <w:pStyle w:val="aa"/>
        <w:jc w:val="right"/>
      </w:pPr>
      <w:r>
        <w:t>Таблица 14</w:t>
      </w:r>
    </w:p>
    <w:p w:rsidR="00B95DB0" w:rsidRDefault="00B95DB0">
      <w:pPr>
        <w:pStyle w:val="ab"/>
      </w:pPr>
      <w:r>
        <w:t>Характеристики виолентов по их роли в конкурентной борьбе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3200"/>
        <w:gridCol w:w="2753"/>
        <w:gridCol w:w="3402"/>
      </w:tblGrid>
      <w:tr w:rsidR="00B95DB0">
        <w:trPr>
          <w:cantSplit/>
          <w:tblHeader/>
        </w:trPr>
        <w:tc>
          <w:tcPr>
            <w:tcW w:w="534" w:type="dxa"/>
            <w:vMerge w:val="restart"/>
            <w:vAlign w:val="center"/>
          </w:tcPr>
          <w:p w:rsidR="00B95DB0" w:rsidRDefault="00B95DB0">
            <w:pPr>
              <w:pStyle w:val="ac"/>
              <w:spacing w:before="120" w:after="120"/>
              <w:rPr>
                <w:rFonts w:ascii="Arial" w:hAnsi="Arial" w:cs="Arial"/>
                <w:sz w:val="28"/>
              </w:rPr>
            </w:pPr>
            <w:r>
              <w:rPr>
                <w:rFonts w:ascii="Arial" w:hAnsi="Arial" w:cs="Arial"/>
                <w:sz w:val="28"/>
              </w:rPr>
              <w:t>№</w:t>
            </w:r>
          </w:p>
        </w:tc>
        <w:tc>
          <w:tcPr>
            <w:tcW w:w="3200" w:type="dxa"/>
            <w:vMerge w:val="restart"/>
            <w:vAlign w:val="center"/>
          </w:tcPr>
          <w:p w:rsidR="00B95DB0" w:rsidRDefault="00B95DB0">
            <w:pPr>
              <w:pStyle w:val="ac"/>
              <w:spacing w:before="120" w:after="120"/>
              <w:rPr>
                <w:rFonts w:ascii="Arial" w:hAnsi="Arial" w:cs="Arial"/>
                <w:sz w:val="28"/>
              </w:rPr>
            </w:pPr>
            <w:r>
              <w:rPr>
                <w:rFonts w:ascii="Arial" w:hAnsi="Arial" w:cs="Arial"/>
                <w:sz w:val="28"/>
              </w:rPr>
              <w:t>Признаки состояния</w:t>
            </w:r>
          </w:p>
        </w:tc>
        <w:tc>
          <w:tcPr>
            <w:tcW w:w="6155" w:type="dxa"/>
            <w:gridSpan w:val="2"/>
            <w:vAlign w:val="center"/>
          </w:tcPr>
          <w:p w:rsidR="00B95DB0" w:rsidRDefault="00B95DB0">
            <w:pPr>
              <w:pStyle w:val="ac"/>
              <w:spacing w:before="120" w:after="120"/>
              <w:rPr>
                <w:rFonts w:ascii="Arial" w:hAnsi="Arial" w:cs="Arial"/>
                <w:spacing w:val="-4"/>
                <w:sz w:val="28"/>
              </w:rPr>
            </w:pPr>
            <w:r>
              <w:rPr>
                <w:rFonts w:ascii="Arial" w:hAnsi="Arial" w:cs="Arial"/>
                <w:spacing w:val="-4"/>
                <w:sz w:val="28"/>
              </w:rPr>
              <w:t>Роли фирм-виолентов в конкурентной борьбе</w:t>
            </w:r>
          </w:p>
        </w:tc>
      </w:tr>
      <w:tr w:rsidR="00B95DB0">
        <w:trPr>
          <w:cantSplit/>
          <w:tblHeader/>
        </w:trPr>
        <w:tc>
          <w:tcPr>
            <w:tcW w:w="534" w:type="dxa"/>
            <w:vMerge/>
          </w:tcPr>
          <w:p w:rsidR="00B95DB0" w:rsidRDefault="00B95DB0">
            <w:pPr>
              <w:pStyle w:val="ac"/>
              <w:rPr>
                <w:rFonts w:ascii="Arial" w:hAnsi="Arial" w:cs="Arial"/>
                <w:sz w:val="28"/>
              </w:rPr>
            </w:pPr>
          </w:p>
        </w:tc>
        <w:tc>
          <w:tcPr>
            <w:tcW w:w="3200" w:type="dxa"/>
            <w:vMerge/>
          </w:tcPr>
          <w:p w:rsidR="00B95DB0" w:rsidRDefault="00B95DB0">
            <w:pPr>
              <w:pStyle w:val="ac"/>
              <w:rPr>
                <w:rFonts w:ascii="Arial" w:hAnsi="Arial" w:cs="Arial"/>
                <w:sz w:val="28"/>
              </w:rPr>
            </w:pPr>
          </w:p>
        </w:tc>
        <w:tc>
          <w:tcPr>
            <w:tcW w:w="2753" w:type="dxa"/>
          </w:tcPr>
          <w:p w:rsidR="00B95DB0" w:rsidRDefault="00B95DB0">
            <w:pPr>
              <w:pStyle w:val="ac"/>
              <w:rPr>
                <w:rFonts w:ascii="Arial" w:hAnsi="Arial" w:cs="Arial"/>
                <w:sz w:val="28"/>
              </w:rPr>
            </w:pPr>
            <w:r>
              <w:rPr>
                <w:rFonts w:ascii="Arial" w:hAnsi="Arial" w:cs="Arial"/>
                <w:sz w:val="28"/>
              </w:rPr>
              <w:t>Лидер</w:t>
            </w:r>
          </w:p>
        </w:tc>
        <w:tc>
          <w:tcPr>
            <w:tcW w:w="3402" w:type="dxa"/>
          </w:tcPr>
          <w:p w:rsidR="00B95DB0" w:rsidRDefault="00B95DB0">
            <w:pPr>
              <w:pStyle w:val="ac"/>
              <w:rPr>
                <w:rFonts w:ascii="Arial" w:hAnsi="Arial" w:cs="Arial"/>
                <w:sz w:val="28"/>
              </w:rPr>
            </w:pPr>
            <w:r>
              <w:rPr>
                <w:rFonts w:ascii="Arial" w:hAnsi="Arial" w:cs="Arial"/>
                <w:sz w:val="28"/>
              </w:rPr>
              <w:t>Вице-лидер</w:t>
            </w:r>
          </w:p>
        </w:tc>
      </w:tr>
      <w:tr w:rsidR="00B95DB0">
        <w:tc>
          <w:tcPr>
            <w:tcW w:w="534" w:type="dxa"/>
          </w:tcPr>
          <w:p w:rsidR="00B95DB0" w:rsidRDefault="00B95DB0">
            <w:pPr>
              <w:pStyle w:val="ac"/>
            </w:pPr>
            <w:r>
              <w:t>1</w:t>
            </w:r>
          </w:p>
        </w:tc>
        <w:tc>
          <w:tcPr>
            <w:tcW w:w="3200" w:type="dxa"/>
          </w:tcPr>
          <w:p w:rsidR="00B95DB0" w:rsidRDefault="00B95DB0">
            <w:pPr>
              <w:pStyle w:val="ac"/>
              <w:jc w:val="left"/>
            </w:pPr>
            <w:r>
              <w:t>Преимущество</w:t>
            </w:r>
          </w:p>
        </w:tc>
        <w:tc>
          <w:tcPr>
            <w:tcW w:w="2753" w:type="dxa"/>
          </w:tcPr>
          <w:p w:rsidR="00B95DB0" w:rsidRDefault="00B95DB0">
            <w:pPr>
              <w:pStyle w:val="ac"/>
              <w:jc w:val="left"/>
            </w:pPr>
            <w:r>
              <w:t>Преимущество "первого хода"</w:t>
            </w:r>
          </w:p>
        </w:tc>
        <w:tc>
          <w:tcPr>
            <w:tcW w:w="3402" w:type="dxa"/>
          </w:tcPr>
          <w:p w:rsidR="00B95DB0" w:rsidRDefault="00B95DB0">
            <w:pPr>
              <w:pStyle w:val="ac"/>
              <w:jc w:val="left"/>
            </w:pPr>
            <w:r>
              <w:t>Способность использовать метод "второго ловкого"</w:t>
            </w:r>
          </w:p>
        </w:tc>
      </w:tr>
      <w:tr w:rsidR="00B95DB0">
        <w:tc>
          <w:tcPr>
            <w:tcW w:w="534" w:type="dxa"/>
          </w:tcPr>
          <w:p w:rsidR="00B95DB0" w:rsidRDefault="00B95DB0">
            <w:pPr>
              <w:pStyle w:val="ac"/>
            </w:pPr>
            <w:r>
              <w:t>2</w:t>
            </w:r>
          </w:p>
        </w:tc>
        <w:tc>
          <w:tcPr>
            <w:tcW w:w="3200" w:type="dxa"/>
          </w:tcPr>
          <w:p w:rsidR="00B95DB0" w:rsidRDefault="00B95DB0">
            <w:pPr>
              <w:pStyle w:val="ac"/>
              <w:jc w:val="left"/>
            </w:pPr>
            <w:r>
              <w:t>Размеры сегмента рынка</w:t>
            </w:r>
          </w:p>
        </w:tc>
        <w:tc>
          <w:tcPr>
            <w:tcW w:w="2753" w:type="dxa"/>
          </w:tcPr>
          <w:p w:rsidR="00B95DB0" w:rsidRDefault="00B95DB0">
            <w:pPr>
              <w:pStyle w:val="ac"/>
              <w:jc w:val="left"/>
            </w:pPr>
            <w:r>
              <w:t>Наибольший</w:t>
            </w:r>
          </w:p>
        </w:tc>
        <w:tc>
          <w:tcPr>
            <w:tcW w:w="3402" w:type="dxa"/>
          </w:tcPr>
          <w:p w:rsidR="00B95DB0" w:rsidRDefault="00B95DB0">
            <w:pPr>
              <w:pStyle w:val="ac"/>
              <w:jc w:val="left"/>
            </w:pPr>
            <w:r>
              <w:t>Средние</w:t>
            </w:r>
          </w:p>
        </w:tc>
      </w:tr>
      <w:tr w:rsidR="00B95DB0">
        <w:tc>
          <w:tcPr>
            <w:tcW w:w="534" w:type="dxa"/>
          </w:tcPr>
          <w:p w:rsidR="00B95DB0" w:rsidRDefault="00B95DB0">
            <w:pPr>
              <w:pStyle w:val="ac"/>
            </w:pPr>
            <w:r>
              <w:t>3</w:t>
            </w:r>
          </w:p>
        </w:tc>
        <w:tc>
          <w:tcPr>
            <w:tcW w:w="3200" w:type="dxa"/>
          </w:tcPr>
          <w:p w:rsidR="00B95DB0" w:rsidRDefault="00B95DB0">
            <w:pPr>
              <w:pStyle w:val="ac"/>
              <w:jc w:val="left"/>
            </w:pPr>
            <w:r>
              <w:t>Размер фирмы</w:t>
            </w:r>
          </w:p>
        </w:tc>
        <w:tc>
          <w:tcPr>
            <w:tcW w:w="2753" w:type="dxa"/>
          </w:tcPr>
          <w:p w:rsidR="00B95DB0" w:rsidRDefault="00B95DB0">
            <w:pPr>
              <w:pStyle w:val="ac"/>
              <w:jc w:val="left"/>
            </w:pPr>
            <w:r>
              <w:t>Очень крупный</w:t>
            </w:r>
          </w:p>
        </w:tc>
        <w:tc>
          <w:tcPr>
            <w:tcW w:w="3402" w:type="dxa"/>
          </w:tcPr>
          <w:p w:rsidR="00B95DB0" w:rsidRDefault="00B95DB0">
            <w:pPr>
              <w:pStyle w:val="ac"/>
              <w:jc w:val="left"/>
            </w:pPr>
            <w:r>
              <w:t>Крупный</w:t>
            </w:r>
          </w:p>
        </w:tc>
      </w:tr>
      <w:tr w:rsidR="00B95DB0">
        <w:tc>
          <w:tcPr>
            <w:tcW w:w="534" w:type="dxa"/>
          </w:tcPr>
          <w:p w:rsidR="00B95DB0" w:rsidRDefault="00B95DB0">
            <w:pPr>
              <w:pStyle w:val="ac"/>
            </w:pPr>
            <w:r>
              <w:t>4</w:t>
            </w:r>
          </w:p>
        </w:tc>
        <w:tc>
          <w:tcPr>
            <w:tcW w:w="3200" w:type="dxa"/>
          </w:tcPr>
          <w:p w:rsidR="00B95DB0" w:rsidRDefault="00B95DB0">
            <w:pPr>
              <w:pStyle w:val="ac"/>
              <w:jc w:val="left"/>
            </w:pPr>
            <w:r>
              <w:t>Стратегическая позиция</w:t>
            </w:r>
          </w:p>
        </w:tc>
        <w:tc>
          <w:tcPr>
            <w:tcW w:w="2753" w:type="dxa"/>
          </w:tcPr>
          <w:p w:rsidR="00B95DB0" w:rsidRDefault="00B95DB0">
            <w:pPr>
              <w:pStyle w:val="ac"/>
              <w:jc w:val="left"/>
            </w:pPr>
            <w:r>
              <w:t>Положение "звезды"</w:t>
            </w:r>
          </w:p>
        </w:tc>
        <w:tc>
          <w:tcPr>
            <w:tcW w:w="3402" w:type="dxa"/>
          </w:tcPr>
          <w:p w:rsidR="00B95DB0" w:rsidRDefault="00B95DB0">
            <w:pPr>
              <w:pStyle w:val="ac"/>
              <w:jc w:val="left"/>
            </w:pPr>
            <w:r>
              <w:t>Противоречивое</w:t>
            </w:r>
          </w:p>
        </w:tc>
      </w:tr>
      <w:tr w:rsidR="00B95DB0">
        <w:tc>
          <w:tcPr>
            <w:tcW w:w="534" w:type="dxa"/>
          </w:tcPr>
          <w:p w:rsidR="00B95DB0" w:rsidRDefault="00B95DB0">
            <w:pPr>
              <w:pStyle w:val="ac"/>
            </w:pPr>
            <w:r>
              <w:t>5</w:t>
            </w:r>
          </w:p>
        </w:tc>
        <w:tc>
          <w:tcPr>
            <w:tcW w:w="3200" w:type="dxa"/>
          </w:tcPr>
          <w:p w:rsidR="00B95DB0" w:rsidRDefault="00B95DB0">
            <w:pPr>
              <w:pStyle w:val="ac"/>
              <w:jc w:val="left"/>
            </w:pPr>
            <w:r>
              <w:t>Боязнь конкуренции</w:t>
            </w:r>
          </w:p>
        </w:tc>
        <w:tc>
          <w:tcPr>
            <w:tcW w:w="2753" w:type="dxa"/>
          </w:tcPr>
          <w:p w:rsidR="00B95DB0" w:rsidRDefault="00B95DB0">
            <w:pPr>
              <w:pStyle w:val="ac"/>
              <w:jc w:val="left"/>
            </w:pPr>
            <w:r>
              <w:t>Не боится</w:t>
            </w:r>
          </w:p>
        </w:tc>
        <w:tc>
          <w:tcPr>
            <w:tcW w:w="3402" w:type="dxa"/>
          </w:tcPr>
          <w:p w:rsidR="00B95DB0" w:rsidRDefault="00B95DB0">
            <w:pPr>
              <w:pStyle w:val="ac"/>
              <w:jc w:val="left"/>
            </w:pPr>
            <w:r>
              <w:t>Боится</w:t>
            </w:r>
          </w:p>
        </w:tc>
      </w:tr>
    </w:tbl>
    <w:p w:rsidR="00B95DB0" w:rsidRDefault="00B95DB0">
      <w:pPr>
        <w:pStyle w:val="aa"/>
      </w:pPr>
    </w:p>
    <w:p w:rsidR="00B95DB0" w:rsidRDefault="00B95DB0">
      <w:pPr>
        <w:pStyle w:val="aa"/>
      </w:pPr>
      <w:r>
        <w:t>Фирма – патиент работает, как правило, на узкий сегмент рынка и удовлетворяет потребности, которые сформировались под действием моды, рекламы. Работает на этапах роста выпуска продукции и одновременно на стадии падения изобретательской активности.</w:t>
      </w:r>
    </w:p>
    <w:p w:rsidR="00B95DB0" w:rsidRDefault="00B95DB0">
      <w:pPr>
        <w:pStyle w:val="aa"/>
      </w:pPr>
      <w:r>
        <w:t>Фирма – эксплерент – это фирма-пионер, "снимающая сливки" – повышенную долю прибыли и сверхприбыли на этапе максимума цикла изобретательской активности и с самых первых партий выпуска новой продукции.</w:t>
      </w:r>
    </w:p>
    <w:p w:rsidR="00B95DB0" w:rsidRDefault="00B95DB0">
      <w:pPr>
        <w:pStyle w:val="aa"/>
      </w:pPr>
      <w:r>
        <w:t>Фирма – коммутант работает на этапе падения цикла выпуска продукции, нацелена на удовлетворение местных, национальных потребностей, адаптирует инновации к конкретным местным условиям, вносит изменения на разных стадиях производственного цикла – от постановки продукции на производство до изменений в технологии уже выпускаемого продукта.</w:t>
      </w:r>
    </w:p>
    <w:p w:rsidR="00B95DB0" w:rsidRDefault="00B95DB0">
      <w:pPr>
        <w:pStyle w:val="aa"/>
      </w:pPr>
      <w:r>
        <w:t>Большинство российских инновационных организаций проявляет активность на рынке, используя весь набор стратегий. По основной тематике они в основном патиенты, так как занимают узкоспециализированную нишу, но не в состоянии массово тиражировать свои новые продукты в силу ограниченного спроса; по количеству уникальных разработок и возможности довести свои новинки лишь до стадии опытного и мелкосерийного производства – эксплеренты; по удовлетворению только локальных региональных или муниципальных потребностей и оказанию услуг – коммутанты.</w:t>
      </w:r>
    </w:p>
    <w:p w:rsidR="00B95DB0" w:rsidRDefault="00B95DB0">
      <w:pPr>
        <w:pStyle w:val="aa"/>
      </w:pPr>
    </w:p>
    <w:p w:rsidR="00B95DB0" w:rsidRDefault="00B95DB0">
      <w:pPr>
        <w:pStyle w:val="31"/>
      </w:pPr>
      <w:r>
        <w:t>Этап реализации инновационной стратегии</w:t>
      </w:r>
    </w:p>
    <w:p w:rsidR="00B95DB0" w:rsidRDefault="00B95DB0">
      <w:pPr>
        <w:pStyle w:val="aa"/>
      </w:pPr>
    </w:p>
    <w:p w:rsidR="00B95DB0" w:rsidRDefault="00B95DB0">
      <w:pPr>
        <w:pStyle w:val="aa"/>
      </w:pPr>
      <w:r>
        <w:t>Выбранная инновационная стратегия развития предприятия должна быть реализована, причем процесс ее реализации вызовет различные нововведения. Этот поток изменений позволит организации адаптироваться к внедряемой инновации. Поток инновационных преобразований оформляется в виде инновационного проекта и инновационной программы.</w:t>
      </w:r>
    </w:p>
    <w:p w:rsidR="00B95DB0" w:rsidRDefault="00B95DB0">
      <w:pPr>
        <w:pStyle w:val="aa"/>
      </w:pPr>
      <w:r>
        <w:t>Преобразования могут осуществляться в следующих областях.</w:t>
      </w:r>
    </w:p>
    <w:p w:rsidR="00B95DB0" w:rsidRDefault="00B95DB0">
      <w:pPr>
        <w:pStyle w:val="aa"/>
      </w:pPr>
      <w:r>
        <w:t>1. Изменения результатов деятельности.</w:t>
      </w:r>
    </w:p>
    <w:p w:rsidR="00B95DB0" w:rsidRDefault="00B95DB0">
      <w:pPr>
        <w:pStyle w:val="aa"/>
      </w:pPr>
      <w:r>
        <w:t>1.1. Конструктивно новая или обновленная продукция с новыми характеристиками, новый портфель продукции, новые отрасли/подотрасли и новые рынки.</w:t>
      </w:r>
    </w:p>
    <w:p w:rsidR="00B95DB0" w:rsidRDefault="00B95DB0">
      <w:pPr>
        <w:pStyle w:val="aa"/>
      </w:pPr>
      <w:r>
        <w:t>1.2. Новые услуги клиентам и потребителям новой продукции предприятия.</w:t>
      </w:r>
    </w:p>
    <w:p w:rsidR="00B95DB0" w:rsidRDefault="00B95DB0">
      <w:pPr>
        <w:pStyle w:val="aa"/>
      </w:pPr>
      <w:r>
        <w:t>1.3. Новые экономические и социальные результаты деятельности организации.</w:t>
      </w:r>
    </w:p>
    <w:p w:rsidR="00B95DB0" w:rsidRDefault="00B95DB0">
      <w:pPr>
        <w:pStyle w:val="aa"/>
      </w:pPr>
      <w:r>
        <w:t>2. Изменения в ресурсах.</w:t>
      </w:r>
    </w:p>
    <w:p w:rsidR="00B95DB0" w:rsidRDefault="00B95DB0">
      <w:pPr>
        <w:pStyle w:val="aa"/>
        <w:rPr>
          <w:spacing w:val="-4"/>
        </w:rPr>
      </w:pPr>
      <w:r>
        <w:rPr>
          <w:spacing w:val="-4"/>
        </w:rPr>
        <w:t>2.1. Материально-техническая база: новое сырье, новые материалы и комплектующие, новое технологическое оборудование, новые рабочие места и производственные площади, новые поставщики и партнеры, новая логистика потоков материально-технических ресурсов.</w:t>
      </w:r>
    </w:p>
    <w:p w:rsidR="00B95DB0" w:rsidRDefault="00B95DB0">
      <w:pPr>
        <w:pStyle w:val="aa"/>
      </w:pPr>
      <w:r>
        <w:t>2.2. Информация: новая научно-техническая, производственная, экономическая и коммерческая информация, новые базы данных, новая логистика потоков информации, новые системы связи.</w:t>
      </w:r>
    </w:p>
    <w:p w:rsidR="00B95DB0" w:rsidRDefault="00B95DB0">
      <w:pPr>
        <w:pStyle w:val="aa"/>
      </w:pPr>
      <w:r>
        <w:t>2.3. Трудовые ресурсы: приобретение новых знаний сотрудниками, новые сотрудники, новые управляющие, новая социальная среда, новое движение кадров.</w:t>
      </w:r>
    </w:p>
    <w:p w:rsidR="00B95DB0" w:rsidRDefault="00B95DB0">
      <w:pPr>
        <w:pStyle w:val="aa"/>
      </w:pPr>
      <w:r>
        <w:t>2.4. Финансы: новые задачи финансирования инновационного проекта, новые финансовые потоки.</w:t>
      </w:r>
    </w:p>
    <w:p w:rsidR="00B95DB0" w:rsidRDefault="00B95DB0">
      <w:pPr>
        <w:pStyle w:val="aa"/>
      </w:pPr>
      <w:r>
        <w:t>3. Изменения в деловых процессах:</w:t>
      </w:r>
    </w:p>
    <w:p w:rsidR="00B95DB0" w:rsidRDefault="00B95DB0">
      <w:pPr>
        <w:pStyle w:val="aa"/>
      </w:pPr>
      <w:r>
        <w:t>3.1. Процессы НИОКР: новые задачи, сжатие процессов во времени за счет параллельно-итерационной последовательности работ.</w:t>
      </w:r>
    </w:p>
    <w:p w:rsidR="00B95DB0" w:rsidRDefault="00B95DB0">
      <w:pPr>
        <w:pStyle w:val="aa"/>
      </w:pPr>
      <w:r>
        <w:t>3.2. Процессы производства: перераспределение работ между производственными звеньями в самом предприятии и заказов между субподрядчиками, подготовка к освоению новых технологий.</w:t>
      </w:r>
    </w:p>
    <w:p w:rsidR="00B95DB0" w:rsidRDefault="00B95DB0">
      <w:pPr>
        <w:pStyle w:val="aa"/>
      </w:pPr>
      <w:r>
        <w:t>3.3. Процессы реализации обновление сети реализации, новые маркетинговые функции, новые коммерческие задачи.</w:t>
      </w:r>
    </w:p>
    <w:p w:rsidR="00B95DB0" w:rsidRDefault="00B95DB0">
      <w:pPr>
        <w:pStyle w:val="aa"/>
      </w:pPr>
      <w:r>
        <w:t>3.4. Процессы обслуживания: подготовка к оказанию новых услуг, новые клиенты.</w:t>
      </w:r>
    </w:p>
    <w:p w:rsidR="00B95DB0" w:rsidRDefault="00B95DB0">
      <w:pPr>
        <w:pStyle w:val="aa"/>
      </w:pPr>
      <w:r>
        <w:t>4. Изменения в системе управления.</w:t>
      </w:r>
    </w:p>
    <w:p w:rsidR="00B95DB0" w:rsidRDefault="00B95DB0">
      <w:pPr>
        <w:pStyle w:val="aa"/>
      </w:pPr>
      <w:r>
        <w:t>4.1. Переход на проектное управление, новые процедуры принятия решений, обновление методов управления.</w:t>
      </w:r>
    </w:p>
    <w:p w:rsidR="00B95DB0" w:rsidRDefault="00B95DB0">
      <w:pPr>
        <w:pStyle w:val="aa"/>
      </w:pPr>
      <w:r>
        <w:t>4.2. Обеспечение сочетания проектного, функционального и общего управления в организации.</w:t>
      </w:r>
    </w:p>
    <w:p w:rsidR="00B95DB0" w:rsidRDefault="00B95DB0">
      <w:pPr>
        <w:pStyle w:val="aa"/>
      </w:pPr>
      <w:r>
        <w:t>5. Изменения в организационной структуре.</w:t>
      </w:r>
    </w:p>
    <w:p w:rsidR="00B95DB0" w:rsidRDefault="00B95DB0">
      <w:pPr>
        <w:pStyle w:val="aa"/>
      </w:pPr>
      <w:r>
        <w:t>5.1. Новые функции: выявление новых производственных и управленческих функций.</w:t>
      </w:r>
    </w:p>
    <w:p w:rsidR="00B95DB0" w:rsidRDefault="00B95DB0">
      <w:pPr>
        <w:pStyle w:val="aa"/>
      </w:pPr>
      <w:r>
        <w:t>5.2. Новые структурные звенья и уровни управления: создание новых звеньев и наделение их функциями.</w:t>
      </w:r>
    </w:p>
    <w:p w:rsidR="00B95DB0" w:rsidRDefault="00B95DB0">
      <w:pPr>
        <w:pStyle w:val="aa"/>
      </w:pPr>
      <w:r>
        <w:t>5.3. Новые связи: оформление новых связей между звеньями по функциям.</w:t>
      </w:r>
    </w:p>
    <w:p w:rsidR="00B95DB0" w:rsidRDefault="00B95DB0">
      <w:pPr>
        <w:pStyle w:val="aa"/>
      </w:pPr>
      <w:r>
        <w:t>5.4. Новые отношения: формирование нового состава прав и ответственности, их распределение по звеньям и уровням управления в соответствии с функциями и связями.</w:t>
      </w:r>
    </w:p>
    <w:p w:rsidR="00B95DB0" w:rsidRDefault="00B95DB0">
      <w:pPr>
        <w:pStyle w:val="aa"/>
      </w:pPr>
      <w:r>
        <w:t>В</w:t>
      </w:r>
      <w:r>
        <w:rPr>
          <w:b/>
          <w:i/>
        </w:rPr>
        <w:t xml:space="preserve"> инновационном проекте</w:t>
      </w:r>
      <w:r>
        <w:t xml:space="preserve"> содержится перечень мероприятий, представляющих собой локальные проекты, в совокупности обеспечивающих адаптацию к инновации.</w:t>
      </w:r>
    </w:p>
    <w:p w:rsidR="00B95DB0" w:rsidRDefault="00B95DB0">
      <w:pPr>
        <w:pStyle w:val="aa"/>
      </w:pPr>
      <w:r>
        <w:t xml:space="preserve">Конкретный состав мероприятий и локальных проектов </w:t>
      </w:r>
      <w:r>
        <w:rPr>
          <w:i/>
          <w:iCs/>
        </w:rPr>
        <w:t>после решения вопросов об инвестировании</w:t>
      </w:r>
      <w:r>
        <w:t xml:space="preserve"> оформляют в виде плана или </w:t>
      </w:r>
      <w:r>
        <w:rPr>
          <w:b/>
          <w:i/>
        </w:rPr>
        <w:t>инновационной программы</w:t>
      </w:r>
      <w:r>
        <w:t>, в которой указываются сроки исполнения мероприятий, исполнители и финансовые затраты.</w:t>
      </w:r>
    </w:p>
    <w:p w:rsidR="00B95DB0" w:rsidRDefault="00B95DB0">
      <w:pPr>
        <w:pStyle w:val="aa"/>
      </w:pPr>
    </w:p>
    <w:p w:rsidR="00B95DB0" w:rsidRDefault="00B95DB0">
      <w:pPr>
        <w:pStyle w:val="aa"/>
        <w:jc w:val="right"/>
      </w:pPr>
      <w:r>
        <w:t>Таблица 15</w:t>
      </w:r>
    </w:p>
    <w:p w:rsidR="00B95DB0" w:rsidRDefault="00B95DB0">
      <w:pPr>
        <w:pStyle w:val="ab"/>
      </w:pPr>
      <w:r>
        <w:t>Оформление инновационной программы организации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402"/>
        <w:gridCol w:w="1560"/>
        <w:gridCol w:w="1984"/>
        <w:gridCol w:w="2268"/>
      </w:tblGrid>
      <w:tr w:rsidR="00B95DB0">
        <w:trPr>
          <w:tblHeader/>
        </w:trPr>
        <w:tc>
          <w:tcPr>
            <w:tcW w:w="675" w:type="dxa"/>
            <w:vAlign w:val="center"/>
          </w:tcPr>
          <w:p w:rsidR="00B95DB0" w:rsidRDefault="00B95DB0">
            <w:pPr>
              <w:pStyle w:val="ac"/>
              <w:spacing w:before="120" w:after="120"/>
              <w:rPr>
                <w:rFonts w:ascii="Arial" w:hAnsi="Arial" w:cs="Arial"/>
                <w:sz w:val="26"/>
              </w:rPr>
            </w:pPr>
            <w:r>
              <w:rPr>
                <w:rFonts w:ascii="Arial" w:hAnsi="Arial" w:cs="Arial"/>
                <w:sz w:val="26"/>
              </w:rPr>
              <w:t>№ п/п</w:t>
            </w:r>
          </w:p>
        </w:tc>
        <w:tc>
          <w:tcPr>
            <w:tcW w:w="3402" w:type="dxa"/>
            <w:vAlign w:val="center"/>
          </w:tcPr>
          <w:p w:rsidR="00B95DB0" w:rsidRDefault="00B95DB0">
            <w:pPr>
              <w:pStyle w:val="ac"/>
              <w:spacing w:before="120" w:after="120"/>
              <w:rPr>
                <w:rFonts w:ascii="Arial" w:hAnsi="Arial" w:cs="Arial"/>
                <w:sz w:val="26"/>
              </w:rPr>
            </w:pPr>
            <w:r>
              <w:rPr>
                <w:rFonts w:ascii="Arial" w:hAnsi="Arial" w:cs="Arial"/>
                <w:sz w:val="26"/>
              </w:rPr>
              <w:t>Мероприятие (локальный проект)</w:t>
            </w:r>
          </w:p>
        </w:tc>
        <w:tc>
          <w:tcPr>
            <w:tcW w:w="1560" w:type="dxa"/>
            <w:vAlign w:val="center"/>
          </w:tcPr>
          <w:p w:rsidR="00B95DB0" w:rsidRDefault="00B95DB0">
            <w:pPr>
              <w:pStyle w:val="ac"/>
              <w:spacing w:before="120" w:after="120"/>
              <w:rPr>
                <w:rFonts w:ascii="Arial" w:hAnsi="Arial" w:cs="Arial"/>
                <w:sz w:val="26"/>
              </w:rPr>
            </w:pPr>
            <w:r>
              <w:rPr>
                <w:rFonts w:ascii="Arial" w:hAnsi="Arial" w:cs="Arial"/>
                <w:sz w:val="26"/>
              </w:rPr>
              <w:t>Срок исполнения</w:t>
            </w:r>
          </w:p>
        </w:tc>
        <w:tc>
          <w:tcPr>
            <w:tcW w:w="1984" w:type="dxa"/>
            <w:vAlign w:val="center"/>
          </w:tcPr>
          <w:p w:rsidR="00B95DB0" w:rsidRDefault="00B95DB0">
            <w:pPr>
              <w:pStyle w:val="ac"/>
              <w:spacing w:before="120" w:after="120"/>
              <w:rPr>
                <w:rFonts w:ascii="Arial" w:hAnsi="Arial" w:cs="Arial"/>
                <w:sz w:val="26"/>
              </w:rPr>
            </w:pPr>
            <w:r>
              <w:rPr>
                <w:rFonts w:ascii="Arial" w:hAnsi="Arial" w:cs="Arial"/>
                <w:sz w:val="26"/>
              </w:rPr>
              <w:t>Исполнители</w:t>
            </w:r>
          </w:p>
        </w:tc>
        <w:tc>
          <w:tcPr>
            <w:tcW w:w="2268" w:type="dxa"/>
            <w:vAlign w:val="center"/>
          </w:tcPr>
          <w:p w:rsidR="00B95DB0" w:rsidRDefault="00B95DB0">
            <w:pPr>
              <w:pStyle w:val="ac"/>
              <w:spacing w:before="120" w:after="120"/>
              <w:rPr>
                <w:rFonts w:ascii="Arial" w:hAnsi="Arial" w:cs="Arial"/>
                <w:sz w:val="26"/>
              </w:rPr>
            </w:pPr>
            <w:r>
              <w:rPr>
                <w:rFonts w:ascii="Arial" w:hAnsi="Arial" w:cs="Arial"/>
                <w:sz w:val="26"/>
              </w:rPr>
              <w:t>Запланированные финансовые затраты, тыс. руб.</w:t>
            </w:r>
          </w:p>
        </w:tc>
      </w:tr>
      <w:tr w:rsidR="00B95DB0">
        <w:tc>
          <w:tcPr>
            <w:tcW w:w="675" w:type="dxa"/>
          </w:tcPr>
          <w:p w:rsidR="00B95DB0" w:rsidRDefault="00B95DB0">
            <w:pPr>
              <w:pStyle w:val="ac"/>
            </w:pPr>
            <w:r>
              <w:t>1</w:t>
            </w:r>
          </w:p>
        </w:tc>
        <w:tc>
          <w:tcPr>
            <w:tcW w:w="3402" w:type="dxa"/>
          </w:tcPr>
          <w:p w:rsidR="00B95DB0" w:rsidRDefault="00B95DB0">
            <w:pPr>
              <w:pStyle w:val="ac"/>
            </w:pPr>
          </w:p>
        </w:tc>
        <w:tc>
          <w:tcPr>
            <w:tcW w:w="1560" w:type="dxa"/>
          </w:tcPr>
          <w:p w:rsidR="00B95DB0" w:rsidRDefault="00B95DB0">
            <w:pPr>
              <w:pStyle w:val="ac"/>
            </w:pPr>
          </w:p>
        </w:tc>
        <w:tc>
          <w:tcPr>
            <w:tcW w:w="1984" w:type="dxa"/>
          </w:tcPr>
          <w:p w:rsidR="00B95DB0" w:rsidRDefault="00B95DB0">
            <w:pPr>
              <w:pStyle w:val="ac"/>
            </w:pPr>
          </w:p>
        </w:tc>
        <w:tc>
          <w:tcPr>
            <w:tcW w:w="2268" w:type="dxa"/>
          </w:tcPr>
          <w:p w:rsidR="00B95DB0" w:rsidRDefault="00B95DB0">
            <w:pPr>
              <w:pStyle w:val="ac"/>
            </w:pPr>
          </w:p>
        </w:tc>
      </w:tr>
      <w:tr w:rsidR="00B95DB0">
        <w:tc>
          <w:tcPr>
            <w:tcW w:w="675" w:type="dxa"/>
          </w:tcPr>
          <w:p w:rsidR="00B95DB0" w:rsidRDefault="00B95DB0">
            <w:pPr>
              <w:pStyle w:val="ac"/>
            </w:pPr>
            <w:r>
              <w:t>2</w:t>
            </w:r>
          </w:p>
        </w:tc>
        <w:tc>
          <w:tcPr>
            <w:tcW w:w="3402" w:type="dxa"/>
          </w:tcPr>
          <w:p w:rsidR="00B95DB0" w:rsidRDefault="00B95DB0">
            <w:pPr>
              <w:pStyle w:val="ac"/>
            </w:pPr>
          </w:p>
        </w:tc>
        <w:tc>
          <w:tcPr>
            <w:tcW w:w="1560" w:type="dxa"/>
          </w:tcPr>
          <w:p w:rsidR="00B95DB0" w:rsidRDefault="00B95DB0">
            <w:pPr>
              <w:pStyle w:val="ac"/>
            </w:pPr>
          </w:p>
        </w:tc>
        <w:tc>
          <w:tcPr>
            <w:tcW w:w="1984" w:type="dxa"/>
          </w:tcPr>
          <w:p w:rsidR="00B95DB0" w:rsidRDefault="00B95DB0">
            <w:pPr>
              <w:pStyle w:val="ac"/>
            </w:pPr>
          </w:p>
        </w:tc>
        <w:tc>
          <w:tcPr>
            <w:tcW w:w="2268" w:type="dxa"/>
          </w:tcPr>
          <w:p w:rsidR="00B95DB0" w:rsidRDefault="00B95DB0">
            <w:pPr>
              <w:pStyle w:val="ac"/>
            </w:pPr>
          </w:p>
        </w:tc>
      </w:tr>
      <w:tr w:rsidR="00B95DB0">
        <w:tc>
          <w:tcPr>
            <w:tcW w:w="675" w:type="dxa"/>
          </w:tcPr>
          <w:p w:rsidR="00B95DB0" w:rsidRDefault="00B95DB0">
            <w:pPr>
              <w:pStyle w:val="ac"/>
            </w:pPr>
            <w:r>
              <w:t>3</w:t>
            </w:r>
          </w:p>
        </w:tc>
        <w:tc>
          <w:tcPr>
            <w:tcW w:w="3402" w:type="dxa"/>
          </w:tcPr>
          <w:p w:rsidR="00B95DB0" w:rsidRDefault="00B95DB0">
            <w:pPr>
              <w:pStyle w:val="ac"/>
            </w:pPr>
          </w:p>
        </w:tc>
        <w:tc>
          <w:tcPr>
            <w:tcW w:w="1560" w:type="dxa"/>
          </w:tcPr>
          <w:p w:rsidR="00B95DB0" w:rsidRDefault="00B95DB0">
            <w:pPr>
              <w:pStyle w:val="ac"/>
            </w:pPr>
          </w:p>
        </w:tc>
        <w:tc>
          <w:tcPr>
            <w:tcW w:w="1984" w:type="dxa"/>
          </w:tcPr>
          <w:p w:rsidR="00B95DB0" w:rsidRDefault="00B95DB0">
            <w:pPr>
              <w:pStyle w:val="ac"/>
            </w:pPr>
          </w:p>
        </w:tc>
        <w:tc>
          <w:tcPr>
            <w:tcW w:w="2268" w:type="dxa"/>
          </w:tcPr>
          <w:p w:rsidR="00B95DB0" w:rsidRDefault="00B95DB0">
            <w:pPr>
              <w:pStyle w:val="ac"/>
            </w:pPr>
          </w:p>
        </w:tc>
      </w:tr>
      <w:tr w:rsidR="00B95DB0">
        <w:tc>
          <w:tcPr>
            <w:tcW w:w="675" w:type="dxa"/>
          </w:tcPr>
          <w:p w:rsidR="00B95DB0" w:rsidRDefault="00B95DB0">
            <w:pPr>
              <w:pStyle w:val="ac"/>
            </w:pPr>
            <w:r>
              <w:t>4</w:t>
            </w:r>
          </w:p>
        </w:tc>
        <w:tc>
          <w:tcPr>
            <w:tcW w:w="3402" w:type="dxa"/>
          </w:tcPr>
          <w:p w:rsidR="00B95DB0" w:rsidRDefault="00B95DB0">
            <w:pPr>
              <w:pStyle w:val="ac"/>
            </w:pPr>
          </w:p>
        </w:tc>
        <w:tc>
          <w:tcPr>
            <w:tcW w:w="1560" w:type="dxa"/>
          </w:tcPr>
          <w:p w:rsidR="00B95DB0" w:rsidRDefault="00B95DB0">
            <w:pPr>
              <w:pStyle w:val="ac"/>
            </w:pPr>
          </w:p>
        </w:tc>
        <w:tc>
          <w:tcPr>
            <w:tcW w:w="1984" w:type="dxa"/>
          </w:tcPr>
          <w:p w:rsidR="00B95DB0" w:rsidRDefault="00B95DB0">
            <w:pPr>
              <w:pStyle w:val="ac"/>
            </w:pPr>
          </w:p>
        </w:tc>
        <w:tc>
          <w:tcPr>
            <w:tcW w:w="2268" w:type="dxa"/>
          </w:tcPr>
          <w:p w:rsidR="00B95DB0" w:rsidRDefault="00B95DB0">
            <w:pPr>
              <w:pStyle w:val="ac"/>
            </w:pPr>
          </w:p>
        </w:tc>
      </w:tr>
    </w:tbl>
    <w:p w:rsidR="00B95DB0" w:rsidRDefault="00B95DB0">
      <w:pPr>
        <w:pStyle w:val="aa"/>
      </w:pPr>
    </w:p>
    <w:p w:rsidR="00B95DB0" w:rsidRDefault="00B95DB0">
      <w:pPr>
        <w:pStyle w:val="aa"/>
      </w:pPr>
      <w:r>
        <w:t>Условно факторы инвестиционной привлекательности инновационных проектов и программ разделяют на две большие группы:</w:t>
      </w:r>
    </w:p>
    <w:p w:rsidR="00B95DB0" w:rsidRDefault="00B95DB0">
      <w:pPr>
        <w:pStyle w:val="aa"/>
      </w:pPr>
      <w:r>
        <w:t>1) финансово-экономические (финансовые показатели);</w:t>
      </w:r>
    </w:p>
    <w:p w:rsidR="00B95DB0" w:rsidRDefault="00B95DB0">
      <w:pPr>
        <w:pStyle w:val="aa"/>
      </w:pPr>
      <w:r>
        <w:t>2) внеэкономические (экологическая целесообразность, отраслевая принадлежность).</w:t>
      </w:r>
    </w:p>
    <w:p w:rsidR="00B95DB0" w:rsidRDefault="00B95DB0">
      <w:pPr>
        <w:pStyle w:val="aa"/>
      </w:pPr>
      <w:r>
        <w:t>Отраслевая инвестиционная привлекательность определяется стратегией инноватора. Поэтому на рынке новаций для обеспечения конкурентоспособности новшества проводится маркетинговый отраслевой анализ, разрабатываются различные рейтинги отраслевой инвестиционной привлекательности.</w:t>
      </w:r>
    </w:p>
    <w:p w:rsidR="00B95DB0" w:rsidRDefault="00B95DB0">
      <w:pPr>
        <w:pStyle w:val="aa"/>
      </w:pPr>
      <w:r>
        <w:t>Существенным внеэкономическим фактором, определяющим привлекательность инновации для инвестора, является имидж и репутация инноватора.</w:t>
      </w:r>
    </w:p>
    <w:p w:rsidR="00B95DB0" w:rsidRDefault="00B95DB0">
      <w:pPr>
        <w:pStyle w:val="aa"/>
        <w:rPr>
          <w:spacing w:val="-2"/>
        </w:rPr>
      </w:pPr>
      <w:r>
        <w:rPr>
          <w:spacing w:val="-2"/>
        </w:rPr>
        <w:t>С экономической точки зрения инвестиционная привлекательность определяется как внутренними характеристиками инновации (доходность инвестиций, срок реализации проекта и др.), так и условиями привлечения финансовых ресурсов и их источников (собственная прибыль, амортизационные отчисления, безвозмездные вложения в натуральной форме или в виде спонсорской помощи, эмиссия акций, беспроцентные ссуды, кредиты, лизинг, форфейтинг, франчайзинг).</w:t>
      </w:r>
    </w:p>
    <w:p w:rsidR="00B95DB0" w:rsidRDefault="00B95DB0">
      <w:pPr>
        <w:pStyle w:val="aa"/>
      </w:pPr>
      <w:r>
        <w:t>Таким образом, инвестирование инновационной деятельности может осуществляться как за счет собственных, так и за счет привлеченных средств.</w:t>
      </w:r>
    </w:p>
    <w:p w:rsidR="00B95DB0" w:rsidRDefault="00B95DB0">
      <w:pPr>
        <w:pStyle w:val="aa"/>
      </w:pPr>
      <w:r>
        <w:t>Для большинства инноваций в случаях финансирования и за счет собственных, и за счет привлеченных средств в основе лежит показатель цены капитала. Цена капитала определяет нижнюю границу доходности инновационного проекта – норму прибыли на инновацию.</w:t>
      </w:r>
    </w:p>
    <w:p w:rsidR="00B95DB0" w:rsidRDefault="00B95DB0">
      <w:pPr>
        <w:pStyle w:val="aa"/>
      </w:pPr>
      <w:r>
        <w:t>Однако внешний инвестор закладывает как надбавку к норме прибыли уровень риска, таким образом, существуют следующие требования внешних инвесторов к норме прибыли для различных групп инвестиций.</w:t>
      </w:r>
    </w:p>
    <w:p w:rsidR="00B95DB0" w:rsidRDefault="00B95DB0">
      <w:pPr>
        <w:pStyle w:val="aa"/>
      </w:pPr>
    </w:p>
    <w:p w:rsidR="00B95DB0" w:rsidRDefault="00B95DB0">
      <w:pPr>
        <w:pStyle w:val="aa"/>
        <w:jc w:val="right"/>
      </w:pPr>
      <w:r>
        <w:t>Таблица 16</w:t>
      </w:r>
    </w:p>
    <w:p w:rsidR="00B95DB0" w:rsidRDefault="00B95DB0">
      <w:pPr>
        <w:pStyle w:val="ab"/>
      </w:pPr>
      <w:r>
        <w:t>Требования к норме прибыли для различных групп инвестиций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8"/>
        <w:gridCol w:w="2551"/>
      </w:tblGrid>
      <w:tr w:rsidR="00B95DB0">
        <w:trPr>
          <w:tblHeader/>
        </w:trPr>
        <w:tc>
          <w:tcPr>
            <w:tcW w:w="7338" w:type="dxa"/>
            <w:vAlign w:val="center"/>
          </w:tcPr>
          <w:p w:rsidR="00B95DB0" w:rsidRDefault="00B95DB0">
            <w:pPr>
              <w:pStyle w:val="ac"/>
              <w:spacing w:before="120" w:after="120"/>
              <w:rPr>
                <w:rFonts w:ascii="Arial" w:hAnsi="Arial" w:cs="Arial"/>
                <w:sz w:val="28"/>
              </w:rPr>
            </w:pPr>
            <w:r>
              <w:rPr>
                <w:rFonts w:ascii="Arial" w:hAnsi="Arial" w:cs="Arial"/>
                <w:sz w:val="28"/>
              </w:rPr>
              <w:t>Группы инвестиций</w:t>
            </w:r>
          </w:p>
        </w:tc>
        <w:tc>
          <w:tcPr>
            <w:tcW w:w="2551" w:type="dxa"/>
            <w:vAlign w:val="center"/>
          </w:tcPr>
          <w:p w:rsidR="00B95DB0" w:rsidRDefault="00B95DB0">
            <w:pPr>
              <w:pStyle w:val="ac"/>
              <w:spacing w:before="120" w:after="120"/>
              <w:rPr>
                <w:rFonts w:ascii="Arial" w:hAnsi="Arial" w:cs="Arial"/>
                <w:sz w:val="28"/>
              </w:rPr>
            </w:pPr>
            <w:r>
              <w:rPr>
                <w:rFonts w:ascii="Arial" w:hAnsi="Arial" w:cs="Arial"/>
                <w:sz w:val="28"/>
              </w:rPr>
              <w:t>Требуемая норма прибыли</w:t>
            </w:r>
          </w:p>
        </w:tc>
      </w:tr>
      <w:tr w:rsidR="00B95DB0">
        <w:tc>
          <w:tcPr>
            <w:tcW w:w="7338" w:type="dxa"/>
          </w:tcPr>
          <w:p w:rsidR="00B95DB0" w:rsidRDefault="00B95DB0">
            <w:pPr>
              <w:pStyle w:val="ac"/>
              <w:jc w:val="left"/>
            </w:pPr>
            <w:r>
              <w:t>Замещающие инвестиции – категория 1 (новые машины и оборудование, которые будут выполнять в основном те же функции, что и замещаемое старое оборудование)</w:t>
            </w:r>
          </w:p>
        </w:tc>
        <w:tc>
          <w:tcPr>
            <w:tcW w:w="2551" w:type="dxa"/>
          </w:tcPr>
          <w:p w:rsidR="00B95DB0" w:rsidRDefault="00B95DB0">
            <w:pPr>
              <w:pStyle w:val="ac"/>
            </w:pPr>
            <w:r>
              <w:t>Цена капитала</w:t>
            </w:r>
          </w:p>
        </w:tc>
      </w:tr>
      <w:tr w:rsidR="00B95DB0">
        <w:tc>
          <w:tcPr>
            <w:tcW w:w="7338" w:type="dxa"/>
          </w:tcPr>
          <w:p w:rsidR="00B95DB0" w:rsidRDefault="00B95DB0">
            <w:pPr>
              <w:pStyle w:val="ac"/>
              <w:jc w:val="left"/>
            </w:pPr>
            <w:r>
              <w:t>Замещающие инвестиции – категория 2 (новые машины и оборудование, замещающие старые, являются технологически более совершенными и требуют более высокой квалификации работников)</w:t>
            </w:r>
          </w:p>
        </w:tc>
        <w:tc>
          <w:tcPr>
            <w:tcW w:w="2551" w:type="dxa"/>
          </w:tcPr>
          <w:p w:rsidR="00B95DB0" w:rsidRDefault="00B95DB0">
            <w:pPr>
              <w:pStyle w:val="ac"/>
            </w:pPr>
            <w:r>
              <w:t>Цена капитала + 3%</w:t>
            </w:r>
          </w:p>
        </w:tc>
      </w:tr>
      <w:tr w:rsidR="00B95DB0">
        <w:tc>
          <w:tcPr>
            <w:tcW w:w="7338" w:type="dxa"/>
          </w:tcPr>
          <w:p w:rsidR="00B95DB0" w:rsidRDefault="00B95DB0">
            <w:pPr>
              <w:pStyle w:val="ac"/>
              <w:jc w:val="left"/>
            </w:pPr>
            <w:r>
              <w:t>Замещающие инвестиции – категория 3 (новые мощности, замещающие старые, новые заводы на том же месте)</w:t>
            </w:r>
          </w:p>
        </w:tc>
        <w:tc>
          <w:tcPr>
            <w:tcW w:w="2551" w:type="dxa"/>
          </w:tcPr>
          <w:p w:rsidR="00B95DB0" w:rsidRDefault="00B95DB0">
            <w:pPr>
              <w:pStyle w:val="ac"/>
            </w:pPr>
            <w:r>
              <w:t>Цена капитала + 6%</w:t>
            </w:r>
          </w:p>
        </w:tc>
      </w:tr>
      <w:tr w:rsidR="00B95DB0">
        <w:tc>
          <w:tcPr>
            <w:tcW w:w="7338" w:type="dxa"/>
          </w:tcPr>
          <w:p w:rsidR="00B95DB0" w:rsidRDefault="00B95DB0">
            <w:pPr>
              <w:pStyle w:val="ac"/>
              <w:jc w:val="left"/>
            </w:pPr>
            <w:r>
              <w:t>Новые инвестиции – категория 1 (новые мощности или оборудование, с помощью которых будут производиться те же продукты, что и раньше)</w:t>
            </w:r>
          </w:p>
        </w:tc>
        <w:tc>
          <w:tcPr>
            <w:tcW w:w="2551" w:type="dxa"/>
          </w:tcPr>
          <w:p w:rsidR="00B95DB0" w:rsidRDefault="00B95DB0">
            <w:pPr>
              <w:pStyle w:val="ac"/>
            </w:pPr>
            <w:r>
              <w:t>Цена капитала + 5%</w:t>
            </w:r>
          </w:p>
        </w:tc>
      </w:tr>
      <w:tr w:rsidR="00B95DB0">
        <w:tc>
          <w:tcPr>
            <w:tcW w:w="7338" w:type="dxa"/>
          </w:tcPr>
          <w:p w:rsidR="00B95DB0" w:rsidRDefault="00B95DB0">
            <w:pPr>
              <w:pStyle w:val="ac"/>
              <w:jc w:val="left"/>
            </w:pPr>
            <w:r>
              <w:t>Новые инвестиции – категория 2 (новые мощности или машины, которые тесно связаны с существующими производственными линиями)</w:t>
            </w:r>
          </w:p>
        </w:tc>
        <w:tc>
          <w:tcPr>
            <w:tcW w:w="2551" w:type="dxa"/>
          </w:tcPr>
          <w:p w:rsidR="00B95DB0" w:rsidRDefault="00B95DB0">
            <w:pPr>
              <w:pStyle w:val="ac"/>
            </w:pPr>
            <w:r>
              <w:t>Цена капитала + 8%</w:t>
            </w:r>
          </w:p>
        </w:tc>
      </w:tr>
      <w:tr w:rsidR="00B95DB0">
        <w:tc>
          <w:tcPr>
            <w:tcW w:w="7338" w:type="dxa"/>
          </w:tcPr>
          <w:p w:rsidR="00B95DB0" w:rsidRDefault="00B95DB0">
            <w:pPr>
              <w:pStyle w:val="ac"/>
              <w:jc w:val="left"/>
            </w:pPr>
            <w:r>
              <w:t>Новые инвестиции – категория 3 (новые мощности и машины, которые не связаны с первоначальной деятельностью компании)</w:t>
            </w:r>
          </w:p>
        </w:tc>
        <w:tc>
          <w:tcPr>
            <w:tcW w:w="2551" w:type="dxa"/>
          </w:tcPr>
          <w:p w:rsidR="00B95DB0" w:rsidRDefault="00B95DB0">
            <w:pPr>
              <w:pStyle w:val="ac"/>
            </w:pPr>
            <w:r>
              <w:t>Цена капитала + 15%</w:t>
            </w:r>
          </w:p>
        </w:tc>
      </w:tr>
      <w:tr w:rsidR="00B95DB0">
        <w:tc>
          <w:tcPr>
            <w:tcW w:w="7338" w:type="dxa"/>
          </w:tcPr>
          <w:p w:rsidR="00B95DB0" w:rsidRDefault="00B95DB0">
            <w:pPr>
              <w:pStyle w:val="ac"/>
              <w:jc w:val="left"/>
            </w:pPr>
            <w:r>
              <w:t>Инвестиции в НИР – категория 1 (прикладные НИР, направленные на определенные специфические цели)</w:t>
            </w:r>
          </w:p>
        </w:tc>
        <w:tc>
          <w:tcPr>
            <w:tcW w:w="2551" w:type="dxa"/>
          </w:tcPr>
          <w:p w:rsidR="00B95DB0" w:rsidRDefault="00B95DB0">
            <w:pPr>
              <w:pStyle w:val="ac"/>
            </w:pPr>
            <w:r>
              <w:t>Цена капитала + 10%</w:t>
            </w:r>
          </w:p>
        </w:tc>
      </w:tr>
      <w:tr w:rsidR="00B95DB0">
        <w:tc>
          <w:tcPr>
            <w:tcW w:w="7338" w:type="dxa"/>
          </w:tcPr>
          <w:p w:rsidR="00B95DB0" w:rsidRDefault="00B95DB0">
            <w:pPr>
              <w:pStyle w:val="ac"/>
              <w:jc w:val="left"/>
            </w:pPr>
            <w:r>
              <w:t>Инвестиции в НИР – категория 2 (фундаментальные исследования, цели которых пока точно не определены и результат точно не известен)</w:t>
            </w:r>
          </w:p>
        </w:tc>
        <w:tc>
          <w:tcPr>
            <w:tcW w:w="2551" w:type="dxa"/>
          </w:tcPr>
          <w:p w:rsidR="00B95DB0" w:rsidRDefault="00B95DB0">
            <w:pPr>
              <w:pStyle w:val="ac"/>
            </w:pPr>
            <w:r>
              <w:t>Цена капитала + 20%</w:t>
            </w:r>
          </w:p>
        </w:tc>
      </w:tr>
    </w:tbl>
    <w:p w:rsidR="00B95DB0" w:rsidRDefault="00B95DB0">
      <w:pPr>
        <w:pStyle w:val="aa"/>
      </w:pPr>
    </w:p>
    <w:p w:rsidR="00B95DB0" w:rsidRDefault="00B95DB0">
      <w:pPr>
        <w:pStyle w:val="aa"/>
        <w:spacing w:line="228" w:lineRule="auto"/>
        <w:rPr>
          <w:lang w:val="en-US"/>
        </w:rPr>
      </w:pPr>
      <w:r>
        <w:t>Цена капитала представляет собой отношение общей суммы платежей за использование финансовых ресурсов к общему объему этих ресурсов:</w:t>
      </w:r>
    </w:p>
    <w:p w:rsidR="00B95DB0" w:rsidRDefault="00B95DB0">
      <w:pPr>
        <w:pStyle w:val="aa"/>
        <w:spacing w:line="228" w:lineRule="auto"/>
        <w:rPr>
          <w:lang w:val="en-US"/>
        </w:rPr>
      </w:pPr>
      <w:r>
        <w:rPr>
          <w:position w:val="-36"/>
          <w:lang w:val="en-US"/>
        </w:rPr>
        <w:object w:dxaOrig="2200" w:dyaOrig="880">
          <v:shape id="_x0000_i1028" type="#_x0000_t75" style="width:110.25pt;height:44.25pt" o:ole="">
            <v:imagedata r:id="rId12" o:title=""/>
          </v:shape>
          <o:OLEObject Type="Embed" ProgID="Equation.3" ShapeID="_x0000_i1028" DrawAspect="Content" ObjectID="_1471374719" r:id="rId13"/>
        </w:object>
      </w:r>
    </w:p>
    <w:p w:rsidR="00B95DB0" w:rsidRDefault="00B95DB0">
      <w:pPr>
        <w:pStyle w:val="aa"/>
        <w:tabs>
          <w:tab w:val="left" w:pos="1134"/>
        </w:tabs>
        <w:spacing w:line="228" w:lineRule="auto"/>
      </w:pPr>
      <w:r>
        <w:t>где</w:t>
      </w:r>
      <w:r>
        <w:tab/>
      </w:r>
      <w:r>
        <w:rPr>
          <w:lang w:val="en-US"/>
        </w:rPr>
        <w:t>WACC</w:t>
      </w:r>
      <w:r>
        <w:t xml:space="preserve"> – средневзвешенная цена капитала;</w:t>
      </w:r>
    </w:p>
    <w:p w:rsidR="00B95DB0" w:rsidRDefault="00B95DB0">
      <w:pPr>
        <w:pStyle w:val="aa"/>
        <w:tabs>
          <w:tab w:val="left" w:pos="1134"/>
        </w:tabs>
        <w:spacing w:line="228" w:lineRule="auto"/>
      </w:pPr>
      <w:r>
        <w:tab/>
      </w:r>
      <w:r>
        <w:rPr>
          <w:lang w:val="en-US"/>
        </w:rPr>
        <w:t>k</w:t>
      </w:r>
      <w:r>
        <w:rPr>
          <w:vertAlign w:val="subscript"/>
          <w:lang w:val="en-US"/>
        </w:rPr>
        <w:t>i</w:t>
      </w:r>
      <w:r>
        <w:t xml:space="preserve"> – цена </w:t>
      </w:r>
      <w:r>
        <w:rPr>
          <w:lang w:val="en-US"/>
        </w:rPr>
        <w:t>i</w:t>
      </w:r>
      <w:r>
        <w:t>-го источника;</w:t>
      </w:r>
    </w:p>
    <w:p w:rsidR="00B95DB0" w:rsidRDefault="00B95DB0">
      <w:pPr>
        <w:pStyle w:val="aa"/>
        <w:tabs>
          <w:tab w:val="left" w:pos="1134"/>
        </w:tabs>
        <w:spacing w:line="228" w:lineRule="auto"/>
      </w:pPr>
      <w:r>
        <w:tab/>
      </w:r>
      <w:r>
        <w:rPr>
          <w:lang w:val="en-US"/>
        </w:rPr>
        <w:t>d</w:t>
      </w:r>
      <w:r>
        <w:rPr>
          <w:vertAlign w:val="subscript"/>
          <w:lang w:val="en-US"/>
        </w:rPr>
        <w:t>i</w:t>
      </w:r>
      <w:r>
        <w:t xml:space="preserve"> – доля </w:t>
      </w:r>
      <w:r>
        <w:rPr>
          <w:lang w:val="en-US"/>
        </w:rPr>
        <w:t>i</w:t>
      </w:r>
      <w:r>
        <w:t xml:space="preserve">-го источника в капитале компании. </w:t>
      </w:r>
    </w:p>
    <w:p w:rsidR="00B95DB0" w:rsidRDefault="00B95DB0">
      <w:pPr>
        <w:pStyle w:val="aa"/>
        <w:spacing w:line="228" w:lineRule="auto"/>
      </w:pPr>
      <w:r>
        <w:t xml:space="preserve">Для определения </w:t>
      </w:r>
      <w:r>
        <w:rPr>
          <w:lang w:val="en-US"/>
        </w:rPr>
        <w:t>k</w:t>
      </w:r>
      <w:r>
        <w:rPr>
          <w:vertAlign w:val="subscript"/>
          <w:lang w:val="en-US"/>
        </w:rPr>
        <w:t>i</w:t>
      </w:r>
      <w:r>
        <w:t xml:space="preserve"> вычисляется цена собственного (</w:t>
      </w:r>
      <w:r>
        <w:rPr>
          <w:lang w:val="en-US"/>
        </w:rPr>
        <w:t>k</w:t>
      </w:r>
      <w:r>
        <w:rPr>
          <w:vertAlign w:val="subscript"/>
        </w:rPr>
        <w:t>1</w:t>
      </w:r>
      <w:r>
        <w:t xml:space="preserve">, </w:t>
      </w:r>
      <w:r>
        <w:rPr>
          <w:lang w:val="en-US"/>
        </w:rPr>
        <w:t>WACC</w:t>
      </w:r>
      <w:r>
        <w:rPr>
          <w:vertAlign w:val="subscript"/>
          <w:lang w:val="en-US"/>
        </w:rPr>
        <w:t>in</w:t>
      </w:r>
      <w:r>
        <w:t>) и цена привлеченного капитала (</w:t>
      </w:r>
      <w:r>
        <w:rPr>
          <w:lang w:val="en-US"/>
        </w:rPr>
        <w:t>k</w:t>
      </w:r>
      <w:r>
        <w:rPr>
          <w:vertAlign w:val="subscript"/>
        </w:rPr>
        <w:t>2</w:t>
      </w:r>
      <w:r>
        <w:t xml:space="preserve">, </w:t>
      </w:r>
      <w:r>
        <w:rPr>
          <w:lang w:val="en-US"/>
        </w:rPr>
        <w:t>WACC</w:t>
      </w:r>
      <w:r>
        <w:rPr>
          <w:vertAlign w:val="subscript"/>
          <w:lang w:val="en-US"/>
        </w:rPr>
        <w:t>out</w:t>
      </w:r>
      <w:r>
        <w:t>), а также доля собственных (</w:t>
      </w:r>
      <w:r>
        <w:rPr>
          <w:lang w:val="en-US"/>
        </w:rPr>
        <w:t>d</w:t>
      </w:r>
      <w:r>
        <w:rPr>
          <w:vertAlign w:val="subscript"/>
        </w:rPr>
        <w:t>1</w:t>
      </w:r>
      <w:r>
        <w:t>) и доля привлеченных средств (</w:t>
      </w:r>
      <w:r>
        <w:rPr>
          <w:lang w:val="en-US"/>
        </w:rPr>
        <w:t>d</w:t>
      </w:r>
      <w:r>
        <w:rPr>
          <w:vertAlign w:val="subscript"/>
        </w:rPr>
        <w:t>2</w:t>
      </w:r>
      <w:r>
        <w:t>) в общем (суммарном) капитале, представляющем собой сумму собственных и привлеченных средств.</w:t>
      </w:r>
    </w:p>
    <w:p w:rsidR="00B95DB0" w:rsidRDefault="00B95DB0">
      <w:pPr>
        <w:pStyle w:val="aa"/>
        <w:spacing w:line="228" w:lineRule="auto"/>
        <w:rPr>
          <w:spacing w:val="4"/>
          <w:lang w:val="en-US"/>
        </w:rPr>
      </w:pPr>
      <w:r>
        <w:rPr>
          <w:spacing w:val="4"/>
        </w:rPr>
        <w:t>Цена собственного капитала определяется дивидендной политикой инноватора (цена привлечения акционерного капитала) пропорционально доле акционерного капитала в собственных средствах организации:</w:t>
      </w:r>
    </w:p>
    <w:p w:rsidR="00B95DB0" w:rsidRDefault="00B95DB0">
      <w:pPr>
        <w:pStyle w:val="aa"/>
      </w:pPr>
      <w:r>
        <w:rPr>
          <w:position w:val="-30"/>
          <w:lang w:val="en-US"/>
        </w:rPr>
        <w:object w:dxaOrig="3879" w:dyaOrig="800">
          <v:shape id="_x0000_i1029" type="#_x0000_t75" style="width:194.25pt;height:39.75pt" o:ole="">
            <v:imagedata r:id="rId14" o:title=""/>
          </v:shape>
          <o:OLEObject Type="Embed" ProgID="Equation.3" ShapeID="_x0000_i1029" DrawAspect="Content" ObjectID="_1471374720" r:id="rId15"/>
        </w:object>
      </w:r>
      <w:r>
        <w:t>,</w:t>
      </w:r>
    </w:p>
    <w:p w:rsidR="00B95DB0" w:rsidRDefault="00B95DB0">
      <w:pPr>
        <w:pStyle w:val="aa"/>
        <w:tabs>
          <w:tab w:val="left" w:pos="1134"/>
        </w:tabs>
      </w:pPr>
      <w:r>
        <w:t>где</w:t>
      </w:r>
      <w:r>
        <w:tab/>
      </w:r>
      <w:r>
        <w:rPr>
          <w:lang w:val="en-US"/>
        </w:rPr>
        <w:t>WACC</w:t>
      </w:r>
      <w:r>
        <w:rPr>
          <w:vertAlign w:val="subscript"/>
          <w:lang w:val="en-US"/>
        </w:rPr>
        <w:t>in</w:t>
      </w:r>
      <w:r>
        <w:t xml:space="preserve"> – цена собственного капитала;</w:t>
      </w:r>
    </w:p>
    <w:p w:rsidR="00B95DB0" w:rsidRDefault="00B95DB0">
      <w:pPr>
        <w:pStyle w:val="aa"/>
        <w:tabs>
          <w:tab w:val="left" w:pos="1134"/>
        </w:tabs>
      </w:pPr>
      <w:r>
        <w:tab/>
      </w:r>
      <w:r>
        <w:rPr>
          <w:lang w:val="en-US"/>
        </w:rPr>
        <w:t>p</w:t>
      </w:r>
      <w:r>
        <w:t xml:space="preserve"> – отношение суммы дивидендов к рыночной капитализации компании;</w:t>
      </w:r>
    </w:p>
    <w:p w:rsidR="00B95DB0" w:rsidRDefault="00B95DB0">
      <w:pPr>
        <w:pStyle w:val="aa"/>
        <w:tabs>
          <w:tab w:val="left" w:pos="1134"/>
        </w:tabs>
      </w:pPr>
      <w:r>
        <w:tab/>
      </w:r>
      <w:r>
        <w:rPr>
          <w:lang w:val="en-US"/>
        </w:rPr>
        <w:t>U</w:t>
      </w:r>
      <w:r>
        <w:t xml:space="preserve"> – акционерный капитал;</w:t>
      </w:r>
    </w:p>
    <w:p w:rsidR="00B95DB0" w:rsidRDefault="00B95DB0">
      <w:pPr>
        <w:pStyle w:val="aa"/>
        <w:tabs>
          <w:tab w:val="left" w:pos="1134"/>
        </w:tabs>
      </w:pPr>
      <w:r>
        <w:tab/>
      </w:r>
      <w:r>
        <w:rPr>
          <w:lang w:val="en-US"/>
        </w:rPr>
        <w:t>A</w:t>
      </w:r>
      <w:r>
        <w:t xml:space="preserve"> – амортизационный фонд;</w:t>
      </w:r>
    </w:p>
    <w:p w:rsidR="00B95DB0" w:rsidRDefault="00B95DB0">
      <w:pPr>
        <w:pStyle w:val="aa"/>
        <w:tabs>
          <w:tab w:val="left" w:pos="1134"/>
        </w:tabs>
      </w:pPr>
      <w:r>
        <w:tab/>
        <w:t>М – прибыль;</w:t>
      </w:r>
    </w:p>
    <w:p w:rsidR="00B95DB0" w:rsidRDefault="00B95DB0">
      <w:pPr>
        <w:pStyle w:val="aa"/>
        <w:tabs>
          <w:tab w:val="left" w:pos="1134"/>
        </w:tabs>
      </w:pPr>
      <w:r>
        <w:tab/>
        <w:t>В – безвозмездные поступления.</w:t>
      </w:r>
    </w:p>
    <w:p w:rsidR="00B95DB0" w:rsidRDefault="00B95DB0">
      <w:pPr>
        <w:pStyle w:val="aa"/>
        <w:spacing w:line="228" w:lineRule="auto"/>
      </w:pPr>
      <w:r>
        <w:t>Цена собственного капитала для самофинансирования инновации является нижним пределом рентабельности, а для внешнего инвестора – гарантией возврата вложенных средств, показателем достаточного уровня финансовой надежности объекта инвестирования.</w:t>
      </w:r>
    </w:p>
    <w:p w:rsidR="00B95DB0" w:rsidRDefault="00B95DB0">
      <w:pPr>
        <w:pStyle w:val="aa"/>
        <w:spacing w:line="228" w:lineRule="auto"/>
      </w:pPr>
      <w:r>
        <w:t>Цена привлеченного капитала рассчитывается как средневзвешенная процентная ставка по привлеченным финансовым ресурсам:</w:t>
      </w:r>
    </w:p>
    <w:p w:rsidR="00B95DB0" w:rsidRDefault="00B95DB0">
      <w:pPr>
        <w:pStyle w:val="aa"/>
        <w:spacing w:line="228" w:lineRule="auto"/>
      </w:pPr>
      <w:r>
        <w:rPr>
          <w:position w:val="-42"/>
        </w:rPr>
        <w:object w:dxaOrig="2540" w:dyaOrig="960">
          <v:shape id="_x0000_i1030" type="#_x0000_t75" style="width:126.75pt;height:48pt" o:ole="">
            <v:imagedata r:id="rId16" o:title=""/>
          </v:shape>
          <o:OLEObject Type="Embed" ProgID="Equation.3" ShapeID="_x0000_i1030" DrawAspect="Content" ObjectID="_1471374721" r:id="rId17"/>
        </w:object>
      </w:r>
    </w:p>
    <w:p w:rsidR="00B95DB0" w:rsidRDefault="00B95DB0">
      <w:pPr>
        <w:pStyle w:val="aa"/>
        <w:tabs>
          <w:tab w:val="left" w:pos="1134"/>
        </w:tabs>
        <w:spacing w:line="228" w:lineRule="auto"/>
      </w:pPr>
      <w:r>
        <w:t>где</w:t>
      </w:r>
      <w:r>
        <w:tab/>
      </w:r>
      <w:r>
        <w:rPr>
          <w:lang w:val="en-US"/>
        </w:rPr>
        <w:t>WACC</w:t>
      </w:r>
      <w:r>
        <w:rPr>
          <w:vertAlign w:val="subscript"/>
          <w:lang w:val="en-US"/>
        </w:rPr>
        <w:t>out</w:t>
      </w:r>
      <w:r>
        <w:t xml:space="preserve"> – цена привлеченного капитала;</w:t>
      </w:r>
    </w:p>
    <w:p w:rsidR="00B95DB0" w:rsidRDefault="00B95DB0">
      <w:pPr>
        <w:pStyle w:val="aa"/>
        <w:tabs>
          <w:tab w:val="left" w:pos="1134"/>
        </w:tabs>
        <w:spacing w:line="228" w:lineRule="auto"/>
      </w:pPr>
      <w:r>
        <w:tab/>
      </w:r>
      <w:r>
        <w:rPr>
          <w:lang w:val="en-US"/>
        </w:rPr>
        <w:t>m</w:t>
      </w:r>
      <w:r>
        <w:t xml:space="preserve"> – число источников привлеченных средств;</w:t>
      </w:r>
    </w:p>
    <w:p w:rsidR="00B95DB0" w:rsidRDefault="00B95DB0">
      <w:pPr>
        <w:pStyle w:val="aa"/>
        <w:tabs>
          <w:tab w:val="left" w:pos="1134"/>
        </w:tabs>
        <w:spacing w:line="228" w:lineRule="auto"/>
      </w:pPr>
      <w:r>
        <w:tab/>
      </w:r>
      <w:r>
        <w:rPr>
          <w:lang w:val="en-US"/>
        </w:rPr>
        <w:t>j</w:t>
      </w:r>
      <w:r>
        <w:t xml:space="preserve"> от 1 до </w:t>
      </w:r>
      <w:r>
        <w:rPr>
          <w:lang w:val="en-US"/>
        </w:rPr>
        <w:t>m</w:t>
      </w:r>
      <w:r>
        <w:t>;</w:t>
      </w:r>
    </w:p>
    <w:p w:rsidR="00B95DB0" w:rsidRDefault="00B95DB0">
      <w:pPr>
        <w:pStyle w:val="aa"/>
        <w:tabs>
          <w:tab w:val="left" w:pos="1134"/>
        </w:tabs>
        <w:spacing w:line="228" w:lineRule="auto"/>
      </w:pPr>
      <w:r>
        <w:tab/>
      </w:r>
      <w:r>
        <w:rPr>
          <w:lang w:val="en-US"/>
        </w:rPr>
        <w:t>r</w:t>
      </w:r>
      <w:r>
        <w:rPr>
          <w:vertAlign w:val="subscript"/>
          <w:lang w:val="en-US"/>
        </w:rPr>
        <w:t>j</w:t>
      </w:r>
      <w:r>
        <w:t xml:space="preserve"> – ставка привлечения финансового капитала (</w:t>
      </w:r>
      <w:r>
        <w:rPr>
          <w:lang w:val="en-US"/>
        </w:rPr>
        <w:t>r</w:t>
      </w:r>
      <w:r>
        <w:rPr>
          <w:vertAlign w:val="subscript"/>
          <w:lang w:val="en-US"/>
        </w:rPr>
        <w:t>j</w:t>
      </w:r>
      <w:r>
        <w:t xml:space="preserve"> = 0 для безвозмездных ссуд), % годовых;</w:t>
      </w:r>
    </w:p>
    <w:p w:rsidR="00B95DB0" w:rsidRDefault="00B95DB0">
      <w:pPr>
        <w:pStyle w:val="aa"/>
        <w:tabs>
          <w:tab w:val="left" w:pos="1134"/>
        </w:tabs>
      </w:pPr>
      <w:r>
        <w:tab/>
      </w:r>
      <w:r>
        <w:rPr>
          <w:lang w:val="en-US"/>
        </w:rPr>
        <w:t>V</w:t>
      </w:r>
      <w:r>
        <w:rPr>
          <w:vertAlign w:val="subscript"/>
          <w:lang w:val="en-US"/>
        </w:rPr>
        <w:t>j</w:t>
      </w:r>
      <w:r>
        <w:t xml:space="preserve"> – объем привлеченных средств.</w:t>
      </w:r>
    </w:p>
    <w:p w:rsidR="00B95DB0" w:rsidRDefault="00B95DB0">
      <w:pPr>
        <w:pStyle w:val="aa"/>
      </w:pPr>
      <w:r>
        <w:t>Цена привлеченного капитала зависит от внутренних и внешних факторов. К внутренним факторам относятся деловая репутация инноватора, на которую влияют финансовые показатели деятельности, авторитет высшего менеджмента, сложившаяся система взаимоотношений с партнерами и конкурентами, имидж, политическая поддержка и другие. Внешние факторы определяются макроэкономической ситуацией (уровнем инфляции, ставкой рефинансирования ЦБ РФ, темпами роста ВНП и др.), государственной инвестиционной политикой и ситуацией на финансовом рынке.</w:t>
      </w:r>
    </w:p>
    <w:p w:rsidR="00B95DB0" w:rsidRDefault="00B95DB0">
      <w:pPr>
        <w:pStyle w:val="aa"/>
      </w:pPr>
      <w:r>
        <w:t>Таким образом, инноватор, принимая решение о начале реализации инновационного проекта, должен учитывать цену собственного капитала, цену привлеченного капитала и структуру капитала (соотношение собственных и привлеченных средств).</w:t>
      </w:r>
    </w:p>
    <w:p w:rsidR="00B95DB0" w:rsidRDefault="00B95DB0">
      <w:pPr>
        <w:pStyle w:val="aa"/>
      </w:pPr>
      <w:r>
        <w:t>Эффективность инновационного проекта может быть разной, исходя из особенностей инновации: техническая, технологическая, экологическая, социальная, организационная.</w:t>
      </w:r>
    </w:p>
    <w:p w:rsidR="00B95DB0" w:rsidRDefault="00B95DB0">
      <w:pPr>
        <w:pStyle w:val="aa"/>
      </w:pPr>
      <w:r>
        <w:t>Общая схема оценки эффективности инвестиционного проекта приведена на рис.</w:t>
      </w:r>
    </w:p>
    <w:p w:rsidR="00B95DB0" w:rsidRDefault="00B95DB0">
      <w:pPr>
        <w:pStyle w:val="aa"/>
      </w:pPr>
    </w:p>
    <w:p w:rsidR="00B95DB0" w:rsidRDefault="002A45C0">
      <w:pPr>
        <w:pStyle w:val="aa"/>
        <w:ind w:firstLine="0"/>
        <w:jc w:val="center"/>
      </w:pPr>
      <w:r>
        <w:pict>
          <v:shape id="_x0000_i1031" type="#_x0000_t75" style="width:463.5pt;height:481.5pt">
            <v:imagedata r:id="rId18" o:title="Рис_4-1"/>
          </v:shape>
        </w:pict>
      </w:r>
    </w:p>
    <w:p w:rsidR="00B95DB0" w:rsidRDefault="00B95DB0">
      <w:pPr>
        <w:pStyle w:val="ab"/>
      </w:pPr>
      <w:r>
        <w:t>Рисунок 3. Принципиальная схема оценки эффективности</w:t>
      </w:r>
      <w:r>
        <w:br/>
        <w:t>инвестиционного проекта</w:t>
      </w:r>
    </w:p>
    <w:p w:rsidR="00B95DB0" w:rsidRDefault="00B95DB0">
      <w:pPr>
        <w:pStyle w:val="aa"/>
      </w:pPr>
    </w:p>
    <w:p w:rsidR="00B95DB0" w:rsidRDefault="00B95DB0">
      <w:pPr>
        <w:pStyle w:val="aa"/>
      </w:pPr>
      <w:r>
        <w:t>В соответствии с Методическими рекомендациями по оценке эффективности инвестиционных проектов и их отбору для финансирования, основными методами оценки экономической эффективности инвестиционных проектов являются:</w:t>
      </w:r>
    </w:p>
    <w:p w:rsidR="00B95DB0" w:rsidRDefault="00B95DB0">
      <w:pPr>
        <w:pStyle w:val="aa"/>
      </w:pPr>
      <w:r>
        <w:t>1) метод чистого дисконтированного дохода – ЧДД, Э</w:t>
      </w:r>
      <w:r>
        <w:rPr>
          <w:vertAlign w:val="subscript"/>
        </w:rPr>
        <w:t>инт</w:t>
      </w:r>
      <w:r>
        <w:t xml:space="preserve"> (чистая приведенная стоимость, чистая современная стоимость, интегральный эффект, </w:t>
      </w:r>
      <w:r>
        <w:rPr>
          <w:lang w:val="en-US"/>
        </w:rPr>
        <w:t>Net</w:t>
      </w:r>
      <w:r>
        <w:t xml:space="preserve"> </w:t>
      </w:r>
      <w:r>
        <w:rPr>
          <w:lang w:val="en-US"/>
        </w:rPr>
        <w:t>Present</w:t>
      </w:r>
      <w:r>
        <w:t xml:space="preserve"> </w:t>
      </w:r>
      <w:r>
        <w:rPr>
          <w:lang w:val="en-US"/>
        </w:rPr>
        <w:t>Value</w:t>
      </w:r>
      <w:r>
        <w:t xml:space="preserve"> – </w:t>
      </w:r>
      <w:r>
        <w:rPr>
          <w:lang w:val="en-US"/>
        </w:rPr>
        <w:t>NPV</w:t>
      </w:r>
      <w:r>
        <w:t>);</w:t>
      </w:r>
    </w:p>
    <w:p w:rsidR="00B95DB0" w:rsidRDefault="00B95DB0">
      <w:pPr>
        <w:pStyle w:val="aa"/>
      </w:pPr>
      <w:r>
        <w:t xml:space="preserve">2) метод индекса доходности и рентабельности проекта – ИД (индексы прибыльности, индексы рентабельности, </w:t>
      </w:r>
      <w:r>
        <w:rPr>
          <w:lang w:val="en-US"/>
        </w:rPr>
        <w:t>Profitability</w:t>
      </w:r>
      <w:r>
        <w:t xml:space="preserve"> </w:t>
      </w:r>
      <w:r>
        <w:rPr>
          <w:lang w:val="en-US"/>
        </w:rPr>
        <w:t>Indexes</w:t>
      </w:r>
      <w:r>
        <w:t xml:space="preserve"> – </w:t>
      </w:r>
      <w:r>
        <w:rPr>
          <w:lang w:val="en-US"/>
        </w:rPr>
        <w:t>PI</w:t>
      </w:r>
      <w:r>
        <w:t>);</w:t>
      </w:r>
    </w:p>
    <w:p w:rsidR="00B95DB0" w:rsidRDefault="00B95DB0">
      <w:pPr>
        <w:pStyle w:val="aa"/>
      </w:pPr>
      <w:r>
        <w:t>3) метод срока окупаемости – Т</w:t>
      </w:r>
      <w:r>
        <w:rPr>
          <w:vertAlign w:val="subscript"/>
        </w:rPr>
        <w:t>ок</w:t>
      </w:r>
      <w:r>
        <w:t xml:space="preserve"> (</w:t>
      </w:r>
      <w:r>
        <w:rPr>
          <w:lang w:val="en-US"/>
        </w:rPr>
        <w:t>Payback</w:t>
      </w:r>
      <w:r>
        <w:t xml:space="preserve"> </w:t>
      </w:r>
      <w:r>
        <w:rPr>
          <w:lang w:val="en-US"/>
        </w:rPr>
        <w:t>Period</w:t>
      </w:r>
      <w:r>
        <w:t xml:space="preserve"> – </w:t>
      </w:r>
      <w:r>
        <w:rPr>
          <w:lang w:val="en-US"/>
        </w:rPr>
        <w:t>PP</w:t>
      </w:r>
      <w:r>
        <w:t>);</w:t>
      </w:r>
    </w:p>
    <w:p w:rsidR="00B95DB0" w:rsidRDefault="00B95DB0">
      <w:pPr>
        <w:pStyle w:val="aa"/>
      </w:pPr>
      <w:r>
        <w:t>4) метод внутренней нормы доходности – ВНД, Е</w:t>
      </w:r>
      <w:r>
        <w:rPr>
          <w:vertAlign w:val="subscript"/>
        </w:rPr>
        <w:t>вн</w:t>
      </w:r>
      <w:r>
        <w:t xml:space="preserve"> (внутренняя норма прибыли, внутренняя норма рентабельности, внутренняя норма возврата инвестиций, внутренняя ставка возврата капитала, </w:t>
      </w:r>
      <w:r>
        <w:rPr>
          <w:lang w:val="en-US"/>
        </w:rPr>
        <w:t>Internal</w:t>
      </w:r>
      <w:r>
        <w:t xml:space="preserve"> </w:t>
      </w:r>
      <w:r>
        <w:rPr>
          <w:lang w:val="en-US"/>
        </w:rPr>
        <w:t>Rate</w:t>
      </w:r>
      <w:r>
        <w:t xml:space="preserve"> </w:t>
      </w:r>
      <w:r>
        <w:rPr>
          <w:lang w:val="en-US"/>
        </w:rPr>
        <w:t>of</w:t>
      </w:r>
      <w:r>
        <w:t xml:space="preserve"> </w:t>
      </w:r>
      <w:r>
        <w:rPr>
          <w:lang w:val="en-US"/>
        </w:rPr>
        <w:t>Return</w:t>
      </w:r>
      <w:r>
        <w:t xml:space="preserve"> – </w:t>
      </w:r>
      <w:r>
        <w:rPr>
          <w:lang w:val="en-US"/>
        </w:rPr>
        <w:t>IRR</w:t>
      </w:r>
      <w:r>
        <w:t>);</w:t>
      </w:r>
    </w:p>
    <w:p w:rsidR="00B95DB0" w:rsidRDefault="00B95DB0">
      <w:pPr>
        <w:pStyle w:val="aa"/>
      </w:pPr>
      <w:r>
        <w:t>5) расчет точки безубыточности проекта.</w:t>
      </w:r>
    </w:p>
    <w:p w:rsidR="00B95DB0" w:rsidRDefault="00B95DB0">
      <w:pPr>
        <w:pStyle w:val="aa"/>
      </w:pPr>
      <w:r>
        <w:t>Основным показателем, применяемым при расчете эффективности инвестиционного проекта, является чистый дисконтированный доход, который характеризует превышение суммарных денежных поступлений над суммарными затратами для данного проекта с учетом их разновременности.</w:t>
      </w:r>
    </w:p>
    <w:p w:rsidR="00B95DB0" w:rsidRDefault="00B95DB0">
      <w:pPr>
        <w:pStyle w:val="aa"/>
        <w:rPr>
          <w:spacing w:val="-4"/>
        </w:rPr>
      </w:pPr>
      <w:r>
        <w:rPr>
          <w:spacing w:val="-4"/>
        </w:rPr>
        <w:t>В процессе реализации проекта происходят распределенные во времени оттоки и притоки денежных средств. Как правило, инвестиции осуществляются в начале инвестиционного цикла, а денежные поступления имеют место на последующих стадиях реализации проекта.</w:t>
      </w:r>
    </w:p>
    <w:p w:rsidR="00B95DB0" w:rsidRDefault="00B95DB0">
      <w:pPr>
        <w:pStyle w:val="aa"/>
      </w:pPr>
      <w:r>
        <w:t>Однако одна и та же сумма денег в различные моменты времени обладает различной ценностью. То есть сумма денег в настоящий момент по ценности превосходит аналогичную сумму в более поздний период. С течением времени происходит обесценивание денег. Покупательная способность денег в результате инфляции снижается. Кроме того, хранение денежных средств вызывает определенные потери из-за упущенной выгоды от эффективного вложения этих средств, например, путем выдачи ссуд. В результате рубль, имеющийся в распоряжении сегодня, и рубль, ожидаемый к получению в некотором будущем, не равны, а именно, первый имеет большую ценность по сравнению со вторым.</w:t>
      </w:r>
    </w:p>
    <w:p w:rsidR="00B95DB0" w:rsidRDefault="00B95DB0">
      <w:pPr>
        <w:pStyle w:val="aa"/>
      </w:pPr>
      <w:r>
        <w:t>Дисконтирование позволяет количественно оценить процесс обесценивания денег и в дальнейшем при определении эффективности инвестиций это обстоятельство учитывать. То есть процесс дисконтирования заключается в современной оценке денежной суммы, которая будет получена в будущем.</w:t>
      </w:r>
    </w:p>
    <w:p w:rsidR="00B95DB0" w:rsidRDefault="00B95DB0">
      <w:pPr>
        <w:pStyle w:val="aa"/>
      </w:pPr>
      <w:r>
        <w:t>В практических расчетах при дисконтировании обычно используется схема сложных процентов.</w:t>
      </w:r>
    </w:p>
    <w:p w:rsidR="00B95DB0" w:rsidRDefault="00B95DB0">
      <w:pPr>
        <w:pStyle w:val="aa"/>
      </w:pPr>
      <w:r>
        <w:t xml:space="preserve">Таким образом, приведение любой суммы денег до </w:t>
      </w:r>
      <w:r>
        <w:rPr>
          <w:lang w:val="en-US"/>
        </w:rPr>
        <w:t>t</w:t>
      </w:r>
      <w:r>
        <w:t>-го периода (все равно – поступлений или платежей) к текущему моменту времени осуществляется с помощью коэффициента дисконтирования, учитывающего относительное уменьшение затрат и результатов при их отдалении во времени.</w:t>
      </w:r>
    </w:p>
    <w:p w:rsidR="00B95DB0" w:rsidRDefault="00B95DB0">
      <w:pPr>
        <w:pStyle w:val="aa"/>
      </w:pPr>
      <w:r>
        <w:t>От величины нормы дисконта существенно зависит результат сравнения проектов, поэтому выбор ее величины достаточно важен.</w:t>
      </w:r>
    </w:p>
    <w:p w:rsidR="00B95DB0" w:rsidRDefault="00B95DB0">
      <w:pPr>
        <w:pStyle w:val="aa"/>
      </w:pPr>
      <w:r>
        <w:t>Норма дисконта – это индивидуальная цена капитала, которую участники проекта устанавливают, исходя из рыночной процентной ставки с учетом собственных возможностей и целей размещения капитала. Поскольку каждый участник проекта имеет собственную меру его эффективности, все участники проекта осуществляют собственную автономную оценку, используя свою индивидуальную норму дисконта.</w:t>
      </w:r>
    </w:p>
    <w:p w:rsidR="00B95DB0" w:rsidRDefault="00B95DB0">
      <w:pPr>
        <w:pStyle w:val="aa"/>
      </w:pPr>
      <w:r>
        <w:t>Обычно нижним пределом нормы дисконта считается депозитный процент по вкладам в относительно стабильной иностранной валюте. Если принять норму дисконта ниже депозитного процента, инвесторы предпочтут класть деньги в банк, а не инвестировать их в реальный сектор экономики.</w:t>
      </w:r>
    </w:p>
    <w:p w:rsidR="00B95DB0" w:rsidRDefault="00B95DB0">
      <w:pPr>
        <w:pStyle w:val="aa"/>
      </w:pPr>
      <w:r>
        <w:t>Выбор конкретного значения нормы дисконта зависит от таких факторов, как</w:t>
      </w:r>
    </w:p>
    <w:p w:rsidR="00B95DB0" w:rsidRDefault="00B95DB0">
      <w:pPr>
        <w:pStyle w:val="a"/>
      </w:pPr>
      <w:r>
        <w:t>цели инвестирования и условия реализации проекта;</w:t>
      </w:r>
    </w:p>
    <w:p w:rsidR="00B95DB0" w:rsidRDefault="00B95DB0">
      <w:pPr>
        <w:pStyle w:val="a"/>
      </w:pPr>
      <w:r>
        <w:t>уровень инфляции в национальной экономике;</w:t>
      </w:r>
    </w:p>
    <w:p w:rsidR="00B95DB0" w:rsidRDefault="00B95DB0">
      <w:pPr>
        <w:pStyle w:val="a"/>
      </w:pPr>
      <w:r>
        <w:t>величина инвестиционного риска;</w:t>
      </w:r>
    </w:p>
    <w:p w:rsidR="00B95DB0" w:rsidRDefault="00B95DB0">
      <w:pPr>
        <w:pStyle w:val="a"/>
      </w:pPr>
      <w:r>
        <w:t>альтернативные возможности вложения капитала;</w:t>
      </w:r>
    </w:p>
    <w:p w:rsidR="00B95DB0" w:rsidRDefault="00B95DB0">
      <w:pPr>
        <w:pStyle w:val="a"/>
      </w:pPr>
      <w:r>
        <w:t>финансовые соображения и представления инвестора.</w:t>
      </w:r>
    </w:p>
    <w:p w:rsidR="00B95DB0" w:rsidRDefault="00B95DB0">
      <w:pPr>
        <w:pStyle w:val="aa"/>
      </w:pPr>
      <w:r>
        <w:t>Норма дисконта состоит из трех составных частей: нормы прибыли на капитал в альтернативные проекты, свободные от риска и инфляции, процента инфляции и процента прибыли, резервируемой на покрытие риска.</w:t>
      </w:r>
    </w:p>
    <w:p w:rsidR="00B95DB0" w:rsidRDefault="00B95DB0">
      <w:pPr>
        <w:pStyle w:val="aa"/>
      </w:pPr>
      <w:r>
        <w:t>Таким образом, основная формула для расчета нормы дисконта (</w:t>
      </w:r>
      <w:r>
        <w:rPr>
          <w:lang w:val="en-US"/>
        </w:rPr>
        <w:t>d</w:t>
      </w:r>
      <w:r>
        <w:t>):</w:t>
      </w:r>
    </w:p>
    <w:p w:rsidR="00B95DB0" w:rsidRDefault="00B95DB0">
      <w:pPr>
        <w:pStyle w:val="aa"/>
        <w:rPr>
          <w:lang w:val="en-US"/>
        </w:rPr>
      </w:pPr>
      <w:r>
        <w:rPr>
          <w:lang w:val="en-US"/>
        </w:rPr>
        <w:t>d = a + b + c,</w:t>
      </w:r>
    </w:p>
    <w:p w:rsidR="00B95DB0" w:rsidRDefault="00B95DB0">
      <w:pPr>
        <w:pStyle w:val="aa"/>
        <w:tabs>
          <w:tab w:val="left" w:pos="1134"/>
        </w:tabs>
      </w:pPr>
      <w:r>
        <w:t>где</w:t>
      </w:r>
      <w:r>
        <w:tab/>
      </w:r>
      <w:r>
        <w:rPr>
          <w:lang w:val="en-US"/>
        </w:rPr>
        <w:t>a</w:t>
      </w:r>
      <w:r>
        <w:t xml:space="preserve"> – принимаемая цена капитала </w:t>
      </w:r>
      <w:r>
        <w:rPr>
          <w:lang w:val="en-US"/>
        </w:rPr>
        <w:t>WACC</w:t>
      </w:r>
      <w:r>
        <w:t>, очищенная от инфляции, или чистая доходность альтернативных проектов вложения финансовых средств;</w:t>
      </w:r>
    </w:p>
    <w:p w:rsidR="00B95DB0" w:rsidRDefault="00B95DB0">
      <w:pPr>
        <w:pStyle w:val="aa"/>
        <w:tabs>
          <w:tab w:val="left" w:pos="1134"/>
        </w:tabs>
      </w:pPr>
      <w:r>
        <w:tab/>
      </w:r>
      <w:r>
        <w:rPr>
          <w:lang w:val="en-US"/>
        </w:rPr>
        <w:t>b</w:t>
      </w:r>
      <w:r>
        <w:t xml:space="preserve"> – уровень премии за риск для проектов данного типа (в соответствии с классификацией инновации), зависящий от проектных рисков;</w:t>
      </w:r>
    </w:p>
    <w:p w:rsidR="00B95DB0" w:rsidRDefault="00B95DB0">
      <w:pPr>
        <w:pStyle w:val="aa"/>
        <w:tabs>
          <w:tab w:val="left" w:pos="1134"/>
        </w:tabs>
      </w:pPr>
      <w:r>
        <w:tab/>
      </w:r>
      <w:r>
        <w:rPr>
          <w:lang w:val="en-US"/>
        </w:rPr>
        <w:t>c</w:t>
      </w:r>
      <w:r>
        <w:t xml:space="preserve"> – уровень однородной инфляции (при неоднородной инфляции ее уровень учитывается непосредственно с помощью прогнозных цен).</w:t>
      </w:r>
    </w:p>
    <w:p w:rsidR="00B95DB0" w:rsidRDefault="00B95DB0">
      <w:pPr>
        <w:pStyle w:val="aa"/>
      </w:pPr>
      <w:r>
        <w:t>Премия за риск устанавливается исходя из среднего класса инновации, который определяется как округленное до целого среднее арифметическое установленных для конкретного инновационного проекта оценок сложности инновации по каждому признаку классификации нововведений и инновационных процессов по группам риска, т.е. К</w:t>
      </w:r>
      <w:r>
        <w:rPr>
          <w:vertAlign w:val="subscript"/>
        </w:rPr>
        <w:t>сл</w:t>
      </w:r>
      <w:r>
        <w:t xml:space="preserve"> = ∑к</w:t>
      </w:r>
      <w:r>
        <w:rPr>
          <w:vertAlign w:val="subscript"/>
          <w:lang w:val="en-US"/>
        </w:rPr>
        <w:t>i</w:t>
      </w:r>
      <w:r>
        <w:t>/</w:t>
      </w:r>
      <w:r>
        <w:rPr>
          <w:lang w:val="en-US"/>
        </w:rPr>
        <w:t>m</w:t>
      </w:r>
      <w:r>
        <w:t xml:space="preserve">, где </w:t>
      </w:r>
      <w:r>
        <w:rPr>
          <w:lang w:val="en-US"/>
        </w:rPr>
        <w:t>m</w:t>
      </w:r>
      <w:r>
        <w:t xml:space="preserve"> – количество признаков разделения нововведений и инновационных процессов на группы риска, </w:t>
      </w:r>
      <w:r>
        <w:rPr>
          <w:lang w:val="en-US"/>
        </w:rPr>
        <w:t>i</w:t>
      </w:r>
      <w:r>
        <w:t xml:space="preserve"> = 1 до </w:t>
      </w:r>
      <w:r>
        <w:rPr>
          <w:lang w:val="en-US"/>
        </w:rPr>
        <w:t>m</w:t>
      </w:r>
      <w:r>
        <w:t>.</w:t>
      </w:r>
    </w:p>
    <w:p w:rsidR="00B95DB0" w:rsidRDefault="00B95DB0">
      <w:pPr>
        <w:pStyle w:val="aa"/>
      </w:pPr>
    </w:p>
    <w:p w:rsidR="00B95DB0" w:rsidRDefault="00B95DB0">
      <w:pPr>
        <w:pStyle w:val="aa"/>
        <w:jc w:val="right"/>
      </w:pPr>
      <w:r>
        <w:t>Таблица 17</w:t>
      </w:r>
    </w:p>
    <w:p w:rsidR="00B95DB0" w:rsidRDefault="00B95DB0">
      <w:pPr>
        <w:pStyle w:val="ab"/>
      </w:pPr>
      <w:r>
        <w:t>Классификация нововведений и инновационных процессов</w:t>
      </w:r>
      <w:r>
        <w:br/>
        <w:t>по группам риска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402"/>
        <w:gridCol w:w="4111"/>
        <w:gridCol w:w="1417"/>
      </w:tblGrid>
      <w:tr w:rsidR="00B95DB0">
        <w:trPr>
          <w:tblHeader/>
        </w:trPr>
        <w:tc>
          <w:tcPr>
            <w:tcW w:w="959" w:type="dxa"/>
            <w:vAlign w:val="center"/>
          </w:tcPr>
          <w:p w:rsidR="00B95DB0" w:rsidRDefault="00B95DB0">
            <w:pPr>
              <w:pStyle w:val="ac"/>
              <w:spacing w:before="120" w:after="120"/>
              <w:rPr>
                <w:rFonts w:ascii="Arial" w:hAnsi="Arial" w:cs="Arial"/>
                <w:sz w:val="24"/>
              </w:rPr>
            </w:pPr>
            <w:r>
              <w:rPr>
                <w:rFonts w:ascii="Arial" w:hAnsi="Arial" w:cs="Arial"/>
                <w:sz w:val="24"/>
              </w:rPr>
              <w:t>№ признака</w:t>
            </w:r>
          </w:p>
        </w:tc>
        <w:tc>
          <w:tcPr>
            <w:tcW w:w="3402" w:type="dxa"/>
            <w:vAlign w:val="center"/>
          </w:tcPr>
          <w:p w:rsidR="00B95DB0" w:rsidRDefault="00B95DB0">
            <w:pPr>
              <w:pStyle w:val="ac"/>
              <w:spacing w:before="120" w:after="120"/>
              <w:rPr>
                <w:rFonts w:ascii="Arial" w:hAnsi="Arial" w:cs="Arial"/>
                <w:sz w:val="24"/>
              </w:rPr>
            </w:pPr>
            <w:r>
              <w:rPr>
                <w:rFonts w:ascii="Arial" w:hAnsi="Arial" w:cs="Arial"/>
                <w:sz w:val="24"/>
              </w:rPr>
              <w:t>Признаки разделения нововведений и инновационных процессов на группы риска</w:t>
            </w:r>
          </w:p>
        </w:tc>
        <w:tc>
          <w:tcPr>
            <w:tcW w:w="4111" w:type="dxa"/>
            <w:vAlign w:val="center"/>
          </w:tcPr>
          <w:p w:rsidR="00B95DB0" w:rsidRDefault="00B95DB0">
            <w:pPr>
              <w:pStyle w:val="ac"/>
              <w:spacing w:before="120" w:after="120"/>
              <w:rPr>
                <w:rFonts w:ascii="Arial" w:hAnsi="Arial" w:cs="Arial"/>
                <w:sz w:val="24"/>
              </w:rPr>
            </w:pPr>
            <w:r>
              <w:rPr>
                <w:rFonts w:ascii="Arial" w:hAnsi="Arial" w:cs="Arial"/>
                <w:sz w:val="24"/>
              </w:rPr>
              <w:t>Значения признаков</w:t>
            </w:r>
          </w:p>
        </w:tc>
        <w:tc>
          <w:tcPr>
            <w:tcW w:w="1417" w:type="dxa"/>
            <w:vAlign w:val="center"/>
          </w:tcPr>
          <w:p w:rsidR="00B95DB0" w:rsidRDefault="00B95DB0">
            <w:pPr>
              <w:pStyle w:val="ac"/>
              <w:spacing w:before="120" w:after="120"/>
              <w:rPr>
                <w:rFonts w:ascii="Arial" w:hAnsi="Arial" w:cs="Arial"/>
                <w:sz w:val="24"/>
              </w:rPr>
            </w:pPr>
            <w:r>
              <w:rPr>
                <w:rFonts w:ascii="Arial" w:hAnsi="Arial" w:cs="Arial"/>
                <w:sz w:val="24"/>
              </w:rPr>
              <w:t>Класс сложности инновации</w:t>
            </w:r>
          </w:p>
        </w:tc>
      </w:tr>
      <w:tr w:rsidR="00B95DB0">
        <w:trPr>
          <w:cantSplit/>
        </w:trPr>
        <w:tc>
          <w:tcPr>
            <w:tcW w:w="959" w:type="dxa"/>
            <w:vMerge w:val="restart"/>
          </w:tcPr>
          <w:p w:rsidR="00B95DB0" w:rsidRDefault="00B95DB0">
            <w:pPr>
              <w:pStyle w:val="ac"/>
              <w:rPr>
                <w:sz w:val="28"/>
              </w:rPr>
            </w:pPr>
            <w:r>
              <w:rPr>
                <w:sz w:val="28"/>
              </w:rPr>
              <w:t>1</w:t>
            </w:r>
          </w:p>
        </w:tc>
        <w:tc>
          <w:tcPr>
            <w:tcW w:w="3402" w:type="dxa"/>
            <w:vMerge w:val="restart"/>
          </w:tcPr>
          <w:p w:rsidR="00B95DB0" w:rsidRDefault="00B95DB0">
            <w:pPr>
              <w:pStyle w:val="ac"/>
              <w:jc w:val="left"/>
              <w:rPr>
                <w:sz w:val="28"/>
              </w:rPr>
            </w:pPr>
            <w:r>
              <w:rPr>
                <w:sz w:val="28"/>
              </w:rPr>
              <w:t>По содержанию (виду) нововведения</w:t>
            </w:r>
          </w:p>
        </w:tc>
        <w:tc>
          <w:tcPr>
            <w:tcW w:w="4111" w:type="dxa"/>
          </w:tcPr>
          <w:p w:rsidR="00B95DB0" w:rsidRDefault="00B95DB0">
            <w:pPr>
              <w:pStyle w:val="ac"/>
              <w:jc w:val="left"/>
              <w:rPr>
                <w:sz w:val="28"/>
              </w:rPr>
            </w:pPr>
            <w:r>
              <w:rPr>
                <w:sz w:val="28"/>
              </w:rPr>
              <w:t>Новая идея</w:t>
            </w:r>
          </w:p>
        </w:tc>
        <w:tc>
          <w:tcPr>
            <w:tcW w:w="1417" w:type="dxa"/>
          </w:tcPr>
          <w:p w:rsidR="00B95DB0" w:rsidRDefault="00B95DB0">
            <w:pPr>
              <w:pStyle w:val="ac"/>
              <w:rPr>
                <w:sz w:val="28"/>
              </w:rPr>
            </w:pPr>
            <w:r>
              <w:rPr>
                <w:sz w:val="28"/>
              </w:rPr>
              <w:t>8</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Новое решение</w:t>
            </w:r>
          </w:p>
        </w:tc>
        <w:tc>
          <w:tcPr>
            <w:tcW w:w="1417" w:type="dxa"/>
          </w:tcPr>
          <w:p w:rsidR="00B95DB0" w:rsidRDefault="00B95DB0">
            <w:pPr>
              <w:pStyle w:val="ac"/>
              <w:rPr>
                <w:sz w:val="28"/>
              </w:rPr>
            </w:pPr>
            <w:r>
              <w:rPr>
                <w:sz w:val="28"/>
              </w:rPr>
              <w:t>4</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Новый продукт</w:t>
            </w:r>
          </w:p>
        </w:tc>
        <w:tc>
          <w:tcPr>
            <w:tcW w:w="1417" w:type="dxa"/>
          </w:tcPr>
          <w:p w:rsidR="00B95DB0" w:rsidRDefault="00B95DB0">
            <w:pPr>
              <w:pStyle w:val="ac"/>
              <w:rPr>
                <w:sz w:val="28"/>
              </w:rPr>
            </w:pPr>
            <w:r>
              <w:rPr>
                <w:sz w:val="28"/>
              </w:rPr>
              <w:t>7</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Новая технология (метод)</w:t>
            </w:r>
          </w:p>
        </w:tc>
        <w:tc>
          <w:tcPr>
            <w:tcW w:w="1417" w:type="dxa"/>
          </w:tcPr>
          <w:p w:rsidR="00B95DB0" w:rsidRDefault="00B95DB0">
            <w:pPr>
              <w:pStyle w:val="ac"/>
              <w:rPr>
                <w:sz w:val="28"/>
              </w:rPr>
            </w:pPr>
            <w:r>
              <w:rPr>
                <w:sz w:val="28"/>
              </w:rPr>
              <w:t>6</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Новый регламент (структура)</w:t>
            </w:r>
          </w:p>
        </w:tc>
        <w:tc>
          <w:tcPr>
            <w:tcW w:w="1417" w:type="dxa"/>
          </w:tcPr>
          <w:p w:rsidR="00B95DB0" w:rsidRDefault="00B95DB0">
            <w:pPr>
              <w:pStyle w:val="ac"/>
              <w:rPr>
                <w:sz w:val="28"/>
              </w:rPr>
            </w:pPr>
            <w:r>
              <w:rPr>
                <w:sz w:val="28"/>
              </w:rPr>
              <w:t>4</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Новая услуга</w:t>
            </w:r>
          </w:p>
        </w:tc>
        <w:tc>
          <w:tcPr>
            <w:tcW w:w="1417" w:type="dxa"/>
          </w:tcPr>
          <w:p w:rsidR="00B95DB0" w:rsidRDefault="00B95DB0">
            <w:pPr>
              <w:pStyle w:val="ac"/>
              <w:rPr>
                <w:sz w:val="28"/>
              </w:rPr>
            </w:pPr>
            <w:r>
              <w:rPr>
                <w:sz w:val="28"/>
              </w:rPr>
              <w:t>5</w:t>
            </w:r>
          </w:p>
        </w:tc>
      </w:tr>
      <w:tr w:rsidR="00B95DB0">
        <w:trPr>
          <w:cantSplit/>
        </w:trPr>
        <w:tc>
          <w:tcPr>
            <w:tcW w:w="959" w:type="dxa"/>
            <w:vMerge w:val="restart"/>
          </w:tcPr>
          <w:p w:rsidR="00B95DB0" w:rsidRDefault="00B95DB0">
            <w:pPr>
              <w:pStyle w:val="ac"/>
              <w:rPr>
                <w:sz w:val="28"/>
              </w:rPr>
            </w:pPr>
            <w:r>
              <w:rPr>
                <w:sz w:val="28"/>
              </w:rPr>
              <w:t>2</w:t>
            </w:r>
          </w:p>
        </w:tc>
        <w:tc>
          <w:tcPr>
            <w:tcW w:w="3402" w:type="dxa"/>
            <w:vMerge w:val="restart"/>
          </w:tcPr>
          <w:p w:rsidR="00B95DB0" w:rsidRDefault="00B95DB0">
            <w:pPr>
              <w:pStyle w:val="ac"/>
              <w:jc w:val="left"/>
              <w:rPr>
                <w:sz w:val="28"/>
              </w:rPr>
            </w:pPr>
            <w:r>
              <w:rPr>
                <w:sz w:val="28"/>
              </w:rPr>
              <w:t>Тип новатора (сфера создания новшества)</w:t>
            </w:r>
          </w:p>
        </w:tc>
        <w:tc>
          <w:tcPr>
            <w:tcW w:w="4111" w:type="dxa"/>
          </w:tcPr>
          <w:p w:rsidR="00B95DB0" w:rsidRDefault="00B95DB0">
            <w:pPr>
              <w:pStyle w:val="ac"/>
              <w:jc w:val="left"/>
              <w:rPr>
                <w:sz w:val="28"/>
              </w:rPr>
            </w:pPr>
            <w:r>
              <w:rPr>
                <w:sz w:val="28"/>
              </w:rPr>
              <w:t>Научно-технические организации и отделения</w:t>
            </w:r>
          </w:p>
        </w:tc>
        <w:tc>
          <w:tcPr>
            <w:tcW w:w="1417" w:type="dxa"/>
          </w:tcPr>
          <w:p w:rsidR="00B95DB0" w:rsidRDefault="00B95DB0">
            <w:pPr>
              <w:pStyle w:val="ac"/>
              <w:rPr>
                <w:sz w:val="28"/>
              </w:rPr>
            </w:pPr>
            <w:r>
              <w:rPr>
                <w:sz w:val="28"/>
              </w:rPr>
              <w:t>6</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Производственные фирмы и отделения</w:t>
            </w:r>
          </w:p>
        </w:tc>
        <w:tc>
          <w:tcPr>
            <w:tcW w:w="1417" w:type="dxa"/>
          </w:tcPr>
          <w:p w:rsidR="00B95DB0" w:rsidRDefault="00B95DB0">
            <w:pPr>
              <w:pStyle w:val="ac"/>
              <w:rPr>
                <w:sz w:val="28"/>
              </w:rPr>
            </w:pPr>
            <w:r>
              <w:rPr>
                <w:sz w:val="28"/>
              </w:rPr>
              <w:t>7</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Маркетинговые подразделения и фирмы</w:t>
            </w:r>
          </w:p>
        </w:tc>
        <w:tc>
          <w:tcPr>
            <w:tcW w:w="1417" w:type="dxa"/>
          </w:tcPr>
          <w:p w:rsidR="00B95DB0" w:rsidRDefault="00B95DB0">
            <w:pPr>
              <w:pStyle w:val="ac"/>
              <w:rPr>
                <w:sz w:val="28"/>
              </w:rPr>
            </w:pPr>
            <w:r>
              <w:rPr>
                <w:sz w:val="28"/>
              </w:rPr>
              <w:t>4</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Потребители и их организации</w:t>
            </w:r>
          </w:p>
        </w:tc>
        <w:tc>
          <w:tcPr>
            <w:tcW w:w="1417" w:type="dxa"/>
          </w:tcPr>
          <w:p w:rsidR="00B95DB0" w:rsidRDefault="00B95DB0">
            <w:pPr>
              <w:pStyle w:val="ac"/>
              <w:rPr>
                <w:sz w:val="28"/>
              </w:rPr>
            </w:pPr>
            <w:r>
              <w:rPr>
                <w:sz w:val="28"/>
              </w:rPr>
              <w:t>3</w:t>
            </w:r>
          </w:p>
        </w:tc>
      </w:tr>
      <w:tr w:rsidR="00B95DB0">
        <w:trPr>
          <w:cantSplit/>
        </w:trPr>
        <w:tc>
          <w:tcPr>
            <w:tcW w:w="959" w:type="dxa"/>
            <w:vMerge w:val="restart"/>
          </w:tcPr>
          <w:p w:rsidR="00B95DB0" w:rsidRDefault="00B95DB0">
            <w:pPr>
              <w:pStyle w:val="ac"/>
              <w:rPr>
                <w:sz w:val="28"/>
              </w:rPr>
            </w:pPr>
            <w:r>
              <w:rPr>
                <w:sz w:val="28"/>
              </w:rPr>
              <w:t>3</w:t>
            </w:r>
          </w:p>
        </w:tc>
        <w:tc>
          <w:tcPr>
            <w:tcW w:w="3402" w:type="dxa"/>
            <w:vMerge w:val="restart"/>
          </w:tcPr>
          <w:p w:rsidR="00B95DB0" w:rsidRDefault="00B95DB0">
            <w:pPr>
              <w:pStyle w:val="ac"/>
              <w:jc w:val="left"/>
              <w:rPr>
                <w:sz w:val="28"/>
              </w:rPr>
            </w:pPr>
            <w:r>
              <w:rPr>
                <w:sz w:val="28"/>
              </w:rPr>
              <w:t>Тип новатора (область знаний и функций)</w:t>
            </w:r>
          </w:p>
        </w:tc>
        <w:tc>
          <w:tcPr>
            <w:tcW w:w="4111" w:type="dxa"/>
          </w:tcPr>
          <w:p w:rsidR="00B95DB0" w:rsidRDefault="00B95DB0">
            <w:pPr>
              <w:pStyle w:val="ac"/>
              <w:jc w:val="left"/>
              <w:rPr>
                <w:sz w:val="28"/>
              </w:rPr>
            </w:pPr>
            <w:r>
              <w:rPr>
                <w:sz w:val="28"/>
              </w:rPr>
              <w:t>Финансы и экономика</w:t>
            </w:r>
          </w:p>
        </w:tc>
        <w:tc>
          <w:tcPr>
            <w:tcW w:w="1417" w:type="dxa"/>
          </w:tcPr>
          <w:p w:rsidR="00B95DB0" w:rsidRDefault="00B95DB0">
            <w:pPr>
              <w:pStyle w:val="ac"/>
              <w:rPr>
                <w:sz w:val="28"/>
              </w:rPr>
            </w:pPr>
            <w:r>
              <w:rPr>
                <w:sz w:val="28"/>
              </w:rPr>
              <w:t>6</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 xml:space="preserve">Организация и управление </w:t>
            </w:r>
          </w:p>
        </w:tc>
        <w:tc>
          <w:tcPr>
            <w:tcW w:w="1417" w:type="dxa"/>
          </w:tcPr>
          <w:p w:rsidR="00B95DB0" w:rsidRDefault="00B95DB0">
            <w:pPr>
              <w:pStyle w:val="ac"/>
              <w:rPr>
                <w:sz w:val="28"/>
              </w:rPr>
            </w:pPr>
            <w:r>
              <w:rPr>
                <w:sz w:val="28"/>
              </w:rPr>
              <w:t>4</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Производство</w:t>
            </w:r>
          </w:p>
        </w:tc>
        <w:tc>
          <w:tcPr>
            <w:tcW w:w="1417" w:type="dxa"/>
          </w:tcPr>
          <w:p w:rsidR="00B95DB0" w:rsidRDefault="00B95DB0">
            <w:pPr>
              <w:pStyle w:val="ac"/>
              <w:rPr>
                <w:sz w:val="28"/>
              </w:rPr>
            </w:pPr>
            <w:r>
              <w:rPr>
                <w:sz w:val="28"/>
              </w:rPr>
              <w:t>7</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Юриспруденция</w:t>
            </w:r>
          </w:p>
        </w:tc>
        <w:tc>
          <w:tcPr>
            <w:tcW w:w="1417" w:type="dxa"/>
          </w:tcPr>
          <w:p w:rsidR="00B95DB0" w:rsidRDefault="00B95DB0">
            <w:pPr>
              <w:pStyle w:val="ac"/>
              <w:rPr>
                <w:sz w:val="28"/>
              </w:rPr>
            </w:pPr>
            <w:r>
              <w:rPr>
                <w:sz w:val="28"/>
              </w:rPr>
              <w:t>3</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Техника и технология</w:t>
            </w:r>
          </w:p>
        </w:tc>
        <w:tc>
          <w:tcPr>
            <w:tcW w:w="1417" w:type="dxa"/>
          </w:tcPr>
          <w:p w:rsidR="00B95DB0" w:rsidRDefault="00B95DB0">
            <w:pPr>
              <w:pStyle w:val="ac"/>
              <w:rPr>
                <w:sz w:val="28"/>
              </w:rPr>
            </w:pPr>
            <w:r>
              <w:rPr>
                <w:sz w:val="28"/>
              </w:rPr>
              <w:t>8</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Консультанты</w:t>
            </w:r>
          </w:p>
        </w:tc>
        <w:tc>
          <w:tcPr>
            <w:tcW w:w="1417" w:type="dxa"/>
          </w:tcPr>
          <w:p w:rsidR="00B95DB0" w:rsidRDefault="00B95DB0">
            <w:pPr>
              <w:pStyle w:val="ac"/>
              <w:rPr>
                <w:sz w:val="28"/>
              </w:rPr>
            </w:pPr>
            <w:r>
              <w:rPr>
                <w:sz w:val="28"/>
              </w:rPr>
              <w:t>1</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 xml:space="preserve">Естествознание </w:t>
            </w:r>
          </w:p>
        </w:tc>
        <w:tc>
          <w:tcPr>
            <w:tcW w:w="1417" w:type="dxa"/>
          </w:tcPr>
          <w:p w:rsidR="00B95DB0" w:rsidRDefault="00B95DB0">
            <w:pPr>
              <w:pStyle w:val="ac"/>
              <w:rPr>
                <w:sz w:val="28"/>
              </w:rPr>
            </w:pPr>
            <w:r>
              <w:rPr>
                <w:sz w:val="28"/>
              </w:rPr>
              <w:t>8</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Ноу-хау</w:t>
            </w:r>
          </w:p>
        </w:tc>
        <w:tc>
          <w:tcPr>
            <w:tcW w:w="1417" w:type="dxa"/>
          </w:tcPr>
          <w:p w:rsidR="00B95DB0" w:rsidRDefault="00B95DB0">
            <w:pPr>
              <w:pStyle w:val="ac"/>
              <w:rPr>
                <w:sz w:val="28"/>
              </w:rPr>
            </w:pPr>
            <w:r>
              <w:rPr>
                <w:sz w:val="28"/>
              </w:rPr>
              <w:t>2</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pacing w:val="-4"/>
                <w:sz w:val="28"/>
              </w:rPr>
            </w:pPr>
            <w:r>
              <w:rPr>
                <w:spacing w:val="-4"/>
                <w:sz w:val="28"/>
              </w:rPr>
              <w:t>Социальные и общественные звенья</w:t>
            </w:r>
          </w:p>
        </w:tc>
        <w:tc>
          <w:tcPr>
            <w:tcW w:w="1417" w:type="dxa"/>
          </w:tcPr>
          <w:p w:rsidR="00B95DB0" w:rsidRDefault="00B95DB0">
            <w:pPr>
              <w:pStyle w:val="ac"/>
              <w:rPr>
                <w:sz w:val="28"/>
              </w:rPr>
            </w:pPr>
            <w:r>
              <w:rPr>
                <w:sz w:val="28"/>
              </w:rPr>
              <w:t>5</w:t>
            </w:r>
          </w:p>
        </w:tc>
      </w:tr>
      <w:tr w:rsidR="00B95DB0">
        <w:trPr>
          <w:cantSplit/>
        </w:trPr>
        <w:tc>
          <w:tcPr>
            <w:tcW w:w="959" w:type="dxa"/>
            <w:vMerge w:val="restart"/>
          </w:tcPr>
          <w:p w:rsidR="00B95DB0" w:rsidRDefault="00B95DB0">
            <w:pPr>
              <w:pStyle w:val="ac"/>
              <w:spacing w:line="252" w:lineRule="auto"/>
              <w:rPr>
                <w:sz w:val="28"/>
              </w:rPr>
            </w:pPr>
            <w:r>
              <w:rPr>
                <w:sz w:val="28"/>
              </w:rPr>
              <w:t>4</w:t>
            </w:r>
          </w:p>
        </w:tc>
        <w:tc>
          <w:tcPr>
            <w:tcW w:w="3402" w:type="dxa"/>
            <w:vMerge w:val="restart"/>
          </w:tcPr>
          <w:p w:rsidR="00B95DB0" w:rsidRDefault="00B95DB0">
            <w:pPr>
              <w:pStyle w:val="ac"/>
              <w:spacing w:line="252" w:lineRule="auto"/>
              <w:jc w:val="left"/>
              <w:rPr>
                <w:spacing w:val="-4"/>
                <w:sz w:val="28"/>
              </w:rPr>
            </w:pPr>
            <w:r>
              <w:rPr>
                <w:spacing w:val="-4"/>
                <w:sz w:val="28"/>
              </w:rPr>
              <w:t>Тип инноватора (сфера нововведения: фирмы, службы)</w:t>
            </w:r>
          </w:p>
        </w:tc>
        <w:tc>
          <w:tcPr>
            <w:tcW w:w="4111" w:type="dxa"/>
          </w:tcPr>
          <w:p w:rsidR="00B95DB0" w:rsidRDefault="00B95DB0">
            <w:pPr>
              <w:pStyle w:val="ac"/>
              <w:spacing w:line="252" w:lineRule="auto"/>
              <w:jc w:val="left"/>
              <w:rPr>
                <w:sz w:val="28"/>
              </w:rPr>
            </w:pPr>
            <w:r>
              <w:rPr>
                <w:sz w:val="28"/>
              </w:rPr>
              <w:t>Научно-технические звенья</w:t>
            </w:r>
          </w:p>
        </w:tc>
        <w:tc>
          <w:tcPr>
            <w:tcW w:w="1417" w:type="dxa"/>
          </w:tcPr>
          <w:p w:rsidR="00B95DB0" w:rsidRDefault="00B95DB0">
            <w:pPr>
              <w:pStyle w:val="ac"/>
              <w:spacing w:line="252" w:lineRule="auto"/>
              <w:rPr>
                <w:sz w:val="28"/>
              </w:rPr>
            </w:pPr>
            <w:r>
              <w:rPr>
                <w:sz w:val="28"/>
              </w:rPr>
              <w:t>7</w:t>
            </w:r>
          </w:p>
        </w:tc>
      </w:tr>
      <w:tr w:rsidR="00B95DB0">
        <w:trPr>
          <w:cantSplit/>
        </w:trPr>
        <w:tc>
          <w:tcPr>
            <w:tcW w:w="959" w:type="dxa"/>
            <w:vMerge/>
          </w:tcPr>
          <w:p w:rsidR="00B95DB0" w:rsidRDefault="00B95DB0">
            <w:pPr>
              <w:pStyle w:val="ac"/>
              <w:spacing w:line="252" w:lineRule="auto"/>
              <w:rPr>
                <w:sz w:val="28"/>
              </w:rPr>
            </w:pPr>
          </w:p>
        </w:tc>
        <w:tc>
          <w:tcPr>
            <w:tcW w:w="3402" w:type="dxa"/>
            <w:vMerge/>
          </w:tcPr>
          <w:p w:rsidR="00B95DB0" w:rsidRDefault="00B95DB0">
            <w:pPr>
              <w:pStyle w:val="ac"/>
              <w:spacing w:line="252" w:lineRule="auto"/>
              <w:jc w:val="left"/>
              <w:rPr>
                <w:sz w:val="28"/>
              </w:rPr>
            </w:pPr>
          </w:p>
        </w:tc>
        <w:tc>
          <w:tcPr>
            <w:tcW w:w="4111" w:type="dxa"/>
          </w:tcPr>
          <w:p w:rsidR="00B95DB0" w:rsidRDefault="00B95DB0">
            <w:pPr>
              <w:pStyle w:val="ac"/>
              <w:spacing w:line="252" w:lineRule="auto"/>
              <w:jc w:val="left"/>
              <w:rPr>
                <w:sz w:val="28"/>
              </w:rPr>
            </w:pPr>
            <w:r>
              <w:rPr>
                <w:sz w:val="28"/>
              </w:rPr>
              <w:t>Промышленные звенья</w:t>
            </w:r>
          </w:p>
        </w:tc>
        <w:tc>
          <w:tcPr>
            <w:tcW w:w="1417" w:type="dxa"/>
          </w:tcPr>
          <w:p w:rsidR="00B95DB0" w:rsidRDefault="00B95DB0">
            <w:pPr>
              <w:pStyle w:val="ac"/>
              <w:spacing w:line="252" w:lineRule="auto"/>
              <w:rPr>
                <w:sz w:val="28"/>
              </w:rPr>
            </w:pPr>
            <w:r>
              <w:rPr>
                <w:sz w:val="28"/>
              </w:rPr>
              <w:t>6</w:t>
            </w:r>
          </w:p>
        </w:tc>
      </w:tr>
      <w:tr w:rsidR="00B95DB0">
        <w:trPr>
          <w:cantSplit/>
        </w:trPr>
        <w:tc>
          <w:tcPr>
            <w:tcW w:w="959" w:type="dxa"/>
            <w:vMerge/>
          </w:tcPr>
          <w:p w:rsidR="00B95DB0" w:rsidRDefault="00B95DB0">
            <w:pPr>
              <w:pStyle w:val="ac"/>
              <w:spacing w:line="252" w:lineRule="auto"/>
              <w:rPr>
                <w:sz w:val="28"/>
              </w:rPr>
            </w:pPr>
          </w:p>
        </w:tc>
        <w:tc>
          <w:tcPr>
            <w:tcW w:w="3402" w:type="dxa"/>
            <w:vMerge/>
          </w:tcPr>
          <w:p w:rsidR="00B95DB0" w:rsidRDefault="00B95DB0">
            <w:pPr>
              <w:pStyle w:val="ac"/>
              <w:spacing w:line="252" w:lineRule="auto"/>
              <w:jc w:val="left"/>
              <w:rPr>
                <w:sz w:val="28"/>
              </w:rPr>
            </w:pPr>
          </w:p>
        </w:tc>
        <w:tc>
          <w:tcPr>
            <w:tcW w:w="4111" w:type="dxa"/>
          </w:tcPr>
          <w:p w:rsidR="00B95DB0" w:rsidRDefault="00B95DB0">
            <w:pPr>
              <w:pStyle w:val="ac"/>
              <w:spacing w:line="252" w:lineRule="auto"/>
              <w:jc w:val="left"/>
              <w:rPr>
                <w:sz w:val="28"/>
              </w:rPr>
            </w:pPr>
            <w:r>
              <w:rPr>
                <w:sz w:val="28"/>
              </w:rPr>
              <w:t>Финансовые, маркетинговые и коммерческие звенья</w:t>
            </w:r>
          </w:p>
        </w:tc>
        <w:tc>
          <w:tcPr>
            <w:tcW w:w="1417" w:type="dxa"/>
          </w:tcPr>
          <w:p w:rsidR="00B95DB0" w:rsidRDefault="00B95DB0">
            <w:pPr>
              <w:pStyle w:val="ac"/>
              <w:spacing w:line="252" w:lineRule="auto"/>
              <w:rPr>
                <w:sz w:val="28"/>
              </w:rPr>
            </w:pPr>
            <w:r>
              <w:rPr>
                <w:sz w:val="28"/>
              </w:rPr>
              <w:t>5</w:t>
            </w:r>
          </w:p>
        </w:tc>
      </w:tr>
      <w:tr w:rsidR="00B95DB0">
        <w:trPr>
          <w:cantSplit/>
        </w:trPr>
        <w:tc>
          <w:tcPr>
            <w:tcW w:w="959" w:type="dxa"/>
            <w:vMerge/>
          </w:tcPr>
          <w:p w:rsidR="00B95DB0" w:rsidRDefault="00B95DB0">
            <w:pPr>
              <w:pStyle w:val="ac"/>
              <w:spacing w:line="252" w:lineRule="auto"/>
              <w:rPr>
                <w:sz w:val="28"/>
              </w:rPr>
            </w:pPr>
          </w:p>
        </w:tc>
        <w:tc>
          <w:tcPr>
            <w:tcW w:w="3402" w:type="dxa"/>
            <w:vMerge/>
          </w:tcPr>
          <w:p w:rsidR="00B95DB0" w:rsidRDefault="00B95DB0">
            <w:pPr>
              <w:pStyle w:val="ac"/>
              <w:spacing w:line="252" w:lineRule="auto"/>
              <w:jc w:val="left"/>
              <w:rPr>
                <w:sz w:val="28"/>
              </w:rPr>
            </w:pPr>
          </w:p>
        </w:tc>
        <w:tc>
          <w:tcPr>
            <w:tcW w:w="4111" w:type="dxa"/>
          </w:tcPr>
          <w:p w:rsidR="00B95DB0" w:rsidRDefault="00B95DB0">
            <w:pPr>
              <w:pStyle w:val="ac"/>
              <w:spacing w:line="252" w:lineRule="auto"/>
              <w:jc w:val="left"/>
              <w:rPr>
                <w:sz w:val="28"/>
              </w:rPr>
            </w:pPr>
            <w:r>
              <w:rPr>
                <w:sz w:val="28"/>
              </w:rPr>
              <w:t>Эксплуатационные и обслуживающие звенья</w:t>
            </w:r>
          </w:p>
        </w:tc>
        <w:tc>
          <w:tcPr>
            <w:tcW w:w="1417" w:type="dxa"/>
          </w:tcPr>
          <w:p w:rsidR="00B95DB0" w:rsidRDefault="00B95DB0">
            <w:pPr>
              <w:pStyle w:val="ac"/>
              <w:spacing w:line="252" w:lineRule="auto"/>
              <w:rPr>
                <w:sz w:val="28"/>
              </w:rPr>
            </w:pPr>
            <w:r>
              <w:rPr>
                <w:sz w:val="28"/>
              </w:rPr>
              <w:t>4</w:t>
            </w:r>
          </w:p>
        </w:tc>
      </w:tr>
      <w:tr w:rsidR="00B95DB0">
        <w:trPr>
          <w:cantSplit/>
        </w:trPr>
        <w:tc>
          <w:tcPr>
            <w:tcW w:w="959" w:type="dxa"/>
            <w:vMerge w:val="restart"/>
          </w:tcPr>
          <w:p w:rsidR="00B95DB0" w:rsidRDefault="00B95DB0">
            <w:pPr>
              <w:pStyle w:val="ac"/>
              <w:spacing w:line="252" w:lineRule="auto"/>
              <w:rPr>
                <w:sz w:val="28"/>
              </w:rPr>
            </w:pPr>
            <w:r>
              <w:rPr>
                <w:sz w:val="28"/>
              </w:rPr>
              <w:t>5</w:t>
            </w:r>
          </w:p>
        </w:tc>
        <w:tc>
          <w:tcPr>
            <w:tcW w:w="3402" w:type="dxa"/>
            <w:vMerge w:val="restart"/>
          </w:tcPr>
          <w:p w:rsidR="00B95DB0" w:rsidRDefault="00B95DB0">
            <w:pPr>
              <w:pStyle w:val="ac"/>
              <w:spacing w:line="252" w:lineRule="auto"/>
              <w:jc w:val="left"/>
              <w:rPr>
                <w:sz w:val="28"/>
              </w:rPr>
            </w:pPr>
            <w:r>
              <w:rPr>
                <w:sz w:val="28"/>
              </w:rPr>
              <w:t>Уровень инноватора</w:t>
            </w:r>
          </w:p>
        </w:tc>
        <w:tc>
          <w:tcPr>
            <w:tcW w:w="4111" w:type="dxa"/>
          </w:tcPr>
          <w:p w:rsidR="00B95DB0" w:rsidRDefault="00B95DB0">
            <w:pPr>
              <w:pStyle w:val="ac"/>
              <w:spacing w:line="252" w:lineRule="auto"/>
              <w:jc w:val="left"/>
              <w:rPr>
                <w:sz w:val="28"/>
              </w:rPr>
            </w:pPr>
            <w:r>
              <w:rPr>
                <w:sz w:val="28"/>
              </w:rPr>
              <w:t>Подразделение фирмы</w:t>
            </w:r>
          </w:p>
        </w:tc>
        <w:tc>
          <w:tcPr>
            <w:tcW w:w="1417" w:type="dxa"/>
          </w:tcPr>
          <w:p w:rsidR="00B95DB0" w:rsidRDefault="00B95DB0">
            <w:pPr>
              <w:pStyle w:val="ac"/>
              <w:spacing w:line="252" w:lineRule="auto"/>
              <w:rPr>
                <w:sz w:val="28"/>
              </w:rPr>
            </w:pPr>
            <w:r>
              <w:rPr>
                <w:sz w:val="28"/>
              </w:rPr>
              <w:t>7</w:t>
            </w:r>
          </w:p>
        </w:tc>
      </w:tr>
      <w:tr w:rsidR="00B95DB0">
        <w:trPr>
          <w:cantSplit/>
        </w:trPr>
        <w:tc>
          <w:tcPr>
            <w:tcW w:w="959" w:type="dxa"/>
            <w:vMerge/>
          </w:tcPr>
          <w:p w:rsidR="00B95DB0" w:rsidRDefault="00B95DB0">
            <w:pPr>
              <w:pStyle w:val="ac"/>
              <w:spacing w:line="252" w:lineRule="auto"/>
              <w:rPr>
                <w:sz w:val="28"/>
              </w:rPr>
            </w:pPr>
          </w:p>
        </w:tc>
        <w:tc>
          <w:tcPr>
            <w:tcW w:w="3402" w:type="dxa"/>
            <w:vMerge/>
          </w:tcPr>
          <w:p w:rsidR="00B95DB0" w:rsidRDefault="00B95DB0">
            <w:pPr>
              <w:pStyle w:val="ac"/>
              <w:spacing w:line="252" w:lineRule="auto"/>
              <w:jc w:val="left"/>
              <w:rPr>
                <w:sz w:val="28"/>
              </w:rPr>
            </w:pPr>
          </w:p>
        </w:tc>
        <w:tc>
          <w:tcPr>
            <w:tcW w:w="4111" w:type="dxa"/>
          </w:tcPr>
          <w:p w:rsidR="00B95DB0" w:rsidRDefault="00B95DB0">
            <w:pPr>
              <w:pStyle w:val="ac"/>
              <w:spacing w:line="252" w:lineRule="auto"/>
              <w:jc w:val="left"/>
              <w:rPr>
                <w:sz w:val="28"/>
              </w:rPr>
            </w:pPr>
            <w:r>
              <w:rPr>
                <w:sz w:val="28"/>
              </w:rPr>
              <w:t>Фирма</w:t>
            </w:r>
          </w:p>
        </w:tc>
        <w:tc>
          <w:tcPr>
            <w:tcW w:w="1417" w:type="dxa"/>
          </w:tcPr>
          <w:p w:rsidR="00B95DB0" w:rsidRDefault="00B95DB0">
            <w:pPr>
              <w:pStyle w:val="ac"/>
              <w:spacing w:line="252" w:lineRule="auto"/>
              <w:rPr>
                <w:sz w:val="28"/>
              </w:rPr>
            </w:pPr>
            <w:r>
              <w:rPr>
                <w:sz w:val="28"/>
              </w:rPr>
              <w:t>8</w:t>
            </w:r>
          </w:p>
        </w:tc>
      </w:tr>
      <w:tr w:rsidR="00B95DB0">
        <w:trPr>
          <w:cantSplit/>
        </w:trPr>
        <w:tc>
          <w:tcPr>
            <w:tcW w:w="959" w:type="dxa"/>
            <w:vMerge/>
          </w:tcPr>
          <w:p w:rsidR="00B95DB0" w:rsidRDefault="00B95DB0">
            <w:pPr>
              <w:pStyle w:val="ac"/>
              <w:spacing w:line="252" w:lineRule="auto"/>
              <w:rPr>
                <w:sz w:val="28"/>
              </w:rPr>
            </w:pPr>
          </w:p>
        </w:tc>
        <w:tc>
          <w:tcPr>
            <w:tcW w:w="3402" w:type="dxa"/>
            <w:vMerge/>
          </w:tcPr>
          <w:p w:rsidR="00B95DB0" w:rsidRDefault="00B95DB0">
            <w:pPr>
              <w:pStyle w:val="ac"/>
              <w:spacing w:line="252" w:lineRule="auto"/>
              <w:jc w:val="left"/>
              <w:rPr>
                <w:sz w:val="28"/>
              </w:rPr>
            </w:pPr>
          </w:p>
        </w:tc>
        <w:tc>
          <w:tcPr>
            <w:tcW w:w="4111" w:type="dxa"/>
          </w:tcPr>
          <w:p w:rsidR="00B95DB0" w:rsidRDefault="00B95DB0">
            <w:pPr>
              <w:pStyle w:val="ac"/>
              <w:spacing w:line="252" w:lineRule="auto"/>
              <w:jc w:val="left"/>
              <w:rPr>
                <w:sz w:val="28"/>
              </w:rPr>
            </w:pPr>
            <w:r>
              <w:rPr>
                <w:sz w:val="28"/>
              </w:rPr>
              <w:t>Концерн, корпорация</w:t>
            </w:r>
          </w:p>
        </w:tc>
        <w:tc>
          <w:tcPr>
            <w:tcW w:w="1417" w:type="dxa"/>
          </w:tcPr>
          <w:p w:rsidR="00B95DB0" w:rsidRDefault="00B95DB0">
            <w:pPr>
              <w:pStyle w:val="ac"/>
              <w:spacing w:line="252" w:lineRule="auto"/>
              <w:rPr>
                <w:sz w:val="28"/>
              </w:rPr>
            </w:pPr>
            <w:r>
              <w:rPr>
                <w:sz w:val="28"/>
              </w:rPr>
              <w:t>6</w:t>
            </w:r>
          </w:p>
        </w:tc>
      </w:tr>
      <w:tr w:rsidR="00B95DB0">
        <w:trPr>
          <w:cantSplit/>
        </w:trPr>
        <w:tc>
          <w:tcPr>
            <w:tcW w:w="959" w:type="dxa"/>
            <w:vMerge/>
          </w:tcPr>
          <w:p w:rsidR="00B95DB0" w:rsidRDefault="00B95DB0">
            <w:pPr>
              <w:pStyle w:val="ac"/>
              <w:spacing w:line="252" w:lineRule="auto"/>
              <w:rPr>
                <w:sz w:val="28"/>
              </w:rPr>
            </w:pPr>
          </w:p>
        </w:tc>
        <w:tc>
          <w:tcPr>
            <w:tcW w:w="3402" w:type="dxa"/>
            <w:vMerge/>
          </w:tcPr>
          <w:p w:rsidR="00B95DB0" w:rsidRDefault="00B95DB0">
            <w:pPr>
              <w:pStyle w:val="ac"/>
              <w:spacing w:line="252" w:lineRule="auto"/>
              <w:jc w:val="left"/>
              <w:rPr>
                <w:sz w:val="28"/>
              </w:rPr>
            </w:pPr>
          </w:p>
        </w:tc>
        <w:tc>
          <w:tcPr>
            <w:tcW w:w="4111" w:type="dxa"/>
          </w:tcPr>
          <w:p w:rsidR="00B95DB0" w:rsidRDefault="00B95DB0">
            <w:pPr>
              <w:pStyle w:val="ac"/>
              <w:spacing w:line="252" w:lineRule="auto"/>
              <w:jc w:val="left"/>
              <w:rPr>
                <w:sz w:val="28"/>
              </w:rPr>
            </w:pPr>
            <w:r>
              <w:rPr>
                <w:sz w:val="28"/>
              </w:rPr>
              <w:t>Отрасль, группа отраслей</w:t>
            </w:r>
          </w:p>
        </w:tc>
        <w:tc>
          <w:tcPr>
            <w:tcW w:w="1417" w:type="dxa"/>
          </w:tcPr>
          <w:p w:rsidR="00B95DB0" w:rsidRDefault="00B95DB0">
            <w:pPr>
              <w:pStyle w:val="ac"/>
              <w:spacing w:line="252" w:lineRule="auto"/>
              <w:rPr>
                <w:sz w:val="28"/>
              </w:rPr>
            </w:pPr>
            <w:r>
              <w:rPr>
                <w:sz w:val="28"/>
              </w:rPr>
              <w:t>5</w:t>
            </w:r>
          </w:p>
        </w:tc>
      </w:tr>
      <w:tr w:rsidR="00B95DB0">
        <w:trPr>
          <w:cantSplit/>
        </w:trPr>
        <w:tc>
          <w:tcPr>
            <w:tcW w:w="959" w:type="dxa"/>
            <w:vMerge w:val="restart"/>
          </w:tcPr>
          <w:p w:rsidR="00B95DB0" w:rsidRDefault="00B95DB0">
            <w:pPr>
              <w:pStyle w:val="ac"/>
              <w:spacing w:line="228" w:lineRule="auto"/>
              <w:rPr>
                <w:sz w:val="28"/>
              </w:rPr>
            </w:pPr>
            <w:r>
              <w:rPr>
                <w:sz w:val="28"/>
              </w:rPr>
              <w:t>6</w:t>
            </w:r>
          </w:p>
        </w:tc>
        <w:tc>
          <w:tcPr>
            <w:tcW w:w="3402" w:type="dxa"/>
            <w:vMerge w:val="restart"/>
          </w:tcPr>
          <w:p w:rsidR="00B95DB0" w:rsidRDefault="00B95DB0">
            <w:pPr>
              <w:pStyle w:val="ac"/>
              <w:spacing w:line="228" w:lineRule="auto"/>
              <w:jc w:val="left"/>
              <w:rPr>
                <w:sz w:val="28"/>
              </w:rPr>
            </w:pPr>
            <w:r>
              <w:rPr>
                <w:sz w:val="28"/>
              </w:rPr>
              <w:t>Территориальный масштаб нововведения</w:t>
            </w:r>
          </w:p>
        </w:tc>
        <w:tc>
          <w:tcPr>
            <w:tcW w:w="4111" w:type="dxa"/>
          </w:tcPr>
          <w:p w:rsidR="00B95DB0" w:rsidRDefault="00B95DB0">
            <w:pPr>
              <w:pStyle w:val="ac"/>
              <w:spacing w:line="228" w:lineRule="auto"/>
              <w:jc w:val="left"/>
              <w:rPr>
                <w:sz w:val="28"/>
              </w:rPr>
            </w:pPr>
            <w:r>
              <w:rPr>
                <w:sz w:val="28"/>
              </w:rPr>
              <w:t>Район, город</w:t>
            </w:r>
          </w:p>
        </w:tc>
        <w:tc>
          <w:tcPr>
            <w:tcW w:w="1417" w:type="dxa"/>
          </w:tcPr>
          <w:p w:rsidR="00B95DB0" w:rsidRDefault="00B95DB0">
            <w:pPr>
              <w:pStyle w:val="ac"/>
              <w:spacing w:line="228" w:lineRule="auto"/>
              <w:rPr>
                <w:sz w:val="28"/>
              </w:rPr>
            </w:pPr>
            <w:r>
              <w:rPr>
                <w:sz w:val="28"/>
              </w:rPr>
              <w:t>4</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Область, край</w:t>
            </w:r>
          </w:p>
        </w:tc>
        <w:tc>
          <w:tcPr>
            <w:tcW w:w="1417" w:type="dxa"/>
          </w:tcPr>
          <w:p w:rsidR="00B95DB0" w:rsidRDefault="00B95DB0">
            <w:pPr>
              <w:pStyle w:val="ac"/>
              <w:rPr>
                <w:sz w:val="28"/>
              </w:rPr>
            </w:pPr>
            <w:r>
              <w:rPr>
                <w:sz w:val="28"/>
              </w:rPr>
              <w:t>5</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РФ, СНГ, страны Балтии</w:t>
            </w:r>
          </w:p>
        </w:tc>
        <w:tc>
          <w:tcPr>
            <w:tcW w:w="1417" w:type="dxa"/>
          </w:tcPr>
          <w:p w:rsidR="00B95DB0" w:rsidRDefault="00B95DB0">
            <w:pPr>
              <w:pStyle w:val="ac"/>
              <w:rPr>
                <w:sz w:val="28"/>
              </w:rPr>
            </w:pPr>
            <w:r>
              <w:rPr>
                <w:sz w:val="28"/>
              </w:rPr>
              <w:t>6</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Интернационализация</w:t>
            </w:r>
          </w:p>
        </w:tc>
        <w:tc>
          <w:tcPr>
            <w:tcW w:w="1417" w:type="dxa"/>
          </w:tcPr>
          <w:p w:rsidR="00B95DB0" w:rsidRDefault="00B95DB0">
            <w:pPr>
              <w:pStyle w:val="ac"/>
              <w:rPr>
                <w:sz w:val="28"/>
              </w:rPr>
            </w:pPr>
            <w:r>
              <w:rPr>
                <w:sz w:val="28"/>
              </w:rPr>
              <w:t>5</w:t>
            </w:r>
          </w:p>
        </w:tc>
      </w:tr>
      <w:tr w:rsidR="00B95DB0">
        <w:trPr>
          <w:cantSplit/>
        </w:trPr>
        <w:tc>
          <w:tcPr>
            <w:tcW w:w="959" w:type="dxa"/>
            <w:vMerge w:val="restart"/>
          </w:tcPr>
          <w:p w:rsidR="00B95DB0" w:rsidRDefault="00B95DB0">
            <w:pPr>
              <w:pStyle w:val="ac"/>
              <w:spacing w:line="228" w:lineRule="auto"/>
              <w:rPr>
                <w:sz w:val="28"/>
              </w:rPr>
            </w:pPr>
            <w:r>
              <w:rPr>
                <w:sz w:val="28"/>
              </w:rPr>
              <w:t>7</w:t>
            </w:r>
          </w:p>
        </w:tc>
        <w:tc>
          <w:tcPr>
            <w:tcW w:w="3402" w:type="dxa"/>
            <w:vMerge w:val="restart"/>
          </w:tcPr>
          <w:p w:rsidR="00B95DB0" w:rsidRDefault="00B95DB0">
            <w:pPr>
              <w:pStyle w:val="ac"/>
              <w:spacing w:line="228" w:lineRule="auto"/>
              <w:jc w:val="left"/>
              <w:rPr>
                <w:sz w:val="28"/>
              </w:rPr>
            </w:pPr>
            <w:r>
              <w:rPr>
                <w:sz w:val="28"/>
              </w:rPr>
              <w:t>Масштаб распространения нововведения</w:t>
            </w:r>
          </w:p>
        </w:tc>
        <w:tc>
          <w:tcPr>
            <w:tcW w:w="4111" w:type="dxa"/>
          </w:tcPr>
          <w:p w:rsidR="00B95DB0" w:rsidRDefault="00B95DB0">
            <w:pPr>
              <w:pStyle w:val="ac"/>
              <w:spacing w:line="228" w:lineRule="auto"/>
              <w:jc w:val="left"/>
              <w:rPr>
                <w:sz w:val="28"/>
              </w:rPr>
            </w:pPr>
            <w:r>
              <w:rPr>
                <w:sz w:val="28"/>
              </w:rPr>
              <w:t>Единичная реализация</w:t>
            </w:r>
          </w:p>
        </w:tc>
        <w:tc>
          <w:tcPr>
            <w:tcW w:w="1417" w:type="dxa"/>
          </w:tcPr>
          <w:p w:rsidR="00B95DB0" w:rsidRDefault="00B95DB0">
            <w:pPr>
              <w:pStyle w:val="ac"/>
              <w:spacing w:line="228" w:lineRule="auto"/>
              <w:rPr>
                <w:sz w:val="28"/>
              </w:rPr>
            </w:pPr>
            <w:r>
              <w:rPr>
                <w:sz w:val="28"/>
              </w:rPr>
              <w:t>5</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ind w:right="-57"/>
              <w:jc w:val="left"/>
              <w:rPr>
                <w:spacing w:val="-8"/>
                <w:sz w:val="28"/>
              </w:rPr>
            </w:pPr>
            <w:r>
              <w:rPr>
                <w:spacing w:val="-8"/>
                <w:sz w:val="28"/>
              </w:rPr>
              <w:t>Ограниченная реализация (диффузия)</w:t>
            </w:r>
          </w:p>
        </w:tc>
        <w:tc>
          <w:tcPr>
            <w:tcW w:w="1417" w:type="dxa"/>
          </w:tcPr>
          <w:p w:rsidR="00B95DB0" w:rsidRDefault="00B95DB0">
            <w:pPr>
              <w:pStyle w:val="ac"/>
              <w:spacing w:line="228" w:lineRule="auto"/>
              <w:rPr>
                <w:sz w:val="28"/>
              </w:rPr>
            </w:pPr>
            <w:r>
              <w:rPr>
                <w:sz w:val="28"/>
              </w:rPr>
              <w:t>6</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Широкая диффузия</w:t>
            </w:r>
          </w:p>
        </w:tc>
        <w:tc>
          <w:tcPr>
            <w:tcW w:w="1417" w:type="dxa"/>
          </w:tcPr>
          <w:p w:rsidR="00B95DB0" w:rsidRDefault="00B95DB0">
            <w:pPr>
              <w:pStyle w:val="ac"/>
              <w:spacing w:line="228" w:lineRule="auto"/>
              <w:rPr>
                <w:sz w:val="28"/>
              </w:rPr>
            </w:pPr>
            <w:r>
              <w:rPr>
                <w:sz w:val="28"/>
              </w:rPr>
              <w:t>7</w:t>
            </w:r>
          </w:p>
        </w:tc>
      </w:tr>
      <w:tr w:rsidR="00B95DB0">
        <w:trPr>
          <w:cantSplit/>
        </w:trPr>
        <w:tc>
          <w:tcPr>
            <w:tcW w:w="959" w:type="dxa"/>
            <w:vMerge w:val="restart"/>
          </w:tcPr>
          <w:p w:rsidR="00B95DB0" w:rsidRDefault="00B95DB0">
            <w:pPr>
              <w:pStyle w:val="ac"/>
              <w:spacing w:line="228" w:lineRule="auto"/>
              <w:rPr>
                <w:sz w:val="28"/>
              </w:rPr>
            </w:pPr>
            <w:r>
              <w:rPr>
                <w:sz w:val="28"/>
              </w:rPr>
              <w:t>8</w:t>
            </w:r>
          </w:p>
        </w:tc>
        <w:tc>
          <w:tcPr>
            <w:tcW w:w="3402" w:type="dxa"/>
            <w:vMerge w:val="restart"/>
          </w:tcPr>
          <w:p w:rsidR="00B95DB0" w:rsidRDefault="00B95DB0">
            <w:pPr>
              <w:pStyle w:val="ac"/>
              <w:spacing w:line="228" w:lineRule="auto"/>
              <w:jc w:val="left"/>
              <w:rPr>
                <w:sz w:val="28"/>
              </w:rPr>
            </w:pPr>
            <w:r>
              <w:rPr>
                <w:sz w:val="28"/>
              </w:rPr>
              <w:t>По степени радикальности (новизны)</w:t>
            </w:r>
          </w:p>
        </w:tc>
        <w:tc>
          <w:tcPr>
            <w:tcW w:w="4111" w:type="dxa"/>
          </w:tcPr>
          <w:p w:rsidR="00B95DB0" w:rsidRDefault="00B95DB0">
            <w:pPr>
              <w:pStyle w:val="ac"/>
              <w:spacing w:line="228" w:lineRule="auto"/>
              <w:jc w:val="left"/>
              <w:rPr>
                <w:sz w:val="28"/>
              </w:rPr>
            </w:pPr>
            <w:r>
              <w:rPr>
                <w:sz w:val="28"/>
              </w:rPr>
              <w:t>Радикальные (пионерные, базовые)</w:t>
            </w:r>
          </w:p>
        </w:tc>
        <w:tc>
          <w:tcPr>
            <w:tcW w:w="1417" w:type="dxa"/>
          </w:tcPr>
          <w:p w:rsidR="00B95DB0" w:rsidRDefault="00B95DB0">
            <w:pPr>
              <w:pStyle w:val="ac"/>
              <w:spacing w:line="228" w:lineRule="auto"/>
              <w:rPr>
                <w:sz w:val="28"/>
              </w:rPr>
            </w:pPr>
            <w:r>
              <w:rPr>
                <w:sz w:val="28"/>
              </w:rPr>
              <w:t>8</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Ординарные (изобретения, новые разработки)</w:t>
            </w:r>
          </w:p>
        </w:tc>
        <w:tc>
          <w:tcPr>
            <w:tcW w:w="1417" w:type="dxa"/>
          </w:tcPr>
          <w:p w:rsidR="00B95DB0" w:rsidRDefault="00B95DB0">
            <w:pPr>
              <w:pStyle w:val="ac"/>
              <w:spacing w:line="228" w:lineRule="auto"/>
              <w:rPr>
                <w:sz w:val="28"/>
              </w:rPr>
            </w:pPr>
            <w:r>
              <w:rPr>
                <w:sz w:val="28"/>
              </w:rPr>
              <w:t>4</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pacing w:val="-6"/>
                <w:sz w:val="28"/>
              </w:rPr>
            </w:pPr>
            <w:r>
              <w:rPr>
                <w:spacing w:val="-6"/>
                <w:sz w:val="28"/>
              </w:rPr>
              <w:t>Усовершенствующие (модернизация)</w:t>
            </w:r>
          </w:p>
        </w:tc>
        <w:tc>
          <w:tcPr>
            <w:tcW w:w="1417" w:type="dxa"/>
          </w:tcPr>
          <w:p w:rsidR="00B95DB0" w:rsidRDefault="00B95DB0">
            <w:pPr>
              <w:pStyle w:val="ac"/>
              <w:spacing w:line="228" w:lineRule="auto"/>
              <w:rPr>
                <w:sz w:val="28"/>
              </w:rPr>
            </w:pPr>
            <w:r>
              <w:rPr>
                <w:sz w:val="28"/>
              </w:rPr>
              <w:t>2</w:t>
            </w:r>
          </w:p>
        </w:tc>
      </w:tr>
      <w:tr w:rsidR="00B95DB0">
        <w:trPr>
          <w:cantSplit/>
        </w:trPr>
        <w:tc>
          <w:tcPr>
            <w:tcW w:w="959" w:type="dxa"/>
            <w:vMerge w:val="restart"/>
          </w:tcPr>
          <w:p w:rsidR="00B95DB0" w:rsidRDefault="00B95DB0">
            <w:pPr>
              <w:pStyle w:val="ac"/>
              <w:spacing w:line="228" w:lineRule="auto"/>
              <w:rPr>
                <w:sz w:val="28"/>
              </w:rPr>
            </w:pPr>
            <w:r>
              <w:rPr>
                <w:sz w:val="28"/>
              </w:rPr>
              <w:t>9</w:t>
            </w:r>
          </w:p>
        </w:tc>
        <w:tc>
          <w:tcPr>
            <w:tcW w:w="3402" w:type="dxa"/>
            <w:vMerge w:val="restart"/>
          </w:tcPr>
          <w:p w:rsidR="00B95DB0" w:rsidRDefault="00B95DB0">
            <w:pPr>
              <w:pStyle w:val="ac"/>
              <w:spacing w:line="228" w:lineRule="auto"/>
              <w:jc w:val="left"/>
              <w:rPr>
                <w:sz w:val="28"/>
              </w:rPr>
            </w:pPr>
            <w:r>
              <w:rPr>
                <w:sz w:val="28"/>
              </w:rPr>
              <w:t>По глубине преобразований инноватора</w:t>
            </w:r>
          </w:p>
        </w:tc>
        <w:tc>
          <w:tcPr>
            <w:tcW w:w="4111" w:type="dxa"/>
          </w:tcPr>
          <w:p w:rsidR="00B95DB0" w:rsidRDefault="00B95DB0">
            <w:pPr>
              <w:pStyle w:val="ac"/>
              <w:spacing w:line="228" w:lineRule="auto"/>
              <w:jc w:val="left"/>
              <w:rPr>
                <w:sz w:val="28"/>
              </w:rPr>
            </w:pPr>
            <w:r>
              <w:rPr>
                <w:sz w:val="28"/>
              </w:rPr>
              <w:t>Системные</w:t>
            </w:r>
          </w:p>
        </w:tc>
        <w:tc>
          <w:tcPr>
            <w:tcW w:w="1417" w:type="dxa"/>
          </w:tcPr>
          <w:p w:rsidR="00B95DB0" w:rsidRDefault="00B95DB0">
            <w:pPr>
              <w:pStyle w:val="ac"/>
              <w:spacing w:line="228" w:lineRule="auto"/>
              <w:rPr>
                <w:sz w:val="28"/>
              </w:rPr>
            </w:pPr>
            <w:r>
              <w:rPr>
                <w:sz w:val="28"/>
              </w:rPr>
              <w:t>6</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Комплексные</w:t>
            </w:r>
          </w:p>
        </w:tc>
        <w:tc>
          <w:tcPr>
            <w:tcW w:w="1417" w:type="dxa"/>
          </w:tcPr>
          <w:p w:rsidR="00B95DB0" w:rsidRDefault="00B95DB0">
            <w:pPr>
              <w:pStyle w:val="ac"/>
              <w:spacing w:line="228" w:lineRule="auto"/>
              <w:rPr>
                <w:sz w:val="28"/>
              </w:rPr>
            </w:pPr>
            <w:r>
              <w:rPr>
                <w:sz w:val="28"/>
              </w:rPr>
              <w:t>4</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Элементные, локальные</w:t>
            </w:r>
          </w:p>
        </w:tc>
        <w:tc>
          <w:tcPr>
            <w:tcW w:w="1417" w:type="dxa"/>
          </w:tcPr>
          <w:p w:rsidR="00B95DB0" w:rsidRDefault="00B95DB0">
            <w:pPr>
              <w:pStyle w:val="ac"/>
              <w:spacing w:line="228" w:lineRule="auto"/>
              <w:rPr>
                <w:sz w:val="28"/>
              </w:rPr>
            </w:pPr>
            <w:r>
              <w:rPr>
                <w:sz w:val="28"/>
              </w:rPr>
              <w:t>1</w:t>
            </w:r>
          </w:p>
        </w:tc>
      </w:tr>
      <w:tr w:rsidR="00B95DB0">
        <w:trPr>
          <w:cantSplit/>
        </w:trPr>
        <w:tc>
          <w:tcPr>
            <w:tcW w:w="959" w:type="dxa"/>
            <w:vMerge w:val="restart"/>
          </w:tcPr>
          <w:p w:rsidR="00B95DB0" w:rsidRDefault="00B95DB0">
            <w:pPr>
              <w:pStyle w:val="ac"/>
              <w:spacing w:line="228" w:lineRule="auto"/>
              <w:rPr>
                <w:sz w:val="28"/>
              </w:rPr>
            </w:pPr>
            <w:r>
              <w:rPr>
                <w:sz w:val="28"/>
              </w:rPr>
              <w:t>10</w:t>
            </w:r>
          </w:p>
        </w:tc>
        <w:tc>
          <w:tcPr>
            <w:tcW w:w="3402" w:type="dxa"/>
            <w:vMerge w:val="restart"/>
          </w:tcPr>
          <w:p w:rsidR="00B95DB0" w:rsidRDefault="00B95DB0">
            <w:pPr>
              <w:pStyle w:val="ac"/>
              <w:spacing w:line="228" w:lineRule="auto"/>
              <w:jc w:val="left"/>
              <w:rPr>
                <w:sz w:val="28"/>
              </w:rPr>
            </w:pPr>
            <w:r>
              <w:rPr>
                <w:sz w:val="28"/>
              </w:rPr>
              <w:t>Причина появления нового (инициатива)</w:t>
            </w:r>
          </w:p>
        </w:tc>
        <w:tc>
          <w:tcPr>
            <w:tcW w:w="4111" w:type="dxa"/>
          </w:tcPr>
          <w:p w:rsidR="00B95DB0" w:rsidRDefault="00B95DB0">
            <w:pPr>
              <w:pStyle w:val="ac"/>
              <w:spacing w:line="228" w:lineRule="auto"/>
              <w:jc w:val="left"/>
              <w:rPr>
                <w:sz w:val="28"/>
              </w:rPr>
            </w:pPr>
            <w:r>
              <w:rPr>
                <w:sz w:val="28"/>
              </w:rPr>
              <w:t>Развитие науки и техники</w:t>
            </w:r>
          </w:p>
        </w:tc>
        <w:tc>
          <w:tcPr>
            <w:tcW w:w="1417" w:type="dxa"/>
          </w:tcPr>
          <w:p w:rsidR="00B95DB0" w:rsidRDefault="00B95DB0">
            <w:pPr>
              <w:pStyle w:val="ac"/>
              <w:spacing w:line="228" w:lineRule="auto"/>
              <w:rPr>
                <w:sz w:val="28"/>
              </w:rPr>
            </w:pPr>
            <w:r>
              <w:rPr>
                <w:sz w:val="28"/>
              </w:rPr>
              <w:t>7</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Потребности производства</w:t>
            </w:r>
          </w:p>
        </w:tc>
        <w:tc>
          <w:tcPr>
            <w:tcW w:w="1417" w:type="dxa"/>
          </w:tcPr>
          <w:p w:rsidR="00B95DB0" w:rsidRDefault="00B95DB0">
            <w:pPr>
              <w:pStyle w:val="ac"/>
              <w:spacing w:line="228" w:lineRule="auto"/>
              <w:rPr>
                <w:sz w:val="28"/>
              </w:rPr>
            </w:pPr>
            <w:r>
              <w:rPr>
                <w:sz w:val="28"/>
              </w:rPr>
              <w:t>5</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Потребности рынка</w:t>
            </w:r>
          </w:p>
        </w:tc>
        <w:tc>
          <w:tcPr>
            <w:tcW w:w="1417" w:type="dxa"/>
          </w:tcPr>
          <w:p w:rsidR="00B95DB0" w:rsidRDefault="00B95DB0">
            <w:pPr>
              <w:pStyle w:val="ac"/>
              <w:spacing w:line="228" w:lineRule="auto"/>
              <w:rPr>
                <w:sz w:val="28"/>
              </w:rPr>
            </w:pPr>
            <w:r>
              <w:rPr>
                <w:sz w:val="28"/>
              </w:rPr>
              <w:t>3</w:t>
            </w:r>
          </w:p>
        </w:tc>
      </w:tr>
      <w:tr w:rsidR="00B95DB0">
        <w:trPr>
          <w:cantSplit/>
        </w:trPr>
        <w:tc>
          <w:tcPr>
            <w:tcW w:w="959" w:type="dxa"/>
            <w:vMerge w:val="restart"/>
          </w:tcPr>
          <w:p w:rsidR="00B95DB0" w:rsidRDefault="00B95DB0">
            <w:pPr>
              <w:pStyle w:val="ac"/>
              <w:spacing w:line="228" w:lineRule="auto"/>
              <w:rPr>
                <w:sz w:val="28"/>
              </w:rPr>
            </w:pPr>
            <w:r>
              <w:rPr>
                <w:sz w:val="28"/>
              </w:rPr>
              <w:t>11</w:t>
            </w:r>
          </w:p>
        </w:tc>
        <w:tc>
          <w:tcPr>
            <w:tcW w:w="3402" w:type="dxa"/>
            <w:vMerge w:val="restart"/>
          </w:tcPr>
          <w:p w:rsidR="00B95DB0" w:rsidRDefault="00B95DB0">
            <w:pPr>
              <w:pStyle w:val="ac"/>
              <w:spacing w:line="228" w:lineRule="auto"/>
              <w:jc w:val="left"/>
              <w:rPr>
                <w:sz w:val="28"/>
              </w:rPr>
            </w:pPr>
            <w:r>
              <w:rPr>
                <w:sz w:val="28"/>
              </w:rPr>
              <w:t>Этап жизненного цикла спроса на новый продукт</w:t>
            </w:r>
          </w:p>
        </w:tc>
        <w:tc>
          <w:tcPr>
            <w:tcW w:w="4111" w:type="dxa"/>
          </w:tcPr>
          <w:p w:rsidR="00B95DB0" w:rsidRDefault="00B95DB0">
            <w:pPr>
              <w:pStyle w:val="ac"/>
              <w:spacing w:line="228" w:lineRule="auto"/>
              <w:jc w:val="left"/>
              <w:rPr>
                <w:sz w:val="28"/>
              </w:rPr>
            </w:pPr>
            <w:r>
              <w:rPr>
                <w:sz w:val="28"/>
              </w:rPr>
              <w:t>Зарождение</w:t>
            </w:r>
          </w:p>
        </w:tc>
        <w:tc>
          <w:tcPr>
            <w:tcW w:w="1417" w:type="dxa"/>
          </w:tcPr>
          <w:p w:rsidR="00B95DB0" w:rsidRDefault="00B95DB0">
            <w:pPr>
              <w:pStyle w:val="ac"/>
              <w:spacing w:line="228" w:lineRule="auto"/>
              <w:rPr>
                <w:sz w:val="28"/>
              </w:rPr>
            </w:pPr>
            <w:r>
              <w:rPr>
                <w:sz w:val="28"/>
              </w:rPr>
              <w:t>8</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Ускорение роста</w:t>
            </w:r>
          </w:p>
        </w:tc>
        <w:tc>
          <w:tcPr>
            <w:tcW w:w="1417" w:type="dxa"/>
          </w:tcPr>
          <w:p w:rsidR="00B95DB0" w:rsidRDefault="00B95DB0">
            <w:pPr>
              <w:pStyle w:val="ac"/>
              <w:spacing w:line="228" w:lineRule="auto"/>
              <w:rPr>
                <w:sz w:val="28"/>
              </w:rPr>
            </w:pPr>
            <w:r>
              <w:rPr>
                <w:sz w:val="28"/>
              </w:rPr>
              <w:t>3</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Замедление роста</w:t>
            </w:r>
          </w:p>
        </w:tc>
        <w:tc>
          <w:tcPr>
            <w:tcW w:w="1417" w:type="dxa"/>
          </w:tcPr>
          <w:p w:rsidR="00B95DB0" w:rsidRDefault="00B95DB0">
            <w:pPr>
              <w:pStyle w:val="ac"/>
              <w:spacing w:line="228" w:lineRule="auto"/>
              <w:rPr>
                <w:sz w:val="28"/>
              </w:rPr>
            </w:pPr>
            <w:r>
              <w:rPr>
                <w:sz w:val="28"/>
              </w:rPr>
              <w:t>4</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Зрелость</w:t>
            </w:r>
          </w:p>
        </w:tc>
        <w:tc>
          <w:tcPr>
            <w:tcW w:w="1417" w:type="dxa"/>
          </w:tcPr>
          <w:p w:rsidR="00B95DB0" w:rsidRDefault="00B95DB0">
            <w:pPr>
              <w:pStyle w:val="ac"/>
              <w:spacing w:line="228" w:lineRule="auto"/>
              <w:rPr>
                <w:sz w:val="28"/>
              </w:rPr>
            </w:pPr>
            <w:r>
              <w:rPr>
                <w:sz w:val="28"/>
              </w:rPr>
              <w:t>5</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Затухание (спад)</w:t>
            </w:r>
          </w:p>
        </w:tc>
        <w:tc>
          <w:tcPr>
            <w:tcW w:w="1417" w:type="dxa"/>
          </w:tcPr>
          <w:p w:rsidR="00B95DB0" w:rsidRDefault="00B95DB0">
            <w:pPr>
              <w:pStyle w:val="ac"/>
              <w:spacing w:line="228" w:lineRule="auto"/>
              <w:rPr>
                <w:sz w:val="28"/>
              </w:rPr>
            </w:pPr>
            <w:r>
              <w:rPr>
                <w:sz w:val="28"/>
              </w:rPr>
              <w:t>7</w:t>
            </w:r>
          </w:p>
        </w:tc>
      </w:tr>
      <w:tr w:rsidR="00B95DB0">
        <w:trPr>
          <w:cantSplit/>
        </w:trPr>
        <w:tc>
          <w:tcPr>
            <w:tcW w:w="959" w:type="dxa"/>
            <w:vMerge w:val="restart"/>
          </w:tcPr>
          <w:p w:rsidR="00B95DB0" w:rsidRDefault="00B95DB0">
            <w:pPr>
              <w:pStyle w:val="ac"/>
              <w:spacing w:line="228" w:lineRule="auto"/>
              <w:rPr>
                <w:sz w:val="28"/>
              </w:rPr>
            </w:pPr>
            <w:r>
              <w:rPr>
                <w:sz w:val="28"/>
              </w:rPr>
              <w:t>12</w:t>
            </w:r>
          </w:p>
        </w:tc>
        <w:tc>
          <w:tcPr>
            <w:tcW w:w="3402" w:type="dxa"/>
            <w:vMerge w:val="restart"/>
          </w:tcPr>
          <w:p w:rsidR="00B95DB0" w:rsidRDefault="00B95DB0">
            <w:pPr>
              <w:pStyle w:val="ac"/>
              <w:spacing w:line="228" w:lineRule="auto"/>
              <w:jc w:val="left"/>
              <w:rPr>
                <w:sz w:val="28"/>
              </w:rPr>
            </w:pPr>
            <w:r>
              <w:rPr>
                <w:sz w:val="28"/>
              </w:rPr>
              <w:t>Характер кривой жизненного цикла товара</w:t>
            </w:r>
          </w:p>
        </w:tc>
        <w:tc>
          <w:tcPr>
            <w:tcW w:w="4111" w:type="dxa"/>
          </w:tcPr>
          <w:p w:rsidR="00B95DB0" w:rsidRDefault="00B95DB0">
            <w:pPr>
              <w:pStyle w:val="ac"/>
              <w:spacing w:line="228" w:lineRule="auto"/>
              <w:jc w:val="left"/>
              <w:rPr>
                <w:sz w:val="28"/>
              </w:rPr>
            </w:pPr>
            <w:r>
              <w:rPr>
                <w:sz w:val="28"/>
              </w:rPr>
              <w:t>Типовая, классическая кривая</w:t>
            </w:r>
          </w:p>
        </w:tc>
        <w:tc>
          <w:tcPr>
            <w:tcW w:w="1417" w:type="dxa"/>
          </w:tcPr>
          <w:p w:rsidR="00B95DB0" w:rsidRDefault="00B95DB0">
            <w:pPr>
              <w:pStyle w:val="ac"/>
              <w:spacing w:line="228" w:lineRule="auto"/>
              <w:rPr>
                <w:sz w:val="28"/>
              </w:rPr>
            </w:pPr>
            <w:r>
              <w:rPr>
                <w:sz w:val="28"/>
              </w:rPr>
              <w:t>1</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Кривая с "повторным циклом"</w:t>
            </w:r>
          </w:p>
        </w:tc>
        <w:tc>
          <w:tcPr>
            <w:tcW w:w="1417" w:type="dxa"/>
          </w:tcPr>
          <w:p w:rsidR="00B95DB0" w:rsidRDefault="00B95DB0">
            <w:pPr>
              <w:pStyle w:val="ac"/>
              <w:spacing w:line="228" w:lineRule="auto"/>
              <w:rPr>
                <w:sz w:val="28"/>
              </w:rPr>
            </w:pPr>
            <w:r>
              <w:rPr>
                <w:sz w:val="28"/>
              </w:rPr>
              <w:t>3</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"Гребешковая" кривая</w:t>
            </w:r>
          </w:p>
        </w:tc>
        <w:tc>
          <w:tcPr>
            <w:tcW w:w="1417" w:type="dxa"/>
          </w:tcPr>
          <w:p w:rsidR="00B95DB0" w:rsidRDefault="00B95DB0">
            <w:pPr>
              <w:pStyle w:val="ac"/>
              <w:spacing w:line="228" w:lineRule="auto"/>
              <w:rPr>
                <w:sz w:val="28"/>
              </w:rPr>
            </w:pPr>
            <w:r>
              <w:rPr>
                <w:sz w:val="28"/>
              </w:rPr>
              <w:t>5</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"Пиковая" кривая</w:t>
            </w:r>
          </w:p>
        </w:tc>
        <w:tc>
          <w:tcPr>
            <w:tcW w:w="1417" w:type="dxa"/>
          </w:tcPr>
          <w:p w:rsidR="00B95DB0" w:rsidRDefault="00B95DB0">
            <w:pPr>
              <w:pStyle w:val="ac"/>
              <w:spacing w:line="228" w:lineRule="auto"/>
              <w:rPr>
                <w:sz w:val="28"/>
              </w:rPr>
            </w:pPr>
            <w:r>
              <w:rPr>
                <w:sz w:val="28"/>
              </w:rPr>
              <w:t>7</w:t>
            </w:r>
          </w:p>
        </w:tc>
      </w:tr>
      <w:tr w:rsidR="00B95DB0">
        <w:trPr>
          <w:cantSplit/>
        </w:trPr>
        <w:tc>
          <w:tcPr>
            <w:tcW w:w="959" w:type="dxa"/>
            <w:vMerge w:val="restart"/>
          </w:tcPr>
          <w:p w:rsidR="00B95DB0" w:rsidRDefault="00B95DB0">
            <w:pPr>
              <w:pStyle w:val="ac"/>
              <w:spacing w:line="228" w:lineRule="auto"/>
              <w:rPr>
                <w:sz w:val="28"/>
              </w:rPr>
            </w:pPr>
            <w:r>
              <w:rPr>
                <w:sz w:val="28"/>
              </w:rPr>
              <w:t>13</w:t>
            </w:r>
          </w:p>
        </w:tc>
        <w:tc>
          <w:tcPr>
            <w:tcW w:w="3402" w:type="dxa"/>
            <w:vMerge w:val="restart"/>
          </w:tcPr>
          <w:p w:rsidR="00B95DB0" w:rsidRDefault="00B95DB0">
            <w:pPr>
              <w:pStyle w:val="ac"/>
              <w:spacing w:line="228" w:lineRule="auto"/>
              <w:jc w:val="left"/>
              <w:rPr>
                <w:sz w:val="28"/>
              </w:rPr>
            </w:pPr>
            <w:r>
              <w:rPr>
                <w:sz w:val="28"/>
              </w:rPr>
              <w:t>Этапы жизненного цикла товара (по типовой кривой)</w:t>
            </w:r>
          </w:p>
        </w:tc>
        <w:tc>
          <w:tcPr>
            <w:tcW w:w="4111" w:type="dxa"/>
          </w:tcPr>
          <w:p w:rsidR="00B95DB0" w:rsidRDefault="00B95DB0">
            <w:pPr>
              <w:pStyle w:val="ac"/>
              <w:spacing w:line="228" w:lineRule="auto"/>
              <w:jc w:val="left"/>
              <w:rPr>
                <w:sz w:val="28"/>
              </w:rPr>
            </w:pPr>
            <w:r>
              <w:rPr>
                <w:sz w:val="28"/>
              </w:rPr>
              <w:t>Выведение на рынок</w:t>
            </w:r>
          </w:p>
        </w:tc>
        <w:tc>
          <w:tcPr>
            <w:tcW w:w="1417" w:type="dxa"/>
          </w:tcPr>
          <w:p w:rsidR="00B95DB0" w:rsidRDefault="00B95DB0">
            <w:pPr>
              <w:pStyle w:val="ac"/>
              <w:spacing w:line="228" w:lineRule="auto"/>
              <w:rPr>
                <w:sz w:val="28"/>
              </w:rPr>
            </w:pPr>
            <w:r>
              <w:rPr>
                <w:sz w:val="28"/>
              </w:rPr>
              <w:t>7</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Рост</w:t>
            </w:r>
          </w:p>
        </w:tc>
        <w:tc>
          <w:tcPr>
            <w:tcW w:w="1417" w:type="dxa"/>
          </w:tcPr>
          <w:p w:rsidR="00B95DB0" w:rsidRDefault="00B95DB0">
            <w:pPr>
              <w:pStyle w:val="ac"/>
              <w:spacing w:line="228" w:lineRule="auto"/>
              <w:rPr>
                <w:sz w:val="28"/>
              </w:rPr>
            </w:pPr>
            <w:r>
              <w:rPr>
                <w:sz w:val="28"/>
              </w:rPr>
              <w:t>4</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Зрелость</w:t>
            </w:r>
          </w:p>
        </w:tc>
        <w:tc>
          <w:tcPr>
            <w:tcW w:w="1417" w:type="dxa"/>
          </w:tcPr>
          <w:p w:rsidR="00B95DB0" w:rsidRDefault="00B95DB0">
            <w:pPr>
              <w:pStyle w:val="ac"/>
              <w:spacing w:line="228" w:lineRule="auto"/>
              <w:rPr>
                <w:sz w:val="28"/>
              </w:rPr>
            </w:pPr>
            <w:r>
              <w:rPr>
                <w:sz w:val="28"/>
              </w:rPr>
              <w:t>5</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Упадок (спад)</w:t>
            </w:r>
          </w:p>
        </w:tc>
        <w:tc>
          <w:tcPr>
            <w:tcW w:w="1417" w:type="dxa"/>
          </w:tcPr>
          <w:p w:rsidR="00B95DB0" w:rsidRDefault="00B95DB0">
            <w:pPr>
              <w:pStyle w:val="ac"/>
              <w:spacing w:line="228" w:lineRule="auto"/>
              <w:rPr>
                <w:sz w:val="28"/>
              </w:rPr>
            </w:pPr>
            <w:r>
              <w:rPr>
                <w:sz w:val="28"/>
              </w:rPr>
              <w:t>8</w:t>
            </w:r>
          </w:p>
        </w:tc>
      </w:tr>
      <w:tr w:rsidR="00B95DB0">
        <w:trPr>
          <w:cantSplit/>
        </w:trPr>
        <w:tc>
          <w:tcPr>
            <w:tcW w:w="959" w:type="dxa"/>
            <w:vMerge w:val="restart"/>
          </w:tcPr>
          <w:p w:rsidR="00B95DB0" w:rsidRDefault="00B95DB0">
            <w:pPr>
              <w:pStyle w:val="ac"/>
              <w:spacing w:line="228" w:lineRule="auto"/>
              <w:rPr>
                <w:sz w:val="28"/>
              </w:rPr>
            </w:pPr>
            <w:r>
              <w:rPr>
                <w:sz w:val="28"/>
              </w:rPr>
              <w:t>14</w:t>
            </w:r>
          </w:p>
        </w:tc>
        <w:tc>
          <w:tcPr>
            <w:tcW w:w="3402" w:type="dxa"/>
            <w:vMerge w:val="restart"/>
          </w:tcPr>
          <w:p w:rsidR="00B95DB0" w:rsidRDefault="00B95DB0">
            <w:pPr>
              <w:pStyle w:val="ac"/>
              <w:spacing w:line="228" w:lineRule="auto"/>
              <w:jc w:val="left"/>
              <w:rPr>
                <w:sz w:val="28"/>
              </w:rPr>
            </w:pPr>
            <w:r>
              <w:rPr>
                <w:sz w:val="28"/>
              </w:rPr>
              <w:t>Уровень изменчивости технологии</w:t>
            </w:r>
          </w:p>
        </w:tc>
        <w:tc>
          <w:tcPr>
            <w:tcW w:w="4111" w:type="dxa"/>
          </w:tcPr>
          <w:p w:rsidR="00B95DB0" w:rsidRDefault="00B95DB0">
            <w:pPr>
              <w:pStyle w:val="ac"/>
              <w:spacing w:line="228" w:lineRule="auto"/>
              <w:jc w:val="left"/>
              <w:rPr>
                <w:sz w:val="28"/>
              </w:rPr>
            </w:pPr>
            <w:r>
              <w:rPr>
                <w:sz w:val="28"/>
              </w:rPr>
              <w:t>"Стабильная" технология</w:t>
            </w:r>
          </w:p>
        </w:tc>
        <w:tc>
          <w:tcPr>
            <w:tcW w:w="1417" w:type="dxa"/>
          </w:tcPr>
          <w:p w:rsidR="00B95DB0" w:rsidRDefault="00B95DB0">
            <w:pPr>
              <w:pStyle w:val="ac"/>
              <w:spacing w:line="228" w:lineRule="auto"/>
              <w:rPr>
                <w:sz w:val="28"/>
              </w:rPr>
            </w:pPr>
            <w:r>
              <w:rPr>
                <w:sz w:val="28"/>
              </w:rPr>
              <w:t>1</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"Плодотворная" технология</w:t>
            </w:r>
          </w:p>
        </w:tc>
        <w:tc>
          <w:tcPr>
            <w:tcW w:w="1417" w:type="dxa"/>
          </w:tcPr>
          <w:p w:rsidR="00B95DB0" w:rsidRDefault="00B95DB0">
            <w:pPr>
              <w:pStyle w:val="ac"/>
              <w:spacing w:line="228" w:lineRule="auto"/>
              <w:rPr>
                <w:sz w:val="28"/>
              </w:rPr>
            </w:pPr>
            <w:r>
              <w:rPr>
                <w:sz w:val="28"/>
              </w:rPr>
              <w:t>5</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"Изменчивая" технология</w:t>
            </w:r>
          </w:p>
        </w:tc>
        <w:tc>
          <w:tcPr>
            <w:tcW w:w="1417" w:type="dxa"/>
          </w:tcPr>
          <w:p w:rsidR="00B95DB0" w:rsidRDefault="00B95DB0">
            <w:pPr>
              <w:pStyle w:val="ac"/>
              <w:spacing w:line="228" w:lineRule="auto"/>
              <w:rPr>
                <w:sz w:val="28"/>
              </w:rPr>
            </w:pPr>
            <w:r>
              <w:rPr>
                <w:sz w:val="28"/>
              </w:rPr>
              <w:t>8</w:t>
            </w:r>
          </w:p>
        </w:tc>
      </w:tr>
      <w:tr w:rsidR="00B95DB0">
        <w:trPr>
          <w:cantSplit/>
        </w:trPr>
        <w:tc>
          <w:tcPr>
            <w:tcW w:w="959" w:type="dxa"/>
            <w:vMerge w:val="restart"/>
          </w:tcPr>
          <w:p w:rsidR="00B95DB0" w:rsidRDefault="00B95DB0">
            <w:pPr>
              <w:pStyle w:val="ac"/>
              <w:spacing w:line="228" w:lineRule="auto"/>
              <w:rPr>
                <w:sz w:val="28"/>
              </w:rPr>
            </w:pPr>
            <w:r>
              <w:rPr>
                <w:sz w:val="28"/>
              </w:rPr>
              <w:t>15</w:t>
            </w:r>
          </w:p>
        </w:tc>
        <w:tc>
          <w:tcPr>
            <w:tcW w:w="3402" w:type="dxa"/>
            <w:vMerge w:val="restart"/>
          </w:tcPr>
          <w:p w:rsidR="00B95DB0" w:rsidRDefault="00B95DB0">
            <w:pPr>
              <w:pStyle w:val="ac"/>
              <w:spacing w:line="228" w:lineRule="auto"/>
              <w:jc w:val="left"/>
              <w:rPr>
                <w:sz w:val="28"/>
              </w:rPr>
            </w:pPr>
            <w:r>
              <w:rPr>
                <w:sz w:val="28"/>
              </w:rPr>
              <w:t>Этапы жизненного цикла технологии</w:t>
            </w:r>
          </w:p>
        </w:tc>
        <w:tc>
          <w:tcPr>
            <w:tcW w:w="4111" w:type="dxa"/>
          </w:tcPr>
          <w:p w:rsidR="00B95DB0" w:rsidRDefault="00B95DB0">
            <w:pPr>
              <w:pStyle w:val="ac"/>
              <w:spacing w:line="228" w:lineRule="auto"/>
              <w:jc w:val="left"/>
              <w:rPr>
                <w:sz w:val="28"/>
              </w:rPr>
            </w:pPr>
            <w:r>
              <w:rPr>
                <w:sz w:val="28"/>
              </w:rPr>
              <w:t>Зарождение</w:t>
            </w:r>
          </w:p>
        </w:tc>
        <w:tc>
          <w:tcPr>
            <w:tcW w:w="1417" w:type="dxa"/>
          </w:tcPr>
          <w:p w:rsidR="00B95DB0" w:rsidRDefault="00B95DB0">
            <w:pPr>
              <w:pStyle w:val="ac"/>
              <w:spacing w:line="228" w:lineRule="auto"/>
              <w:rPr>
                <w:sz w:val="28"/>
              </w:rPr>
            </w:pPr>
            <w:r>
              <w:rPr>
                <w:sz w:val="28"/>
              </w:rPr>
              <w:t>8</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Ускорение роста</w:t>
            </w:r>
          </w:p>
        </w:tc>
        <w:tc>
          <w:tcPr>
            <w:tcW w:w="1417" w:type="dxa"/>
          </w:tcPr>
          <w:p w:rsidR="00B95DB0" w:rsidRDefault="00B95DB0">
            <w:pPr>
              <w:pStyle w:val="ac"/>
              <w:spacing w:line="228" w:lineRule="auto"/>
              <w:rPr>
                <w:sz w:val="28"/>
              </w:rPr>
            </w:pPr>
            <w:r>
              <w:rPr>
                <w:sz w:val="28"/>
              </w:rPr>
              <w:t>2</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Замедление роста</w:t>
            </w:r>
          </w:p>
        </w:tc>
        <w:tc>
          <w:tcPr>
            <w:tcW w:w="1417" w:type="dxa"/>
          </w:tcPr>
          <w:p w:rsidR="00B95DB0" w:rsidRDefault="00B95DB0">
            <w:pPr>
              <w:pStyle w:val="ac"/>
              <w:spacing w:line="228" w:lineRule="auto"/>
              <w:rPr>
                <w:sz w:val="28"/>
              </w:rPr>
            </w:pPr>
            <w:r>
              <w:rPr>
                <w:sz w:val="28"/>
              </w:rPr>
              <w:t>4</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Зрелость</w:t>
            </w:r>
          </w:p>
        </w:tc>
        <w:tc>
          <w:tcPr>
            <w:tcW w:w="1417" w:type="dxa"/>
          </w:tcPr>
          <w:p w:rsidR="00B95DB0" w:rsidRDefault="00B95DB0">
            <w:pPr>
              <w:pStyle w:val="ac"/>
              <w:spacing w:line="228" w:lineRule="auto"/>
              <w:rPr>
                <w:sz w:val="28"/>
              </w:rPr>
            </w:pPr>
            <w:r>
              <w:rPr>
                <w:sz w:val="28"/>
              </w:rPr>
              <w:t>6</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Затухание (спад)</w:t>
            </w:r>
          </w:p>
        </w:tc>
        <w:tc>
          <w:tcPr>
            <w:tcW w:w="1417" w:type="dxa"/>
          </w:tcPr>
          <w:p w:rsidR="00B95DB0" w:rsidRDefault="00B95DB0">
            <w:pPr>
              <w:pStyle w:val="ac"/>
              <w:spacing w:line="228" w:lineRule="auto"/>
              <w:rPr>
                <w:sz w:val="28"/>
              </w:rPr>
            </w:pPr>
            <w:r>
              <w:rPr>
                <w:sz w:val="28"/>
              </w:rPr>
              <w:t>7</w:t>
            </w:r>
          </w:p>
        </w:tc>
      </w:tr>
      <w:tr w:rsidR="00B95DB0">
        <w:trPr>
          <w:cantSplit/>
        </w:trPr>
        <w:tc>
          <w:tcPr>
            <w:tcW w:w="959" w:type="dxa"/>
            <w:vMerge w:val="restart"/>
          </w:tcPr>
          <w:p w:rsidR="00B95DB0" w:rsidRDefault="00B95DB0">
            <w:pPr>
              <w:pStyle w:val="ac"/>
              <w:spacing w:line="228" w:lineRule="auto"/>
              <w:rPr>
                <w:sz w:val="28"/>
              </w:rPr>
            </w:pPr>
            <w:r>
              <w:rPr>
                <w:sz w:val="28"/>
              </w:rPr>
              <w:t>16</w:t>
            </w:r>
          </w:p>
        </w:tc>
        <w:tc>
          <w:tcPr>
            <w:tcW w:w="3402" w:type="dxa"/>
            <w:vMerge w:val="restart"/>
          </w:tcPr>
          <w:p w:rsidR="00B95DB0" w:rsidRDefault="00B95DB0">
            <w:pPr>
              <w:pStyle w:val="ac"/>
              <w:spacing w:line="228" w:lineRule="auto"/>
              <w:jc w:val="left"/>
              <w:rPr>
                <w:sz w:val="28"/>
              </w:rPr>
            </w:pPr>
            <w:r>
              <w:rPr>
                <w:sz w:val="28"/>
              </w:rPr>
              <w:t>Этапы жизненного цикла организации – инноватора</w:t>
            </w:r>
          </w:p>
        </w:tc>
        <w:tc>
          <w:tcPr>
            <w:tcW w:w="4111" w:type="dxa"/>
          </w:tcPr>
          <w:p w:rsidR="00B95DB0" w:rsidRDefault="00B95DB0">
            <w:pPr>
              <w:pStyle w:val="ac"/>
              <w:spacing w:line="228" w:lineRule="auto"/>
              <w:jc w:val="left"/>
              <w:rPr>
                <w:sz w:val="28"/>
              </w:rPr>
            </w:pPr>
            <w:r>
              <w:rPr>
                <w:sz w:val="28"/>
              </w:rPr>
              <w:t>Создание</w:t>
            </w:r>
          </w:p>
        </w:tc>
        <w:tc>
          <w:tcPr>
            <w:tcW w:w="1417" w:type="dxa"/>
          </w:tcPr>
          <w:p w:rsidR="00B95DB0" w:rsidRDefault="00B95DB0">
            <w:pPr>
              <w:pStyle w:val="ac"/>
              <w:spacing w:line="228" w:lineRule="auto"/>
              <w:rPr>
                <w:sz w:val="28"/>
              </w:rPr>
            </w:pPr>
            <w:r>
              <w:rPr>
                <w:sz w:val="28"/>
              </w:rPr>
              <w:t>8</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Становление</w:t>
            </w:r>
          </w:p>
        </w:tc>
        <w:tc>
          <w:tcPr>
            <w:tcW w:w="1417" w:type="dxa"/>
          </w:tcPr>
          <w:p w:rsidR="00B95DB0" w:rsidRDefault="00B95DB0">
            <w:pPr>
              <w:pStyle w:val="ac"/>
              <w:spacing w:line="228" w:lineRule="auto"/>
              <w:rPr>
                <w:sz w:val="28"/>
              </w:rPr>
            </w:pPr>
            <w:r>
              <w:rPr>
                <w:sz w:val="28"/>
              </w:rPr>
              <w:t>6</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Зрелость</w:t>
            </w:r>
          </w:p>
        </w:tc>
        <w:tc>
          <w:tcPr>
            <w:tcW w:w="1417" w:type="dxa"/>
          </w:tcPr>
          <w:p w:rsidR="00B95DB0" w:rsidRDefault="00B95DB0">
            <w:pPr>
              <w:pStyle w:val="ac"/>
              <w:spacing w:line="228" w:lineRule="auto"/>
              <w:rPr>
                <w:sz w:val="28"/>
              </w:rPr>
            </w:pPr>
            <w:r>
              <w:rPr>
                <w:sz w:val="28"/>
              </w:rPr>
              <w:t>2</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Перестройка</w:t>
            </w:r>
          </w:p>
        </w:tc>
        <w:tc>
          <w:tcPr>
            <w:tcW w:w="1417" w:type="dxa"/>
          </w:tcPr>
          <w:p w:rsidR="00B95DB0" w:rsidRDefault="00B95DB0">
            <w:pPr>
              <w:pStyle w:val="ac"/>
              <w:spacing w:line="228" w:lineRule="auto"/>
              <w:rPr>
                <w:sz w:val="28"/>
              </w:rPr>
            </w:pPr>
            <w:r>
              <w:rPr>
                <w:sz w:val="28"/>
              </w:rPr>
              <w:t>3</w:t>
            </w:r>
          </w:p>
        </w:tc>
      </w:tr>
      <w:tr w:rsidR="00B95DB0">
        <w:trPr>
          <w:cantSplit/>
        </w:trPr>
        <w:tc>
          <w:tcPr>
            <w:tcW w:w="959" w:type="dxa"/>
            <w:vMerge/>
          </w:tcPr>
          <w:p w:rsidR="00B95DB0" w:rsidRDefault="00B95DB0">
            <w:pPr>
              <w:pStyle w:val="ac"/>
              <w:spacing w:line="228" w:lineRule="auto"/>
              <w:rPr>
                <w:sz w:val="28"/>
              </w:rPr>
            </w:pPr>
          </w:p>
        </w:tc>
        <w:tc>
          <w:tcPr>
            <w:tcW w:w="3402" w:type="dxa"/>
            <w:vMerge/>
          </w:tcPr>
          <w:p w:rsidR="00B95DB0" w:rsidRDefault="00B95DB0">
            <w:pPr>
              <w:pStyle w:val="ac"/>
              <w:spacing w:line="228" w:lineRule="auto"/>
              <w:jc w:val="left"/>
              <w:rPr>
                <w:sz w:val="28"/>
              </w:rPr>
            </w:pPr>
          </w:p>
        </w:tc>
        <w:tc>
          <w:tcPr>
            <w:tcW w:w="4111" w:type="dxa"/>
          </w:tcPr>
          <w:p w:rsidR="00B95DB0" w:rsidRDefault="00B95DB0">
            <w:pPr>
              <w:pStyle w:val="ac"/>
              <w:spacing w:line="228" w:lineRule="auto"/>
              <w:jc w:val="left"/>
              <w:rPr>
                <w:sz w:val="28"/>
              </w:rPr>
            </w:pPr>
            <w:r>
              <w:rPr>
                <w:sz w:val="28"/>
              </w:rPr>
              <w:t>Упадок</w:t>
            </w:r>
          </w:p>
        </w:tc>
        <w:tc>
          <w:tcPr>
            <w:tcW w:w="1417" w:type="dxa"/>
          </w:tcPr>
          <w:p w:rsidR="00B95DB0" w:rsidRDefault="00B95DB0">
            <w:pPr>
              <w:pStyle w:val="ac"/>
              <w:spacing w:line="228" w:lineRule="auto"/>
              <w:rPr>
                <w:sz w:val="28"/>
              </w:rPr>
            </w:pPr>
            <w:r>
              <w:rPr>
                <w:sz w:val="28"/>
              </w:rPr>
              <w:t>7</w:t>
            </w:r>
          </w:p>
        </w:tc>
      </w:tr>
      <w:tr w:rsidR="00B95DB0">
        <w:trPr>
          <w:cantSplit/>
        </w:trPr>
        <w:tc>
          <w:tcPr>
            <w:tcW w:w="959" w:type="dxa"/>
            <w:vMerge w:val="restart"/>
          </w:tcPr>
          <w:p w:rsidR="00B95DB0" w:rsidRDefault="00B95DB0">
            <w:pPr>
              <w:pStyle w:val="ac"/>
              <w:rPr>
                <w:sz w:val="28"/>
              </w:rPr>
            </w:pPr>
            <w:r>
              <w:rPr>
                <w:sz w:val="28"/>
              </w:rPr>
              <w:t>17</w:t>
            </w:r>
          </w:p>
        </w:tc>
        <w:tc>
          <w:tcPr>
            <w:tcW w:w="3402" w:type="dxa"/>
            <w:vMerge w:val="restart"/>
          </w:tcPr>
          <w:p w:rsidR="00B95DB0" w:rsidRDefault="00B95DB0">
            <w:pPr>
              <w:pStyle w:val="ac"/>
              <w:jc w:val="left"/>
              <w:rPr>
                <w:sz w:val="28"/>
              </w:rPr>
            </w:pPr>
            <w:r>
              <w:rPr>
                <w:sz w:val="28"/>
              </w:rPr>
              <w:t>Длительность инновационного процесса</w:t>
            </w:r>
          </w:p>
        </w:tc>
        <w:tc>
          <w:tcPr>
            <w:tcW w:w="4111" w:type="dxa"/>
          </w:tcPr>
          <w:p w:rsidR="00B95DB0" w:rsidRDefault="00B95DB0">
            <w:pPr>
              <w:pStyle w:val="ac"/>
              <w:jc w:val="left"/>
              <w:rPr>
                <w:sz w:val="28"/>
              </w:rPr>
            </w:pPr>
            <w:r>
              <w:rPr>
                <w:sz w:val="28"/>
              </w:rPr>
              <w:t>Оперативные (до 0,5 года)</w:t>
            </w:r>
          </w:p>
        </w:tc>
        <w:tc>
          <w:tcPr>
            <w:tcW w:w="1417" w:type="dxa"/>
          </w:tcPr>
          <w:p w:rsidR="00B95DB0" w:rsidRDefault="00B95DB0">
            <w:pPr>
              <w:pStyle w:val="ac"/>
              <w:rPr>
                <w:sz w:val="28"/>
              </w:rPr>
            </w:pPr>
            <w:r>
              <w:rPr>
                <w:sz w:val="28"/>
              </w:rPr>
              <w:t>2</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Краткосрочные (до 1 года)</w:t>
            </w:r>
          </w:p>
        </w:tc>
        <w:tc>
          <w:tcPr>
            <w:tcW w:w="1417" w:type="dxa"/>
          </w:tcPr>
          <w:p w:rsidR="00B95DB0" w:rsidRDefault="00B95DB0">
            <w:pPr>
              <w:pStyle w:val="ac"/>
              <w:rPr>
                <w:sz w:val="28"/>
              </w:rPr>
            </w:pPr>
            <w:r>
              <w:rPr>
                <w:sz w:val="28"/>
              </w:rPr>
              <w:t>4</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Среднесрочные (2-3 года)</w:t>
            </w:r>
          </w:p>
        </w:tc>
        <w:tc>
          <w:tcPr>
            <w:tcW w:w="1417" w:type="dxa"/>
          </w:tcPr>
          <w:p w:rsidR="00B95DB0" w:rsidRDefault="00B95DB0">
            <w:pPr>
              <w:pStyle w:val="ac"/>
              <w:rPr>
                <w:sz w:val="28"/>
              </w:rPr>
            </w:pPr>
            <w:r>
              <w:rPr>
                <w:sz w:val="28"/>
              </w:rPr>
              <w:t>6</w:t>
            </w:r>
          </w:p>
        </w:tc>
      </w:tr>
      <w:tr w:rsidR="00B95DB0">
        <w:trPr>
          <w:cantSplit/>
        </w:trPr>
        <w:tc>
          <w:tcPr>
            <w:tcW w:w="959" w:type="dxa"/>
            <w:vMerge/>
          </w:tcPr>
          <w:p w:rsidR="00B95DB0" w:rsidRDefault="00B95DB0">
            <w:pPr>
              <w:pStyle w:val="ac"/>
              <w:rPr>
                <w:sz w:val="28"/>
              </w:rPr>
            </w:pPr>
          </w:p>
        </w:tc>
        <w:tc>
          <w:tcPr>
            <w:tcW w:w="3402" w:type="dxa"/>
            <w:vMerge/>
          </w:tcPr>
          <w:p w:rsidR="00B95DB0" w:rsidRDefault="00B95DB0">
            <w:pPr>
              <w:pStyle w:val="ac"/>
              <w:jc w:val="left"/>
              <w:rPr>
                <w:sz w:val="28"/>
              </w:rPr>
            </w:pPr>
          </w:p>
        </w:tc>
        <w:tc>
          <w:tcPr>
            <w:tcW w:w="4111" w:type="dxa"/>
          </w:tcPr>
          <w:p w:rsidR="00B95DB0" w:rsidRDefault="00B95DB0">
            <w:pPr>
              <w:pStyle w:val="ac"/>
              <w:jc w:val="left"/>
              <w:rPr>
                <w:sz w:val="28"/>
              </w:rPr>
            </w:pPr>
            <w:r>
              <w:rPr>
                <w:sz w:val="28"/>
              </w:rPr>
              <w:t>Долгосрочные (не более 3 лет)</w:t>
            </w:r>
          </w:p>
        </w:tc>
        <w:tc>
          <w:tcPr>
            <w:tcW w:w="1417" w:type="dxa"/>
          </w:tcPr>
          <w:p w:rsidR="00B95DB0" w:rsidRDefault="00B95DB0">
            <w:pPr>
              <w:pStyle w:val="ac"/>
              <w:rPr>
                <w:sz w:val="28"/>
              </w:rPr>
            </w:pPr>
            <w:r>
              <w:rPr>
                <w:sz w:val="28"/>
              </w:rPr>
              <w:t>8</w:t>
            </w:r>
          </w:p>
        </w:tc>
      </w:tr>
    </w:tbl>
    <w:p w:rsidR="00B95DB0" w:rsidRDefault="00B95DB0">
      <w:pPr>
        <w:pStyle w:val="aa"/>
      </w:pPr>
    </w:p>
    <w:p w:rsidR="00B95DB0" w:rsidRDefault="00B95DB0">
      <w:pPr>
        <w:pStyle w:val="aa"/>
        <w:jc w:val="right"/>
      </w:pPr>
      <w:r>
        <w:t>Таблица 18</w:t>
      </w:r>
    </w:p>
    <w:p w:rsidR="00B95DB0" w:rsidRDefault="00B95DB0">
      <w:pPr>
        <w:pStyle w:val="ab"/>
      </w:pPr>
      <w:r>
        <w:t>Соответствие средней премии за риск среднему классу инновации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832"/>
        <w:gridCol w:w="833"/>
        <w:gridCol w:w="833"/>
        <w:gridCol w:w="833"/>
        <w:gridCol w:w="832"/>
        <w:gridCol w:w="833"/>
        <w:gridCol w:w="833"/>
        <w:gridCol w:w="833"/>
      </w:tblGrid>
      <w:tr w:rsidR="00B95DB0">
        <w:tc>
          <w:tcPr>
            <w:tcW w:w="3227" w:type="dxa"/>
          </w:tcPr>
          <w:p w:rsidR="00B95DB0" w:rsidRDefault="00B95DB0">
            <w:pPr>
              <w:pStyle w:val="ac"/>
              <w:jc w:val="left"/>
            </w:pPr>
            <w:r>
              <w:t>Средний класс инновации</w:t>
            </w:r>
          </w:p>
        </w:tc>
        <w:tc>
          <w:tcPr>
            <w:tcW w:w="832" w:type="dxa"/>
          </w:tcPr>
          <w:p w:rsidR="00B95DB0" w:rsidRDefault="00B95DB0">
            <w:pPr>
              <w:pStyle w:val="ac"/>
            </w:pPr>
            <w:r>
              <w:t>1</w:t>
            </w:r>
          </w:p>
        </w:tc>
        <w:tc>
          <w:tcPr>
            <w:tcW w:w="833" w:type="dxa"/>
          </w:tcPr>
          <w:p w:rsidR="00B95DB0" w:rsidRDefault="00B95DB0">
            <w:pPr>
              <w:pStyle w:val="ac"/>
            </w:pPr>
            <w:r>
              <w:t>2</w:t>
            </w:r>
          </w:p>
        </w:tc>
        <w:tc>
          <w:tcPr>
            <w:tcW w:w="833" w:type="dxa"/>
          </w:tcPr>
          <w:p w:rsidR="00B95DB0" w:rsidRDefault="00B95DB0">
            <w:pPr>
              <w:pStyle w:val="ac"/>
            </w:pPr>
            <w:r>
              <w:t>3</w:t>
            </w:r>
          </w:p>
        </w:tc>
        <w:tc>
          <w:tcPr>
            <w:tcW w:w="833" w:type="dxa"/>
          </w:tcPr>
          <w:p w:rsidR="00B95DB0" w:rsidRDefault="00B95DB0">
            <w:pPr>
              <w:pStyle w:val="ac"/>
            </w:pPr>
            <w:r>
              <w:t>4</w:t>
            </w:r>
          </w:p>
        </w:tc>
        <w:tc>
          <w:tcPr>
            <w:tcW w:w="832" w:type="dxa"/>
          </w:tcPr>
          <w:p w:rsidR="00B95DB0" w:rsidRDefault="00B95DB0">
            <w:pPr>
              <w:pStyle w:val="ac"/>
            </w:pPr>
            <w:r>
              <w:t>5</w:t>
            </w:r>
          </w:p>
        </w:tc>
        <w:tc>
          <w:tcPr>
            <w:tcW w:w="833" w:type="dxa"/>
          </w:tcPr>
          <w:p w:rsidR="00B95DB0" w:rsidRDefault="00B95DB0">
            <w:pPr>
              <w:pStyle w:val="ac"/>
            </w:pPr>
            <w:r>
              <w:t>6</w:t>
            </w:r>
          </w:p>
        </w:tc>
        <w:tc>
          <w:tcPr>
            <w:tcW w:w="833" w:type="dxa"/>
          </w:tcPr>
          <w:p w:rsidR="00B95DB0" w:rsidRDefault="00B95DB0">
            <w:pPr>
              <w:pStyle w:val="ac"/>
            </w:pPr>
            <w:r>
              <w:t>7</w:t>
            </w:r>
          </w:p>
        </w:tc>
        <w:tc>
          <w:tcPr>
            <w:tcW w:w="833" w:type="dxa"/>
          </w:tcPr>
          <w:p w:rsidR="00B95DB0" w:rsidRDefault="00B95DB0">
            <w:pPr>
              <w:pStyle w:val="ac"/>
            </w:pPr>
            <w:r>
              <w:t>8</w:t>
            </w:r>
          </w:p>
        </w:tc>
      </w:tr>
      <w:tr w:rsidR="00B95DB0">
        <w:tc>
          <w:tcPr>
            <w:tcW w:w="3227" w:type="dxa"/>
          </w:tcPr>
          <w:p w:rsidR="00B95DB0" w:rsidRDefault="00B95DB0">
            <w:pPr>
              <w:pStyle w:val="ac"/>
              <w:jc w:val="left"/>
            </w:pPr>
            <w:r>
              <w:t>Премия за риск, %</w:t>
            </w:r>
          </w:p>
        </w:tc>
        <w:tc>
          <w:tcPr>
            <w:tcW w:w="832" w:type="dxa"/>
          </w:tcPr>
          <w:p w:rsidR="00B95DB0" w:rsidRDefault="00B95DB0">
            <w:pPr>
              <w:pStyle w:val="ac"/>
            </w:pPr>
            <w:r>
              <w:t>0,0</w:t>
            </w:r>
          </w:p>
        </w:tc>
        <w:tc>
          <w:tcPr>
            <w:tcW w:w="833" w:type="dxa"/>
          </w:tcPr>
          <w:p w:rsidR="00B95DB0" w:rsidRDefault="00B95DB0">
            <w:pPr>
              <w:pStyle w:val="ac"/>
            </w:pPr>
            <w:r>
              <w:t>0,5</w:t>
            </w:r>
          </w:p>
        </w:tc>
        <w:tc>
          <w:tcPr>
            <w:tcW w:w="833" w:type="dxa"/>
          </w:tcPr>
          <w:p w:rsidR="00B95DB0" w:rsidRDefault="00B95DB0">
            <w:pPr>
              <w:pStyle w:val="ac"/>
            </w:pPr>
            <w:r>
              <w:t>1,0</w:t>
            </w:r>
          </w:p>
        </w:tc>
        <w:tc>
          <w:tcPr>
            <w:tcW w:w="833" w:type="dxa"/>
          </w:tcPr>
          <w:p w:rsidR="00B95DB0" w:rsidRDefault="00B95DB0">
            <w:pPr>
              <w:pStyle w:val="ac"/>
            </w:pPr>
            <w:r>
              <w:t>2,0</w:t>
            </w:r>
          </w:p>
        </w:tc>
        <w:tc>
          <w:tcPr>
            <w:tcW w:w="832" w:type="dxa"/>
          </w:tcPr>
          <w:p w:rsidR="00B95DB0" w:rsidRDefault="00B95DB0">
            <w:pPr>
              <w:pStyle w:val="ac"/>
            </w:pPr>
            <w:r>
              <w:t>5,0</w:t>
            </w:r>
          </w:p>
        </w:tc>
        <w:tc>
          <w:tcPr>
            <w:tcW w:w="833" w:type="dxa"/>
          </w:tcPr>
          <w:p w:rsidR="00B95DB0" w:rsidRDefault="00B95DB0">
            <w:pPr>
              <w:pStyle w:val="ac"/>
            </w:pPr>
            <w:r>
              <w:t>10,0</w:t>
            </w:r>
          </w:p>
        </w:tc>
        <w:tc>
          <w:tcPr>
            <w:tcW w:w="833" w:type="dxa"/>
          </w:tcPr>
          <w:p w:rsidR="00B95DB0" w:rsidRDefault="00B95DB0">
            <w:pPr>
              <w:pStyle w:val="ac"/>
            </w:pPr>
            <w:r>
              <w:t>20,0</w:t>
            </w:r>
          </w:p>
        </w:tc>
        <w:tc>
          <w:tcPr>
            <w:tcW w:w="833" w:type="dxa"/>
          </w:tcPr>
          <w:p w:rsidR="00B95DB0" w:rsidRDefault="00B95DB0">
            <w:pPr>
              <w:pStyle w:val="ac"/>
            </w:pPr>
            <w:r>
              <w:t>30,0</w:t>
            </w:r>
          </w:p>
        </w:tc>
      </w:tr>
    </w:tbl>
    <w:p w:rsidR="00B95DB0" w:rsidRDefault="00B95DB0">
      <w:pPr>
        <w:pStyle w:val="aa"/>
      </w:pPr>
    </w:p>
    <w:p w:rsidR="00B95DB0" w:rsidRDefault="00B95DB0">
      <w:pPr>
        <w:pStyle w:val="aa"/>
      </w:pPr>
      <w:r>
        <w:t>Если периоды дисконтирования составляют менее года, норму дисконта следует перевести в соответствующие единицы: из процентов годовых в проценты в месяц, квартал или полугодие по следующей формуле:</w:t>
      </w:r>
    </w:p>
    <w:p w:rsidR="00B95DB0" w:rsidRDefault="00B95DB0">
      <w:pPr>
        <w:pStyle w:val="aa"/>
      </w:pPr>
      <w:r>
        <w:rPr>
          <w:position w:val="-14"/>
        </w:rPr>
        <w:object w:dxaOrig="3580" w:dyaOrig="480">
          <v:shape id="_x0000_i1032" type="#_x0000_t75" style="width:179.25pt;height:24pt" o:ole="">
            <v:imagedata r:id="rId19" o:title=""/>
          </v:shape>
          <o:OLEObject Type="Embed" ProgID="Equation.3" ShapeID="_x0000_i1032" DrawAspect="Content" ObjectID="_1471374722" r:id="rId20"/>
        </w:object>
      </w:r>
      <w:r>
        <w:t>,</w:t>
      </w:r>
    </w:p>
    <w:p w:rsidR="00B95DB0" w:rsidRDefault="00B95DB0">
      <w:pPr>
        <w:pStyle w:val="aa"/>
        <w:tabs>
          <w:tab w:val="left" w:pos="1134"/>
        </w:tabs>
      </w:pPr>
      <w:r>
        <w:t>где</w:t>
      </w:r>
      <w:r>
        <w:tab/>
      </w:r>
      <w:r>
        <w:rPr>
          <w:lang w:val="en-US"/>
        </w:rPr>
        <w:t>d</w:t>
      </w:r>
      <w:r>
        <w:rPr>
          <w:vertAlign w:val="subscript"/>
          <w:lang w:val="en-US"/>
        </w:rPr>
        <w:t>k</w:t>
      </w:r>
      <w:r>
        <w:t xml:space="preserve"> – норма дисконта, пересчитанная на более короткий, чем год, период;</w:t>
      </w:r>
    </w:p>
    <w:p w:rsidR="00B95DB0" w:rsidRDefault="00B95DB0">
      <w:pPr>
        <w:pStyle w:val="aa"/>
        <w:tabs>
          <w:tab w:val="left" w:pos="1134"/>
        </w:tabs>
      </w:pPr>
      <w:r>
        <w:tab/>
      </w:r>
      <w:r>
        <w:rPr>
          <w:lang w:val="en-US"/>
        </w:rPr>
        <w:t>d</w:t>
      </w:r>
      <w:r>
        <w:t xml:space="preserve"> – исходная норма дисконта (ставка дисконтирования), % годовых;</w:t>
      </w:r>
    </w:p>
    <w:p w:rsidR="00B95DB0" w:rsidRDefault="00B95DB0">
      <w:pPr>
        <w:pStyle w:val="aa"/>
        <w:tabs>
          <w:tab w:val="left" w:pos="1134"/>
        </w:tabs>
      </w:pPr>
      <w:r>
        <w:tab/>
      </w:r>
      <w:r>
        <w:rPr>
          <w:lang w:val="en-US"/>
        </w:rPr>
        <w:t>k</w:t>
      </w:r>
      <w:r>
        <w:t xml:space="preserve"> – количество периодов пересчета в году, т.е. </w:t>
      </w:r>
      <w:r>
        <w:rPr>
          <w:lang w:val="en-US"/>
        </w:rPr>
        <w:t>k</w:t>
      </w:r>
      <w:r>
        <w:t xml:space="preserve"> = 12 (для месяца), 4 (для квартала), 2(для полугодия).</w:t>
      </w:r>
    </w:p>
    <w:p w:rsidR="00B95DB0" w:rsidRDefault="00B95DB0">
      <w:pPr>
        <w:pStyle w:val="aa"/>
      </w:pPr>
      <w:r>
        <w:t>Для последующих расчетов используются расчеты денежного потока (ДП</w:t>
      </w:r>
      <w:r>
        <w:rPr>
          <w:vertAlign w:val="subscript"/>
          <w:lang w:val="en-US"/>
        </w:rPr>
        <w:t>i</w:t>
      </w:r>
      <w:r>
        <w:t xml:space="preserve">, </w:t>
      </w:r>
      <w:r>
        <w:rPr>
          <w:lang w:val="en-US"/>
        </w:rPr>
        <w:t>cash</w:t>
      </w:r>
      <w:r>
        <w:t xml:space="preserve"> </w:t>
      </w:r>
      <w:r>
        <w:rPr>
          <w:lang w:val="en-US"/>
        </w:rPr>
        <w:t>flow</w:t>
      </w:r>
      <w:r>
        <w:t>), представляющего собой разность чистых доходов и затрат на реализацию проекта:</w:t>
      </w:r>
    </w:p>
    <w:p w:rsidR="00B95DB0" w:rsidRDefault="00B95DB0">
      <w:pPr>
        <w:pStyle w:val="aa"/>
      </w:pPr>
      <w:r>
        <w:t>ДП</w:t>
      </w:r>
      <w:r>
        <w:rPr>
          <w:vertAlign w:val="subscript"/>
          <w:lang w:val="en-US"/>
        </w:rPr>
        <w:t>i</w:t>
      </w:r>
      <w:r>
        <w:t xml:space="preserve"> = ЧД</w:t>
      </w:r>
      <w:r>
        <w:rPr>
          <w:vertAlign w:val="subscript"/>
          <w:lang w:val="en-US"/>
        </w:rPr>
        <w:t>i</w:t>
      </w:r>
      <w:r>
        <w:t xml:space="preserve"> – К</w:t>
      </w:r>
      <w:r>
        <w:rPr>
          <w:vertAlign w:val="subscript"/>
          <w:lang w:val="en-US"/>
        </w:rPr>
        <w:t>i</w:t>
      </w:r>
      <w:r>
        <w:t xml:space="preserve"> = </w:t>
      </w:r>
      <w:r>
        <w:rPr>
          <w:lang w:val="en-US"/>
        </w:rPr>
        <w:t>P</w:t>
      </w:r>
      <w:r>
        <w:rPr>
          <w:vertAlign w:val="subscript"/>
          <w:lang w:val="en-US"/>
        </w:rPr>
        <w:t>i</w:t>
      </w:r>
      <w:r>
        <w:t xml:space="preserve"> – </w:t>
      </w:r>
      <w:r>
        <w:rPr>
          <w:lang w:val="en-US"/>
        </w:rPr>
        <w:t>S</w:t>
      </w:r>
      <w:r>
        <w:rPr>
          <w:vertAlign w:val="subscript"/>
          <w:lang w:val="en-US"/>
        </w:rPr>
        <w:t>i</w:t>
      </w:r>
      <w:r>
        <w:t xml:space="preserve"> – К</w:t>
      </w:r>
      <w:r>
        <w:rPr>
          <w:vertAlign w:val="subscript"/>
          <w:lang w:val="en-US"/>
        </w:rPr>
        <w:t>i</w:t>
      </w:r>
      <w:r>
        <w:t>,</w:t>
      </w:r>
    </w:p>
    <w:p w:rsidR="00B95DB0" w:rsidRDefault="00B95DB0">
      <w:pPr>
        <w:pStyle w:val="aa"/>
        <w:tabs>
          <w:tab w:val="left" w:pos="1134"/>
        </w:tabs>
      </w:pPr>
      <w:r>
        <w:t>где</w:t>
      </w:r>
      <w:r>
        <w:tab/>
        <w:t>ЧД</w:t>
      </w:r>
      <w:r>
        <w:rPr>
          <w:vertAlign w:val="subscript"/>
          <w:lang w:val="en-US"/>
        </w:rPr>
        <w:t>i</w:t>
      </w:r>
      <w:r>
        <w:t xml:space="preserve"> - чистый доход </w:t>
      </w:r>
      <w:r>
        <w:rPr>
          <w:lang w:val="en-US"/>
        </w:rPr>
        <w:t>i</w:t>
      </w:r>
      <w:r>
        <w:t>-го периода;</w:t>
      </w:r>
    </w:p>
    <w:p w:rsidR="00B95DB0" w:rsidRDefault="00B95DB0">
      <w:pPr>
        <w:pStyle w:val="aa"/>
        <w:tabs>
          <w:tab w:val="left" w:pos="1134"/>
        </w:tabs>
      </w:pPr>
      <w:r>
        <w:tab/>
        <w:t>К</w:t>
      </w:r>
      <w:r>
        <w:rPr>
          <w:vertAlign w:val="subscript"/>
          <w:lang w:val="en-US"/>
        </w:rPr>
        <w:t>i</w:t>
      </w:r>
      <w:r>
        <w:t xml:space="preserve"> – единовременные затраты </w:t>
      </w:r>
      <w:r>
        <w:rPr>
          <w:lang w:val="en-US"/>
        </w:rPr>
        <w:t>i</w:t>
      </w:r>
      <w:r>
        <w:t>-го периода;</w:t>
      </w:r>
    </w:p>
    <w:p w:rsidR="00B95DB0" w:rsidRDefault="00B95DB0">
      <w:pPr>
        <w:pStyle w:val="aa"/>
        <w:tabs>
          <w:tab w:val="left" w:pos="1134"/>
        </w:tabs>
      </w:pPr>
      <w:r>
        <w:tab/>
      </w:r>
      <w:r>
        <w:rPr>
          <w:lang w:val="en-US"/>
        </w:rPr>
        <w:t>P</w:t>
      </w:r>
      <w:r>
        <w:rPr>
          <w:vertAlign w:val="subscript"/>
          <w:lang w:val="en-US"/>
        </w:rPr>
        <w:t>i</w:t>
      </w:r>
      <w:r>
        <w:t xml:space="preserve"> – поступления </w:t>
      </w:r>
      <w:r>
        <w:rPr>
          <w:lang w:val="en-US"/>
        </w:rPr>
        <w:t>i</w:t>
      </w:r>
      <w:r>
        <w:t>-го периода;</w:t>
      </w:r>
    </w:p>
    <w:p w:rsidR="00B95DB0" w:rsidRDefault="00B95DB0">
      <w:pPr>
        <w:pStyle w:val="aa"/>
        <w:tabs>
          <w:tab w:val="left" w:pos="1134"/>
        </w:tabs>
      </w:pPr>
      <w:r>
        <w:tab/>
      </w:r>
      <w:r>
        <w:rPr>
          <w:lang w:val="en-US"/>
        </w:rPr>
        <w:t>S</w:t>
      </w:r>
      <w:r>
        <w:rPr>
          <w:vertAlign w:val="subscript"/>
          <w:lang w:val="en-US"/>
        </w:rPr>
        <w:t>i</w:t>
      </w:r>
      <w:r>
        <w:t xml:space="preserve"> – текущие затраты </w:t>
      </w:r>
      <w:r>
        <w:rPr>
          <w:lang w:val="en-US"/>
        </w:rPr>
        <w:t>i</w:t>
      </w:r>
      <w:r>
        <w:t>-го периода.</w:t>
      </w:r>
    </w:p>
    <w:p w:rsidR="00B95DB0" w:rsidRDefault="00B95DB0">
      <w:pPr>
        <w:pStyle w:val="aa"/>
      </w:pPr>
      <w:r>
        <w:t>Если для реализации инновационного проекта привлекается кредит, то единовременные затраты (капитальные вложения) в сумме кредита учитываются в момент погашения основной задолженности. При этом амортизация начисляется на всю стоимость основных средств (независимо от срока погашения кредита) по первоначальной стоимости.</w:t>
      </w:r>
    </w:p>
    <w:p w:rsidR="00B95DB0" w:rsidRDefault="00B95DB0">
      <w:pPr>
        <w:pStyle w:val="aa"/>
      </w:pPr>
      <w:r>
        <w:t>Чистый дисконтированный доход рассчитывается как разность накопленного дисконтированного дохода от реализации проекта и дисконтированных единовременных затрат на внедрение инновации:</w:t>
      </w:r>
    </w:p>
    <w:p w:rsidR="00B95DB0" w:rsidRDefault="00B95DB0">
      <w:pPr>
        <w:pStyle w:val="aa"/>
      </w:pPr>
      <w:r>
        <w:rPr>
          <w:position w:val="-36"/>
        </w:rPr>
        <w:object w:dxaOrig="5340" w:dyaOrig="880">
          <v:shape id="_x0000_i1033" type="#_x0000_t75" style="width:267pt;height:44.25pt" o:ole="">
            <v:imagedata r:id="rId21" o:title=""/>
          </v:shape>
          <o:OLEObject Type="Embed" ProgID="Equation.3" ShapeID="_x0000_i1033" DrawAspect="Content" ObjectID="_1471374723" r:id="rId22"/>
        </w:object>
      </w:r>
      <w:r>
        <w:t>,</w:t>
      </w:r>
    </w:p>
    <w:p w:rsidR="00B95DB0" w:rsidRDefault="00B95DB0">
      <w:pPr>
        <w:pStyle w:val="aa"/>
        <w:tabs>
          <w:tab w:val="left" w:pos="1134"/>
        </w:tabs>
      </w:pPr>
      <w:r>
        <w:t>где</w:t>
      </w:r>
      <w:r>
        <w:tab/>
      </w:r>
      <w:r>
        <w:rPr>
          <w:lang w:val="en-US"/>
        </w:rPr>
        <w:t>D</w:t>
      </w:r>
      <w:r>
        <w:rPr>
          <w:vertAlign w:val="subscript"/>
          <w:lang w:val="en-US"/>
        </w:rPr>
        <w:t>i</w:t>
      </w:r>
      <w:r>
        <w:t xml:space="preserve"> – чистые доходы </w:t>
      </w:r>
      <w:r>
        <w:rPr>
          <w:lang w:val="en-US"/>
        </w:rPr>
        <w:t>i</w:t>
      </w:r>
      <w:r>
        <w:t>-го периода (поступления за минусом текущих затрат);</w:t>
      </w:r>
    </w:p>
    <w:p w:rsidR="00B95DB0" w:rsidRDefault="00B95DB0">
      <w:pPr>
        <w:pStyle w:val="aa"/>
        <w:tabs>
          <w:tab w:val="left" w:pos="1134"/>
        </w:tabs>
      </w:pPr>
      <w:r>
        <w:tab/>
        <w:t>К</w:t>
      </w:r>
      <w:r>
        <w:rPr>
          <w:vertAlign w:val="subscript"/>
          <w:lang w:val="en-US"/>
        </w:rPr>
        <w:t>i</w:t>
      </w:r>
      <w:r>
        <w:t xml:space="preserve"> – единовременные затраты </w:t>
      </w:r>
      <w:r>
        <w:rPr>
          <w:lang w:val="en-US"/>
        </w:rPr>
        <w:t>i</w:t>
      </w:r>
      <w:r>
        <w:t>-го периода;</w:t>
      </w:r>
    </w:p>
    <w:p w:rsidR="00B95DB0" w:rsidRDefault="00B95DB0">
      <w:pPr>
        <w:pStyle w:val="aa"/>
        <w:tabs>
          <w:tab w:val="left" w:pos="1134"/>
        </w:tabs>
      </w:pPr>
      <w:r>
        <w:tab/>
      </w:r>
      <w:r>
        <w:rPr>
          <w:lang w:val="en-US"/>
        </w:rPr>
        <w:t>n</w:t>
      </w:r>
      <w:r>
        <w:t xml:space="preserve"> – количество периодов реализации проекта;</w:t>
      </w:r>
    </w:p>
    <w:p w:rsidR="00B95DB0" w:rsidRDefault="00B95DB0">
      <w:pPr>
        <w:pStyle w:val="aa"/>
        <w:tabs>
          <w:tab w:val="left" w:pos="1134"/>
        </w:tabs>
      </w:pPr>
      <w:r>
        <w:tab/>
      </w:r>
      <w:r>
        <w:rPr>
          <w:lang w:val="en-US"/>
        </w:rPr>
        <w:t>d</w:t>
      </w:r>
      <w:r>
        <w:t xml:space="preserve"> – норма дисконта</w:t>
      </w:r>
    </w:p>
    <w:p w:rsidR="00B95DB0" w:rsidRDefault="00B95DB0">
      <w:pPr>
        <w:pStyle w:val="aa"/>
      </w:pPr>
      <w:r>
        <w:t>Критерием экономической эффективности инновационного проекта является положительное значение ЧДД.</w:t>
      </w:r>
    </w:p>
    <w:p w:rsidR="00B95DB0" w:rsidRDefault="00B95DB0">
      <w:pPr>
        <w:pStyle w:val="aa"/>
      </w:pPr>
      <w:r>
        <w:t>Индекс доходности (ИД), или индекс рентабельности представляет собой отношение суммарного дисконтированного дохода к суммарным дисконтированным затратам (в основном на капитальные вложения):</w:t>
      </w:r>
    </w:p>
    <w:p w:rsidR="00B95DB0" w:rsidRDefault="00B95DB0">
      <w:pPr>
        <w:pStyle w:val="aa"/>
      </w:pPr>
      <w:r>
        <w:rPr>
          <w:position w:val="-36"/>
        </w:rPr>
        <w:object w:dxaOrig="5120" w:dyaOrig="880">
          <v:shape id="_x0000_i1034" type="#_x0000_t75" style="width:255.75pt;height:44.25pt" o:ole="">
            <v:imagedata r:id="rId23" o:title=""/>
          </v:shape>
          <o:OLEObject Type="Embed" ProgID="Equation.3" ShapeID="_x0000_i1034" DrawAspect="Content" ObjectID="_1471374724" r:id="rId24"/>
        </w:object>
      </w:r>
      <w:r>
        <w:t>.</w:t>
      </w:r>
    </w:p>
    <w:p w:rsidR="00B95DB0" w:rsidRDefault="00B95DB0">
      <w:pPr>
        <w:pStyle w:val="aa"/>
      </w:pPr>
      <w:r>
        <w:t>Критерием экономической эффективности инновационного проекта является индекс доходности, превышающий 1.</w:t>
      </w:r>
    </w:p>
    <w:p w:rsidR="00B95DB0" w:rsidRDefault="00B95DB0">
      <w:pPr>
        <w:pStyle w:val="aa"/>
      </w:pPr>
      <w:r>
        <w:t xml:space="preserve">Рентабельность инвестиций (среднегодовая рентабельность инвестиций - СР, </w:t>
      </w:r>
      <w:r>
        <w:rPr>
          <w:lang w:val="en-US"/>
        </w:rPr>
        <w:t>Return</w:t>
      </w:r>
      <w:r>
        <w:t xml:space="preserve"> </w:t>
      </w:r>
      <w:r>
        <w:rPr>
          <w:lang w:val="en-US"/>
        </w:rPr>
        <w:t>of</w:t>
      </w:r>
      <w:r>
        <w:t xml:space="preserve"> </w:t>
      </w:r>
      <w:r>
        <w:rPr>
          <w:lang w:val="en-US"/>
        </w:rPr>
        <w:t>Investment</w:t>
      </w:r>
      <w:r>
        <w:t xml:space="preserve"> - </w:t>
      </w:r>
      <w:r>
        <w:rPr>
          <w:lang w:val="en-US"/>
        </w:rPr>
        <w:t>ROI</w:t>
      </w:r>
      <w:r>
        <w:t>) является разновидностью индекса доходности, соотнесенного со сроком реализации проекта. Этот показатель показывает, какой доход приносит каждый вложенный в проект рубль инвестиций, поэтому его удобно использовать при сравнении альтернатив инвестиций:</w:t>
      </w:r>
    </w:p>
    <w:p w:rsidR="00B95DB0" w:rsidRDefault="00B95DB0">
      <w:pPr>
        <w:pStyle w:val="aa"/>
      </w:pPr>
      <w:r>
        <w:t xml:space="preserve">СР = (ИД – 1) / </w:t>
      </w:r>
      <w:r>
        <w:rPr>
          <w:lang w:val="en-US"/>
        </w:rPr>
        <w:t>n</w:t>
      </w:r>
      <w:r>
        <w:t>,</w:t>
      </w:r>
    </w:p>
    <w:p w:rsidR="00B95DB0" w:rsidRDefault="00B95DB0">
      <w:pPr>
        <w:pStyle w:val="aa"/>
      </w:pPr>
      <w:r>
        <w:t xml:space="preserve">где </w:t>
      </w:r>
      <w:r>
        <w:rPr>
          <w:lang w:val="en-US"/>
        </w:rPr>
        <w:t>n</w:t>
      </w:r>
      <w:r>
        <w:t xml:space="preserve"> указывается в годах.</w:t>
      </w:r>
    </w:p>
    <w:p w:rsidR="00B95DB0" w:rsidRDefault="00B95DB0">
      <w:pPr>
        <w:pStyle w:val="aa"/>
      </w:pPr>
      <w:r>
        <w:t>Критерием экономической эффективности инновационного проекта является положительная рентабельность проекта.</w:t>
      </w:r>
    </w:p>
    <w:p w:rsidR="00B95DB0" w:rsidRDefault="00B95DB0">
      <w:pPr>
        <w:pStyle w:val="aa"/>
      </w:pPr>
      <w:r>
        <w:t>Срок окупаемости (Т</w:t>
      </w:r>
      <w:r>
        <w:rPr>
          <w:vertAlign w:val="subscript"/>
        </w:rPr>
        <w:t>ок</w:t>
      </w:r>
      <w:r>
        <w:t>) проекта представляет собой расчетную дату, начиная с которой чистый дисконтированный доход принимает устойчивое положительное значение.</w:t>
      </w:r>
    </w:p>
    <w:p w:rsidR="00B95DB0" w:rsidRDefault="00B95DB0">
      <w:pPr>
        <w:pStyle w:val="aa"/>
      </w:pPr>
      <w:r>
        <w:t>Математически срок окупаемости находится при решении экспоненциального уравнения расчета ЧДД с неизвестным периодом реализации (Х), при этом значение ЧДД приравнивается нулю, т.е.</w:t>
      </w:r>
    </w:p>
    <w:p w:rsidR="00B95DB0" w:rsidRDefault="00B95DB0">
      <w:pPr>
        <w:pStyle w:val="aa"/>
      </w:pPr>
      <w:r>
        <w:rPr>
          <w:position w:val="-36"/>
        </w:rPr>
        <w:object w:dxaOrig="4360" w:dyaOrig="880">
          <v:shape id="_x0000_i1035" type="#_x0000_t75" style="width:218.25pt;height:44.25pt" o:ole="">
            <v:imagedata r:id="rId25" o:title=""/>
          </v:shape>
          <o:OLEObject Type="Embed" ProgID="Equation.3" ShapeID="_x0000_i1035" DrawAspect="Content" ObjectID="_1471374725" r:id="rId26"/>
        </w:object>
      </w:r>
      <w:r>
        <w:t>.</w:t>
      </w:r>
    </w:p>
    <w:p w:rsidR="00B95DB0" w:rsidRDefault="00B95DB0">
      <w:pPr>
        <w:pStyle w:val="aa"/>
      </w:pPr>
      <w:r>
        <w:t>Однако на практике применяют метод приблизительной оценки срока окупаемости:</w:t>
      </w:r>
    </w:p>
    <w:p w:rsidR="00B95DB0" w:rsidRDefault="00B95DB0">
      <w:pPr>
        <w:pStyle w:val="aa"/>
      </w:pPr>
      <w:r>
        <w:rPr>
          <w:position w:val="-38"/>
        </w:rPr>
        <w:object w:dxaOrig="3560" w:dyaOrig="880">
          <v:shape id="_x0000_i1036" type="#_x0000_t75" style="width:177.75pt;height:44.25pt" o:ole="">
            <v:imagedata r:id="rId27" o:title=""/>
          </v:shape>
          <o:OLEObject Type="Embed" ProgID="Equation.3" ShapeID="_x0000_i1036" DrawAspect="Content" ObjectID="_1471374726" r:id="rId28"/>
        </w:object>
      </w:r>
      <w:r>
        <w:t>,</w:t>
      </w:r>
    </w:p>
    <w:p w:rsidR="00B95DB0" w:rsidRDefault="00B95DB0">
      <w:pPr>
        <w:pStyle w:val="aa"/>
        <w:tabs>
          <w:tab w:val="left" w:pos="1134"/>
        </w:tabs>
      </w:pPr>
      <w:r>
        <w:t>где</w:t>
      </w:r>
      <w:r>
        <w:tab/>
      </w:r>
      <w:r>
        <w:rPr>
          <w:lang w:val="en-US"/>
        </w:rPr>
        <w:t>t</w:t>
      </w:r>
      <w:r>
        <w:t xml:space="preserve"> – последний период реализации проекта, при котором разность накопленного дисконтированного дохода и дисконтированных затрат (чистая текущая стоимость – ЧТС) принимает отрицательное значение;</w:t>
      </w:r>
    </w:p>
    <w:p w:rsidR="00B95DB0" w:rsidRDefault="00B95DB0">
      <w:pPr>
        <w:pStyle w:val="aa"/>
        <w:tabs>
          <w:tab w:val="left" w:pos="1134"/>
        </w:tabs>
      </w:pPr>
      <w:r>
        <w:tab/>
        <w:t>ДД(</w:t>
      </w:r>
      <w:r>
        <w:rPr>
          <w:lang w:val="en-US"/>
        </w:rPr>
        <w:t>t</w:t>
      </w:r>
      <w:r>
        <w:rPr>
          <w:vertAlign w:val="subscript"/>
        </w:rPr>
        <w:t>-</w:t>
      </w:r>
      <w:r>
        <w:t>) – последняя отрицательная разность накопленного дисконтированного дохода и дисконтированных затрат (ЧТС);</w:t>
      </w:r>
    </w:p>
    <w:p w:rsidR="00B95DB0" w:rsidRDefault="00B95DB0">
      <w:pPr>
        <w:pStyle w:val="aa"/>
        <w:tabs>
          <w:tab w:val="left" w:pos="1134"/>
        </w:tabs>
      </w:pPr>
      <w:r>
        <w:tab/>
        <w:t>ДД(</w:t>
      </w:r>
      <w:r>
        <w:rPr>
          <w:lang w:val="en-US"/>
        </w:rPr>
        <w:t>t</w:t>
      </w:r>
      <w:r>
        <w:rPr>
          <w:vertAlign w:val="subscript"/>
        </w:rPr>
        <w:t>+</w:t>
      </w:r>
      <w:r>
        <w:t>) – первая положительная разность накопленного дисконтированного дохода и дисконтированных затрат (ЧТС).</w:t>
      </w:r>
    </w:p>
    <w:p w:rsidR="00B95DB0" w:rsidRDefault="00B95DB0">
      <w:pPr>
        <w:pStyle w:val="aa"/>
      </w:pPr>
      <w:r>
        <w:t>Критерием экономической эффективности инновационного проекта является значение срока окупаемости, не превышающее срок реализации проекта.</w:t>
      </w:r>
    </w:p>
    <w:p w:rsidR="00B95DB0" w:rsidRDefault="00B95DB0">
      <w:pPr>
        <w:pStyle w:val="aa"/>
      </w:pPr>
      <w:r>
        <w:t>Внутренняя норма доходности (ВНД) – это такое значение дисконта, при котором ЧДД равен нулю.</w:t>
      </w:r>
    </w:p>
    <w:p w:rsidR="00B95DB0" w:rsidRDefault="00B95DB0">
      <w:pPr>
        <w:pStyle w:val="aa"/>
      </w:pPr>
      <w:r>
        <w:t>Математически внутренняя норма доходности находится при решении экспоненциального уравнения расчета ЧДД с неизвестным дисконтом (Х). При этом значение ЧДД приравнивается нулю:</w:t>
      </w:r>
    </w:p>
    <w:p w:rsidR="00B95DB0" w:rsidRDefault="00B95DB0">
      <w:pPr>
        <w:pStyle w:val="aa"/>
      </w:pPr>
      <w:r>
        <w:rPr>
          <w:position w:val="-36"/>
        </w:rPr>
        <w:object w:dxaOrig="4400" w:dyaOrig="880">
          <v:shape id="_x0000_i1037" type="#_x0000_t75" style="width:219.75pt;height:44.25pt" o:ole="">
            <v:imagedata r:id="rId29" o:title=""/>
          </v:shape>
          <o:OLEObject Type="Embed" ProgID="Equation.3" ShapeID="_x0000_i1037" DrawAspect="Content" ObjectID="_1471374727" r:id="rId30"/>
        </w:object>
      </w:r>
      <w:r>
        <w:t>.</w:t>
      </w:r>
    </w:p>
    <w:p w:rsidR="00B95DB0" w:rsidRDefault="00B95DB0">
      <w:pPr>
        <w:pStyle w:val="aa"/>
      </w:pPr>
      <w:r>
        <w:t>Однако на практике применяют метод приблизительной оценки внутренней нормы доходности. Для этого проводят ряд расчетов ЧДД с постепенным увеличением нормы дисконта до тех пор, пока ЧДД не станет отрицательным, а затем рассчитывают приближенное значение внутренней нормы доходности по формуле:</w:t>
      </w:r>
    </w:p>
    <w:p w:rsidR="00B95DB0" w:rsidRDefault="00B95DB0">
      <w:pPr>
        <w:pStyle w:val="aa"/>
      </w:pPr>
      <w:r>
        <w:rPr>
          <w:position w:val="-38"/>
        </w:rPr>
        <w:object w:dxaOrig="4540" w:dyaOrig="880">
          <v:shape id="_x0000_i1038" type="#_x0000_t75" style="width:227.25pt;height:44.25pt" o:ole="">
            <v:imagedata r:id="rId31" o:title=""/>
          </v:shape>
          <o:OLEObject Type="Embed" ProgID="Equation.3" ShapeID="_x0000_i1038" DrawAspect="Content" ObjectID="_1471374728" r:id="rId32"/>
        </w:object>
      </w:r>
      <w:r>
        <w:t>,</w:t>
      </w:r>
    </w:p>
    <w:p w:rsidR="00B95DB0" w:rsidRDefault="00B95DB0">
      <w:pPr>
        <w:pStyle w:val="aa"/>
        <w:tabs>
          <w:tab w:val="left" w:pos="1134"/>
        </w:tabs>
      </w:pPr>
      <w:r>
        <w:t>где</w:t>
      </w:r>
      <w:r>
        <w:tab/>
      </w:r>
      <w:r>
        <w:rPr>
          <w:lang w:val="en-US"/>
        </w:rPr>
        <w:t>d</w:t>
      </w:r>
      <w:r>
        <w:rPr>
          <w:vertAlign w:val="subscript"/>
        </w:rPr>
        <w:t>+</w:t>
      </w:r>
      <w:r>
        <w:t xml:space="preserve"> - максимальное значение дисконта (из ряда проведенных расчетов), при котором ЧДД принимал положительное значение;</w:t>
      </w:r>
    </w:p>
    <w:p w:rsidR="00B95DB0" w:rsidRDefault="00B95DB0">
      <w:pPr>
        <w:pStyle w:val="aa"/>
        <w:tabs>
          <w:tab w:val="left" w:pos="1134"/>
        </w:tabs>
      </w:pPr>
      <w:r>
        <w:tab/>
      </w:r>
      <w:r>
        <w:rPr>
          <w:lang w:val="en-US"/>
        </w:rPr>
        <w:t>d</w:t>
      </w:r>
      <w:r>
        <w:rPr>
          <w:vertAlign w:val="subscript"/>
        </w:rPr>
        <w:t>-</w:t>
      </w:r>
      <w:r>
        <w:t xml:space="preserve"> - минимальное значение дисконта (из ряда проведенных расчетов), при котором ЧДД принимал отрицательное значение;</w:t>
      </w:r>
    </w:p>
    <w:p w:rsidR="00B95DB0" w:rsidRDefault="00B95DB0">
      <w:pPr>
        <w:pStyle w:val="aa"/>
        <w:tabs>
          <w:tab w:val="left" w:pos="1134"/>
        </w:tabs>
      </w:pPr>
      <w:r>
        <w:tab/>
        <w:t>ЧДД(</w:t>
      </w:r>
      <w:r>
        <w:rPr>
          <w:lang w:val="en-US"/>
        </w:rPr>
        <w:t>d</w:t>
      </w:r>
      <w:r>
        <w:rPr>
          <w:vertAlign w:val="subscript"/>
        </w:rPr>
        <w:t>-</w:t>
      </w:r>
      <w:r>
        <w:t>), ЧДД(</w:t>
      </w:r>
      <w:r>
        <w:rPr>
          <w:lang w:val="en-US"/>
        </w:rPr>
        <w:t>d</w:t>
      </w:r>
      <w:r>
        <w:rPr>
          <w:vertAlign w:val="subscript"/>
        </w:rPr>
        <w:t>+</w:t>
      </w:r>
      <w:r>
        <w:t xml:space="preserve">) – соответственно, значения ЧДД при нормах дисконта, равных </w:t>
      </w:r>
      <w:r>
        <w:rPr>
          <w:lang w:val="en-US"/>
        </w:rPr>
        <w:t>d</w:t>
      </w:r>
      <w:r>
        <w:rPr>
          <w:vertAlign w:val="subscript"/>
        </w:rPr>
        <w:t>-</w:t>
      </w:r>
      <w:r>
        <w:t xml:space="preserve"> и </w:t>
      </w:r>
      <w:r>
        <w:rPr>
          <w:lang w:val="en-US"/>
        </w:rPr>
        <w:t>d</w:t>
      </w:r>
      <w:r>
        <w:rPr>
          <w:vertAlign w:val="subscript"/>
        </w:rPr>
        <w:t>+</w:t>
      </w:r>
      <w:r>
        <w:t>.</w:t>
      </w:r>
    </w:p>
    <w:p w:rsidR="00B95DB0" w:rsidRDefault="00B95DB0">
      <w:pPr>
        <w:pStyle w:val="aa"/>
      </w:pPr>
      <w:r>
        <w:t>Критерием экономической эффективности инновационного проекта является значение внутренней нормы доходности, превышающей значение дисконта, принятого при обосновании эффективности проекта.</w:t>
      </w:r>
    </w:p>
    <w:p w:rsidR="00B95DB0" w:rsidRDefault="00B95DB0">
      <w:pPr>
        <w:pStyle w:val="11"/>
      </w:pPr>
      <w:r>
        <w:br w:type="page"/>
        <w:t>5. Пример написания основной части курсовой работы</w:t>
      </w:r>
    </w:p>
    <w:p w:rsidR="00B95DB0" w:rsidRDefault="00B95DB0">
      <w:pPr>
        <w:pStyle w:val="aa"/>
      </w:pPr>
    </w:p>
    <w:p w:rsidR="00B95DB0" w:rsidRDefault="00B95DB0">
      <w:pPr>
        <w:pStyle w:val="aa"/>
      </w:pPr>
    </w:p>
    <w:p w:rsidR="00B95DB0" w:rsidRDefault="00B95DB0">
      <w:pPr>
        <w:pStyle w:val="21"/>
      </w:pPr>
      <w:r>
        <w:t>Введение</w:t>
      </w:r>
    </w:p>
    <w:p w:rsidR="00B95DB0" w:rsidRDefault="00B95DB0">
      <w:pPr>
        <w:pStyle w:val="aa"/>
      </w:pPr>
    </w:p>
    <w:p w:rsidR="00B95DB0" w:rsidRDefault="00B95DB0">
      <w:pPr>
        <w:pStyle w:val="aa"/>
      </w:pPr>
      <w:r>
        <w:t>ЗАО "Ригла", рассматриваемое в качестве объекта исследования, проводимого в данной курсовой работе, является гипотетическим предприятием. На самом деле "Ригла" - это название сети аптек. В контексте данной курсовой работы ЗАО "Ригла" - промышленное предприятие, т.е. "организация, занимающаяся освоением производства новой продукции, серийным производством, тактическим маркетингом и сбытом изготовленной продукции" [1]. Предприятие занимается материализацией результатов НИОКР и ТПП. При высоком качестве предпроизводственных работ требуется обеспечить высокое качество изготовления продукции, проведения тактического маркетинга и сбыта. Так как инновации реализуются в продукции, то коммерческий результат от инновационной деятельности будет только после реализации продукции. Отличительными чертами данной инновационной организации являются:</w:t>
      </w:r>
    </w:p>
    <w:p w:rsidR="00B95DB0" w:rsidRDefault="00B95DB0">
      <w:pPr>
        <w:pStyle w:val="a"/>
      </w:pPr>
      <w:r>
        <w:t>проведение качественных маркетинговых исследований "входа" (поставщики) и "выхода" (потребители) предприятия;</w:t>
      </w:r>
    </w:p>
    <w:p w:rsidR="00B95DB0" w:rsidRDefault="00B95DB0">
      <w:pPr>
        <w:pStyle w:val="a"/>
      </w:pPr>
      <w:r>
        <w:t>функционирование автоматизированной системы управления предприятием (АСУП);</w:t>
      </w:r>
    </w:p>
    <w:p w:rsidR="00B95DB0" w:rsidRDefault="00B95DB0">
      <w:pPr>
        <w:pStyle w:val="a"/>
      </w:pPr>
      <w:r>
        <w:t>модульная интегрированная легко переналаживаемая технология, обеспечивающая качество продукции и экономию ресурсов;</w:t>
      </w:r>
    </w:p>
    <w:p w:rsidR="00B95DB0" w:rsidRDefault="00B95DB0">
      <w:pPr>
        <w:pStyle w:val="a"/>
        <w:rPr>
          <w:spacing w:val="-4"/>
        </w:rPr>
      </w:pPr>
      <w:r>
        <w:rPr>
          <w:spacing w:val="-4"/>
        </w:rPr>
        <w:t>система менеджмента, система управления качеством продукции.</w:t>
      </w:r>
    </w:p>
    <w:p w:rsidR="00B95DB0" w:rsidRDefault="00B95DB0">
      <w:pPr>
        <w:pStyle w:val="aa"/>
      </w:pPr>
      <w:r>
        <w:t>Причиной такого выбора является отсутствие доступа к достаточной информации о конкретном реальном предприятии. Таким образом, все данные о деятельности фирмы, приведенные в данной курсовой работе, являются вымышленными.</w:t>
      </w:r>
    </w:p>
    <w:p w:rsidR="00B95DB0" w:rsidRDefault="00B95DB0">
      <w:pPr>
        <w:pStyle w:val="aa"/>
      </w:pPr>
      <w:r>
        <w:t>Целью проведения данного исследования является привитие навыков разработки и реализации инновационных программ, которые в дальнейшей профессиональной деятельности могут быть применены на практике.</w:t>
      </w:r>
    </w:p>
    <w:p w:rsidR="00B95DB0" w:rsidRDefault="00B95DB0">
      <w:pPr>
        <w:pStyle w:val="aa"/>
      </w:pPr>
      <w:r>
        <w:t>Для достижения цели были поставлены следующие задачи:</w:t>
      </w:r>
    </w:p>
    <w:p w:rsidR="00B95DB0" w:rsidRDefault="00B95DB0">
      <w:pPr>
        <w:pStyle w:val="a"/>
      </w:pPr>
      <w:r>
        <w:t>составить краткую характеристику выбранной организации;</w:t>
      </w:r>
    </w:p>
    <w:p w:rsidR="00B95DB0" w:rsidRDefault="00B95DB0">
      <w:pPr>
        <w:pStyle w:val="a"/>
      </w:pPr>
      <w:r>
        <w:t>сформулировать миссию организации;</w:t>
      </w:r>
    </w:p>
    <w:p w:rsidR="00B95DB0" w:rsidRDefault="00B95DB0">
      <w:pPr>
        <w:pStyle w:val="a"/>
      </w:pPr>
      <w:r>
        <w:t>определить рыночные возможности выбранной организации;</w:t>
      </w:r>
    </w:p>
    <w:p w:rsidR="00B95DB0" w:rsidRDefault="00B95DB0">
      <w:pPr>
        <w:pStyle w:val="a"/>
      </w:pPr>
      <w:r>
        <w:t>сформулировать цели развития выбранной организации;</w:t>
      </w:r>
    </w:p>
    <w:p w:rsidR="00B95DB0" w:rsidRDefault="00B95DB0">
      <w:pPr>
        <w:pStyle w:val="a"/>
        <w:rPr>
          <w:spacing w:val="12"/>
        </w:rPr>
      </w:pPr>
      <w:r>
        <w:rPr>
          <w:spacing w:val="12"/>
        </w:rPr>
        <w:t>спроектировать организационную структуру выбранной организации;</w:t>
      </w:r>
    </w:p>
    <w:p w:rsidR="00B95DB0" w:rsidRDefault="00B95DB0">
      <w:pPr>
        <w:pStyle w:val="a"/>
      </w:pPr>
      <w:r>
        <w:t>определить сроки выполнения каждой конкретной задачи и достижения каждой подцели;</w:t>
      </w:r>
    </w:p>
    <w:p w:rsidR="00B95DB0" w:rsidRDefault="00B95DB0">
      <w:pPr>
        <w:pStyle w:val="a"/>
      </w:pPr>
      <w:r>
        <w:t>распределить финансовые ресурсы, доступные организации;</w:t>
      </w:r>
    </w:p>
    <w:p w:rsidR="00B95DB0" w:rsidRDefault="00B95DB0">
      <w:pPr>
        <w:pStyle w:val="a"/>
      </w:pPr>
      <w:r>
        <w:t>проанализировать внутреннюю среду организации и оценить ее инновационный потенциал;</w:t>
      </w:r>
    </w:p>
    <w:p w:rsidR="00B95DB0" w:rsidRDefault="00B95DB0">
      <w:pPr>
        <w:pStyle w:val="a"/>
      </w:pPr>
      <w:r>
        <w:t>проанализировать состояние внешней среды организации и оценить инновационный климат;</w:t>
      </w:r>
    </w:p>
    <w:p w:rsidR="00B95DB0" w:rsidRDefault="00B95DB0">
      <w:pPr>
        <w:pStyle w:val="a"/>
        <w:rPr>
          <w:spacing w:val="10"/>
        </w:rPr>
      </w:pPr>
      <w:r>
        <w:rPr>
          <w:spacing w:val="10"/>
        </w:rPr>
        <w:t>определить и охарактеризовать инновационную позицию организации,</w:t>
      </w:r>
    </w:p>
    <w:p w:rsidR="00B95DB0" w:rsidRDefault="00B95DB0">
      <w:pPr>
        <w:pStyle w:val="a"/>
      </w:pPr>
      <w:r>
        <w:t>оценить инновационную активность организации и рассчитать ее инновационную мощность;</w:t>
      </w:r>
    </w:p>
    <w:p w:rsidR="00B95DB0" w:rsidRDefault="00B95DB0">
      <w:pPr>
        <w:pStyle w:val="a"/>
      </w:pPr>
      <w:r>
        <w:t>определить и сформулировать стратегию развития организации, а также ее инновационную составляющую;</w:t>
      </w:r>
    </w:p>
    <w:p w:rsidR="00B95DB0" w:rsidRDefault="00B95DB0">
      <w:pPr>
        <w:pStyle w:val="a"/>
      </w:pPr>
      <w:r>
        <w:t>определить тип стратегического конкурентного инновационного поведения организации;</w:t>
      </w:r>
    </w:p>
    <w:p w:rsidR="00B95DB0" w:rsidRDefault="00B95DB0">
      <w:pPr>
        <w:pStyle w:val="a"/>
      </w:pPr>
      <w:r>
        <w:t>охарактеризовать индивидуальную стратегию организации;</w:t>
      </w:r>
    </w:p>
    <w:p w:rsidR="00B95DB0" w:rsidRDefault="00B95DB0">
      <w:pPr>
        <w:pStyle w:val="a"/>
        <w:rPr>
          <w:spacing w:val="6"/>
        </w:rPr>
      </w:pPr>
      <w:r>
        <w:rPr>
          <w:spacing w:val="6"/>
        </w:rPr>
        <w:t>оформить инновационную программу организации в виде таблицы;</w:t>
      </w:r>
    </w:p>
    <w:p w:rsidR="00B95DB0" w:rsidRDefault="00B95DB0">
      <w:pPr>
        <w:pStyle w:val="a"/>
      </w:pPr>
      <w:r>
        <w:t>определить и перечислить внеэкономические факторы инвестиционной привлекательности данной инновационной программы;</w:t>
      </w:r>
    </w:p>
    <w:p w:rsidR="00B95DB0" w:rsidRDefault="00B95DB0">
      <w:pPr>
        <w:pStyle w:val="a"/>
      </w:pPr>
      <w:r>
        <w:t>оценить экономическую эффективность данной инновационной программы.</w:t>
      </w:r>
    </w:p>
    <w:p w:rsidR="00B95DB0" w:rsidRDefault="00B95DB0">
      <w:pPr>
        <w:pStyle w:val="aa"/>
      </w:pPr>
    </w:p>
    <w:p w:rsidR="00B95DB0" w:rsidRDefault="00B95DB0">
      <w:pPr>
        <w:pStyle w:val="aa"/>
      </w:pPr>
    </w:p>
    <w:p w:rsidR="00B95DB0" w:rsidRDefault="00B95DB0">
      <w:pPr>
        <w:pStyle w:val="21"/>
      </w:pPr>
      <w:r>
        <w:t>1. Краткая характеристика и управление ЗАО "Ригла"</w:t>
      </w:r>
    </w:p>
    <w:p w:rsidR="00B95DB0" w:rsidRDefault="00B95DB0">
      <w:pPr>
        <w:pStyle w:val="aa"/>
      </w:pPr>
    </w:p>
    <w:p w:rsidR="00B95DB0" w:rsidRDefault="00B95DB0">
      <w:pPr>
        <w:pStyle w:val="aa"/>
      </w:pPr>
      <w:r>
        <w:t>ЗАО "Ригла" было образовано в 1999 году в качестве общества с ограниченной ответственностью. Целью создания предприятия было производство и реализация бытовой техники. В 2001 году ЗАО "Ригла" было преобразовано в закрытое акционерное общество. Согласно п. 1 ст. 96 ГК РФ, "акционерным обществом признается общество, уставный капитал которого разделен на определенное количество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B95DB0" w:rsidRDefault="00B95DB0">
      <w:pPr>
        <w:pStyle w:val="aa"/>
      </w:pPr>
      <w: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 [2].</w:t>
      </w:r>
    </w:p>
    <w:p w:rsidR="00B95DB0" w:rsidRDefault="00B95DB0">
      <w:pPr>
        <w:pStyle w:val="aa"/>
        <w:rPr>
          <w:spacing w:val="-4"/>
        </w:rPr>
      </w:pPr>
      <w:r>
        <w:rPr>
          <w:spacing w:val="-4"/>
        </w:rPr>
        <w:t>Согласно п. 3 ст. 96 ГК РФ,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 [2].</w:t>
      </w:r>
    </w:p>
    <w:p w:rsidR="00B95DB0" w:rsidRDefault="00B95DB0">
      <w:pPr>
        <w:pStyle w:val="aa"/>
      </w:pPr>
      <w:r>
        <w:t>Согласно п. 2 ст. 97 ГК РФ, "акционерное общество, акции которого распределяются только среди его учредителей или иного заранее определенного круга лиц, признается закрытым акционерным обществом. Такое общество не вправе проводить открытую подписку на выпускаемые им акции либо иным образом предлагать их для приобретения неограниченному кругу лиц.</w:t>
      </w:r>
    </w:p>
    <w:p w:rsidR="00B95DB0" w:rsidRDefault="00B95DB0">
      <w:pPr>
        <w:pStyle w:val="aa"/>
      </w:pPr>
      <w:r>
        <w:t>Акционеры закрытого акционерного общества имеют преимущественное право приобретения акций, продаваемых другими акционерами этого общества.</w:t>
      </w:r>
    </w:p>
    <w:p w:rsidR="00B95DB0" w:rsidRDefault="00B95DB0">
      <w:pPr>
        <w:pStyle w:val="aa"/>
      </w:pPr>
      <w:r>
        <w:t>Число участников закрытого акционерного общества не должно превышать числа, установленного законом об акционерных обществах, в противном случае оно подлежит преобразованию в открытое акционерное общество в течение года, а по истечении этого срока – ликвидации в судебном порядке, если их число не уменьшится до установленного законом предела.</w:t>
      </w:r>
    </w:p>
    <w:p w:rsidR="00B95DB0" w:rsidRDefault="00B95DB0">
      <w:pPr>
        <w:pStyle w:val="aa"/>
      </w:pPr>
      <w:r>
        <w:t>В случаях, предусмотренных законом об акционерных обществах, закрытое акционерное общество может быть обязано публиковать для всеобщего сведения документы, указанные в пункте 1 настоящей статьи" [2].</w:t>
      </w:r>
    </w:p>
    <w:p w:rsidR="00B95DB0" w:rsidRDefault="00B95DB0">
      <w:pPr>
        <w:pStyle w:val="aa"/>
      </w:pPr>
      <w:r>
        <w:t>К таким документам относятся годовой отчет, бухгалтерский баланс, счет прибылей и убытков.</w:t>
      </w:r>
    </w:p>
    <w:p w:rsidR="00B95DB0" w:rsidRDefault="00B95DB0">
      <w:pPr>
        <w:pStyle w:val="aa"/>
      </w:pPr>
      <w:r>
        <w:t>Согласно п. 1 ст. 98 ГК РФ,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B95DB0" w:rsidRDefault="00B95DB0">
      <w:pPr>
        <w:pStyle w:val="aa"/>
      </w:pPr>
      <w:r>
        <w:t>Договор о создании акционерного общества заключается в письменной форме" [2].</w:t>
      </w:r>
    </w:p>
    <w:p w:rsidR="00B95DB0" w:rsidRDefault="00B95DB0">
      <w:pPr>
        <w:pStyle w:val="aa"/>
      </w:pPr>
      <w:r>
        <w:t>Согласно п. 3 ст. 98 ГК РФ, "учредительным документом акционерного общества является его устав, утвержденный учредителями.</w:t>
      </w:r>
    </w:p>
    <w:p w:rsidR="00B95DB0" w:rsidRDefault="00B95DB0">
      <w:pPr>
        <w:pStyle w:val="aa"/>
      </w:pPr>
      <w:r>
        <w:t>Устав акционерного общества помимо сведений, указанных в пункте 2 статьи 52 настоящего Кодекса, должен содержать условия о категориях выпускаемых обществом акций, их номинальной стоимости и количестве; о размере уставного капитала общества; о правах акционеров; о составе и компетентности органов управления обществом и порядке принятия ими решений, в том числе о вопросах, решения по которым принимаются единогласно или квалифицированным большинством голосов. В уставе акционерного общества должны также содержаться иные сведения, предусмотренные законом об акционерных обществах" [2].</w:t>
      </w:r>
    </w:p>
    <w:p w:rsidR="00B95DB0" w:rsidRDefault="00B95DB0">
      <w:pPr>
        <w:pStyle w:val="aa"/>
      </w:pPr>
      <w:r>
        <w:t>Согласно п. 2 ст. 52 ГК РФ, "в учредительных документах юридического лица должны определяться наименование юридического лица, место его нахождения, порядок управления деятельностью юридического лица, а также содержаться другие сведения, предусмотренные законом для юридических лиц соответствующего вида. …Предмет и определенные цели деятельности коммерческой организации могут быть предусмотрены учредительными документами и в случаях, когда по закону это не является обязательным…" [2].</w:t>
      </w:r>
    </w:p>
    <w:p w:rsidR="00B95DB0" w:rsidRDefault="00B95DB0">
      <w:pPr>
        <w:pStyle w:val="aa"/>
      </w:pPr>
      <w:r>
        <w:t>Согласно п. 1 ст. 103 ГК РФ, "высшим органом управления акционерным обществом является общее собрание акционеров.</w:t>
      </w:r>
    </w:p>
    <w:p w:rsidR="00B95DB0" w:rsidRDefault="00B95DB0">
      <w:pPr>
        <w:pStyle w:val="aa"/>
      </w:pPr>
      <w:r>
        <w:t>К исключительной компетенции общего собрания акционеров относятся:</w:t>
      </w:r>
    </w:p>
    <w:p w:rsidR="00B95DB0" w:rsidRDefault="00B95DB0">
      <w:pPr>
        <w:pStyle w:val="aa"/>
      </w:pPr>
      <w:r>
        <w:t>1) изменение устава общества, в том числе изменение размера его уставного капитала;</w:t>
      </w:r>
    </w:p>
    <w:p w:rsidR="00B95DB0" w:rsidRDefault="00B95DB0">
      <w:pPr>
        <w:pStyle w:val="aa"/>
      </w:pPr>
      <w:r>
        <w:t>2) избрание членов совета директоров (наблюдательного совета) и ревизионной комиссии (ревизора) общества и досрочное прекращение их полномочий;</w:t>
      </w:r>
    </w:p>
    <w:p w:rsidR="00B95DB0" w:rsidRDefault="00B95DB0">
      <w:pPr>
        <w:pStyle w:val="aa"/>
      </w:pPr>
      <w:r>
        <w:t>3) образование исполнительных органов общества и досрочное прекращение их полномочий, если уставом общества решение этих вопросов не отнесено к компетенции совета директоров (наблюдательного совета);</w:t>
      </w:r>
    </w:p>
    <w:p w:rsidR="00B95DB0" w:rsidRDefault="00B95DB0">
      <w:pPr>
        <w:pStyle w:val="aa"/>
      </w:pPr>
      <w:r>
        <w:t>4) утверждение годовых отчетов бухгалтерских балансов, счетов прибылей и убытков общества и распределение его прибылей и убытков;</w:t>
      </w:r>
    </w:p>
    <w:p w:rsidR="00B95DB0" w:rsidRDefault="00B95DB0">
      <w:pPr>
        <w:pStyle w:val="aa"/>
      </w:pPr>
      <w:r>
        <w:t>5) решение о реорганизации или ликвидации общества.</w:t>
      </w:r>
    </w:p>
    <w:p w:rsidR="00B95DB0" w:rsidRDefault="00B95DB0">
      <w:pPr>
        <w:pStyle w:val="aa"/>
      </w:pPr>
      <w:r>
        <w:t>Законом об акционерных обществах к исключительной компетенции общего собрания акционеров может быть также отнесено решение иных вопросов.</w:t>
      </w:r>
    </w:p>
    <w:p w:rsidR="00B95DB0" w:rsidRDefault="00B95DB0">
      <w:pPr>
        <w:pStyle w:val="aa"/>
      </w:pPr>
      <w:r>
        <w:t>Вопросы, отнесенные законом к исключительной компетенции общего собрания акционеров, не могут быть переданы им на решение исполнительных органов общества" [2].</w:t>
      </w:r>
    </w:p>
    <w:p w:rsidR="00B95DB0" w:rsidRDefault="00B95DB0">
      <w:pPr>
        <w:pStyle w:val="aa"/>
      </w:pPr>
      <w:r>
        <w:t>Согласно п. 2 ст. 103 ГК РФ, "в обществе с числом акционеров более пятидесяти создается совет директоров (наблюдательный совет). …Вопросы, отнесенные уставом к исключительной компетенции совета директоров (наблюдательного совета), не могут быть переданы им на решение исполнительных органов общества" [2].</w:t>
      </w:r>
    </w:p>
    <w:p w:rsidR="00B95DB0" w:rsidRDefault="00B95DB0">
      <w:pPr>
        <w:pStyle w:val="aa"/>
      </w:pPr>
      <w:r>
        <w:t>Согласно п. 3 ст. 103 ГК РФ, "исполнительный орган общества может быть коллегиальным (правление, дирекция) и (или) единоличным (директор, генеральный директор). Он осуществляет текущее руководство деятельностью общества и подотчетен совету директоров (наблюдательному совету) и общему собранию акционеров.</w:t>
      </w:r>
    </w:p>
    <w:p w:rsidR="00B95DB0" w:rsidRDefault="00B95DB0">
      <w:pPr>
        <w:pStyle w:val="aa"/>
      </w:pPr>
      <w:r>
        <w:t>К компетенции исполнительного органа общества относится решение всех вопросов, не составляющих исключительную компетенцию других органов управления обществом, определенную законом или уставом общества.</w:t>
      </w:r>
    </w:p>
    <w:p w:rsidR="00B95DB0" w:rsidRDefault="00B95DB0">
      <w:pPr>
        <w:pStyle w:val="aa"/>
      </w:pPr>
      <w:r>
        <w:t>По решению общего собрания акционеров полномочия исполнительного органа общества могут быть переданы по договору другой коммерческой организации или индивидуальному предпринимателю (управляющему)" [2].</w:t>
      </w:r>
    </w:p>
    <w:p w:rsidR="00B95DB0" w:rsidRDefault="00B95DB0">
      <w:pPr>
        <w:pStyle w:val="aa"/>
      </w:pPr>
      <w:r>
        <w:t>Согласно п. 1 ст. 104 ГК РФ, "акционерное общество может быть реорганизовано или ликвидировано добровольно по решению общего собрания акционеров…" [2].</w:t>
      </w:r>
    </w:p>
    <w:p w:rsidR="00B95DB0" w:rsidRDefault="00B95DB0">
      <w:pPr>
        <w:pStyle w:val="aa"/>
      </w:pPr>
      <w:r>
        <w:t>Согласно п. 2 ст. 104 ГК РФ, "акционерное общество вправе преобразовываться в общество с ограниченной ответственностью или в производственный кооператив" [2].</w:t>
      </w:r>
    </w:p>
    <w:p w:rsidR="00B95DB0" w:rsidRDefault="00B95DB0">
      <w:pPr>
        <w:pStyle w:val="aa"/>
      </w:pPr>
    </w:p>
    <w:p w:rsidR="00B95DB0" w:rsidRDefault="00B95DB0">
      <w:pPr>
        <w:pStyle w:val="aa"/>
      </w:pPr>
    </w:p>
    <w:p w:rsidR="00B95DB0" w:rsidRDefault="00B95DB0">
      <w:pPr>
        <w:pStyle w:val="21"/>
      </w:pPr>
      <w:r>
        <w:t>2. Миссия и цели ЗАО "Ригла"</w:t>
      </w:r>
    </w:p>
    <w:p w:rsidR="00B95DB0" w:rsidRDefault="00B95DB0">
      <w:pPr>
        <w:pStyle w:val="aa"/>
      </w:pPr>
    </w:p>
    <w:p w:rsidR="00B95DB0" w:rsidRDefault="00B95DB0">
      <w:pPr>
        <w:pStyle w:val="31"/>
      </w:pPr>
      <w:r>
        <w:t>2.1. Определение и формулировка миссии ЗАО "Ригла"</w:t>
      </w:r>
    </w:p>
    <w:p w:rsidR="00B95DB0" w:rsidRDefault="00B95DB0">
      <w:pPr>
        <w:pStyle w:val="aa"/>
      </w:pPr>
    </w:p>
    <w:p w:rsidR="00B95DB0" w:rsidRDefault="00B95DB0">
      <w:pPr>
        <w:pStyle w:val="aa"/>
      </w:pPr>
      <w:r>
        <w:t>Определим рыночную нишу, в рамках которой фирма определяет свою миссию, с помощью трехмерной схемы Дерека Абелла, представленной на рисунке 1.</w:t>
      </w:r>
    </w:p>
    <w:p w:rsidR="00B95DB0" w:rsidRDefault="00B95DB0">
      <w:pPr>
        <w:pStyle w:val="aa"/>
      </w:pPr>
      <w:r>
        <w:t>При этом цифрами обозначим следующие значения переменных осей "что", "кто" и "как":</w:t>
      </w:r>
    </w:p>
    <w:p w:rsidR="00B95DB0" w:rsidRDefault="00B95DB0">
      <w:pPr>
        <w:pStyle w:val="a"/>
      </w:pPr>
      <w:r>
        <w:t>"что": 1 – посудомоечные машины, 2 – стиральные машины, 3 – телевизоры, 4 – холодильники, 5 – другая бытовая техника;</w:t>
      </w:r>
    </w:p>
    <w:p w:rsidR="00B95DB0" w:rsidRDefault="00B95DB0">
      <w:pPr>
        <w:pStyle w:val="a"/>
      </w:pPr>
      <w:r>
        <w:t>"кто": 6 – потребители с низким уровнем дохода, 7 – низший средний класс, 8 – средний средний класс, 9 – высший средний класс, 10 – высший класс;</w:t>
      </w:r>
    </w:p>
    <w:p w:rsidR="00B95DB0" w:rsidRDefault="00B95DB0">
      <w:pPr>
        <w:pStyle w:val="a"/>
      </w:pPr>
      <w:r>
        <w:t>"как": 11 – интерактивные, 12 – автоматические, 13 – полуавтоматические.</w:t>
      </w:r>
    </w:p>
    <w:p w:rsidR="00B95DB0" w:rsidRDefault="00B95DB0">
      <w:pPr>
        <w:pStyle w:val="aa"/>
        <w:ind w:firstLine="0"/>
        <w:jc w:val="center"/>
      </w:pPr>
      <w:r>
        <w:br w:type="page"/>
      </w:r>
      <w:r w:rsidR="002A45C0">
        <w:pict>
          <v:shape id="_x0000_i1039" type="#_x0000_t75" style="width:243pt;height:226.5pt">
            <v:imagedata r:id="rId33" o:title="Рис_1(Ригла)"/>
          </v:shape>
        </w:pict>
      </w:r>
    </w:p>
    <w:p w:rsidR="00B95DB0" w:rsidRDefault="00B95DB0">
      <w:pPr>
        <w:pStyle w:val="ab"/>
      </w:pPr>
      <w:r>
        <w:t>Рисунок 1. Идентификация бизнеса ЗАО "Ригла"</w:t>
      </w:r>
    </w:p>
    <w:p w:rsidR="00B95DB0" w:rsidRDefault="00B95DB0">
      <w:pPr>
        <w:pStyle w:val="aa"/>
      </w:pPr>
    </w:p>
    <w:p w:rsidR="00B95DB0" w:rsidRDefault="00B95DB0">
      <w:pPr>
        <w:pStyle w:val="aa"/>
      </w:pPr>
      <w:r>
        <w:t>Таким образом, миссию ЗАО "Ригла" можно сформулировать следующим образом: "Наша миссия – улучшить настроение в доме, подарить время для полноценного отдыха и приятного досуга, облегчить домашний труд в семьях представителей среднего класса путем предоставления им сравнительно недорогих, но качественных современных отечественных интерактивных посудомоечных машин".</w:t>
      </w:r>
    </w:p>
    <w:p w:rsidR="00B95DB0" w:rsidRDefault="00B95DB0">
      <w:pPr>
        <w:pStyle w:val="aa"/>
      </w:pPr>
    </w:p>
    <w:p w:rsidR="00B95DB0" w:rsidRDefault="00B95DB0">
      <w:pPr>
        <w:pStyle w:val="31"/>
      </w:pPr>
      <w:r>
        <w:t>2.2. Определение рыночных возможностей ЗАО "Ригла"</w:t>
      </w:r>
    </w:p>
    <w:p w:rsidR="00B95DB0" w:rsidRDefault="00B95DB0">
      <w:pPr>
        <w:pStyle w:val="aa"/>
      </w:pPr>
    </w:p>
    <w:p w:rsidR="00B95DB0" w:rsidRDefault="00B95DB0">
      <w:pPr>
        <w:pStyle w:val="aa"/>
      </w:pPr>
      <w:r>
        <w:t>Определим рыночные возможности ЗАО "Ригла", применив метод анализа морфологической матрицы.</w:t>
      </w:r>
    </w:p>
    <w:p w:rsidR="00B95DB0" w:rsidRDefault="00B95DB0">
      <w:pPr>
        <w:pStyle w:val="aa"/>
      </w:pPr>
      <w:r>
        <w:t>Анализ проводится с целью определения рыночной ниши ЗАО "Ригла".</w:t>
      </w:r>
    </w:p>
    <w:p w:rsidR="00B95DB0" w:rsidRDefault="00B95DB0">
      <w:pPr>
        <w:pStyle w:val="aa"/>
      </w:pPr>
      <w:r>
        <w:t>Возможные значения установленного перечня параметров сведем в таблицу 1, являющуюся морфологической матрицей, в которой выделим интересующие нас варианты.</w:t>
      </w:r>
    </w:p>
    <w:p w:rsidR="00B95DB0" w:rsidRDefault="00B95DB0">
      <w:pPr>
        <w:pStyle w:val="aa"/>
        <w:jc w:val="right"/>
      </w:pPr>
      <w:r>
        <w:br w:type="page"/>
        <w:t>Таблица 1</w:t>
      </w:r>
    </w:p>
    <w:p w:rsidR="00B95DB0" w:rsidRDefault="00B95DB0">
      <w:pPr>
        <w:pStyle w:val="ab"/>
      </w:pPr>
      <w:r>
        <w:t>Морфологическая матрица рыночных возможностей компании,</w:t>
      </w:r>
      <w:r>
        <w:br/>
        <w:t>действующей в области производства бытовой техники</w:t>
      </w:r>
    </w:p>
    <w:p w:rsidR="00B95DB0" w:rsidRDefault="002A45C0">
      <w:pPr>
        <w:pStyle w:val="aa"/>
        <w:ind w:firstLine="0"/>
        <w:jc w:val="center"/>
      </w:pPr>
      <w:r>
        <w:pict>
          <v:shape id="_x0000_i1040" type="#_x0000_t75" style="width:480.75pt;height:297pt">
            <v:imagedata r:id="rId34" o:title="Таблица 1"/>
          </v:shape>
        </w:pict>
      </w:r>
    </w:p>
    <w:p w:rsidR="00B95DB0" w:rsidRDefault="00B95DB0">
      <w:pPr>
        <w:pStyle w:val="aa"/>
      </w:pPr>
    </w:p>
    <w:p w:rsidR="00B95DB0" w:rsidRDefault="00B95DB0">
      <w:pPr>
        <w:pStyle w:val="aa"/>
      </w:pPr>
      <w:r>
        <w:t>ЗАО "Ригла" осуществляло крупносерийное производство и мелкооптовый сбыт по средней цене на российском рынке высококачественных отдельно стоящих и встраиваемых интерактивных посудомоечных машин, рассчитанных на представителей среднего класса с достаточно высоким уровнем дохода.</w:t>
      </w:r>
    </w:p>
    <w:p w:rsidR="00B95DB0" w:rsidRDefault="00B95DB0">
      <w:pPr>
        <w:pStyle w:val="aa"/>
      </w:pPr>
      <w:r>
        <w:t>Из всех возможных вариантов развития ЗАО "Ригла" был выбран вариант развития фирмы, при котором будет налаживаться производство и сбыт более дешевых интерактивных посудомоечных машин (как отдельно стоящих, так и встраиваемых) предназначенных для людей с более низким достатком, т.е. для представителей низшего среднего класса. При этом качество продукции должно оставаться высоким.</w:t>
      </w:r>
    </w:p>
    <w:p w:rsidR="00B95DB0" w:rsidRDefault="00B95DB0">
      <w:pPr>
        <w:pStyle w:val="aa"/>
      </w:pPr>
    </w:p>
    <w:p w:rsidR="00B95DB0" w:rsidRDefault="00B95DB0">
      <w:pPr>
        <w:pStyle w:val="31"/>
      </w:pPr>
      <w:r>
        <w:t>2.3. Построение и расчет параметров дерева</w:t>
      </w:r>
      <w:r>
        <w:br/>
        <w:t>инновационных целей ЗАО "Ригла"</w:t>
      </w:r>
    </w:p>
    <w:p w:rsidR="00B95DB0" w:rsidRDefault="00B95DB0">
      <w:pPr>
        <w:pStyle w:val="aa"/>
      </w:pPr>
    </w:p>
    <w:p w:rsidR="00B95DB0" w:rsidRDefault="00B95DB0">
      <w:pPr>
        <w:pStyle w:val="aa"/>
      </w:pPr>
      <w:r>
        <w:t>Построенное дерево инновационных целей ЗАО "Ригла" изобразим на рисунке 2.</w:t>
      </w:r>
    </w:p>
    <w:p w:rsidR="00B95DB0" w:rsidRDefault="00B95DB0">
      <w:pPr>
        <w:pStyle w:val="aa"/>
        <w:ind w:firstLine="0"/>
        <w:jc w:val="center"/>
      </w:pPr>
      <w:r>
        <w:br w:type="page"/>
      </w:r>
      <w:r w:rsidR="002A45C0">
        <w:pict>
          <v:shape id="_x0000_i1041" type="#_x0000_t75" style="width:468pt;height:396.75pt">
            <v:imagedata r:id="rId35" o:title="Рис_2(Ригла)"/>
          </v:shape>
        </w:pict>
      </w:r>
    </w:p>
    <w:p w:rsidR="00B95DB0" w:rsidRDefault="00B95DB0">
      <w:pPr>
        <w:pStyle w:val="ab"/>
      </w:pPr>
      <w:r>
        <w:t>Рисунок 2. Дерево инновационных целей ЗАО "Ригла"</w:t>
      </w:r>
    </w:p>
    <w:p w:rsidR="00B95DB0" w:rsidRDefault="00B95DB0">
      <w:pPr>
        <w:pStyle w:val="aa"/>
      </w:pPr>
    </w:p>
    <w:p w:rsidR="00B95DB0" w:rsidRDefault="00B95DB0">
      <w:pPr>
        <w:pStyle w:val="aa"/>
      </w:pPr>
      <w:r>
        <w:t xml:space="preserve">Расчет параметров дерева инновационных целей ЗАО "Ригла" сведем в таблицы 2 и 3, учитывая при этом, что нижним уровнем данного дерева являются подцели с индексом </w:t>
      </w:r>
      <w:r>
        <w:rPr>
          <w:lang w:val="en-US"/>
        </w:rPr>
        <w:t>ij</w:t>
      </w:r>
      <w:r>
        <w:t>.</w:t>
      </w:r>
    </w:p>
    <w:p w:rsidR="00B95DB0" w:rsidRDefault="00B95DB0">
      <w:pPr>
        <w:pStyle w:val="aa"/>
      </w:pPr>
    </w:p>
    <w:p w:rsidR="00B95DB0" w:rsidRDefault="00B95DB0">
      <w:pPr>
        <w:pStyle w:val="aa"/>
        <w:jc w:val="right"/>
        <w:rPr>
          <w:bCs/>
          <w:iCs/>
        </w:rPr>
      </w:pPr>
      <w:r>
        <w:rPr>
          <w:bCs/>
          <w:iCs/>
        </w:rPr>
        <w:t>Таблица 2</w:t>
      </w:r>
    </w:p>
    <w:p w:rsidR="00B95DB0" w:rsidRDefault="00B95DB0">
      <w:pPr>
        <w:pStyle w:val="ab"/>
      </w:pPr>
      <w:r>
        <w:t>Расчет коэффициентов относительной важности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3118"/>
        <w:gridCol w:w="3686"/>
        <w:gridCol w:w="2126"/>
      </w:tblGrid>
      <w:tr w:rsidR="00B95DB0">
        <w:trPr>
          <w:cantSplit/>
          <w:tblHeader/>
        </w:trPr>
        <w:tc>
          <w:tcPr>
            <w:tcW w:w="959" w:type="dxa"/>
            <w:vAlign w:val="center"/>
          </w:tcPr>
          <w:p w:rsidR="00B95DB0" w:rsidRDefault="00B95DB0">
            <w:pPr>
              <w:pStyle w:val="ac"/>
              <w:spacing w:before="120" w:after="120"/>
              <w:rPr>
                <w:rFonts w:ascii="Arial" w:hAnsi="Arial" w:cs="Arial"/>
                <w:sz w:val="26"/>
              </w:rPr>
            </w:pPr>
            <w:r>
              <w:rPr>
                <w:rFonts w:ascii="Arial" w:hAnsi="Arial" w:cs="Arial"/>
                <w:sz w:val="26"/>
              </w:rPr>
              <w:t>№ подцели</w:t>
            </w:r>
          </w:p>
        </w:tc>
        <w:tc>
          <w:tcPr>
            <w:tcW w:w="3118" w:type="dxa"/>
            <w:vAlign w:val="center"/>
          </w:tcPr>
          <w:p w:rsidR="00B95DB0" w:rsidRDefault="00B95DB0">
            <w:pPr>
              <w:pStyle w:val="ac"/>
              <w:spacing w:before="120" w:after="120"/>
              <w:rPr>
                <w:rFonts w:ascii="Arial" w:hAnsi="Arial" w:cs="Arial"/>
                <w:sz w:val="26"/>
              </w:rPr>
            </w:pPr>
            <w:r>
              <w:rPr>
                <w:rFonts w:ascii="Arial" w:hAnsi="Arial" w:cs="Arial"/>
                <w:sz w:val="26"/>
              </w:rPr>
              <w:t>Экспертная оценка важности данной подцели в баллах по 5-балльной шкале</w:t>
            </w:r>
          </w:p>
        </w:tc>
        <w:tc>
          <w:tcPr>
            <w:tcW w:w="3686" w:type="dxa"/>
            <w:vAlign w:val="center"/>
          </w:tcPr>
          <w:p w:rsidR="00B95DB0" w:rsidRDefault="00B95DB0">
            <w:pPr>
              <w:pStyle w:val="ac"/>
              <w:spacing w:before="120" w:after="120"/>
              <w:rPr>
                <w:rFonts w:ascii="Arial" w:hAnsi="Arial" w:cs="Arial"/>
                <w:sz w:val="26"/>
              </w:rPr>
            </w:pPr>
            <w:r>
              <w:rPr>
                <w:rFonts w:ascii="Arial" w:hAnsi="Arial" w:cs="Arial"/>
                <w:sz w:val="26"/>
              </w:rPr>
              <w:t>Относительная важность (вес) данной подцели для достижения цели вышестоящего уровня</w:t>
            </w:r>
          </w:p>
        </w:tc>
        <w:tc>
          <w:tcPr>
            <w:tcW w:w="2126" w:type="dxa"/>
            <w:vAlign w:val="center"/>
          </w:tcPr>
          <w:p w:rsidR="00B95DB0" w:rsidRDefault="00B95DB0">
            <w:pPr>
              <w:pStyle w:val="ac"/>
              <w:spacing w:before="120" w:after="120"/>
              <w:rPr>
                <w:rFonts w:ascii="Arial" w:hAnsi="Arial" w:cs="Arial"/>
                <w:sz w:val="26"/>
              </w:rPr>
            </w:pPr>
            <w:r>
              <w:rPr>
                <w:rFonts w:ascii="Arial" w:hAnsi="Arial" w:cs="Arial"/>
                <w:sz w:val="26"/>
              </w:rPr>
              <w:t>Обозначение коэффициента относительной важности</w:t>
            </w:r>
          </w:p>
        </w:tc>
      </w:tr>
      <w:tr w:rsidR="00B95DB0">
        <w:trPr>
          <w:cantSplit/>
        </w:trPr>
        <w:tc>
          <w:tcPr>
            <w:tcW w:w="959" w:type="dxa"/>
          </w:tcPr>
          <w:p w:rsidR="00B95DB0" w:rsidRDefault="00B95DB0">
            <w:pPr>
              <w:pStyle w:val="ac"/>
              <w:rPr>
                <w:sz w:val="28"/>
              </w:rPr>
            </w:pPr>
            <w:r>
              <w:rPr>
                <w:sz w:val="28"/>
              </w:rPr>
              <w:t>1</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0,22</w:t>
            </w:r>
          </w:p>
        </w:tc>
        <w:tc>
          <w:tcPr>
            <w:tcW w:w="2126" w:type="dxa"/>
          </w:tcPr>
          <w:p w:rsidR="00B95DB0" w:rsidRDefault="00B95DB0">
            <w:pPr>
              <w:pStyle w:val="ac"/>
              <w:rPr>
                <w:sz w:val="28"/>
              </w:rPr>
            </w:pPr>
            <w:r>
              <w:rPr>
                <w:sz w:val="28"/>
              </w:rPr>
              <w:t>В</w:t>
            </w:r>
            <w:r>
              <w:rPr>
                <w:sz w:val="28"/>
                <w:vertAlign w:val="subscript"/>
              </w:rPr>
              <w:t>1</w:t>
            </w:r>
          </w:p>
        </w:tc>
      </w:tr>
      <w:tr w:rsidR="00B95DB0">
        <w:trPr>
          <w:cantSplit/>
        </w:trPr>
        <w:tc>
          <w:tcPr>
            <w:tcW w:w="959" w:type="dxa"/>
          </w:tcPr>
          <w:p w:rsidR="00B95DB0" w:rsidRDefault="00B95DB0">
            <w:pPr>
              <w:pStyle w:val="ac"/>
              <w:rPr>
                <w:sz w:val="28"/>
              </w:rPr>
            </w:pPr>
            <w:r>
              <w:rPr>
                <w:sz w:val="28"/>
              </w:rPr>
              <w:t>2</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0,22</w:t>
            </w:r>
          </w:p>
        </w:tc>
        <w:tc>
          <w:tcPr>
            <w:tcW w:w="2126" w:type="dxa"/>
          </w:tcPr>
          <w:p w:rsidR="00B95DB0" w:rsidRDefault="00B95DB0">
            <w:pPr>
              <w:pStyle w:val="ac"/>
              <w:rPr>
                <w:sz w:val="28"/>
              </w:rPr>
            </w:pPr>
            <w:r>
              <w:rPr>
                <w:sz w:val="28"/>
              </w:rPr>
              <w:t>В</w:t>
            </w:r>
            <w:r>
              <w:rPr>
                <w:sz w:val="28"/>
                <w:vertAlign w:val="subscript"/>
              </w:rPr>
              <w:t>2</w:t>
            </w:r>
          </w:p>
        </w:tc>
      </w:tr>
      <w:tr w:rsidR="00B95DB0">
        <w:trPr>
          <w:cantSplit/>
        </w:trPr>
        <w:tc>
          <w:tcPr>
            <w:tcW w:w="959" w:type="dxa"/>
          </w:tcPr>
          <w:p w:rsidR="00B95DB0" w:rsidRDefault="00B95DB0">
            <w:pPr>
              <w:pStyle w:val="ac"/>
              <w:rPr>
                <w:sz w:val="28"/>
              </w:rPr>
            </w:pPr>
            <w:r>
              <w:rPr>
                <w:sz w:val="28"/>
              </w:rPr>
              <w:t>3</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0,22</w:t>
            </w:r>
          </w:p>
        </w:tc>
        <w:tc>
          <w:tcPr>
            <w:tcW w:w="2126" w:type="dxa"/>
          </w:tcPr>
          <w:p w:rsidR="00B95DB0" w:rsidRDefault="00B95DB0">
            <w:pPr>
              <w:pStyle w:val="ac"/>
              <w:rPr>
                <w:sz w:val="28"/>
              </w:rPr>
            </w:pPr>
            <w:r>
              <w:rPr>
                <w:sz w:val="28"/>
              </w:rPr>
              <w:t>В</w:t>
            </w:r>
            <w:r>
              <w:rPr>
                <w:sz w:val="28"/>
                <w:vertAlign w:val="subscript"/>
              </w:rPr>
              <w:t>3</w:t>
            </w:r>
          </w:p>
        </w:tc>
      </w:tr>
      <w:tr w:rsidR="00B95DB0">
        <w:trPr>
          <w:cantSplit/>
        </w:trPr>
        <w:tc>
          <w:tcPr>
            <w:tcW w:w="959" w:type="dxa"/>
          </w:tcPr>
          <w:p w:rsidR="00B95DB0" w:rsidRDefault="00B95DB0">
            <w:pPr>
              <w:pStyle w:val="ac"/>
              <w:rPr>
                <w:sz w:val="28"/>
              </w:rPr>
            </w:pPr>
            <w:r>
              <w:rPr>
                <w:sz w:val="28"/>
              </w:rPr>
              <w:t>4</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0,17</w:t>
            </w:r>
          </w:p>
        </w:tc>
        <w:tc>
          <w:tcPr>
            <w:tcW w:w="2126" w:type="dxa"/>
          </w:tcPr>
          <w:p w:rsidR="00B95DB0" w:rsidRDefault="00B95DB0">
            <w:pPr>
              <w:pStyle w:val="ac"/>
              <w:rPr>
                <w:sz w:val="28"/>
              </w:rPr>
            </w:pPr>
            <w:r>
              <w:rPr>
                <w:sz w:val="28"/>
              </w:rPr>
              <w:t>В</w:t>
            </w:r>
            <w:r>
              <w:rPr>
                <w:sz w:val="28"/>
                <w:vertAlign w:val="subscript"/>
              </w:rPr>
              <w:t>4</w:t>
            </w:r>
          </w:p>
        </w:tc>
      </w:tr>
      <w:tr w:rsidR="00B95DB0">
        <w:trPr>
          <w:cantSplit/>
        </w:trPr>
        <w:tc>
          <w:tcPr>
            <w:tcW w:w="959" w:type="dxa"/>
          </w:tcPr>
          <w:p w:rsidR="00B95DB0" w:rsidRDefault="00B95DB0">
            <w:pPr>
              <w:pStyle w:val="ac"/>
              <w:rPr>
                <w:sz w:val="28"/>
              </w:rPr>
            </w:pPr>
            <w:r>
              <w:rPr>
                <w:sz w:val="28"/>
              </w:rPr>
              <w:t>5</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0,17</w:t>
            </w:r>
          </w:p>
        </w:tc>
        <w:tc>
          <w:tcPr>
            <w:tcW w:w="2126" w:type="dxa"/>
          </w:tcPr>
          <w:p w:rsidR="00B95DB0" w:rsidRDefault="00B95DB0">
            <w:pPr>
              <w:pStyle w:val="ac"/>
              <w:rPr>
                <w:sz w:val="28"/>
              </w:rPr>
            </w:pPr>
            <w:r>
              <w:rPr>
                <w:sz w:val="28"/>
              </w:rPr>
              <w:t>В</w:t>
            </w:r>
            <w:r>
              <w:rPr>
                <w:sz w:val="28"/>
                <w:vertAlign w:val="subscript"/>
              </w:rPr>
              <w:t>5</w:t>
            </w:r>
          </w:p>
        </w:tc>
      </w:tr>
      <w:tr w:rsidR="00B95DB0">
        <w:trPr>
          <w:cantSplit/>
        </w:trPr>
        <w:tc>
          <w:tcPr>
            <w:tcW w:w="959" w:type="dxa"/>
            <w:shd w:val="pct12" w:color="000000" w:fill="FFFFFF"/>
          </w:tcPr>
          <w:p w:rsidR="00B95DB0" w:rsidRDefault="00B95DB0">
            <w:pPr>
              <w:pStyle w:val="ac"/>
              <w:rPr>
                <w:sz w:val="28"/>
              </w:rPr>
            </w:pPr>
            <w:r>
              <w:rPr>
                <w:sz w:val="28"/>
              </w:rPr>
              <w:t>Итого</w:t>
            </w:r>
          </w:p>
        </w:tc>
        <w:tc>
          <w:tcPr>
            <w:tcW w:w="3118" w:type="dxa"/>
            <w:shd w:val="pct12" w:color="000000" w:fill="FFFFFF"/>
          </w:tcPr>
          <w:p w:rsidR="00B95DB0" w:rsidRDefault="00B95DB0">
            <w:pPr>
              <w:pStyle w:val="ac"/>
              <w:rPr>
                <w:sz w:val="28"/>
              </w:rPr>
            </w:pPr>
            <w:r>
              <w:rPr>
                <w:sz w:val="28"/>
              </w:rPr>
              <w:t>23</w:t>
            </w:r>
          </w:p>
        </w:tc>
        <w:tc>
          <w:tcPr>
            <w:tcW w:w="3686" w:type="dxa"/>
            <w:shd w:val="pct12" w:color="000000" w:fill="FFFFFF"/>
          </w:tcPr>
          <w:p w:rsidR="00B95DB0" w:rsidRDefault="00B95DB0">
            <w:pPr>
              <w:pStyle w:val="ac"/>
              <w:rPr>
                <w:sz w:val="28"/>
              </w:rPr>
            </w:pPr>
            <w:r>
              <w:rPr>
                <w:sz w:val="28"/>
              </w:rPr>
              <w:t>1</w:t>
            </w:r>
          </w:p>
        </w:tc>
        <w:tc>
          <w:tcPr>
            <w:tcW w:w="2126" w:type="dxa"/>
            <w:shd w:val="pct12" w:color="000000" w:fill="FFFFFF"/>
          </w:tcPr>
          <w:p w:rsidR="00B95DB0" w:rsidRDefault="00B95DB0">
            <w:pPr>
              <w:pStyle w:val="ac"/>
              <w:rPr>
                <w:sz w:val="28"/>
              </w:rPr>
            </w:pPr>
            <w:r>
              <w:rPr>
                <w:sz w:val="28"/>
                <w:lang w:val="en-US"/>
              </w:rPr>
              <w:t>B</w:t>
            </w:r>
            <w:r>
              <w:rPr>
                <w:sz w:val="28"/>
                <w:vertAlign w:val="subscript"/>
                <w:lang w:val="en-US"/>
              </w:rPr>
              <w:t>i</w:t>
            </w:r>
          </w:p>
        </w:tc>
      </w:tr>
      <w:tr w:rsidR="00B95DB0">
        <w:trPr>
          <w:cantSplit/>
        </w:trPr>
        <w:tc>
          <w:tcPr>
            <w:tcW w:w="959" w:type="dxa"/>
          </w:tcPr>
          <w:p w:rsidR="00B95DB0" w:rsidRDefault="00B95DB0">
            <w:pPr>
              <w:pStyle w:val="ac"/>
              <w:rPr>
                <w:sz w:val="28"/>
              </w:rPr>
            </w:pPr>
            <w:r>
              <w:rPr>
                <w:sz w:val="28"/>
              </w:rPr>
              <w:t>1.1</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0,29</w:t>
            </w:r>
          </w:p>
        </w:tc>
        <w:tc>
          <w:tcPr>
            <w:tcW w:w="2126" w:type="dxa"/>
          </w:tcPr>
          <w:p w:rsidR="00B95DB0" w:rsidRDefault="00B95DB0">
            <w:pPr>
              <w:pStyle w:val="ac"/>
              <w:rPr>
                <w:sz w:val="28"/>
              </w:rPr>
            </w:pPr>
            <w:r>
              <w:rPr>
                <w:sz w:val="28"/>
              </w:rPr>
              <w:t>В</w:t>
            </w:r>
            <w:r>
              <w:rPr>
                <w:sz w:val="28"/>
                <w:vertAlign w:val="subscript"/>
              </w:rPr>
              <w:t>11</w:t>
            </w:r>
          </w:p>
        </w:tc>
      </w:tr>
      <w:tr w:rsidR="00B95DB0">
        <w:trPr>
          <w:cantSplit/>
        </w:trPr>
        <w:tc>
          <w:tcPr>
            <w:tcW w:w="959" w:type="dxa"/>
          </w:tcPr>
          <w:p w:rsidR="00B95DB0" w:rsidRDefault="00B95DB0">
            <w:pPr>
              <w:pStyle w:val="ac"/>
              <w:rPr>
                <w:sz w:val="28"/>
              </w:rPr>
            </w:pPr>
            <w:r>
              <w:rPr>
                <w:sz w:val="28"/>
              </w:rPr>
              <w:t>1.2</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0,29</w:t>
            </w:r>
          </w:p>
        </w:tc>
        <w:tc>
          <w:tcPr>
            <w:tcW w:w="2126" w:type="dxa"/>
          </w:tcPr>
          <w:p w:rsidR="00B95DB0" w:rsidRDefault="00B95DB0">
            <w:pPr>
              <w:pStyle w:val="ac"/>
              <w:rPr>
                <w:sz w:val="28"/>
              </w:rPr>
            </w:pPr>
            <w:r>
              <w:rPr>
                <w:sz w:val="28"/>
              </w:rPr>
              <w:t>В</w:t>
            </w:r>
            <w:r>
              <w:rPr>
                <w:sz w:val="28"/>
                <w:vertAlign w:val="subscript"/>
              </w:rPr>
              <w:t>12</w:t>
            </w:r>
          </w:p>
        </w:tc>
      </w:tr>
      <w:tr w:rsidR="00B95DB0">
        <w:trPr>
          <w:cantSplit/>
        </w:trPr>
        <w:tc>
          <w:tcPr>
            <w:tcW w:w="959" w:type="dxa"/>
          </w:tcPr>
          <w:p w:rsidR="00B95DB0" w:rsidRDefault="00B95DB0">
            <w:pPr>
              <w:pStyle w:val="ac"/>
              <w:rPr>
                <w:sz w:val="28"/>
              </w:rPr>
            </w:pPr>
            <w:r>
              <w:rPr>
                <w:sz w:val="28"/>
              </w:rPr>
              <w:t>1.3</w:t>
            </w:r>
          </w:p>
        </w:tc>
        <w:tc>
          <w:tcPr>
            <w:tcW w:w="3118" w:type="dxa"/>
          </w:tcPr>
          <w:p w:rsidR="00B95DB0" w:rsidRDefault="00B95DB0">
            <w:pPr>
              <w:pStyle w:val="ac"/>
              <w:rPr>
                <w:sz w:val="28"/>
              </w:rPr>
            </w:pPr>
            <w:r>
              <w:rPr>
                <w:sz w:val="28"/>
              </w:rPr>
              <w:t>3</w:t>
            </w:r>
          </w:p>
        </w:tc>
        <w:tc>
          <w:tcPr>
            <w:tcW w:w="3686" w:type="dxa"/>
          </w:tcPr>
          <w:p w:rsidR="00B95DB0" w:rsidRDefault="00B95DB0">
            <w:pPr>
              <w:pStyle w:val="ac"/>
              <w:rPr>
                <w:sz w:val="28"/>
              </w:rPr>
            </w:pPr>
            <w:r>
              <w:rPr>
                <w:sz w:val="28"/>
              </w:rPr>
              <w:t>0,18</w:t>
            </w:r>
          </w:p>
        </w:tc>
        <w:tc>
          <w:tcPr>
            <w:tcW w:w="2126" w:type="dxa"/>
          </w:tcPr>
          <w:p w:rsidR="00B95DB0" w:rsidRDefault="00B95DB0">
            <w:pPr>
              <w:pStyle w:val="ac"/>
              <w:rPr>
                <w:sz w:val="28"/>
              </w:rPr>
            </w:pPr>
            <w:r>
              <w:rPr>
                <w:sz w:val="28"/>
              </w:rPr>
              <w:t>В</w:t>
            </w:r>
            <w:r>
              <w:rPr>
                <w:sz w:val="28"/>
                <w:vertAlign w:val="subscript"/>
              </w:rPr>
              <w:t>13</w:t>
            </w:r>
          </w:p>
        </w:tc>
      </w:tr>
      <w:tr w:rsidR="00B95DB0">
        <w:trPr>
          <w:cantSplit/>
        </w:trPr>
        <w:tc>
          <w:tcPr>
            <w:tcW w:w="959" w:type="dxa"/>
          </w:tcPr>
          <w:p w:rsidR="00B95DB0" w:rsidRDefault="00B95DB0">
            <w:pPr>
              <w:pStyle w:val="ac"/>
              <w:rPr>
                <w:sz w:val="28"/>
              </w:rPr>
            </w:pPr>
            <w:r>
              <w:rPr>
                <w:sz w:val="28"/>
              </w:rPr>
              <w:t>1.4</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0,24</w:t>
            </w:r>
          </w:p>
        </w:tc>
        <w:tc>
          <w:tcPr>
            <w:tcW w:w="2126" w:type="dxa"/>
          </w:tcPr>
          <w:p w:rsidR="00B95DB0" w:rsidRDefault="00B95DB0">
            <w:pPr>
              <w:pStyle w:val="ac"/>
              <w:rPr>
                <w:sz w:val="28"/>
              </w:rPr>
            </w:pPr>
            <w:r>
              <w:rPr>
                <w:sz w:val="28"/>
              </w:rPr>
              <w:t>В</w:t>
            </w:r>
            <w:r>
              <w:rPr>
                <w:sz w:val="28"/>
                <w:vertAlign w:val="subscript"/>
              </w:rPr>
              <w:t>14</w:t>
            </w:r>
          </w:p>
        </w:tc>
      </w:tr>
      <w:tr w:rsidR="00B95DB0">
        <w:trPr>
          <w:cantSplit/>
        </w:trPr>
        <w:tc>
          <w:tcPr>
            <w:tcW w:w="959" w:type="dxa"/>
            <w:shd w:val="pct12" w:color="000000" w:fill="FFFFFF"/>
          </w:tcPr>
          <w:p w:rsidR="00B95DB0" w:rsidRDefault="00B95DB0">
            <w:pPr>
              <w:pStyle w:val="ac"/>
              <w:rPr>
                <w:sz w:val="28"/>
              </w:rPr>
            </w:pPr>
            <w:r>
              <w:rPr>
                <w:sz w:val="28"/>
              </w:rPr>
              <w:t>Итого</w:t>
            </w:r>
          </w:p>
        </w:tc>
        <w:tc>
          <w:tcPr>
            <w:tcW w:w="3118" w:type="dxa"/>
            <w:shd w:val="pct12" w:color="000000" w:fill="FFFFFF"/>
          </w:tcPr>
          <w:p w:rsidR="00B95DB0" w:rsidRDefault="00B95DB0">
            <w:pPr>
              <w:pStyle w:val="ac"/>
              <w:rPr>
                <w:sz w:val="28"/>
              </w:rPr>
            </w:pPr>
            <w:r>
              <w:rPr>
                <w:sz w:val="28"/>
              </w:rPr>
              <w:t>17</w:t>
            </w:r>
          </w:p>
        </w:tc>
        <w:tc>
          <w:tcPr>
            <w:tcW w:w="3686" w:type="dxa"/>
            <w:shd w:val="pct12" w:color="000000" w:fill="FFFFFF"/>
          </w:tcPr>
          <w:p w:rsidR="00B95DB0" w:rsidRDefault="00B95DB0">
            <w:pPr>
              <w:pStyle w:val="ac"/>
              <w:rPr>
                <w:sz w:val="28"/>
              </w:rPr>
            </w:pPr>
            <w:r>
              <w:rPr>
                <w:sz w:val="28"/>
              </w:rPr>
              <w:t>1</w:t>
            </w:r>
          </w:p>
        </w:tc>
        <w:tc>
          <w:tcPr>
            <w:tcW w:w="2126" w:type="dxa"/>
            <w:shd w:val="pct12" w:color="000000" w:fill="FFFFFF"/>
          </w:tcPr>
          <w:p w:rsidR="00B95DB0" w:rsidRDefault="00B95DB0">
            <w:pPr>
              <w:pStyle w:val="ac"/>
              <w:rPr>
                <w:sz w:val="28"/>
              </w:rPr>
            </w:pPr>
            <w:r>
              <w:rPr>
                <w:sz w:val="28"/>
              </w:rPr>
              <w:t>В</w:t>
            </w:r>
            <w:r>
              <w:rPr>
                <w:sz w:val="28"/>
                <w:vertAlign w:val="subscript"/>
                <w:lang w:val="en-US"/>
              </w:rPr>
              <w:t>ij</w:t>
            </w:r>
          </w:p>
        </w:tc>
      </w:tr>
      <w:tr w:rsidR="00B95DB0">
        <w:trPr>
          <w:cantSplit/>
        </w:trPr>
        <w:tc>
          <w:tcPr>
            <w:tcW w:w="959" w:type="dxa"/>
          </w:tcPr>
          <w:p w:rsidR="00B95DB0" w:rsidRDefault="00B95DB0">
            <w:pPr>
              <w:pStyle w:val="ac"/>
              <w:rPr>
                <w:sz w:val="28"/>
              </w:rPr>
            </w:pPr>
            <w:r>
              <w:rPr>
                <w:sz w:val="28"/>
              </w:rPr>
              <w:t>2.1</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0,25</w:t>
            </w:r>
          </w:p>
        </w:tc>
        <w:tc>
          <w:tcPr>
            <w:tcW w:w="2126" w:type="dxa"/>
          </w:tcPr>
          <w:p w:rsidR="00B95DB0" w:rsidRDefault="00B95DB0">
            <w:pPr>
              <w:pStyle w:val="ac"/>
              <w:rPr>
                <w:sz w:val="28"/>
              </w:rPr>
            </w:pPr>
            <w:r>
              <w:rPr>
                <w:sz w:val="28"/>
              </w:rPr>
              <w:t>В</w:t>
            </w:r>
            <w:r>
              <w:rPr>
                <w:sz w:val="28"/>
                <w:vertAlign w:val="subscript"/>
              </w:rPr>
              <w:t>21</w:t>
            </w:r>
          </w:p>
        </w:tc>
      </w:tr>
      <w:tr w:rsidR="00B95DB0">
        <w:trPr>
          <w:cantSplit/>
        </w:trPr>
        <w:tc>
          <w:tcPr>
            <w:tcW w:w="959" w:type="dxa"/>
          </w:tcPr>
          <w:p w:rsidR="00B95DB0" w:rsidRDefault="00B95DB0">
            <w:pPr>
              <w:pStyle w:val="ac"/>
              <w:rPr>
                <w:sz w:val="28"/>
              </w:rPr>
            </w:pPr>
            <w:r>
              <w:rPr>
                <w:sz w:val="28"/>
              </w:rPr>
              <w:t>2.2</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0,25</w:t>
            </w:r>
          </w:p>
        </w:tc>
        <w:tc>
          <w:tcPr>
            <w:tcW w:w="2126" w:type="dxa"/>
          </w:tcPr>
          <w:p w:rsidR="00B95DB0" w:rsidRDefault="00B95DB0">
            <w:pPr>
              <w:pStyle w:val="ac"/>
              <w:rPr>
                <w:sz w:val="28"/>
              </w:rPr>
            </w:pPr>
            <w:r>
              <w:rPr>
                <w:sz w:val="28"/>
              </w:rPr>
              <w:t>В</w:t>
            </w:r>
            <w:r>
              <w:rPr>
                <w:sz w:val="28"/>
                <w:vertAlign w:val="subscript"/>
              </w:rPr>
              <w:t>22</w:t>
            </w:r>
          </w:p>
        </w:tc>
      </w:tr>
      <w:tr w:rsidR="00B95DB0">
        <w:trPr>
          <w:cantSplit/>
        </w:trPr>
        <w:tc>
          <w:tcPr>
            <w:tcW w:w="959" w:type="dxa"/>
          </w:tcPr>
          <w:p w:rsidR="00B95DB0" w:rsidRDefault="00B95DB0">
            <w:pPr>
              <w:pStyle w:val="ac"/>
              <w:rPr>
                <w:sz w:val="28"/>
              </w:rPr>
            </w:pPr>
            <w:r>
              <w:rPr>
                <w:sz w:val="28"/>
              </w:rPr>
              <w:t>2.3</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0,25</w:t>
            </w:r>
          </w:p>
        </w:tc>
        <w:tc>
          <w:tcPr>
            <w:tcW w:w="2126" w:type="dxa"/>
          </w:tcPr>
          <w:p w:rsidR="00B95DB0" w:rsidRDefault="00B95DB0">
            <w:pPr>
              <w:pStyle w:val="ac"/>
              <w:rPr>
                <w:sz w:val="28"/>
              </w:rPr>
            </w:pPr>
            <w:r>
              <w:rPr>
                <w:sz w:val="28"/>
              </w:rPr>
              <w:t>В</w:t>
            </w:r>
            <w:r>
              <w:rPr>
                <w:sz w:val="28"/>
                <w:vertAlign w:val="subscript"/>
              </w:rPr>
              <w:t>23</w:t>
            </w:r>
          </w:p>
        </w:tc>
      </w:tr>
      <w:tr w:rsidR="00B95DB0">
        <w:trPr>
          <w:cantSplit/>
        </w:trPr>
        <w:tc>
          <w:tcPr>
            <w:tcW w:w="959" w:type="dxa"/>
          </w:tcPr>
          <w:p w:rsidR="00B95DB0" w:rsidRDefault="00B95DB0">
            <w:pPr>
              <w:pStyle w:val="ac"/>
              <w:rPr>
                <w:sz w:val="28"/>
              </w:rPr>
            </w:pPr>
            <w:r>
              <w:rPr>
                <w:sz w:val="28"/>
              </w:rPr>
              <w:t>2.4</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0,25</w:t>
            </w:r>
          </w:p>
        </w:tc>
        <w:tc>
          <w:tcPr>
            <w:tcW w:w="2126" w:type="dxa"/>
          </w:tcPr>
          <w:p w:rsidR="00B95DB0" w:rsidRDefault="00B95DB0">
            <w:pPr>
              <w:pStyle w:val="ac"/>
              <w:rPr>
                <w:sz w:val="28"/>
              </w:rPr>
            </w:pPr>
            <w:r>
              <w:rPr>
                <w:sz w:val="28"/>
              </w:rPr>
              <w:t>В</w:t>
            </w:r>
            <w:r>
              <w:rPr>
                <w:sz w:val="28"/>
                <w:vertAlign w:val="subscript"/>
              </w:rPr>
              <w:t>24</w:t>
            </w:r>
          </w:p>
        </w:tc>
      </w:tr>
      <w:tr w:rsidR="00B95DB0">
        <w:trPr>
          <w:cantSplit/>
        </w:trPr>
        <w:tc>
          <w:tcPr>
            <w:tcW w:w="959" w:type="dxa"/>
            <w:shd w:val="pct12" w:color="000000" w:fill="FFFFFF"/>
          </w:tcPr>
          <w:p w:rsidR="00B95DB0" w:rsidRDefault="00B95DB0">
            <w:pPr>
              <w:pStyle w:val="ac"/>
              <w:rPr>
                <w:sz w:val="28"/>
              </w:rPr>
            </w:pPr>
            <w:r>
              <w:rPr>
                <w:sz w:val="28"/>
              </w:rPr>
              <w:t>Итого</w:t>
            </w:r>
          </w:p>
        </w:tc>
        <w:tc>
          <w:tcPr>
            <w:tcW w:w="3118" w:type="dxa"/>
            <w:shd w:val="pct12" w:color="000000" w:fill="FFFFFF"/>
          </w:tcPr>
          <w:p w:rsidR="00B95DB0" w:rsidRDefault="00B95DB0">
            <w:pPr>
              <w:pStyle w:val="ac"/>
              <w:rPr>
                <w:sz w:val="28"/>
              </w:rPr>
            </w:pPr>
            <w:r>
              <w:rPr>
                <w:sz w:val="28"/>
              </w:rPr>
              <w:t>20</w:t>
            </w:r>
          </w:p>
        </w:tc>
        <w:tc>
          <w:tcPr>
            <w:tcW w:w="3686" w:type="dxa"/>
            <w:shd w:val="pct12" w:color="000000" w:fill="FFFFFF"/>
          </w:tcPr>
          <w:p w:rsidR="00B95DB0" w:rsidRDefault="00B95DB0">
            <w:pPr>
              <w:pStyle w:val="ac"/>
              <w:rPr>
                <w:sz w:val="28"/>
              </w:rPr>
            </w:pPr>
            <w:r>
              <w:rPr>
                <w:sz w:val="28"/>
              </w:rPr>
              <w:t>1</w:t>
            </w:r>
          </w:p>
        </w:tc>
        <w:tc>
          <w:tcPr>
            <w:tcW w:w="2126" w:type="dxa"/>
            <w:shd w:val="pct12" w:color="000000" w:fill="FFFFFF"/>
          </w:tcPr>
          <w:p w:rsidR="00B95DB0" w:rsidRDefault="00B95DB0">
            <w:pPr>
              <w:pStyle w:val="ac"/>
              <w:rPr>
                <w:sz w:val="28"/>
              </w:rPr>
            </w:pPr>
            <w:r>
              <w:rPr>
                <w:sz w:val="28"/>
              </w:rPr>
              <w:t>В</w:t>
            </w:r>
            <w:r>
              <w:rPr>
                <w:sz w:val="28"/>
                <w:vertAlign w:val="subscript"/>
                <w:lang w:val="en-US"/>
              </w:rPr>
              <w:t>ij</w:t>
            </w:r>
          </w:p>
        </w:tc>
      </w:tr>
      <w:tr w:rsidR="00B95DB0">
        <w:trPr>
          <w:cantSplit/>
        </w:trPr>
        <w:tc>
          <w:tcPr>
            <w:tcW w:w="959" w:type="dxa"/>
          </w:tcPr>
          <w:p w:rsidR="00B95DB0" w:rsidRDefault="00B95DB0">
            <w:pPr>
              <w:pStyle w:val="ac"/>
              <w:rPr>
                <w:sz w:val="28"/>
              </w:rPr>
            </w:pPr>
            <w:r>
              <w:rPr>
                <w:sz w:val="28"/>
              </w:rPr>
              <w:t>3.1</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w:t>
            </w:r>
          </w:p>
        </w:tc>
        <w:tc>
          <w:tcPr>
            <w:tcW w:w="2126" w:type="dxa"/>
          </w:tcPr>
          <w:p w:rsidR="00B95DB0" w:rsidRDefault="00B95DB0">
            <w:pPr>
              <w:pStyle w:val="ac"/>
              <w:rPr>
                <w:sz w:val="28"/>
              </w:rPr>
            </w:pPr>
            <w:r>
              <w:rPr>
                <w:sz w:val="28"/>
              </w:rPr>
              <w:t>В</w:t>
            </w:r>
            <w:r>
              <w:rPr>
                <w:sz w:val="28"/>
                <w:vertAlign w:val="subscript"/>
              </w:rPr>
              <w:t>31</w:t>
            </w:r>
          </w:p>
        </w:tc>
      </w:tr>
      <w:tr w:rsidR="00B95DB0">
        <w:trPr>
          <w:cantSplit/>
        </w:trPr>
        <w:tc>
          <w:tcPr>
            <w:tcW w:w="959" w:type="dxa"/>
          </w:tcPr>
          <w:p w:rsidR="00B95DB0" w:rsidRDefault="00B95DB0">
            <w:pPr>
              <w:pStyle w:val="ac"/>
              <w:rPr>
                <w:sz w:val="28"/>
              </w:rPr>
            </w:pPr>
            <w:r>
              <w:rPr>
                <w:sz w:val="28"/>
              </w:rPr>
              <w:t>3.2</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0,2</w:t>
            </w:r>
          </w:p>
        </w:tc>
        <w:tc>
          <w:tcPr>
            <w:tcW w:w="2126" w:type="dxa"/>
          </w:tcPr>
          <w:p w:rsidR="00B95DB0" w:rsidRDefault="00B95DB0">
            <w:pPr>
              <w:pStyle w:val="ac"/>
              <w:rPr>
                <w:sz w:val="28"/>
              </w:rPr>
            </w:pPr>
            <w:r>
              <w:rPr>
                <w:sz w:val="28"/>
              </w:rPr>
              <w:t>В</w:t>
            </w:r>
            <w:r>
              <w:rPr>
                <w:sz w:val="28"/>
                <w:vertAlign w:val="subscript"/>
              </w:rPr>
              <w:t>32</w:t>
            </w:r>
          </w:p>
        </w:tc>
      </w:tr>
      <w:tr w:rsidR="00B95DB0">
        <w:trPr>
          <w:cantSplit/>
        </w:trPr>
        <w:tc>
          <w:tcPr>
            <w:tcW w:w="959" w:type="dxa"/>
          </w:tcPr>
          <w:p w:rsidR="00B95DB0" w:rsidRDefault="00B95DB0">
            <w:pPr>
              <w:pStyle w:val="ac"/>
              <w:rPr>
                <w:sz w:val="28"/>
              </w:rPr>
            </w:pPr>
            <w:r>
              <w:rPr>
                <w:sz w:val="28"/>
              </w:rPr>
              <w:t>3.3</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0,16</w:t>
            </w:r>
          </w:p>
        </w:tc>
        <w:tc>
          <w:tcPr>
            <w:tcW w:w="2126" w:type="dxa"/>
          </w:tcPr>
          <w:p w:rsidR="00B95DB0" w:rsidRDefault="00B95DB0">
            <w:pPr>
              <w:pStyle w:val="ac"/>
              <w:rPr>
                <w:sz w:val="28"/>
              </w:rPr>
            </w:pPr>
            <w:r>
              <w:rPr>
                <w:sz w:val="28"/>
              </w:rPr>
              <w:t>В</w:t>
            </w:r>
            <w:r>
              <w:rPr>
                <w:sz w:val="28"/>
                <w:vertAlign w:val="subscript"/>
              </w:rPr>
              <w:t>33</w:t>
            </w:r>
          </w:p>
        </w:tc>
      </w:tr>
      <w:tr w:rsidR="00B95DB0">
        <w:trPr>
          <w:cantSplit/>
        </w:trPr>
        <w:tc>
          <w:tcPr>
            <w:tcW w:w="959" w:type="dxa"/>
          </w:tcPr>
          <w:p w:rsidR="00B95DB0" w:rsidRDefault="00B95DB0">
            <w:pPr>
              <w:pStyle w:val="ac"/>
              <w:rPr>
                <w:sz w:val="28"/>
              </w:rPr>
            </w:pPr>
            <w:r>
              <w:rPr>
                <w:sz w:val="28"/>
              </w:rPr>
              <w:t>3.4</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0,16</w:t>
            </w:r>
          </w:p>
        </w:tc>
        <w:tc>
          <w:tcPr>
            <w:tcW w:w="2126" w:type="dxa"/>
          </w:tcPr>
          <w:p w:rsidR="00B95DB0" w:rsidRDefault="00B95DB0">
            <w:pPr>
              <w:pStyle w:val="ac"/>
              <w:rPr>
                <w:sz w:val="28"/>
              </w:rPr>
            </w:pPr>
            <w:r>
              <w:rPr>
                <w:sz w:val="28"/>
              </w:rPr>
              <w:t>В</w:t>
            </w:r>
            <w:r>
              <w:rPr>
                <w:sz w:val="28"/>
                <w:vertAlign w:val="subscript"/>
              </w:rPr>
              <w:t>34</w:t>
            </w:r>
          </w:p>
        </w:tc>
      </w:tr>
      <w:tr w:rsidR="00B95DB0">
        <w:trPr>
          <w:cantSplit/>
        </w:trPr>
        <w:tc>
          <w:tcPr>
            <w:tcW w:w="959" w:type="dxa"/>
          </w:tcPr>
          <w:p w:rsidR="00B95DB0" w:rsidRDefault="00B95DB0">
            <w:pPr>
              <w:pStyle w:val="ac"/>
              <w:rPr>
                <w:sz w:val="28"/>
              </w:rPr>
            </w:pPr>
            <w:r>
              <w:rPr>
                <w:sz w:val="28"/>
              </w:rPr>
              <w:t>3.5</w:t>
            </w:r>
          </w:p>
        </w:tc>
        <w:tc>
          <w:tcPr>
            <w:tcW w:w="3118" w:type="dxa"/>
          </w:tcPr>
          <w:p w:rsidR="00B95DB0" w:rsidRDefault="00B95DB0">
            <w:pPr>
              <w:pStyle w:val="ac"/>
              <w:rPr>
                <w:sz w:val="28"/>
              </w:rPr>
            </w:pPr>
            <w:r>
              <w:rPr>
                <w:sz w:val="28"/>
              </w:rPr>
              <w:t>3</w:t>
            </w:r>
          </w:p>
        </w:tc>
        <w:tc>
          <w:tcPr>
            <w:tcW w:w="3686" w:type="dxa"/>
          </w:tcPr>
          <w:p w:rsidR="00B95DB0" w:rsidRDefault="00B95DB0">
            <w:pPr>
              <w:pStyle w:val="ac"/>
              <w:rPr>
                <w:sz w:val="28"/>
              </w:rPr>
            </w:pPr>
            <w:r>
              <w:rPr>
                <w:sz w:val="28"/>
              </w:rPr>
              <w:t>0,12</w:t>
            </w:r>
          </w:p>
        </w:tc>
        <w:tc>
          <w:tcPr>
            <w:tcW w:w="2126" w:type="dxa"/>
          </w:tcPr>
          <w:p w:rsidR="00B95DB0" w:rsidRDefault="00B95DB0">
            <w:pPr>
              <w:pStyle w:val="ac"/>
              <w:rPr>
                <w:sz w:val="28"/>
              </w:rPr>
            </w:pPr>
            <w:r>
              <w:rPr>
                <w:sz w:val="28"/>
              </w:rPr>
              <w:t>В</w:t>
            </w:r>
            <w:r>
              <w:rPr>
                <w:sz w:val="28"/>
                <w:vertAlign w:val="subscript"/>
              </w:rPr>
              <w:t>35</w:t>
            </w:r>
          </w:p>
        </w:tc>
      </w:tr>
      <w:tr w:rsidR="00B95DB0">
        <w:trPr>
          <w:cantSplit/>
        </w:trPr>
        <w:tc>
          <w:tcPr>
            <w:tcW w:w="959" w:type="dxa"/>
          </w:tcPr>
          <w:p w:rsidR="00B95DB0" w:rsidRDefault="00B95DB0">
            <w:pPr>
              <w:pStyle w:val="ac"/>
              <w:rPr>
                <w:sz w:val="28"/>
              </w:rPr>
            </w:pPr>
            <w:r>
              <w:rPr>
                <w:sz w:val="28"/>
              </w:rPr>
              <w:t>3.6</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0,16</w:t>
            </w:r>
          </w:p>
        </w:tc>
        <w:tc>
          <w:tcPr>
            <w:tcW w:w="2126" w:type="dxa"/>
          </w:tcPr>
          <w:p w:rsidR="00B95DB0" w:rsidRDefault="00B95DB0">
            <w:pPr>
              <w:pStyle w:val="ac"/>
              <w:rPr>
                <w:sz w:val="28"/>
              </w:rPr>
            </w:pPr>
          </w:p>
        </w:tc>
      </w:tr>
      <w:tr w:rsidR="00B95DB0">
        <w:trPr>
          <w:cantSplit/>
        </w:trPr>
        <w:tc>
          <w:tcPr>
            <w:tcW w:w="959" w:type="dxa"/>
            <w:shd w:val="pct12" w:color="000000" w:fill="FFFFFF"/>
          </w:tcPr>
          <w:p w:rsidR="00B95DB0" w:rsidRDefault="00B95DB0">
            <w:pPr>
              <w:pStyle w:val="ac"/>
              <w:rPr>
                <w:sz w:val="28"/>
              </w:rPr>
            </w:pPr>
            <w:r>
              <w:rPr>
                <w:sz w:val="28"/>
              </w:rPr>
              <w:t>Итого</w:t>
            </w:r>
          </w:p>
        </w:tc>
        <w:tc>
          <w:tcPr>
            <w:tcW w:w="3118" w:type="dxa"/>
            <w:shd w:val="pct12" w:color="000000" w:fill="FFFFFF"/>
          </w:tcPr>
          <w:p w:rsidR="00B95DB0" w:rsidRDefault="00B95DB0">
            <w:pPr>
              <w:pStyle w:val="ac"/>
              <w:rPr>
                <w:sz w:val="28"/>
              </w:rPr>
            </w:pPr>
            <w:r>
              <w:rPr>
                <w:sz w:val="28"/>
              </w:rPr>
              <w:t>25</w:t>
            </w:r>
          </w:p>
        </w:tc>
        <w:tc>
          <w:tcPr>
            <w:tcW w:w="3686" w:type="dxa"/>
            <w:shd w:val="pct12" w:color="000000" w:fill="FFFFFF"/>
          </w:tcPr>
          <w:p w:rsidR="00B95DB0" w:rsidRDefault="00B95DB0">
            <w:pPr>
              <w:pStyle w:val="ac"/>
              <w:rPr>
                <w:sz w:val="28"/>
              </w:rPr>
            </w:pPr>
            <w:r>
              <w:rPr>
                <w:sz w:val="28"/>
              </w:rPr>
              <w:t>1</w:t>
            </w:r>
          </w:p>
        </w:tc>
        <w:tc>
          <w:tcPr>
            <w:tcW w:w="2126" w:type="dxa"/>
            <w:shd w:val="pct12" w:color="000000" w:fill="FFFFFF"/>
          </w:tcPr>
          <w:p w:rsidR="00B95DB0" w:rsidRDefault="00B95DB0">
            <w:pPr>
              <w:pStyle w:val="ac"/>
              <w:rPr>
                <w:sz w:val="28"/>
              </w:rPr>
            </w:pPr>
            <w:r>
              <w:rPr>
                <w:sz w:val="28"/>
              </w:rPr>
              <w:t>В</w:t>
            </w:r>
            <w:r>
              <w:rPr>
                <w:sz w:val="28"/>
                <w:vertAlign w:val="subscript"/>
                <w:lang w:val="en-US"/>
              </w:rPr>
              <w:t>ij</w:t>
            </w:r>
          </w:p>
        </w:tc>
      </w:tr>
      <w:tr w:rsidR="00B95DB0">
        <w:trPr>
          <w:cantSplit/>
        </w:trPr>
        <w:tc>
          <w:tcPr>
            <w:tcW w:w="959" w:type="dxa"/>
          </w:tcPr>
          <w:p w:rsidR="00B95DB0" w:rsidRDefault="00B95DB0">
            <w:pPr>
              <w:pStyle w:val="ac"/>
              <w:rPr>
                <w:sz w:val="28"/>
              </w:rPr>
            </w:pPr>
            <w:r>
              <w:rPr>
                <w:sz w:val="28"/>
              </w:rPr>
              <w:t>4.1</w:t>
            </w:r>
          </w:p>
        </w:tc>
        <w:tc>
          <w:tcPr>
            <w:tcW w:w="3118" w:type="dxa"/>
          </w:tcPr>
          <w:p w:rsidR="00B95DB0" w:rsidRDefault="00B95DB0">
            <w:pPr>
              <w:pStyle w:val="ac"/>
              <w:rPr>
                <w:sz w:val="28"/>
              </w:rPr>
            </w:pPr>
            <w:r>
              <w:rPr>
                <w:sz w:val="28"/>
              </w:rPr>
              <w:t>3</w:t>
            </w:r>
          </w:p>
        </w:tc>
        <w:tc>
          <w:tcPr>
            <w:tcW w:w="3686" w:type="dxa"/>
          </w:tcPr>
          <w:p w:rsidR="00B95DB0" w:rsidRDefault="00B95DB0">
            <w:pPr>
              <w:pStyle w:val="ac"/>
              <w:rPr>
                <w:sz w:val="28"/>
              </w:rPr>
            </w:pPr>
            <w:r>
              <w:rPr>
                <w:sz w:val="28"/>
              </w:rPr>
              <w:t>0,25</w:t>
            </w:r>
          </w:p>
        </w:tc>
        <w:tc>
          <w:tcPr>
            <w:tcW w:w="2126" w:type="dxa"/>
          </w:tcPr>
          <w:p w:rsidR="00B95DB0" w:rsidRDefault="00B95DB0">
            <w:pPr>
              <w:pStyle w:val="ac"/>
              <w:rPr>
                <w:sz w:val="28"/>
              </w:rPr>
            </w:pPr>
            <w:r>
              <w:rPr>
                <w:sz w:val="28"/>
              </w:rPr>
              <w:t>В</w:t>
            </w:r>
            <w:r>
              <w:rPr>
                <w:sz w:val="28"/>
                <w:vertAlign w:val="subscript"/>
              </w:rPr>
              <w:t>41</w:t>
            </w:r>
          </w:p>
        </w:tc>
      </w:tr>
      <w:tr w:rsidR="00B95DB0">
        <w:trPr>
          <w:cantSplit/>
        </w:trPr>
        <w:tc>
          <w:tcPr>
            <w:tcW w:w="959" w:type="dxa"/>
          </w:tcPr>
          <w:p w:rsidR="00B95DB0" w:rsidRDefault="00B95DB0">
            <w:pPr>
              <w:pStyle w:val="ac"/>
              <w:rPr>
                <w:sz w:val="28"/>
              </w:rPr>
            </w:pPr>
            <w:r>
              <w:rPr>
                <w:sz w:val="28"/>
              </w:rPr>
              <w:t>4.2</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0,33</w:t>
            </w:r>
          </w:p>
        </w:tc>
        <w:tc>
          <w:tcPr>
            <w:tcW w:w="2126" w:type="dxa"/>
          </w:tcPr>
          <w:p w:rsidR="00B95DB0" w:rsidRDefault="00B95DB0">
            <w:pPr>
              <w:pStyle w:val="ac"/>
              <w:rPr>
                <w:sz w:val="28"/>
              </w:rPr>
            </w:pPr>
            <w:r>
              <w:rPr>
                <w:sz w:val="28"/>
              </w:rPr>
              <w:t>В</w:t>
            </w:r>
            <w:r>
              <w:rPr>
                <w:sz w:val="28"/>
                <w:vertAlign w:val="subscript"/>
              </w:rPr>
              <w:t>42</w:t>
            </w:r>
          </w:p>
        </w:tc>
      </w:tr>
      <w:tr w:rsidR="00B95DB0">
        <w:trPr>
          <w:cantSplit/>
        </w:trPr>
        <w:tc>
          <w:tcPr>
            <w:tcW w:w="959" w:type="dxa"/>
          </w:tcPr>
          <w:p w:rsidR="00B95DB0" w:rsidRDefault="00B95DB0">
            <w:pPr>
              <w:pStyle w:val="ac"/>
              <w:rPr>
                <w:sz w:val="28"/>
              </w:rPr>
            </w:pPr>
            <w:r>
              <w:rPr>
                <w:sz w:val="28"/>
              </w:rPr>
              <w:t>4.3</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0,42</w:t>
            </w:r>
          </w:p>
        </w:tc>
        <w:tc>
          <w:tcPr>
            <w:tcW w:w="2126" w:type="dxa"/>
          </w:tcPr>
          <w:p w:rsidR="00B95DB0" w:rsidRDefault="00B95DB0">
            <w:pPr>
              <w:pStyle w:val="ac"/>
              <w:rPr>
                <w:sz w:val="28"/>
              </w:rPr>
            </w:pPr>
            <w:r>
              <w:rPr>
                <w:sz w:val="28"/>
              </w:rPr>
              <w:t>В</w:t>
            </w:r>
            <w:r>
              <w:rPr>
                <w:sz w:val="28"/>
                <w:vertAlign w:val="subscript"/>
              </w:rPr>
              <w:t>43</w:t>
            </w:r>
          </w:p>
        </w:tc>
      </w:tr>
      <w:tr w:rsidR="00B95DB0">
        <w:trPr>
          <w:cantSplit/>
        </w:trPr>
        <w:tc>
          <w:tcPr>
            <w:tcW w:w="959" w:type="dxa"/>
            <w:shd w:val="pct12" w:color="000000" w:fill="FFFFFF"/>
          </w:tcPr>
          <w:p w:rsidR="00B95DB0" w:rsidRDefault="00B95DB0">
            <w:pPr>
              <w:pStyle w:val="ac"/>
              <w:rPr>
                <w:sz w:val="28"/>
              </w:rPr>
            </w:pPr>
            <w:r>
              <w:rPr>
                <w:sz w:val="28"/>
              </w:rPr>
              <w:t>Итого</w:t>
            </w:r>
          </w:p>
        </w:tc>
        <w:tc>
          <w:tcPr>
            <w:tcW w:w="3118" w:type="dxa"/>
            <w:shd w:val="pct12" w:color="000000" w:fill="FFFFFF"/>
          </w:tcPr>
          <w:p w:rsidR="00B95DB0" w:rsidRDefault="00B95DB0">
            <w:pPr>
              <w:pStyle w:val="ac"/>
              <w:rPr>
                <w:sz w:val="28"/>
              </w:rPr>
            </w:pPr>
            <w:r>
              <w:rPr>
                <w:sz w:val="28"/>
              </w:rPr>
              <w:t>12</w:t>
            </w:r>
          </w:p>
        </w:tc>
        <w:tc>
          <w:tcPr>
            <w:tcW w:w="3686" w:type="dxa"/>
            <w:shd w:val="pct12" w:color="000000" w:fill="FFFFFF"/>
          </w:tcPr>
          <w:p w:rsidR="00B95DB0" w:rsidRDefault="00B95DB0">
            <w:pPr>
              <w:pStyle w:val="ac"/>
              <w:rPr>
                <w:sz w:val="28"/>
              </w:rPr>
            </w:pPr>
            <w:r>
              <w:rPr>
                <w:sz w:val="28"/>
              </w:rPr>
              <w:t>1</w:t>
            </w:r>
          </w:p>
        </w:tc>
        <w:tc>
          <w:tcPr>
            <w:tcW w:w="2126" w:type="dxa"/>
            <w:shd w:val="pct12" w:color="000000" w:fill="FFFFFF"/>
          </w:tcPr>
          <w:p w:rsidR="00B95DB0" w:rsidRDefault="00B95DB0">
            <w:pPr>
              <w:pStyle w:val="ac"/>
              <w:rPr>
                <w:sz w:val="28"/>
              </w:rPr>
            </w:pPr>
            <w:r>
              <w:rPr>
                <w:sz w:val="28"/>
              </w:rPr>
              <w:t>В</w:t>
            </w:r>
            <w:r>
              <w:rPr>
                <w:sz w:val="28"/>
                <w:vertAlign w:val="subscript"/>
                <w:lang w:val="en-US"/>
              </w:rPr>
              <w:t>ij</w:t>
            </w:r>
          </w:p>
        </w:tc>
      </w:tr>
      <w:tr w:rsidR="00B95DB0">
        <w:trPr>
          <w:cantSplit/>
        </w:trPr>
        <w:tc>
          <w:tcPr>
            <w:tcW w:w="959" w:type="dxa"/>
          </w:tcPr>
          <w:p w:rsidR="00B95DB0" w:rsidRDefault="00B95DB0">
            <w:pPr>
              <w:pStyle w:val="ac"/>
              <w:rPr>
                <w:sz w:val="28"/>
              </w:rPr>
            </w:pPr>
            <w:r>
              <w:rPr>
                <w:sz w:val="28"/>
              </w:rPr>
              <w:t>5.1</w:t>
            </w:r>
          </w:p>
        </w:tc>
        <w:tc>
          <w:tcPr>
            <w:tcW w:w="3118" w:type="dxa"/>
          </w:tcPr>
          <w:p w:rsidR="00B95DB0" w:rsidRDefault="00B95DB0">
            <w:pPr>
              <w:pStyle w:val="ac"/>
              <w:rPr>
                <w:sz w:val="28"/>
              </w:rPr>
            </w:pPr>
            <w:r>
              <w:rPr>
                <w:sz w:val="28"/>
              </w:rPr>
              <w:t>3</w:t>
            </w:r>
          </w:p>
        </w:tc>
        <w:tc>
          <w:tcPr>
            <w:tcW w:w="3686" w:type="dxa"/>
          </w:tcPr>
          <w:p w:rsidR="00B95DB0" w:rsidRDefault="00B95DB0">
            <w:pPr>
              <w:pStyle w:val="ac"/>
              <w:rPr>
                <w:sz w:val="28"/>
              </w:rPr>
            </w:pPr>
            <w:r>
              <w:rPr>
                <w:sz w:val="28"/>
              </w:rPr>
              <w:t>0,25</w:t>
            </w:r>
          </w:p>
        </w:tc>
        <w:tc>
          <w:tcPr>
            <w:tcW w:w="2126" w:type="dxa"/>
          </w:tcPr>
          <w:p w:rsidR="00B95DB0" w:rsidRDefault="00B95DB0">
            <w:pPr>
              <w:pStyle w:val="ac"/>
              <w:rPr>
                <w:sz w:val="28"/>
              </w:rPr>
            </w:pPr>
            <w:r>
              <w:rPr>
                <w:sz w:val="28"/>
              </w:rPr>
              <w:t>В</w:t>
            </w:r>
            <w:r>
              <w:rPr>
                <w:sz w:val="28"/>
                <w:vertAlign w:val="subscript"/>
              </w:rPr>
              <w:t>51</w:t>
            </w:r>
          </w:p>
        </w:tc>
      </w:tr>
      <w:tr w:rsidR="00B95DB0">
        <w:trPr>
          <w:cantSplit/>
        </w:trPr>
        <w:tc>
          <w:tcPr>
            <w:tcW w:w="959" w:type="dxa"/>
          </w:tcPr>
          <w:p w:rsidR="00B95DB0" w:rsidRDefault="00B95DB0">
            <w:pPr>
              <w:pStyle w:val="ac"/>
              <w:rPr>
                <w:sz w:val="28"/>
              </w:rPr>
            </w:pPr>
            <w:r>
              <w:rPr>
                <w:sz w:val="28"/>
              </w:rPr>
              <w:t>5.2</w:t>
            </w:r>
          </w:p>
        </w:tc>
        <w:tc>
          <w:tcPr>
            <w:tcW w:w="3118" w:type="dxa"/>
          </w:tcPr>
          <w:p w:rsidR="00B95DB0" w:rsidRDefault="00B95DB0">
            <w:pPr>
              <w:pStyle w:val="ac"/>
              <w:rPr>
                <w:sz w:val="28"/>
              </w:rPr>
            </w:pPr>
            <w:r>
              <w:rPr>
                <w:sz w:val="28"/>
              </w:rPr>
              <w:t>4</w:t>
            </w:r>
          </w:p>
        </w:tc>
        <w:tc>
          <w:tcPr>
            <w:tcW w:w="3686" w:type="dxa"/>
          </w:tcPr>
          <w:p w:rsidR="00B95DB0" w:rsidRDefault="00B95DB0">
            <w:pPr>
              <w:pStyle w:val="ac"/>
              <w:rPr>
                <w:sz w:val="28"/>
              </w:rPr>
            </w:pPr>
            <w:r>
              <w:rPr>
                <w:sz w:val="28"/>
              </w:rPr>
              <w:t>0,33</w:t>
            </w:r>
          </w:p>
        </w:tc>
        <w:tc>
          <w:tcPr>
            <w:tcW w:w="2126" w:type="dxa"/>
          </w:tcPr>
          <w:p w:rsidR="00B95DB0" w:rsidRDefault="00B95DB0">
            <w:pPr>
              <w:pStyle w:val="ac"/>
              <w:rPr>
                <w:sz w:val="28"/>
              </w:rPr>
            </w:pPr>
            <w:r>
              <w:rPr>
                <w:sz w:val="28"/>
              </w:rPr>
              <w:t>В</w:t>
            </w:r>
            <w:r>
              <w:rPr>
                <w:sz w:val="28"/>
                <w:vertAlign w:val="subscript"/>
              </w:rPr>
              <w:t>52</w:t>
            </w:r>
          </w:p>
        </w:tc>
      </w:tr>
      <w:tr w:rsidR="00B95DB0">
        <w:trPr>
          <w:cantSplit/>
        </w:trPr>
        <w:tc>
          <w:tcPr>
            <w:tcW w:w="959" w:type="dxa"/>
          </w:tcPr>
          <w:p w:rsidR="00B95DB0" w:rsidRDefault="00B95DB0">
            <w:pPr>
              <w:pStyle w:val="ac"/>
              <w:rPr>
                <w:sz w:val="28"/>
              </w:rPr>
            </w:pPr>
            <w:r>
              <w:rPr>
                <w:sz w:val="28"/>
              </w:rPr>
              <w:t>5.3</w:t>
            </w:r>
          </w:p>
        </w:tc>
        <w:tc>
          <w:tcPr>
            <w:tcW w:w="3118" w:type="dxa"/>
          </w:tcPr>
          <w:p w:rsidR="00B95DB0" w:rsidRDefault="00B95DB0">
            <w:pPr>
              <w:pStyle w:val="ac"/>
              <w:rPr>
                <w:sz w:val="28"/>
              </w:rPr>
            </w:pPr>
            <w:r>
              <w:rPr>
                <w:sz w:val="28"/>
              </w:rPr>
              <w:t>5</w:t>
            </w:r>
          </w:p>
        </w:tc>
        <w:tc>
          <w:tcPr>
            <w:tcW w:w="3686" w:type="dxa"/>
          </w:tcPr>
          <w:p w:rsidR="00B95DB0" w:rsidRDefault="00B95DB0">
            <w:pPr>
              <w:pStyle w:val="ac"/>
              <w:rPr>
                <w:sz w:val="28"/>
              </w:rPr>
            </w:pPr>
            <w:r>
              <w:rPr>
                <w:sz w:val="28"/>
              </w:rPr>
              <w:t>0,42</w:t>
            </w:r>
          </w:p>
        </w:tc>
        <w:tc>
          <w:tcPr>
            <w:tcW w:w="2126" w:type="dxa"/>
          </w:tcPr>
          <w:p w:rsidR="00B95DB0" w:rsidRDefault="00B95DB0">
            <w:pPr>
              <w:pStyle w:val="ac"/>
              <w:rPr>
                <w:sz w:val="28"/>
              </w:rPr>
            </w:pPr>
            <w:r>
              <w:rPr>
                <w:sz w:val="28"/>
              </w:rPr>
              <w:t>В</w:t>
            </w:r>
            <w:r>
              <w:rPr>
                <w:sz w:val="28"/>
                <w:vertAlign w:val="subscript"/>
              </w:rPr>
              <w:t>53</w:t>
            </w:r>
          </w:p>
        </w:tc>
      </w:tr>
      <w:tr w:rsidR="00B95DB0">
        <w:trPr>
          <w:cantSplit/>
        </w:trPr>
        <w:tc>
          <w:tcPr>
            <w:tcW w:w="959" w:type="dxa"/>
            <w:shd w:val="pct12" w:color="000000" w:fill="FFFFFF"/>
          </w:tcPr>
          <w:p w:rsidR="00B95DB0" w:rsidRDefault="00B95DB0">
            <w:pPr>
              <w:pStyle w:val="ac"/>
              <w:rPr>
                <w:sz w:val="28"/>
              </w:rPr>
            </w:pPr>
            <w:r>
              <w:rPr>
                <w:sz w:val="28"/>
              </w:rPr>
              <w:t>Итого</w:t>
            </w:r>
          </w:p>
        </w:tc>
        <w:tc>
          <w:tcPr>
            <w:tcW w:w="3118" w:type="dxa"/>
            <w:shd w:val="pct12" w:color="000000" w:fill="FFFFFF"/>
          </w:tcPr>
          <w:p w:rsidR="00B95DB0" w:rsidRDefault="00B95DB0">
            <w:pPr>
              <w:pStyle w:val="ac"/>
              <w:rPr>
                <w:sz w:val="28"/>
              </w:rPr>
            </w:pPr>
            <w:r>
              <w:rPr>
                <w:sz w:val="28"/>
              </w:rPr>
              <w:t>12</w:t>
            </w:r>
          </w:p>
        </w:tc>
        <w:tc>
          <w:tcPr>
            <w:tcW w:w="3686" w:type="dxa"/>
            <w:shd w:val="pct12" w:color="000000" w:fill="FFFFFF"/>
          </w:tcPr>
          <w:p w:rsidR="00B95DB0" w:rsidRDefault="00B95DB0">
            <w:pPr>
              <w:pStyle w:val="ac"/>
              <w:rPr>
                <w:sz w:val="28"/>
              </w:rPr>
            </w:pPr>
            <w:r>
              <w:rPr>
                <w:sz w:val="28"/>
              </w:rPr>
              <w:t>1</w:t>
            </w:r>
          </w:p>
        </w:tc>
        <w:tc>
          <w:tcPr>
            <w:tcW w:w="2126" w:type="dxa"/>
            <w:shd w:val="pct12" w:color="000000" w:fill="FFFFFF"/>
          </w:tcPr>
          <w:p w:rsidR="00B95DB0" w:rsidRDefault="00B95DB0">
            <w:pPr>
              <w:pStyle w:val="ac"/>
              <w:rPr>
                <w:sz w:val="28"/>
              </w:rPr>
            </w:pPr>
            <w:r>
              <w:rPr>
                <w:sz w:val="28"/>
              </w:rPr>
              <w:t>В</w:t>
            </w:r>
            <w:r>
              <w:rPr>
                <w:sz w:val="28"/>
                <w:vertAlign w:val="subscript"/>
                <w:lang w:val="en-US"/>
              </w:rPr>
              <w:t>ij</w:t>
            </w:r>
          </w:p>
        </w:tc>
      </w:tr>
    </w:tbl>
    <w:p w:rsidR="00B95DB0" w:rsidRDefault="00B95DB0">
      <w:pPr>
        <w:pStyle w:val="aa"/>
        <w:rPr>
          <w:bCs/>
          <w:iCs/>
        </w:rPr>
      </w:pPr>
    </w:p>
    <w:p w:rsidR="00B95DB0" w:rsidRDefault="00B95DB0">
      <w:pPr>
        <w:pStyle w:val="aa"/>
        <w:jc w:val="right"/>
        <w:rPr>
          <w:bCs/>
          <w:iCs/>
        </w:rPr>
      </w:pPr>
      <w:r>
        <w:rPr>
          <w:bCs/>
          <w:iCs/>
        </w:rPr>
        <w:t>Таблица 3</w:t>
      </w:r>
    </w:p>
    <w:p w:rsidR="00B95DB0" w:rsidRDefault="00B95DB0">
      <w:pPr>
        <w:pStyle w:val="ab"/>
      </w:pPr>
      <w:r>
        <w:t>Расчет коэффициентов абсолютной важности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2268"/>
        <w:gridCol w:w="1276"/>
        <w:gridCol w:w="2835"/>
        <w:gridCol w:w="2551"/>
      </w:tblGrid>
      <w:tr w:rsidR="00B95DB0">
        <w:trPr>
          <w:cantSplit/>
          <w:trHeight w:val="413"/>
          <w:tblHeader/>
        </w:trPr>
        <w:tc>
          <w:tcPr>
            <w:tcW w:w="959" w:type="dxa"/>
            <w:vMerge w:val="restart"/>
            <w:vAlign w:val="center"/>
          </w:tcPr>
          <w:p w:rsidR="00B95DB0" w:rsidRDefault="00B95DB0">
            <w:pPr>
              <w:pStyle w:val="ac"/>
              <w:spacing w:before="120" w:after="120"/>
              <w:rPr>
                <w:rFonts w:ascii="Arial" w:hAnsi="Arial" w:cs="Arial"/>
                <w:sz w:val="26"/>
              </w:rPr>
            </w:pPr>
            <w:r>
              <w:rPr>
                <w:rFonts w:ascii="Arial" w:hAnsi="Arial" w:cs="Arial"/>
                <w:sz w:val="26"/>
              </w:rPr>
              <w:t>№ подцели</w:t>
            </w:r>
          </w:p>
        </w:tc>
        <w:tc>
          <w:tcPr>
            <w:tcW w:w="2268" w:type="dxa"/>
            <w:vMerge w:val="restart"/>
            <w:vAlign w:val="center"/>
          </w:tcPr>
          <w:p w:rsidR="00B95DB0" w:rsidRDefault="00B95DB0">
            <w:pPr>
              <w:pStyle w:val="ac"/>
              <w:spacing w:before="120" w:after="120"/>
              <w:rPr>
                <w:rFonts w:ascii="Arial" w:hAnsi="Arial" w:cs="Arial"/>
                <w:sz w:val="26"/>
              </w:rPr>
            </w:pPr>
            <w:r>
              <w:rPr>
                <w:rFonts w:ascii="Arial" w:hAnsi="Arial" w:cs="Arial"/>
                <w:sz w:val="26"/>
              </w:rPr>
              <w:t>Обозначение коэффициента абсолютной важности</w:t>
            </w:r>
          </w:p>
        </w:tc>
        <w:tc>
          <w:tcPr>
            <w:tcW w:w="1276" w:type="dxa"/>
            <w:vMerge w:val="restart"/>
            <w:vAlign w:val="center"/>
          </w:tcPr>
          <w:p w:rsidR="00B95DB0" w:rsidRDefault="00B95DB0">
            <w:pPr>
              <w:pStyle w:val="ac"/>
              <w:spacing w:before="120" w:after="120"/>
              <w:rPr>
                <w:rFonts w:ascii="Arial" w:hAnsi="Arial" w:cs="Arial"/>
                <w:sz w:val="26"/>
              </w:rPr>
            </w:pPr>
            <w:r>
              <w:rPr>
                <w:rFonts w:ascii="Arial" w:hAnsi="Arial" w:cs="Arial"/>
                <w:sz w:val="26"/>
              </w:rPr>
              <w:t xml:space="preserve">Формула для расчета </w:t>
            </w:r>
            <w:r>
              <w:rPr>
                <w:rFonts w:ascii="Arial" w:hAnsi="Arial" w:cs="Arial"/>
                <w:sz w:val="26"/>
                <w:lang w:val="en-US"/>
              </w:rPr>
              <w:t>R</w:t>
            </w:r>
            <w:r>
              <w:rPr>
                <w:rFonts w:ascii="Arial" w:hAnsi="Arial" w:cs="Arial"/>
                <w:sz w:val="26"/>
                <w:vertAlign w:val="subscript"/>
                <w:lang w:val="en-US"/>
              </w:rPr>
              <w:t>ij</w:t>
            </w:r>
          </w:p>
        </w:tc>
        <w:tc>
          <w:tcPr>
            <w:tcW w:w="5386" w:type="dxa"/>
            <w:gridSpan w:val="2"/>
            <w:vAlign w:val="center"/>
          </w:tcPr>
          <w:p w:rsidR="00B95DB0" w:rsidRDefault="00B95DB0">
            <w:pPr>
              <w:pStyle w:val="ac"/>
              <w:spacing w:before="120" w:after="120"/>
              <w:rPr>
                <w:rFonts w:ascii="Arial" w:hAnsi="Arial" w:cs="Arial"/>
                <w:sz w:val="26"/>
              </w:rPr>
            </w:pPr>
            <w:r>
              <w:rPr>
                <w:rFonts w:ascii="Arial" w:hAnsi="Arial" w:cs="Arial"/>
                <w:sz w:val="26"/>
              </w:rPr>
              <w:t>Абсолютная важность подцели нижнего уровня для достижения генеральной инновационной цели</w:t>
            </w:r>
          </w:p>
        </w:tc>
      </w:tr>
      <w:tr w:rsidR="00B95DB0">
        <w:trPr>
          <w:cantSplit/>
          <w:trHeight w:val="412"/>
          <w:tblHeader/>
        </w:trPr>
        <w:tc>
          <w:tcPr>
            <w:tcW w:w="959" w:type="dxa"/>
            <w:vMerge/>
            <w:vAlign w:val="center"/>
          </w:tcPr>
          <w:p w:rsidR="00B95DB0" w:rsidRDefault="00B95DB0">
            <w:pPr>
              <w:pStyle w:val="ac"/>
              <w:rPr>
                <w:rFonts w:ascii="Arial" w:hAnsi="Arial" w:cs="Arial"/>
                <w:sz w:val="26"/>
              </w:rPr>
            </w:pPr>
          </w:p>
        </w:tc>
        <w:tc>
          <w:tcPr>
            <w:tcW w:w="2268" w:type="dxa"/>
            <w:vMerge/>
            <w:vAlign w:val="center"/>
          </w:tcPr>
          <w:p w:rsidR="00B95DB0" w:rsidRDefault="00B95DB0">
            <w:pPr>
              <w:pStyle w:val="ac"/>
              <w:rPr>
                <w:rFonts w:ascii="Arial" w:hAnsi="Arial" w:cs="Arial"/>
                <w:sz w:val="26"/>
              </w:rPr>
            </w:pPr>
          </w:p>
        </w:tc>
        <w:tc>
          <w:tcPr>
            <w:tcW w:w="1276" w:type="dxa"/>
            <w:vMerge/>
            <w:vAlign w:val="center"/>
          </w:tcPr>
          <w:p w:rsidR="00B95DB0" w:rsidRDefault="00B95DB0">
            <w:pPr>
              <w:pStyle w:val="ac"/>
              <w:rPr>
                <w:rFonts w:ascii="Arial" w:hAnsi="Arial" w:cs="Arial"/>
                <w:sz w:val="26"/>
              </w:rPr>
            </w:pPr>
          </w:p>
        </w:tc>
        <w:tc>
          <w:tcPr>
            <w:tcW w:w="2835" w:type="dxa"/>
            <w:vAlign w:val="center"/>
          </w:tcPr>
          <w:p w:rsidR="00B95DB0" w:rsidRDefault="00B95DB0">
            <w:pPr>
              <w:pStyle w:val="ac"/>
              <w:rPr>
                <w:rFonts w:ascii="Arial" w:hAnsi="Arial" w:cs="Arial"/>
                <w:spacing w:val="-4"/>
                <w:sz w:val="24"/>
              </w:rPr>
            </w:pPr>
            <w:r>
              <w:rPr>
                <w:rFonts w:ascii="Arial" w:hAnsi="Arial" w:cs="Arial"/>
                <w:spacing w:val="-4"/>
                <w:sz w:val="24"/>
              </w:rPr>
              <w:t>Расчет коэффициента</w:t>
            </w:r>
          </w:p>
        </w:tc>
        <w:tc>
          <w:tcPr>
            <w:tcW w:w="2551" w:type="dxa"/>
            <w:vAlign w:val="center"/>
          </w:tcPr>
          <w:p w:rsidR="00B95DB0" w:rsidRDefault="00B95DB0">
            <w:pPr>
              <w:pStyle w:val="ac"/>
              <w:rPr>
                <w:rFonts w:ascii="Arial" w:hAnsi="Arial" w:cs="Arial"/>
                <w:sz w:val="24"/>
              </w:rPr>
            </w:pPr>
            <w:r>
              <w:rPr>
                <w:rFonts w:ascii="Arial" w:hAnsi="Arial" w:cs="Arial"/>
                <w:sz w:val="24"/>
              </w:rPr>
              <w:t>Значение</w:t>
            </w:r>
            <w:r>
              <w:rPr>
                <w:rFonts w:ascii="Arial" w:hAnsi="Arial" w:cs="Arial"/>
                <w:sz w:val="24"/>
              </w:rPr>
              <w:br/>
              <w:t>коэффициента</w:t>
            </w:r>
          </w:p>
        </w:tc>
      </w:tr>
      <w:tr w:rsidR="00B95DB0">
        <w:trPr>
          <w:cantSplit/>
        </w:trPr>
        <w:tc>
          <w:tcPr>
            <w:tcW w:w="959" w:type="dxa"/>
          </w:tcPr>
          <w:p w:rsidR="00B95DB0" w:rsidRDefault="00B95DB0">
            <w:pPr>
              <w:pStyle w:val="ac"/>
              <w:rPr>
                <w:sz w:val="28"/>
              </w:rPr>
            </w:pPr>
            <w:r>
              <w:rPr>
                <w:sz w:val="28"/>
              </w:rPr>
              <w:t>1.1</w:t>
            </w:r>
          </w:p>
        </w:tc>
        <w:tc>
          <w:tcPr>
            <w:tcW w:w="2268" w:type="dxa"/>
          </w:tcPr>
          <w:p w:rsidR="00B95DB0" w:rsidRDefault="00B95DB0">
            <w:pPr>
              <w:pStyle w:val="ac"/>
              <w:rPr>
                <w:sz w:val="28"/>
              </w:rPr>
            </w:pPr>
            <w:r>
              <w:rPr>
                <w:sz w:val="28"/>
                <w:lang w:val="en-US"/>
              </w:rPr>
              <w:t>R</w:t>
            </w:r>
            <w:r>
              <w:rPr>
                <w:sz w:val="28"/>
                <w:vertAlign w:val="subscript"/>
              </w:rPr>
              <w:t>11</w:t>
            </w:r>
          </w:p>
        </w:tc>
        <w:tc>
          <w:tcPr>
            <w:tcW w:w="1276" w:type="dxa"/>
          </w:tcPr>
          <w:p w:rsidR="00B95DB0" w:rsidRDefault="00B95DB0">
            <w:pPr>
              <w:pStyle w:val="ac"/>
              <w:rPr>
                <w:sz w:val="28"/>
              </w:rPr>
            </w:pPr>
            <w:r>
              <w:rPr>
                <w:sz w:val="28"/>
                <w:lang w:val="en-US"/>
              </w:rPr>
              <w:t>B</w:t>
            </w:r>
            <w:r>
              <w:rPr>
                <w:sz w:val="28"/>
                <w:vertAlign w:val="subscript"/>
              </w:rPr>
              <w:t>1</w:t>
            </w:r>
            <w:r>
              <w:rPr>
                <w:sz w:val="28"/>
                <w:lang w:val="en-US"/>
              </w:rPr>
              <w:t>xB</w:t>
            </w:r>
            <w:r>
              <w:rPr>
                <w:sz w:val="28"/>
                <w:vertAlign w:val="subscript"/>
              </w:rPr>
              <w:t>11</w:t>
            </w:r>
          </w:p>
        </w:tc>
        <w:tc>
          <w:tcPr>
            <w:tcW w:w="2835" w:type="dxa"/>
          </w:tcPr>
          <w:p w:rsidR="00B95DB0" w:rsidRDefault="00B95DB0">
            <w:pPr>
              <w:pStyle w:val="ac"/>
              <w:rPr>
                <w:sz w:val="28"/>
              </w:rPr>
            </w:pPr>
            <w:r>
              <w:rPr>
                <w:sz w:val="28"/>
              </w:rPr>
              <w:t>0,22х0,29</w:t>
            </w:r>
          </w:p>
        </w:tc>
        <w:tc>
          <w:tcPr>
            <w:tcW w:w="2551" w:type="dxa"/>
          </w:tcPr>
          <w:p w:rsidR="00B95DB0" w:rsidRDefault="00B95DB0">
            <w:pPr>
              <w:pStyle w:val="ac"/>
              <w:rPr>
                <w:sz w:val="28"/>
              </w:rPr>
            </w:pPr>
            <w:r>
              <w:rPr>
                <w:sz w:val="28"/>
              </w:rPr>
              <w:t>0,0638</w:t>
            </w:r>
          </w:p>
        </w:tc>
      </w:tr>
      <w:tr w:rsidR="00B95DB0">
        <w:trPr>
          <w:cantSplit/>
        </w:trPr>
        <w:tc>
          <w:tcPr>
            <w:tcW w:w="959" w:type="dxa"/>
          </w:tcPr>
          <w:p w:rsidR="00B95DB0" w:rsidRDefault="00B95DB0">
            <w:pPr>
              <w:pStyle w:val="ac"/>
              <w:rPr>
                <w:sz w:val="28"/>
              </w:rPr>
            </w:pPr>
            <w:r>
              <w:rPr>
                <w:sz w:val="28"/>
              </w:rPr>
              <w:t>1.2</w:t>
            </w:r>
          </w:p>
        </w:tc>
        <w:tc>
          <w:tcPr>
            <w:tcW w:w="2268" w:type="dxa"/>
          </w:tcPr>
          <w:p w:rsidR="00B95DB0" w:rsidRDefault="00B95DB0">
            <w:pPr>
              <w:pStyle w:val="ac"/>
              <w:rPr>
                <w:sz w:val="28"/>
              </w:rPr>
            </w:pPr>
            <w:r>
              <w:rPr>
                <w:sz w:val="28"/>
                <w:lang w:val="en-US"/>
              </w:rPr>
              <w:t>R</w:t>
            </w:r>
            <w:r>
              <w:rPr>
                <w:sz w:val="28"/>
                <w:vertAlign w:val="subscript"/>
              </w:rPr>
              <w:t>12</w:t>
            </w:r>
          </w:p>
        </w:tc>
        <w:tc>
          <w:tcPr>
            <w:tcW w:w="1276" w:type="dxa"/>
          </w:tcPr>
          <w:p w:rsidR="00B95DB0" w:rsidRDefault="00B95DB0">
            <w:pPr>
              <w:pStyle w:val="ac"/>
              <w:rPr>
                <w:sz w:val="28"/>
              </w:rPr>
            </w:pPr>
            <w:r>
              <w:rPr>
                <w:sz w:val="28"/>
                <w:lang w:val="en-US"/>
              </w:rPr>
              <w:t>B</w:t>
            </w:r>
            <w:r>
              <w:rPr>
                <w:sz w:val="28"/>
                <w:vertAlign w:val="subscript"/>
              </w:rPr>
              <w:t>1</w:t>
            </w:r>
            <w:r>
              <w:rPr>
                <w:sz w:val="28"/>
                <w:lang w:val="en-US"/>
              </w:rPr>
              <w:t>xB</w:t>
            </w:r>
            <w:r>
              <w:rPr>
                <w:sz w:val="28"/>
                <w:vertAlign w:val="subscript"/>
              </w:rPr>
              <w:t>12</w:t>
            </w:r>
          </w:p>
        </w:tc>
        <w:tc>
          <w:tcPr>
            <w:tcW w:w="2835" w:type="dxa"/>
          </w:tcPr>
          <w:p w:rsidR="00B95DB0" w:rsidRDefault="00B95DB0">
            <w:pPr>
              <w:pStyle w:val="ac"/>
              <w:rPr>
                <w:sz w:val="28"/>
              </w:rPr>
            </w:pPr>
            <w:r>
              <w:rPr>
                <w:sz w:val="28"/>
              </w:rPr>
              <w:t>0,22х0,29</w:t>
            </w:r>
          </w:p>
        </w:tc>
        <w:tc>
          <w:tcPr>
            <w:tcW w:w="2551" w:type="dxa"/>
          </w:tcPr>
          <w:p w:rsidR="00B95DB0" w:rsidRDefault="00B95DB0">
            <w:pPr>
              <w:pStyle w:val="ac"/>
              <w:rPr>
                <w:sz w:val="28"/>
              </w:rPr>
            </w:pPr>
            <w:r>
              <w:rPr>
                <w:sz w:val="28"/>
              </w:rPr>
              <w:t>0,0638</w:t>
            </w:r>
          </w:p>
        </w:tc>
      </w:tr>
      <w:tr w:rsidR="00B95DB0">
        <w:trPr>
          <w:cantSplit/>
        </w:trPr>
        <w:tc>
          <w:tcPr>
            <w:tcW w:w="959" w:type="dxa"/>
          </w:tcPr>
          <w:p w:rsidR="00B95DB0" w:rsidRDefault="00B95DB0">
            <w:pPr>
              <w:pStyle w:val="ac"/>
              <w:rPr>
                <w:sz w:val="28"/>
              </w:rPr>
            </w:pPr>
            <w:r>
              <w:rPr>
                <w:sz w:val="28"/>
              </w:rPr>
              <w:t>1.3</w:t>
            </w:r>
          </w:p>
        </w:tc>
        <w:tc>
          <w:tcPr>
            <w:tcW w:w="2268" w:type="dxa"/>
          </w:tcPr>
          <w:p w:rsidR="00B95DB0" w:rsidRDefault="00B95DB0">
            <w:pPr>
              <w:pStyle w:val="ac"/>
              <w:rPr>
                <w:sz w:val="28"/>
              </w:rPr>
            </w:pPr>
            <w:r>
              <w:rPr>
                <w:sz w:val="28"/>
                <w:lang w:val="en-US"/>
              </w:rPr>
              <w:t>R</w:t>
            </w:r>
            <w:r>
              <w:rPr>
                <w:sz w:val="28"/>
                <w:vertAlign w:val="subscript"/>
              </w:rPr>
              <w:t>13</w:t>
            </w:r>
          </w:p>
        </w:tc>
        <w:tc>
          <w:tcPr>
            <w:tcW w:w="1276" w:type="dxa"/>
          </w:tcPr>
          <w:p w:rsidR="00B95DB0" w:rsidRDefault="00B95DB0">
            <w:pPr>
              <w:pStyle w:val="ac"/>
              <w:rPr>
                <w:sz w:val="28"/>
              </w:rPr>
            </w:pPr>
            <w:r>
              <w:rPr>
                <w:sz w:val="28"/>
                <w:lang w:val="en-US"/>
              </w:rPr>
              <w:t>B</w:t>
            </w:r>
            <w:r>
              <w:rPr>
                <w:sz w:val="28"/>
                <w:vertAlign w:val="subscript"/>
              </w:rPr>
              <w:t>1</w:t>
            </w:r>
            <w:r>
              <w:rPr>
                <w:sz w:val="28"/>
                <w:lang w:val="en-US"/>
              </w:rPr>
              <w:t>xB</w:t>
            </w:r>
            <w:r>
              <w:rPr>
                <w:sz w:val="28"/>
                <w:vertAlign w:val="subscript"/>
              </w:rPr>
              <w:t>13</w:t>
            </w:r>
          </w:p>
        </w:tc>
        <w:tc>
          <w:tcPr>
            <w:tcW w:w="2835" w:type="dxa"/>
          </w:tcPr>
          <w:p w:rsidR="00B95DB0" w:rsidRDefault="00B95DB0">
            <w:pPr>
              <w:pStyle w:val="ac"/>
              <w:rPr>
                <w:sz w:val="28"/>
              </w:rPr>
            </w:pPr>
            <w:r>
              <w:rPr>
                <w:sz w:val="28"/>
              </w:rPr>
              <w:t>0,22х0,18</w:t>
            </w:r>
          </w:p>
        </w:tc>
        <w:tc>
          <w:tcPr>
            <w:tcW w:w="2551" w:type="dxa"/>
          </w:tcPr>
          <w:p w:rsidR="00B95DB0" w:rsidRDefault="00B95DB0">
            <w:pPr>
              <w:pStyle w:val="ac"/>
              <w:rPr>
                <w:sz w:val="28"/>
              </w:rPr>
            </w:pPr>
            <w:r>
              <w:rPr>
                <w:sz w:val="28"/>
              </w:rPr>
              <w:t>0,0396</w:t>
            </w:r>
          </w:p>
        </w:tc>
      </w:tr>
      <w:tr w:rsidR="00B95DB0">
        <w:trPr>
          <w:cantSplit/>
        </w:trPr>
        <w:tc>
          <w:tcPr>
            <w:tcW w:w="959" w:type="dxa"/>
          </w:tcPr>
          <w:p w:rsidR="00B95DB0" w:rsidRDefault="00B95DB0">
            <w:pPr>
              <w:pStyle w:val="ac"/>
              <w:rPr>
                <w:sz w:val="28"/>
              </w:rPr>
            </w:pPr>
            <w:r>
              <w:rPr>
                <w:sz w:val="28"/>
              </w:rPr>
              <w:t>1.4</w:t>
            </w:r>
          </w:p>
        </w:tc>
        <w:tc>
          <w:tcPr>
            <w:tcW w:w="2268" w:type="dxa"/>
          </w:tcPr>
          <w:p w:rsidR="00B95DB0" w:rsidRDefault="00B95DB0">
            <w:pPr>
              <w:pStyle w:val="ac"/>
              <w:rPr>
                <w:sz w:val="28"/>
              </w:rPr>
            </w:pPr>
            <w:r>
              <w:rPr>
                <w:sz w:val="28"/>
                <w:lang w:val="en-US"/>
              </w:rPr>
              <w:t>R</w:t>
            </w:r>
            <w:r>
              <w:rPr>
                <w:sz w:val="28"/>
                <w:vertAlign w:val="subscript"/>
              </w:rPr>
              <w:t>14</w:t>
            </w:r>
          </w:p>
        </w:tc>
        <w:tc>
          <w:tcPr>
            <w:tcW w:w="1276" w:type="dxa"/>
          </w:tcPr>
          <w:p w:rsidR="00B95DB0" w:rsidRDefault="00B95DB0">
            <w:pPr>
              <w:pStyle w:val="ac"/>
              <w:rPr>
                <w:sz w:val="28"/>
              </w:rPr>
            </w:pPr>
            <w:r>
              <w:rPr>
                <w:sz w:val="28"/>
                <w:lang w:val="en-US"/>
              </w:rPr>
              <w:t>B</w:t>
            </w:r>
            <w:r>
              <w:rPr>
                <w:sz w:val="28"/>
                <w:vertAlign w:val="subscript"/>
              </w:rPr>
              <w:t>1</w:t>
            </w:r>
            <w:r>
              <w:rPr>
                <w:sz w:val="28"/>
                <w:lang w:val="en-US"/>
              </w:rPr>
              <w:t>xB</w:t>
            </w:r>
            <w:r>
              <w:rPr>
                <w:sz w:val="28"/>
                <w:vertAlign w:val="subscript"/>
              </w:rPr>
              <w:t>14</w:t>
            </w:r>
          </w:p>
        </w:tc>
        <w:tc>
          <w:tcPr>
            <w:tcW w:w="2835" w:type="dxa"/>
          </w:tcPr>
          <w:p w:rsidR="00B95DB0" w:rsidRDefault="00B95DB0">
            <w:pPr>
              <w:pStyle w:val="ac"/>
              <w:rPr>
                <w:sz w:val="28"/>
              </w:rPr>
            </w:pPr>
            <w:r>
              <w:rPr>
                <w:sz w:val="28"/>
              </w:rPr>
              <w:t>0,22х0,24</w:t>
            </w:r>
          </w:p>
        </w:tc>
        <w:tc>
          <w:tcPr>
            <w:tcW w:w="2551" w:type="dxa"/>
          </w:tcPr>
          <w:p w:rsidR="00B95DB0" w:rsidRDefault="00B95DB0">
            <w:pPr>
              <w:pStyle w:val="ac"/>
              <w:rPr>
                <w:sz w:val="28"/>
              </w:rPr>
            </w:pPr>
            <w:r>
              <w:rPr>
                <w:sz w:val="28"/>
              </w:rPr>
              <w:t>0,0528</w:t>
            </w:r>
          </w:p>
        </w:tc>
      </w:tr>
      <w:tr w:rsidR="00B95DB0">
        <w:trPr>
          <w:cantSplit/>
        </w:trPr>
        <w:tc>
          <w:tcPr>
            <w:tcW w:w="959" w:type="dxa"/>
          </w:tcPr>
          <w:p w:rsidR="00B95DB0" w:rsidRDefault="00B95DB0">
            <w:pPr>
              <w:pStyle w:val="ac"/>
              <w:rPr>
                <w:sz w:val="28"/>
              </w:rPr>
            </w:pPr>
            <w:r>
              <w:rPr>
                <w:sz w:val="28"/>
              </w:rPr>
              <w:t>2.1</w:t>
            </w:r>
          </w:p>
        </w:tc>
        <w:tc>
          <w:tcPr>
            <w:tcW w:w="2268" w:type="dxa"/>
          </w:tcPr>
          <w:p w:rsidR="00B95DB0" w:rsidRDefault="00B95DB0">
            <w:pPr>
              <w:pStyle w:val="ac"/>
              <w:rPr>
                <w:sz w:val="28"/>
              </w:rPr>
            </w:pPr>
            <w:r>
              <w:rPr>
                <w:sz w:val="28"/>
                <w:lang w:val="en-US"/>
              </w:rPr>
              <w:t>R</w:t>
            </w:r>
            <w:r>
              <w:rPr>
                <w:sz w:val="28"/>
                <w:vertAlign w:val="subscript"/>
              </w:rPr>
              <w:t>21</w:t>
            </w:r>
          </w:p>
        </w:tc>
        <w:tc>
          <w:tcPr>
            <w:tcW w:w="1276" w:type="dxa"/>
          </w:tcPr>
          <w:p w:rsidR="00B95DB0" w:rsidRDefault="00B95DB0">
            <w:pPr>
              <w:pStyle w:val="ac"/>
              <w:rPr>
                <w:sz w:val="28"/>
              </w:rPr>
            </w:pPr>
            <w:r>
              <w:rPr>
                <w:sz w:val="28"/>
                <w:lang w:val="en-US"/>
              </w:rPr>
              <w:t>B</w:t>
            </w:r>
            <w:r>
              <w:rPr>
                <w:sz w:val="28"/>
                <w:vertAlign w:val="subscript"/>
              </w:rPr>
              <w:t>2</w:t>
            </w:r>
            <w:r>
              <w:rPr>
                <w:sz w:val="28"/>
                <w:lang w:val="en-US"/>
              </w:rPr>
              <w:t>xB</w:t>
            </w:r>
            <w:r>
              <w:rPr>
                <w:sz w:val="28"/>
                <w:vertAlign w:val="subscript"/>
              </w:rPr>
              <w:t>21</w:t>
            </w:r>
          </w:p>
        </w:tc>
        <w:tc>
          <w:tcPr>
            <w:tcW w:w="2835" w:type="dxa"/>
          </w:tcPr>
          <w:p w:rsidR="00B95DB0" w:rsidRDefault="00B95DB0">
            <w:pPr>
              <w:pStyle w:val="ac"/>
              <w:rPr>
                <w:sz w:val="28"/>
              </w:rPr>
            </w:pPr>
            <w:r>
              <w:rPr>
                <w:sz w:val="28"/>
              </w:rPr>
              <w:t>0,22х0,25</w:t>
            </w:r>
          </w:p>
        </w:tc>
        <w:tc>
          <w:tcPr>
            <w:tcW w:w="2551" w:type="dxa"/>
          </w:tcPr>
          <w:p w:rsidR="00B95DB0" w:rsidRDefault="00B95DB0">
            <w:pPr>
              <w:pStyle w:val="ac"/>
              <w:rPr>
                <w:sz w:val="28"/>
              </w:rPr>
            </w:pPr>
            <w:r>
              <w:rPr>
                <w:sz w:val="28"/>
              </w:rPr>
              <w:t>0,055</w:t>
            </w:r>
          </w:p>
        </w:tc>
      </w:tr>
      <w:tr w:rsidR="00B95DB0">
        <w:trPr>
          <w:cantSplit/>
        </w:trPr>
        <w:tc>
          <w:tcPr>
            <w:tcW w:w="959" w:type="dxa"/>
          </w:tcPr>
          <w:p w:rsidR="00B95DB0" w:rsidRDefault="00B95DB0">
            <w:pPr>
              <w:pStyle w:val="ac"/>
              <w:rPr>
                <w:sz w:val="28"/>
              </w:rPr>
            </w:pPr>
            <w:r>
              <w:rPr>
                <w:sz w:val="28"/>
              </w:rPr>
              <w:t>2.2</w:t>
            </w:r>
          </w:p>
        </w:tc>
        <w:tc>
          <w:tcPr>
            <w:tcW w:w="2268" w:type="dxa"/>
          </w:tcPr>
          <w:p w:rsidR="00B95DB0" w:rsidRDefault="00B95DB0">
            <w:pPr>
              <w:pStyle w:val="ac"/>
              <w:rPr>
                <w:sz w:val="28"/>
              </w:rPr>
            </w:pPr>
            <w:r>
              <w:rPr>
                <w:sz w:val="28"/>
                <w:lang w:val="en-US"/>
              </w:rPr>
              <w:t>R</w:t>
            </w:r>
            <w:r>
              <w:rPr>
                <w:sz w:val="28"/>
                <w:vertAlign w:val="subscript"/>
              </w:rPr>
              <w:t>22</w:t>
            </w:r>
          </w:p>
        </w:tc>
        <w:tc>
          <w:tcPr>
            <w:tcW w:w="1276" w:type="dxa"/>
          </w:tcPr>
          <w:p w:rsidR="00B95DB0" w:rsidRDefault="00B95DB0">
            <w:pPr>
              <w:pStyle w:val="ac"/>
              <w:rPr>
                <w:sz w:val="28"/>
              </w:rPr>
            </w:pPr>
            <w:r>
              <w:rPr>
                <w:sz w:val="28"/>
                <w:lang w:val="en-US"/>
              </w:rPr>
              <w:t>B</w:t>
            </w:r>
            <w:r>
              <w:rPr>
                <w:sz w:val="28"/>
                <w:vertAlign w:val="subscript"/>
              </w:rPr>
              <w:t>2</w:t>
            </w:r>
            <w:r>
              <w:rPr>
                <w:sz w:val="28"/>
                <w:lang w:val="en-US"/>
              </w:rPr>
              <w:t>xB</w:t>
            </w:r>
            <w:r>
              <w:rPr>
                <w:sz w:val="28"/>
                <w:vertAlign w:val="subscript"/>
              </w:rPr>
              <w:t>22</w:t>
            </w:r>
          </w:p>
        </w:tc>
        <w:tc>
          <w:tcPr>
            <w:tcW w:w="2835" w:type="dxa"/>
          </w:tcPr>
          <w:p w:rsidR="00B95DB0" w:rsidRDefault="00B95DB0">
            <w:pPr>
              <w:pStyle w:val="ac"/>
              <w:rPr>
                <w:sz w:val="28"/>
              </w:rPr>
            </w:pPr>
            <w:r>
              <w:rPr>
                <w:sz w:val="28"/>
              </w:rPr>
              <w:t>0,22х0,25</w:t>
            </w:r>
          </w:p>
        </w:tc>
        <w:tc>
          <w:tcPr>
            <w:tcW w:w="2551" w:type="dxa"/>
          </w:tcPr>
          <w:p w:rsidR="00B95DB0" w:rsidRDefault="00B95DB0">
            <w:pPr>
              <w:pStyle w:val="ac"/>
              <w:rPr>
                <w:sz w:val="28"/>
              </w:rPr>
            </w:pPr>
            <w:r>
              <w:rPr>
                <w:sz w:val="28"/>
              </w:rPr>
              <w:t>0,055</w:t>
            </w:r>
          </w:p>
        </w:tc>
      </w:tr>
      <w:tr w:rsidR="00B95DB0">
        <w:trPr>
          <w:cantSplit/>
        </w:trPr>
        <w:tc>
          <w:tcPr>
            <w:tcW w:w="959" w:type="dxa"/>
          </w:tcPr>
          <w:p w:rsidR="00B95DB0" w:rsidRDefault="00B95DB0">
            <w:pPr>
              <w:pStyle w:val="ac"/>
              <w:rPr>
                <w:sz w:val="28"/>
              </w:rPr>
            </w:pPr>
            <w:r>
              <w:rPr>
                <w:sz w:val="28"/>
              </w:rPr>
              <w:t>2.3</w:t>
            </w:r>
          </w:p>
        </w:tc>
        <w:tc>
          <w:tcPr>
            <w:tcW w:w="2268" w:type="dxa"/>
          </w:tcPr>
          <w:p w:rsidR="00B95DB0" w:rsidRDefault="00B95DB0">
            <w:pPr>
              <w:pStyle w:val="ac"/>
              <w:rPr>
                <w:sz w:val="28"/>
              </w:rPr>
            </w:pPr>
            <w:r>
              <w:rPr>
                <w:sz w:val="28"/>
                <w:lang w:val="en-US"/>
              </w:rPr>
              <w:t>R</w:t>
            </w:r>
            <w:r>
              <w:rPr>
                <w:sz w:val="28"/>
                <w:vertAlign w:val="subscript"/>
              </w:rPr>
              <w:t>23</w:t>
            </w:r>
          </w:p>
        </w:tc>
        <w:tc>
          <w:tcPr>
            <w:tcW w:w="1276" w:type="dxa"/>
          </w:tcPr>
          <w:p w:rsidR="00B95DB0" w:rsidRDefault="00B95DB0">
            <w:pPr>
              <w:pStyle w:val="ac"/>
              <w:rPr>
                <w:sz w:val="28"/>
              </w:rPr>
            </w:pPr>
            <w:r>
              <w:rPr>
                <w:sz w:val="28"/>
                <w:lang w:val="en-US"/>
              </w:rPr>
              <w:t>B</w:t>
            </w:r>
            <w:r>
              <w:rPr>
                <w:sz w:val="28"/>
                <w:vertAlign w:val="subscript"/>
              </w:rPr>
              <w:t>2</w:t>
            </w:r>
            <w:r>
              <w:rPr>
                <w:sz w:val="28"/>
                <w:lang w:val="en-US"/>
              </w:rPr>
              <w:t>xB</w:t>
            </w:r>
            <w:r>
              <w:rPr>
                <w:sz w:val="28"/>
                <w:vertAlign w:val="subscript"/>
              </w:rPr>
              <w:t>23</w:t>
            </w:r>
          </w:p>
        </w:tc>
        <w:tc>
          <w:tcPr>
            <w:tcW w:w="2835" w:type="dxa"/>
          </w:tcPr>
          <w:p w:rsidR="00B95DB0" w:rsidRDefault="00B95DB0">
            <w:pPr>
              <w:pStyle w:val="ac"/>
              <w:rPr>
                <w:sz w:val="28"/>
              </w:rPr>
            </w:pPr>
            <w:r>
              <w:rPr>
                <w:sz w:val="28"/>
              </w:rPr>
              <w:t>0,22х0,25</w:t>
            </w:r>
          </w:p>
        </w:tc>
        <w:tc>
          <w:tcPr>
            <w:tcW w:w="2551" w:type="dxa"/>
          </w:tcPr>
          <w:p w:rsidR="00B95DB0" w:rsidRDefault="00B95DB0">
            <w:pPr>
              <w:pStyle w:val="ac"/>
              <w:rPr>
                <w:sz w:val="28"/>
              </w:rPr>
            </w:pPr>
            <w:r>
              <w:rPr>
                <w:sz w:val="28"/>
              </w:rPr>
              <w:t>0,055</w:t>
            </w:r>
          </w:p>
        </w:tc>
      </w:tr>
      <w:tr w:rsidR="00B95DB0">
        <w:trPr>
          <w:cantSplit/>
        </w:trPr>
        <w:tc>
          <w:tcPr>
            <w:tcW w:w="959" w:type="dxa"/>
          </w:tcPr>
          <w:p w:rsidR="00B95DB0" w:rsidRDefault="00B95DB0">
            <w:pPr>
              <w:pStyle w:val="ac"/>
              <w:rPr>
                <w:sz w:val="28"/>
              </w:rPr>
            </w:pPr>
            <w:r>
              <w:rPr>
                <w:sz w:val="28"/>
              </w:rPr>
              <w:t>2.4</w:t>
            </w:r>
          </w:p>
        </w:tc>
        <w:tc>
          <w:tcPr>
            <w:tcW w:w="2268" w:type="dxa"/>
          </w:tcPr>
          <w:p w:rsidR="00B95DB0" w:rsidRDefault="00B95DB0">
            <w:pPr>
              <w:pStyle w:val="ac"/>
              <w:rPr>
                <w:sz w:val="28"/>
              </w:rPr>
            </w:pPr>
            <w:r>
              <w:rPr>
                <w:sz w:val="28"/>
                <w:lang w:val="en-US"/>
              </w:rPr>
              <w:t>R</w:t>
            </w:r>
            <w:r>
              <w:rPr>
                <w:sz w:val="28"/>
                <w:vertAlign w:val="subscript"/>
              </w:rPr>
              <w:t>24</w:t>
            </w:r>
          </w:p>
        </w:tc>
        <w:tc>
          <w:tcPr>
            <w:tcW w:w="1276" w:type="dxa"/>
          </w:tcPr>
          <w:p w:rsidR="00B95DB0" w:rsidRDefault="00B95DB0">
            <w:pPr>
              <w:pStyle w:val="ac"/>
              <w:rPr>
                <w:sz w:val="28"/>
              </w:rPr>
            </w:pPr>
            <w:r>
              <w:rPr>
                <w:sz w:val="28"/>
                <w:lang w:val="en-US"/>
              </w:rPr>
              <w:t>B</w:t>
            </w:r>
            <w:r>
              <w:rPr>
                <w:sz w:val="28"/>
                <w:vertAlign w:val="subscript"/>
              </w:rPr>
              <w:t>2</w:t>
            </w:r>
            <w:r>
              <w:rPr>
                <w:sz w:val="28"/>
                <w:lang w:val="en-US"/>
              </w:rPr>
              <w:t>xB</w:t>
            </w:r>
            <w:r>
              <w:rPr>
                <w:sz w:val="28"/>
                <w:vertAlign w:val="subscript"/>
              </w:rPr>
              <w:t>24</w:t>
            </w:r>
          </w:p>
        </w:tc>
        <w:tc>
          <w:tcPr>
            <w:tcW w:w="2835" w:type="dxa"/>
          </w:tcPr>
          <w:p w:rsidR="00B95DB0" w:rsidRDefault="00B95DB0">
            <w:pPr>
              <w:pStyle w:val="ac"/>
              <w:rPr>
                <w:sz w:val="28"/>
              </w:rPr>
            </w:pPr>
            <w:r>
              <w:rPr>
                <w:sz w:val="28"/>
              </w:rPr>
              <w:t>0,22х0,25</w:t>
            </w:r>
          </w:p>
        </w:tc>
        <w:tc>
          <w:tcPr>
            <w:tcW w:w="2551" w:type="dxa"/>
          </w:tcPr>
          <w:p w:rsidR="00B95DB0" w:rsidRDefault="00B95DB0">
            <w:pPr>
              <w:pStyle w:val="ac"/>
              <w:rPr>
                <w:sz w:val="28"/>
              </w:rPr>
            </w:pPr>
            <w:r>
              <w:rPr>
                <w:sz w:val="28"/>
              </w:rPr>
              <w:t>0,055</w:t>
            </w:r>
          </w:p>
        </w:tc>
      </w:tr>
      <w:tr w:rsidR="00B95DB0">
        <w:trPr>
          <w:cantSplit/>
        </w:trPr>
        <w:tc>
          <w:tcPr>
            <w:tcW w:w="959" w:type="dxa"/>
          </w:tcPr>
          <w:p w:rsidR="00B95DB0" w:rsidRDefault="00B95DB0">
            <w:pPr>
              <w:pStyle w:val="ac"/>
              <w:rPr>
                <w:sz w:val="28"/>
              </w:rPr>
            </w:pPr>
            <w:r>
              <w:rPr>
                <w:sz w:val="28"/>
              </w:rPr>
              <w:t>3.1</w:t>
            </w:r>
          </w:p>
        </w:tc>
        <w:tc>
          <w:tcPr>
            <w:tcW w:w="2268" w:type="dxa"/>
          </w:tcPr>
          <w:p w:rsidR="00B95DB0" w:rsidRDefault="00B95DB0">
            <w:pPr>
              <w:pStyle w:val="ac"/>
              <w:rPr>
                <w:sz w:val="28"/>
              </w:rPr>
            </w:pPr>
            <w:r>
              <w:rPr>
                <w:sz w:val="28"/>
                <w:lang w:val="en-US"/>
              </w:rPr>
              <w:t>R</w:t>
            </w:r>
            <w:r>
              <w:rPr>
                <w:sz w:val="28"/>
                <w:vertAlign w:val="subscript"/>
              </w:rPr>
              <w:t>31</w:t>
            </w:r>
          </w:p>
        </w:tc>
        <w:tc>
          <w:tcPr>
            <w:tcW w:w="1276" w:type="dxa"/>
          </w:tcPr>
          <w:p w:rsidR="00B95DB0" w:rsidRDefault="00B95DB0">
            <w:pPr>
              <w:pStyle w:val="ac"/>
              <w:rPr>
                <w:sz w:val="28"/>
              </w:rPr>
            </w:pPr>
            <w:r>
              <w:rPr>
                <w:sz w:val="28"/>
                <w:lang w:val="en-US"/>
              </w:rPr>
              <w:t>B</w:t>
            </w:r>
            <w:r>
              <w:rPr>
                <w:sz w:val="28"/>
                <w:vertAlign w:val="subscript"/>
              </w:rPr>
              <w:t>3</w:t>
            </w:r>
            <w:r>
              <w:rPr>
                <w:sz w:val="28"/>
                <w:lang w:val="en-US"/>
              </w:rPr>
              <w:t>xB</w:t>
            </w:r>
            <w:r>
              <w:rPr>
                <w:sz w:val="28"/>
                <w:vertAlign w:val="subscript"/>
              </w:rPr>
              <w:t>31</w:t>
            </w:r>
          </w:p>
        </w:tc>
        <w:tc>
          <w:tcPr>
            <w:tcW w:w="2835" w:type="dxa"/>
          </w:tcPr>
          <w:p w:rsidR="00B95DB0" w:rsidRDefault="00B95DB0">
            <w:pPr>
              <w:pStyle w:val="ac"/>
              <w:rPr>
                <w:sz w:val="28"/>
              </w:rPr>
            </w:pPr>
            <w:r>
              <w:rPr>
                <w:sz w:val="28"/>
              </w:rPr>
              <w:t>0,22х0,2</w:t>
            </w:r>
          </w:p>
        </w:tc>
        <w:tc>
          <w:tcPr>
            <w:tcW w:w="2551" w:type="dxa"/>
          </w:tcPr>
          <w:p w:rsidR="00B95DB0" w:rsidRDefault="00B95DB0">
            <w:pPr>
              <w:pStyle w:val="ac"/>
              <w:rPr>
                <w:sz w:val="28"/>
              </w:rPr>
            </w:pPr>
            <w:r>
              <w:rPr>
                <w:sz w:val="28"/>
              </w:rPr>
              <w:t>0,044</w:t>
            </w:r>
          </w:p>
        </w:tc>
      </w:tr>
      <w:tr w:rsidR="00B95DB0">
        <w:trPr>
          <w:cantSplit/>
        </w:trPr>
        <w:tc>
          <w:tcPr>
            <w:tcW w:w="959" w:type="dxa"/>
          </w:tcPr>
          <w:p w:rsidR="00B95DB0" w:rsidRDefault="00B95DB0">
            <w:pPr>
              <w:pStyle w:val="ac"/>
              <w:rPr>
                <w:sz w:val="28"/>
              </w:rPr>
            </w:pPr>
            <w:r>
              <w:rPr>
                <w:sz w:val="28"/>
              </w:rPr>
              <w:t>3.2</w:t>
            </w:r>
          </w:p>
        </w:tc>
        <w:tc>
          <w:tcPr>
            <w:tcW w:w="2268" w:type="dxa"/>
          </w:tcPr>
          <w:p w:rsidR="00B95DB0" w:rsidRDefault="00B95DB0">
            <w:pPr>
              <w:pStyle w:val="ac"/>
              <w:rPr>
                <w:sz w:val="28"/>
              </w:rPr>
            </w:pPr>
            <w:r>
              <w:rPr>
                <w:sz w:val="28"/>
                <w:lang w:val="en-US"/>
              </w:rPr>
              <w:t>R</w:t>
            </w:r>
            <w:r>
              <w:rPr>
                <w:sz w:val="28"/>
                <w:vertAlign w:val="subscript"/>
              </w:rPr>
              <w:t>32</w:t>
            </w:r>
          </w:p>
        </w:tc>
        <w:tc>
          <w:tcPr>
            <w:tcW w:w="1276" w:type="dxa"/>
          </w:tcPr>
          <w:p w:rsidR="00B95DB0" w:rsidRDefault="00B95DB0">
            <w:pPr>
              <w:pStyle w:val="ac"/>
              <w:rPr>
                <w:sz w:val="28"/>
              </w:rPr>
            </w:pPr>
            <w:r>
              <w:rPr>
                <w:sz w:val="28"/>
                <w:lang w:val="en-US"/>
              </w:rPr>
              <w:t>B</w:t>
            </w:r>
            <w:r>
              <w:rPr>
                <w:sz w:val="28"/>
                <w:vertAlign w:val="subscript"/>
              </w:rPr>
              <w:t>3</w:t>
            </w:r>
            <w:r>
              <w:rPr>
                <w:sz w:val="28"/>
                <w:lang w:val="en-US"/>
              </w:rPr>
              <w:t>xB</w:t>
            </w:r>
            <w:r>
              <w:rPr>
                <w:sz w:val="28"/>
                <w:vertAlign w:val="subscript"/>
              </w:rPr>
              <w:t>32</w:t>
            </w:r>
          </w:p>
        </w:tc>
        <w:tc>
          <w:tcPr>
            <w:tcW w:w="2835" w:type="dxa"/>
          </w:tcPr>
          <w:p w:rsidR="00B95DB0" w:rsidRDefault="00B95DB0">
            <w:pPr>
              <w:pStyle w:val="ac"/>
              <w:rPr>
                <w:sz w:val="28"/>
              </w:rPr>
            </w:pPr>
            <w:r>
              <w:rPr>
                <w:sz w:val="28"/>
              </w:rPr>
              <w:t>0,22х0,2</w:t>
            </w:r>
          </w:p>
        </w:tc>
        <w:tc>
          <w:tcPr>
            <w:tcW w:w="2551" w:type="dxa"/>
          </w:tcPr>
          <w:p w:rsidR="00B95DB0" w:rsidRDefault="00B95DB0">
            <w:pPr>
              <w:pStyle w:val="ac"/>
              <w:rPr>
                <w:sz w:val="28"/>
              </w:rPr>
            </w:pPr>
            <w:r>
              <w:rPr>
                <w:sz w:val="28"/>
              </w:rPr>
              <w:t>0,044</w:t>
            </w:r>
          </w:p>
        </w:tc>
      </w:tr>
      <w:tr w:rsidR="00B95DB0">
        <w:trPr>
          <w:cantSplit/>
        </w:trPr>
        <w:tc>
          <w:tcPr>
            <w:tcW w:w="959" w:type="dxa"/>
          </w:tcPr>
          <w:p w:rsidR="00B95DB0" w:rsidRDefault="00B95DB0">
            <w:pPr>
              <w:pStyle w:val="ac"/>
              <w:rPr>
                <w:sz w:val="28"/>
              </w:rPr>
            </w:pPr>
            <w:r>
              <w:rPr>
                <w:sz w:val="28"/>
              </w:rPr>
              <w:t>3.3</w:t>
            </w:r>
          </w:p>
        </w:tc>
        <w:tc>
          <w:tcPr>
            <w:tcW w:w="2268" w:type="dxa"/>
          </w:tcPr>
          <w:p w:rsidR="00B95DB0" w:rsidRDefault="00B95DB0">
            <w:pPr>
              <w:pStyle w:val="ac"/>
              <w:rPr>
                <w:sz w:val="28"/>
              </w:rPr>
            </w:pPr>
            <w:r>
              <w:rPr>
                <w:sz w:val="28"/>
                <w:lang w:val="en-US"/>
              </w:rPr>
              <w:t>R</w:t>
            </w:r>
            <w:r>
              <w:rPr>
                <w:sz w:val="28"/>
                <w:vertAlign w:val="subscript"/>
              </w:rPr>
              <w:t>33</w:t>
            </w:r>
          </w:p>
        </w:tc>
        <w:tc>
          <w:tcPr>
            <w:tcW w:w="1276" w:type="dxa"/>
          </w:tcPr>
          <w:p w:rsidR="00B95DB0" w:rsidRDefault="00B95DB0">
            <w:pPr>
              <w:pStyle w:val="ac"/>
              <w:rPr>
                <w:sz w:val="28"/>
              </w:rPr>
            </w:pPr>
            <w:r>
              <w:rPr>
                <w:sz w:val="28"/>
                <w:lang w:val="en-US"/>
              </w:rPr>
              <w:t>B</w:t>
            </w:r>
            <w:r>
              <w:rPr>
                <w:sz w:val="28"/>
                <w:vertAlign w:val="subscript"/>
              </w:rPr>
              <w:t>3</w:t>
            </w:r>
            <w:r>
              <w:rPr>
                <w:sz w:val="28"/>
                <w:lang w:val="en-US"/>
              </w:rPr>
              <w:t>xB</w:t>
            </w:r>
            <w:r>
              <w:rPr>
                <w:sz w:val="28"/>
                <w:vertAlign w:val="subscript"/>
              </w:rPr>
              <w:t>33</w:t>
            </w:r>
          </w:p>
        </w:tc>
        <w:tc>
          <w:tcPr>
            <w:tcW w:w="2835" w:type="dxa"/>
          </w:tcPr>
          <w:p w:rsidR="00B95DB0" w:rsidRDefault="00B95DB0">
            <w:pPr>
              <w:pStyle w:val="ac"/>
              <w:rPr>
                <w:sz w:val="28"/>
              </w:rPr>
            </w:pPr>
            <w:r>
              <w:rPr>
                <w:sz w:val="28"/>
              </w:rPr>
              <w:t>0,22х0,16</w:t>
            </w:r>
          </w:p>
        </w:tc>
        <w:tc>
          <w:tcPr>
            <w:tcW w:w="2551" w:type="dxa"/>
          </w:tcPr>
          <w:p w:rsidR="00B95DB0" w:rsidRDefault="00B95DB0">
            <w:pPr>
              <w:pStyle w:val="ac"/>
              <w:rPr>
                <w:sz w:val="28"/>
              </w:rPr>
            </w:pPr>
            <w:r>
              <w:rPr>
                <w:sz w:val="28"/>
              </w:rPr>
              <w:t>0,0352</w:t>
            </w:r>
          </w:p>
        </w:tc>
      </w:tr>
      <w:tr w:rsidR="00B95DB0">
        <w:trPr>
          <w:cantSplit/>
        </w:trPr>
        <w:tc>
          <w:tcPr>
            <w:tcW w:w="959" w:type="dxa"/>
          </w:tcPr>
          <w:p w:rsidR="00B95DB0" w:rsidRDefault="00B95DB0">
            <w:pPr>
              <w:pStyle w:val="ac"/>
              <w:rPr>
                <w:sz w:val="28"/>
              </w:rPr>
            </w:pPr>
            <w:r>
              <w:rPr>
                <w:sz w:val="28"/>
              </w:rPr>
              <w:t>3.4</w:t>
            </w:r>
          </w:p>
        </w:tc>
        <w:tc>
          <w:tcPr>
            <w:tcW w:w="2268" w:type="dxa"/>
          </w:tcPr>
          <w:p w:rsidR="00B95DB0" w:rsidRDefault="00B95DB0">
            <w:pPr>
              <w:pStyle w:val="ac"/>
              <w:rPr>
                <w:sz w:val="28"/>
              </w:rPr>
            </w:pPr>
            <w:r>
              <w:rPr>
                <w:sz w:val="28"/>
                <w:lang w:val="en-US"/>
              </w:rPr>
              <w:t>R</w:t>
            </w:r>
            <w:r>
              <w:rPr>
                <w:sz w:val="28"/>
                <w:vertAlign w:val="subscript"/>
              </w:rPr>
              <w:t>34</w:t>
            </w:r>
          </w:p>
        </w:tc>
        <w:tc>
          <w:tcPr>
            <w:tcW w:w="1276" w:type="dxa"/>
          </w:tcPr>
          <w:p w:rsidR="00B95DB0" w:rsidRDefault="00B95DB0">
            <w:pPr>
              <w:pStyle w:val="ac"/>
              <w:rPr>
                <w:sz w:val="28"/>
              </w:rPr>
            </w:pPr>
            <w:r>
              <w:rPr>
                <w:sz w:val="28"/>
                <w:lang w:val="en-US"/>
              </w:rPr>
              <w:t>B</w:t>
            </w:r>
            <w:r>
              <w:rPr>
                <w:sz w:val="28"/>
                <w:vertAlign w:val="subscript"/>
              </w:rPr>
              <w:t>3</w:t>
            </w:r>
            <w:r>
              <w:rPr>
                <w:sz w:val="28"/>
                <w:lang w:val="en-US"/>
              </w:rPr>
              <w:t>xB</w:t>
            </w:r>
            <w:r>
              <w:rPr>
                <w:sz w:val="28"/>
                <w:vertAlign w:val="subscript"/>
              </w:rPr>
              <w:t>34</w:t>
            </w:r>
          </w:p>
        </w:tc>
        <w:tc>
          <w:tcPr>
            <w:tcW w:w="2835" w:type="dxa"/>
          </w:tcPr>
          <w:p w:rsidR="00B95DB0" w:rsidRDefault="00B95DB0">
            <w:pPr>
              <w:pStyle w:val="ac"/>
              <w:rPr>
                <w:sz w:val="28"/>
              </w:rPr>
            </w:pPr>
            <w:r>
              <w:rPr>
                <w:sz w:val="28"/>
              </w:rPr>
              <w:t>0,22х0,16</w:t>
            </w:r>
          </w:p>
        </w:tc>
        <w:tc>
          <w:tcPr>
            <w:tcW w:w="2551" w:type="dxa"/>
          </w:tcPr>
          <w:p w:rsidR="00B95DB0" w:rsidRDefault="00B95DB0">
            <w:pPr>
              <w:pStyle w:val="ac"/>
              <w:rPr>
                <w:sz w:val="28"/>
              </w:rPr>
            </w:pPr>
            <w:r>
              <w:rPr>
                <w:sz w:val="28"/>
              </w:rPr>
              <w:t>0,0352</w:t>
            </w:r>
          </w:p>
        </w:tc>
      </w:tr>
      <w:tr w:rsidR="00B95DB0">
        <w:trPr>
          <w:cantSplit/>
        </w:trPr>
        <w:tc>
          <w:tcPr>
            <w:tcW w:w="959" w:type="dxa"/>
          </w:tcPr>
          <w:p w:rsidR="00B95DB0" w:rsidRDefault="00B95DB0">
            <w:pPr>
              <w:pStyle w:val="ac"/>
              <w:rPr>
                <w:sz w:val="28"/>
              </w:rPr>
            </w:pPr>
            <w:r>
              <w:rPr>
                <w:sz w:val="28"/>
              </w:rPr>
              <w:t>3.5</w:t>
            </w:r>
          </w:p>
        </w:tc>
        <w:tc>
          <w:tcPr>
            <w:tcW w:w="2268" w:type="dxa"/>
          </w:tcPr>
          <w:p w:rsidR="00B95DB0" w:rsidRDefault="00B95DB0">
            <w:pPr>
              <w:pStyle w:val="ac"/>
              <w:rPr>
                <w:sz w:val="28"/>
              </w:rPr>
            </w:pPr>
            <w:r>
              <w:rPr>
                <w:sz w:val="28"/>
                <w:lang w:val="en-US"/>
              </w:rPr>
              <w:t>R</w:t>
            </w:r>
            <w:r>
              <w:rPr>
                <w:sz w:val="28"/>
                <w:vertAlign w:val="subscript"/>
              </w:rPr>
              <w:t>35</w:t>
            </w:r>
          </w:p>
        </w:tc>
        <w:tc>
          <w:tcPr>
            <w:tcW w:w="1276" w:type="dxa"/>
          </w:tcPr>
          <w:p w:rsidR="00B95DB0" w:rsidRDefault="00B95DB0">
            <w:pPr>
              <w:pStyle w:val="ac"/>
              <w:rPr>
                <w:sz w:val="28"/>
              </w:rPr>
            </w:pPr>
            <w:r>
              <w:rPr>
                <w:sz w:val="28"/>
                <w:lang w:val="en-US"/>
              </w:rPr>
              <w:t>B</w:t>
            </w:r>
            <w:r>
              <w:rPr>
                <w:sz w:val="28"/>
                <w:vertAlign w:val="subscript"/>
              </w:rPr>
              <w:t>3</w:t>
            </w:r>
            <w:r>
              <w:rPr>
                <w:sz w:val="28"/>
                <w:lang w:val="en-US"/>
              </w:rPr>
              <w:t>xB</w:t>
            </w:r>
            <w:r>
              <w:rPr>
                <w:sz w:val="28"/>
                <w:vertAlign w:val="subscript"/>
              </w:rPr>
              <w:t>35</w:t>
            </w:r>
          </w:p>
        </w:tc>
        <w:tc>
          <w:tcPr>
            <w:tcW w:w="2835" w:type="dxa"/>
          </w:tcPr>
          <w:p w:rsidR="00B95DB0" w:rsidRDefault="00B95DB0">
            <w:pPr>
              <w:pStyle w:val="ac"/>
              <w:rPr>
                <w:sz w:val="28"/>
              </w:rPr>
            </w:pPr>
            <w:r>
              <w:rPr>
                <w:sz w:val="28"/>
              </w:rPr>
              <w:t>0,22х0,12</w:t>
            </w:r>
          </w:p>
        </w:tc>
        <w:tc>
          <w:tcPr>
            <w:tcW w:w="2551" w:type="dxa"/>
          </w:tcPr>
          <w:p w:rsidR="00B95DB0" w:rsidRDefault="00B95DB0">
            <w:pPr>
              <w:pStyle w:val="ac"/>
              <w:rPr>
                <w:sz w:val="28"/>
              </w:rPr>
            </w:pPr>
            <w:r>
              <w:rPr>
                <w:sz w:val="28"/>
              </w:rPr>
              <w:t>0,0264</w:t>
            </w:r>
          </w:p>
        </w:tc>
      </w:tr>
      <w:tr w:rsidR="00B95DB0">
        <w:trPr>
          <w:cantSplit/>
        </w:trPr>
        <w:tc>
          <w:tcPr>
            <w:tcW w:w="959" w:type="dxa"/>
          </w:tcPr>
          <w:p w:rsidR="00B95DB0" w:rsidRDefault="00B95DB0">
            <w:pPr>
              <w:pStyle w:val="ac"/>
              <w:rPr>
                <w:sz w:val="28"/>
              </w:rPr>
            </w:pPr>
            <w:r>
              <w:rPr>
                <w:sz w:val="28"/>
              </w:rPr>
              <w:t>3.6</w:t>
            </w:r>
          </w:p>
        </w:tc>
        <w:tc>
          <w:tcPr>
            <w:tcW w:w="2268" w:type="dxa"/>
          </w:tcPr>
          <w:p w:rsidR="00B95DB0" w:rsidRDefault="00B95DB0">
            <w:pPr>
              <w:pStyle w:val="ac"/>
              <w:rPr>
                <w:sz w:val="28"/>
              </w:rPr>
            </w:pPr>
            <w:r>
              <w:rPr>
                <w:sz w:val="28"/>
                <w:lang w:val="en-US"/>
              </w:rPr>
              <w:t>R</w:t>
            </w:r>
            <w:r>
              <w:rPr>
                <w:sz w:val="28"/>
                <w:vertAlign w:val="subscript"/>
              </w:rPr>
              <w:t>36</w:t>
            </w:r>
          </w:p>
        </w:tc>
        <w:tc>
          <w:tcPr>
            <w:tcW w:w="1276" w:type="dxa"/>
          </w:tcPr>
          <w:p w:rsidR="00B95DB0" w:rsidRDefault="00B95DB0">
            <w:pPr>
              <w:pStyle w:val="ac"/>
              <w:rPr>
                <w:sz w:val="28"/>
              </w:rPr>
            </w:pPr>
            <w:r>
              <w:rPr>
                <w:sz w:val="28"/>
                <w:lang w:val="en-US"/>
              </w:rPr>
              <w:t>B</w:t>
            </w:r>
            <w:r>
              <w:rPr>
                <w:sz w:val="28"/>
                <w:vertAlign w:val="subscript"/>
              </w:rPr>
              <w:t>3</w:t>
            </w:r>
            <w:r>
              <w:rPr>
                <w:sz w:val="28"/>
                <w:lang w:val="en-US"/>
              </w:rPr>
              <w:t>xB</w:t>
            </w:r>
            <w:r>
              <w:rPr>
                <w:sz w:val="28"/>
                <w:vertAlign w:val="subscript"/>
              </w:rPr>
              <w:t>36</w:t>
            </w:r>
          </w:p>
        </w:tc>
        <w:tc>
          <w:tcPr>
            <w:tcW w:w="2835" w:type="dxa"/>
          </w:tcPr>
          <w:p w:rsidR="00B95DB0" w:rsidRDefault="00B95DB0">
            <w:pPr>
              <w:pStyle w:val="ac"/>
              <w:rPr>
                <w:sz w:val="28"/>
              </w:rPr>
            </w:pPr>
            <w:r>
              <w:rPr>
                <w:sz w:val="28"/>
              </w:rPr>
              <w:t>0,22х0,16</w:t>
            </w:r>
          </w:p>
        </w:tc>
        <w:tc>
          <w:tcPr>
            <w:tcW w:w="2551" w:type="dxa"/>
          </w:tcPr>
          <w:p w:rsidR="00B95DB0" w:rsidRDefault="00B95DB0">
            <w:pPr>
              <w:pStyle w:val="ac"/>
              <w:rPr>
                <w:sz w:val="28"/>
              </w:rPr>
            </w:pPr>
            <w:r>
              <w:rPr>
                <w:sz w:val="28"/>
              </w:rPr>
              <w:t>0,0352</w:t>
            </w:r>
          </w:p>
        </w:tc>
      </w:tr>
      <w:tr w:rsidR="00B95DB0">
        <w:trPr>
          <w:cantSplit/>
        </w:trPr>
        <w:tc>
          <w:tcPr>
            <w:tcW w:w="959" w:type="dxa"/>
          </w:tcPr>
          <w:p w:rsidR="00B95DB0" w:rsidRDefault="00B95DB0">
            <w:pPr>
              <w:pStyle w:val="ac"/>
              <w:rPr>
                <w:sz w:val="28"/>
              </w:rPr>
            </w:pPr>
            <w:r>
              <w:rPr>
                <w:sz w:val="28"/>
              </w:rPr>
              <w:t>4.1</w:t>
            </w:r>
          </w:p>
        </w:tc>
        <w:tc>
          <w:tcPr>
            <w:tcW w:w="2268" w:type="dxa"/>
          </w:tcPr>
          <w:p w:rsidR="00B95DB0" w:rsidRDefault="00B95DB0">
            <w:pPr>
              <w:pStyle w:val="ac"/>
              <w:rPr>
                <w:sz w:val="28"/>
              </w:rPr>
            </w:pPr>
            <w:r>
              <w:rPr>
                <w:sz w:val="28"/>
                <w:lang w:val="en-US"/>
              </w:rPr>
              <w:t>R</w:t>
            </w:r>
            <w:r>
              <w:rPr>
                <w:sz w:val="28"/>
                <w:vertAlign w:val="subscript"/>
              </w:rPr>
              <w:t>41</w:t>
            </w:r>
          </w:p>
        </w:tc>
        <w:tc>
          <w:tcPr>
            <w:tcW w:w="1276" w:type="dxa"/>
          </w:tcPr>
          <w:p w:rsidR="00B95DB0" w:rsidRDefault="00B95DB0">
            <w:pPr>
              <w:pStyle w:val="ac"/>
              <w:rPr>
                <w:sz w:val="28"/>
              </w:rPr>
            </w:pPr>
            <w:r>
              <w:rPr>
                <w:sz w:val="28"/>
                <w:lang w:val="en-US"/>
              </w:rPr>
              <w:t>B</w:t>
            </w:r>
            <w:r>
              <w:rPr>
                <w:sz w:val="28"/>
                <w:vertAlign w:val="subscript"/>
              </w:rPr>
              <w:t>4</w:t>
            </w:r>
            <w:r>
              <w:rPr>
                <w:sz w:val="28"/>
                <w:lang w:val="en-US"/>
              </w:rPr>
              <w:t>xB</w:t>
            </w:r>
            <w:r>
              <w:rPr>
                <w:sz w:val="28"/>
                <w:vertAlign w:val="subscript"/>
              </w:rPr>
              <w:t>41</w:t>
            </w:r>
          </w:p>
        </w:tc>
        <w:tc>
          <w:tcPr>
            <w:tcW w:w="2835" w:type="dxa"/>
          </w:tcPr>
          <w:p w:rsidR="00B95DB0" w:rsidRDefault="00B95DB0">
            <w:pPr>
              <w:pStyle w:val="ac"/>
              <w:rPr>
                <w:sz w:val="28"/>
              </w:rPr>
            </w:pPr>
            <w:r>
              <w:rPr>
                <w:sz w:val="28"/>
              </w:rPr>
              <w:t>0,17х0,43</w:t>
            </w:r>
          </w:p>
        </w:tc>
        <w:tc>
          <w:tcPr>
            <w:tcW w:w="2551" w:type="dxa"/>
          </w:tcPr>
          <w:p w:rsidR="00B95DB0" w:rsidRDefault="00B95DB0">
            <w:pPr>
              <w:pStyle w:val="ac"/>
              <w:rPr>
                <w:sz w:val="28"/>
              </w:rPr>
            </w:pPr>
            <w:r>
              <w:rPr>
                <w:sz w:val="28"/>
              </w:rPr>
              <w:t>0,0731</w:t>
            </w:r>
          </w:p>
        </w:tc>
      </w:tr>
      <w:tr w:rsidR="00B95DB0">
        <w:trPr>
          <w:cantSplit/>
        </w:trPr>
        <w:tc>
          <w:tcPr>
            <w:tcW w:w="959" w:type="dxa"/>
          </w:tcPr>
          <w:p w:rsidR="00B95DB0" w:rsidRDefault="00B95DB0">
            <w:pPr>
              <w:pStyle w:val="ac"/>
              <w:rPr>
                <w:sz w:val="28"/>
              </w:rPr>
            </w:pPr>
            <w:r>
              <w:rPr>
                <w:sz w:val="28"/>
              </w:rPr>
              <w:t>4.2</w:t>
            </w:r>
          </w:p>
        </w:tc>
        <w:tc>
          <w:tcPr>
            <w:tcW w:w="2268" w:type="dxa"/>
          </w:tcPr>
          <w:p w:rsidR="00B95DB0" w:rsidRDefault="00B95DB0">
            <w:pPr>
              <w:pStyle w:val="ac"/>
              <w:rPr>
                <w:sz w:val="28"/>
              </w:rPr>
            </w:pPr>
            <w:r>
              <w:rPr>
                <w:sz w:val="28"/>
                <w:lang w:val="en-US"/>
              </w:rPr>
              <w:t>R</w:t>
            </w:r>
            <w:r>
              <w:rPr>
                <w:sz w:val="28"/>
                <w:vertAlign w:val="subscript"/>
              </w:rPr>
              <w:t>42</w:t>
            </w:r>
          </w:p>
        </w:tc>
        <w:tc>
          <w:tcPr>
            <w:tcW w:w="1276" w:type="dxa"/>
          </w:tcPr>
          <w:p w:rsidR="00B95DB0" w:rsidRDefault="00B95DB0">
            <w:pPr>
              <w:pStyle w:val="ac"/>
              <w:rPr>
                <w:sz w:val="28"/>
              </w:rPr>
            </w:pPr>
            <w:r>
              <w:rPr>
                <w:sz w:val="28"/>
                <w:lang w:val="en-US"/>
              </w:rPr>
              <w:t>B</w:t>
            </w:r>
            <w:r>
              <w:rPr>
                <w:sz w:val="28"/>
                <w:vertAlign w:val="subscript"/>
              </w:rPr>
              <w:t>4</w:t>
            </w:r>
            <w:r>
              <w:rPr>
                <w:sz w:val="28"/>
                <w:lang w:val="en-US"/>
              </w:rPr>
              <w:t>xB</w:t>
            </w:r>
            <w:r>
              <w:rPr>
                <w:sz w:val="28"/>
                <w:vertAlign w:val="subscript"/>
              </w:rPr>
              <w:t>42</w:t>
            </w:r>
          </w:p>
        </w:tc>
        <w:tc>
          <w:tcPr>
            <w:tcW w:w="2835" w:type="dxa"/>
          </w:tcPr>
          <w:p w:rsidR="00B95DB0" w:rsidRDefault="00B95DB0">
            <w:pPr>
              <w:pStyle w:val="ac"/>
              <w:rPr>
                <w:sz w:val="28"/>
              </w:rPr>
            </w:pPr>
            <w:r>
              <w:rPr>
                <w:sz w:val="28"/>
              </w:rPr>
              <w:t>0,17х0,57</w:t>
            </w:r>
          </w:p>
        </w:tc>
        <w:tc>
          <w:tcPr>
            <w:tcW w:w="2551" w:type="dxa"/>
          </w:tcPr>
          <w:p w:rsidR="00B95DB0" w:rsidRDefault="00B95DB0">
            <w:pPr>
              <w:pStyle w:val="ac"/>
              <w:rPr>
                <w:sz w:val="28"/>
              </w:rPr>
            </w:pPr>
            <w:r>
              <w:rPr>
                <w:sz w:val="28"/>
              </w:rPr>
              <w:t>0,0969</w:t>
            </w:r>
          </w:p>
        </w:tc>
      </w:tr>
      <w:tr w:rsidR="00B95DB0">
        <w:trPr>
          <w:cantSplit/>
        </w:trPr>
        <w:tc>
          <w:tcPr>
            <w:tcW w:w="959" w:type="dxa"/>
          </w:tcPr>
          <w:p w:rsidR="00B95DB0" w:rsidRDefault="00B95DB0">
            <w:pPr>
              <w:pStyle w:val="ac"/>
              <w:rPr>
                <w:sz w:val="28"/>
              </w:rPr>
            </w:pPr>
            <w:r>
              <w:rPr>
                <w:sz w:val="28"/>
              </w:rPr>
              <w:t>5.1</w:t>
            </w:r>
          </w:p>
        </w:tc>
        <w:tc>
          <w:tcPr>
            <w:tcW w:w="2268" w:type="dxa"/>
          </w:tcPr>
          <w:p w:rsidR="00B95DB0" w:rsidRDefault="00B95DB0">
            <w:pPr>
              <w:pStyle w:val="ac"/>
              <w:rPr>
                <w:sz w:val="28"/>
              </w:rPr>
            </w:pPr>
            <w:r>
              <w:rPr>
                <w:sz w:val="28"/>
                <w:lang w:val="en-US"/>
              </w:rPr>
              <w:t>R</w:t>
            </w:r>
            <w:r>
              <w:rPr>
                <w:sz w:val="28"/>
                <w:vertAlign w:val="subscript"/>
              </w:rPr>
              <w:t>51</w:t>
            </w:r>
          </w:p>
        </w:tc>
        <w:tc>
          <w:tcPr>
            <w:tcW w:w="1276" w:type="dxa"/>
          </w:tcPr>
          <w:p w:rsidR="00B95DB0" w:rsidRDefault="00B95DB0">
            <w:pPr>
              <w:pStyle w:val="ac"/>
              <w:rPr>
                <w:sz w:val="28"/>
              </w:rPr>
            </w:pPr>
            <w:r>
              <w:rPr>
                <w:sz w:val="28"/>
                <w:lang w:val="en-US"/>
              </w:rPr>
              <w:t>B</w:t>
            </w:r>
            <w:r>
              <w:rPr>
                <w:sz w:val="28"/>
                <w:vertAlign w:val="subscript"/>
              </w:rPr>
              <w:t>5</w:t>
            </w:r>
            <w:r>
              <w:rPr>
                <w:sz w:val="28"/>
                <w:lang w:val="en-US"/>
              </w:rPr>
              <w:t>xB</w:t>
            </w:r>
            <w:r>
              <w:rPr>
                <w:sz w:val="28"/>
                <w:vertAlign w:val="subscript"/>
              </w:rPr>
              <w:t>51</w:t>
            </w:r>
          </w:p>
        </w:tc>
        <w:tc>
          <w:tcPr>
            <w:tcW w:w="2835" w:type="dxa"/>
          </w:tcPr>
          <w:p w:rsidR="00B95DB0" w:rsidRDefault="00B95DB0">
            <w:pPr>
              <w:pStyle w:val="ac"/>
              <w:rPr>
                <w:sz w:val="28"/>
              </w:rPr>
            </w:pPr>
            <w:r>
              <w:rPr>
                <w:sz w:val="28"/>
              </w:rPr>
              <w:t>0,17х0,43</w:t>
            </w:r>
          </w:p>
        </w:tc>
        <w:tc>
          <w:tcPr>
            <w:tcW w:w="2551" w:type="dxa"/>
          </w:tcPr>
          <w:p w:rsidR="00B95DB0" w:rsidRDefault="00B95DB0">
            <w:pPr>
              <w:pStyle w:val="ac"/>
              <w:rPr>
                <w:sz w:val="28"/>
              </w:rPr>
            </w:pPr>
            <w:r>
              <w:rPr>
                <w:sz w:val="28"/>
              </w:rPr>
              <w:t>0,0731</w:t>
            </w:r>
          </w:p>
        </w:tc>
      </w:tr>
      <w:tr w:rsidR="00B95DB0">
        <w:trPr>
          <w:cantSplit/>
        </w:trPr>
        <w:tc>
          <w:tcPr>
            <w:tcW w:w="959" w:type="dxa"/>
          </w:tcPr>
          <w:p w:rsidR="00B95DB0" w:rsidRDefault="00B95DB0">
            <w:pPr>
              <w:pStyle w:val="ac"/>
              <w:rPr>
                <w:sz w:val="28"/>
              </w:rPr>
            </w:pPr>
            <w:r>
              <w:rPr>
                <w:sz w:val="28"/>
              </w:rPr>
              <w:t>5.2</w:t>
            </w:r>
          </w:p>
        </w:tc>
        <w:tc>
          <w:tcPr>
            <w:tcW w:w="2268" w:type="dxa"/>
          </w:tcPr>
          <w:p w:rsidR="00B95DB0" w:rsidRDefault="00B95DB0">
            <w:pPr>
              <w:pStyle w:val="ac"/>
              <w:rPr>
                <w:sz w:val="28"/>
              </w:rPr>
            </w:pPr>
            <w:r>
              <w:rPr>
                <w:sz w:val="28"/>
                <w:lang w:val="en-US"/>
              </w:rPr>
              <w:t>R</w:t>
            </w:r>
            <w:r>
              <w:rPr>
                <w:sz w:val="28"/>
                <w:vertAlign w:val="subscript"/>
              </w:rPr>
              <w:t>52</w:t>
            </w:r>
          </w:p>
        </w:tc>
        <w:tc>
          <w:tcPr>
            <w:tcW w:w="1276" w:type="dxa"/>
          </w:tcPr>
          <w:p w:rsidR="00B95DB0" w:rsidRDefault="00B95DB0">
            <w:pPr>
              <w:pStyle w:val="ac"/>
              <w:rPr>
                <w:sz w:val="28"/>
              </w:rPr>
            </w:pPr>
            <w:r>
              <w:rPr>
                <w:sz w:val="28"/>
                <w:lang w:val="en-US"/>
              </w:rPr>
              <w:t>B</w:t>
            </w:r>
            <w:r>
              <w:rPr>
                <w:sz w:val="28"/>
                <w:vertAlign w:val="subscript"/>
              </w:rPr>
              <w:t>5</w:t>
            </w:r>
            <w:r>
              <w:rPr>
                <w:sz w:val="28"/>
                <w:lang w:val="en-US"/>
              </w:rPr>
              <w:t>xB</w:t>
            </w:r>
            <w:r>
              <w:rPr>
                <w:sz w:val="28"/>
                <w:vertAlign w:val="subscript"/>
              </w:rPr>
              <w:t>52</w:t>
            </w:r>
          </w:p>
        </w:tc>
        <w:tc>
          <w:tcPr>
            <w:tcW w:w="2835" w:type="dxa"/>
          </w:tcPr>
          <w:p w:rsidR="00B95DB0" w:rsidRDefault="00B95DB0">
            <w:pPr>
              <w:pStyle w:val="ac"/>
              <w:rPr>
                <w:sz w:val="28"/>
              </w:rPr>
            </w:pPr>
            <w:r>
              <w:rPr>
                <w:sz w:val="28"/>
              </w:rPr>
              <w:t>0,17х0,57</w:t>
            </w:r>
          </w:p>
        </w:tc>
        <w:tc>
          <w:tcPr>
            <w:tcW w:w="2551" w:type="dxa"/>
          </w:tcPr>
          <w:p w:rsidR="00B95DB0" w:rsidRDefault="00B95DB0">
            <w:pPr>
              <w:pStyle w:val="ac"/>
              <w:rPr>
                <w:sz w:val="28"/>
              </w:rPr>
            </w:pPr>
            <w:r>
              <w:rPr>
                <w:sz w:val="28"/>
              </w:rPr>
              <w:t>0,0969</w:t>
            </w:r>
          </w:p>
        </w:tc>
      </w:tr>
    </w:tbl>
    <w:p w:rsidR="00B95DB0" w:rsidRDefault="00B95DB0">
      <w:pPr>
        <w:pStyle w:val="aa"/>
      </w:pPr>
    </w:p>
    <w:p w:rsidR="00B95DB0" w:rsidRDefault="00B95DB0">
      <w:pPr>
        <w:pStyle w:val="31"/>
      </w:pPr>
      <w:r>
        <w:t>2.4. Организационная структура ЗАО "Ригла",</w:t>
      </w:r>
      <w:r>
        <w:br/>
        <w:t>планируемые сроки выполнения задач и требуемый</w:t>
      </w:r>
      <w:r>
        <w:br/>
        <w:t>минимальный объем финансовых ресурсов</w:t>
      </w:r>
    </w:p>
    <w:p w:rsidR="00B95DB0" w:rsidRDefault="00B95DB0">
      <w:pPr>
        <w:pStyle w:val="aa"/>
      </w:pPr>
    </w:p>
    <w:p w:rsidR="00B95DB0" w:rsidRDefault="00B95DB0">
      <w:pPr>
        <w:pStyle w:val="aa"/>
      </w:pPr>
      <w:r>
        <w:t>Спроектируем фрагмент организационной структуры ЗАО "Ригла", определив исполнителей и сроки исполнения поставленных инновационных задач, а также укажем необходимый минимальный объем финансовых ресурсов на достижение данной подцели, используя при этом построенное дерево инновационных целей, и представим в виде таблицы 4.</w:t>
      </w:r>
    </w:p>
    <w:p w:rsidR="00B95DB0" w:rsidRDefault="00B95DB0">
      <w:pPr>
        <w:pStyle w:val="aa"/>
      </w:pPr>
    </w:p>
    <w:p w:rsidR="00B95DB0" w:rsidRDefault="00B95DB0">
      <w:pPr>
        <w:pStyle w:val="aa"/>
        <w:jc w:val="right"/>
      </w:pPr>
      <w:r>
        <w:t>Таблица 4</w:t>
      </w:r>
    </w:p>
    <w:p w:rsidR="00B95DB0" w:rsidRDefault="00B95DB0">
      <w:pPr>
        <w:pStyle w:val="ab"/>
      </w:pPr>
      <w:r>
        <w:t>Фрагмент организационной структуры ЗАО "Ригла" с указанием</w:t>
      </w:r>
      <w:r>
        <w:br/>
        <w:t>исполнителей и сроков исполнения конкретных инновационных</w:t>
      </w:r>
      <w:r>
        <w:br/>
        <w:t>задач, а также требуемого минимального объема финансовых</w:t>
      </w:r>
      <w:r>
        <w:br/>
        <w:t>ресурсов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134"/>
        <w:gridCol w:w="851"/>
        <w:gridCol w:w="3827"/>
        <w:gridCol w:w="1276"/>
        <w:gridCol w:w="2126"/>
      </w:tblGrid>
      <w:tr w:rsidR="00B95DB0">
        <w:trPr>
          <w:cantSplit/>
          <w:tblHeader/>
        </w:trPr>
        <w:tc>
          <w:tcPr>
            <w:tcW w:w="675" w:type="dxa"/>
            <w:vAlign w:val="center"/>
          </w:tcPr>
          <w:p w:rsidR="00B95DB0" w:rsidRDefault="00B95DB0">
            <w:pPr>
              <w:pStyle w:val="ac"/>
              <w:spacing w:before="120" w:after="120"/>
              <w:rPr>
                <w:rFonts w:ascii="Arial" w:hAnsi="Arial" w:cs="Arial"/>
                <w:sz w:val="24"/>
              </w:rPr>
            </w:pPr>
            <w:r>
              <w:rPr>
                <w:rFonts w:ascii="Arial" w:hAnsi="Arial" w:cs="Arial"/>
                <w:sz w:val="24"/>
              </w:rPr>
              <w:t>№ п/п</w:t>
            </w:r>
          </w:p>
        </w:tc>
        <w:tc>
          <w:tcPr>
            <w:tcW w:w="1134" w:type="dxa"/>
            <w:vAlign w:val="center"/>
          </w:tcPr>
          <w:p w:rsidR="00B95DB0" w:rsidRDefault="00B95DB0">
            <w:pPr>
              <w:pStyle w:val="ac"/>
              <w:spacing w:before="120" w:after="120"/>
              <w:rPr>
                <w:rFonts w:ascii="Arial" w:hAnsi="Arial" w:cs="Arial"/>
                <w:sz w:val="24"/>
              </w:rPr>
            </w:pPr>
            <w:r>
              <w:rPr>
                <w:rFonts w:ascii="Arial" w:hAnsi="Arial" w:cs="Arial"/>
                <w:sz w:val="24"/>
              </w:rPr>
              <w:t>Отделы-исполнители</w:t>
            </w:r>
          </w:p>
        </w:tc>
        <w:tc>
          <w:tcPr>
            <w:tcW w:w="851" w:type="dxa"/>
            <w:vAlign w:val="center"/>
          </w:tcPr>
          <w:p w:rsidR="00B95DB0" w:rsidRDefault="00B95DB0">
            <w:pPr>
              <w:pStyle w:val="ac"/>
              <w:spacing w:before="120" w:after="120"/>
              <w:rPr>
                <w:rFonts w:ascii="Arial" w:hAnsi="Arial" w:cs="Arial"/>
                <w:sz w:val="24"/>
              </w:rPr>
            </w:pPr>
            <w:r>
              <w:rPr>
                <w:rFonts w:ascii="Arial" w:hAnsi="Arial" w:cs="Arial"/>
                <w:sz w:val="24"/>
              </w:rPr>
              <w:t>№ задачи</w:t>
            </w:r>
          </w:p>
        </w:tc>
        <w:tc>
          <w:tcPr>
            <w:tcW w:w="3827" w:type="dxa"/>
            <w:vAlign w:val="center"/>
          </w:tcPr>
          <w:p w:rsidR="00B95DB0" w:rsidRDefault="00B95DB0">
            <w:pPr>
              <w:pStyle w:val="ac"/>
              <w:spacing w:before="120" w:after="120"/>
              <w:rPr>
                <w:rFonts w:ascii="Arial" w:hAnsi="Arial" w:cs="Arial"/>
                <w:sz w:val="24"/>
              </w:rPr>
            </w:pPr>
            <w:r>
              <w:rPr>
                <w:rFonts w:ascii="Arial" w:hAnsi="Arial" w:cs="Arial"/>
                <w:sz w:val="24"/>
              </w:rPr>
              <w:t>Формулировка задачи</w:t>
            </w:r>
          </w:p>
        </w:tc>
        <w:tc>
          <w:tcPr>
            <w:tcW w:w="1276" w:type="dxa"/>
            <w:vAlign w:val="center"/>
          </w:tcPr>
          <w:p w:rsidR="00B95DB0" w:rsidRDefault="00B95DB0">
            <w:pPr>
              <w:pStyle w:val="ac"/>
              <w:spacing w:before="120" w:after="120"/>
              <w:rPr>
                <w:rFonts w:ascii="Arial" w:hAnsi="Arial" w:cs="Arial"/>
                <w:sz w:val="24"/>
              </w:rPr>
            </w:pPr>
            <w:r>
              <w:rPr>
                <w:rFonts w:ascii="Arial" w:hAnsi="Arial" w:cs="Arial"/>
                <w:sz w:val="24"/>
              </w:rPr>
              <w:t>Срок исполнения</w:t>
            </w:r>
          </w:p>
        </w:tc>
        <w:tc>
          <w:tcPr>
            <w:tcW w:w="2126" w:type="dxa"/>
            <w:vAlign w:val="center"/>
          </w:tcPr>
          <w:p w:rsidR="00B95DB0" w:rsidRDefault="00B95DB0">
            <w:pPr>
              <w:pStyle w:val="ac"/>
              <w:spacing w:before="120" w:after="120"/>
              <w:rPr>
                <w:rFonts w:ascii="Arial" w:hAnsi="Arial" w:cs="Arial"/>
                <w:sz w:val="24"/>
              </w:rPr>
            </w:pPr>
            <w:r>
              <w:rPr>
                <w:rFonts w:ascii="Arial" w:hAnsi="Arial" w:cs="Arial"/>
                <w:sz w:val="24"/>
              </w:rPr>
              <w:t>Требуемый минимальный объем финансового ресурса, руб.</w:t>
            </w:r>
          </w:p>
        </w:tc>
      </w:tr>
      <w:tr w:rsidR="00B95DB0">
        <w:trPr>
          <w:cantSplit/>
          <w:trHeight w:val="69"/>
        </w:trPr>
        <w:tc>
          <w:tcPr>
            <w:tcW w:w="675" w:type="dxa"/>
            <w:vMerge w:val="restart"/>
          </w:tcPr>
          <w:p w:rsidR="00B95DB0" w:rsidRDefault="00B95DB0">
            <w:pPr>
              <w:pStyle w:val="ac"/>
              <w:rPr>
                <w:sz w:val="28"/>
              </w:rPr>
            </w:pPr>
            <w:r>
              <w:rPr>
                <w:sz w:val="28"/>
              </w:rPr>
              <w:t>1</w:t>
            </w:r>
          </w:p>
        </w:tc>
        <w:tc>
          <w:tcPr>
            <w:tcW w:w="1134" w:type="dxa"/>
            <w:vMerge w:val="restart"/>
          </w:tcPr>
          <w:p w:rsidR="00B95DB0" w:rsidRDefault="00B95DB0">
            <w:pPr>
              <w:pStyle w:val="ac"/>
              <w:jc w:val="left"/>
              <w:rPr>
                <w:sz w:val="28"/>
              </w:rPr>
            </w:pPr>
            <w:r>
              <w:rPr>
                <w:sz w:val="28"/>
              </w:rPr>
              <w:t>Маркетинга</w:t>
            </w:r>
          </w:p>
        </w:tc>
        <w:tc>
          <w:tcPr>
            <w:tcW w:w="851" w:type="dxa"/>
          </w:tcPr>
          <w:p w:rsidR="00B95DB0" w:rsidRDefault="00B95DB0">
            <w:pPr>
              <w:pStyle w:val="ac"/>
              <w:rPr>
                <w:sz w:val="28"/>
              </w:rPr>
            </w:pPr>
            <w:r>
              <w:rPr>
                <w:sz w:val="28"/>
              </w:rPr>
              <w:t>1.1</w:t>
            </w:r>
          </w:p>
        </w:tc>
        <w:tc>
          <w:tcPr>
            <w:tcW w:w="3827" w:type="dxa"/>
          </w:tcPr>
          <w:p w:rsidR="00B95DB0" w:rsidRDefault="00B95DB0">
            <w:pPr>
              <w:pStyle w:val="ac"/>
              <w:jc w:val="left"/>
              <w:rPr>
                <w:spacing w:val="-8"/>
                <w:sz w:val="28"/>
              </w:rPr>
            </w:pPr>
            <w:r>
              <w:rPr>
                <w:spacing w:val="-8"/>
                <w:sz w:val="28"/>
              </w:rPr>
              <w:t>Определение характеристик товара</w:t>
            </w:r>
          </w:p>
        </w:tc>
        <w:tc>
          <w:tcPr>
            <w:tcW w:w="1276" w:type="dxa"/>
            <w:vMerge w:val="restart"/>
          </w:tcPr>
          <w:p w:rsidR="00B95DB0" w:rsidRDefault="00B95DB0">
            <w:pPr>
              <w:pStyle w:val="ac"/>
              <w:rPr>
                <w:sz w:val="28"/>
              </w:rPr>
            </w:pPr>
            <w:r>
              <w:rPr>
                <w:sz w:val="28"/>
              </w:rPr>
              <w:t>01.07.04-01.09.04</w:t>
            </w:r>
          </w:p>
        </w:tc>
        <w:tc>
          <w:tcPr>
            <w:tcW w:w="2126" w:type="dxa"/>
            <w:vMerge w:val="restart"/>
          </w:tcPr>
          <w:p w:rsidR="00B95DB0" w:rsidRDefault="00B95DB0">
            <w:pPr>
              <w:pStyle w:val="ac"/>
              <w:rPr>
                <w:sz w:val="28"/>
              </w:rPr>
            </w:pPr>
            <w:r>
              <w:rPr>
                <w:sz w:val="28"/>
              </w:rPr>
              <w:t>1000000</w:t>
            </w:r>
          </w:p>
        </w:tc>
      </w:tr>
      <w:tr w:rsidR="00B95DB0">
        <w:trPr>
          <w:cantSplit/>
          <w:trHeight w:val="67"/>
        </w:trPr>
        <w:tc>
          <w:tcPr>
            <w:tcW w:w="675" w:type="dxa"/>
            <w:vMerge/>
          </w:tcPr>
          <w:p w:rsidR="00B95DB0" w:rsidRDefault="00B95DB0">
            <w:pPr>
              <w:pStyle w:val="ac"/>
              <w:rPr>
                <w:sz w:val="28"/>
              </w:rPr>
            </w:pPr>
          </w:p>
        </w:tc>
        <w:tc>
          <w:tcPr>
            <w:tcW w:w="1134" w:type="dxa"/>
            <w:vMerge/>
          </w:tcPr>
          <w:p w:rsidR="00B95DB0" w:rsidRDefault="00B95DB0">
            <w:pPr>
              <w:pStyle w:val="ac"/>
              <w:rPr>
                <w:sz w:val="28"/>
              </w:rPr>
            </w:pPr>
          </w:p>
        </w:tc>
        <w:tc>
          <w:tcPr>
            <w:tcW w:w="851" w:type="dxa"/>
          </w:tcPr>
          <w:p w:rsidR="00B95DB0" w:rsidRDefault="00B95DB0">
            <w:pPr>
              <w:pStyle w:val="ac"/>
              <w:rPr>
                <w:sz w:val="28"/>
              </w:rPr>
            </w:pPr>
            <w:r>
              <w:rPr>
                <w:sz w:val="28"/>
              </w:rPr>
              <w:t>1.2</w:t>
            </w:r>
          </w:p>
        </w:tc>
        <w:tc>
          <w:tcPr>
            <w:tcW w:w="3827" w:type="dxa"/>
          </w:tcPr>
          <w:p w:rsidR="00B95DB0" w:rsidRDefault="00B95DB0">
            <w:pPr>
              <w:pStyle w:val="ac"/>
              <w:jc w:val="left"/>
              <w:rPr>
                <w:sz w:val="28"/>
              </w:rPr>
            </w:pPr>
            <w:r>
              <w:rPr>
                <w:sz w:val="28"/>
              </w:rPr>
              <w:t>Разработка ценовой политики</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Height w:val="67"/>
        </w:trPr>
        <w:tc>
          <w:tcPr>
            <w:tcW w:w="675" w:type="dxa"/>
            <w:vMerge/>
          </w:tcPr>
          <w:p w:rsidR="00B95DB0" w:rsidRDefault="00B95DB0">
            <w:pPr>
              <w:pStyle w:val="ac"/>
              <w:rPr>
                <w:sz w:val="28"/>
              </w:rPr>
            </w:pPr>
          </w:p>
        </w:tc>
        <w:tc>
          <w:tcPr>
            <w:tcW w:w="1134" w:type="dxa"/>
            <w:vMerge/>
          </w:tcPr>
          <w:p w:rsidR="00B95DB0" w:rsidRDefault="00B95DB0">
            <w:pPr>
              <w:pStyle w:val="ac"/>
              <w:rPr>
                <w:sz w:val="28"/>
              </w:rPr>
            </w:pPr>
          </w:p>
        </w:tc>
        <w:tc>
          <w:tcPr>
            <w:tcW w:w="851" w:type="dxa"/>
          </w:tcPr>
          <w:p w:rsidR="00B95DB0" w:rsidRDefault="00B95DB0">
            <w:pPr>
              <w:pStyle w:val="ac"/>
              <w:rPr>
                <w:sz w:val="28"/>
              </w:rPr>
            </w:pPr>
            <w:r>
              <w:rPr>
                <w:sz w:val="28"/>
              </w:rPr>
              <w:t>1.3</w:t>
            </w:r>
          </w:p>
        </w:tc>
        <w:tc>
          <w:tcPr>
            <w:tcW w:w="3827" w:type="dxa"/>
          </w:tcPr>
          <w:p w:rsidR="00B95DB0" w:rsidRDefault="00B95DB0">
            <w:pPr>
              <w:pStyle w:val="ac"/>
              <w:jc w:val="left"/>
              <w:rPr>
                <w:sz w:val="28"/>
              </w:rPr>
            </w:pPr>
            <w:r>
              <w:rPr>
                <w:sz w:val="28"/>
              </w:rPr>
              <w:t>Разработка сбытовой политики</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Height w:val="67"/>
        </w:trPr>
        <w:tc>
          <w:tcPr>
            <w:tcW w:w="675" w:type="dxa"/>
            <w:vMerge/>
          </w:tcPr>
          <w:p w:rsidR="00B95DB0" w:rsidRDefault="00B95DB0">
            <w:pPr>
              <w:pStyle w:val="ac"/>
              <w:rPr>
                <w:sz w:val="28"/>
              </w:rPr>
            </w:pPr>
          </w:p>
        </w:tc>
        <w:tc>
          <w:tcPr>
            <w:tcW w:w="1134" w:type="dxa"/>
            <w:vMerge/>
          </w:tcPr>
          <w:p w:rsidR="00B95DB0" w:rsidRDefault="00B95DB0">
            <w:pPr>
              <w:pStyle w:val="ac"/>
              <w:rPr>
                <w:sz w:val="28"/>
              </w:rPr>
            </w:pPr>
          </w:p>
        </w:tc>
        <w:tc>
          <w:tcPr>
            <w:tcW w:w="851" w:type="dxa"/>
          </w:tcPr>
          <w:p w:rsidR="00B95DB0" w:rsidRDefault="00B95DB0">
            <w:pPr>
              <w:pStyle w:val="ac"/>
              <w:rPr>
                <w:sz w:val="28"/>
              </w:rPr>
            </w:pPr>
            <w:r>
              <w:rPr>
                <w:sz w:val="28"/>
              </w:rPr>
              <w:t>1.4</w:t>
            </w:r>
          </w:p>
        </w:tc>
        <w:tc>
          <w:tcPr>
            <w:tcW w:w="3827" w:type="dxa"/>
          </w:tcPr>
          <w:p w:rsidR="00B95DB0" w:rsidRDefault="00B95DB0">
            <w:pPr>
              <w:pStyle w:val="ac"/>
              <w:jc w:val="left"/>
              <w:rPr>
                <w:spacing w:val="-6"/>
                <w:sz w:val="28"/>
              </w:rPr>
            </w:pPr>
            <w:r>
              <w:rPr>
                <w:spacing w:val="-6"/>
                <w:sz w:val="28"/>
              </w:rPr>
              <w:t>Разработка политики продвижения</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Height w:val="69"/>
        </w:trPr>
        <w:tc>
          <w:tcPr>
            <w:tcW w:w="675" w:type="dxa"/>
            <w:vMerge w:val="restart"/>
          </w:tcPr>
          <w:p w:rsidR="00B95DB0" w:rsidRDefault="00B95DB0">
            <w:pPr>
              <w:pStyle w:val="ac"/>
              <w:rPr>
                <w:sz w:val="28"/>
              </w:rPr>
            </w:pPr>
            <w:r>
              <w:rPr>
                <w:sz w:val="28"/>
              </w:rPr>
              <w:t>2</w:t>
            </w:r>
          </w:p>
        </w:tc>
        <w:tc>
          <w:tcPr>
            <w:tcW w:w="1134" w:type="dxa"/>
            <w:vMerge w:val="restart"/>
          </w:tcPr>
          <w:p w:rsidR="00B95DB0" w:rsidRDefault="00B95DB0">
            <w:pPr>
              <w:pStyle w:val="ac"/>
              <w:jc w:val="left"/>
              <w:rPr>
                <w:sz w:val="28"/>
              </w:rPr>
            </w:pPr>
            <w:r>
              <w:rPr>
                <w:sz w:val="28"/>
              </w:rPr>
              <w:t>НИОКР</w:t>
            </w:r>
          </w:p>
        </w:tc>
        <w:tc>
          <w:tcPr>
            <w:tcW w:w="851" w:type="dxa"/>
          </w:tcPr>
          <w:p w:rsidR="00B95DB0" w:rsidRDefault="00B95DB0">
            <w:pPr>
              <w:pStyle w:val="ac"/>
              <w:rPr>
                <w:sz w:val="28"/>
              </w:rPr>
            </w:pPr>
            <w:r>
              <w:rPr>
                <w:sz w:val="28"/>
              </w:rPr>
              <w:t>2.1</w:t>
            </w:r>
          </w:p>
        </w:tc>
        <w:tc>
          <w:tcPr>
            <w:tcW w:w="3827" w:type="dxa"/>
          </w:tcPr>
          <w:p w:rsidR="00B95DB0" w:rsidRDefault="00B95DB0">
            <w:pPr>
              <w:pStyle w:val="ac"/>
              <w:jc w:val="left"/>
              <w:rPr>
                <w:spacing w:val="-10"/>
                <w:sz w:val="28"/>
              </w:rPr>
            </w:pPr>
            <w:r>
              <w:rPr>
                <w:spacing w:val="-10"/>
                <w:sz w:val="28"/>
              </w:rPr>
              <w:t>Опытно-конструкторские разработки</w:t>
            </w:r>
          </w:p>
        </w:tc>
        <w:tc>
          <w:tcPr>
            <w:tcW w:w="1276" w:type="dxa"/>
            <w:vMerge w:val="restart"/>
          </w:tcPr>
          <w:p w:rsidR="00B95DB0" w:rsidRDefault="00B95DB0">
            <w:pPr>
              <w:pStyle w:val="ac"/>
              <w:rPr>
                <w:sz w:val="28"/>
              </w:rPr>
            </w:pPr>
            <w:r>
              <w:rPr>
                <w:sz w:val="28"/>
              </w:rPr>
              <w:t>01.09.04-01.11.04</w:t>
            </w:r>
          </w:p>
        </w:tc>
        <w:tc>
          <w:tcPr>
            <w:tcW w:w="2126" w:type="dxa"/>
            <w:vMerge w:val="restart"/>
          </w:tcPr>
          <w:p w:rsidR="00B95DB0" w:rsidRDefault="00B95DB0">
            <w:pPr>
              <w:pStyle w:val="ac"/>
              <w:rPr>
                <w:sz w:val="28"/>
              </w:rPr>
            </w:pPr>
            <w:r>
              <w:rPr>
                <w:sz w:val="28"/>
              </w:rPr>
              <w:t>1500000</w:t>
            </w:r>
          </w:p>
        </w:tc>
      </w:tr>
      <w:tr w:rsidR="00B95DB0">
        <w:trPr>
          <w:cantSplit/>
          <w:trHeight w:val="67"/>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2.2</w:t>
            </w:r>
          </w:p>
        </w:tc>
        <w:tc>
          <w:tcPr>
            <w:tcW w:w="3827" w:type="dxa"/>
          </w:tcPr>
          <w:p w:rsidR="00B95DB0" w:rsidRDefault="00B95DB0">
            <w:pPr>
              <w:pStyle w:val="ac"/>
              <w:jc w:val="left"/>
              <w:rPr>
                <w:sz w:val="28"/>
              </w:rPr>
            </w:pPr>
            <w:r>
              <w:rPr>
                <w:sz w:val="28"/>
              </w:rPr>
              <w:t>Технологические разработки</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Height w:val="67"/>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2.3</w:t>
            </w:r>
          </w:p>
        </w:tc>
        <w:tc>
          <w:tcPr>
            <w:tcW w:w="3827" w:type="dxa"/>
          </w:tcPr>
          <w:p w:rsidR="00B95DB0" w:rsidRDefault="00B95DB0">
            <w:pPr>
              <w:pStyle w:val="ac"/>
              <w:jc w:val="left"/>
              <w:rPr>
                <w:sz w:val="28"/>
              </w:rPr>
            </w:pPr>
            <w:r>
              <w:rPr>
                <w:sz w:val="28"/>
              </w:rPr>
              <w:t>Проектные разработки</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Height w:val="67"/>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2.4</w:t>
            </w:r>
          </w:p>
        </w:tc>
        <w:tc>
          <w:tcPr>
            <w:tcW w:w="3827" w:type="dxa"/>
          </w:tcPr>
          <w:p w:rsidR="00B95DB0" w:rsidRDefault="00B95DB0">
            <w:pPr>
              <w:pStyle w:val="ac"/>
              <w:jc w:val="left"/>
              <w:rPr>
                <w:sz w:val="28"/>
              </w:rPr>
            </w:pPr>
            <w:r>
              <w:rPr>
                <w:sz w:val="28"/>
              </w:rPr>
              <w:t>Организационные разработки</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Height w:val="135"/>
        </w:trPr>
        <w:tc>
          <w:tcPr>
            <w:tcW w:w="675" w:type="dxa"/>
            <w:vMerge w:val="restart"/>
          </w:tcPr>
          <w:p w:rsidR="00B95DB0" w:rsidRDefault="00B95DB0">
            <w:pPr>
              <w:pStyle w:val="ac"/>
              <w:rPr>
                <w:sz w:val="28"/>
              </w:rPr>
            </w:pPr>
            <w:r>
              <w:rPr>
                <w:sz w:val="28"/>
              </w:rPr>
              <w:t>3</w:t>
            </w:r>
          </w:p>
        </w:tc>
        <w:tc>
          <w:tcPr>
            <w:tcW w:w="1134" w:type="dxa"/>
            <w:vMerge w:val="restart"/>
          </w:tcPr>
          <w:p w:rsidR="00B95DB0" w:rsidRDefault="00B95DB0">
            <w:pPr>
              <w:pStyle w:val="ac"/>
              <w:jc w:val="left"/>
              <w:rPr>
                <w:sz w:val="28"/>
              </w:rPr>
            </w:pPr>
            <w:r>
              <w:rPr>
                <w:sz w:val="28"/>
              </w:rPr>
              <w:t>МТС</w:t>
            </w:r>
          </w:p>
        </w:tc>
        <w:tc>
          <w:tcPr>
            <w:tcW w:w="851" w:type="dxa"/>
          </w:tcPr>
          <w:p w:rsidR="00B95DB0" w:rsidRDefault="00B95DB0">
            <w:pPr>
              <w:pStyle w:val="ac"/>
              <w:rPr>
                <w:sz w:val="28"/>
              </w:rPr>
            </w:pPr>
            <w:r>
              <w:rPr>
                <w:sz w:val="28"/>
              </w:rPr>
              <w:t>3.1</w:t>
            </w:r>
          </w:p>
        </w:tc>
        <w:tc>
          <w:tcPr>
            <w:tcW w:w="3827" w:type="dxa"/>
          </w:tcPr>
          <w:p w:rsidR="00B95DB0" w:rsidRDefault="00B95DB0">
            <w:pPr>
              <w:pStyle w:val="ac"/>
              <w:jc w:val="left"/>
              <w:rPr>
                <w:sz w:val="28"/>
              </w:rPr>
            </w:pPr>
            <w:r>
              <w:rPr>
                <w:sz w:val="28"/>
              </w:rPr>
              <w:t>Закупка оборудования</w:t>
            </w:r>
          </w:p>
        </w:tc>
        <w:tc>
          <w:tcPr>
            <w:tcW w:w="1276" w:type="dxa"/>
          </w:tcPr>
          <w:p w:rsidR="00B95DB0" w:rsidRDefault="00B95DB0">
            <w:pPr>
              <w:pStyle w:val="ac"/>
              <w:rPr>
                <w:sz w:val="28"/>
              </w:rPr>
            </w:pPr>
            <w:r>
              <w:rPr>
                <w:sz w:val="28"/>
              </w:rPr>
              <w:t>01.12.04</w:t>
            </w:r>
          </w:p>
        </w:tc>
        <w:tc>
          <w:tcPr>
            <w:tcW w:w="2126" w:type="dxa"/>
          </w:tcPr>
          <w:p w:rsidR="00B95DB0" w:rsidRDefault="00B95DB0">
            <w:pPr>
              <w:pStyle w:val="ac"/>
              <w:rPr>
                <w:sz w:val="28"/>
              </w:rPr>
            </w:pPr>
            <w:r>
              <w:rPr>
                <w:sz w:val="28"/>
              </w:rPr>
              <w:t>200000000</w:t>
            </w:r>
          </w:p>
        </w:tc>
      </w:tr>
      <w:tr w:rsidR="00B95DB0">
        <w:trPr>
          <w:cantSplit/>
          <w:trHeight w:val="135"/>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3.2</w:t>
            </w:r>
          </w:p>
        </w:tc>
        <w:tc>
          <w:tcPr>
            <w:tcW w:w="3827" w:type="dxa"/>
          </w:tcPr>
          <w:p w:rsidR="00B95DB0" w:rsidRDefault="00B95DB0">
            <w:pPr>
              <w:pStyle w:val="ac"/>
              <w:jc w:val="left"/>
              <w:rPr>
                <w:sz w:val="28"/>
              </w:rPr>
            </w:pPr>
            <w:r>
              <w:rPr>
                <w:sz w:val="28"/>
              </w:rPr>
              <w:t>Обеспечение материально-техническими ресурсами</w:t>
            </w:r>
          </w:p>
        </w:tc>
        <w:tc>
          <w:tcPr>
            <w:tcW w:w="1276" w:type="dxa"/>
          </w:tcPr>
          <w:p w:rsidR="00B95DB0" w:rsidRDefault="00B95DB0">
            <w:pPr>
              <w:pStyle w:val="ac"/>
              <w:rPr>
                <w:sz w:val="28"/>
              </w:rPr>
            </w:pPr>
            <w:r>
              <w:rPr>
                <w:sz w:val="28"/>
              </w:rPr>
              <w:t>01.12.04</w:t>
            </w:r>
          </w:p>
        </w:tc>
        <w:tc>
          <w:tcPr>
            <w:tcW w:w="2126" w:type="dxa"/>
          </w:tcPr>
          <w:p w:rsidR="00B95DB0" w:rsidRDefault="00B95DB0">
            <w:pPr>
              <w:pStyle w:val="ac"/>
              <w:rPr>
                <w:sz w:val="28"/>
              </w:rPr>
            </w:pPr>
            <w:r>
              <w:rPr>
                <w:sz w:val="28"/>
              </w:rPr>
              <w:t>20000000</w:t>
            </w:r>
          </w:p>
        </w:tc>
      </w:tr>
      <w:tr w:rsidR="00B95DB0">
        <w:trPr>
          <w:cantSplit/>
          <w:trHeight w:val="90"/>
        </w:trPr>
        <w:tc>
          <w:tcPr>
            <w:tcW w:w="675" w:type="dxa"/>
            <w:vMerge w:val="restart"/>
          </w:tcPr>
          <w:p w:rsidR="00B95DB0" w:rsidRDefault="00B95DB0">
            <w:pPr>
              <w:pStyle w:val="ac"/>
              <w:rPr>
                <w:sz w:val="28"/>
              </w:rPr>
            </w:pPr>
            <w:r>
              <w:rPr>
                <w:sz w:val="28"/>
              </w:rPr>
              <w:t>4</w:t>
            </w:r>
          </w:p>
        </w:tc>
        <w:tc>
          <w:tcPr>
            <w:tcW w:w="1134" w:type="dxa"/>
            <w:vMerge w:val="restart"/>
          </w:tcPr>
          <w:p w:rsidR="00B95DB0" w:rsidRDefault="00B95DB0">
            <w:pPr>
              <w:pStyle w:val="ac"/>
              <w:jc w:val="left"/>
              <w:rPr>
                <w:sz w:val="28"/>
              </w:rPr>
            </w:pPr>
            <w:r>
              <w:rPr>
                <w:sz w:val="28"/>
              </w:rPr>
              <w:t>Кадров</w:t>
            </w:r>
          </w:p>
        </w:tc>
        <w:tc>
          <w:tcPr>
            <w:tcW w:w="851" w:type="dxa"/>
          </w:tcPr>
          <w:p w:rsidR="00B95DB0" w:rsidRDefault="00B95DB0">
            <w:pPr>
              <w:pStyle w:val="ac"/>
              <w:rPr>
                <w:sz w:val="28"/>
              </w:rPr>
            </w:pPr>
            <w:r>
              <w:rPr>
                <w:sz w:val="28"/>
              </w:rPr>
              <w:t>3.3</w:t>
            </w:r>
          </w:p>
        </w:tc>
        <w:tc>
          <w:tcPr>
            <w:tcW w:w="3827" w:type="dxa"/>
          </w:tcPr>
          <w:p w:rsidR="00B95DB0" w:rsidRDefault="00B95DB0">
            <w:pPr>
              <w:pStyle w:val="ac"/>
              <w:jc w:val="left"/>
              <w:rPr>
                <w:sz w:val="28"/>
              </w:rPr>
            </w:pPr>
            <w:r>
              <w:rPr>
                <w:sz w:val="28"/>
              </w:rPr>
              <w:t>Подбор производственного персонала</w:t>
            </w:r>
          </w:p>
        </w:tc>
        <w:tc>
          <w:tcPr>
            <w:tcW w:w="1276" w:type="dxa"/>
            <w:vMerge w:val="restart"/>
          </w:tcPr>
          <w:p w:rsidR="00B95DB0" w:rsidRDefault="00B95DB0">
            <w:pPr>
              <w:pStyle w:val="ac"/>
              <w:rPr>
                <w:sz w:val="28"/>
              </w:rPr>
            </w:pPr>
            <w:r>
              <w:rPr>
                <w:sz w:val="28"/>
              </w:rPr>
              <w:t>01.12.04</w:t>
            </w:r>
          </w:p>
        </w:tc>
        <w:tc>
          <w:tcPr>
            <w:tcW w:w="2126" w:type="dxa"/>
            <w:vMerge w:val="restart"/>
          </w:tcPr>
          <w:p w:rsidR="00B95DB0" w:rsidRDefault="00B95DB0">
            <w:pPr>
              <w:pStyle w:val="ac"/>
              <w:rPr>
                <w:sz w:val="28"/>
              </w:rPr>
            </w:pPr>
            <w:r>
              <w:rPr>
                <w:sz w:val="28"/>
              </w:rPr>
              <w:t>50000</w:t>
            </w:r>
          </w:p>
        </w:tc>
      </w:tr>
      <w:tr w:rsidR="00B95DB0">
        <w:trPr>
          <w:cantSplit/>
          <w:trHeight w:val="90"/>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4.1</w:t>
            </w:r>
          </w:p>
        </w:tc>
        <w:tc>
          <w:tcPr>
            <w:tcW w:w="3827" w:type="dxa"/>
          </w:tcPr>
          <w:p w:rsidR="00B95DB0" w:rsidRDefault="00B95DB0">
            <w:pPr>
              <w:pStyle w:val="ac"/>
              <w:jc w:val="left"/>
              <w:rPr>
                <w:sz w:val="28"/>
              </w:rPr>
            </w:pPr>
            <w:r>
              <w:rPr>
                <w:sz w:val="28"/>
              </w:rPr>
              <w:t>Дополнительный набор менеджеров по сбыту</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Height w:val="90"/>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5.1</w:t>
            </w:r>
          </w:p>
        </w:tc>
        <w:tc>
          <w:tcPr>
            <w:tcW w:w="3827" w:type="dxa"/>
          </w:tcPr>
          <w:p w:rsidR="00B95DB0" w:rsidRDefault="00B95DB0">
            <w:pPr>
              <w:pStyle w:val="ac"/>
              <w:jc w:val="left"/>
              <w:rPr>
                <w:sz w:val="28"/>
              </w:rPr>
            </w:pPr>
            <w:r>
              <w:rPr>
                <w:sz w:val="28"/>
              </w:rPr>
              <w:t>Дополнительный набор ремонтного персонала</w:t>
            </w:r>
          </w:p>
        </w:tc>
        <w:tc>
          <w:tcPr>
            <w:tcW w:w="1276" w:type="dxa"/>
            <w:vMerge/>
          </w:tcPr>
          <w:p w:rsidR="00B95DB0" w:rsidRDefault="00B95DB0">
            <w:pPr>
              <w:pStyle w:val="ac"/>
              <w:rPr>
                <w:sz w:val="28"/>
              </w:rPr>
            </w:pPr>
          </w:p>
        </w:tc>
        <w:tc>
          <w:tcPr>
            <w:tcW w:w="2126" w:type="dxa"/>
            <w:vMerge/>
          </w:tcPr>
          <w:p w:rsidR="00B95DB0" w:rsidRDefault="00B95DB0">
            <w:pPr>
              <w:pStyle w:val="ac"/>
              <w:rPr>
                <w:sz w:val="28"/>
              </w:rPr>
            </w:pPr>
          </w:p>
        </w:tc>
      </w:tr>
      <w:tr w:rsidR="00B95DB0">
        <w:trPr>
          <w:cantSplit/>
        </w:trPr>
        <w:tc>
          <w:tcPr>
            <w:tcW w:w="675" w:type="dxa"/>
            <w:vMerge w:val="restart"/>
          </w:tcPr>
          <w:p w:rsidR="00B95DB0" w:rsidRDefault="00B95DB0">
            <w:pPr>
              <w:pStyle w:val="ac"/>
              <w:rPr>
                <w:sz w:val="28"/>
              </w:rPr>
            </w:pPr>
            <w:r>
              <w:rPr>
                <w:sz w:val="28"/>
              </w:rPr>
              <w:t>5</w:t>
            </w:r>
          </w:p>
        </w:tc>
        <w:tc>
          <w:tcPr>
            <w:tcW w:w="1134" w:type="dxa"/>
            <w:vMerge w:val="restart"/>
          </w:tcPr>
          <w:p w:rsidR="00B95DB0" w:rsidRDefault="00B95DB0">
            <w:pPr>
              <w:pStyle w:val="ac"/>
              <w:jc w:val="left"/>
              <w:rPr>
                <w:sz w:val="28"/>
              </w:rPr>
            </w:pPr>
            <w:r>
              <w:rPr>
                <w:sz w:val="28"/>
              </w:rPr>
              <w:t>Производственный цех</w:t>
            </w:r>
          </w:p>
        </w:tc>
        <w:tc>
          <w:tcPr>
            <w:tcW w:w="851" w:type="dxa"/>
          </w:tcPr>
          <w:p w:rsidR="00B95DB0" w:rsidRDefault="00B95DB0">
            <w:pPr>
              <w:pStyle w:val="ac"/>
              <w:rPr>
                <w:sz w:val="28"/>
              </w:rPr>
            </w:pPr>
            <w:r>
              <w:rPr>
                <w:sz w:val="28"/>
              </w:rPr>
              <w:t>3.4</w:t>
            </w:r>
          </w:p>
        </w:tc>
        <w:tc>
          <w:tcPr>
            <w:tcW w:w="3827" w:type="dxa"/>
          </w:tcPr>
          <w:p w:rsidR="00B95DB0" w:rsidRDefault="00B95DB0">
            <w:pPr>
              <w:pStyle w:val="ac"/>
              <w:jc w:val="left"/>
              <w:rPr>
                <w:sz w:val="28"/>
              </w:rPr>
            </w:pPr>
            <w:r>
              <w:rPr>
                <w:sz w:val="28"/>
              </w:rPr>
              <w:t>Обучение производственного персонала</w:t>
            </w:r>
          </w:p>
        </w:tc>
        <w:tc>
          <w:tcPr>
            <w:tcW w:w="1276" w:type="dxa"/>
          </w:tcPr>
          <w:p w:rsidR="00B95DB0" w:rsidRDefault="00B95DB0">
            <w:pPr>
              <w:pStyle w:val="ac"/>
              <w:rPr>
                <w:sz w:val="28"/>
              </w:rPr>
            </w:pPr>
            <w:r>
              <w:rPr>
                <w:sz w:val="28"/>
              </w:rPr>
              <w:t>31.12.04</w:t>
            </w:r>
          </w:p>
        </w:tc>
        <w:tc>
          <w:tcPr>
            <w:tcW w:w="2126" w:type="dxa"/>
          </w:tcPr>
          <w:p w:rsidR="00B95DB0" w:rsidRDefault="00B95DB0">
            <w:pPr>
              <w:pStyle w:val="ac"/>
              <w:rPr>
                <w:sz w:val="28"/>
              </w:rPr>
            </w:pPr>
            <w:r>
              <w:rPr>
                <w:sz w:val="28"/>
              </w:rPr>
              <w:t>20 000</w:t>
            </w:r>
          </w:p>
        </w:tc>
      </w:tr>
      <w:tr w:rsidR="00B95DB0">
        <w:trPr>
          <w:cantSplit/>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3.6</w:t>
            </w:r>
          </w:p>
        </w:tc>
        <w:tc>
          <w:tcPr>
            <w:tcW w:w="3827" w:type="dxa"/>
          </w:tcPr>
          <w:p w:rsidR="00B95DB0" w:rsidRDefault="00B95DB0">
            <w:pPr>
              <w:pStyle w:val="ac"/>
              <w:jc w:val="left"/>
              <w:rPr>
                <w:sz w:val="28"/>
              </w:rPr>
            </w:pPr>
            <w:r>
              <w:rPr>
                <w:sz w:val="28"/>
              </w:rPr>
              <w:t>Производство новой продукции</w:t>
            </w:r>
          </w:p>
        </w:tc>
        <w:tc>
          <w:tcPr>
            <w:tcW w:w="1276" w:type="dxa"/>
          </w:tcPr>
          <w:p w:rsidR="00B95DB0" w:rsidRDefault="00B95DB0">
            <w:pPr>
              <w:pStyle w:val="ac"/>
              <w:rPr>
                <w:sz w:val="28"/>
              </w:rPr>
            </w:pPr>
            <w:r>
              <w:rPr>
                <w:sz w:val="28"/>
              </w:rPr>
              <w:t>01.01.05-01.12.05</w:t>
            </w:r>
          </w:p>
        </w:tc>
        <w:tc>
          <w:tcPr>
            <w:tcW w:w="2126" w:type="dxa"/>
          </w:tcPr>
          <w:p w:rsidR="00B95DB0" w:rsidRDefault="00B95DB0">
            <w:pPr>
              <w:pStyle w:val="ac"/>
              <w:rPr>
                <w:sz w:val="28"/>
              </w:rPr>
            </w:pPr>
            <w:r>
              <w:rPr>
                <w:sz w:val="28"/>
              </w:rPr>
              <w:t>10000000</w:t>
            </w:r>
          </w:p>
        </w:tc>
      </w:tr>
      <w:tr w:rsidR="00B95DB0">
        <w:trPr>
          <w:cantSplit/>
        </w:trPr>
        <w:tc>
          <w:tcPr>
            <w:tcW w:w="675" w:type="dxa"/>
            <w:vMerge w:val="restart"/>
          </w:tcPr>
          <w:p w:rsidR="00B95DB0" w:rsidRDefault="00B95DB0">
            <w:pPr>
              <w:pStyle w:val="ac"/>
              <w:rPr>
                <w:sz w:val="28"/>
              </w:rPr>
            </w:pPr>
            <w:r>
              <w:rPr>
                <w:sz w:val="28"/>
              </w:rPr>
              <w:t>6</w:t>
            </w:r>
          </w:p>
        </w:tc>
        <w:tc>
          <w:tcPr>
            <w:tcW w:w="1134" w:type="dxa"/>
            <w:vMerge w:val="restart"/>
          </w:tcPr>
          <w:p w:rsidR="00B95DB0" w:rsidRDefault="00B95DB0">
            <w:pPr>
              <w:pStyle w:val="ac"/>
              <w:jc w:val="left"/>
              <w:rPr>
                <w:sz w:val="28"/>
              </w:rPr>
            </w:pPr>
            <w:r>
              <w:rPr>
                <w:sz w:val="28"/>
              </w:rPr>
              <w:t>Сбыта</w:t>
            </w:r>
          </w:p>
        </w:tc>
        <w:tc>
          <w:tcPr>
            <w:tcW w:w="851" w:type="dxa"/>
          </w:tcPr>
          <w:p w:rsidR="00B95DB0" w:rsidRDefault="00B95DB0">
            <w:pPr>
              <w:pStyle w:val="ac"/>
              <w:rPr>
                <w:sz w:val="28"/>
              </w:rPr>
            </w:pPr>
            <w:r>
              <w:rPr>
                <w:sz w:val="28"/>
              </w:rPr>
              <w:t>4.2</w:t>
            </w:r>
          </w:p>
        </w:tc>
        <w:tc>
          <w:tcPr>
            <w:tcW w:w="3827" w:type="dxa"/>
          </w:tcPr>
          <w:p w:rsidR="00B95DB0" w:rsidRDefault="00B95DB0">
            <w:pPr>
              <w:pStyle w:val="ac"/>
              <w:jc w:val="left"/>
              <w:rPr>
                <w:sz w:val="28"/>
              </w:rPr>
            </w:pPr>
            <w:r>
              <w:rPr>
                <w:sz w:val="28"/>
              </w:rPr>
              <w:t>Обучение менеджеров по сбыту</w:t>
            </w:r>
          </w:p>
        </w:tc>
        <w:tc>
          <w:tcPr>
            <w:tcW w:w="1276" w:type="dxa"/>
          </w:tcPr>
          <w:p w:rsidR="00B95DB0" w:rsidRDefault="00B95DB0">
            <w:pPr>
              <w:pStyle w:val="ac"/>
              <w:rPr>
                <w:sz w:val="28"/>
              </w:rPr>
            </w:pPr>
            <w:r>
              <w:rPr>
                <w:sz w:val="28"/>
              </w:rPr>
              <w:t>31.12.04</w:t>
            </w:r>
          </w:p>
        </w:tc>
        <w:tc>
          <w:tcPr>
            <w:tcW w:w="2126" w:type="dxa"/>
          </w:tcPr>
          <w:p w:rsidR="00B95DB0" w:rsidRDefault="00B95DB0">
            <w:pPr>
              <w:pStyle w:val="ac"/>
              <w:rPr>
                <w:sz w:val="28"/>
              </w:rPr>
            </w:pPr>
            <w:r>
              <w:rPr>
                <w:sz w:val="28"/>
              </w:rPr>
              <w:t>20000</w:t>
            </w:r>
          </w:p>
        </w:tc>
      </w:tr>
      <w:tr w:rsidR="00B95DB0">
        <w:trPr>
          <w:cantSplit/>
        </w:trPr>
        <w:tc>
          <w:tcPr>
            <w:tcW w:w="675" w:type="dxa"/>
            <w:vMerge/>
          </w:tcPr>
          <w:p w:rsidR="00B95DB0" w:rsidRDefault="00B95DB0">
            <w:pPr>
              <w:pStyle w:val="ac"/>
              <w:rPr>
                <w:sz w:val="28"/>
              </w:rPr>
            </w:pPr>
          </w:p>
        </w:tc>
        <w:tc>
          <w:tcPr>
            <w:tcW w:w="1134" w:type="dxa"/>
            <w:vMerge/>
          </w:tcPr>
          <w:p w:rsidR="00B95DB0" w:rsidRDefault="00B95DB0">
            <w:pPr>
              <w:pStyle w:val="ac"/>
              <w:jc w:val="left"/>
              <w:rPr>
                <w:sz w:val="28"/>
              </w:rPr>
            </w:pPr>
          </w:p>
        </w:tc>
        <w:tc>
          <w:tcPr>
            <w:tcW w:w="851" w:type="dxa"/>
          </w:tcPr>
          <w:p w:rsidR="00B95DB0" w:rsidRDefault="00B95DB0">
            <w:pPr>
              <w:pStyle w:val="ac"/>
              <w:rPr>
                <w:sz w:val="28"/>
              </w:rPr>
            </w:pPr>
            <w:r>
              <w:rPr>
                <w:sz w:val="28"/>
              </w:rPr>
              <w:t>4.3</w:t>
            </w:r>
          </w:p>
        </w:tc>
        <w:tc>
          <w:tcPr>
            <w:tcW w:w="3827" w:type="dxa"/>
          </w:tcPr>
          <w:p w:rsidR="00B95DB0" w:rsidRDefault="00B95DB0">
            <w:pPr>
              <w:pStyle w:val="ac"/>
              <w:jc w:val="left"/>
              <w:rPr>
                <w:sz w:val="28"/>
              </w:rPr>
            </w:pPr>
            <w:r>
              <w:rPr>
                <w:sz w:val="28"/>
              </w:rPr>
              <w:t>Сбыт новой продукции</w:t>
            </w:r>
          </w:p>
        </w:tc>
        <w:tc>
          <w:tcPr>
            <w:tcW w:w="1276" w:type="dxa"/>
          </w:tcPr>
          <w:p w:rsidR="00B95DB0" w:rsidRDefault="00B95DB0">
            <w:pPr>
              <w:pStyle w:val="ac"/>
              <w:rPr>
                <w:sz w:val="28"/>
              </w:rPr>
            </w:pPr>
            <w:r>
              <w:rPr>
                <w:sz w:val="28"/>
              </w:rPr>
              <w:t>01.01.05-31.12.05</w:t>
            </w:r>
          </w:p>
        </w:tc>
        <w:tc>
          <w:tcPr>
            <w:tcW w:w="2126" w:type="dxa"/>
          </w:tcPr>
          <w:p w:rsidR="00B95DB0" w:rsidRDefault="00B95DB0">
            <w:pPr>
              <w:pStyle w:val="ac"/>
              <w:rPr>
                <w:sz w:val="28"/>
              </w:rPr>
            </w:pPr>
            <w:r>
              <w:rPr>
                <w:sz w:val="28"/>
              </w:rPr>
              <w:t>1800000</w:t>
            </w:r>
          </w:p>
        </w:tc>
      </w:tr>
      <w:tr w:rsidR="00B95DB0">
        <w:trPr>
          <w:cantSplit/>
        </w:trPr>
        <w:tc>
          <w:tcPr>
            <w:tcW w:w="675" w:type="dxa"/>
            <w:vMerge w:val="restart"/>
          </w:tcPr>
          <w:p w:rsidR="00B95DB0" w:rsidRDefault="00B95DB0">
            <w:pPr>
              <w:pStyle w:val="ac"/>
              <w:rPr>
                <w:sz w:val="28"/>
              </w:rPr>
            </w:pPr>
            <w:r>
              <w:rPr>
                <w:sz w:val="28"/>
              </w:rPr>
              <w:t>7</w:t>
            </w:r>
          </w:p>
        </w:tc>
        <w:tc>
          <w:tcPr>
            <w:tcW w:w="1134" w:type="dxa"/>
            <w:vMerge w:val="restart"/>
          </w:tcPr>
          <w:p w:rsidR="00B95DB0" w:rsidRDefault="00B95DB0">
            <w:pPr>
              <w:pStyle w:val="ac"/>
              <w:jc w:val="left"/>
              <w:rPr>
                <w:sz w:val="28"/>
              </w:rPr>
            </w:pPr>
            <w:r>
              <w:rPr>
                <w:sz w:val="28"/>
              </w:rPr>
              <w:t>Ремонтный цех</w:t>
            </w:r>
          </w:p>
        </w:tc>
        <w:tc>
          <w:tcPr>
            <w:tcW w:w="851" w:type="dxa"/>
          </w:tcPr>
          <w:p w:rsidR="00B95DB0" w:rsidRDefault="00B95DB0">
            <w:pPr>
              <w:pStyle w:val="ac"/>
              <w:rPr>
                <w:sz w:val="28"/>
              </w:rPr>
            </w:pPr>
            <w:r>
              <w:rPr>
                <w:sz w:val="28"/>
              </w:rPr>
              <w:t>5.2</w:t>
            </w:r>
          </w:p>
        </w:tc>
        <w:tc>
          <w:tcPr>
            <w:tcW w:w="3827" w:type="dxa"/>
          </w:tcPr>
          <w:p w:rsidR="00B95DB0" w:rsidRDefault="00B95DB0">
            <w:pPr>
              <w:pStyle w:val="ac"/>
              <w:jc w:val="left"/>
              <w:rPr>
                <w:sz w:val="28"/>
              </w:rPr>
            </w:pPr>
            <w:r>
              <w:rPr>
                <w:sz w:val="28"/>
              </w:rPr>
              <w:t>Обучение ремонтного персонала</w:t>
            </w:r>
          </w:p>
        </w:tc>
        <w:tc>
          <w:tcPr>
            <w:tcW w:w="1276" w:type="dxa"/>
          </w:tcPr>
          <w:p w:rsidR="00B95DB0" w:rsidRDefault="00B95DB0">
            <w:pPr>
              <w:pStyle w:val="ac"/>
              <w:rPr>
                <w:sz w:val="28"/>
              </w:rPr>
            </w:pPr>
            <w:r>
              <w:rPr>
                <w:sz w:val="28"/>
              </w:rPr>
              <w:t>31.12.04</w:t>
            </w:r>
          </w:p>
        </w:tc>
        <w:tc>
          <w:tcPr>
            <w:tcW w:w="2126" w:type="dxa"/>
          </w:tcPr>
          <w:p w:rsidR="00B95DB0" w:rsidRDefault="00B95DB0">
            <w:pPr>
              <w:pStyle w:val="ac"/>
              <w:rPr>
                <w:sz w:val="28"/>
              </w:rPr>
            </w:pPr>
            <w:r>
              <w:rPr>
                <w:sz w:val="28"/>
              </w:rPr>
              <w:t>20000</w:t>
            </w:r>
          </w:p>
        </w:tc>
      </w:tr>
      <w:tr w:rsidR="00B95DB0">
        <w:trPr>
          <w:cantSplit/>
        </w:trPr>
        <w:tc>
          <w:tcPr>
            <w:tcW w:w="675" w:type="dxa"/>
            <w:vMerge/>
          </w:tcPr>
          <w:p w:rsidR="00B95DB0" w:rsidRDefault="00B95DB0">
            <w:pPr>
              <w:pStyle w:val="ac"/>
              <w:rPr>
                <w:sz w:val="28"/>
              </w:rPr>
            </w:pPr>
          </w:p>
        </w:tc>
        <w:tc>
          <w:tcPr>
            <w:tcW w:w="1134" w:type="dxa"/>
            <w:vMerge/>
          </w:tcPr>
          <w:p w:rsidR="00B95DB0" w:rsidRDefault="00B95DB0">
            <w:pPr>
              <w:pStyle w:val="ac"/>
              <w:rPr>
                <w:sz w:val="28"/>
              </w:rPr>
            </w:pPr>
          </w:p>
        </w:tc>
        <w:tc>
          <w:tcPr>
            <w:tcW w:w="851" w:type="dxa"/>
          </w:tcPr>
          <w:p w:rsidR="00B95DB0" w:rsidRDefault="00B95DB0">
            <w:pPr>
              <w:pStyle w:val="ac"/>
              <w:rPr>
                <w:sz w:val="28"/>
              </w:rPr>
            </w:pPr>
            <w:r>
              <w:rPr>
                <w:sz w:val="28"/>
              </w:rPr>
              <w:t>5.3</w:t>
            </w:r>
          </w:p>
        </w:tc>
        <w:tc>
          <w:tcPr>
            <w:tcW w:w="3827" w:type="dxa"/>
          </w:tcPr>
          <w:p w:rsidR="00B95DB0" w:rsidRDefault="00B95DB0">
            <w:pPr>
              <w:pStyle w:val="ac"/>
              <w:jc w:val="left"/>
              <w:rPr>
                <w:sz w:val="28"/>
              </w:rPr>
            </w:pPr>
            <w:r>
              <w:rPr>
                <w:sz w:val="28"/>
              </w:rPr>
              <w:t>Ремонт новой продукции</w:t>
            </w:r>
          </w:p>
        </w:tc>
        <w:tc>
          <w:tcPr>
            <w:tcW w:w="1276" w:type="dxa"/>
          </w:tcPr>
          <w:p w:rsidR="00B95DB0" w:rsidRDefault="00B95DB0">
            <w:pPr>
              <w:pStyle w:val="ac"/>
              <w:rPr>
                <w:sz w:val="28"/>
              </w:rPr>
            </w:pPr>
            <w:r>
              <w:rPr>
                <w:sz w:val="28"/>
              </w:rPr>
              <w:t>01.01.05-31.12.05</w:t>
            </w:r>
          </w:p>
        </w:tc>
        <w:tc>
          <w:tcPr>
            <w:tcW w:w="2126" w:type="dxa"/>
          </w:tcPr>
          <w:p w:rsidR="00B95DB0" w:rsidRDefault="00B95DB0">
            <w:pPr>
              <w:pStyle w:val="ac"/>
              <w:rPr>
                <w:sz w:val="28"/>
              </w:rPr>
            </w:pPr>
            <w:r>
              <w:rPr>
                <w:sz w:val="28"/>
              </w:rPr>
              <w:t>2000000</w:t>
            </w:r>
          </w:p>
        </w:tc>
      </w:tr>
      <w:tr w:rsidR="00B95DB0">
        <w:trPr>
          <w:cantSplit/>
        </w:trPr>
        <w:tc>
          <w:tcPr>
            <w:tcW w:w="675" w:type="dxa"/>
          </w:tcPr>
          <w:p w:rsidR="00B95DB0" w:rsidRDefault="00B95DB0">
            <w:pPr>
              <w:pStyle w:val="ac"/>
              <w:rPr>
                <w:sz w:val="28"/>
              </w:rPr>
            </w:pPr>
            <w:r>
              <w:rPr>
                <w:sz w:val="28"/>
              </w:rPr>
              <w:t>8</w:t>
            </w:r>
          </w:p>
        </w:tc>
        <w:tc>
          <w:tcPr>
            <w:tcW w:w="1134" w:type="dxa"/>
          </w:tcPr>
          <w:p w:rsidR="00B95DB0" w:rsidRDefault="00B95DB0">
            <w:pPr>
              <w:pStyle w:val="ac"/>
              <w:jc w:val="left"/>
              <w:rPr>
                <w:sz w:val="28"/>
              </w:rPr>
            </w:pPr>
            <w:r>
              <w:rPr>
                <w:sz w:val="28"/>
              </w:rPr>
              <w:t>Финансовый, бухгалтерия</w:t>
            </w:r>
          </w:p>
        </w:tc>
        <w:tc>
          <w:tcPr>
            <w:tcW w:w="851" w:type="dxa"/>
          </w:tcPr>
          <w:p w:rsidR="00B95DB0" w:rsidRDefault="00B95DB0">
            <w:pPr>
              <w:pStyle w:val="ac"/>
              <w:rPr>
                <w:sz w:val="28"/>
              </w:rPr>
            </w:pPr>
            <w:r>
              <w:rPr>
                <w:sz w:val="28"/>
              </w:rPr>
              <w:t>3.5</w:t>
            </w:r>
          </w:p>
        </w:tc>
        <w:tc>
          <w:tcPr>
            <w:tcW w:w="3827" w:type="dxa"/>
          </w:tcPr>
          <w:p w:rsidR="00B95DB0" w:rsidRDefault="00B95DB0">
            <w:pPr>
              <w:pStyle w:val="ac"/>
              <w:jc w:val="left"/>
              <w:rPr>
                <w:sz w:val="28"/>
              </w:rPr>
            </w:pPr>
            <w:r>
              <w:rPr>
                <w:sz w:val="28"/>
              </w:rPr>
              <w:t>Общезаводские расходы на производство новой продукции</w:t>
            </w:r>
          </w:p>
        </w:tc>
        <w:tc>
          <w:tcPr>
            <w:tcW w:w="1276" w:type="dxa"/>
          </w:tcPr>
          <w:p w:rsidR="00B95DB0" w:rsidRDefault="00B95DB0">
            <w:pPr>
              <w:pStyle w:val="ac"/>
              <w:rPr>
                <w:sz w:val="28"/>
              </w:rPr>
            </w:pPr>
            <w:r>
              <w:rPr>
                <w:sz w:val="28"/>
              </w:rPr>
              <w:t xml:space="preserve"> 01.01.05-31.12.05</w:t>
            </w:r>
          </w:p>
        </w:tc>
        <w:tc>
          <w:tcPr>
            <w:tcW w:w="2126" w:type="dxa"/>
          </w:tcPr>
          <w:p w:rsidR="00B95DB0" w:rsidRDefault="00B95DB0">
            <w:pPr>
              <w:pStyle w:val="ac"/>
              <w:rPr>
                <w:sz w:val="28"/>
              </w:rPr>
            </w:pPr>
            <w:r>
              <w:rPr>
                <w:sz w:val="28"/>
              </w:rPr>
              <w:t>270000000</w:t>
            </w:r>
          </w:p>
        </w:tc>
      </w:tr>
      <w:tr w:rsidR="00B95DB0">
        <w:trPr>
          <w:cantSplit/>
        </w:trPr>
        <w:tc>
          <w:tcPr>
            <w:tcW w:w="675" w:type="dxa"/>
          </w:tcPr>
          <w:p w:rsidR="00B95DB0" w:rsidRDefault="00B95DB0">
            <w:pPr>
              <w:pStyle w:val="ac"/>
              <w:rPr>
                <w:sz w:val="28"/>
              </w:rPr>
            </w:pPr>
          </w:p>
        </w:tc>
        <w:tc>
          <w:tcPr>
            <w:tcW w:w="1134" w:type="dxa"/>
          </w:tcPr>
          <w:p w:rsidR="00B95DB0" w:rsidRDefault="00B95DB0">
            <w:pPr>
              <w:pStyle w:val="ac"/>
              <w:rPr>
                <w:sz w:val="28"/>
              </w:rPr>
            </w:pPr>
          </w:p>
        </w:tc>
        <w:tc>
          <w:tcPr>
            <w:tcW w:w="851" w:type="dxa"/>
          </w:tcPr>
          <w:p w:rsidR="00B95DB0" w:rsidRDefault="00B95DB0">
            <w:pPr>
              <w:pStyle w:val="ac"/>
              <w:rPr>
                <w:sz w:val="28"/>
              </w:rPr>
            </w:pPr>
          </w:p>
        </w:tc>
        <w:tc>
          <w:tcPr>
            <w:tcW w:w="3827" w:type="dxa"/>
          </w:tcPr>
          <w:p w:rsidR="00B95DB0" w:rsidRDefault="00B95DB0">
            <w:pPr>
              <w:pStyle w:val="ac"/>
              <w:jc w:val="right"/>
              <w:rPr>
                <w:sz w:val="28"/>
              </w:rPr>
            </w:pPr>
            <w:r>
              <w:rPr>
                <w:sz w:val="28"/>
              </w:rPr>
              <w:t>Итого:</w:t>
            </w:r>
          </w:p>
        </w:tc>
        <w:tc>
          <w:tcPr>
            <w:tcW w:w="1276" w:type="dxa"/>
          </w:tcPr>
          <w:p w:rsidR="00B95DB0" w:rsidRDefault="00B95DB0">
            <w:pPr>
              <w:pStyle w:val="ac"/>
              <w:rPr>
                <w:sz w:val="28"/>
              </w:rPr>
            </w:pPr>
            <w:r>
              <w:rPr>
                <w:sz w:val="28"/>
              </w:rPr>
              <w:t>18 мес.</w:t>
            </w:r>
          </w:p>
        </w:tc>
        <w:tc>
          <w:tcPr>
            <w:tcW w:w="2126" w:type="dxa"/>
          </w:tcPr>
          <w:p w:rsidR="00B95DB0" w:rsidRDefault="00B95DB0">
            <w:pPr>
              <w:pStyle w:val="ac"/>
              <w:rPr>
                <w:sz w:val="28"/>
              </w:rPr>
            </w:pPr>
            <w:r>
              <w:rPr>
                <w:snapToGrid w:val="0"/>
                <w:color w:val="000000"/>
                <w:sz w:val="28"/>
              </w:rPr>
              <w:t>506410000</w:t>
            </w:r>
          </w:p>
        </w:tc>
      </w:tr>
    </w:tbl>
    <w:p w:rsidR="00B95DB0" w:rsidRDefault="00B95DB0">
      <w:pPr>
        <w:pStyle w:val="aa"/>
      </w:pPr>
    </w:p>
    <w:p w:rsidR="00B95DB0" w:rsidRDefault="00B95DB0">
      <w:pPr>
        <w:pStyle w:val="aa"/>
        <w:rPr>
          <w:spacing w:val="-4"/>
        </w:rPr>
      </w:pPr>
      <w:r>
        <w:rPr>
          <w:spacing w:val="-4"/>
        </w:rPr>
        <w:t>Таким образом, можно сделать вывод, что на реализацию данного инновационного проекта потребуется минимум 506,41 млн. руб., при этом реализация проекта займет 18 месяцев (6 кварталов или 1,5 года).</w:t>
      </w:r>
    </w:p>
    <w:p w:rsidR="00B95DB0" w:rsidRDefault="00B95DB0">
      <w:pPr>
        <w:pStyle w:val="21"/>
      </w:pPr>
      <w:r>
        <w:br w:type="page"/>
        <w:t>3. Анализ внутренней среды ЗАО "Ригла" и оценка инновационного потенциала</w:t>
      </w:r>
    </w:p>
    <w:p w:rsidR="00B95DB0" w:rsidRDefault="00B95DB0">
      <w:pPr>
        <w:pStyle w:val="aa"/>
      </w:pPr>
    </w:p>
    <w:p w:rsidR="00B95DB0" w:rsidRDefault="00B95DB0">
      <w:pPr>
        <w:pStyle w:val="aa"/>
      </w:pPr>
      <w:r>
        <w:t>Проанализируем внутреннюю среду ЗАО "Ригла", подробное описание которой приводится в приложении А, оценив состояние каждого элемента внутренней среды организации по 5-балльной шкале, и определив итоговую оценку состояния инновационного потенциала данного предприятия.</w:t>
      </w:r>
    </w:p>
    <w:p w:rsidR="00B95DB0" w:rsidRDefault="00B95DB0">
      <w:pPr>
        <w:pStyle w:val="aa"/>
      </w:pPr>
      <w:r>
        <w:t>Значения оценок элементов внутренней среды представлены в таблице 5, заполненная анкета представлена в таблице 6.</w:t>
      </w:r>
    </w:p>
    <w:p w:rsidR="00B95DB0" w:rsidRDefault="00B95DB0">
      <w:pPr>
        <w:pStyle w:val="aa"/>
      </w:pPr>
    </w:p>
    <w:p w:rsidR="00B95DB0" w:rsidRDefault="00B95DB0">
      <w:pPr>
        <w:pStyle w:val="aa"/>
        <w:jc w:val="right"/>
      </w:pPr>
      <w:r>
        <w:t>Таблица 5</w:t>
      </w:r>
    </w:p>
    <w:p w:rsidR="00B95DB0" w:rsidRDefault="00B95DB0">
      <w:pPr>
        <w:pStyle w:val="ab"/>
      </w:pPr>
      <w:r>
        <w:t>Соответствие состояния элемента внутренней среды</w:t>
      </w:r>
      <w:r>
        <w:br/>
        <w:t>организации конкретному баллу по 5-балльной шкале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647"/>
      </w:tblGrid>
      <w:tr w:rsidR="00B95DB0">
        <w:tc>
          <w:tcPr>
            <w:tcW w:w="1242" w:type="dxa"/>
          </w:tcPr>
          <w:p w:rsidR="00B95DB0" w:rsidRDefault="00B95DB0">
            <w:pPr>
              <w:pStyle w:val="ac"/>
              <w:spacing w:before="120" w:after="120"/>
              <w:rPr>
                <w:rFonts w:ascii="Arial" w:hAnsi="Arial" w:cs="Arial"/>
                <w:sz w:val="28"/>
              </w:rPr>
            </w:pPr>
            <w:r>
              <w:rPr>
                <w:rFonts w:ascii="Arial" w:hAnsi="Arial" w:cs="Arial"/>
                <w:sz w:val="28"/>
              </w:rPr>
              <w:t>Балл</w:t>
            </w:r>
          </w:p>
        </w:tc>
        <w:tc>
          <w:tcPr>
            <w:tcW w:w="8647" w:type="dxa"/>
          </w:tcPr>
          <w:p w:rsidR="00B95DB0" w:rsidRDefault="00B95DB0">
            <w:pPr>
              <w:pStyle w:val="ac"/>
              <w:spacing w:before="120" w:after="120"/>
              <w:rPr>
                <w:rFonts w:ascii="Arial" w:hAnsi="Arial" w:cs="Arial"/>
                <w:sz w:val="28"/>
              </w:rPr>
            </w:pPr>
            <w:r>
              <w:rPr>
                <w:rFonts w:ascii="Arial" w:hAnsi="Arial" w:cs="Arial"/>
                <w:sz w:val="28"/>
              </w:rPr>
              <w:t>Значение оценки</w:t>
            </w:r>
          </w:p>
        </w:tc>
      </w:tr>
      <w:tr w:rsidR="00B95DB0">
        <w:tc>
          <w:tcPr>
            <w:tcW w:w="1242" w:type="dxa"/>
          </w:tcPr>
          <w:p w:rsidR="00B95DB0" w:rsidRDefault="00B95DB0">
            <w:pPr>
              <w:pStyle w:val="ac"/>
            </w:pPr>
            <w:r>
              <w:t>5</w:t>
            </w:r>
          </w:p>
        </w:tc>
        <w:tc>
          <w:tcPr>
            <w:tcW w:w="8647" w:type="dxa"/>
          </w:tcPr>
          <w:p w:rsidR="00B95DB0" w:rsidRDefault="00B95DB0">
            <w:pPr>
              <w:pStyle w:val="ac"/>
              <w:jc w:val="left"/>
            </w:pPr>
            <w:r>
              <w:t>Очень хорошее состояние, совершенно удовлетворяющее нормативной модели достижения инновационной цели. Очень сильная сторона инновационного потенциала.</w:t>
            </w:r>
          </w:p>
        </w:tc>
      </w:tr>
      <w:tr w:rsidR="00B95DB0">
        <w:tc>
          <w:tcPr>
            <w:tcW w:w="1242" w:type="dxa"/>
          </w:tcPr>
          <w:p w:rsidR="00B95DB0" w:rsidRDefault="00B95DB0">
            <w:pPr>
              <w:pStyle w:val="ac"/>
            </w:pPr>
            <w:r>
              <w:t>4</w:t>
            </w:r>
          </w:p>
        </w:tc>
        <w:tc>
          <w:tcPr>
            <w:tcW w:w="8647" w:type="dxa"/>
          </w:tcPr>
          <w:p w:rsidR="00B95DB0" w:rsidRDefault="00B95DB0">
            <w:pPr>
              <w:pStyle w:val="ac"/>
              <w:jc w:val="left"/>
            </w:pPr>
            <w:r>
              <w:t>Хорошее состояние, удовлетворяющее нормативной модели. Не требует изменения. Сильная сторона инновационного потенциала.</w:t>
            </w:r>
          </w:p>
        </w:tc>
      </w:tr>
      <w:tr w:rsidR="00B95DB0">
        <w:tc>
          <w:tcPr>
            <w:tcW w:w="1242" w:type="dxa"/>
          </w:tcPr>
          <w:p w:rsidR="00B95DB0" w:rsidRDefault="00B95DB0">
            <w:pPr>
              <w:pStyle w:val="ac"/>
            </w:pPr>
            <w:r>
              <w:t>3</w:t>
            </w:r>
          </w:p>
        </w:tc>
        <w:tc>
          <w:tcPr>
            <w:tcW w:w="8647" w:type="dxa"/>
          </w:tcPr>
          <w:p w:rsidR="00B95DB0" w:rsidRDefault="00B95DB0">
            <w:pPr>
              <w:pStyle w:val="ac"/>
              <w:jc w:val="left"/>
            </w:pPr>
            <w:r>
              <w:t>Среднее состояние. Необходимы некоторые ограниченные изменения, чтобы довести состояние до требований нормативной модели.</w:t>
            </w:r>
          </w:p>
        </w:tc>
      </w:tr>
      <w:tr w:rsidR="00B95DB0">
        <w:tc>
          <w:tcPr>
            <w:tcW w:w="1242" w:type="dxa"/>
          </w:tcPr>
          <w:p w:rsidR="00B95DB0" w:rsidRDefault="00B95DB0">
            <w:pPr>
              <w:pStyle w:val="ac"/>
            </w:pPr>
            <w:r>
              <w:t>2</w:t>
            </w:r>
          </w:p>
        </w:tc>
        <w:tc>
          <w:tcPr>
            <w:tcW w:w="8647" w:type="dxa"/>
          </w:tcPr>
          <w:p w:rsidR="00B95DB0" w:rsidRDefault="00B95DB0">
            <w:pPr>
              <w:pStyle w:val="ac"/>
              <w:jc w:val="left"/>
            </w:pPr>
            <w:r>
              <w:t>Плохое состояние. Необходимы серьезные изменения, чтобы довести состояние до требований нормативных модели. Слабая сторона инновационного потенциала.</w:t>
            </w:r>
          </w:p>
        </w:tc>
      </w:tr>
      <w:tr w:rsidR="00B95DB0">
        <w:tc>
          <w:tcPr>
            <w:tcW w:w="1242" w:type="dxa"/>
          </w:tcPr>
          <w:p w:rsidR="00B95DB0" w:rsidRDefault="00B95DB0">
            <w:pPr>
              <w:pStyle w:val="ac"/>
            </w:pPr>
            <w:r>
              <w:t>1</w:t>
            </w:r>
          </w:p>
        </w:tc>
        <w:tc>
          <w:tcPr>
            <w:tcW w:w="8647" w:type="dxa"/>
          </w:tcPr>
          <w:p w:rsidR="00B95DB0" w:rsidRDefault="00B95DB0">
            <w:pPr>
              <w:pStyle w:val="ac"/>
              <w:jc w:val="left"/>
            </w:pPr>
            <w:r>
              <w:t>Очень плохое состояние. Необходимы радикальные преобразования, чтобы довести состояние до требований нормативных модели. Очень слабая сторона инновационного потенциала.</w:t>
            </w:r>
          </w:p>
        </w:tc>
      </w:tr>
    </w:tbl>
    <w:p w:rsidR="00B95DB0" w:rsidRDefault="00B95DB0">
      <w:pPr>
        <w:pStyle w:val="aa"/>
      </w:pPr>
    </w:p>
    <w:p w:rsidR="00B95DB0" w:rsidRDefault="00B95DB0">
      <w:pPr>
        <w:pStyle w:val="aa"/>
        <w:jc w:val="right"/>
      </w:pPr>
      <w:r>
        <w:t>Таблица 6</w:t>
      </w:r>
    </w:p>
    <w:p w:rsidR="00B95DB0" w:rsidRDefault="00B95DB0">
      <w:pPr>
        <w:pStyle w:val="ab"/>
      </w:pPr>
      <w:r>
        <w:t>Общая анкета блоковых оценок внутренней среды и состояния</w:t>
      </w:r>
      <w:r>
        <w:br/>
        <w:t>инновационного потенциала ЗАО "Ригла"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7654"/>
        <w:gridCol w:w="1276"/>
      </w:tblGrid>
      <w:tr w:rsidR="00B95DB0">
        <w:trPr>
          <w:tblHeader/>
        </w:trPr>
        <w:tc>
          <w:tcPr>
            <w:tcW w:w="959" w:type="dxa"/>
            <w:vAlign w:val="center"/>
          </w:tcPr>
          <w:p w:rsidR="00B95DB0" w:rsidRDefault="00B95DB0">
            <w:pPr>
              <w:pStyle w:val="ac"/>
              <w:spacing w:before="120" w:after="120"/>
              <w:rPr>
                <w:rFonts w:ascii="Arial" w:hAnsi="Arial" w:cs="Arial"/>
                <w:sz w:val="26"/>
              </w:rPr>
            </w:pPr>
            <w:r>
              <w:rPr>
                <w:rFonts w:ascii="Arial" w:hAnsi="Arial" w:cs="Arial"/>
                <w:sz w:val="26"/>
              </w:rPr>
              <w:t>№</w:t>
            </w:r>
          </w:p>
        </w:tc>
        <w:tc>
          <w:tcPr>
            <w:tcW w:w="7654" w:type="dxa"/>
            <w:vAlign w:val="center"/>
          </w:tcPr>
          <w:p w:rsidR="00B95DB0" w:rsidRDefault="00B95DB0">
            <w:pPr>
              <w:pStyle w:val="ac"/>
              <w:spacing w:before="120" w:after="120"/>
              <w:rPr>
                <w:rFonts w:ascii="Arial" w:hAnsi="Arial" w:cs="Arial"/>
                <w:sz w:val="26"/>
              </w:rPr>
            </w:pPr>
            <w:r>
              <w:rPr>
                <w:rFonts w:ascii="Arial" w:hAnsi="Arial" w:cs="Arial"/>
                <w:sz w:val="26"/>
              </w:rPr>
              <w:t>Элементы блоков внутренней среды организации</w:t>
            </w:r>
          </w:p>
        </w:tc>
        <w:tc>
          <w:tcPr>
            <w:tcW w:w="1276" w:type="dxa"/>
            <w:vAlign w:val="center"/>
          </w:tcPr>
          <w:p w:rsidR="00B95DB0" w:rsidRDefault="00B95DB0">
            <w:pPr>
              <w:pStyle w:val="ac"/>
              <w:spacing w:before="120" w:after="120"/>
              <w:rPr>
                <w:rFonts w:ascii="Arial" w:hAnsi="Arial" w:cs="Arial"/>
                <w:sz w:val="26"/>
              </w:rPr>
            </w:pPr>
            <w:r>
              <w:rPr>
                <w:rFonts w:ascii="Arial" w:hAnsi="Arial" w:cs="Arial"/>
                <w:sz w:val="26"/>
              </w:rPr>
              <w:t>Оценка</w:t>
            </w:r>
          </w:p>
        </w:tc>
      </w:tr>
      <w:tr w:rsidR="00B95DB0">
        <w:trPr>
          <w:cantSplit/>
        </w:trPr>
        <w:tc>
          <w:tcPr>
            <w:tcW w:w="9889" w:type="dxa"/>
            <w:gridSpan w:val="3"/>
          </w:tcPr>
          <w:p w:rsidR="00B95DB0" w:rsidRDefault="00B95DB0">
            <w:pPr>
              <w:pStyle w:val="ac"/>
              <w:rPr>
                <w:b/>
                <w:bCs/>
                <w:sz w:val="28"/>
              </w:rPr>
            </w:pPr>
            <w:r>
              <w:rPr>
                <w:b/>
                <w:bCs/>
                <w:sz w:val="28"/>
              </w:rPr>
              <w:t>1. Продуктовый блок</w:t>
            </w:r>
          </w:p>
          <w:p w:rsidR="00B95DB0" w:rsidRDefault="00B95DB0">
            <w:pPr>
              <w:pStyle w:val="ac"/>
              <w:rPr>
                <w:sz w:val="28"/>
              </w:rPr>
            </w:pPr>
            <w:r>
              <w:rPr>
                <w:sz w:val="28"/>
              </w:rPr>
              <w:t>(оценка качества, рентабельности и объема продаж продукта, состояния ресурсного обеспечения и использования функций – НИОКР, производства, реализации, обслуживания потребителей)</w:t>
            </w:r>
          </w:p>
        </w:tc>
      </w:tr>
      <w:tr w:rsidR="00B95DB0">
        <w:tc>
          <w:tcPr>
            <w:tcW w:w="959" w:type="dxa"/>
          </w:tcPr>
          <w:p w:rsidR="00B95DB0" w:rsidRDefault="00B95DB0">
            <w:pPr>
              <w:pStyle w:val="ac"/>
              <w:rPr>
                <w:sz w:val="28"/>
              </w:rPr>
            </w:pPr>
            <w:r>
              <w:rPr>
                <w:sz w:val="28"/>
              </w:rPr>
              <w:t>1.1</w:t>
            </w:r>
          </w:p>
        </w:tc>
        <w:tc>
          <w:tcPr>
            <w:tcW w:w="7654" w:type="dxa"/>
          </w:tcPr>
          <w:p w:rsidR="00B95DB0" w:rsidRDefault="00B95DB0">
            <w:pPr>
              <w:pStyle w:val="ac"/>
              <w:jc w:val="left"/>
              <w:rPr>
                <w:sz w:val="28"/>
              </w:rPr>
            </w:pPr>
            <w:r>
              <w:rPr>
                <w:sz w:val="28"/>
              </w:rPr>
              <w:t>Состояние продуктового проекта №1</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1.2</w:t>
            </w:r>
          </w:p>
        </w:tc>
        <w:tc>
          <w:tcPr>
            <w:tcW w:w="7654" w:type="dxa"/>
          </w:tcPr>
          <w:p w:rsidR="00B95DB0" w:rsidRDefault="00B95DB0">
            <w:pPr>
              <w:pStyle w:val="ac"/>
              <w:jc w:val="left"/>
              <w:rPr>
                <w:sz w:val="28"/>
              </w:rPr>
            </w:pPr>
            <w:r>
              <w:rPr>
                <w:sz w:val="28"/>
              </w:rPr>
              <w:t>Состояние продуктового проекта №2</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1.3</w:t>
            </w:r>
          </w:p>
        </w:tc>
        <w:tc>
          <w:tcPr>
            <w:tcW w:w="7654" w:type="dxa"/>
          </w:tcPr>
          <w:p w:rsidR="00B95DB0" w:rsidRDefault="00B95DB0">
            <w:pPr>
              <w:pStyle w:val="ac"/>
              <w:jc w:val="left"/>
              <w:rPr>
                <w:sz w:val="28"/>
              </w:rPr>
            </w:pPr>
            <w:r>
              <w:rPr>
                <w:sz w:val="28"/>
              </w:rPr>
              <w:t>Состояние продуктового проекта №3</w:t>
            </w:r>
          </w:p>
        </w:tc>
        <w:tc>
          <w:tcPr>
            <w:tcW w:w="1276" w:type="dxa"/>
          </w:tcPr>
          <w:p w:rsidR="00B95DB0" w:rsidRDefault="00B95DB0">
            <w:pPr>
              <w:pStyle w:val="ac"/>
              <w:rPr>
                <w:sz w:val="28"/>
              </w:rPr>
            </w:pPr>
            <w:r>
              <w:rPr>
                <w:sz w:val="28"/>
              </w:rPr>
              <w:t>5</w:t>
            </w:r>
          </w:p>
        </w:tc>
      </w:tr>
      <w:tr w:rsidR="00B95DB0">
        <w:trPr>
          <w:cantSplit/>
        </w:trPr>
        <w:tc>
          <w:tcPr>
            <w:tcW w:w="8613" w:type="dxa"/>
            <w:gridSpan w:val="2"/>
          </w:tcPr>
          <w:p w:rsidR="00B95DB0" w:rsidRDefault="00B95DB0">
            <w:pPr>
              <w:pStyle w:val="ac"/>
              <w:jc w:val="left"/>
              <w:rPr>
                <w:b/>
                <w:bCs/>
                <w:spacing w:val="-4"/>
                <w:sz w:val="28"/>
              </w:rPr>
            </w:pPr>
            <w:r>
              <w:rPr>
                <w:b/>
                <w:bCs/>
                <w:spacing w:val="-4"/>
                <w:sz w:val="28"/>
              </w:rPr>
              <w:t xml:space="preserve">Итоговая (среднеарифметическая) оценка состояния продуктового блока </w:t>
            </w:r>
          </w:p>
        </w:tc>
        <w:tc>
          <w:tcPr>
            <w:tcW w:w="1276" w:type="dxa"/>
          </w:tcPr>
          <w:p w:rsidR="00B95DB0" w:rsidRDefault="00B95DB0">
            <w:pPr>
              <w:pStyle w:val="ac"/>
              <w:rPr>
                <w:b/>
                <w:bCs/>
                <w:sz w:val="28"/>
              </w:rPr>
            </w:pPr>
            <w:r>
              <w:rPr>
                <w:b/>
                <w:bCs/>
                <w:sz w:val="28"/>
              </w:rPr>
              <w:t>4,7</w:t>
            </w:r>
          </w:p>
        </w:tc>
      </w:tr>
      <w:tr w:rsidR="00B95DB0">
        <w:trPr>
          <w:cantSplit/>
        </w:trPr>
        <w:tc>
          <w:tcPr>
            <w:tcW w:w="9889" w:type="dxa"/>
            <w:gridSpan w:val="3"/>
          </w:tcPr>
          <w:p w:rsidR="00B95DB0" w:rsidRDefault="00B95DB0">
            <w:pPr>
              <w:pStyle w:val="ac"/>
              <w:rPr>
                <w:b/>
                <w:bCs/>
                <w:sz w:val="28"/>
              </w:rPr>
            </w:pPr>
            <w:r>
              <w:rPr>
                <w:b/>
                <w:bCs/>
                <w:sz w:val="28"/>
              </w:rPr>
              <w:t>2. Функциональный блок</w:t>
            </w:r>
          </w:p>
          <w:p w:rsidR="00B95DB0" w:rsidRDefault="00B95DB0">
            <w:pPr>
              <w:pStyle w:val="ac"/>
              <w:rPr>
                <w:sz w:val="28"/>
              </w:rPr>
            </w:pPr>
            <w:r>
              <w:rPr>
                <w:sz w:val="28"/>
              </w:rPr>
              <w:t>(элементы функционального блока – стадии жизненного цикла изделий)</w:t>
            </w:r>
          </w:p>
        </w:tc>
      </w:tr>
      <w:tr w:rsidR="00B95DB0">
        <w:tc>
          <w:tcPr>
            <w:tcW w:w="959" w:type="dxa"/>
          </w:tcPr>
          <w:p w:rsidR="00B95DB0" w:rsidRDefault="00B95DB0">
            <w:pPr>
              <w:pStyle w:val="ac"/>
              <w:rPr>
                <w:sz w:val="28"/>
              </w:rPr>
            </w:pPr>
            <w:r>
              <w:rPr>
                <w:sz w:val="28"/>
              </w:rPr>
              <w:t>2.1</w:t>
            </w:r>
          </w:p>
        </w:tc>
        <w:tc>
          <w:tcPr>
            <w:tcW w:w="7654" w:type="dxa"/>
          </w:tcPr>
          <w:p w:rsidR="00B95DB0" w:rsidRDefault="00B95DB0">
            <w:pPr>
              <w:pStyle w:val="ac"/>
              <w:jc w:val="left"/>
              <w:rPr>
                <w:sz w:val="28"/>
              </w:rPr>
            </w:pPr>
            <w:r>
              <w:rPr>
                <w:sz w:val="28"/>
              </w:rPr>
              <w:t>НИОКР, опытно-экспериментальные и испытательные работы</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2.2</w:t>
            </w:r>
          </w:p>
        </w:tc>
        <w:tc>
          <w:tcPr>
            <w:tcW w:w="7654" w:type="dxa"/>
          </w:tcPr>
          <w:p w:rsidR="00B95DB0" w:rsidRDefault="00B95DB0">
            <w:pPr>
              <w:pStyle w:val="ac"/>
              <w:jc w:val="left"/>
              <w:rPr>
                <w:sz w:val="28"/>
              </w:rPr>
            </w:pPr>
            <w:r>
              <w:rPr>
                <w:sz w:val="28"/>
              </w:rPr>
              <w:t>Основное и вспомогательное производство</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2.3</w:t>
            </w:r>
          </w:p>
        </w:tc>
        <w:tc>
          <w:tcPr>
            <w:tcW w:w="7654" w:type="dxa"/>
          </w:tcPr>
          <w:p w:rsidR="00B95DB0" w:rsidRDefault="00B95DB0">
            <w:pPr>
              <w:pStyle w:val="ac"/>
              <w:jc w:val="left"/>
              <w:rPr>
                <w:sz w:val="28"/>
              </w:rPr>
            </w:pPr>
            <w:r>
              <w:rPr>
                <w:sz w:val="28"/>
              </w:rPr>
              <w:t>Маркетинг и сбыт</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2.4</w:t>
            </w:r>
          </w:p>
        </w:tc>
        <w:tc>
          <w:tcPr>
            <w:tcW w:w="7654" w:type="dxa"/>
          </w:tcPr>
          <w:p w:rsidR="00B95DB0" w:rsidRDefault="00B95DB0">
            <w:pPr>
              <w:pStyle w:val="ac"/>
              <w:jc w:val="left"/>
              <w:rPr>
                <w:sz w:val="28"/>
              </w:rPr>
            </w:pPr>
            <w:r>
              <w:rPr>
                <w:sz w:val="28"/>
              </w:rPr>
              <w:t>Сервисные работы для потребителей</w:t>
            </w:r>
          </w:p>
        </w:tc>
        <w:tc>
          <w:tcPr>
            <w:tcW w:w="1276" w:type="dxa"/>
          </w:tcPr>
          <w:p w:rsidR="00B95DB0" w:rsidRDefault="00B95DB0">
            <w:pPr>
              <w:pStyle w:val="ac"/>
              <w:rPr>
                <w:sz w:val="28"/>
              </w:rPr>
            </w:pPr>
            <w:r>
              <w:rPr>
                <w:sz w:val="28"/>
              </w:rPr>
              <w:t>4</w:t>
            </w: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функционального блока</w:t>
            </w:r>
          </w:p>
        </w:tc>
        <w:tc>
          <w:tcPr>
            <w:tcW w:w="1276" w:type="dxa"/>
          </w:tcPr>
          <w:p w:rsidR="00B95DB0" w:rsidRDefault="00B95DB0">
            <w:pPr>
              <w:pStyle w:val="ac"/>
              <w:rPr>
                <w:b/>
                <w:bCs/>
                <w:sz w:val="28"/>
              </w:rPr>
            </w:pPr>
            <w:r>
              <w:rPr>
                <w:b/>
                <w:bCs/>
                <w:sz w:val="28"/>
              </w:rPr>
              <w:t>4,25</w:t>
            </w:r>
          </w:p>
        </w:tc>
      </w:tr>
      <w:tr w:rsidR="00B95DB0">
        <w:trPr>
          <w:cantSplit/>
        </w:trPr>
        <w:tc>
          <w:tcPr>
            <w:tcW w:w="9889" w:type="dxa"/>
            <w:gridSpan w:val="3"/>
          </w:tcPr>
          <w:p w:rsidR="00B95DB0" w:rsidRDefault="00B95DB0">
            <w:pPr>
              <w:pStyle w:val="ac"/>
              <w:rPr>
                <w:b/>
                <w:bCs/>
                <w:sz w:val="28"/>
              </w:rPr>
            </w:pPr>
            <w:r>
              <w:rPr>
                <w:b/>
                <w:bCs/>
                <w:sz w:val="28"/>
              </w:rPr>
              <w:t>3. Ресурсный блок</w:t>
            </w:r>
          </w:p>
        </w:tc>
      </w:tr>
      <w:tr w:rsidR="00B95DB0">
        <w:trPr>
          <w:cantSplit/>
        </w:trPr>
        <w:tc>
          <w:tcPr>
            <w:tcW w:w="959" w:type="dxa"/>
          </w:tcPr>
          <w:p w:rsidR="00B95DB0" w:rsidRDefault="00B95DB0">
            <w:pPr>
              <w:pStyle w:val="ac"/>
              <w:rPr>
                <w:sz w:val="28"/>
              </w:rPr>
            </w:pPr>
            <w:r>
              <w:rPr>
                <w:sz w:val="28"/>
              </w:rPr>
              <w:t>3.1</w:t>
            </w:r>
          </w:p>
        </w:tc>
        <w:tc>
          <w:tcPr>
            <w:tcW w:w="8930" w:type="dxa"/>
            <w:gridSpan w:val="2"/>
          </w:tcPr>
          <w:p w:rsidR="00B95DB0" w:rsidRDefault="00B95DB0">
            <w:pPr>
              <w:pStyle w:val="ac"/>
              <w:jc w:val="left"/>
              <w:rPr>
                <w:sz w:val="28"/>
              </w:rPr>
            </w:pPr>
            <w:r>
              <w:rPr>
                <w:sz w:val="28"/>
              </w:rPr>
              <w:t>Материально-технические ресурсы</w:t>
            </w:r>
          </w:p>
        </w:tc>
      </w:tr>
      <w:tr w:rsidR="00B95DB0">
        <w:tc>
          <w:tcPr>
            <w:tcW w:w="959" w:type="dxa"/>
          </w:tcPr>
          <w:p w:rsidR="00B95DB0" w:rsidRDefault="00B95DB0">
            <w:pPr>
              <w:pStyle w:val="ac"/>
              <w:rPr>
                <w:sz w:val="28"/>
              </w:rPr>
            </w:pPr>
            <w:r>
              <w:rPr>
                <w:sz w:val="28"/>
              </w:rPr>
              <w:t>3.1.1</w:t>
            </w:r>
          </w:p>
        </w:tc>
        <w:tc>
          <w:tcPr>
            <w:tcW w:w="7654" w:type="dxa"/>
          </w:tcPr>
          <w:p w:rsidR="00B95DB0" w:rsidRDefault="00B95DB0">
            <w:pPr>
              <w:pStyle w:val="ac"/>
              <w:jc w:val="left"/>
              <w:rPr>
                <w:sz w:val="28"/>
              </w:rPr>
            </w:pPr>
            <w:r>
              <w:rPr>
                <w:sz w:val="28"/>
              </w:rPr>
              <w:t>Сырье, материалы, топливо и энергия, комплектующие</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3.1.2</w:t>
            </w:r>
          </w:p>
        </w:tc>
        <w:tc>
          <w:tcPr>
            <w:tcW w:w="7654" w:type="dxa"/>
          </w:tcPr>
          <w:p w:rsidR="00B95DB0" w:rsidRDefault="00B95DB0">
            <w:pPr>
              <w:pStyle w:val="ac"/>
              <w:jc w:val="left"/>
              <w:rPr>
                <w:sz w:val="28"/>
              </w:rPr>
            </w:pPr>
            <w:r>
              <w:rPr>
                <w:sz w:val="28"/>
              </w:rPr>
              <w:t>Площади и рабочие места, связь и транспорт</w:t>
            </w:r>
          </w:p>
        </w:tc>
        <w:tc>
          <w:tcPr>
            <w:tcW w:w="1276" w:type="dxa"/>
          </w:tcPr>
          <w:p w:rsidR="00B95DB0" w:rsidRDefault="00B95DB0">
            <w:pPr>
              <w:pStyle w:val="ac"/>
              <w:rPr>
                <w:sz w:val="28"/>
              </w:rPr>
            </w:pPr>
            <w:r>
              <w:rPr>
                <w:sz w:val="28"/>
              </w:rPr>
              <w:t>3</w:t>
            </w:r>
          </w:p>
        </w:tc>
      </w:tr>
      <w:tr w:rsidR="00B95DB0">
        <w:tc>
          <w:tcPr>
            <w:tcW w:w="959" w:type="dxa"/>
          </w:tcPr>
          <w:p w:rsidR="00B95DB0" w:rsidRDefault="00B95DB0">
            <w:pPr>
              <w:pStyle w:val="ac"/>
              <w:rPr>
                <w:sz w:val="28"/>
              </w:rPr>
            </w:pPr>
            <w:r>
              <w:rPr>
                <w:sz w:val="28"/>
              </w:rPr>
              <w:t>3.1.3</w:t>
            </w:r>
          </w:p>
        </w:tc>
        <w:tc>
          <w:tcPr>
            <w:tcW w:w="7654" w:type="dxa"/>
          </w:tcPr>
          <w:p w:rsidR="00B95DB0" w:rsidRDefault="00B95DB0">
            <w:pPr>
              <w:pStyle w:val="ac"/>
              <w:jc w:val="left"/>
              <w:rPr>
                <w:sz w:val="28"/>
              </w:rPr>
            </w:pPr>
            <w:r>
              <w:rPr>
                <w:sz w:val="28"/>
              </w:rPr>
              <w:t>Оборудование и инструменты</w:t>
            </w:r>
          </w:p>
        </w:tc>
        <w:tc>
          <w:tcPr>
            <w:tcW w:w="1276" w:type="dxa"/>
          </w:tcPr>
          <w:p w:rsidR="00B95DB0" w:rsidRDefault="00B95DB0">
            <w:pPr>
              <w:pStyle w:val="ac"/>
              <w:rPr>
                <w:sz w:val="28"/>
              </w:rPr>
            </w:pPr>
            <w:r>
              <w:rPr>
                <w:sz w:val="28"/>
              </w:rPr>
              <w:t>4</w:t>
            </w:r>
          </w:p>
        </w:tc>
      </w:tr>
      <w:tr w:rsidR="00B95DB0">
        <w:trPr>
          <w:cantSplit/>
        </w:trPr>
        <w:tc>
          <w:tcPr>
            <w:tcW w:w="8613" w:type="dxa"/>
            <w:gridSpan w:val="2"/>
          </w:tcPr>
          <w:p w:rsidR="00B95DB0" w:rsidRDefault="00B95DB0">
            <w:pPr>
              <w:pStyle w:val="ac"/>
              <w:jc w:val="left"/>
              <w:rPr>
                <w:sz w:val="28"/>
              </w:rPr>
            </w:pPr>
            <w:r>
              <w:rPr>
                <w:sz w:val="28"/>
              </w:rPr>
              <w:t>Итоговая (среднеарифметическая) оценка состояния материально-технических ресурсов</w:t>
            </w:r>
          </w:p>
        </w:tc>
        <w:tc>
          <w:tcPr>
            <w:tcW w:w="1276" w:type="dxa"/>
          </w:tcPr>
          <w:p w:rsidR="00B95DB0" w:rsidRDefault="00B95DB0">
            <w:pPr>
              <w:pStyle w:val="ac"/>
              <w:rPr>
                <w:sz w:val="28"/>
              </w:rPr>
            </w:pPr>
            <w:r>
              <w:rPr>
                <w:sz w:val="28"/>
              </w:rPr>
              <w:t>3,7</w:t>
            </w:r>
          </w:p>
        </w:tc>
      </w:tr>
      <w:tr w:rsidR="00B95DB0">
        <w:trPr>
          <w:cantSplit/>
        </w:trPr>
        <w:tc>
          <w:tcPr>
            <w:tcW w:w="959" w:type="dxa"/>
          </w:tcPr>
          <w:p w:rsidR="00B95DB0" w:rsidRDefault="00B95DB0">
            <w:pPr>
              <w:pStyle w:val="ac"/>
              <w:rPr>
                <w:sz w:val="28"/>
              </w:rPr>
            </w:pPr>
            <w:r>
              <w:rPr>
                <w:sz w:val="28"/>
              </w:rPr>
              <w:t>3.2</w:t>
            </w:r>
          </w:p>
        </w:tc>
        <w:tc>
          <w:tcPr>
            <w:tcW w:w="8930" w:type="dxa"/>
            <w:gridSpan w:val="2"/>
          </w:tcPr>
          <w:p w:rsidR="00B95DB0" w:rsidRDefault="00B95DB0">
            <w:pPr>
              <w:pStyle w:val="ac"/>
              <w:jc w:val="left"/>
              <w:rPr>
                <w:sz w:val="28"/>
              </w:rPr>
            </w:pPr>
            <w:r>
              <w:rPr>
                <w:sz w:val="28"/>
              </w:rPr>
              <w:t>Трудовые ресурсы</w:t>
            </w:r>
          </w:p>
        </w:tc>
      </w:tr>
      <w:tr w:rsidR="00B95DB0">
        <w:tc>
          <w:tcPr>
            <w:tcW w:w="959" w:type="dxa"/>
          </w:tcPr>
          <w:p w:rsidR="00B95DB0" w:rsidRDefault="00B95DB0">
            <w:pPr>
              <w:pStyle w:val="ac"/>
              <w:rPr>
                <w:sz w:val="28"/>
              </w:rPr>
            </w:pPr>
            <w:r>
              <w:rPr>
                <w:sz w:val="28"/>
              </w:rPr>
              <w:t>3.2.1</w:t>
            </w:r>
          </w:p>
        </w:tc>
        <w:tc>
          <w:tcPr>
            <w:tcW w:w="7654" w:type="dxa"/>
          </w:tcPr>
          <w:p w:rsidR="00B95DB0" w:rsidRDefault="00B95DB0">
            <w:pPr>
              <w:pStyle w:val="ac"/>
              <w:jc w:val="left"/>
              <w:rPr>
                <w:sz w:val="28"/>
              </w:rPr>
            </w:pPr>
            <w:r>
              <w:rPr>
                <w:sz w:val="28"/>
              </w:rPr>
              <w:t>Состав и компетентность руководителей</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3.2.2</w:t>
            </w:r>
          </w:p>
        </w:tc>
        <w:tc>
          <w:tcPr>
            <w:tcW w:w="7654" w:type="dxa"/>
          </w:tcPr>
          <w:p w:rsidR="00B95DB0" w:rsidRDefault="00B95DB0">
            <w:pPr>
              <w:pStyle w:val="ac"/>
              <w:jc w:val="left"/>
              <w:rPr>
                <w:sz w:val="28"/>
              </w:rPr>
            </w:pPr>
            <w:r>
              <w:rPr>
                <w:sz w:val="28"/>
              </w:rPr>
              <w:t>Состав и квалификация специалистов</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3.2.3</w:t>
            </w:r>
          </w:p>
        </w:tc>
        <w:tc>
          <w:tcPr>
            <w:tcW w:w="7654" w:type="dxa"/>
          </w:tcPr>
          <w:p w:rsidR="00B95DB0" w:rsidRDefault="00B95DB0">
            <w:pPr>
              <w:pStyle w:val="ac"/>
              <w:jc w:val="left"/>
              <w:rPr>
                <w:sz w:val="28"/>
              </w:rPr>
            </w:pPr>
            <w:r>
              <w:rPr>
                <w:sz w:val="28"/>
              </w:rPr>
              <w:t>Состав и квалификация рабочих</w:t>
            </w:r>
          </w:p>
        </w:tc>
        <w:tc>
          <w:tcPr>
            <w:tcW w:w="1276" w:type="dxa"/>
          </w:tcPr>
          <w:p w:rsidR="00B95DB0" w:rsidRDefault="00B95DB0">
            <w:pPr>
              <w:pStyle w:val="ac"/>
              <w:rPr>
                <w:sz w:val="28"/>
              </w:rPr>
            </w:pPr>
            <w:r>
              <w:rPr>
                <w:sz w:val="28"/>
              </w:rPr>
              <w:t>4</w:t>
            </w:r>
          </w:p>
        </w:tc>
      </w:tr>
      <w:tr w:rsidR="00B95DB0">
        <w:trPr>
          <w:cantSplit/>
        </w:trPr>
        <w:tc>
          <w:tcPr>
            <w:tcW w:w="8613" w:type="dxa"/>
            <w:gridSpan w:val="2"/>
          </w:tcPr>
          <w:p w:rsidR="00B95DB0" w:rsidRDefault="00B95DB0">
            <w:pPr>
              <w:pStyle w:val="ac"/>
              <w:jc w:val="left"/>
              <w:rPr>
                <w:spacing w:val="-4"/>
                <w:sz w:val="28"/>
              </w:rPr>
            </w:pPr>
            <w:r>
              <w:rPr>
                <w:spacing w:val="-4"/>
                <w:sz w:val="28"/>
              </w:rPr>
              <w:t>Итоговая (среднеарифметическая) оценка состояния трудовых ресурсов</w:t>
            </w:r>
          </w:p>
        </w:tc>
        <w:tc>
          <w:tcPr>
            <w:tcW w:w="1276" w:type="dxa"/>
          </w:tcPr>
          <w:p w:rsidR="00B95DB0" w:rsidRDefault="00B95DB0">
            <w:pPr>
              <w:pStyle w:val="ac"/>
              <w:rPr>
                <w:sz w:val="28"/>
              </w:rPr>
            </w:pPr>
            <w:r>
              <w:rPr>
                <w:sz w:val="28"/>
              </w:rPr>
              <w:t>4,7</w:t>
            </w:r>
          </w:p>
        </w:tc>
      </w:tr>
      <w:tr w:rsidR="00B95DB0">
        <w:trPr>
          <w:cantSplit/>
        </w:trPr>
        <w:tc>
          <w:tcPr>
            <w:tcW w:w="959" w:type="dxa"/>
          </w:tcPr>
          <w:p w:rsidR="00B95DB0" w:rsidRDefault="00B95DB0">
            <w:pPr>
              <w:pStyle w:val="ac"/>
              <w:rPr>
                <w:sz w:val="28"/>
              </w:rPr>
            </w:pPr>
            <w:r>
              <w:rPr>
                <w:sz w:val="28"/>
              </w:rPr>
              <w:t>3.3</w:t>
            </w:r>
          </w:p>
        </w:tc>
        <w:tc>
          <w:tcPr>
            <w:tcW w:w="8930" w:type="dxa"/>
            <w:gridSpan w:val="2"/>
          </w:tcPr>
          <w:p w:rsidR="00B95DB0" w:rsidRDefault="00B95DB0">
            <w:pPr>
              <w:pStyle w:val="ac"/>
              <w:jc w:val="left"/>
              <w:rPr>
                <w:sz w:val="28"/>
              </w:rPr>
            </w:pPr>
            <w:r>
              <w:rPr>
                <w:sz w:val="28"/>
              </w:rPr>
              <w:t>Информационные ресурсы</w:t>
            </w:r>
          </w:p>
        </w:tc>
      </w:tr>
      <w:tr w:rsidR="00B95DB0">
        <w:tc>
          <w:tcPr>
            <w:tcW w:w="959" w:type="dxa"/>
          </w:tcPr>
          <w:p w:rsidR="00B95DB0" w:rsidRDefault="00B95DB0">
            <w:pPr>
              <w:pStyle w:val="ac"/>
              <w:rPr>
                <w:sz w:val="28"/>
              </w:rPr>
            </w:pPr>
            <w:r>
              <w:rPr>
                <w:sz w:val="28"/>
              </w:rPr>
              <w:t>3.3.1</w:t>
            </w:r>
          </w:p>
        </w:tc>
        <w:tc>
          <w:tcPr>
            <w:tcW w:w="7654" w:type="dxa"/>
          </w:tcPr>
          <w:p w:rsidR="00B95DB0" w:rsidRDefault="00B95DB0">
            <w:pPr>
              <w:pStyle w:val="ac"/>
              <w:jc w:val="left"/>
              <w:rPr>
                <w:sz w:val="28"/>
              </w:rPr>
            </w:pPr>
            <w:r>
              <w:rPr>
                <w:sz w:val="28"/>
              </w:rPr>
              <w:t>Научно-технический задел, патенты и ноу-хау, научно-техническая информация</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3.3.2</w:t>
            </w:r>
          </w:p>
        </w:tc>
        <w:tc>
          <w:tcPr>
            <w:tcW w:w="7654" w:type="dxa"/>
          </w:tcPr>
          <w:p w:rsidR="00B95DB0" w:rsidRDefault="00B95DB0">
            <w:pPr>
              <w:pStyle w:val="ac"/>
              <w:jc w:val="left"/>
              <w:rPr>
                <w:sz w:val="28"/>
              </w:rPr>
            </w:pPr>
            <w:r>
              <w:rPr>
                <w:sz w:val="28"/>
              </w:rPr>
              <w:t>Экономическая информация</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3.3.3</w:t>
            </w:r>
          </w:p>
        </w:tc>
        <w:tc>
          <w:tcPr>
            <w:tcW w:w="7654" w:type="dxa"/>
          </w:tcPr>
          <w:p w:rsidR="00B95DB0" w:rsidRDefault="00B95DB0">
            <w:pPr>
              <w:pStyle w:val="ac"/>
              <w:jc w:val="left"/>
              <w:rPr>
                <w:sz w:val="28"/>
              </w:rPr>
            </w:pPr>
            <w:r>
              <w:rPr>
                <w:sz w:val="28"/>
              </w:rPr>
              <w:t>Коммерческая информация</w:t>
            </w:r>
          </w:p>
        </w:tc>
        <w:tc>
          <w:tcPr>
            <w:tcW w:w="1276" w:type="dxa"/>
          </w:tcPr>
          <w:p w:rsidR="00B95DB0" w:rsidRDefault="00B95DB0">
            <w:pPr>
              <w:pStyle w:val="ac"/>
              <w:rPr>
                <w:sz w:val="28"/>
              </w:rPr>
            </w:pPr>
            <w:r>
              <w:rPr>
                <w:sz w:val="28"/>
              </w:rPr>
              <w:t>5</w:t>
            </w:r>
          </w:p>
        </w:tc>
      </w:tr>
      <w:tr w:rsidR="00B95DB0">
        <w:trPr>
          <w:cantSplit/>
        </w:trPr>
        <w:tc>
          <w:tcPr>
            <w:tcW w:w="8613" w:type="dxa"/>
            <w:gridSpan w:val="2"/>
          </w:tcPr>
          <w:p w:rsidR="00B95DB0" w:rsidRDefault="00B95DB0">
            <w:pPr>
              <w:pStyle w:val="ac"/>
              <w:jc w:val="left"/>
              <w:rPr>
                <w:spacing w:val="-6"/>
                <w:sz w:val="28"/>
              </w:rPr>
            </w:pPr>
            <w:r>
              <w:rPr>
                <w:spacing w:val="-6"/>
                <w:sz w:val="28"/>
              </w:rPr>
              <w:t>Итоговая (среднеарифметическая) оценка состояния информационных ресурсов</w:t>
            </w:r>
          </w:p>
        </w:tc>
        <w:tc>
          <w:tcPr>
            <w:tcW w:w="1276" w:type="dxa"/>
          </w:tcPr>
          <w:p w:rsidR="00B95DB0" w:rsidRDefault="00B95DB0">
            <w:pPr>
              <w:pStyle w:val="ac"/>
              <w:rPr>
                <w:sz w:val="28"/>
              </w:rPr>
            </w:pPr>
            <w:r>
              <w:rPr>
                <w:sz w:val="28"/>
              </w:rPr>
              <w:t>5</w:t>
            </w:r>
          </w:p>
        </w:tc>
      </w:tr>
      <w:tr w:rsidR="00B95DB0">
        <w:trPr>
          <w:cantSplit/>
        </w:trPr>
        <w:tc>
          <w:tcPr>
            <w:tcW w:w="959" w:type="dxa"/>
          </w:tcPr>
          <w:p w:rsidR="00B95DB0" w:rsidRDefault="00B95DB0">
            <w:pPr>
              <w:pStyle w:val="ac"/>
              <w:rPr>
                <w:sz w:val="28"/>
              </w:rPr>
            </w:pPr>
            <w:r>
              <w:rPr>
                <w:sz w:val="28"/>
              </w:rPr>
              <w:t>3.4</w:t>
            </w:r>
          </w:p>
        </w:tc>
        <w:tc>
          <w:tcPr>
            <w:tcW w:w="8930" w:type="dxa"/>
            <w:gridSpan w:val="2"/>
          </w:tcPr>
          <w:p w:rsidR="00B95DB0" w:rsidRDefault="00B95DB0">
            <w:pPr>
              <w:pStyle w:val="ac"/>
              <w:jc w:val="left"/>
              <w:rPr>
                <w:sz w:val="28"/>
              </w:rPr>
            </w:pPr>
            <w:r>
              <w:rPr>
                <w:sz w:val="28"/>
              </w:rPr>
              <w:t>Финансовые ресурсы</w:t>
            </w:r>
          </w:p>
        </w:tc>
      </w:tr>
      <w:tr w:rsidR="00B95DB0">
        <w:tc>
          <w:tcPr>
            <w:tcW w:w="959" w:type="dxa"/>
          </w:tcPr>
          <w:p w:rsidR="00B95DB0" w:rsidRDefault="00B95DB0">
            <w:pPr>
              <w:pStyle w:val="ac"/>
              <w:rPr>
                <w:sz w:val="28"/>
              </w:rPr>
            </w:pPr>
            <w:r>
              <w:rPr>
                <w:sz w:val="28"/>
              </w:rPr>
              <w:t>3.4.1</w:t>
            </w:r>
          </w:p>
        </w:tc>
        <w:tc>
          <w:tcPr>
            <w:tcW w:w="7654" w:type="dxa"/>
          </w:tcPr>
          <w:p w:rsidR="00B95DB0" w:rsidRDefault="00B95DB0">
            <w:pPr>
              <w:pStyle w:val="ac"/>
              <w:jc w:val="left"/>
              <w:rPr>
                <w:sz w:val="28"/>
              </w:rPr>
            </w:pPr>
            <w:r>
              <w:rPr>
                <w:sz w:val="28"/>
              </w:rPr>
              <w:t>Возможность финансирования из собственных средств</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3.4.2</w:t>
            </w:r>
          </w:p>
        </w:tc>
        <w:tc>
          <w:tcPr>
            <w:tcW w:w="7654" w:type="dxa"/>
          </w:tcPr>
          <w:p w:rsidR="00B95DB0" w:rsidRDefault="00B95DB0">
            <w:pPr>
              <w:pStyle w:val="ac"/>
              <w:jc w:val="left"/>
              <w:rPr>
                <w:sz w:val="28"/>
              </w:rPr>
            </w:pPr>
            <w:r>
              <w:rPr>
                <w:sz w:val="28"/>
              </w:rPr>
              <w:t>Обеспеченность оборотными средствами</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3.4.3</w:t>
            </w:r>
          </w:p>
        </w:tc>
        <w:tc>
          <w:tcPr>
            <w:tcW w:w="7654" w:type="dxa"/>
          </w:tcPr>
          <w:p w:rsidR="00B95DB0" w:rsidRDefault="00B95DB0">
            <w:pPr>
              <w:pStyle w:val="ac"/>
              <w:jc w:val="left"/>
              <w:rPr>
                <w:sz w:val="28"/>
              </w:rPr>
            </w:pPr>
            <w:r>
              <w:rPr>
                <w:sz w:val="28"/>
              </w:rPr>
              <w:t>Обеспеченность собственными средствами на оплату труда</w:t>
            </w:r>
          </w:p>
        </w:tc>
        <w:tc>
          <w:tcPr>
            <w:tcW w:w="1276" w:type="dxa"/>
          </w:tcPr>
          <w:p w:rsidR="00B95DB0" w:rsidRDefault="00B95DB0">
            <w:pPr>
              <w:pStyle w:val="ac"/>
              <w:rPr>
                <w:sz w:val="28"/>
              </w:rPr>
            </w:pPr>
            <w:r>
              <w:rPr>
                <w:sz w:val="28"/>
              </w:rPr>
              <w:t>4</w:t>
            </w:r>
          </w:p>
        </w:tc>
      </w:tr>
      <w:tr w:rsidR="00B95DB0">
        <w:trPr>
          <w:cantSplit/>
        </w:trPr>
        <w:tc>
          <w:tcPr>
            <w:tcW w:w="8613" w:type="dxa"/>
            <w:gridSpan w:val="2"/>
          </w:tcPr>
          <w:p w:rsidR="00B95DB0" w:rsidRDefault="00B95DB0">
            <w:pPr>
              <w:pStyle w:val="ac"/>
              <w:jc w:val="left"/>
              <w:rPr>
                <w:sz w:val="28"/>
              </w:rPr>
            </w:pPr>
            <w:r>
              <w:rPr>
                <w:sz w:val="28"/>
              </w:rPr>
              <w:t>Итоговая (среднеарифметическая) оценка состояния финансовых ресурсов</w:t>
            </w:r>
          </w:p>
        </w:tc>
        <w:tc>
          <w:tcPr>
            <w:tcW w:w="1276" w:type="dxa"/>
          </w:tcPr>
          <w:p w:rsidR="00B95DB0" w:rsidRDefault="00B95DB0">
            <w:pPr>
              <w:pStyle w:val="ac"/>
              <w:rPr>
                <w:sz w:val="28"/>
              </w:rPr>
            </w:pPr>
            <w:r>
              <w:rPr>
                <w:sz w:val="28"/>
              </w:rPr>
              <w:t>4</w:t>
            </w: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ресурсного блока</w:t>
            </w:r>
          </w:p>
        </w:tc>
        <w:tc>
          <w:tcPr>
            <w:tcW w:w="1276" w:type="dxa"/>
          </w:tcPr>
          <w:p w:rsidR="00B95DB0" w:rsidRDefault="00B95DB0">
            <w:pPr>
              <w:pStyle w:val="ac"/>
              <w:rPr>
                <w:b/>
                <w:bCs/>
                <w:sz w:val="28"/>
              </w:rPr>
            </w:pPr>
            <w:r>
              <w:rPr>
                <w:b/>
                <w:bCs/>
                <w:sz w:val="28"/>
              </w:rPr>
              <w:t>4,35</w:t>
            </w:r>
          </w:p>
        </w:tc>
      </w:tr>
      <w:tr w:rsidR="00B95DB0">
        <w:trPr>
          <w:cantSplit/>
        </w:trPr>
        <w:tc>
          <w:tcPr>
            <w:tcW w:w="9889" w:type="dxa"/>
            <w:gridSpan w:val="3"/>
          </w:tcPr>
          <w:p w:rsidR="00B95DB0" w:rsidRDefault="00B95DB0">
            <w:pPr>
              <w:pStyle w:val="ac"/>
              <w:rPr>
                <w:b/>
                <w:bCs/>
                <w:sz w:val="28"/>
              </w:rPr>
            </w:pPr>
            <w:r>
              <w:rPr>
                <w:b/>
                <w:bCs/>
                <w:sz w:val="28"/>
              </w:rPr>
              <w:t>4. Организационный блок</w:t>
            </w:r>
          </w:p>
        </w:tc>
      </w:tr>
      <w:tr w:rsidR="00B95DB0">
        <w:trPr>
          <w:cantSplit/>
        </w:trPr>
        <w:tc>
          <w:tcPr>
            <w:tcW w:w="959" w:type="dxa"/>
          </w:tcPr>
          <w:p w:rsidR="00B95DB0" w:rsidRDefault="00B95DB0">
            <w:pPr>
              <w:pStyle w:val="ac"/>
              <w:rPr>
                <w:sz w:val="28"/>
              </w:rPr>
            </w:pPr>
            <w:r>
              <w:rPr>
                <w:sz w:val="28"/>
              </w:rPr>
              <w:t>4.1</w:t>
            </w:r>
          </w:p>
        </w:tc>
        <w:tc>
          <w:tcPr>
            <w:tcW w:w="8930" w:type="dxa"/>
            <w:gridSpan w:val="2"/>
          </w:tcPr>
          <w:p w:rsidR="00B95DB0" w:rsidRDefault="00B95DB0">
            <w:pPr>
              <w:pStyle w:val="ac"/>
              <w:jc w:val="left"/>
              <w:rPr>
                <w:sz w:val="28"/>
              </w:rPr>
            </w:pPr>
            <w:r>
              <w:rPr>
                <w:sz w:val="28"/>
              </w:rPr>
              <w:t>Организационная структура</w:t>
            </w:r>
          </w:p>
        </w:tc>
      </w:tr>
      <w:tr w:rsidR="00B95DB0">
        <w:tc>
          <w:tcPr>
            <w:tcW w:w="959" w:type="dxa"/>
          </w:tcPr>
          <w:p w:rsidR="00B95DB0" w:rsidRDefault="00B95DB0">
            <w:pPr>
              <w:pStyle w:val="ac"/>
              <w:rPr>
                <w:sz w:val="28"/>
              </w:rPr>
            </w:pPr>
            <w:r>
              <w:rPr>
                <w:sz w:val="28"/>
              </w:rPr>
              <w:t>4.1.1</w:t>
            </w:r>
          </w:p>
        </w:tc>
        <w:tc>
          <w:tcPr>
            <w:tcW w:w="7654" w:type="dxa"/>
          </w:tcPr>
          <w:p w:rsidR="00B95DB0" w:rsidRDefault="00B95DB0">
            <w:pPr>
              <w:pStyle w:val="ac"/>
              <w:jc w:val="left"/>
              <w:rPr>
                <w:sz w:val="28"/>
              </w:rPr>
            </w:pPr>
            <w:r>
              <w:rPr>
                <w:sz w:val="28"/>
              </w:rPr>
              <w:t>Конфигурация организационной структуры (звенья, диапазон и уровни управления)</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4.1.2</w:t>
            </w:r>
          </w:p>
        </w:tc>
        <w:tc>
          <w:tcPr>
            <w:tcW w:w="7654" w:type="dxa"/>
          </w:tcPr>
          <w:p w:rsidR="00B95DB0" w:rsidRDefault="00B95DB0">
            <w:pPr>
              <w:pStyle w:val="ac"/>
              <w:jc w:val="left"/>
              <w:rPr>
                <w:sz w:val="28"/>
              </w:rPr>
            </w:pPr>
            <w:r>
              <w:rPr>
                <w:sz w:val="28"/>
              </w:rPr>
              <w:t>Функции (состав и качество разделения труда)</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4.1.3</w:t>
            </w:r>
          </w:p>
        </w:tc>
        <w:tc>
          <w:tcPr>
            <w:tcW w:w="7654" w:type="dxa"/>
          </w:tcPr>
          <w:p w:rsidR="00B95DB0" w:rsidRDefault="00B95DB0">
            <w:pPr>
              <w:pStyle w:val="ac"/>
              <w:jc w:val="left"/>
              <w:rPr>
                <w:sz w:val="28"/>
              </w:rPr>
            </w:pPr>
            <w:r>
              <w:rPr>
                <w:sz w:val="28"/>
              </w:rPr>
              <w:t>Качество внутренних и внешних вертикальных и горизонтальных, прямых и обратных связей</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4.1.4</w:t>
            </w:r>
          </w:p>
        </w:tc>
        <w:tc>
          <w:tcPr>
            <w:tcW w:w="7654" w:type="dxa"/>
          </w:tcPr>
          <w:p w:rsidR="00B95DB0" w:rsidRDefault="00B95DB0">
            <w:pPr>
              <w:pStyle w:val="ac"/>
              <w:jc w:val="left"/>
              <w:rPr>
                <w:sz w:val="28"/>
              </w:rPr>
            </w:pPr>
            <w:r>
              <w:rPr>
                <w:sz w:val="28"/>
              </w:rPr>
              <w:t>Отношения (разделение прав и ответственности по звеньям управления)</w:t>
            </w:r>
          </w:p>
        </w:tc>
        <w:tc>
          <w:tcPr>
            <w:tcW w:w="1276" w:type="dxa"/>
          </w:tcPr>
          <w:p w:rsidR="00B95DB0" w:rsidRDefault="00B95DB0">
            <w:pPr>
              <w:pStyle w:val="ac"/>
              <w:rPr>
                <w:sz w:val="28"/>
              </w:rPr>
            </w:pPr>
            <w:r>
              <w:rPr>
                <w:sz w:val="28"/>
              </w:rPr>
              <w:t>5</w:t>
            </w:r>
          </w:p>
        </w:tc>
      </w:tr>
      <w:tr w:rsidR="00B95DB0">
        <w:trPr>
          <w:cantSplit/>
        </w:trPr>
        <w:tc>
          <w:tcPr>
            <w:tcW w:w="8613" w:type="dxa"/>
            <w:gridSpan w:val="2"/>
          </w:tcPr>
          <w:p w:rsidR="00B95DB0" w:rsidRDefault="00B95DB0">
            <w:pPr>
              <w:pStyle w:val="ac"/>
              <w:jc w:val="left"/>
              <w:rPr>
                <w:sz w:val="28"/>
              </w:rPr>
            </w:pPr>
            <w:r>
              <w:rPr>
                <w:sz w:val="28"/>
              </w:rPr>
              <w:t>Итоговая (среднеарифметическая) оценка состояния организационной структуры</w:t>
            </w:r>
          </w:p>
        </w:tc>
        <w:tc>
          <w:tcPr>
            <w:tcW w:w="1276" w:type="dxa"/>
          </w:tcPr>
          <w:p w:rsidR="00B95DB0" w:rsidRDefault="00B95DB0">
            <w:pPr>
              <w:pStyle w:val="ac"/>
              <w:rPr>
                <w:sz w:val="28"/>
              </w:rPr>
            </w:pPr>
            <w:r>
              <w:rPr>
                <w:sz w:val="28"/>
              </w:rPr>
              <w:t>4,25</w:t>
            </w:r>
          </w:p>
        </w:tc>
      </w:tr>
      <w:tr w:rsidR="00B95DB0">
        <w:trPr>
          <w:cantSplit/>
        </w:trPr>
        <w:tc>
          <w:tcPr>
            <w:tcW w:w="959" w:type="dxa"/>
          </w:tcPr>
          <w:p w:rsidR="00B95DB0" w:rsidRDefault="00B95DB0">
            <w:pPr>
              <w:pStyle w:val="ac"/>
              <w:rPr>
                <w:sz w:val="28"/>
              </w:rPr>
            </w:pPr>
            <w:r>
              <w:rPr>
                <w:sz w:val="28"/>
              </w:rPr>
              <w:t>4.2</w:t>
            </w:r>
          </w:p>
        </w:tc>
        <w:tc>
          <w:tcPr>
            <w:tcW w:w="8930" w:type="dxa"/>
            <w:gridSpan w:val="2"/>
          </w:tcPr>
          <w:p w:rsidR="00B95DB0" w:rsidRDefault="00B95DB0">
            <w:pPr>
              <w:pStyle w:val="ac"/>
              <w:jc w:val="left"/>
              <w:rPr>
                <w:sz w:val="28"/>
              </w:rPr>
            </w:pPr>
            <w:r>
              <w:rPr>
                <w:sz w:val="28"/>
              </w:rPr>
              <w:t>Технология процессов по всем функциям и проектам</w:t>
            </w:r>
          </w:p>
        </w:tc>
      </w:tr>
      <w:tr w:rsidR="00B95DB0">
        <w:tc>
          <w:tcPr>
            <w:tcW w:w="959" w:type="dxa"/>
          </w:tcPr>
          <w:p w:rsidR="00B95DB0" w:rsidRDefault="00B95DB0">
            <w:pPr>
              <w:pStyle w:val="ac"/>
              <w:rPr>
                <w:sz w:val="28"/>
              </w:rPr>
            </w:pPr>
            <w:r>
              <w:rPr>
                <w:sz w:val="28"/>
              </w:rPr>
              <w:t>4.2.1</w:t>
            </w:r>
          </w:p>
        </w:tc>
        <w:tc>
          <w:tcPr>
            <w:tcW w:w="7654" w:type="dxa"/>
          </w:tcPr>
          <w:p w:rsidR="00B95DB0" w:rsidRDefault="00B95DB0">
            <w:pPr>
              <w:pStyle w:val="ac"/>
              <w:jc w:val="left"/>
              <w:rPr>
                <w:sz w:val="28"/>
              </w:rPr>
            </w:pPr>
            <w:r>
              <w:rPr>
                <w:sz w:val="28"/>
              </w:rPr>
              <w:t>Прогрессивность используемых технологий и методов</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4.2.2</w:t>
            </w:r>
          </w:p>
        </w:tc>
        <w:tc>
          <w:tcPr>
            <w:tcW w:w="7654" w:type="dxa"/>
          </w:tcPr>
          <w:p w:rsidR="00B95DB0" w:rsidRDefault="00B95DB0">
            <w:pPr>
              <w:pStyle w:val="ac"/>
              <w:jc w:val="left"/>
              <w:rPr>
                <w:sz w:val="28"/>
              </w:rPr>
            </w:pPr>
            <w:r>
              <w:rPr>
                <w:sz w:val="28"/>
              </w:rPr>
              <w:t>Уровень автоматизации</w:t>
            </w:r>
          </w:p>
        </w:tc>
        <w:tc>
          <w:tcPr>
            <w:tcW w:w="1276" w:type="dxa"/>
          </w:tcPr>
          <w:p w:rsidR="00B95DB0" w:rsidRDefault="00B95DB0">
            <w:pPr>
              <w:pStyle w:val="ac"/>
              <w:rPr>
                <w:sz w:val="28"/>
              </w:rPr>
            </w:pPr>
            <w:r>
              <w:rPr>
                <w:sz w:val="28"/>
              </w:rPr>
              <w:t>5</w:t>
            </w:r>
          </w:p>
        </w:tc>
      </w:tr>
      <w:tr w:rsidR="00B95DB0">
        <w:trPr>
          <w:cantSplit/>
        </w:trPr>
        <w:tc>
          <w:tcPr>
            <w:tcW w:w="8613" w:type="dxa"/>
            <w:gridSpan w:val="2"/>
          </w:tcPr>
          <w:p w:rsidR="00B95DB0" w:rsidRDefault="00B95DB0">
            <w:pPr>
              <w:pStyle w:val="ac"/>
              <w:jc w:val="left"/>
              <w:rPr>
                <w:sz w:val="28"/>
              </w:rPr>
            </w:pPr>
            <w:r>
              <w:rPr>
                <w:sz w:val="28"/>
              </w:rPr>
              <w:t>Итоговая (среднеарифметическая) оценка состояния технологии</w:t>
            </w:r>
          </w:p>
        </w:tc>
        <w:tc>
          <w:tcPr>
            <w:tcW w:w="1276" w:type="dxa"/>
          </w:tcPr>
          <w:p w:rsidR="00B95DB0" w:rsidRDefault="00B95DB0">
            <w:pPr>
              <w:pStyle w:val="ac"/>
              <w:rPr>
                <w:sz w:val="28"/>
              </w:rPr>
            </w:pPr>
            <w:r>
              <w:rPr>
                <w:sz w:val="28"/>
              </w:rPr>
              <w:t>5</w:t>
            </w:r>
          </w:p>
        </w:tc>
      </w:tr>
      <w:tr w:rsidR="00B95DB0">
        <w:trPr>
          <w:cantSplit/>
        </w:trPr>
        <w:tc>
          <w:tcPr>
            <w:tcW w:w="959" w:type="dxa"/>
          </w:tcPr>
          <w:p w:rsidR="00B95DB0" w:rsidRDefault="00B95DB0">
            <w:pPr>
              <w:pStyle w:val="ac"/>
              <w:rPr>
                <w:sz w:val="28"/>
              </w:rPr>
            </w:pPr>
            <w:r>
              <w:rPr>
                <w:sz w:val="28"/>
              </w:rPr>
              <w:t>4.3</w:t>
            </w:r>
          </w:p>
        </w:tc>
        <w:tc>
          <w:tcPr>
            <w:tcW w:w="8930" w:type="dxa"/>
            <w:gridSpan w:val="2"/>
          </w:tcPr>
          <w:p w:rsidR="00B95DB0" w:rsidRDefault="00B95DB0">
            <w:pPr>
              <w:pStyle w:val="ac"/>
              <w:jc w:val="left"/>
              <w:rPr>
                <w:sz w:val="28"/>
              </w:rPr>
            </w:pPr>
            <w:r>
              <w:rPr>
                <w:sz w:val="28"/>
              </w:rPr>
              <w:t>Организационная культура</w:t>
            </w:r>
          </w:p>
        </w:tc>
      </w:tr>
      <w:tr w:rsidR="00B95DB0">
        <w:tc>
          <w:tcPr>
            <w:tcW w:w="959" w:type="dxa"/>
          </w:tcPr>
          <w:p w:rsidR="00B95DB0" w:rsidRDefault="00B95DB0">
            <w:pPr>
              <w:pStyle w:val="ac"/>
              <w:rPr>
                <w:sz w:val="28"/>
              </w:rPr>
            </w:pPr>
            <w:r>
              <w:rPr>
                <w:sz w:val="28"/>
              </w:rPr>
              <w:t>4.3.1</w:t>
            </w:r>
          </w:p>
        </w:tc>
        <w:tc>
          <w:tcPr>
            <w:tcW w:w="7654" w:type="dxa"/>
          </w:tcPr>
          <w:p w:rsidR="00B95DB0" w:rsidRDefault="00B95DB0">
            <w:pPr>
              <w:pStyle w:val="ac"/>
              <w:jc w:val="left"/>
              <w:rPr>
                <w:sz w:val="28"/>
              </w:rPr>
            </w:pPr>
            <w:r>
              <w:rPr>
                <w:sz w:val="28"/>
              </w:rPr>
              <w:t>Коммуникационная система и язык общения</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4.3.2</w:t>
            </w:r>
          </w:p>
        </w:tc>
        <w:tc>
          <w:tcPr>
            <w:tcW w:w="7654" w:type="dxa"/>
          </w:tcPr>
          <w:p w:rsidR="00B95DB0" w:rsidRDefault="00B95DB0">
            <w:pPr>
              <w:pStyle w:val="ac"/>
              <w:jc w:val="left"/>
              <w:rPr>
                <w:sz w:val="28"/>
              </w:rPr>
            </w:pPr>
            <w:r>
              <w:rPr>
                <w:sz w:val="28"/>
              </w:rPr>
              <w:t>Традиции, опыт и вера в возможности организации</w:t>
            </w:r>
          </w:p>
        </w:tc>
        <w:tc>
          <w:tcPr>
            <w:tcW w:w="1276" w:type="dxa"/>
          </w:tcPr>
          <w:p w:rsidR="00B95DB0" w:rsidRDefault="00B95DB0">
            <w:pPr>
              <w:pStyle w:val="ac"/>
              <w:rPr>
                <w:sz w:val="28"/>
              </w:rPr>
            </w:pPr>
            <w:r>
              <w:rPr>
                <w:sz w:val="28"/>
              </w:rPr>
              <w:t>4</w:t>
            </w:r>
          </w:p>
        </w:tc>
      </w:tr>
      <w:tr w:rsidR="00B95DB0">
        <w:tc>
          <w:tcPr>
            <w:tcW w:w="959" w:type="dxa"/>
          </w:tcPr>
          <w:p w:rsidR="00B95DB0" w:rsidRDefault="00B95DB0">
            <w:pPr>
              <w:pStyle w:val="ac"/>
              <w:rPr>
                <w:sz w:val="28"/>
              </w:rPr>
            </w:pPr>
            <w:r>
              <w:rPr>
                <w:sz w:val="28"/>
              </w:rPr>
              <w:t>4.3.3</w:t>
            </w:r>
          </w:p>
        </w:tc>
        <w:tc>
          <w:tcPr>
            <w:tcW w:w="7654" w:type="dxa"/>
          </w:tcPr>
          <w:p w:rsidR="00B95DB0" w:rsidRDefault="00B95DB0">
            <w:pPr>
              <w:pStyle w:val="ac"/>
              <w:jc w:val="left"/>
              <w:rPr>
                <w:sz w:val="28"/>
              </w:rPr>
            </w:pPr>
            <w:r>
              <w:rPr>
                <w:sz w:val="28"/>
              </w:rPr>
              <w:t>Трудовая этика и мотивирование</w:t>
            </w:r>
          </w:p>
        </w:tc>
        <w:tc>
          <w:tcPr>
            <w:tcW w:w="1276" w:type="dxa"/>
          </w:tcPr>
          <w:p w:rsidR="00B95DB0" w:rsidRDefault="00B95DB0">
            <w:pPr>
              <w:pStyle w:val="ac"/>
              <w:rPr>
                <w:sz w:val="28"/>
              </w:rPr>
            </w:pPr>
            <w:r>
              <w:rPr>
                <w:sz w:val="28"/>
              </w:rPr>
              <w:t>4</w:t>
            </w:r>
          </w:p>
        </w:tc>
      </w:tr>
      <w:tr w:rsidR="00B95DB0">
        <w:trPr>
          <w:cantSplit/>
        </w:trPr>
        <w:tc>
          <w:tcPr>
            <w:tcW w:w="8613" w:type="dxa"/>
            <w:gridSpan w:val="2"/>
          </w:tcPr>
          <w:p w:rsidR="00B95DB0" w:rsidRDefault="00B95DB0">
            <w:pPr>
              <w:pStyle w:val="ac"/>
              <w:jc w:val="left"/>
              <w:rPr>
                <w:spacing w:val="-6"/>
                <w:sz w:val="28"/>
              </w:rPr>
            </w:pPr>
            <w:r>
              <w:rPr>
                <w:spacing w:val="-6"/>
                <w:sz w:val="28"/>
              </w:rPr>
              <w:t>Итоговая (среднеарифметическая) оценка состояния организационной культуры</w:t>
            </w:r>
          </w:p>
        </w:tc>
        <w:tc>
          <w:tcPr>
            <w:tcW w:w="1276" w:type="dxa"/>
          </w:tcPr>
          <w:p w:rsidR="00B95DB0" w:rsidRDefault="00B95DB0">
            <w:pPr>
              <w:pStyle w:val="ac"/>
              <w:rPr>
                <w:sz w:val="28"/>
              </w:rPr>
            </w:pPr>
            <w:r>
              <w:rPr>
                <w:sz w:val="28"/>
              </w:rPr>
              <w:t>4</w:t>
            </w: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организационного блока</w:t>
            </w:r>
          </w:p>
        </w:tc>
        <w:tc>
          <w:tcPr>
            <w:tcW w:w="1276" w:type="dxa"/>
          </w:tcPr>
          <w:p w:rsidR="00B95DB0" w:rsidRDefault="00B95DB0">
            <w:pPr>
              <w:pStyle w:val="ac"/>
              <w:rPr>
                <w:b/>
                <w:bCs/>
                <w:sz w:val="28"/>
              </w:rPr>
            </w:pPr>
            <w:r>
              <w:rPr>
                <w:b/>
                <w:bCs/>
                <w:sz w:val="28"/>
              </w:rPr>
              <w:t>4,41</w:t>
            </w:r>
          </w:p>
        </w:tc>
      </w:tr>
      <w:tr w:rsidR="00B95DB0">
        <w:trPr>
          <w:cantSplit/>
        </w:trPr>
        <w:tc>
          <w:tcPr>
            <w:tcW w:w="9889" w:type="dxa"/>
            <w:gridSpan w:val="3"/>
          </w:tcPr>
          <w:p w:rsidR="00B95DB0" w:rsidRDefault="00B95DB0">
            <w:pPr>
              <w:pStyle w:val="ac"/>
              <w:rPr>
                <w:b/>
                <w:bCs/>
                <w:sz w:val="28"/>
              </w:rPr>
            </w:pPr>
            <w:r>
              <w:rPr>
                <w:b/>
                <w:bCs/>
                <w:sz w:val="28"/>
              </w:rPr>
              <w:t>5. Управленческий блок</w:t>
            </w:r>
          </w:p>
        </w:tc>
      </w:tr>
      <w:tr w:rsidR="00B95DB0">
        <w:tc>
          <w:tcPr>
            <w:tcW w:w="959" w:type="dxa"/>
          </w:tcPr>
          <w:p w:rsidR="00B95DB0" w:rsidRDefault="00B95DB0">
            <w:pPr>
              <w:pStyle w:val="ac"/>
              <w:rPr>
                <w:sz w:val="28"/>
              </w:rPr>
            </w:pPr>
            <w:r>
              <w:rPr>
                <w:sz w:val="28"/>
              </w:rPr>
              <w:t>5.1</w:t>
            </w:r>
          </w:p>
        </w:tc>
        <w:tc>
          <w:tcPr>
            <w:tcW w:w="7654" w:type="dxa"/>
          </w:tcPr>
          <w:p w:rsidR="00B95DB0" w:rsidRDefault="00B95DB0">
            <w:pPr>
              <w:pStyle w:val="ac"/>
              <w:jc w:val="left"/>
              <w:rPr>
                <w:sz w:val="28"/>
              </w:rPr>
            </w:pPr>
            <w:r>
              <w:rPr>
                <w:sz w:val="28"/>
              </w:rPr>
              <w:t>Общее, функциональное и проектное руководство</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5.2</w:t>
            </w:r>
          </w:p>
        </w:tc>
        <w:tc>
          <w:tcPr>
            <w:tcW w:w="7654" w:type="dxa"/>
          </w:tcPr>
          <w:p w:rsidR="00B95DB0" w:rsidRDefault="00B95DB0">
            <w:pPr>
              <w:pStyle w:val="ac"/>
              <w:jc w:val="left"/>
              <w:rPr>
                <w:sz w:val="28"/>
              </w:rPr>
            </w:pPr>
            <w:r>
              <w:rPr>
                <w:sz w:val="28"/>
              </w:rPr>
              <w:t>Система управления (планирование, организация, мотивация и стимулирование, координация и контроль)</w:t>
            </w:r>
          </w:p>
        </w:tc>
        <w:tc>
          <w:tcPr>
            <w:tcW w:w="1276" w:type="dxa"/>
          </w:tcPr>
          <w:p w:rsidR="00B95DB0" w:rsidRDefault="00B95DB0">
            <w:pPr>
              <w:pStyle w:val="ac"/>
              <w:rPr>
                <w:sz w:val="28"/>
              </w:rPr>
            </w:pPr>
            <w:r>
              <w:rPr>
                <w:sz w:val="28"/>
              </w:rPr>
              <w:t>5</w:t>
            </w:r>
          </w:p>
        </w:tc>
      </w:tr>
      <w:tr w:rsidR="00B95DB0">
        <w:tc>
          <w:tcPr>
            <w:tcW w:w="959" w:type="dxa"/>
          </w:tcPr>
          <w:p w:rsidR="00B95DB0" w:rsidRDefault="00B95DB0">
            <w:pPr>
              <w:pStyle w:val="ac"/>
              <w:rPr>
                <w:sz w:val="28"/>
              </w:rPr>
            </w:pPr>
            <w:r>
              <w:rPr>
                <w:sz w:val="28"/>
              </w:rPr>
              <w:t>5.3</w:t>
            </w:r>
          </w:p>
        </w:tc>
        <w:tc>
          <w:tcPr>
            <w:tcW w:w="7654" w:type="dxa"/>
          </w:tcPr>
          <w:p w:rsidR="00B95DB0" w:rsidRDefault="00B95DB0">
            <w:pPr>
              <w:pStyle w:val="ac"/>
              <w:jc w:val="left"/>
              <w:rPr>
                <w:sz w:val="28"/>
              </w:rPr>
            </w:pPr>
            <w:r>
              <w:rPr>
                <w:sz w:val="28"/>
              </w:rPr>
              <w:t>Стиль управления (сочетание централизации и децентрализации)</w:t>
            </w:r>
          </w:p>
        </w:tc>
        <w:tc>
          <w:tcPr>
            <w:tcW w:w="1276" w:type="dxa"/>
          </w:tcPr>
          <w:p w:rsidR="00B95DB0" w:rsidRDefault="00B95DB0">
            <w:pPr>
              <w:pStyle w:val="ac"/>
              <w:rPr>
                <w:sz w:val="28"/>
              </w:rPr>
            </w:pPr>
            <w:r>
              <w:rPr>
                <w:sz w:val="28"/>
              </w:rPr>
              <w:t>5</w:t>
            </w: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управленческого блока</w:t>
            </w:r>
          </w:p>
        </w:tc>
        <w:tc>
          <w:tcPr>
            <w:tcW w:w="1276" w:type="dxa"/>
          </w:tcPr>
          <w:p w:rsidR="00B95DB0" w:rsidRDefault="00B95DB0">
            <w:pPr>
              <w:pStyle w:val="ac"/>
              <w:rPr>
                <w:b/>
                <w:bCs/>
                <w:sz w:val="28"/>
              </w:rPr>
            </w:pPr>
            <w:r>
              <w:rPr>
                <w:b/>
                <w:bCs/>
                <w:sz w:val="28"/>
              </w:rPr>
              <w:t>5</w:t>
            </w: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инновационного потенциала (</w:t>
            </w:r>
            <w:r>
              <w:rPr>
                <w:b/>
                <w:bCs/>
                <w:sz w:val="28"/>
                <w:lang w:val="en-US"/>
              </w:rPr>
              <w:t>P</w:t>
            </w:r>
            <w:r>
              <w:rPr>
                <w:b/>
                <w:bCs/>
                <w:sz w:val="28"/>
              </w:rPr>
              <w:t>)</w:t>
            </w:r>
          </w:p>
        </w:tc>
        <w:tc>
          <w:tcPr>
            <w:tcW w:w="1276" w:type="dxa"/>
          </w:tcPr>
          <w:p w:rsidR="00B95DB0" w:rsidRDefault="00B95DB0">
            <w:pPr>
              <w:pStyle w:val="ac"/>
              <w:rPr>
                <w:b/>
                <w:bCs/>
                <w:sz w:val="28"/>
              </w:rPr>
            </w:pPr>
            <w:r>
              <w:rPr>
                <w:b/>
                <w:bCs/>
                <w:sz w:val="28"/>
              </w:rPr>
              <w:t>4,542</w:t>
            </w:r>
          </w:p>
        </w:tc>
      </w:tr>
    </w:tbl>
    <w:p w:rsidR="00B95DB0" w:rsidRDefault="00B95DB0">
      <w:pPr>
        <w:pStyle w:val="aa"/>
      </w:pPr>
    </w:p>
    <w:p w:rsidR="00B95DB0" w:rsidRDefault="00B95DB0">
      <w:pPr>
        <w:pStyle w:val="aa"/>
      </w:pPr>
      <w:r>
        <w:t>Таким образом, можно сделать вывод, что состояние внутренней среды ЗАО "Ригла" хорошее, удовлетворяющее нормативной модели. У данной организации большой инновационный потенциал.</w:t>
      </w:r>
    </w:p>
    <w:p w:rsidR="00B95DB0" w:rsidRDefault="00B95DB0">
      <w:pPr>
        <w:pStyle w:val="aa"/>
      </w:pPr>
    </w:p>
    <w:p w:rsidR="00B95DB0" w:rsidRDefault="00B95DB0">
      <w:pPr>
        <w:pStyle w:val="aa"/>
      </w:pPr>
    </w:p>
    <w:p w:rsidR="00B95DB0" w:rsidRDefault="00B95DB0">
      <w:pPr>
        <w:pStyle w:val="21"/>
      </w:pPr>
      <w:r>
        <w:t>4. Анализ внешней среды ЗАО "Ригла"</w:t>
      </w:r>
      <w:r>
        <w:br/>
        <w:t>и оценка инновационного климата</w:t>
      </w:r>
    </w:p>
    <w:p w:rsidR="00B95DB0" w:rsidRDefault="00B95DB0">
      <w:pPr>
        <w:pStyle w:val="aa"/>
      </w:pPr>
    </w:p>
    <w:p w:rsidR="00B95DB0" w:rsidRDefault="00B95DB0">
      <w:pPr>
        <w:pStyle w:val="aa"/>
      </w:pPr>
      <w:r>
        <w:t>Проанализируем внешнюю среду ЗАО "Ригла", подробное описание которой приводится в приложении Б, оценив состояние каждого элемента внешней среды организации по 5-балльной шкале, и определив итоговую оценку состояния инновационного климата данного предприятия.</w:t>
      </w:r>
    </w:p>
    <w:p w:rsidR="00B95DB0" w:rsidRDefault="00B95DB0">
      <w:pPr>
        <w:pStyle w:val="aa"/>
      </w:pPr>
      <w:r>
        <w:t>Значения оценок элементов внутренней среды представлены в таблице 7, заполненная анкета представлена в таблице 8.</w:t>
      </w:r>
    </w:p>
    <w:p w:rsidR="00B95DB0" w:rsidRDefault="00B95DB0">
      <w:pPr>
        <w:pStyle w:val="aa"/>
        <w:jc w:val="right"/>
      </w:pPr>
      <w:r>
        <w:br w:type="page"/>
        <w:t>Таблица 7</w:t>
      </w:r>
    </w:p>
    <w:p w:rsidR="00B95DB0" w:rsidRDefault="00B95DB0">
      <w:pPr>
        <w:pStyle w:val="ab"/>
      </w:pPr>
      <w:r>
        <w:t>Соответствие состояния элемента внешней среды организации</w:t>
      </w:r>
      <w:r>
        <w:br/>
        <w:t>конкретному баллу по 5-балльной шкале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8647"/>
      </w:tblGrid>
      <w:tr w:rsidR="00B95DB0">
        <w:tc>
          <w:tcPr>
            <w:tcW w:w="1242" w:type="dxa"/>
          </w:tcPr>
          <w:p w:rsidR="00B95DB0" w:rsidRDefault="00B95DB0">
            <w:pPr>
              <w:pStyle w:val="ac"/>
              <w:spacing w:before="120" w:after="120"/>
              <w:rPr>
                <w:rFonts w:ascii="Arial" w:hAnsi="Arial" w:cs="Arial"/>
                <w:sz w:val="28"/>
              </w:rPr>
            </w:pPr>
            <w:r>
              <w:rPr>
                <w:rFonts w:ascii="Arial" w:hAnsi="Arial" w:cs="Arial"/>
                <w:sz w:val="28"/>
              </w:rPr>
              <w:t>Балл</w:t>
            </w:r>
          </w:p>
        </w:tc>
        <w:tc>
          <w:tcPr>
            <w:tcW w:w="8647" w:type="dxa"/>
          </w:tcPr>
          <w:p w:rsidR="00B95DB0" w:rsidRDefault="00B95DB0">
            <w:pPr>
              <w:pStyle w:val="ac"/>
              <w:spacing w:before="120" w:after="120"/>
              <w:rPr>
                <w:rFonts w:ascii="Arial" w:hAnsi="Arial" w:cs="Arial"/>
                <w:sz w:val="28"/>
              </w:rPr>
            </w:pPr>
            <w:r>
              <w:rPr>
                <w:rFonts w:ascii="Arial" w:hAnsi="Arial" w:cs="Arial"/>
                <w:sz w:val="28"/>
              </w:rPr>
              <w:t>Значение оценки</w:t>
            </w:r>
          </w:p>
        </w:tc>
      </w:tr>
      <w:tr w:rsidR="00B95DB0">
        <w:tc>
          <w:tcPr>
            <w:tcW w:w="1242" w:type="dxa"/>
          </w:tcPr>
          <w:p w:rsidR="00B95DB0" w:rsidRDefault="00B95DB0">
            <w:pPr>
              <w:pStyle w:val="ac"/>
            </w:pPr>
            <w:r>
              <w:t>5</w:t>
            </w:r>
          </w:p>
        </w:tc>
        <w:tc>
          <w:tcPr>
            <w:tcW w:w="8647" w:type="dxa"/>
          </w:tcPr>
          <w:p w:rsidR="00B95DB0" w:rsidRDefault="00B95DB0">
            <w:pPr>
              <w:pStyle w:val="ac"/>
              <w:jc w:val="left"/>
            </w:pPr>
            <w:r>
              <w:t>Состояние данного элемента внешней среды настолько отлично и приемлемо, что позволяет полностью использовать имеющийся инновационный потенциал. Отличная возможность для организации.</w:t>
            </w:r>
          </w:p>
        </w:tc>
      </w:tr>
      <w:tr w:rsidR="00B95DB0">
        <w:tc>
          <w:tcPr>
            <w:tcW w:w="1242" w:type="dxa"/>
          </w:tcPr>
          <w:p w:rsidR="00B95DB0" w:rsidRDefault="00B95DB0">
            <w:pPr>
              <w:pStyle w:val="ac"/>
            </w:pPr>
            <w:r>
              <w:t>4</w:t>
            </w:r>
          </w:p>
        </w:tc>
        <w:tc>
          <w:tcPr>
            <w:tcW w:w="8647" w:type="dxa"/>
          </w:tcPr>
          <w:p w:rsidR="00B95DB0" w:rsidRDefault="00B95DB0">
            <w:pPr>
              <w:pStyle w:val="ac"/>
              <w:jc w:val="left"/>
            </w:pPr>
            <w:r>
              <w:t>Состояние данного элемента внешней среды хорошее, что создает некоторую возможность для использования инновационного потенциала. Неплохая возможность для организации.</w:t>
            </w:r>
          </w:p>
        </w:tc>
      </w:tr>
      <w:tr w:rsidR="00B95DB0">
        <w:tc>
          <w:tcPr>
            <w:tcW w:w="1242" w:type="dxa"/>
          </w:tcPr>
          <w:p w:rsidR="00B95DB0" w:rsidRDefault="00B95DB0">
            <w:pPr>
              <w:pStyle w:val="ac"/>
            </w:pPr>
            <w:r>
              <w:t>3</w:t>
            </w:r>
          </w:p>
        </w:tc>
        <w:tc>
          <w:tcPr>
            <w:tcW w:w="8647" w:type="dxa"/>
          </w:tcPr>
          <w:p w:rsidR="00B95DB0" w:rsidRDefault="00B95DB0">
            <w:pPr>
              <w:pStyle w:val="ac"/>
              <w:jc w:val="left"/>
            </w:pPr>
            <w:r>
              <w:t>Состояние данного элемента внешней среды ненадежно. Угрозы пока нет, но требуется наблюдение за динамикой.</w:t>
            </w:r>
          </w:p>
        </w:tc>
      </w:tr>
      <w:tr w:rsidR="00B95DB0">
        <w:tc>
          <w:tcPr>
            <w:tcW w:w="1242" w:type="dxa"/>
          </w:tcPr>
          <w:p w:rsidR="00B95DB0" w:rsidRDefault="00B95DB0">
            <w:pPr>
              <w:pStyle w:val="ac"/>
            </w:pPr>
            <w:r>
              <w:t>2</w:t>
            </w:r>
          </w:p>
        </w:tc>
        <w:tc>
          <w:tcPr>
            <w:tcW w:w="8647" w:type="dxa"/>
          </w:tcPr>
          <w:p w:rsidR="00B95DB0" w:rsidRDefault="00B95DB0">
            <w:pPr>
              <w:pStyle w:val="ac"/>
              <w:jc w:val="left"/>
              <w:rPr>
                <w:spacing w:val="-4"/>
              </w:rPr>
            </w:pPr>
            <w:r>
              <w:rPr>
                <w:spacing w:val="-4"/>
              </w:rPr>
              <w:t>Состояние данного элемента вызывает тревогу, отрицательно влияет на инновационный потенциал. Существует некоторая угроза организации.</w:t>
            </w:r>
          </w:p>
        </w:tc>
      </w:tr>
      <w:tr w:rsidR="00B95DB0">
        <w:tc>
          <w:tcPr>
            <w:tcW w:w="1242" w:type="dxa"/>
          </w:tcPr>
          <w:p w:rsidR="00B95DB0" w:rsidRDefault="00B95DB0">
            <w:pPr>
              <w:pStyle w:val="ac"/>
            </w:pPr>
            <w:r>
              <w:t>1</w:t>
            </w:r>
          </w:p>
        </w:tc>
        <w:tc>
          <w:tcPr>
            <w:tcW w:w="8647" w:type="dxa"/>
          </w:tcPr>
          <w:p w:rsidR="00B95DB0" w:rsidRDefault="00B95DB0">
            <w:pPr>
              <w:pStyle w:val="ac"/>
              <w:jc w:val="left"/>
            </w:pPr>
            <w:r>
              <w:t>Состояние данного компонента угрожающее. Существует опасная угроза организации.</w:t>
            </w:r>
          </w:p>
        </w:tc>
      </w:tr>
    </w:tbl>
    <w:p w:rsidR="00B95DB0" w:rsidRDefault="00B95DB0">
      <w:pPr>
        <w:pStyle w:val="aa"/>
      </w:pPr>
    </w:p>
    <w:p w:rsidR="00B95DB0" w:rsidRDefault="00B95DB0">
      <w:pPr>
        <w:pStyle w:val="aa"/>
        <w:jc w:val="right"/>
      </w:pPr>
      <w:r>
        <w:t>Таблица 8</w:t>
      </w:r>
    </w:p>
    <w:p w:rsidR="00B95DB0" w:rsidRDefault="00B95DB0">
      <w:pPr>
        <w:pStyle w:val="ab"/>
      </w:pPr>
      <w:r>
        <w:t>Общая анкета блоковых оценок внешней среды и состояния</w:t>
      </w:r>
      <w:r>
        <w:br/>
        <w:t>инновационного климата ЗАО "Ригла"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938"/>
        <w:gridCol w:w="1276"/>
      </w:tblGrid>
      <w:tr w:rsidR="00B95DB0">
        <w:trPr>
          <w:tblHeader/>
        </w:trPr>
        <w:tc>
          <w:tcPr>
            <w:tcW w:w="675" w:type="dxa"/>
            <w:vAlign w:val="center"/>
          </w:tcPr>
          <w:p w:rsidR="00B95DB0" w:rsidRDefault="00B95DB0">
            <w:pPr>
              <w:pStyle w:val="ac"/>
              <w:spacing w:before="120" w:after="120"/>
              <w:rPr>
                <w:rFonts w:ascii="Arial" w:hAnsi="Arial" w:cs="Arial"/>
                <w:sz w:val="26"/>
              </w:rPr>
            </w:pPr>
            <w:r>
              <w:rPr>
                <w:rFonts w:ascii="Arial" w:hAnsi="Arial" w:cs="Arial"/>
                <w:sz w:val="26"/>
              </w:rPr>
              <w:t>№</w:t>
            </w:r>
          </w:p>
        </w:tc>
        <w:tc>
          <w:tcPr>
            <w:tcW w:w="7938" w:type="dxa"/>
            <w:vAlign w:val="center"/>
          </w:tcPr>
          <w:p w:rsidR="00B95DB0" w:rsidRDefault="00B95DB0">
            <w:pPr>
              <w:pStyle w:val="ac"/>
              <w:spacing w:before="120" w:after="120"/>
              <w:rPr>
                <w:rFonts w:ascii="Arial" w:hAnsi="Arial" w:cs="Arial"/>
                <w:sz w:val="26"/>
              </w:rPr>
            </w:pPr>
            <w:r>
              <w:rPr>
                <w:rFonts w:ascii="Arial" w:hAnsi="Arial" w:cs="Arial"/>
                <w:sz w:val="26"/>
              </w:rPr>
              <w:t>Элементы блоков внешней среды организации</w:t>
            </w:r>
          </w:p>
        </w:tc>
        <w:tc>
          <w:tcPr>
            <w:tcW w:w="1276" w:type="dxa"/>
            <w:vAlign w:val="center"/>
          </w:tcPr>
          <w:p w:rsidR="00B95DB0" w:rsidRDefault="00B95DB0">
            <w:pPr>
              <w:pStyle w:val="ac"/>
              <w:spacing w:before="120" w:after="120"/>
              <w:rPr>
                <w:rFonts w:ascii="Arial" w:hAnsi="Arial" w:cs="Arial"/>
                <w:sz w:val="26"/>
              </w:rPr>
            </w:pPr>
            <w:r>
              <w:rPr>
                <w:rFonts w:ascii="Arial" w:hAnsi="Arial" w:cs="Arial"/>
                <w:sz w:val="26"/>
              </w:rPr>
              <w:t>Оценка</w:t>
            </w:r>
          </w:p>
        </w:tc>
      </w:tr>
      <w:tr w:rsidR="00B95DB0">
        <w:trPr>
          <w:cantSplit/>
        </w:trPr>
        <w:tc>
          <w:tcPr>
            <w:tcW w:w="9889" w:type="dxa"/>
            <w:gridSpan w:val="3"/>
          </w:tcPr>
          <w:p w:rsidR="00B95DB0" w:rsidRDefault="00B95DB0">
            <w:pPr>
              <w:pStyle w:val="ac"/>
              <w:rPr>
                <w:b/>
                <w:bCs/>
                <w:sz w:val="28"/>
              </w:rPr>
            </w:pPr>
            <w:r>
              <w:rPr>
                <w:b/>
                <w:bCs/>
                <w:sz w:val="28"/>
              </w:rPr>
              <w:t>1. Инновационный макроклимат</w:t>
            </w:r>
          </w:p>
          <w:p w:rsidR="00B95DB0" w:rsidRDefault="00B95DB0">
            <w:pPr>
              <w:pStyle w:val="ac"/>
              <w:rPr>
                <w:sz w:val="28"/>
              </w:rPr>
            </w:pPr>
            <w:r>
              <w:rPr>
                <w:sz w:val="28"/>
              </w:rPr>
              <w:t>(ПЭСТ-анализ стратегических сфер)</w:t>
            </w:r>
          </w:p>
        </w:tc>
      </w:tr>
      <w:tr w:rsidR="00B95DB0">
        <w:tc>
          <w:tcPr>
            <w:tcW w:w="675" w:type="dxa"/>
          </w:tcPr>
          <w:p w:rsidR="00B95DB0" w:rsidRDefault="00B95DB0">
            <w:pPr>
              <w:pStyle w:val="ac"/>
              <w:rPr>
                <w:sz w:val="28"/>
              </w:rPr>
            </w:pPr>
            <w:r>
              <w:rPr>
                <w:sz w:val="28"/>
              </w:rPr>
              <w:t>1.1</w:t>
            </w:r>
          </w:p>
        </w:tc>
        <w:tc>
          <w:tcPr>
            <w:tcW w:w="7938" w:type="dxa"/>
          </w:tcPr>
          <w:p w:rsidR="00B95DB0" w:rsidRDefault="00B95DB0">
            <w:pPr>
              <w:pStyle w:val="ac"/>
              <w:jc w:val="left"/>
              <w:rPr>
                <w:sz w:val="28"/>
              </w:rPr>
            </w:pPr>
            <w:r>
              <w:rPr>
                <w:sz w:val="28"/>
              </w:rPr>
              <w:t>Политическая и правовая среда (федеральные и региональные планы и программы, законодательная база)</w:t>
            </w:r>
          </w:p>
        </w:tc>
        <w:tc>
          <w:tcPr>
            <w:tcW w:w="1276" w:type="dxa"/>
          </w:tcPr>
          <w:p w:rsidR="00B95DB0" w:rsidRDefault="00B95DB0">
            <w:pPr>
              <w:pStyle w:val="ac"/>
              <w:rPr>
                <w:sz w:val="28"/>
              </w:rPr>
            </w:pPr>
            <w:r>
              <w:rPr>
                <w:sz w:val="28"/>
              </w:rPr>
              <w:t>4</w:t>
            </w:r>
          </w:p>
        </w:tc>
      </w:tr>
      <w:tr w:rsidR="00B95DB0">
        <w:tc>
          <w:tcPr>
            <w:tcW w:w="675" w:type="dxa"/>
          </w:tcPr>
          <w:p w:rsidR="00B95DB0" w:rsidRDefault="00B95DB0">
            <w:pPr>
              <w:pStyle w:val="ac"/>
              <w:rPr>
                <w:sz w:val="28"/>
              </w:rPr>
            </w:pPr>
            <w:r>
              <w:rPr>
                <w:sz w:val="28"/>
              </w:rPr>
              <w:t>1.2</w:t>
            </w:r>
          </w:p>
        </w:tc>
        <w:tc>
          <w:tcPr>
            <w:tcW w:w="7938" w:type="dxa"/>
          </w:tcPr>
          <w:p w:rsidR="00B95DB0" w:rsidRDefault="00B95DB0">
            <w:pPr>
              <w:pStyle w:val="ac"/>
              <w:jc w:val="left"/>
              <w:rPr>
                <w:sz w:val="28"/>
              </w:rPr>
            </w:pPr>
            <w:r>
              <w:rPr>
                <w:sz w:val="28"/>
              </w:rPr>
              <w:t>Экономическая и финансовая сфера (налоги, льготы, инвестиционный климат на федеральном уровне)</w:t>
            </w:r>
          </w:p>
        </w:tc>
        <w:tc>
          <w:tcPr>
            <w:tcW w:w="1276" w:type="dxa"/>
          </w:tcPr>
          <w:p w:rsidR="00B95DB0" w:rsidRDefault="00B95DB0">
            <w:pPr>
              <w:pStyle w:val="ac"/>
              <w:rPr>
                <w:sz w:val="28"/>
              </w:rPr>
            </w:pPr>
            <w:r>
              <w:rPr>
                <w:sz w:val="28"/>
              </w:rPr>
              <w:t>4</w:t>
            </w:r>
          </w:p>
        </w:tc>
      </w:tr>
      <w:tr w:rsidR="00B95DB0">
        <w:tc>
          <w:tcPr>
            <w:tcW w:w="675" w:type="dxa"/>
          </w:tcPr>
          <w:p w:rsidR="00B95DB0" w:rsidRDefault="00B95DB0">
            <w:pPr>
              <w:pStyle w:val="ac"/>
              <w:rPr>
                <w:sz w:val="28"/>
              </w:rPr>
            </w:pPr>
            <w:r>
              <w:rPr>
                <w:sz w:val="28"/>
              </w:rPr>
              <w:t>1.3</w:t>
            </w:r>
          </w:p>
        </w:tc>
        <w:tc>
          <w:tcPr>
            <w:tcW w:w="7938" w:type="dxa"/>
          </w:tcPr>
          <w:p w:rsidR="00B95DB0" w:rsidRDefault="00B95DB0">
            <w:pPr>
              <w:pStyle w:val="ac"/>
              <w:jc w:val="left"/>
              <w:rPr>
                <w:sz w:val="28"/>
              </w:rPr>
            </w:pPr>
            <w:r>
              <w:rPr>
                <w:sz w:val="28"/>
              </w:rPr>
              <w:t>Социальная, природно-географическая и коммуникационная сфера (социальная напряженность, транспорт, связь)</w:t>
            </w:r>
          </w:p>
        </w:tc>
        <w:tc>
          <w:tcPr>
            <w:tcW w:w="1276" w:type="dxa"/>
          </w:tcPr>
          <w:p w:rsidR="00B95DB0" w:rsidRDefault="00B95DB0">
            <w:pPr>
              <w:pStyle w:val="ac"/>
              <w:rPr>
                <w:sz w:val="28"/>
              </w:rPr>
            </w:pPr>
            <w:r>
              <w:rPr>
                <w:sz w:val="28"/>
              </w:rPr>
              <w:t>4</w:t>
            </w:r>
          </w:p>
        </w:tc>
      </w:tr>
      <w:tr w:rsidR="00B95DB0">
        <w:tc>
          <w:tcPr>
            <w:tcW w:w="675" w:type="dxa"/>
          </w:tcPr>
          <w:p w:rsidR="00B95DB0" w:rsidRDefault="00B95DB0">
            <w:pPr>
              <w:pStyle w:val="ac"/>
              <w:rPr>
                <w:sz w:val="28"/>
              </w:rPr>
            </w:pPr>
            <w:r>
              <w:rPr>
                <w:sz w:val="28"/>
              </w:rPr>
              <w:t>1.4</w:t>
            </w:r>
          </w:p>
        </w:tc>
        <w:tc>
          <w:tcPr>
            <w:tcW w:w="7938" w:type="dxa"/>
          </w:tcPr>
          <w:p w:rsidR="00B95DB0" w:rsidRDefault="00B95DB0">
            <w:pPr>
              <w:pStyle w:val="ac"/>
              <w:jc w:val="left"/>
              <w:rPr>
                <w:sz w:val="28"/>
              </w:rPr>
            </w:pPr>
            <w:r>
              <w:rPr>
                <w:sz w:val="28"/>
              </w:rPr>
              <w:t>Технологическая и научно-техническая сфера (рынок технологий и  научно-технической информации)</w:t>
            </w:r>
          </w:p>
        </w:tc>
        <w:tc>
          <w:tcPr>
            <w:tcW w:w="1276" w:type="dxa"/>
          </w:tcPr>
          <w:p w:rsidR="00B95DB0" w:rsidRDefault="00B95DB0">
            <w:pPr>
              <w:pStyle w:val="ac"/>
              <w:rPr>
                <w:sz w:val="28"/>
              </w:rPr>
            </w:pPr>
            <w:r>
              <w:rPr>
                <w:sz w:val="28"/>
              </w:rPr>
              <w:t>5</w:t>
            </w:r>
          </w:p>
        </w:tc>
      </w:tr>
      <w:tr w:rsidR="00B95DB0">
        <w:trPr>
          <w:cantSplit/>
        </w:trPr>
        <w:tc>
          <w:tcPr>
            <w:tcW w:w="8613" w:type="dxa"/>
            <w:gridSpan w:val="2"/>
          </w:tcPr>
          <w:p w:rsidR="00B95DB0" w:rsidRDefault="00B95DB0">
            <w:pPr>
              <w:pStyle w:val="ac"/>
              <w:jc w:val="left"/>
              <w:rPr>
                <w:b/>
                <w:bCs/>
                <w:sz w:val="28"/>
              </w:rPr>
            </w:pPr>
            <w:r>
              <w:rPr>
                <w:b/>
                <w:bCs/>
                <w:sz w:val="28"/>
              </w:rPr>
              <w:t>Итоговая (среднеарифметическая) оценка состояния инновационного макроклимата</w:t>
            </w:r>
          </w:p>
        </w:tc>
        <w:tc>
          <w:tcPr>
            <w:tcW w:w="1276" w:type="dxa"/>
          </w:tcPr>
          <w:p w:rsidR="00B95DB0" w:rsidRDefault="00B95DB0">
            <w:pPr>
              <w:pStyle w:val="ac"/>
              <w:rPr>
                <w:b/>
                <w:bCs/>
                <w:sz w:val="28"/>
              </w:rPr>
            </w:pPr>
            <w:r>
              <w:rPr>
                <w:b/>
                <w:bCs/>
                <w:sz w:val="28"/>
              </w:rPr>
              <w:t>4,25</w:t>
            </w:r>
          </w:p>
        </w:tc>
      </w:tr>
      <w:tr w:rsidR="00B95DB0">
        <w:trPr>
          <w:cantSplit/>
        </w:trPr>
        <w:tc>
          <w:tcPr>
            <w:tcW w:w="9889" w:type="dxa"/>
            <w:gridSpan w:val="3"/>
          </w:tcPr>
          <w:p w:rsidR="00B95DB0" w:rsidRDefault="00B95DB0">
            <w:pPr>
              <w:pStyle w:val="ac"/>
              <w:rPr>
                <w:b/>
                <w:bCs/>
                <w:sz w:val="28"/>
              </w:rPr>
            </w:pPr>
            <w:r>
              <w:rPr>
                <w:b/>
                <w:bCs/>
                <w:sz w:val="28"/>
              </w:rPr>
              <w:t>2. Инновационный микроклимат</w:t>
            </w:r>
          </w:p>
          <w:p w:rsidR="00B95DB0" w:rsidRDefault="00B95DB0">
            <w:pPr>
              <w:pStyle w:val="ac"/>
              <w:rPr>
                <w:sz w:val="28"/>
              </w:rPr>
            </w:pPr>
            <w:r>
              <w:rPr>
                <w:sz w:val="28"/>
              </w:rPr>
              <w:t>(анализ стратегических зон)</w:t>
            </w:r>
          </w:p>
        </w:tc>
      </w:tr>
      <w:tr w:rsidR="00B95DB0">
        <w:tc>
          <w:tcPr>
            <w:tcW w:w="675" w:type="dxa"/>
          </w:tcPr>
          <w:p w:rsidR="00B95DB0" w:rsidRDefault="00B95DB0">
            <w:pPr>
              <w:pStyle w:val="ac"/>
              <w:rPr>
                <w:sz w:val="28"/>
              </w:rPr>
            </w:pPr>
            <w:r>
              <w:rPr>
                <w:sz w:val="28"/>
              </w:rPr>
              <w:t>2.1</w:t>
            </w:r>
          </w:p>
        </w:tc>
        <w:tc>
          <w:tcPr>
            <w:tcW w:w="7938" w:type="dxa"/>
          </w:tcPr>
          <w:p w:rsidR="00B95DB0" w:rsidRDefault="00B95DB0">
            <w:pPr>
              <w:pStyle w:val="ac"/>
              <w:jc w:val="left"/>
              <w:rPr>
                <w:sz w:val="28"/>
              </w:rPr>
            </w:pPr>
            <w:r>
              <w:rPr>
                <w:sz w:val="28"/>
              </w:rPr>
              <w:t>Зона хозяйствования, сегмент рынка: уровень конкуренции, отношения с потребителями и партнерами</w:t>
            </w:r>
          </w:p>
        </w:tc>
        <w:tc>
          <w:tcPr>
            <w:tcW w:w="1276" w:type="dxa"/>
          </w:tcPr>
          <w:p w:rsidR="00B95DB0" w:rsidRDefault="00B95DB0">
            <w:pPr>
              <w:pStyle w:val="ac"/>
              <w:rPr>
                <w:sz w:val="28"/>
              </w:rPr>
            </w:pPr>
            <w:r>
              <w:rPr>
                <w:sz w:val="28"/>
              </w:rPr>
              <w:t>5</w:t>
            </w:r>
          </w:p>
        </w:tc>
      </w:tr>
      <w:tr w:rsidR="00B95DB0">
        <w:tc>
          <w:tcPr>
            <w:tcW w:w="675" w:type="dxa"/>
          </w:tcPr>
          <w:p w:rsidR="00B95DB0" w:rsidRDefault="00B95DB0">
            <w:pPr>
              <w:pStyle w:val="ac"/>
              <w:rPr>
                <w:sz w:val="28"/>
              </w:rPr>
            </w:pPr>
            <w:r>
              <w:rPr>
                <w:sz w:val="28"/>
              </w:rPr>
              <w:t>2.2</w:t>
            </w:r>
          </w:p>
        </w:tc>
        <w:tc>
          <w:tcPr>
            <w:tcW w:w="7938" w:type="dxa"/>
          </w:tcPr>
          <w:p w:rsidR="00B95DB0" w:rsidRDefault="00B95DB0">
            <w:pPr>
              <w:pStyle w:val="ac"/>
              <w:jc w:val="left"/>
              <w:rPr>
                <w:sz w:val="28"/>
              </w:rPr>
            </w:pPr>
            <w:r>
              <w:rPr>
                <w:sz w:val="28"/>
              </w:rPr>
              <w:t>Зона капиталовложений – инвестиций</w:t>
            </w:r>
          </w:p>
        </w:tc>
        <w:tc>
          <w:tcPr>
            <w:tcW w:w="1276" w:type="dxa"/>
          </w:tcPr>
          <w:p w:rsidR="00B95DB0" w:rsidRDefault="00B95DB0">
            <w:pPr>
              <w:pStyle w:val="ac"/>
              <w:rPr>
                <w:sz w:val="28"/>
              </w:rPr>
            </w:pPr>
            <w:r>
              <w:rPr>
                <w:sz w:val="28"/>
              </w:rPr>
              <w:t>4</w:t>
            </w:r>
          </w:p>
        </w:tc>
      </w:tr>
      <w:tr w:rsidR="00B95DB0">
        <w:tc>
          <w:tcPr>
            <w:tcW w:w="675" w:type="dxa"/>
          </w:tcPr>
          <w:p w:rsidR="00B95DB0" w:rsidRDefault="00B95DB0">
            <w:pPr>
              <w:pStyle w:val="ac"/>
              <w:rPr>
                <w:sz w:val="28"/>
              </w:rPr>
            </w:pPr>
            <w:r>
              <w:rPr>
                <w:sz w:val="28"/>
              </w:rPr>
              <w:t>2.3</w:t>
            </w:r>
          </w:p>
        </w:tc>
        <w:tc>
          <w:tcPr>
            <w:tcW w:w="7938" w:type="dxa"/>
          </w:tcPr>
          <w:p w:rsidR="00B95DB0" w:rsidRDefault="00B95DB0">
            <w:pPr>
              <w:pStyle w:val="ac"/>
              <w:jc w:val="left"/>
              <w:rPr>
                <w:spacing w:val="-4"/>
                <w:sz w:val="28"/>
              </w:rPr>
            </w:pPr>
            <w:r>
              <w:rPr>
                <w:spacing w:val="-4"/>
                <w:sz w:val="28"/>
              </w:rPr>
              <w:t>Зона новых технологий и научно-технический информационных ресурсов</w:t>
            </w:r>
          </w:p>
        </w:tc>
        <w:tc>
          <w:tcPr>
            <w:tcW w:w="1276" w:type="dxa"/>
          </w:tcPr>
          <w:p w:rsidR="00B95DB0" w:rsidRDefault="00B95DB0">
            <w:pPr>
              <w:pStyle w:val="ac"/>
              <w:rPr>
                <w:sz w:val="28"/>
              </w:rPr>
            </w:pPr>
            <w:r>
              <w:rPr>
                <w:sz w:val="28"/>
              </w:rPr>
              <w:t>5</w:t>
            </w:r>
          </w:p>
        </w:tc>
      </w:tr>
      <w:tr w:rsidR="00B95DB0">
        <w:tc>
          <w:tcPr>
            <w:tcW w:w="675" w:type="dxa"/>
          </w:tcPr>
          <w:p w:rsidR="00B95DB0" w:rsidRDefault="00B95DB0">
            <w:pPr>
              <w:pStyle w:val="ac"/>
              <w:rPr>
                <w:sz w:val="28"/>
              </w:rPr>
            </w:pPr>
            <w:r>
              <w:rPr>
                <w:sz w:val="28"/>
              </w:rPr>
              <w:t>2.4</w:t>
            </w:r>
          </w:p>
        </w:tc>
        <w:tc>
          <w:tcPr>
            <w:tcW w:w="7938" w:type="dxa"/>
          </w:tcPr>
          <w:p w:rsidR="00B95DB0" w:rsidRDefault="00B95DB0">
            <w:pPr>
              <w:pStyle w:val="ac"/>
              <w:jc w:val="left"/>
              <w:rPr>
                <w:sz w:val="28"/>
              </w:rPr>
            </w:pPr>
            <w:r>
              <w:rPr>
                <w:sz w:val="28"/>
              </w:rPr>
              <w:t>Зона сырьевых, топливных, энергетических и материально-технических ресурсов</w:t>
            </w:r>
          </w:p>
        </w:tc>
        <w:tc>
          <w:tcPr>
            <w:tcW w:w="1276" w:type="dxa"/>
          </w:tcPr>
          <w:p w:rsidR="00B95DB0" w:rsidRDefault="00B95DB0">
            <w:pPr>
              <w:pStyle w:val="ac"/>
              <w:rPr>
                <w:sz w:val="28"/>
              </w:rPr>
            </w:pPr>
            <w:r>
              <w:rPr>
                <w:sz w:val="28"/>
              </w:rPr>
              <w:t>4</w:t>
            </w:r>
          </w:p>
        </w:tc>
      </w:tr>
      <w:tr w:rsidR="00B95DB0">
        <w:tc>
          <w:tcPr>
            <w:tcW w:w="675" w:type="dxa"/>
          </w:tcPr>
          <w:p w:rsidR="00B95DB0" w:rsidRDefault="00B95DB0">
            <w:pPr>
              <w:pStyle w:val="ac"/>
              <w:spacing w:line="228" w:lineRule="auto"/>
              <w:rPr>
                <w:sz w:val="28"/>
              </w:rPr>
            </w:pPr>
            <w:r>
              <w:rPr>
                <w:sz w:val="28"/>
              </w:rPr>
              <w:t>2.5</w:t>
            </w:r>
          </w:p>
        </w:tc>
        <w:tc>
          <w:tcPr>
            <w:tcW w:w="7938" w:type="dxa"/>
          </w:tcPr>
          <w:p w:rsidR="00B95DB0" w:rsidRDefault="00B95DB0">
            <w:pPr>
              <w:pStyle w:val="ac"/>
              <w:spacing w:line="228" w:lineRule="auto"/>
              <w:jc w:val="left"/>
              <w:rPr>
                <w:sz w:val="28"/>
              </w:rPr>
            </w:pPr>
            <w:r>
              <w:rPr>
                <w:sz w:val="28"/>
              </w:rPr>
              <w:t>Зона трудовых ресурсов – рынок труда специалистов, менеджеров, рабочих</w:t>
            </w:r>
          </w:p>
        </w:tc>
        <w:tc>
          <w:tcPr>
            <w:tcW w:w="1276" w:type="dxa"/>
          </w:tcPr>
          <w:p w:rsidR="00B95DB0" w:rsidRDefault="00B95DB0">
            <w:pPr>
              <w:pStyle w:val="ac"/>
              <w:spacing w:line="228" w:lineRule="auto"/>
              <w:rPr>
                <w:sz w:val="28"/>
              </w:rPr>
            </w:pPr>
            <w:r>
              <w:rPr>
                <w:sz w:val="28"/>
              </w:rPr>
              <w:t>5</w:t>
            </w:r>
          </w:p>
        </w:tc>
      </w:tr>
      <w:tr w:rsidR="00B95DB0">
        <w:tc>
          <w:tcPr>
            <w:tcW w:w="675" w:type="dxa"/>
          </w:tcPr>
          <w:p w:rsidR="00B95DB0" w:rsidRDefault="00B95DB0">
            <w:pPr>
              <w:pStyle w:val="ac"/>
              <w:spacing w:line="228" w:lineRule="auto"/>
              <w:rPr>
                <w:sz w:val="28"/>
              </w:rPr>
            </w:pPr>
            <w:r>
              <w:rPr>
                <w:sz w:val="28"/>
              </w:rPr>
              <w:t>2.6</w:t>
            </w:r>
          </w:p>
        </w:tc>
        <w:tc>
          <w:tcPr>
            <w:tcW w:w="7938" w:type="dxa"/>
          </w:tcPr>
          <w:p w:rsidR="00B95DB0" w:rsidRDefault="00B95DB0">
            <w:pPr>
              <w:pStyle w:val="ac"/>
              <w:spacing w:line="228" w:lineRule="auto"/>
              <w:jc w:val="left"/>
              <w:rPr>
                <w:sz w:val="28"/>
              </w:rPr>
            </w:pPr>
            <w:r>
              <w:rPr>
                <w:sz w:val="28"/>
              </w:rPr>
              <w:t>Группы стратегического влияния (на уровне отрасли, региона, города, района)</w:t>
            </w:r>
          </w:p>
        </w:tc>
        <w:tc>
          <w:tcPr>
            <w:tcW w:w="1276" w:type="dxa"/>
          </w:tcPr>
          <w:p w:rsidR="00B95DB0" w:rsidRDefault="00B95DB0">
            <w:pPr>
              <w:pStyle w:val="ac"/>
              <w:spacing w:line="228" w:lineRule="auto"/>
              <w:rPr>
                <w:sz w:val="28"/>
              </w:rPr>
            </w:pPr>
            <w:r>
              <w:rPr>
                <w:sz w:val="28"/>
              </w:rPr>
              <w:t>5</w:t>
            </w:r>
          </w:p>
        </w:tc>
      </w:tr>
      <w:tr w:rsidR="00B95DB0">
        <w:trPr>
          <w:cantSplit/>
        </w:trPr>
        <w:tc>
          <w:tcPr>
            <w:tcW w:w="8613" w:type="dxa"/>
            <w:gridSpan w:val="2"/>
          </w:tcPr>
          <w:p w:rsidR="00B95DB0" w:rsidRDefault="00B95DB0">
            <w:pPr>
              <w:pStyle w:val="ac"/>
              <w:spacing w:line="228" w:lineRule="auto"/>
              <w:jc w:val="left"/>
              <w:rPr>
                <w:b/>
                <w:bCs/>
                <w:sz w:val="28"/>
              </w:rPr>
            </w:pPr>
            <w:r>
              <w:rPr>
                <w:b/>
                <w:bCs/>
                <w:sz w:val="28"/>
              </w:rPr>
              <w:t>Итоговая (среднеарифметическая) оценка состояния инновационного микроклимата</w:t>
            </w:r>
          </w:p>
        </w:tc>
        <w:tc>
          <w:tcPr>
            <w:tcW w:w="1276" w:type="dxa"/>
          </w:tcPr>
          <w:p w:rsidR="00B95DB0" w:rsidRDefault="00B95DB0">
            <w:pPr>
              <w:pStyle w:val="ac"/>
              <w:spacing w:line="228" w:lineRule="auto"/>
              <w:rPr>
                <w:b/>
                <w:bCs/>
                <w:sz w:val="28"/>
              </w:rPr>
            </w:pPr>
            <w:r>
              <w:rPr>
                <w:b/>
                <w:bCs/>
                <w:sz w:val="28"/>
              </w:rPr>
              <w:t>4,7</w:t>
            </w:r>
          </w:p>
        </w:tc>
      </w:tr>
      <w:tr w:rsidR="00B95DB0">
        <w:trPr>
          <w:cantSplit/>
        </w:trPr>
        <w:tc>
          <w:tcPr>
            <w:tcW w:w="8613" w:type="dxa"/>
            <w:gridSpan w:val="2"/>
          </w:tcPr>
          <w:p w:rsidR="00B95DB0" w:rsidRDefault="00B95DB0">
            <w:pPr>
              <w:pStyle w:val="ac"/>
              <w:spacing w:line="228" w:lineRule="auto"/>
              <w:jc w:val="left"/>
              <w:rPr>
                <w:b/>
                <w:bCs/>
                <w:sz w:val="28"/>
              </w:rPr>
            </w:pPr>
            <w:r>
              <w:rPr>
                <w:b/>
                <w:bCs/>
                <w:sz w:val="28"/>
              </w:rPr>
              <w:t>Итоговая (среднеарифметическая) оценка состояния инновационного климата (</w:t>
            </w:r>
            <w:r>
              <w:rPr>
                <w:b/>
                <w:bCs/>
                <w:sz w:val="28"/>
                <w:lang w:val="en-US"/>
              </w:rPr>
              <w:t>K</w:t>
            </w:r>
            <w:r>
              <w:rPr>
                <w:b/>
                <w:bCs/>
                <w:sz w:val="28"/>
              </w:rPr>
              <w:t>)</w:t>
            </w:r>
          </w:p>
        </w:tc>
        <w:tc>
          <w:tcPr>
            <w:tcW w:w="1276" w:type="dxa"/>
          </w:tcPr>
          <w:p w:rsidR="00B95DB0" w:rsidRDefault="00B95DB0">
            <w:pPr>
              <w:pStyle w:val="ac"/>
              <w:spacing w:line="228" w:lineRule="auto"/>
              <w:rPr>
                <w:b/>
                <w:bCs/>
                <w:sz w:val="28"/>
              </w:rPr>
            </w:pPr>
            <w:r>
              <w:rPr>
                <w:b/>
                <w:bCs/>
                <w:sz w:val="28"/>
              </w:rPr>
              <w:t>4,475</w:t>
            </w:r>
          </w:p>
        </w:tc>
      </w:tr>
    </w:tbl>
    <w:p w:rsidR="00B95DB0" w:rsidRDefault="00B95DB0">
      <w:pPr>
        <w:pStyle w:val="aa"/>
        <w:spacing w:line="228" w:lineRule="auto"/>
      </w:pPr>
    </w:p>
    <w:p w:rsidR="00B95DB0" w:rsidRDefault="00B95DB0">
      <w:pPr>
        <w:pStyle w:val="aa"/>
        <w:spacing w:line="228" w:lineRule="auto"/>
      </w:pPr>
      <w:r>
        <w:t xml:space="preserve">Таким образом, можно сделать вывод, что состояние внешней среды ЗАО "Ригла" хорошее, что создает неплохую возможность для использования инновационного потенциала организации. </w:t>
      </w:r>
    </w:p>
    <w:p w:rsidR="00B95DB0" w:rsidRDefault="00B95DB0">
      <w:pPr>
        <w:pStyle w:val="aa"/>
        <w:spacing w:line="228" w:lineRule="auto"/>
      </w:pPr>
    </w:p>
    <w:p w:rsidR="00B95DB0" w:rsidRDefault="00B95DB0">
      <w:pPr>
        <w:pStyle w:val="aa"/>
        <w:spacing w:line="228" w:lineRule="auto"/>
      </w:pPr>
    </w:p>
    <w:p w:rsidR="00B95DB0" w:rsidRDefault="00B95DB0">
      <w:pPr>
        <w:pStyle w:val="21"/>
      </w:pPr>
      <w:r>
        <w:t>5. Определение и оценка инновационной позиции</w:t>
      </w:r>
      <w:r>
        <w:br/>
        <w:t>ЗАО "Ригла"</w:t>
      </w:r>
    </w:p>
    <w:p w:rsidR="00B95DB0" w:rsidRDefault="00B95DB0">
      <w:pPr>
        <w:pStyle w:val="aa"/>
      </w:pPr>
    </w:p>
    <w:p w:rsidR="00B95DB0" w:rsidRDefault="00B95DB0">
      <w:pPr>
        <w:pStyle w:val="aa"/>
      </w:pPr>
      <w:r>
        <w:t xml:space="preserve">Определим стратегическую инновационную позицию ЗАО "Ригла" с помощью </w:t>
      </w:r>
      <w:r>
        <w:rPr>
          <w:lang w:val="en-US"/>
        </w:rPr>
        <w:t>SWOT</w:t>
      </w:r>
      <w:r>
        <w:t>-анализа. Поставим в системе координат, изображенной на рисунке 3 и отражающей состояние внутренней и внешней среды организации, точку, соответствующую состоянию ЗАО "Ригла".</w:t>
      </w:r>
    </w:p>
    <w:p w:rsidR="00B95DB0" w:rsidRDefault="00B95DB0">
      <w:pPr>
        <w:pStyle w:val="aa"/>
      </w:pPr>
    </w:p>
    <w:p w:rsidR="00B95DB0" w:rsidRDefault="002A45C0">
      <w:pPr>
        <w:pStyle w:val="aa"/>
        <w:ind w:firstLine="0"/>
        <w:jc w:val="center"/>
      </w:pPr>
      <w:r>
        <w:pict>
          <v:shape id="_x0000_i1042" type="#_x0000_t75" style="width:332.25pt;height:283.5pt">
            <v:imagedata r:id="rId36" o:title="Рис_3(Ригла)"/>
          </v:shape>
        </w:pict>
      </w:r>
    </w:p>
    <w:p w:rsidR="00B95DB0" w:rsidRDefault="00B95DB0">
      <w:pPr>
        <w:pStyle w:val="ab"/>
      </w:pPr>
      <w:r>
        <w:t>Рисунок 3. Стратегическая инновационная позиция ЗАО "Ригла"</w:t>
      </w:r>
    </w:p>
    <w:p w:rsidR="00B95DB0" w:rsidRDefault="00B95DB0">
      <w:pPr>
        <w:pStyle w:val="aa"/>
      </w:pPr>
      <w:r>
        <w:br w:type="page"/>
        <w:t xml:space="preserve">Таким образом, можно заметить, что ЗАО "Ригла" попадает в квадрант </w:t>
      </w:r>
      <w:r>
        <w:rPr>
          <w:lang w:val="en-US"/>
        </w:rPr>
        <w:t>SO</w:t>
      </w:r>
      <w:r>
        <w:t>, который является самым благоприятным квадрантом. То есть стратегическая инновационная позиция нашего предприятия удачна.</w:t>
      </w:r>
    </w:p>
    <w:p w:rsidR="00B95DB0" w:rsidRDefault="00B95DB0">
      <w:pPr>
        <w:pStyle w:val="aa"/>
        <w:rPr>
          <w:spacing w:val="-4"/>
        </w:rPr>
      </w:pPr>
      <w:r>
        <w:rPr>
          <w:spacing w:val="-4"/>
        </w:rPr>
        <w:t>Определим инновационную позицию ЗАО "Ригла" количественно:</w:t>
      </w:r>
    </w:p>
    <w:p w:rsidR="00B95DB0" w:rsidRDefault="00B95DB0">
      <w:pPr>
        <w:pStyle w:val="aa"/>
      </w:pPr>
      <w:r>
        <w:t>П</w:t>
      </w:r>
      <w:r>
        <w:rPr>
          <w:vertAlign w:val="subscript"/>
        </w:rPr>
        <w:t>1</w:t>
      </w:r>
      <w:r>
        <w:t xml:space="preserve"> = </w:t>
      </w:r>
      <w:r>
        <w:rPr>
          <w:lang w:val="en-US"/>
        </w:rPr>
        <w:t>P</w:t>
      </w:r>
      <w:r>
        <w:t xml:space="preserve"> ∙ </w:t>
      </w:r>
      <w:r>
        <w:rPr>
          <w:position w:val="-6"/>
        </w:rPr>
        <w:object w:dxaOrig="560" w:dyaOrig="400">
          <v:shape id="_x0000_i1043" type="#_x0000_t75" style="width:27.75pt;height:20.25pt" o:ole="">
            <v:imagedata r:id="rId10" o:title=""/>
          </v:shape>
          <o:OLEObject Type="Embed" ProgID="Equation.3" ShapeID="_x0000_i1043" DrawAspect="Content" ObjectID="_1471374729" r:id="rId37"/>
        </w:object>
      </w:r>
      <w:r>
        <w:t xml:space="preserve"> = 4,542 </w:t>
      </w:r>
      <w:r>
        <w:sym w:font="Symbol" w:char="F0D7"/>
      </w:r>
      <w:r>
        <w:t xml:space="preserve"> </w:t>
      </w:r>
      <w:r>
        <w:rPr>
          <w:position w:val="-12"/>
        </w:rPr>
        <w:object w:dxaOrig="1020" w:dyaOrig="460">
          <v:shape id="_x0000_i1044" type="#_x0000_t75" style="width:51pt;height:23.25pt" o:ole="">
            <v:imagedata r:id="rId38" o:title=""/>
          </v:shape>
          <o:OLEObject Type="Embed" ProgID="Equation.3" ShapeID="_x0000_i1044" DrawAspect="Content" ObjectID="_1471374730" r:id="rId39"/>
        </w:object>
      </w:r>
      <w:r>
        <w:t xml:space="preserve"> = 9,6.</w:t>
      </w:r>
    </w:p>
    <w:p w:rsidR="00B95DB0" w:rsidRDefault="00B95DB0">
      <w:pPr>
        <w:pStyle w:val="aa"/>
        <w:rPr>
          <w:lang w:val="en-US"/>
        </w:rPr>
      </w:pPr>
      <w:r>
        <w:rPr>
          <w:lang w:val="en-US"/>
        </w:rPr>
        <w:t>П</w:t>
      </w:r>
      <w:r>
        <w:rPr>
          <w:vertAlign w:val="subscript"/>
          <w:lang w:val="en-US"/>
        </w:rPr>
        <w:t>2</w:t>
      </w:r>
      <w:r>
        <w:rPr>
          <w:lang w:val="en-US"/>
        </w:rPr>
        <w:t xml:space="preserve"> = (P + K) / 2 = (4,542 + 4,475) / 2 = 4,5.</w:t>
      </w:r>
    </w:p>
    <w:p w:rsidR="00B95DB0" w:rsidRDefault="00B95DB0">
      <w:pPr>
        <w:pStyle w:val="aa"/>
      </w:pPr>
      <w:r>
        <w:t>Расчет подтверждает правильность выводов.</w:t>
      </w:r>
    </w:p>
    <w:p w:rsidR="00B95DB0" w:rsidRDefault="00B95DB0">
      <w:pPr>
        <w:pStyle w:val="aa"/>
      </w:pPr>
    </w:p>
    <w:p w:rsidR="00B95DB0" w:rsidRDefault="00B95DB0">
      <w:pPr>
        <w:pStyle w:val="aa"/>
      </w:pPr>
    </w:p>
    <w:p w:rsidR="00B95DB0" w:rsidRDefault="00B95DB0">
      <w:pPr>
        <w:pStyle w:val="21"/>
      </w:pPr>
      <w:r>
        <w:t>6. Оценка инновационной мощности ЗАО "Ригла"</w:t>
      </w:r>
    </w:p>
    <w:p w:rsidR="00B95DB0" w:rsidRDefault="00B95DB0">
      <w:pPr>
        <w:pStyle w:val="aa"/>
      </w:pPr>
    </w:p>
    <w:p w:rsidR="00B95DB0" w:rsidRDefault="00B95DB0">
      <w:pPr>
        <w:pStyle w:val="aa"/>
      </w:pPr>
      <w:r>
        <w:t>Определим инновационную мощность ЗАО "Ригла", умножая оценку инновационной позиции на коэффициент инновационной активности, представляющий собой среднюю арифметическую оценок параметров инновационной активности, определяемых экспертным методом по 5-балльной шкале, представленных в таблице 9.</w:t>
      </w:r>
    </w:p>
    <w:p w:rsidR="00B95DB0" w:rsidRDefault="00B95DB0">
      <w:pPr>
        <w:pStyle w:val="aa"/>
      </w:pPr>
    </w:p>
    <w:p w:rsidR="00B95DB0" w:rsidRDefault="00B95DB0">
      <w:pPr>
        <w:pStyle w:val="aa"/>
        <w:jc w:val="right"/>
      </w:pPr>
      <w:r>
        <w:t>Таблица 9</w:t>
      </w:r>
    </w:p>
    <w:p w:rsidR="00B95DB0" w:rsidRDefault="00B95DB0">
      <w:pPr>
        <w:pStyle w:val="ab"/>
      </w:pPr>
      <w:r>
        <w:t>Оценка инновационной активности организации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29"/>
        <w:gridCol w:w="1984"/>
        <w:gridCol w:w="1276"/>
      </w:tblGrid>
      <w:tr w:rsidR="00B95DB0">
        <w:trPr>
          <w:tblHeader/>
        </w:trPr>
        <w:tc>
          <w:tcPr>
            <w:tcW w:w="6629" w:type="dxa"/>
            <w:vAlign w:val="center"/>
          </w:tcPr>
          <w:p w:rsidR="00B95DB0" w:rsidRDefault="00B95DB0">
            <w:pPr>
              <w:pStyle w:val="ac"/>
              <w:spacing w:before="120" w:after="120"/>
              <w:rPr>
                <w:rFonts w:ascii="Arial" w:hAnsi="Arial" w:cs="Arial"/>
                <w:sz w:val="28"/>
              </w:rPr>
            </w:pPr>
            <w:r>
              <w:rPr>
                <w:rFonts w:ascii="Arial" w:hAnsi="Arial" w:cs="Arial"/>
                <w:sz w:val="28"/>
              </w:rPr>
              <w:t>Параметры инновационной активности</w:t>
            </w:r>
          </w:p>
        </w:tc>
        <w:tc>
          <w:tcPr>
            <w:tcW w:w="1984" w:type="dxa"/>
            <w:vAlign w:val="center"/>
          </w:tcPr>
          <w:p w:rsidR="00B95DB0" w:rsidRDefault="00B95DB0">
            <w:pPr>
              <w:pStyle w:val="ac"/>
              <w:spacing w:before="120" w:after="120"/>
              <w:rPr>
                <w:rFonts w:ascii="Arial" w:hAnsi="Arial" w:cs="Arial"/>
                <w:sz w:val="28"/>
              </w:rPr>
            </w:pPr>
            <w:r>
              <w:rPr>
                <w:rFonts w:ascii="Arial" w:hAnsi="Arial" w:cs="Arial"/>
                <w:sz w:val="28"/>
              </w:rPr>
              <w:t>Обозначение</w:t>
            </w:r>
          </w:p>
        </w:tc>
        <w:tc>
          <w:tcPr>
            <w:tcW w:w="1276" w:type="dxa"/>
            <w:vAlign w:val="center"/>
          </w:tcPr>
          <w:p w:rsidR="00B95DB0" w:rsidRDefault="00B95DB0">
            <w:pPr>
              <w:pStyle w:val="ac"/>
              <w:spacing w:before="120" w:after="120"/>
              <w:rPr>
                <w:rFonts w:ascii="Arial" w:hAnsi="Arial" w:cs="Arial"/>
                <w:sz w:val="28"/>
              </w:rPr>
            </w:pPr>
            <w:r>
              <w:rPr>
                <w:rFonts w:ascii="Arial" w:hAnsi="Arial" w:cs="Arial"/>
                <w:sz w:val="28"/>
              </w:rPr>
              <w:t>Оценка</w:t>
            </w:r>
          </w:p>
        </w:tc>
      </w:tr>
      <w:tr w:rsidR="00B95DB0">
        <w:tc>
          <w:tcPr>
            <w:tcW w:w="6629" w:type="dxa"/>
          </w:tcPr>
          <w:p w:rsidR="00B95DB0" w:rsidRDefault="00B95DB0">
            <w:pPr>
              <w:pStyle w:val="ac"/>
              <w:jc w:val="left"/>
            </w:pPr>
            <w:r>
              <w:t>1. Качество инновационной стратегии и инновационной цели</w:t>
            </w:r>
          </w:p>
        </w:tc>
        <w:tc>
          <w:tcPr>
            <w:tcW w:w="1984" w:type="dxa"/>
          </w:tcPr>
          <w:p w:rsidR="00B95DB0" w:rsidRDefault="00B95DB0">
            <w:pPr>
              <w:pStyle w:val="ac"/>
            </w:pPr>
            <w:r>
              <w:t>А</w:t>
            </w:r>
            <w:r>
              <w:rPr>
                <w:vertAlign w:val="subscript"/>
              </w:rPr>
              <w:t>1</w:t>
            </w:r>
          </w:p>
        </w:tc>
        <w:tc>
          <w:tcPr>
            <w:tcW w:w="1276" w:type="dxa"/>
          </w:tcPr>
          <w:p w:rsidR="00B95DB0" w:rsidRDefault="00B95DB0">
            <w:pPr>
              <w:pStyle w:val="ac"/>
            </w:pPr>
            <w:r>
              <w:t>5</w:t>
            </w:r>
          </w:p>
        </w:tc>
      </w:tr>
      <w:tr w:rsidR="00B95DB0">
        <w:tc>
          <w:tcPr>
            <w:tcW w:w="6629" w:type="dxa"/>
          </w:tcPr>
          <w:p w:rsidR="00B95DB0" w:rsidRDefault="00B95DB0">
            <w:pPr>
              <w:pStyle w:val="ac"/>
              <w:jc w:val="left"/>
            </w:pPr>
            <w:r>
              <w:t>2. Уровень мобилизации инновационного потенциала</w:t>
            </w:r>
          </w:p>
        </w:tc>
        <w:tc>
          <w:tcPr>
            <w:tcW w:w="1984" w:type="dxa"/>
          </w:tcPr>
          <w:p w:rsidR="00B95DB0" w:rsidRDefault="00B95DB0">
            <w:pPr>
              <w:pStyle w:val="ac"/>
            </w:pPr>
            <w:r>
              <w:t>А</w:t>
            </w:r>
            <w:r>
              <w:rPr>
                <w:vertAlign w:val="subscript"/>
              </w:rPr>
              <w:t>2</w:t>
            </w:r>
          </w:p>
        </w:tc>
        <w:tc>
          <w:tcPr>
            <w:tcW w:w="1276" w:type="dxa"/>
          </w:tcPr>
          <w:p w:rsidR="00B95DB0" w:rsidRDefault="00B95DB0">
            <w:pPr>
              <w:pStyle w:val="ac"/>
            </w:pPr>
            <w:r>
              <w:t>5</w:t>
            </w:r>
          </w:p>
        </w:tc>
      </w:tr>
      <w:tr w:rsidR="00B95DB0">
        <w:tc>
          <w:tcPr>
            <w:tcW w:w="6629" w:type="dxa"/>
          </w:tcPr>
          <w:p w:rsidR="00B95DB0" w:rsidRDefault="00B95DB0">
            <w:pPr>
              <w:pStyle w:val="ac"/>
              <w:jc w:val="left"/>
            </w:pPr>
            <w:r>
              <w:t>3. Уровень привлекаемых капиталовложений – инвестиций</w:t>
            </w:r>
          </w:p>
        </w:tc>
        <w:tc>
          <w:tcPr>
            <w:tcW w:w="1984" w:type="dxa"/>
          </w:tcPr>
          <w:p w:rsidR="00B95DB0" w:rsidRDefault="00B95DB0">
            <w:pPr>
              <w:pStyle w:val="ac"/>
            </w:pPr>
            <w:r>
              <w:t>А</w:t>
            </w:r>
            <w:r>
              <w:rPr>
                <w:vertAlign w:val="subscript"/>
              </w:rPr>
              <w:t>3</w:t>
            </w:r>
          </w:p>
        </w:tc>
        <w:tc>
          <w:tcPr>
            <w:tcW w:w="1276" w:type="dxa"/>
          </w:tcPr>
          <w:p w:rsidR="00B95DB0" w:rsidRDefault="00B95DB0">
            <w:pPr>
              <w:pStyle w:val="ac"/>
            </w:pPr>
            <w:r>
              <w:t>5</w:t>
            </w:r>
          </w:p>
        </w:tc>
      </w:tr>
      <w:tr w:rsidR="00B95DB0">
        <w:tc>
          <w:tcPr>
            <w:tcW w:w="6629" w:type="dxa"/>
          </w:tcPr>
          <w:p w:rsidR="00B95DB0" w:rsidRDefault="00B95DB0">
            <w:pPr>
              <w:pStyle w:val="ac"/>
              <w:jc w:val="left"/>
            </w:pPr>
            <w:r>
              <w:t>4. Методы, культура, ориентиры, обычно используемые при проведении инновационных изменений</w:t>
            </w:r>
          </w:p>
        </w:tc>
        <w:tc>
          <w:tcPr>
            <w:tcW w:w="1984" w:type="dxa"/>
          </w:tcPr>
          <w:p w:rsidR="00B95DB0" w:rsidRDefault="00B95DB0">
            <w:pPr>
              <w:pStyle w:val="ac"/>
            </w:pPr>
            <w:r>
              <w:t>А</w:t>
            </w:r>
            <w:r>
              <w:rPr>
                <w:vertAlign w:val="subscript"/>
              </w:rPr>
              <w:t>4</w:t>
            </w:r>
          </w:p>
        </w:tc>
        <w:tc>
          <w:tcPr>
            <w:tcW w:w="1276" w:type="dxa"/>
          </w:tcPr>
          <w:p w:rsidR="00B95DB0" w:rsidRDefault="00B95DB0">
            <w:pPr>
              <w:pStyle w:val="ac"/>
            </w:pPr>
            <w:r>
              <w:t>4</w:t>
            </w:r>
          </w:p>
        </w:tc>
      </w:tr>
      <w:tr w:rsidR="00B95DB0">
        <w:tc>
          <w:tcPr>
            <w:tcW w:w="6629" w:type="dxa"/>
          </w:tcPr>
          <w:p w:rsidR="00B95DB0" w:rsidRDefault="00B95DB0">
            <w:pPr>
              <w:pStyle w:val="ac"/>
              <w:jc w:val="left"/>
            </w:pPr>
            <w:r>
              <w:t>5. Соответствие реакции фирмы характеру конкурентной стратегической ситуации</w:t>
            </w:r>
          </w:p>
        </w:tc>
        <w:tc>
          <w:tcPr>
            <w:tcW w:w="1984" w:type="dxa"/>
          </w:tcPr>
          <w:p w:rsidR="00B95DB0" w:rsidRDefault="00B95DB0">
            <w:pPr>
              <w:pStyle w:val="ac"/>
            </w:pPr>
            <w:r>
              <w:t>А</w:t>
            </w:r>
            <w:r>
              <w:rPr>
                <w:vertAlign w:val="subscript"/>
              </w:rPr>
              <w:t>5</w:t>
            </w:r>
          </w:p>
        </w:tc>
        <w:tc>
          <w:tcPr>
            <w:tcW w:w="1276" w:type="dxa"/>
          </w:tcPr>
          <w:p w:rsidR="00B95DB0" w:rsidRDefault="00B95DB0">
            <w:pPr>
              <w:pStyle w:val="ac"/>
            </w:pPr>
            <w:r>
              <w:t>5</w:t>
            </w:r>
          </w:p>
        </w:tc>
      </w:tr>
      <w:tr w:rsidR="00B95DB0">
        <w:tc>
          <w:tcPr>
            <w:tcW w:w="6629" w:type="dxa"/>
          </w:tcPr>
          <w:p w:rsidR="00B95DB0" w:rsidRDefault="00B95DB0">
            <w:pPr>
              <w:pStyle w:val="ac"/>
              <w:jc w:val="left"/>
            </w:pPr>
            <w:r>
              <w:t>6. Скорость (темп) разработки и реализации инновационной стратегии</w:t>
            </w:r>
          </w:p>
        </w:tc>
        <w:tc>
          <w:tcPr>
            <w:tcW w:w="1984" w:type="dxa"/>
          </w:tcPr>
          <w:p w:rsidR="00B95DB0" w:rsidRDefault="00B95DB0">
            <w:pPr>
              <w:pStyle w:val="ac"/>
            </w:pPr>
            <w:r>
              <w:t>А</w:t>
            </w:r>
            <w:r>
              <w:rPr>
                <w:vertAlign w:val="subscript"/>
              </w:rPr>
              <w:t>6</w:t>
            </w:r>
          </w:p>
        </w:tc>
        <w:tc>
          <w:tcPr>
            <w:tcW w:w="1276" w:type="dxa"/>
          </w:tcPr>
          <w:p w:rsidR="00B95DB0" w:rsidRDefault="00B95DB0">
            <w:pPr>
              <w:pStyle w:val="ac"/>
            </w:pPr>
            <w:r>
              <w:t>5</w:t>
            </w:r>
          </w:p>
        </w:tc>
      </w:tr>
      <w:tr w:rsidR="00B95DB0">
        <w:tc>
          <w:tcPr>
            <w:tcW w:w="6629" w:type="dxa"/>
          </w:tcPr>
          <w:p w:rsidR="00B95DB0" w:rsidRDefault="00B95DB0">
            <w:pPr>
              <w:pStyle w:val="ac"/>
              <w:jc w:val="left"/>
            </w:pPr>
            <w:r>
              <w:t>7. Обоснованность реализуемого уровня инновационной активности</w:t>
            </w:r>
          </w:p>
        </w:tc>
        <w:tc>
          <w:tcPr>
            <w:tcW w:w="1984" w:type="dxa"/>
          </w:tcPr>
          <w:p w:rsidR="00B95DB0" w:rsidRDefault="00B95DB0">
            <w:pPr>
              <w:pStyle w:val="ac"/>
            </w:pPr>
            <w:r>
              <w:t>А</w:t>
            </w:r>
            <w:r>
              <w:rPr>
                <w:vertAlign w:val="subscript"/>
              </w:rPr>
              <w:t>7</w:t>
            </w:r>
          </w:p>
        </w:tc>
        <w:tc>
          <w:tcPr>
            <w:tcW w:w="1276" w:type="dxa"/>
          </w:tcPr>
          <w:p w:rsidR="00B95DB0" w:rsidRDefault="00B95DB0">
            <w:pPr>
              <w:pStyle w:val="ac"/>
            </w:pPr>
            <w:r>
              <w:t>4</w:t>
            </w:r>
          </w:p>
        </w:tc>
      </w:tr>
      <w:tr w:rsidR="00B95DB0">
        <w:tc>
          <w:tcPr>
            <w:tcW w:w="6629" w:type="dxa"/>
          </w:tcPr>
          <w:p w:rsidR="00B95DB0" w:rsidRDefault="00B95DB0">
            <w:pPr>
              <w:pStyle w:val="ac"/>
              <w:jc w:val="left"/>
              <w:rPr>
                <w:b/>
                <w:bCs/>
              </w:rPr>
            </w:pPr>
            <w:r>
              <w:rPr>
                <w:b/>
                <w:bCs/>
              </w:rPr>
              <w:t>Итоговая (среднеарифметическая) оценка состояния инновационной активности (А)</w:t>
            </w:r>
          </w:p>
        </w:tc>
        <w:tc>
          <w:tcPr>
            <w:tcW w:w="1984" w:type="dxa"/>
          </w:tcPr>
          <w:p w:rsidR="00B95DB0" w:rsidRDefault="00B95DB0">
            <w:pPr>
              <w:pStyle w:val="ac"/>
              <w:rPr>
                <w:b/>
                <w:bCs/>
              </w:rPr>
            </w:pPr>
            <w:r>
              <w:rPr>
                <w:b/>
                <w:bCs/>
              </w:rPr>
              <w:t>А</w:t>
            </w:r>
          </w:p>
        </w:tc>
        <w:tc>
          <w:tcPr>
            <w:tcW w:w="1276" w:type="dxa"/>
          </w:tcPr>
          <w:p w:rsidR="00B95DB0" w:rsidRDefault="00B95DB0">
            <w:pPr>
              <w:pStyle w:val="ac"/>
              <w:rPr>
                <w:b/>
                <w:bCs/>
              </w:rPr>
            </w:pPr>
            <w:r>
              <w:rPr>
                <w:b/>
                <w:bCs/>
              </w:rPr>
              <w:t>4,7</w:t>
            </w:r>
          </w:p>
        </w:tc>
      </w:tr>
    </w:tbl>
    <w:p w:rsidR="00B95DB0" w:rsidRDefault="00B95DB0">
      <w:pPr>
        <w:pStyle w:val="aa"/>
      </w:pPr>
    </w:p>
    <w:p w:rsidR="00B95DB0" w:rsidRDefault="00B95DB0">
      <w:pPr>
        <w:pStyle w:val="aa"/>
      </w:pPr>
      <w:r>
        <w:t>Значения некоторых наиболее широко применяемых на практике показателей инновационной деятельности ЗАО "Ригла", характеризующие инновационную активность организации, представлены в приложении В.</w:t>
      </w:r>
    </w:p>
    <w:p w:rsidR="00B95DB0" w:rsidRDefault="00B95DB0">
      <w:pPr>
        <w:pStyle w:val="aa"/>
        <w:rPr>
          <w:spacing w:val="-4"/>
        </w:rPr>
      </w:pPr>
      <w:r>
        <w:rPr>
          <w:spacing w:val="-4"/>
        </w:rPr>
        <w:t>Взяв для расчета значение П</w:t>
      </w:r>
      <w:r>
        <w:rPr>
          <w:spacing w:val="-4"/>
          <w:vertAlign w:val="subscript"/>
        </w:rPr>
        <w:t>2</w:t>
      </w:r>
      <w:r>
        <w:rPr>
          <w:spacing w:val="-4"/>
        </w:rPr>
        <w:t xml:space="preserve">, получим </w:t>
      </w:r>
      <w:r>
        <w:rPr>
          <w:spacing w:val="-4"/>
          <w:lang w:val="en-US"/>
        </w:rPr>
        <w:t>S</w:t>
      </w:r>
      <w:r>
        <w:rPr>
          <w:spacing w:val="-4"/>
          <w:vertAlign w:val="subscript"/>
          <w:lang w:val="en-US"/>
        </w:rPr>
        <w:t>in</w:t>
      </w:r>
      <w:r>
        <w:rPr>
          <w:spacing w:val="-4"/>
        </w:rPr>
        <w:t xml:space="preserve"> = П ∙ А = 4,5 </w:t>
      </w:r>
      <w:r>
        <w:rPr>
          <w:spacing w:val="-4"/>
        </w:rPr>
        <w:sym w:font="Symbol" w:char="F0D7"/>
      </w:r>
      <w:r>
        <w:rPr>
          <w:spacing w:val="-4"/>
        </w:rPr>
        <w:t xml:space="preserve"> 4,7 = 21,15.</w:t>
      </w:r>
    </w:p>
    <w:p w:rsidR="00B95DB0" w:rsidRDefault="00B95DB0">
      <w:pPr>
        <w:pStyle w:val="aa"/>
      </w:pPr>
    </w:p>
    <w:p w:rsidR="00B95DB0" w:rsidRDefault="00B95DB0">
      <w:pPr>
        <w:pStyle w:val="aa"/>
      </w:pPr>
    </w:p>
    <w:p w:rsidR="00B95DB0" w:rsidRDefault="00B95DB0">
      <w:pPr>
        <w:pStyle w:val="21"/>
      </w:pPr>
      <w:r>
        <w:t>7. Стратегия развития ЗАО "Ригла" и ее стратегическое</w:t>
      </w:r>
      <w:r>
        <w:br/>
        <w:t>конкурентное инновационное поведение</w:t>
      </w:r>
    </w:p>
    <w:p w:rsidR="00B95DB0" w:rsidRDefault="00B95DB0">
      <w:pPr>
        <w:pStyle w:val="aa"/>
      </w:pPr>
    </w:p>
    <w:p w:rsidR="00B95DB0" w:rsidRDefault="00B95DB0">
      <w:pPr>
        <w:pStyle w:val="aa"/>
      </w:pPr>
      <w:r>
        <w:t>ЗАО "Ригла" придерживается стратегии  развития товара, состоящей в модернизации старого (традиционного) товара или создании нового товара для его реализации на данном рынке. Это инновационная продуктовая и технологическая стратегия.</w:t>
      </w:r>
    </w:p>
    <w:p w:rsidR="00B95DB0" w:rsidRDefault="00B95DB0">
      <w:pPr>
        <w:pStyle w:val="aa"/>
      </w:pPr>
      <w:r>
        <w:t>Для отнесения ЗАО "Ригла" к определенному типу стратегического конкурентного инновационного поведения идентифицируем данную организацию, выполнив следующие действия:</w:t>
      </w:r>
    </w:p>
    <w:p w:rsidR="00B95DB0" w:rsidRDefault="00B95DB0">
      <w:pPr>
        <w:pStyle w:val="aa"/>
      </w:pPr>
      <w:r>
        <w:t>1) составим характеристику анализируемой организации, ее продукции, отрасли, рынка (подробная характеристика представлена в приложении Г);</w:t>
      </w:r>
    </w:p>
    <w:p w:rsidR="00B95DB0" w:rsidRDefault="00B95DB0">
      <w:pPr>
        <w:pStyle w:val="aa"/>
      </w:pPr>
      <w:r>
        <w:t>2) опишем по установленным характеристикам ЗАО "Ригла" с помощью морфологической матрицы идентификации предприятий по типу стратегического конкурентного инновационного поведения, представленной в таблице 10;</w:t>
      </w:r>
    </w:p>
    <w:p w:rsidR="00B95DB0" w:rsidRDefault="00B95DB0">
      <w:pPr>
        <w:pStyle w:val="aa"/>
      </w:pPr>
      <w:r>
        <w:t>3) проведем анализ морфологического описания и установим соответствие одному или нескольким типам стратегического конкурентного инновационного поведения с помощью таблицы 11.</w:t>
      </w:r>
    </w:p>
    <w:p w:rsidR="00B95DB0" w:rsidRDefault="00B95DB0">
      <w:pPr>
        <w:pStyle w:val="aa"/>
      </w:pPr>
    </w:p>
    <w:p w:rsidR="00B95DB0" w:rsidRDefault="00B95DB0">
      <w:pPr>
        <w:pStyle w:val="aa"/>
        <w:jc w:val="right"/>
      </w:pPr>
      <w:r>
        <w:t>Таблица 10</w:t>
      </w:r>
    </w:p>
    <w:p w:rsidR="00B95DB0" w:rsidRDefault="00B95DB0">
      <w:pPr>
        <w:pStyle w:val="ab"/>
      </w:pPr>
      <w:r>
        <w:t>Морфологическая матрица идентификации ЗАО "Ригла" по типу стратегического конкурентного инновационного поведения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126"/>
        <w:gridCol w:w="1807"/>
        <w:gridCol w:w="602"/>
        <w:gridCol w:w="1205"/>
        <w:gridCol w:w="1205"/>
        <w:gridCol w:w="602"/>
        <w:gridCol w:w="1808"/>
      </w:tblGrid>
      <w:tr w:rsidR="00B95DB0">
        <w:trPr>
          <w:tblHeader/>
        </w:trPr>
        <w:tc>
          <w:tcPr>
            <w:tcW w:w="534" w:type="dxa"/>
            <w:vAlign w:val="center"/>
          </w:tcPr>
          <w:p w:rsidR="00B95DB0" w:rsidRDefault="00B95DB0">
            <w:pPr>
              <w:pStyle w:val="ac"/>
              <w:spacing w:before="120" w:after="120"/>
              <w:rPr>
                <w:rFonts w:ascii="Arial" w:hAnsi="Arial" w:cs="Arial"/>
                <w:sz w:val="26"/>
              </w:rPr>
            </w:pPr>
            <w:r>
              <w:rPr>
                <w:rFonts w:ascii="Arial" w:hAnsi="Arial" w:cs="Arial"/>
                <w:sz w:val="26"/>
              </w:rPr>
              <w:t>№</w:t>
            </w:r>
          </w:p>
        </w:tc>
        <w:tc>
          <w:tcPr>
            <w:tcW w:w="2126" w:type="dxa"/>
            <w:vAlign w:val="center"/>
          </w:tcPr>
          <w:p w:rsidR="00B95DB0" w:rsidRDefault="00B95DB0">
            <w:pPr>
              <w:pStyle w:val="ac"/>
              <w:spacing w:before="120" w:after="120"/>
              <w:rPr>
                <w:rFonts w:ascii="Arial" w:hAnsi="Arial" w:cs="Arial"/>
                <w:sz w:val="26"/>
              </w:rPr>
            </w:pPr>
            <w:r>
              <w:rPr>
                <w:rFonts w:ascii="Arial" w:hAnsi="Arial" w:cs="Arial"/>
                <w:sz w:val="26"/>
              </w:rPr>
              <w:t>Параметры</w:t>
            </w:r>
          </w:p>
        </w:tc>
        <w:tc>
          <w:tcPr>
            <w:tcW w:w="7229" w:type="dxa"/>
            <w:gridSpan w:val="6"/>
            <w:vAlign w:val="center"/>
          </w:tcPr>
          <w:p w:rsidR="00B95DB0" w:rsidRDefault="00B95DB0">
            <w:pPr>
              <w:pStyle w:val="ac"/>
              <w:spacing w:before="120" w:after="120"/>
              <w:rPr>
                <w:rFonts w:ascii="Arial" w:hAnsi="Arial" w:cs="Arial"/>
                <w:sz w:val="26"/>
              </w:rPr>
            </w:pPr>
            <w:r>
              <w:rPr>
                <w:rFonts w:ascii="Arial" w:hAnsi="Arial" w:cs="Arial"/>
                <w:sz w:val="26"/>
              </w:rPr>
              <w:t>Значения параметров</w:t>
            </w:r>
          </w:p>
        </w:tc>
      </w:tr>
      <w:tr w:rsidR="00B95DB0">
        <w:trPr>
          <w:cantSplit/>
        </w:trPr>
        <w:tc>
          <w:tcPr>
            <w:tcW w:w="534" w:type="dxa"/>
          </w:tcPr>
          <w:p w:rsidR="00B95DB0" w:rsidRDefault="00B95DB0">
            <w:pPr>
              <w:pStyle w:val="ac"/>
              <w:rPr>
                <w:sz w:val="26"/>
              </w:rPr>
            </w:pPr>
            <w:r>
              <w:rPr>
                <w:sz w:val="26"/>
              </w:rPr>
              <w:t>1</w:t>
            </w:r>
          </w:p>
        </w:tc>
        <w:tc>
          <w:tcPr>
            <w:tcW w:w="2126" w:type="dxa"/>
          </w:tcPr>
          <w:p w:rsidR="00B95DB0" w:rsidRDefault="00B95DB0">
            <w:pPr>
              <w:pStyle w:val="ac"/>
              <w:jc w:val="left"/>
              <w:rPr>
                <w:sz w:val="26"/>
              </w:rPr>
            </w:pPr>
            <w:r>
              <w:rPr>
                <w:sz w:val="26"/>
              </w:rPr>
              <w:t>Уровень конкуренции</w:t>
            </w:r>
          </w:p>
        </w:tc>
        <w:tc>
          <w:tcPr>
            <w:tcW w:w="2409" w:type="dxa"/>
            <w:gridSpan w:val="2"/>
            <w:vAlign w:val="center"/>
          </w:tcPr>
          <w:p w:rsidR="00B95DB0" w:rsidRDefault="00B95DB0">
            <w:pPr>
              <w:pStyle w:val="ac"/>
              <w:rPr>
                <w:sz w:val="26"/>
              </w:rPr>
            </w:pPr>
            <w:r>
              <w:rPr>
                <w:sz w:val="26"/>
              </w:rPr>
              <w:t>Высокий</w:t>
            </w:r>
          </w:p>
        </w:tc>
        <w:tc>
          <w:tcPr>
            <w:tcW w:w="2410" w:type="dxa"/>
            <w:gridSpan w:val="2"/>
            <w:shd w:val="pct12" w:color="000000" w:fill="FFFFFF"/>
            <w:vAlign w:val="center"/>
          </w:tcPr>
          <w:p w:rsidR="00B95DB0" w:rsidRDefault="00B95DB0">
            <w:pPr>
              <w:pStyle w:val="ac"/>
              <w:rPr>
                <w:sz w:val="26"/>
              </w:rPr>
            </w:pPr>
            <w:r>
              <w:rPr>
                <w:sz w:val="26"/>
              </w:rPr>
              <w:t>Средний</w:t>
            </w:r>
          </w:p>
        </w:tc>
        <w:tc>
          <w:tcPr>
            <w:tcW w:w="2410" w:type="dxa"/>
            <w:gridSpan w:val="2"/>
            <w:vAlign w:val="center"/>
          </w:tcPr>
          <w:p w:rsidR="00B95DB0" w:rsidRDefault="00B95DB0">
            <w:pPr>
              <w:pStyle w:val="ac"/>
              <w:rPr>
                <w:sz w:val="26"/>
              </w:rPr>
            </w:pPr>
            <w:r>
              <w:rPr>
                <w:sz w:val="26"/>
              </w:rPr>
              <w:t>Низкий</w:t>
            </w:r>
          </w:p>
        </w:tc>
      </w:tr>
      <w:tr w:rsidR="00B95DB0">
        <w:tc>
          <w:tcPr>
            <w:tcW w:w="534" w:type="dxa"/>
          </w:tcPr>
          <w:p w:rsidR="00B95DB0" w:rsidRDefault="00B95DB0">
            <w:pPr>
              <w:pStyle w:val="ac"/>
              <w:rPr>
                <w:sz w:val="26"/>
              </w:rPr>
            </w:pPr>
            <w:r>
              <w:rPr>
                <w:sz w:val="26"/>
              </w:rPr>
              <w:t>2</w:t>
            </w:r>
          </w:p>
        </w:tc>
        <w:tc>
          <w:tcPr>
            <w:tcW w:w="2126" w:type="dxa"/>
          </w:tcPr>
          <w:p w:rsidR="00B95DB0" w:rsidRDefault="00B95DB0">
            <w:pPr>
              <w:pStyle w:val="ac"/>
              <w:jc w:val="left"/>
              <w:rPr>
                <w:sz w:val="26"/>
              </w:rPr>
            </w:pPr>
            <w:r>
              <w:rPr>
                <w:sz w:val="26"/>
              </w:rPr>
              <w:t>Новизна отрасли</w:t>
            </w:r>
          </w:p>
        </w:tc>
        <w:tc>
          <w:tcPr>
            <w:tcW w:w="3614" w:type="dxa"/>
            <w:gridSpan w:val="3"/>
            <w:shd w:val="pct12" w:color="000000" w:fill="FFFFFF"/>
            <w:vAlign w:val="center"/>
          </w:tcPr>
          <w:p w:rsidR="00B95DB0" w:rsidRDefault="00B95DB0">
            <w:pPr>
              <w:pStyle w:val="ac"/>
              <w:rPr>
                <w:sz w:val="26"/>
              </w:rPr>
            </w:pPr>
            <w:r>
              <w:rPr>
                <w:sz w:val="26"/>
              </w:rPr>
              <w:t>Новые отрасли</w:t>
            </w:r>
          </w:p>
        </w:tc>
        <w:tc>
          <w:tcPr>
            <w:tcW w:w="3615" w:type="dxa"/>
            <w:gridSpan w:val="3"/>
            <w:vAlign w:val="center"/>
          </w:tcPr>
          <w:p w:rsidR="00B95DB0" w:rsidRDefault="00B95DB0">
            <w:pPr>
              <w:pStyle w:val="ac"/>
              <w:rPr>
                <w:sz w:val="26"/>
              </w:rPr>
            </w:pPr>
            <w:r>
              <w:rPr>
                <w:sz w:val="26"/>
              </w:rPr>
              <w:t>Зрелые отрасли</w:t>
            </w:r>
          </w:p>
        </w:tc>
      </w:tr>
      <w:tr w:rsidR="00B95DB0">
        <w:tc>
          <w:tcPr>
            <w:tcW w:w="534" w:type="dxa"/>
          </w:tcPr>
          <w:p w:rsidR="00B95DB0" w:rsidRDefault="00B95DB0">
            <w:pPr>
              <w:pStyle w:val="ac"/>
              <w:rPr>
                <w:sz w:val="26"/>
              </w:rPr>
            </w:pPr>
            <w:r>
              <w:rPr>
                <w:sz w:val="26"/>
              </w:rPr>
              <w:t>3</w:t>
            </w:r>
          </w:p>
        </w:tc>
        <w:tc>
          <w:tcPr>
            <w:tcW w:w="2126" w:type="dxa"/>
          </w:tcPr>
          <w:p w:rsidR="00B95DB0" w:rsidRDefault="00B95DB0">
            <w:pPr>
              <w:pStyle w:val="ac"/>
              <w:jc w:val="left"/>
              <w:rPr>
                <w:sz w:val="26"/>
              </w:rPr>
            </w:pPr>
            <w:r>
              <w:rPr>
                <w:sz w:val="26"/>
              </w:rPr>
              <w:t>Какие потребности обслуживает</w:t>
            </w:r>
          </w:p>
        </w:tc>
        <w:tc>
          <w:tcPr>
            <w:tcW w:w="1807" w:type="dxa"/>
            <w:shd w:val="pct12" w:color="000000" w:fill="FFFFFF"/>
            <w:vAlign w:val="center"/>
          </w:tcPr>
          <w:p w:rsidR="00B95DB0" w:rsidRDefault="00B95DB0">
            <w:pPr>
              <w:pStyle w:val="ac"/>
              <w:rPr>
                <w:sz w:val="26"/>
              </w:rPr>
            </w:pPr>
            <w:r>
              <w:rPr>
                <w:sz w:val="26"/>
              </w:rPr>
              <w:t>Массовые и стандартные</w:t>
            </w:r>
          </w:p>
        </w:tc>
        <w:tc>
          <w:tcPr>
            <w:tcW w:w="1807" w:type="dxa"/>
            <w:gridSpan w:val="2"/>
            <w:vAlign w:val="center"/>
          </w:tcPr>
          <w:p w:rsidR="00B95DB0" w:rsidRDefault="00B95DB0">
            <w:pPr>
              <w:pStyle w:val="ac"/>
              <w:rPr>
                <w:sz w:val="26"/>
              </w:rPr>
            </w:pPr>
            <w:r>
              <w:rPr>
                <w:sz w:val="26"/>
              </w:rPr>
              <w:t>Массовые и нестандартные</w:t>
            </w:r>
          </w:p>
        </w:tc>
        <w:tc>
          <w:tcPr>
            <w:tcW w:w="1807" w:type="dxa"/>
            <w:gridSpan w:val="2"/>
            <w:vAlign w:val="center"/>
          </w:tcPr>
          <w:p w:rsidR="00B95DB0" w:rsidRDefault="00B95DB0">
            <w:pPr>
              <w:pStyle w:val="ac"/>
              <w:rPr>
                <w:sz w:val="26"/>
              </w:rPr>
            </w:pPr>
            <w:r>
              <w:rPr>
                <w:sz w:val="26"/>
              </w:rPr>
              <w:t>Инновационные</w:t>
            </w:r>
          </w:p>
        </w:tc>
        <w:tc>
          <w:tcPr>
            <w:tcW w:w="1808" w:type="dxa"/>
            <w:vAlign w:val="center"/>
          </w:tcPr>
          <w:p w:rsidR="00B95DB0" w:rsidRDefault="00B95DB0">
            <w:pPr>
              <w:pStyle w:val="ac"/>
              <w:rPr>
                <w:sz w:val="26"/>
              </w:rPr>
            </w:pPr>
            <w:r>
              <w:rPr>
                <w:sz w:val="26"/>
              </w:rPr>
              <w:t>Локальные, узкогрупповые</w:t>
            </w:r>
          </w:p>
        </w:tc>
      </w:tr>
      <w:tr w:rsidR="00B95DB0">
        <w:tc>
          <w:tcPr>
            <w:tcW w:w="534" w:type="dxa"/>
          </w:tcPr>
          <w:p w:rsidR="00B95DB0" w:rsidRDefault="00B95DB0">
            <w:pPr>
              <w:pStyle w:val="ac"/>
              <w:rPr>
                <w:sz w:val="26"/>
              </w:rPr>
            </w:pPr>
            <w:r>
              <w:rPr>
                <w:sz w:val="26"/>
              </w:rPr>
              <w:t>4</w:t>
            </w:r>
          </w:p>
        </w:tc>
        <w:tc>
          <w:tcPr>
            <w:tcW w:w="2126" w:type="dxa"/>
          </w:tcPr>
          <w:p w:rsidR="00B95DB0" w:rsidRDefault="00B95DB0">
            <w:pPr>
              <w:pStyle w:val="ac"/>
              <w:jc w:val="left"/>
              <w:rPr>
                <w:sz w:val="26"/>
              </w:rPr>
            </w:pPr>
            <w:r>
              <w:rPr>
                <w:sz w:val="26"/>
              </w:rPr>
              <w:t>Профиль производства</w:t>
            </w:r>
          </w:p>
        </w:tc>
        <w:tc>
          <w:tcPr>
            <w:tcW w:w="1807" w:type="dxa"/>
            <w:vAlign w:val="center"/>
          </w:tcPr>
          <w:p w:rsidR="00B95DB0" w:rsidRDefault="00B95DB0">
            <w:pPr>
              <w:pStyle w:val="ac"/>
              <w:rPr>
                <w:sz w:val="26"/>
              </w:rPr>
            </w:pPr>
            <w:r>
              <w:rPr>
                <w:sz w:val="26"/>
              </w:rPr>
              <w:t>Массовое</w:t>
            </w:r>
          </w:p>
        </w:tc>
        <w:tc>
          <w:tcPr>
            <w:tcW w:w="1807" w:type="dxa"/>
            <w:gridSpan w:val="2"/>
            <w:shd w:val="pct12" w:color="000000" w:fill="FFFFFF"/>
            <w:vAlign w:val="center"/>
          </w:tcPr>
          <w:p w:rsidR="00B95DB0" w:rsidRDefault="00B95DB0">
            <w:pPr>
              <w:pStyle w:val="ac"/>
              <w:rPr>
                <w:sz w:val="26"/>
              </w:rPr>
            </w:pPr>
            <w:r>
              <w:rPr>
                <w:sz w:val="26"/>
              </w:rPr>
              <w:t>Специализированное</w:t>
            </w:r>
          </w:p>
        </w:tc>
        <w:tc>
          <w:tcPr>
            <w:tcW w:w="1807" w:type="dxa"/>
            <w:gridSpan w:val="2"/>
            <w:vAlign w:val="center"/>
          </w:tcPr>
          <w:p w:rsidR="00B95DB0" w:rsidRDefault="00B95DB0">
            <w:pPr>
              <w:pStyle w:val="ac"/>
              <w:rPr>
                <w:sz w:val="26"/>
              </w:rPr>
            </w:pPr>
            <w:r>
              <w:rPr>
                <w:sz w:val="26"/>
              </w:rPr>
              <w:t>Экспериментальное</w:t>
            </w:r>
          </w:p>
        </w:tc>
        <w:tc>
          <w:tcPr>
            <w:tcW w:w="1808" w:type="dxa"/>
            <w:vAlign w:val="center"/>
          </w:tcPr>
          <w:p w:rsidR="00B95DB0" w:rsidRDefault="00B95DB0">
            <w:pPr>
              <w:pStyle w:val="ac"/>
              <w:rPr>
                <w:sz w:val="26"/>
              </w:rPr>
            </w:pPr>
            <w:r>
              <w:rPr>
                <w:sz w:val="26"/>
              </w:rPr>
              <w:t>Универсальное мелкое</w:t>
            </w:r>
          </w:p>
        </w:tc>
      </w:tr>
      <w:tr w:rsidR="00B95DB0">
        <w:tc>
          <w:tcPr>
            <w:tcW w:w="534" w:type="dxa"/>
          </w:tcPr>
          <w:p w:rsidR="00B95DB0" w:rsidRDefault="00B95DB0">
            <w:pPr>
              <w:pStyle w:val="ac"/>
              <w:rPr>
                <w:sz w:val="26"/>
              </w:rPr>
            </w:pPr>
            <w:r>
              <w:rPr>
                <w:sz w:val="26"/>
              </w:rPr>
              <w:t>5</w:t>
            </w:r>
          </w:p>
        </w:tc>
        <w:tc>
          <w:tcPr>
            <w:tcW w:w="2126" w:type="dxa"/>
          </w:tcPr>
          <w:p w:rsidR="00B95DB0" w:rsidRDefault="00B95DB0">
            <w:pPr>
              <w:pStyle w:val="ac"/>
              <w:jc w:val="left"/>
              <w:rPr>
                <w:sz w:val="26"/>
              </w:rPr>
            </w:pPr>
            <w:r>
              <w:rPr>
                <w:sz w:val="26"/>
              </w:rPr>
              <w:t>Размер компании</w:t>
            </w:r>
          </w:p>
        </w:tc>
        <w:tc>
          <w:tcPr>
            <w:tcW w:w="2409" w:type="dxa"/>
            <w:gridSpan w:val="2"/>
            <w:vAlign w:val="center"/>
          </w:tcPr>
          <w:p w:rsidR="00B95DB0" w:rsidRDefault="00B95DB0">
            <w:pPr>
              <w:pStyle w:val="ac"/>
              <w:rPr>
                <w:sz w:val="26"/>
              </w:rPr>
            </w:pPr>
            <w:r>
              <w:rPr>
                <w:sz w:val="26"/>
              </w:rPr>
              <w:t>Крупная</w:t>
            </w:r>
          </w:p>
        </w:tc>
        <w:tc>
          <w:tcPr>
            <w:tcW w:w="2410" w:type="dxa"/>
            <w:gridSpan w:val="2"/>
            <w:shd w:val="pct12" w:color="000000" w:fill="FFFFFF"/>
            <w:vAlign w:val="center"/>
          </w:tcPr>
          <w:p w:rsidR="00B95DB0" w:rsidRDefault="00B95DB0">
            <w:pPr>
              <w:pStyle w:val="ac"/>
              <w:rPr>
                <w:sz w:val="26"/>
              </w:rPr>
            </w:pPr>
            <w:r>
              <w:rPr>
                <w:sz w:val="26"/>
              </w:rPr>
              <w:t>Средняя</w:t>
            </w:r>
          </w:p>
        </w:tc>
        <w:tc>
          <w:tcPr>
            <w:tcW w:w="2410" w:type="dxa"/>
            <w:gridSpan w:val="2"/>
            <w:vAlign w:val="center"/>
          </w:tcPr>
          <w:p w:rsidR="00B95DB0" w:rsidRDefault="00B95DB0">
            <w:pPr>
              <w:pStyle w:val="ac"/>
              <w:rPr>
                <w:sz w:val="26"/>
              </w:rPr>
            </w:pPr>
            <w:r>
              <w:rPr>
                <w:sz w:val="26"/>
              </w:rPr>
              <w:t>Мелкая</w:t>
            </w:r>
          </w:p>
        </w:tc>
      </w:tr>
      <w:tr w:rsidR="00B95DB0">
        <w:tc>
          <w:tcPr>
            <w:tcW w:w="534" w:type="dxa"/>
          </w:tcPr>
          <w:p w:rsidR="00B95DB0" w:rsidRDefault="00B95DB0">
            <w:pPr>
              <w:pStyle w:val="ac"/>
              <w:rPr>
                <w:sz w:val="26"/>
              </w:rPr>
            </w:pPr>
            <w:r>
              <w:rPr>
                <w:sz w:val="26"/>
              </w:rPr>
              <w:t>6</w:t>
            </w:r>
          </w:p>
        </w:tc>
        <w:tc>
          <w:tcPr>
            <w:tcW w:w="2126" w:type="dxa"/>
          </w:tcPr>
          <w:p w:rsidR="00B95DB0" w:rsidRDefault="00B95DB0">
            <w:pPr>
              <w:pStyle w:val="ac"/>
              <w:jc w:val="left"/>
              <w:rPr>
                <w:sz w:val="26"/>
              </w:rPr>
            </w:pPr>
            <w:r>
              <w:rPr>
                <w:sz w:val="26"/>
              </w:rPr>
              <w:t>Устойчивость компании</w:t>
            </w:r>
          </w:p>
        </w:tc>
        <w:tc>
          <w:tcPr>
            <w:tcW w:w="3614" w:type="dxa"/>
            <w:gridSpan w:val="3"/>
            <w:shd w:val="pct12" w:color="000000" w:fill="FFFFFF"/>
            <w:vAlign w:val="center"/>
          </w:tcPr>
          <w:p w:rsidR="00B95DB0" w:rsidRDefault="00B95DB0">
            <w:pPr>
              <w:pStyle w:val="ac"/>
              <w:rPr>
                <w:sz w:val="26"/>
              </w:rPr>
            </w:pPr>
            <w:r>
              <w:rPr>
                <w:sz w:val="26"/>
              </w:rPr>
              <w:t>Высокая</w:t>
            </w:r>
          </w:p>
        </w:tc>
        <w:tc>
          <w:tcPr>
            <w:tcW w:w="3615" w:type="dxa"/>
            <w:gridSpan w:val="3"/>
            <w:vAlign w:val="center"/>
          </w:tcPr>
          <w:p w:rsidR="00B95DB0" w:rsidRDefault="00B95DB0">
            <w:pPr>
              <w:pStyle w:val="ac"/>
              <w:rPr>
                <w:sz w:val="26"/>
              </w:rPr>
            </w:pPr>
            <w:r>
              <w:rPr>
                <w:sz w:val="26"/>
              </w:rPr>
              <w:t>Низкая</w:t>
            </w:r>
          </w:p>
        </w:tc>
      </w:tr>
      <w:tr w:rsidR="00B95DB0">
        <w:tc>
          <w:tcPr>
            <w:tcW w:w="534" w:type="dxa"/>
          </w:tcPr>
          <w:p w:rsidR="00B95DB0" w:rsidRDefault="00B95DB0">
            <w:pPr>
              <w:pStyle w:val="ac"/>
              <w:rPr>
                <w:sz w:val="26"/>
              </w:rPr>
            </w:pPr>
            <w:r>
              <w:rPr>
                <w:sz w:val="26"/>
              </w:rPr>
              <w:t>7</w:t>
            </w:r>
          </w:p>
        </w:tc>
        <w:tc>
          <w:tcPr>
            <w:tcW w:w="2126" w:type="dxa"/>
          </w:tcPr>
          <w:p w:rsidR="00B95DB0" w:rsidRDefault="00B95DB0">
            <w:pPr>
              <w:pStyle w:val="ac"/>
              <w:jc w:val="left"/>
              <w:rPr>
                <w:spacing w:val="-6"/>
                <w:sz w:val="26"/>
              </w:rPr>
            </w:pPr>
            <w:r>
              <w:rPr>
                <w:spacing w:val="-6"/>
                <w:sz w:val="26"/>
              </w:rPr>
              <w:t>Расходы на НИОКР</w:t>
            </w:r>
          </w:p>
        </w:tc>
        <w:tc>
          <w:tcPr>
            <w:tcW w:w="1807" w:type="dxa"/>
            <w:vAlign w:val="center"/>
          </w:tcPr>
          <w:p w:rsidR="00B95DB0" w:rsidRDefault="00B95DB0">
            <w:pPr>
              <w:pStyle w:val="ac"/>
              <w:rPr>
                <w:sz w:val="26"/>
              </w:rPr>
            </w:pPr>
            <w:r>
              <w:rPr>
                <w:sz w:val="26"/>
              </w:rPr>
              <w:t>Большие</w:t>
            </w:r>
          </w:p>
        </w:tc>
        <w:tc>
          <w:tcPr>
            <w:tcW w:w="1807" w:type="dxa"/>
            <w:gridSpan w:val="2"/>
            <w:shd w:val="pct12" w:color="000000" w:fill="FFFFFF"/>
            <w:vAlign w:val="center"/>
          </w:tcPr>
          <w:p w:rsidR="00B95DB0" w:rsidRDefault="00B95DB0">
            <w:pPr>
              <w:pStyle w:val="ac"/>
              <w:rPr>
                <w:sz w:val="26"/>
              </w:rPr>
            </w:pPr>
            <w:r>
              <w:rPr>
                <w:sz w:val="26"/>
              </w:rPr>
              <w:t>Средние</w:t>
            </w:r>
          </w:p>
        </w:tc>
        <w:tc>
          <w:tcPr>
            <w:tcW w:w="1807" w:type="dxa"/>
            <w:gridSpan w:val="2"/>
            <w:vAlign w:val="center"/>
          </w:tcPr>
          <w:p w:rsidR="00B95DB0" w:rsidRDefault="00B95DB0">
            <w:pPr>
              <w:pStyle w:val="ac"/>
              <w:rPr>
                <w:sz w:val="26"/>
              </w:rPr>
            </w:pPr>
            <w:r>
              <w:rPr>
                <w:sz w:val="26"/>
              </w:rPr>
              <w:t>Низкие</w:t>
            </w:r>
          </w:p>
        </w:tc>
        <w:tc>
          <w:tcPr>
            <w:tcW w:w="1808" w:type="dxa"/>
            <w:vAlign w:val="center"/>
          </w:tcPr>
          <w:p w:rsidR="00B95DB0" w:rsidRDefault="00B95DB0">
            <w:pPr>
              <w:pStyle w:val="ac"/>
              <w:rPr>
                <w:sz w:val="26"/>
              </w:rPr>
            </w:pPr>
            <w:r>
              <w:rPr>
                <w:sz w:val="26"/>
              </w:rPr>
              <w:t>Отсутствуют</w:t>
            </w:r>
          </w:p>
        </w:tc>
      </w:tr>
      <w:tr w:rsidR="00B95DB0">
        <w:tc>
          <w:tcPr>
            <w:tcW w:w="534" w:type="dxa"/>
          </w:tcPr>
          <w:p w:rsidR="00B95DB0" w:rsidRDefault="00B95DB0">
            <w:pPr>
              <w:pStyle w:val="ac"/>
              <w:rPr>
                <w:sz w:val="26"/>
              </w:rPr>
            </w:pPr>
            <w:r>
              <w:rPr>
                <w:sz w:val="26"/>
              </w:rPr>
              <w:t>8</w:t>
            </w:r>
          </w:p>
        </w:tc>
        <w:tc>
          <w:tcPr>
            <w:tcW w:w="2126" w:type="dxa"/>
          </w:tcPr>
          <w:p w:rsidR="00B95DB0" w:rsidRDefault="00B95DB0">
            <w:pPr>
              <w:pStyle w:val="ac"/>
              <w:jc w:val="left"/>
              <w:rPr>
                <w:sz w:val="26"/>
              </w:rPr>
            </w:pPr>
            <w:r>
              <w:rPr>
                <w:sz w:val="26"/>
              </w:rPr>
              <w:t>Факторы силы в конкурентной борьбе</w:t>
            </w:r>
          </w:p>
        </w:tc>
        <w:tc>
          <w:tcPr>
            <w:tcW w:w="1807" w:type="dxa"/>
            <w:vAlign w:val="center"/>
          </w:tcPr>
          <w:p w:rsidR="00B95DB0" w:rsidRDefault="00B95DB0">
            <w:pPr>
              <w:pStyle w:val="ac"/>
              <w:rPr>
                <w:sz w:val="26"/>
              </w:rPr>
            </w:pPr>
            <w:r>
              <w:rPr>
                <w:sz w:val="26"/>
              </w:rPr>
              <w:t>Высокая производительность</w:t>
            </w:r>
          </w:p>
        </w:tc>
        <w:tc>
          <w:tcPr>
            <w:tcW w:w="1807" w:type="dxa"/>
            <w:gridSpan w:val="2"/>
            <w:shd w:val="pct12" w:color="000000" w:fill="FFFFFF"/>
            <w:vAlign w:val="center"/>
          </w:tcPr>
          <w:p w:rsidR="00B95DB0" w:rsidRDefault="00B95DB0">
            <w:pPr>
              <w:pStyle w:val="ac"/>
              <w:rPr>
                <w:sz w:val="26"/>
              </w:rPr>
            </w:pPr>
            <w:r>
              <w:rPr>
                <w:sz w:val="26"/>
              </w:rPr>
              <w:t>Приспособленность к особому рынку</w:t>
            </w:r>
          </w:p>
        </w:tc>
        <w:tc>
          <w:tcPr>
            <w:tcW w:w="1807" w:type="dxa"/>
            <w:gridSpan w:val="2"/>
            <w:vAlign w:val="center"/>
          </w:tcPr>
          <w:p w:rsidR="00B95DB0" w:rsidRDefault="00B95DB0">
            <w:pPr>
              <w:pStyle w:val="ac"/>
              <w:rPr>
                <w:sz w:val="26"/>
              </w:rPr>
            </w:pPr>
            <w:r>
              <w:rPr>
                <w:sz w:val="26"/>
              </w:rPr>
              <w:t>Опережение в нововведениях</w:t>
            </w:r>
          </w:p>
        </w:tc>
        <w:tc>
          <w:tcPr>
            <w:tcW w:w="1808" w:type="dxa"/>
            <w:vAlign w:val="center"/>
          </w:tcPr>
          <w:p w:rsidR="00B95DB0" w:rsidRDefault="00B95DB0">
            <w:pPr>
              <w:pStyle w:val="ac"/>
              <w:rPr>
                <w:sz w:val="26"/>
              </w:rPr>
            </w:pPr>
            <w:r>
              <w:rPr>
                <w:sz w:val="26"/>
              </w:rPr>
              <w:t>Гибкость</w:t>
            </w:r>
          </w:p>
        </w:tc>
      </w:tr>
      <w:tr w:rsidR="00B95DB0">
        <w:trPr>
          <w:cantSplit/>
        </w:trPr>
        <w:tc>
          <w:tcPr>
            <w:tcW w:w="534" w:type="dxa"/>
          </w:tcPr>
          <w:p w:rsidR="00B95DB0" w:rsidRDefault="00B95DB0">
            <w:pPr>
              <w:pStyle w:val="ac"/>
              <w:rPr>
                <w:sz w:val="26"/>
              </w:rPr>
            </w:pPr>
            <w:r>
              <w:rPr>
                <w:sz w:val="26"/>
              </w:rPr>
              <w:t>9</w:t>
            </w:r>
          </w:p>
        </w:tc>
        <w:tc>
          <w:tcPr>
            <w:tcW w:w="2126" w:type="dxa"/>
          </w:tcPr>
          <w:p w:rsidR="00B95DB0" w:rsidRDefault="00B95DB0">
            <w:pPr>
              <w:pStyle w:val="ac"/>
              <w:jc w:val="left"/>
              <w:rPr>
                <w:sz w:val="26"/>
              </w:rPr>
            </w:pPr>
            <w:r>
              <w:rPr>
                <w:sz w:val="26"/>
              </w:rPr>
              <w:t>Динамизм развития</w:t>
            </w:r>
          </w:p>
        </w:tc>
        <w:tc>
          <w:tcPr>
            <w:tcW w:w="2409" w:type="dxa"/>
            <w:gridSpan w:val="2"/>
            <w:vAlign w:val="center"/>
          </w:tcPr>
          <w:p w:rsidR="00B95DB0" w:rsidRDefault="00B95DB0">
            <w:pPr>
              <w:pStyle w:val="ac"/>
              <w:rPr>
                <w:sz w:val="26"/>
              </w:rPr>
            </w:pPr>
            <w:r>
              <w:rPr>
                <w:sz w:val="26"/>
              </w:rPr>
              <w:t>Высокий</w:t>
            </w:r>
          </w:p>
        </w:tc>
        <w:tc>
          <w:tcPr>
            <w:tcW w:w="2410" w:type="dxa"/>
            <w:gridSpan w:val="2"/>
            <w:shd w:val="pct12" w:color="000000" w:fill="FFFFFF"/>
            <w:vAlign w:val="center"/>
          </w:tcPr>
          <w:p w:rsidR="00B95DB0" w:rsidRDefault="00B95DB0">
            <w:pPr>
              <w:pStyle w:val="ac"/>
              <w:rPr>
                <w:sz w:val="26"/>
              </w:rPr>
            </w:pPr>
            <w:r>
              <w:rPr>
                <w:sz w:val="26"/>
              </w:rPr>
              <w:t>Средний</w:t>
            </w:r>
          </w:p>
        </w:tc>
        <w:tc>
          <w:tcPr>
            <w:tcW w:w="2410" w:type="dxa"/>
            <w:gridSpan w:val="2"/>
            <w:vAlign w:val="center"/>
          </w:tcPr>
          <w:p w:rsidR="00B95DB0" w:rsidRDefault="00B95DB0">
            <w:pPr>
              <w:pStyle w:val="ac"/>
              <w:rPr>
                <w:sz w:val="26"/>
              </w:rPr>
            </w:pPr>
            <w:r>
              <w:rPr>
                <w:sz w:val="26"/>
              </w:rPr>
              <w:t>Низкий</w:t>
            </w:r>
          </w:p>
        </w:tc>
      </w:tr>
      <w:tr w:rsidR="00B95DB0">
        <w:tc>
          <w:tcPr>
            <w:tcW w:w="534" w:type="dxa"/>
          </w:tcPr>
          <w:p w:rsidR="00B95DB0" w:rsidRDefault="00B95DB0">
            <w:pPr>
              <w:pStyle w:val="ac"/>
              <w:rPr>
                <w:sz w:val="26"/>
              </w:rPr>
            </w:pPr>
            <w:r>
              <w:rPr>
                <w:sz w:val="26"/>
              </w:rPr>
              <w:t>10</w:t>
            </w:r>
          </w:p>
        </w:tc>
        <w:tc>
          <w:tcPr>
            <w:tcW w:w="2126" w:type="dxa"/>
          </w:tcPr>
          <w:p w:rsidR="00B95DB0" w:rsidRDefault="00B95DB0">
            <w:pPr>
              <w:pStyle w:val="ac"/>
              <w:jc w:val="left"/>
              <w:rPr>
                <w:sz w:val="26"/>
              </w:rPr>
            </w:pPr>
            <w:r>
              <w:rPr>
                <w:sz w:val="26"/>
              </w:rPr>
              <w:t>Издержки</w:t>
            </w:r>
          </w:p>
        </w:tc>
        <w:tc>
          <w:tcPr>
            <w:tcW w:w="2409" w:type="dxa"/>
            <w:gridSpan w:val="2"/>
            <w:vAlign w:val="center"/>
          </w:tcPr>
          <w:p w:rsidR="00B95DB0" w:rsidRDefault="00B95DB0">
            <w:pPr>
              <w:pStyle w:val="ac"/>
              <w:rPr>
                <w:sz w:val="26"/>
              </w:rPr>
            </w:pPr>
            <w:r>
              <w:rPr>
                <w:sz w:val="26"/>
              </w:rPr>
              <w:t>Низкие</w:t>
            </w:r>
          </w:p>
        </w:tc>
        <w:tc>
          <w:tcPr>
            <w:tcW w:w="2410" w:type="dxa"/>
            <w:gridSpan w:val="2"/>
            <w:shd w:val="pct12" w:color="000000" w:fill="FFFFFF"/>
            <w:vAlign w:val="center"/>
          </w:tcPr>
          <w:p w:rsidR="00B95DB0" w:rsidRDefault="00B95DB0">
            <w:pPr>
              <w:pStyle w:val="ac"/>
              <w:rPr>
                <w:sz w:val="26"/>
              </w:rPr>
            </w:pPr>
            <w:r>
              <w:rPr>
                <w:sz w:val="26"/>
              </w:rPr>
              <w:t>Средние</w:t>
            </w:r>
          </w:p>
        </w:tc>
        <w:tc>
          <w:tcPr>
            <w:tcW w:w="2410" w:type="dxa"/>
            <w:gridSpan w:val="2"/>
            <w:vAlign w:val="center"/>
          </w:tcPr>
          <w:p w:rsidR="00B95DB0" w:rsidRDefault="00B95DB0">
            <w:pPr>
              <w:pStyle w:val="ac"/>
              <w:rPr>
                <w:sz w:val="26"/>
              </w:rPr>
            </w:pPr>
            <w:r>
              <w:rPr>
                <w:sz w:val="26"/>
              </w:rPr>
              <w:t>Высокие</w:t>
            </w:r>
          </w:p>
        </w:tc>
      </w:tr>
      <w:tr w:rsidR="00B95DB0">
        <w:tc>
          <w:tcPr>
            <w:tcW w:w="534" w:type="dxa"/>
          </w:tcPr>
          <w:p w:rsidR="00B95DB0" w:rsidRDefault="00B95DB0">
            <w:pPr>
              <w:pStyle w:val="ac"/>
              <w:rPr>
                <w:sz w:val="26"/>
              </w:rPr>
            </w:pPr>
            <w:r>
              <w:rPr>
                <w:sz w:val="26"/>
              </w:rPr>
              <w:t>11</w:t>
            </w:r>
          </w:p>
        </w:tc>
        <w:tc>
          <w:tcPr>
            <w:tcW w:w="2126" w:type="dxa"/>
          </w:tcPr>
          <w:p w:rsidR="00B95DB0" w:rsidRDefault="00B95DB0">
            <w:pPr>
              <w:pStyle w:val="ac"/>
              <w:jc w:val="left"/>
              <w:rPr>
                <w:sz w:val="26"/>
              </w:rPr>
            </w:pPr>
            <w:r>
              <w:rPr>
                <w:sz w:val="26"/>
              </w:rPr>
              <w:t>Качество продукции</w:t>
            </w:r>
          </w:p>
        </w:tc>
        <w:tc>
          <w:tcPr>
            <w:tcW w:w="2409" w:type="dxa"/>
            <w:gridSpan w:val="2"/>
            <w:shd w:val="pct12" w:color="000000" w:fill="FFFFFF"/>
            <w:vAlign w:val="center"/>
          </w:tcPr>
          <w:p w:rsidR="00B95DB0" w:rsidRDefault="00B95DB0">
            <w:pPr>
              <w:pStyle w:val="ac"/>
              <w:rPr>
                <w:sz w:val="26"/>
              </w:rPr>
            </w:pPr>
            <w:r>
              <w:rPr>
                <w:sz w:val="26"/>
              </w:rPr>
              <w:t>Высокое</w:t>
            </w:r>
          </w:p>
        </w:tc>
        <w:tc>
          <w:tcPr>
            <w:tcW w:w="2410" w:type="dxa"/>
            <w:gridSpan w:val="2"/>
            <w:vAlign w:val="center"/>
          </w:tcPr>
          <w:p w:rsidR="00B95DB0" w:rsidRDefault="00B95DB0">
            <w:pPr>
              <w:pStyle w:val="ac"/>
              <w:rPr>
                <w:sz w:val="26"/>
              </w:rPr>
            </w:pPr>
            <w:r>
              <w:rPr>
                <w:sz w:val="26"/>
              </w:rPr>
              <w:t>Среднее</w:t>
            </w:r>
          </w:p>
        </w:tc>
        <w:tc>
          <w:tcPr>
            <w:tcW w:w="2410" w:type="dxa"/>
            <w:gridSpan w:val="2"/>
            <w:vAlign w:val="center"/>
          </w:tcPr>
          <w:p w:rsidR="00B95DB0" w:rsidRDefault="00B95DB0">
            <w:pPr>
              <w:pStyle w:val="ac"/>
              <w:rPr>
                <w:sz w:val="26"/>
              </w:rPr>
            </w:pPr>
            <w:r>
              <w:rPr>
                <w:sz w:val="26"/>
              </w:rPr>
              <w:t>Низкое</w:t>
            </w:r>
          </w:p>
        </w:tc>
      </w:tr>
      <w:tr w:rsidR="00B95DB0">
        <w:trPr>
          <w:cantSplit/>
        </w:trPr>
        <w:tc>
          <w:tcPr>
            <w:tcW w:w="534" w:type="dxa"/>
          </w:tcPr>
          <w:p w:rsidR="00B95DB0" w:rsidRDefault="00B95DB0">
            <w:pPr>
              <w:pStyle w:val="ac"/>
              <w:rPr>
                <w:sz w:val="26"/>
              </w:rPr>
            </w:pPr>
            <w:r>
              <w:rPr>
                <w:sz w:val="26"/>
              </w:rPr>
              <w:t>12</w:t>
            </w:r>
          </w:p>
        </w:tc>
        <w:tc>
          <w:tcPr>
            <w:tcW w:w="2126" w:type="dxa"/>
          </w:tcPr>
          <w:p w:rsidR="00B95DB0" w:rsidRDefault="00B95DB0">
            <w:pPr>
              <w:pStyle w:val="ac"/>
              <w:jc w:val="left"/>
              <w:rPr>
                <w:sz w:val="26"/>
              </w:rPr>
            </w:pPr>
            <w:r>
              <w:rPr>
                <w:sz w:val="26"/>
              </w:rPr>
              <w:t>Ассортимент</w:t>
            </w:r>
          </w:p>
        </w:tc>
        <w:tc>
          <w:tcPr>
            <w:tcW w:w="1807" w:type="dxa"/>
            <w:vAlign w:val="center"/>
          </w:tcPr>
          <w:p w:rsidR="00B95DB0" w:rsidRDefault="00B95DB0">
            <w:pPr>
              <w:pStyle w:val="ac"/>
              <w:rPr>
                <w:sz w:val="26"/>
              </w:rPr>
            </w:pPr>
            <w:r>
              <w:rPr>
                <w:sz w:val="26"/>
              </w:rPr>
              <w:t>Широкий</w:t>
            </w:r>
          </w:p>
        </w:tc>
        <w:tc>
          <w:tcPr>
            <w:tcW w:w="1807" w:type="dxa"/>
            <w:gridSpan w:val="2"/>
            <w:vAlign w:val="center"/>
          </w:tcPr>
          <w:p w:rsidR="00B95DB0" w:rsidRDefault="00B95DB0">
            <w:pPr>
              <w:pStyle w:val="ac"/>
              <w:rPr>
                <w:sz w:val="26"/>
              </w:rPr>
            </w:pPr>
            <w:r>
              <w:rPr>
                <w:sz w:val="26"/>
              </w:rPr>
              <w:t>Средний</w:t>
            </w:r>
          </w:p>
        </w:tc>
        <w:tc>
          <w:tcPr>
            <w:tcW w:w="1807" w:type="dxa"/>
            <w:gridSpan w:val="2"/>
            <w:shd w:val="pct12" w:color="000000" w:fill="FFFFFF"/>
            <w:vAlign w:val="center"/>
          </w:tcPr>
          <w:p w:rsidR="00B95DB0" w:rsidRDefault="00B95DB0">
            <w:pPr>
              <w:pStyle w:val="ac"/>
              <w:rPr>
                <w:sz w:val="26"/>
              </w:rPr>
            </w:pPr>
            <w:r>
              <w:rPr>
                <w:sz w:val="26"/>
              </w:rPr>
              <w:t>Узкий</w:t>
            </w:r>
          </w:p>
        </w:tc>
        <w:tc>
          <w:tcPr>
            <w:tcW w:w="1808" w:type="dxa"/>
            <w:vAlign w:val="center"/>
          </w:tcPr>
          <w:p w:rsidR="00B95DB0" w:rsidRDefault="00B95DB0">
            <w:pPr>
              <w:pStyle w:val="ac"/>
              <w:rPr>
                <w:sz w:val="26"/>
              </w:rPr>
            </w:pPr>
            <w:r>
              <w:rPr>
                <w:sz w:val="26"/>
              </w:rPr>
              <w:t>Отсутствует</w:t>
            </w:r>
          </w:p>
        </w:tc>
      </w:tr>
      <w:tr w:rsidR="00B95DB0">
        <w:trPr>
          <w:cantSplit/>
        </w:trPr>
        <w:tc>
          <w:tcPr>
            <w:tcW w:w="534" w:type="dxa"/>
          </w:tcPr>
          <w:p w:rsidR="00B95DB0" w:rsidRDefault="00B95DB0">
            <w:pPr>
              <w:pStyle w:val="ac"/>
              <w:rPr>
                <w:sz w:val="26"/>
              </w:rPr>
            </w:pPr>
            <w:r>
              <w:rPr>
                <w:sz w:val="26"/>
              </w:rPr>
              <w:t>13</w:t>
            </w:r>
          </w:p>
        </w:tc>
        <w:tc>
          <w:tcPr>
            <w:tcW w:w="2126" w:type="dxa"/>
          </w:tcPr>
          <w:p w:rsidR="00B95DB0" w:rsidRDefault="00B95DB0">
            <w:pPr>
              <w:pStyle w:val="ac"/>
              <w:jc w:val="left"/>
              <w:rPr>
                <w:sz w:val="26"/>
              </w:rPr>
            </w:pPr>
            <w:r>
              <w:rPr>
                <w:sz w:val="26"/>
              </w:rPr>
              <w:t>Тип НИОКР</w:t>
            </w:r>
          </w:p>
        </w:tc>
        <w:tc>
          <w:tcPr>
            <w:tcW w:w="1807" w:type="dxa"/>
            <w:vAlign w:val="center"/>
          </w:tcPr>
          <w:p w:rsidR="00B95DB0" w:rsidRDefault="00B95DB0">
            <w:pPr>
              <w:pStyle w:val="ac"/>
              <w:rPr>
                <w:sz w:val="26"/>
              </w:rPr>
            </w:pPr>
            <w:r>
              <w:rPr>
                <w:sz w:val="26"/>
              </w:rPr>
              <w:t>Прорывной</w:t>
            </w:r>
          </w:p>
        </w:tc>
        <w:tc>
          <w:tcPr>
            <w:tcW w:w="1807" w:type="dxa"/>
            <w:gridSpan w:val="2"/>
            <w:vAlign w:val="center"/>
          </w:tcPr>
          <w:p w:rsidR="00B95DB0" w:rsidRDefault="00B95DB0">
            <w:pPr>
              <w:pStyle w:val="ac"/>
              <w:rPr>
                <w:sz w:val="26"/>
              </w:rPr>
            </w:pPr>
            <w:r>
              <w:rPr>
                <w:sz w:val="26"/>
              </w:rPr>
              <w:t>Улучшающий</w:t>
            </w:r>
          </w:p>
        </w:tc>
        <w:tc>
          <w:tcPr>
            <w:tcW w:w="1807" w:type="dxa"/>
            <w:gridSpan w:val="2"/>
            <w:shd w:val="pct12" w:color="000000" w:fill="FFFFFF"/>
            <w:vAlign w:val="center"/>
          </w:tcPr>
          <w:p w:rsidR="00B95DB0" w:rsidRDefault="00B95DB0">
            <w:pPr>
              <w:pStyle w:val="ac"/>
              <w:rPr>
                <w:sz w:val="26"/>
              </w:rPr>
            </w:pPr>
            <w:r>
              <w:rPr>
                <w:sz w:val="26"/>
              </w:rPr>
              <w:t>Приспособительный</w:t>
            </w:r>
          </w:p>
        </w:tc>
        <w:tc>
          <w:tcPr>
            <w:tcW w:w="1808" w:type="dxa"/>
            <w:vAlign w:val="center"/>
          </w:tcPr>
          <w:p w:rsidR="00B95DB0" w:rsidRDefault="00B95DB0">
            <w:pPr>
              <w:pStyle w:val="ac"/>
              <w:rPr>
                <w:sz w:val="26"/>
              </w:rPr>
            </w:pPr>
            <w:r>
              <w:rPr>
                <w:sz w:val="26"/>
              </w:rPr>
              <w:t>Отсутствует</w:t>
            </w:r>
          </w:p>
        </w:tc>
      </w:tr>
      <w:tr w:rsidR="00B95DB0">
        <w:tc>
          <w:tcPr>
            <w:tcW w:w="534" w:type="dxa"/>
          </w:tcPr>
          <w:p w:rsidR="00B95DB0" w:rsidRDefault="00B95DB0">
            <w:pPr>
              <w:pStyle w:val="ac"/>
              <w:rPr>
                <w:sz w:val="26"/>
              </w:rPr>
            </w:pPr>
            <w:r>
              <w:rPr>
                <w:sz w:val="26"/>
              </w:rPr>
              <w:t>14</w:t>
            </w:r>
          </w:p>
        </w:tc>
        <w:tc>
          <w:tcPr>
            <w:tcW w:w="2126" w:type="dxa"/>
          </w:tcPr>
          <w:p w:rsidR="00B95DB0" w:rsidRDefault="00B95DB0">
            <w:pPr>
              <w:pStyle w:val="ac"/>
              <w:jc w:val="left"/>
              <w:rPr>
                <w:sz w:val="26"/>
              </w:rPr>
            </w:pPr>
            <w:r>
              <w:rPr>
                <w:sz w:val="26"/>
              </w:rPr>
              <w:t>Сбытовая сеть</w:t>
            </w:r>
          </w:p>
        </w:tc>
        <w:tc>
          <w:tcPr>
            <w:tcW w:w="2409" w:type="dxa"/>
            <w:gridSpan w:val="2"/>
            <w:vAlign w:val="center"/>
          </w:tcPr>
          <w:p w:rsidR="00B95DB0" w:rsidRDefault="00B95DB0">
            <w:pPr>
              <w:pStyle w:val="ac"/>
              <w:rPr>
                <w:sz w:val="26"/>
              </w:rPr>
            </w:pPr>
            <w:r>
              <w:rPr>
                <w:sz w:val="26"/>
              </w:rPr>
              <w:t>Собственная</w:t>
            </w:r>
          </w:p>
        </w:tc>
        <w:tc>
          <w:tcPr>
            <w:tcW w:w="2410" w:type="dxa"/>
            <w:gridSpan w:val="2"/>
            <w:shd w:val="pct12" w:color="000000" w:fill="FFFFFF"/>
            <w:vAlign w:val="center"/>
          </w:tcPr>
          <w:p w:rsidR="00B95DB0" w:rsidRDefault="00B95DB0">
            <w:pPr>
              <w:pStyle w:val="ac"/>
              <w:rPr>
                <w:sz w:val="26"/>
              </w:rPr>
            </w:pPr>
            <w:r>
              <w:rPr>
                <w:sz w:val="26"/>
              </w:rPr>
              <w:t>Контролируемая</w:t>
            </w:r>
          </w:p>
        </w:tc>
        <w:tc>
          <w:tcPr>
            <w:tcW w:w="2410" w:type="dxa"/>
            <w:gridSpan w:val="2"/>
            <w:vAlign w:val="center"/>
          </w:tcPr>
          <w:p w:rsidR="00B95DB0" w:rsidRDefault="00B95DB0">
            <w:pPr>
              <w:pStyle w:val="ac"/>
              <w:rPr>
                <w:sz w:val="26"/>
              </w:rPr>
            </w:pPr>
            <w:r>
              <w:rPr>
                <w:sz w:val="26"/>
              </w:rPr>
              <w:t>Отсутствует</w:t>
            </w:r>
          </w:p>
        </w:tc>
      </w:tr>
      <w:tr w:rsidR="00B95DB0">
        <w:tc>
          <w:tcPr>
            <w:tcW w:w="534" w:type="dxa"/>
          </w:tcPr>
          <w:p w:rsidR="00B95DB0" w:rsidRDefault="00B95DB0">
            <w:pPr>
              <w:pStyle w:val="ac"/>
              <w:rPr>
                <w:sz w:val="26"/>
              </w:rPr>
            </w:pPr>
            <w:r>
              <w:rPr>
                <w:sz w:val="26"/>
              </w:rPr>
              <w:t>15</w:t>
            </w:r>
          </w:p>
        </w:tc>
        <w:tc>
          <w:tcPr>
            <w:tcW w:w="2126" w:type="dxa"/>
          </w:tcPr>
          <w:p w:rsidR="00B95DB0" w:rsidRDefault="00B95DB0">
            <w:pPr>
              <w:pStyle w:val="ac"/>
              <w:jc w:val="left"/>
              <w:rPr>
                <w:sz w:val="26"/>
              </w:rPr>
            </w:pPr>
            <w:r>
              <w:rPr>
                <w:sz w:val="26"/>
              </w:rPr>
              <w:t>Реклама</w:t>
            </w:r>
          </w:p>
        </w:tc>
        <w:tc>
          <w:tcPr>
            <w:tcW w:w="2409" w:type="dxa"/>
            <w:gridSpan w:val="2"/>
            <w:shd w:val="pct12" w:color="000000" w:fill="FFFFFF"/>
            <w:vAlign w:val="center"/>
          </w:tcPr>
          <w:p w:rsidR="00B95DB0" w:rsidRDefault="00B95DB0">
            <w:pPr>
              <w:pStyle w:val="ac"/>
              <w:rPr>
                <w:sz w:val="26"/>
              </w:rPr>
            </w:pPr>
            <w:r>
              <w:rPr>
                <w:sz w:val="26"/>
              </w:rPr>
              <w:t>Массовая</w:t>
            </w:r>
          </w:p>
        </w:tc>
        <w:tc>
          <w:tcPr>
            <w:tcW w:w="2410" w:type="dxa"/>
            <w:gridSpan w:val="2"/>
            <w:vAlign w:val="center"/>
          </w:tcPr>
          <w:p w:rsidR="00B95DB0" w:rsidRDefault="00B95DB0">
            <w:pPr>
              <w:pStyle w:val="ac"/>
              <w:rPr>
                <w:sz w:val="26"/>
              </w:rPr>
            </w:pPr>
            <w:r>
              <w:rPr>
                <w:sz w:val="26"/>
              </w:rPr>
              <w:t>Специализированная</w:t>
            </w:r>
          </w:p>
        </w:tc>
        <w:tc>
          <w:tcPr>
            <w:tcW w:w="2410" w:type="dxa"/>
            <w:gridSpan w:val="2"/>
            <w:vAlign w:val="center"/>
          </w:tcPr>
          <w:p w:rsidR="00B95DB0" w:rsidRDefault="00B95DB0">
            <w:pPr>
              <w:pStyle w:val="ac"/>
              <w:rPr>
                <w:sz w:val="26"/>
              </w:rPr>
            </w:pPr>
            <w:r>
              <w:rPr>
                <w:sz w:val="26"/>
              </w:rPr>
              <w:t>Индивидуальная</w:t>
            </w:r>
          </w:p>
        </w:tc>
      </w:tr>
    </w:tbl>
    <w:p w:rsidR="00B95DB0" w:rsidRDefault="00B95DB0">
      <w:pPr>
        <w:pStyle w:val="aa"/>
      </w:pPr>
    </w:p>
    <w:p w:rsidR="00B95DB0" w:rsidRDefault="00B95DB0">
      <w:pPr>
        <w:pStyle w:val="aa"/>
        <w:jc w:val="right"/>
      </w:pPr>
      <w:r>
        <w:t>Таблица 11</w:t>
      </w:r>
    </w:p>
    <w:p w:rsidR="00B95DB0" w:rsidRDefault="00B95DB0">
      <w:pPr>
        <w:pStyle w:val="ab"/>
      </w:pPr>
      <w:bookmarkStart w:id="0" w:name="КЛВ"/>
      <w:r>
        <w:t>Характеристика ЗАО "Ригла" по типу стратегического</w:t>
      </w:r>
      <w:r>
        <w:br/>
        <w:t>конкурентного инновационного поведения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44"/>
        <w:gridCol w:w="1627"/>
        <w:gridCol w:w="1628"/>
        <w:gridCol w:w="1628"/>
        <w:gridCol w:w="1628"/>
      </w:tblGrid>
      <w:tr w:rsidR="00B95DB0">
        <w:trPr>
          <w:cantSplit/>
          <w:tblHeader/>
        </w:trPr>
        <w:tc>
          <w:tcPr>
            <w:tcW w:w="534" w:type="dxa"/>
            <w:vMerge w:val="restart"/>
            <w:vAlign w:val="center"/>
          </w:tcPr>
          <w:bookmarkEnd w:id="0"/>
          <w:p w:rsidR="00B95DB0" w:rsidRDefault="00B95DB0">
            <w:pPr>
              <w:pStyle w:val="ac"/>
              <w:spacing w:before="120" w:after="120"/>
              <w:rPr>
                <w:rFonts w:ascii="Arial" w:hAnsi="Arial" w:cs="Arial"/>
                <w:sz w:val="24"/>
              </w:rPr>
            </w:pPr>
            <w:r>
              <w:rPr>
                <w:rFonts w:ascii="Arial" w:hAnsi="Arial" w:cs="Arial"/>
                <w:sz w:val="24"/>
              </w:rPr>
              <w:t>№</w:t>
            </w:r>
          </w:p>
        </w:tc>
        <w:tc>
          <w:tcPr>
            <w:tcW w:w="2844" w:type="dxa"/>
            <w:vMerge w:val="restart"/>
            <w:vAlign w:val="center"/>
          </w:tcPr>
          <w:p w:rsidR="00B95DB0" w:rsidRDefault="00B95DB0">
            <w:pPr>
              <w:pStyle w:val="ac"/>
              <w:spacing w:before="120" w:after="120"/>
              <w:rPr>
                <w:rFonts w:ascii="Arial" w:hAnsi="Arial" w:cs="Arial"/>
                <w:sz w:val="24"/>
              </w:rPr>
            </w:pPr>
            <w:r>
              <w:rPr>
                <w:rFonts w:ascii="Arial" w:hAnsi="Arial" w:cs="Arial"/>
                <w:sz w:val="24"/>
              </w:rPr>
              <w:t>Параметры</w:t>
            </w:r>
          </w:p>
        </w:tc>
        <w:tc>
          <w:tcPr>
            <w:tcW w:w="6511" w:type="dxa"/>
            <w:gridSpan w:val="4"/>
            <w:vAlign w:val="center"/>
          </w:tcPr>
          <w:p w:rsidR="00B95DB0" w:rsidRDefault="00B95DB0">
            <w:pPr>
              <w:pStyle w:val="ac"/>
              <w:spacing w:before="120" w:after="120"/>
              <w:rPr>
                <w:rFonts w:ascii="Arial" w:hAnsi="Arial" w:cs="Arial"/>
                <w:sz w:val="24"/>
              </w:rPr>
            </w:pPr>
            <w:r>
              <w:rPr>
                <w:rFonts w:ascii="Arial" w:hAnsi="Arial" w:cs="Arial"/>
                <w:sz w:val="24"/>
              </w:rPr>
              <w:t>Тип конкурентного поведения (по Л.Г. Раменскому)</w:t>
            </w:r>
          </w:p>
        </w:tc>
      </w:tr>
      <w:tr w:rsidR="00B95DB0">
        <w:trPr>
          <w:cantSplit/>
          <w:tblHeader/>
        </w:trPr>
        <w:tc>
          <w:tcPr>
            <w:tcW w:w="534" w:type="dxa"/>
            <w:vMerge/>
          </w:tcPr>
          <w:p w:rsidR="00B95DB0" w:rsidRDefault="00B95DB0">
            <w:pPr>
              <w:pStyle w:val="ac"/>
              <w:rPr>
                <w:rFonts w:ascii="Arial" w:hAnsi="Arial" w:cs="Arial"/>
                <w:sz w:val="24"/>
              </w:rPr>
            </w:pPr>
          </w:p>
        </w:tc>
        <w:tc>
          <w:tcPr>
            <w:tcW w:w="2844" w:type="dxa"/>
            <w:vMerge/>
          </w:tcPr>
          <w:p w:rsidR="00B95DB0" w:rsidRDefault="00B95DB0">
            <w:pPr>
              <w:pStyle w:val="ac"/>
              <w:rPr>
                <w:rFonts w:ascii="Arial" w:hAnsi="Arial" w:cs="Arial"/>
                <w:sz w:val="24"/>
              </w:rPr>
            </w:pPr>
          </w:p>
        </w:tc>
        <w:tc>
          <w:tcPr>
            <w:tcW w:w="1627" w:type="dxa"/>
            <w:vAlign w:val="center"/>
          </w:tcPr>
          <w:p w:rsidR="00B95DB0" w:rsidRDefault="00B95DB0">
            <w:pPr>
              <w:pStyle w:val="ac"/>
              <w:rPr>
                <w:rFonts w:ascii="Arial" w:hAnsi="Arial" w:cs="Arial"/>
                <w:sz w:val="24"/>
              </w:rPr>
            </w:pPr>
            <w:r>
              <w:rPr>
                <w:rFonts w:ascii="Arial" w:hAnsi="Arial" w:cs="Arial"/>
                <w:sz w:val="24"/>
              </w:rPr>
              <w:t>Виоленты</w:t>
            </w:r>
          </w:p>
        </w:tc>
        <w:tc>
          <w:tcPr>
            <w:tcW w:w="1628" w:type="dxa"/>
            <w:vAlign w:val="center"/>
          </w:tcPr>
          <w:p w:rsidR="00B95DB0" w:rsidRDefault="00B95DB0">
            <w:pPr>
              <w:pStyle w:val="ac"/>
              <w:rPr>
                <w:rFonts w:ascii="Arial" w:hAnsi="Arial" w:cs="Arial"/>
                <w:sz w:val="24"/>
              </w:rPr>
            </w:pPr>
            <w:r>
              <w:rPr>
                <w:rFonts w:ascii="Arial" w:hAnsi="Arial" w:cs="Arial"/>
                <w:sz w:val="24"/>
              </w:rPr>
              <w:t>Патиенты</w:t>
            </w:r>
          </w:p>
        </w:tc>
        <w:tc>
          <w:tcPr>
            <w:tcW w:w="1628" w:type="dxa"/>
            <w:vAlign w:val="center"/>
          </w:tcPr>
          <w:p w:rsidR="00B95DB0" w:rsidRDefault="00B95DB0">
            <w:pPr>
              <w:pStyle w:val="ac"/>
              <w:ind w:left="-57" w:right="-57"/>
              <w:rPr>
                <w:rFonts w:ascii="Arial" w:hAnsi="Arial" w:cs="Arial"/>
                <w:spacing w:val="-6"/>
                <w:sz w:val="24"/>
              </w:rPr>
            </w:pPr>
            <w:r>
              <w:rPr>
                <w:rFonts w:ascii="Arial" w:hAnsi="Arial" w:cs="Arial"/>
                <w:spacing w:val="-6"/>
                <w:sz w:val="24"/>
              </w:rPr>
              <w:t>Эксплеренты</w:t>
            </w:r>
          </w:p>
        </w:tc>
        <w:tc>
          <w:tcPr>
            <w:tcW w:w="1628" w:type="dxa"/>
            <w:vAlign w:val="center"/>
          </w:tcPr>
          <w:p w:rsidR="00B95DB0" w:rsidRDefault="00B95DB0">
            <w:pPr>
              <w:pStyle w:val="ac"/>
              <w:rPr>
                <w:rFonts w:ascii="Arial" w:hAnsi="Arial" w:cs="Arial"/>
                <w:sz w:val="24"/>
              </w:rPr>
            </w:pPr>
            <w:r>
              <w:rPr>
                <w:rFonts w:ascii="Arial" w:hAnsi="Arial" w:cs="Arial"/>
                <w:sz w:val="24"/>
              </w:rPr>
              <w:t>Коммутанты</w:t>
            </w:r>
          </w:p>
        </w:tc>
      </w:tr>
      <w:tr w:rsidR="00B95DB0">
        <w:trPr>
          <w:cantSplit/>
          <w:tblHeader/>
        </w:trPr>
        <w:tc>
          <w:tcPr>
            <w:tcW w:w="534" w:type="dxa"/>
            <w:vMerge/>
          </w:tcPr>
          <w:p w:rsidR="00B95DB0" w:rsidRDefault="00B95DB0">
            <w:pPr>
              <w:pStyle w:val="ac"/>
              <w:rPr>
                <w:rFonts w:ascii="Arial" w:hAnsi="Arial" w:cs="Arial"/>
                <w:sz w:val="24"/>
              </w:rPr>
            </w:pPr>
          </w:p>
        </w:tc>
        <w:tc>
          <w:tcPr>
            <w:tcW w:w="2844" w:type="dxa"/>
            <w:vMerge/>
          </w:tcPr>
          <w:p w:rsidR="00B95DB0" w:rsidRDefault="00B95DB0">
            <w:pPr>
              <w:pStyle w:val="ac"/>
              <w:rPr>
                <w:rFonts w:ascii="Arial" w:hAnsi="Arial" w:cs="Arial"/>
                <w:sz w:val="24"/>
              </w:rPr>
            </w:pPr>
          </w:p>
        </w:tc>
        <w:tc>
          <w:tcPr>
            <w:tcW w:w="6511" w:type="dxa"/>
            <w:gridSpan w:val="4"/>
            <w:vAlign w:val="center"/>
          </w:tcPr>
          <w:p w:rsidR="00B95DB0" w:rsidRDefault="00B95DB0">
            <w:pPr>
              <w:pStyle w:val="ac"/>
              <w:rPr>
                <w:rFonts w:ascii="Arial" w:hAnsi="Arial" w:cs="Arial"/>
                <w:sz w:val="24"/>
              </w:rPr>
            </w:pPr>
            <w:r>
              <w:rPr>
                <w:rFonts w:ascii="Arial" w:hAnsi="Arial" w:cs="Arial"/>
                <w:sz w:val="24"/>
              </w:rPr>
              <w:t>Тип компании (по Х. Фризевинкелю)</w:t>
            </w:r>
          </w:p>
        </w:tc>
      </w:tr>
      <w:tr w:rsidR="00B95DB0">
        <w:trPr>
          <w:cantSplit/>
          <w:tblHeader/>
        </w:trPr>
        <w:tc>
          <w:tcPr>
            <w:tcW w:w="534" w:type="dxa"/>
            <w:vMerge/>
          </w:tcPr>
          <w:p w:rsidR="00B95DB0" w:rsidRDefault="00B95DB0">
            <w:pPr>
              <w:pStyle w:val="ac"/>
              <w:rPr>
                <w:rFonts w:ascii="Arial" w:hAnsi="Arial" w:cs="Arial"/>
                <w:sz w:val="24"/>
              </w:rPr>
            </w:pPr>
          </w:p>
        </w:tc>
        <w:tc>
          <w:tcPr>
            <w:tcW w:w="2844" w:type="dxa"/>
            <w:vMerge/>
          </w:tcPr>
          <w:p w:rsidR="00B95DB0" w:rsidRDefault="00B95DB0">
            <w:pPr>
              <w:pStyle w:val="ac"/>
              <w:rPr>
                <w:rFonts w:ascii="Arial" w:hAnsi="Arial" w:cs="Arial"/>
                <w:sz w:val="24"/>
              </w:rPr>
            </w:pPr>
          </w:p>
        </w:tc>
        <w:tc>
          <w:tcPr>
            <w:tcW w:w="1627" w:type="dxa"/>
            <w:vAlign w:val="center"/>
          </w:tcPr>
          <w:p w:rsidR="00B95DB0" w:rsidRDefault="00B95DB0">
            <w:pPr>
              <w:pStyle w:val="ac"/>
              <w:rPr>
                <w:rFonts w:ascii="Arial" w:hAnsi="Arial" w:cs="Arial"/>
                <w:sz w:val="24"/>
              </w:rPr>
            </w:pPr>
            <w:r>
              <w:rPr>
                <w:rFonts w:ascii="Arial" w:hAnsi="Arial" w:cs="Arial"/>
                <w:sz w:val="24"/>
              </w:rPr>
              <w:t>"Львы", "Слоны", "Бегемоты"</w:t>
            </w:r>
          </w:p>
        </w:tc>
        <w:tc>
          <w:tcPr>
            <w:tcW w:w="1628" w:type="dxa"/>
            <w:vAlign w:val="center"/>
          </w:tcPr>
          <w:p w:rsidR="00B95DB0" w:rsidRDefault="00B95DB0">
            <w:pPr>
              <w:pStyle w:val="ac"/>
              <w:rPr>
                <w:rFonts w:ascii="Arial" w:hAnsi="Arial" w:cs="Arial"/>
                <w:sz w:val="24"/>
              </w:rPr>
            </w:pPr>
            <w:r>
              <w:rPr>
                <w:rFonts w:ascii="Arial" w:hAnsi="Arial" w:cs="Arial"/>
                <w:sz w:val="24"/>
              </w:rPr>
              <w:t>"Лисы"</w:t>
            </w:r>
          </w:p>
        </w:tc>
        <w:tc>
          <w:tcPr>
            <w:tcW w:w="1628" w:type="dxa"/>
            <w:vAlign w:val="center"/>
          </w:tcPr>
          <w:p w:rsidR="00B95DB0" w:rsidRDefault="00B95DB0">
            <w:pPr>
              <w:pStyle w:val="ac"/>
              <w:rPr>
                <w:rFonts w:ascii="Arial" w:hAnsi="Arial" w:cs="Arial"/>
                <w:sz w:val="24"/>
              </w:rPr>
            </w:pPr>
            <w:r>
              <w:rPr>
                <w:rFonts w:ascii="Arial" w:hAnsi="Arial" w:cs="Arial"/>
                <w:sz w:val="24"/>
              </w:rPr>
              <w:t>"Ласточки"</w:t>
            </w:r>
          </w:p>
        </w:tc>
        <w:tc>
          <w:tcPr>
            <w:tcW w:w="1628" w:type="dxa"/>
            <w:vAlign w:val="center"/>
          </w:tcPr>
          <w:p w:rsidR="00B95DB0" w:rsidRDefault="00B95DB0">
            <w:pPr>
              <w:pStyle w:val="ac"/>
              <w:rPr>
                <w:rFonts w:ascii="Arial" w:hAnsi="Arial" w:cs="Arial"/>
                <w:sz w:val="24"/>
              </w:rPr>
            </w:pPr>
            <w:r>
              <w:rPr>
                <w:rFonts w:ascii="Arial" w:hAnsi="Arial" w:cs="Arial"/>
                <w:sz w:val="24"/>
              </w:rPr>
              <w:t>"Мыши"</w:t>
            </w:r>
          </w:p>
        </w:tc>
      </w:tr>
      <w:tr w:rsidR="00B95DB0">
        <w:tc>
          <w:tcPr>
            <w:tcW w:w="534" w:type="dxa"/>
          </w:tcPr>
          <w:p w:rsidR="00B95DB0" w:rsidRDefault="00B95DB0">
            <w:pPr>
              <w:pStyle w:val="ac"/>
              <w:spacing w:line="228" w:lineRule="auto"/>
              <w:rPr>
                <w:sz w:val="26"/>
              </w:rPr>
            </w:pPr>
            <w:r>
              <w:rPr>
                <w:sz w:val="26"/>
              </w:rPr>
              <w:t>1</w:t>
            </w:r>
          </w:p>
        </w:tc>
        <w:tc>
          <w:tcPr>
            <w:tcW w:w="2844" w:type="dxa"/>
          </w:tcPr>
          <w:p w:rsidR="00B95DB0" w:rsidRDefault="00B95DB0">
            <w:pPr>
              <w:pStyle w:val="ac"/>
              <w:spacing w:line="228" w:lineRule="auto"/>
              <w:jc w:val="left"/>
              <w:rPr>
                <w:sz w:val="26"/>
              </w:rPr>
            </w:pPr>
            <w:r>
              <w:rPr>
                <w:sz w:val="26"/>
              </w:rPr>
              <w:t>Уровень конкуренции</w:t>
            </w:r>
          </w:p>
        </w:tc>
        <w:tc>
          <w:tcPr>
            <w:tcW w:w="1627" w:type="dxa"/>
          </w:tcPr>
          <w:p w:rsidR="00B95DB0" w:rsidRDefault="00B95DB0">
            <w:pPr>
              <w:pStyle w:val="ac"/>
              <w:spacing w:line="228" w:lineRule="auto"/>
              <w:rPr>
                <w:sz w:val="26"/>
              </w:rPr>
            </w:pPr>
            <w:r>
              <w:rPr>
                <w:sz w:val="26"/>
              </w:rPr>
              <w:t>Высокий</w:t>
            </w:r>
          </w:p>
        </w:tc>
        <w:tc>
          <w:tcPr>
            <w:tcW w:w="1628" w:type="dxa"/>
          </w:tcPr>
          <w:p w:rsidR="00B95DB0" w:rsidRDefault="00B95DB0">
            <w:pPr>
              <w:pStyle w:val="ac"/>
              <w:spacing w:line="228" w:lineRule="auto"/>
              <w:rPr>
                <w:sz w:val="26"/>
              </w:rPr>
            </w:pPr>
            <w:r>
              <w:rPr>
                <w:sz w:val="26"/>
              </w:rPr>
              <w:t>Низкий</w:t>
            </w:r>
          </w:p>
        </w:tc>
        <w:tc>
          <w:tcPr>
            <w:tcW w:w="1628" w:type="dxa"/>
            <w:shd w:val="pct12" w:color="000000" w:fill="FFFFFF"/>
          </w:tcPr>
          <w:p w:rsidR="00B95DB0" w:rsidRDefault="00B95DB0">
            <w:pPr>
              <w:pStyle w:val="ac"/>
              <w:spacing w:line="228" w:lineRule="auto"/>
              <w:rPr>
                <w:sz w:val="26"/>
              </w:rPr>
            </w:pPr>
            <w:r>
              <w:rPr>
                <w:sz w:val="26"/>
              </w:rPr>
              <w:t>Средний</w:t>
            </w:r>
          </w:p>
        </w:tc>
        <w:tc>
          <w:tcPr>
            <w:tcW w:w="1628" w:type="dxa"/>
          </w:tcPr>
          <w:p w:rsidR="00B95DB0" w:rsidRDefault="00B95DB0">
            <w:pPr>
              <w:pStyle w:val="ac"/>
              <w:spacing w:line="228" w:lineRule="auto"/>
              <w:rPr>
                <w:sz w:val="26"/>
              </w:rPr>
            </w:pPr>
            <w:r>
              <w:rPr>
                <w:sz w:val="26"/>
              </w:rPr>
              <w:t>Средний</w:t>
            </w:r>
          </w:p>
        </w:tc>
      </w:tr>
      <w:tr w:rsidR="00B95DB0">
        <w:tc>
          <w:tcPr>
            <w:tcW w:w="534" w:type="dxa"/>
          </w:tcPr>
          <w:p w:rsidR="00B95DB0" w:rsidRDefault="00B95DB0">
            <w:pPr>
              <w:pStyle w:val="ac"/>
              <w:spacing w:line="228" w:lineRule="auto"/>
              <w:rPr>
                <w:sz w:val="26"/>
              </w:rPr>
            </w:pPr>
            <w:r>
              <w:rPr>
                <w:sz w:val="26"/>
              </w:rPr>
              <w:t>2</w:t>
            </w:r>
          </w:p>
        </w:tc>
        <w:tc>
          <w:tcPr>
            <w:tcW w:w="2844" w:type="dxa"/>
          </w:tcPr>
          <w:p w:rsidR="00B95DB0" w:rsidRDefault="00B95DB0">
            <w:pPr>
              <w:pStyle w:val="ac"/>
              <w:spacing w:line="228" w:lineRule="auto"/>
              <w:jc w:val="left"/>
              <w:rPr>
                <w:sz w:val="26"/>
              </w:rPr>
            </w:pPr>
            <w:r>
              <w:rPr>
                <w:sz w:val="26"/>
              </w:rPr>
              <w:t>Новизна отрасли</w:t>
            </w:r>
          </w:p>
        </w:tc>
        <w:tc>
          <w:tcPr>
            <w:tcW w:w="1627" w:type="dxa"/>
          </w:tcPr>
          <w:p w:rsidR="00B95DB0" w:rsidRDefault="00B95DB0">
            <w:pPr>
              <w:pStyle w:val="ac"/>
              <w:spacing w:line="228" w:lineRule="auto"/>
              <w:rPr>
                <w:sz w:val="26"/>
              </w:rPr>
            </w:pPr>
            <w:r>
              <w:rPr>
                <w:sz w:val="26"/>
              </w:rPr>
              <w:t>Новые</w:t>
            </w:r>
          </w:p>
        </w:tc>
        <w:tc>
          <w:tcPr>
            <w:tcW w:w="1628" w:type="dxa"/>
          </w:tcPr>
          <w:p w:rsidR="00B95DB0" w:rsidRDefault="00B95DB0">
            <w:pPr>
              <w:pStyle w:val="ac"/>
              <w:spacing w:line="228" w:lineRule="auto"/>
              <w:rPr>
                <w:sz w:val="26"/>
              </w:rPr>
            </w:pPr>
            <w:r>
              <w:rPr>
                <w:sz w:val="26"/>
              </w:rPr>
              <w:t>Зрелые</w:t>
            </w:r>
          </w:p>
        </w:tc>
        <w:tc>
          <w:tcPr>
            <w:tcW w:w="1628" w:type="dxa"/>
            <w:shd w:val="pct12" w:color="000000" w:fill="FFFFFF"/>
          </w:tcPr>
          <w:p w:rsidR="00B95DB0" w:rsidRDefault="00B95DB0">
            <w:pPr>
              <w:pStyle w:val="ac"/>
              <w:spacing w:line="228" w:lineRule="auto"/>
              <w:rPr>
                <w:sz w:val="26"/>
              </w:rPr>
            </w:pPr>
            <w:r>
              <w:rPr>
                <w:sz w:val="26"/>
              </w:rPr>
              <w:t>Новые</w:t>
            </w:r>
          </w:p>
        </w:tc>
        <w:tc>
          <w:tcPr>
            <w:tcW w:w="1628" w:type="dxa"/>
          </w:tcPr>
          <w:p w:rsidR="00B95DB0" w:rsidRDefault="00B95DB0">
            <w:pPr>
              <w:pStyle w:val="ac"/>
              <w:spacing w:line="228" w:lineRule="auto"/>
              <w:rPr>
                <w:sz w:val="26"/>
              </w:rPr>
            </w:pPr>
            <w:r>
              <w:rPr>
                <w:sz w:val="26"/>
              </w:rPr>
              <w:t>Новые, зрелые</w:t>
            </w:r>
          </w:p>
        </w:tc>
      </w:tr>
      <w:tr w:rsidR="00B95DB0">
        <w:tc>
          <w:tcPr>
            <w:tcW w:w="534" w:type="dxa"/>
          </w:tcPr>
          <w:p w:rsidR="00B95DB0" w:rsidRDefault="00B95DB0">
            <w:pPr>
              <w:pStyle w:val="ac"/>
              <w:spacing w:line="228" w:lineRule="auto"/>
              <w:rPr>
                <w:sz w:val="26"/>
              </w:rPr>
            </w:pPr>
            <w:r>
              <w:rPr>
                <w:sz w:val="26"/>
              </w:rPr>
              <w:t>3</w:t>
            </w:r>
          </w:p>
        </w:tc>
        <w:tc>
          <w:tcPr>
            <w:tcW w:w="2844" w:type="dxa"/>
          </w:tcPr>
          <w:p w:rsidR="00B95DB0" w:rsidRDefault="00B95DB0">
            <w:pPr>
              <w:pStyle w:val="ac"/>
              <w:spacing w:line="228" w:lineRule="auto"/>
              <w:jc w:val="left"/>
              <w:rPr>
                <w:sz w:val="26"/>
              </w:rPr>
            </w:pPr>
            <w:r>
              <w:rPr>
                <w:sz w:val="26"/>
              </w:rPr>
              <w:t>Какие потребности обслуживает</w:t>
            </w:r>
          </w:p>
        </w:tc>
        <w:tc>
          <w:tcPr>
            <w:tcW w:w="1627" w:type="dxa"/>
            <w:shd w:val="pct12" w:color="000000" w:fill="FFFFFF"/>
          </w:tcPr>
          <w:p w:rsidR="00B95DB0" w:rsidRDefault="00B95DB0">
            <w:pPr>
              <w:pStyle w:val="ac"/>
              <w:spacing w:line="228" w:lineRule="auto"/>
              <w:rPr>
                <w:sz w:val="26"/>
              </w:rPr>
            </w:pPr>
            <w:r>
              <w:rPr>
                <w:sz w:val="26"/>
              </w:rPr>
              <w:t>Массовые, но стандартные</w:t>
            </w:r>
          </w:p>
        </w:tc>
        <w:tc>
          <w:tcPr>
            <w:tcW w:w="1628" w:type="dxa"/>
          </w:tcPr>
          <w:p w:rsidR="00B95DB0" w:rsidRDefault="00B95DB0">
            <w:pPr>
              <w:pStyle w:val="ac"/>
              <w:spacing w:line="228" w:lineRule="auto"/>
              <w:rPr>
                <w:sz w:val="26"/>
              </w:rPr>
            </w:pPr>
            <w:r>
              <w:rPr>
                <w:sz w:val="26"/>
              </w:rPr>
              <w:t>Массовые, но нестандартные</w:t>
            </w:r>
          </w:p>
        </w:tc>
        <w:tc>
          <w:tcPr>
            <w:tcW w:w="1628" w:type="dxa"/>
          </w:tcPr>
          <w:p w:rsidR="00B95DB0" w:rsidRDefault="00B95DB0">
            <w:pPr>
              <w:pStyle w:val="ac"/>
              <w:spacing w:line="228" w:lineRule="auto"/>
              <w:rPr>
                <w:sz w:val="26"/>
              </w:rPr>
            </w:pPr>
            <w:r>
              <w:rPr>
                <w:sz w:val="26"/>
              </w:rPr>
              <w:t>Инновационные</w:t>
            </w:r>
          </w:p>
        </w:tc>
        <w:tc>
          <w:tcPr>
            <w:tcW w:w="1628" w:type="dxa"/>
          </w:tcPr>
          <w:p w:rsidR="00B95DB0" w:rsidRDefault="00B95DB0">
            <w:pPr>
              <w:pStyle w:val="ac"/>
              <w:spacing w:line="228" w:lineRule="auto"/>
              <w:rPr>
                <w:sz w:val="26"/>
              </w:rPr>
            </w:pPr>
            <w:r>
              <w:rPr>
                <w:sz w:val="26"/>
              </w:rPr>
              <w:t>Локальные</w:t>
            </w:r>
          </w:p>
        </w:tc>
      </w:tr>
      <w:tr w:rsidR="00B95DB0">
        <w:tc>
          <w:tcPr>
            <w:tcW w:w="534" w:type="dxa"/>
          </w:tcPr>
          <w:p w:rsidR="00B95DB0" w:rsidRDefault="00B95DB0">
            <w:pPr>
              <w:pStyle w:val="ac"/>
              <w:spacing w:line="228" w:lineRule="auto"/>
              <w:rPr>
                <w:sz w:val="26"/>
              </w:rPr>
            </w:pPr>
            <w:r>
              <w:rPr>
                <w:sz w:val="26"/>
              </w:rPr>
              <w:t>4</w:t>
            </w:r>
          </w:p>
        </w:tc>
        <w:tc>
          <w:tcPr>
            <w:tcW w:w="2844" w:type="dxa"/>
          </w:tcPr>
          <w:p w:rsidR="00B95DB0" w:rsidRDefault="00B95DB0">
            <w:pPr>
              <w:pStyle w:val="ac"/>
              <w:spacing w:line="228" w:lineRule="auto"/>
              <w:jc w:val="left"/>
              <w:rPr>
                <w:sz w:val="26"/>
              </w:rPr>
            </w:pPr>
            <w:r>
              <w:rPr>
                <w:sz w:val="26"/>
              </w:rPr>
              <w:t>Профиль производства</w:t>
            </w:r>
          </w:p>
        </w:tc>
        <w:tc>
          <w:tcPr>
            <w:tcW w:w="1627" w:type="dxa"/>
          </w:tcPr>
          <w:p w:rsidR="00B95DB0" w:rsidRDefault="00B95DB0">
            <w:pPr>
              <w:pStyle w:val="ac"/>
              <w:spacing w:line="228" w:lineRule="auto"/>
              <w:rPr>
                <w:sz w:val="26"/>
              </w:rPr>
            </w:pPr>
            <w:r>
              <w:rPr>
                <w:sz w:val="26"/>
              </w:rPr>
              <w:t>Массовое</w:t>
            </w:r>
          </w:p>
        </w:tc>
        <w:tc>
          <w:tcPr>
            <w:tcW w:w="1628" w:type="dxa"/>
            <w:shd w:val="pct12" w:color="000000" w:fill="FFFFFF"/>
          </w:tcPr>
          <w:p w:rsidR="00B95DB0" w:rsidRDefault="00B95DB0">
            <w:pPr>
              <w:pStyle w:val="ac"/>
              <w:spacing w:line="228" w:lineRule="auto"/>
              <w:rPr>
                <w:sz w:val="26"/>
              </w:rPr>
            </w:pPr>
            <w:r>
              <w:rPr>
                <w:sz w:val="26"/>
              </w:rPr>
              <w:t>Специализированное</w:t>
            </w:r>
          </w:p>
        </w:tc>
        <w:tc>
          <w:tcPr>
            <w:tcW w:w="1628" w:type="dxa"/>
          </w:tcPr>
          <w:p w:rsidR="00B95DB0" w:rsidRDefault="00B95DB0">
            <w:pPr>
              <w:pStyle w:val="ac"/>
              <w:spacing w:line="228" w:lineRule="auto"/>
              <w:rPr>
                <w:sz w:val="26"/>
              </w:rPr>
            </w:pPr>
            <w:r>
              <w:rPr>
                <w:sz w:val="26"/>
              </w:rPr>
              <w:t>Экспериментальное</w:t>
            </w:r>
          </w:p>
        </w:tc>
        <w:tc>
          <w:tcPr>
            <w:tcW w:w="1628" w:type="dxa"/>
          </w:tcPr>
          <w:p w:rsidR="00B95DB0" w:rsidRDefault="00B95DB0">
            <w:pPr>
              <w:pStyle w:val="ac"/>
              <w:spacing w:line="228" w:lineRule="auto"/>
              <w:rPr>
                <w:sz w:val="26"/>
              </w:rPr>
            </w:pPr>
            <w:r>
              <w:rPr>
                <w:sz w:val="26"/>
              </w:rPr>
              <w:t>Универсальное мелкое</w:t>
            </w:r>
          </w:p>
        </w:tc>
      </w:tr>
      <w:tr w:rsidR="00B95DB0">
        <w:tc>
          <w:tcPr>
            <w:tcW w:w="534" w:type="dxa"/>
          </w:tcPr>
          <w:p w:rsidR="00B95DB0" w:rsidRDefault="00B95DB0">
            <w:pPr>
              <w:pStyle w:val="ac"/>
              <w:spacing w:line="228" w:lineRule="auto"/>
              <w:rPr>
                <w:sz w:val="26"/>
              </w:rPr>
            </w:pPr>
            <w:r>
              <w:rPr>
                <w:sz w:val="26"/>
              </w:rPr>
              <w:t>5</w:t>
            </w:r>
          </w:p>
        </w:tc>
        <w:tc>
          <w:tcPr>
            <w:tcW w:w="2844" w:type="dxa"/>
          </w:tcPr>
          <w:p w:rsidR="00B95DB0" w:rsidRDefault="00B95DB0">
            <w:pPr>
              <w:pStyle w:val="ac"/>
              <w:spacing w:line="228" w:lineRule="auto"/>
              <w:jc w:val="left"/>
              <w:rPr>
                <w:sz w:val="26"/>
              </w:rPr>
            </w:pPr>
            <w:r>
              <w:rPr>
                <w:sz w:val="26"/>
              </w:rPr>
              <w:t>Размер компании</w:t>
            </w:r>
          </w:p>
        </w:tc>
        <w:tc>
          <w:tcPr>
            <w:tcW w:w="1627" w:type="dxa"/>
          </w:tcPr>
          <w:p w:rsidR="00B95DB0" w:rsidRDefault="00B95DB0">
            <w:pPr>
              <w:pStyle w:val="ac"/>
              <w:spacing w:line="228" w:lineRule="auto"/>
              <w:rPr>
                <w:sz w:val="26"/>
              </w:rPr>
            </w:pPr>
            <w:r>
              <w:rPr>
                <w:sz w:val="26"/>
              </w:rPr>
              <w:t>Крупные</w:t>
            </w:r>
          </w:p>
        </w:tc>
        <w:tc>
          <w:tcPr>
            <w:tcW w:w="1628" w:type="dxa"/>
            <w:shd w:val="pct12" w:color="000000" w:fill="FFFFFF"/>
          </w:tcPr>
          <w:p w:rsidR="00B95DB0" w:rsidRDefault="00B95DB0">
            <w:pPr>
              <w:pStyle w:val="ac"/>
              <w:spacing w:line="228" w:lineRule="auto"/>
              <w:rPr>
                <w:sz w:val="26"/>
              </w:rPr>
            </w:pPr>
            <w:r>
              <w:rPr>
                <w:sz w:val="26"/>
              </w:rPr>
              <w:t>Крупные, средние и мелкие</w:t>
            </w:r>
          </w:p>
        </w:tc>
        <w:tc>
          <w:tcPr>
            <w:tcW w:w="1628" w:type="dxa"/>
          </w:tcPr>
          <w:p w:rsidR="00B95DB0" w:rsidRDefault="00B95DB0">
            <w:pPr>
              <w:pStyle w:val="ac"/>
              <w:spacing w:line="228" w:lineRule="auto"/>
              <w:rPr>
                <w:sz w:val="26"/>
              </w:rPr>
            </w:pPr>
            <w:r>
              <w:rPr>
                <w:sz w:val="26"/>
              </w:rPr>
              <w:t>Средние и мелкие</w:t>
            </w:r>
          </w:p>
        </w:tc>
        <w:tc>
          <w:tcPr>
            <w:tcW w:w="1628" w:type="dxa"/>
          </w:tcPr>
          <w:p w:rsidR="00B95DB0" w:rsidRDefault="00B95DB0">
            <w:pPr>
              <w:pStyle w:val="ac"/>
              <w:spacing w:line="228" w:lineRule="auto"/>
              <w:rPr>
                <w:sz w:val="26"/>
              </w:rPr>
            </w:pPr>
            <w:r>
              <w:rPr>
                <w:sz w:val="26"/>
              </w:rPr>
              <w:t>Мелкие</w:t>
            </w:r>
          </w:p>
        </w:tc>
      </w:tr>
      <w:tr w:rsidR="00B95DB0">
        <w:tc>
          <w:tcPr>
            <w:tcW w:w="534" w:type="dxa"/>
          </w:tcPr>
          <w:p w:rsidR="00B95DB0" w:rsidRDefault="00B95DB0">
            <w:pPr>
              <w:pStyle w:val="ac"/>
              <w:spacing w:line="228" w:lineRule="auto"/>
              <w:rPr>
                <w:sz w:val="26"/>
              </w:rPr>
            </w:pPr>
            <w:r>
              <w:rPr>
                <w:sz w:val="26"/>
              </w:rPr>
              <w:t>6</w:t>
            </w:r>
          </w:p>
        </w:tc>
        <w:tc>
          <w:tcPr>
            <w:tcW w:w="2844" w:type="dxa"/>
          </w:tcPr>
          <w:p w:rsidR="00B95DB0" w:rsidRDefault="00B95DB0">
            <w:pPr>
              <w:pStyle w:val="ac"/>
              <w:spacing w:line="228" w:lineRule="auto"/>
              <w:jc w:val="left"/>
              <w:rPr>
                <w:sz w:val="26"/>
              </w:rPr>
            </w:pPr>
            <w:r>
              <w:rPr>
                <w:sz w:val="26"/>
              </w:rPr>
              <w:t>Устойчивость компании</w:t>
            </w:r>
          </w:p>
        </w:tc>
        <w:tc>
          <w:tcPr>
            <w:tcW w:w="1627" w:type="dxa"/>
          </w:tcPr>
          <w:p w:rsidR="00B95DB0" w:rsidRDefault="00B95DB0">
            <w:pPr>
              <w:pStyle w:val="ac"/>
              <w:spacing w:line="228" w:lineRule="auto"/>
              <w:rPr>
                <w:sz w:val="26"/>
              </w:rPr>
            </w:pPr>
            <w:r>
              <w:rPr>
                <w:sz w:val="26"/>
              </w:rPr>
              <w:t>Высокая</w:t>
            </w:r>
          </w:p>
        </w:tc>
        <w:tc>
          <w:tcPr>
            <w:tcW w:w="1628" w:type="dxa"/>
            <w:shd w:val="pct12" w:color="000000" w:fill="FFFFFF"/>
          </w:tcPr>
          <w:p w:rsidR="00B95DB0" w:rsidRDefault="00B95DB0">
            <w:pPr>
              <w:pStyle w:val="ac"/>
              <w:spacing w:line="228" w:lineRule="auto"/>
              <w:rPr>
                <w:sz w:val="26"/>
              </w:rPr>
            </w:pPr>
            <w:r>
              <w:rPr>
                <w:sz w:val="26"/>
              </w:rPr>
              <w:t>Высокая</w:t>
            </w:r>
          </w:p>
        </w:tc>
        <w:tc>
          <w:tcPr>
            <w:tcW w:w="1628" w:type="dxa"/>
          </w:tcPr>
          <w:p w:rsidR="00B95DB0" w:rsidRDefault="00B95DB0">
            <w:pPr>
              <w:pStyle w:val="ac"/>
              <w:spacing w:line="228" w:lineRule="auto"/>
              <w:rPr>
                <w:sz w:val="26"/>
              </w:rPr>
            </w:pPr>
            <w:r>
              <w:rPr>
                <w:sz w:val="26"/>
              </w:rPr>
              <w:t>Низкая</w:t>
            </w:r>
          </w:p>
        </w:tc>
        <w:tc>
          <w:tcPr>
            <w:tcW w:w="1628" w:type="dxa"/>
          </w:tcPr>
          <w:p w:rsidR="00B95DB0" w:rsidRDefault="00B95DB0">
            <w:pPr>
              <w:pStyle w:val="ac"/>
              <w:spacing w:line="228" w:lineRule="auto"/>
              <w:rPr>
                <w:sz w:val="26"/>
              </w:rPr>
            </w:pPr>
            <w:r>
              <w:rPr>
                <w:sz w:val="26"/>
              </w:rPr>
              <w:t>Низкая</w:t>
            </w:r>
          </w:p>
        </w:tc>
      </w:tr>
      <w:tr w:rsidR="00B95DB0">
        <w:tc>
          <w:tcPr>
            <w:tcW w:w="534" w:type="dxa"/>
          </w:tcPr>
          <w:p w:rsidR="00B95DB0" w:rsidRDefault="00B95DB0">
            <w:pPr>
              <w:pStyle w:val="ac"/>
              <w:spacing w:line="228" w:lineRule="auto"/>
              <w:rPr>
                <w:sz w:val="26"/>
              </w:rPr>
            </w:pPr>
            <w:r>
              <w:rPr>
                <w:sz w:val="26"/>
              </w:rPr>
              <w:t>7</w:t>
            </w:r>
          </w:p>
        </w:tc>
        <w:tc>
          <w:tcPr>
            <w:tcW w:w="2844" w:type="dxa"/>
          </w:tcPr>
          <w:p w:rsidR="00B95DB0" w:rsidRDefault="00B95DB0">
            <w:pPr>
              <w:pStyle w:val="ac"/>
              <w:spacing w:line="228" w:lineRule="auto"/>
              <w:jc w:val="left"/>
              <w:rPr>
                <w:sz w:val="26"/>
              </w:rPr>
            </w:pPr>
            <w:r>
              <w:rPr>
                <w:sz w:val="26"/>
              </w:rPr>
              <w:t>Расходы на НИОКР</w:t>
            </w:r>
          </w:p>
        </w:tc>
        <w:tc>
          <w:tcPr>
            <w:tcW w:w="1627" w:type="dxa"/>
          </w:tcPr>
          <w:p w:rsidR="00B95DB0" w:rsidRDefault="00B95DB0">
            <w:pPr>
              <w:pStyle w:val="ac"/>
              <w:spacing w:line="228" w:lineRule="auto"/>
              <w:rPr>
                <w:sz w:val="26"/>
              </w:rPr>
            </w:pPr>
            <w:r>
              <w:rPr>
                <w:sz w:val="26"/>
              </w:rPr>
              <w:t>Высокие</w:t>
            </w:r>
          </w:p>
        </w:tc>
        <w:tc>
          <w:tcPr>
            <w:tcW w:w="1628" w:type="dxa"/>
            <w:shd w:val="pct12" w:color="000000" w:fill="FFFFFF"/>
          </w:tcPr>
          <w:p w:rsidR="00B95DB0" w:rsidRDefault="00B95DB0">
            <w:pPr>
              <w:pStyle w:val="ac"/>
              <w:spacing w:line="228" w:lineRule="auto"/>
              <w:rPr>
                <w:sz w:val="26"/>
              </w:rPr>
            </w:pPr>
            <w:r>
              <w:rPr>
                <w:sz w:val="26"/>
              </w:rPr>
              <w:t>Средние</w:t>
            </w:r>
          </w:p>
        </w:tc>
        <w:tc>
          <w:tcPr>
            <w:tcW w:w="1628" w:type="dxa"/>
          </w:tcPr>
          <w:p w:rsidR="00B95DB0" w:rsidRDefault="00B95DB0">
            <w:pPr>
              <w:pStyle w:val="ac"/>
              <w:spacing w:line="228" w:lineRule="auto"/>
              <w:rPr>
                <w:sz w:val="26"/>
              </w:rPr>
            </w:pPr>
            <w:r>
              <w:rPr>
                <w:sz w:val="26"/>
              </w:rPr>
              <w:t>Высокие</w:t>
            </w:r>
          </w:p>
        </w:tc>
        <w:tc>
          <w:tcPr>
            <w:tcW w:w="1628" w:type="dxa"/>
          </w:tcPr>
          <w:p w:rsidR="00B95DB0" w:rsidRDefault="00B95DB0">
            <w:pPr>
              <w:pStyle w:val="ac"/>
              <w:spacing w:line="228" w:lineRule="auto"/>
              <w:rPr>
                <w:sz w:val="26"/>
              </w:rPr>
            </w:pPr>
            <w:r>
              <w:rPr>
                <w:sz w:val="26"/>
              </w:rPr>
              <w:t>Отсутствуют</w:t>
            </w:r>
          </w:p>
        </w:tc>
      </w:tr>
      <w:tr w:rsidR="00B95DB0">
        <w:tc>
          <w:tcPr>
            <w:tcW w:w="534" w:type="dxa"/>
          </w:tcPr>
          <w:p w:rsidR="00B95DB0" w:rsidRDefault="00B95DB0">
            <w:pPr>
              <w:pStyle w:val="ac"/>
              <w:spacing w:line="228" w:lineRule="auto"/>
              <w:rPr>
                <w:sz w:val="26"/>
              </w:rPr>
            </w:pPr>
            <w:r>
              <w:rPr>
                <w:sz w:val="26"/>
              </w:rPr>
              <w:t>8</w:t>
            </w:r>
          </w:p>
        </w:tc>
        <w:tc>
          <w:tcPr>
            <w:tcW w:w="2844" w:type="dxa"/>
          </w:tcPr>
          <w:p w:rsidR="00B95DB0" w:rsidRDefault="00B95DB0">
            <w:pPr>
              <w:pStyle w:val="ac"/>
              <w:spacing w:line="228" w:lineRule="auto"/>
              <w:jc w:val="left"/>
              <w:rPr>
                <w:sz w:val="26"/>
              </w:rPr>
            </w:pPr>
            <w:r>
              <w:rPr>
                <w:sz w:val="26"/>
              </w:rPr>
              <w:t>Факторы силы в конкурентной борьбе</w:t>
            </w:r>
          </w:p>
        </w:tc>
        <w:tc>
          <w:tcPr>
            <w:tcW w:w="1627" w:type="dxa"/>
          </w:tcPr>
          <w:p w:rsidR="00B95DB0" w:rsidRDefault="00B95DB0">
            <w:pPr>
              <w:pStyle w:val="ac"/>
              <w:spacing w:line="228" w:lineRule="auto"/>
              <w:rPr>
                <w:sz w:val="26"/>
              </w:rPr>
            </w:pPr>
            <w:r>
              <w:rPr>
                <w:sz w:val="26"/>
              </w:rPr>
              <w:t>Высокая производительность</w:t>
            </w:r>
          </w:p>
        </w:tc>
        <w:tc>
          <w:tcPr>
            <w:tcW w:w="1628" w:type="dxa"/>
            <w:shd w:val="pct12" w:color="000000" w:fill="FFFFFF"/>
          </w:tcPr>
          <w:p w:rsidR="00B95DB0" w:rsidRDefault="00B95DB0">
            <w:pPr>
              <w:pStyle w:val="ac"/>
              <w:spacing w:line="228" w:lineRule="auto"/>
              <w:rPr>
                <w:spacing w:val="-8"/>
                <w:sz w:val="26"/>
              </w:rPr>
            </w:pPr>
            <w:r>
              <w:rPr>
                <w:spacing w:val="-8"/>
                <w:sz w:val="26"/>
              </w:rPr>
              <w:t>Приспособленность к особому рынку</w:t>
            </w:r>
          </w:p>
        </w:tc>
        <w:tc>
          <w:tcPr>
            <w:tcW w:w="1628" w:type="dxa"/>
          </w:tcPr>
          <w:p w:rsidR="00B95DB0" w:rsidRDefault="00B95DB0">
            <w:pPr>
              <w:pStyle w:val="ac"/>
              <w:spacing w:line="228" w:lineRule="auto"/>
              <w:rPr>
                <w:spacing w:val="-8"/>
                <w:sz w:val="26"/>
              </w:rPr>
            </w:pPr>
            <w:r>
              <w:rPr>
                <w:spacing w:val="-8"/>
                <w:sz w:val="26"/>
              </w:rPr>
              <w:t>Опережение в нововведениях</w:t>
            </w:r>
          </w:p>
        </w:tc>
        <w:tc>
          <w:tcPr>
            <w:tcW w:w="1628" w:type="dxa"/>
          </w:tcPr>
          <w:p w:rsidR="00B95DB0" w:rsidRDefault="00B95DB0">
            <w:pPr>
              <w:pStyle w:val="ac"/>
              <w:spacing w:line="228" w:lineRule="auto"/>
              <w:rPr>
                <w:sz w:val="26"/>
              </w:rPr>
            </w:pPr>
            <w:r>
              <w:rPr>
                <w:sz w:val="26"/>
              </w:rPr>
              <w:t>Гибкость</w:t>
            </w:r>
          </w:p>
        </w:tc>
      </w:tr>
      <w:tr w:rsidR="00B95DB0">
        <w:tc>
          <w:tcPr>
            <w:tcW w:w="534" w:type="dxa"/>
          </w:tcPr>
          <w:p w:rsidR="00B95DB0" w:rsidRDefault="00B95DB0">
            <w:pPr>
              <w:pStyle w:val="ac"/>
              <w:spacing w:line="228" w:lineRule="auto"/>
              <w:rPr>
                <w:sz w:val="26"/>
              </w:rPr>
            </w:pPr>
            <w:r>
              <w:rPr>
                <w:sz w:val="26"/>
              </w:rPr>
              <w:t>9</w:t>
            </w:r>
          </w:p>
        </w:tc>
        <w:tc>
          <w:tcPr>
            <w:tcW w:w="2844" w:type="dxa"/>
          </w:tcPr>
          <w:p w:rsidR="00B95DB0" w:rsidRDefault="00B95DB0">
            <w:pPr>
              <w:pStyle w:val="ac"/>
              <w:spacing w:line="228" w:lineRule="auto"/>
              <w:jc w:val="left"/>
              <w:rPr>
                <w:sz w:val="26"/>
              </w:rPr>
            </w:pPr>
            <w:r>
              <w:rPr>
                <w:sz w:val="26"/>
              </w:rPr>
              <w:t>Динамизм развития издержки</w:t>
            </w:r>
          </w:p>
        </w:tc>
        <w:tc>
          <w:tcPr>
            <w:tcW w:w="1627" w:type="dxa"/>
          </w:tcPr>
          <w:p w:rsidR="00B95DB0" w:rsidRDefault="00B95DB0">
            <w:pPr>
              <w:pStyle w:val="ac"/>
              <w:spacing w:line="228" w:lineRule="auto"/>
              <w:rPr>
                <w:sz w:val="26"/>
              </w:rPr>
            </w:pPr>
            <w:r>
              <w:rPr>
                <w:sz w:val="26"/>
              </w:rPr>
              <w:t>Высокий</w:t>
            </w:r>
          </w:p>
        </w:tc>
        <w:tc>
          <w:tcPr>
            <w:tcW w:w="1628" w:type="dxa"/>
            <w:shd w:val="pct12" w:color="000000" w:fill="FFFFFF"/>
          </w:tcPr>
          <w:p w:rsidR="00B95DB0" w:rsidRDefault="00B95DB0">
            <w:pPr>
              <w:pStyle w:val="ac"/>
              <w:spacing w:line="228" w:lineRule="auto"/>
              <w:rPr>
                <w:sz w:val="26"/>
              </w:rPr>
            </w:pPr>
            <w:r>
              <w:rPr>
                <w:sz w:val="26"/>
              </w:rPr>
              <w:t>Средний</w:t>
            </w:r>
          </w:p>
        </w:tc>
        <w:tc>
          <w:tcPr>
            <w:tcW w:w="1628" w:type="dxa"/>
          </w:tcPr>
          <w:p w:rsidR="00B95DB0" w:rsidRDefault="00B95DB0">
            <w:pPr>
              <w:pStyle w:val="ac"/>
              <w:spacing w:line="228" w:lineRule="auto"/>
              <w:rPr>
                <w:sz w:val="26"/>
              </w:rPr>
            </w:pPr>
            <w:r>
              <w:rPr>
                <w:sz w:val="26"/>
              </w:rPr>
              <w:t>Высокий</w:t>
            </w:r>
          </w:p>
        </w:tc>
        <w:tc>
          <w:tcPr>
            <w:tcW w:w="1628" w:type="dxa"/>
          </w:tcPr>
          <w:p w:rsidR="00B95DB0" w:rsidRDefault="00B95DB0">
            <w:pPr>
              <w:pStyle w:val="ac"/>
              <w:spacing w:line="228" w:lineRule="auto"/>
              <w:rPr>
                <w:sz w:val="26"/>
              </w:rPr>
            </w:pPr>
            <w:r>
              <w:rPr>
                <w:sz w:val="26"/>
              </w:rPr>
              <w:t>Низкий</w:t>
            </w:r>
          </w:p>
        </w:tc>
      </w:tr>
      <w:tr w:rsidR="00B95DB0">
        <w:tc>
          <w:tcPr>
            <w:tcW w:w="534" w:type="dxa"/>
          </w:tcPr>
          <w:p w:rsidR="00B95DB0" w:rsidRDefault="00B95DB0">
            <w:pPr>
              <w:pStyle w:val="ac"/>
              <w:spacing w:line="228" w:lineRule="auto"/>
              <w:rPr>
                <w:sz w:val="26"/>
              </w:rPr>
            </w:pPr>
            <w:r>
              <w:rPr>
                <w:sz w:val="26"/>
              </w:rPr>
              <w:t>10</w:t>
            </w:r>
          </w:p>
        </w:tc>
        <w:tc>
          <w:tcPr>
            <w:tcW w:w="2844" w:type="dxa"/>
          </w:tcPr>
          <w:p w:rsidR="00B95DB0" w:rsidRDefault="00B95DB0">
            <w:pPr>
              <w:pStyle w:val="ac"/>
              <w:spacing w:line="228" w:lineRule="auto"/>
              <w:jc w:val="left"/>
              <w:rPr>
                <w:sz w:val="26"/>
              </w:rPr>
            </w:pPr>
            <w:r>
              <w:rPr>
                <w:sz w:val="26"/>
              </w:rPr>
              <w:t>Издержки</w:t>
            </w:r>
          </w:p>
        </w:tc>
        <w:tc>
          <w:tcPr>
            <w:tcW w:w="1627" w:type="dxa"/>
          </w:tcPr>
          <w:p w:rsidR="00B95DB0" w:rsidRDefault="00B95DB0">
            <w:pPr>
              <w:pStyle w:val="ac"/>
              <w:spacing w:line="228" w:lineRule="auto"/>
              <w:rPr>
                <w:sz w:val="26"/>
              </w:rPr>
            </w:pPr>
            <w:r>
              <w:rPr>
                <w:sz w:val="26"/>
              </w:rPr>
              <w:t>Низкие</w:t>
            </w:r>
          </w:p>
        </w:tc>
        <w:tc>
          <w:tcPr>
            <w:tcW w:w="1628" w:type="dxa"/>
            <w:shd w:val="pct12" w:color="000000" w:fill="FFFFFF"/>
          </w:tcPr>
          <w:p w:rsidR="00B95DB0" w:rsidRDefault="00B95DB0">
            <w:pPr>
              <w:pStyle w:val="ac"/>
              <w:spacing w:line="228" w:lineRule="auto"/>
              <w:rPr>
                <w:sz w:val="26"/>
              </w:rPr>
            </w:pPr>
            <w:r>
              <w:rPr>
                <w:sz w:val="26"/>
              </w:rPr>
              <w:t>Средние</w:t>
            </w:r>
          </w:p>
        </w:tc>
        <w:tc>
          <w:tcPr>
            <w:tcW w:w="1628" w:type="dxa"/>
          </w:tcPr>
          <w:p w:rsidR="00B95DB0" w:rsidRDefault="00B95DB0">
            <w:pPr>
              <w:pStyle w:val="ac"/>
              <w:spacing w:line="228" w:lineRule="auto"/>
              <w:rPr>
                <w:sz w:val="26"/>
              </w:rPr>
            </w:pPr>
            <w:r>
              <w:rPr>
                <w:sz w:val="26"/>
              </w:rPr>
              <w:t>Низкие</w:t>
            </w:r>
          </w:p>
        </w:tc>
        <w:tc>
          <w:tcPr>
            <w:tcW w:w="1628" w:type="dxa"/>
          </w:tcPr>
          <w:p w:rsidR="00B95DB0" w:rsidRDefault="00B95DB0">
            <w:pPr>
              <w:pStyle w:val="ac"/>
              <w:spacing w:line="228" w:lineRule="auto"/>
              <w:rPr>
                <w:sz w:val="26"/>
              </w:rPr>
            </w:pPr>
            <w:r>
              <w:rPr>
                <w:sz w:val="26"/>
              </w:rPr>
              <w:t>Низкие</w:t>
            </w:r>
          </w:p>
        </w:tc>
      </w:tr>
      <w:tr w:rsidR="00B95DB0">
        <w:tc>
          <w:tcPr>
            <w:tcW w:w="534" w:type="dxa"/>
          </w:tcPr>
          <w:p w:rsidR="00B95DB0" w:rsidRDefault="00B95DB0">
            <w:pPr>
              <w:pStyle w:val="ac"/>
              <w:spacing w:line="228" w:lineRule="auto"/>
              <w:rPr>
                <w:sz w:val="26"/>
              </w:rPr>
            </w:pPr>
            <w:r>
              <w:rPr>
                <w:sz w:val="26"/>
              </w:rPr>
              <w:t>11</w:t>
            </w:r>
          </w:p>
        </w:tc>
        <w:tc>
          <w:tcPr>
            <w:tcW w:w="2844" w:type="dxa"/>
          </w:tcPr>
          <w:p w:rsidR="00B95DB0" w:rsidRDefault="00B95DB0">
            <w:pPr>
              <w:pStyle w:val="ac"/>
              <w:spacing w:line="228" w:lineRule="auto"/>
              <w:jc w:val="left"/>
              <w:rPr>
                <w:sz w:val="26"/>
              </w:rPr>
            </w:pPr>
            <w:r>
              <w:rPr>
                <w:sz w:val="26"/>
              </w:rPr>
              <w:t>Качество продукции</w:t>
            </w:r>
          </w:p>
        </w:tc>
        <w:tc>
          <w:tcPr>
            <w:tcW w:w="1627" w:type="dxa"/>
          </w:tcPr>
          <w:p w:rsidR="00B95DB0" w:rsidRDefault="00B95DB0">
            <w:pPr>
              <w:pStyle w:val="ac"/>
              <w:spacing w:line="228" w:lineRule="auto"/>
              <w:rPr>
                <w:sz w:val="26"/>
              </w:rPr>
            </w:pPr>
            <w:r>
              <w:rPr>
                <w:sz w:val="26"/>
              </w:rPr>
              <w:t>Среднее</w:t>
            </w:r>
          </w:p>
        </w:tc>
        <w:tc>
          <w:tcPr>
            <w:tcW w:w="1628" w:type="dxa"/>
            <w:shd w:val="pct12" w:color="000000" w:fill="FFFFFF"/>
          </w:tcPr>
          <w:p w:rsidR="00B95DB0" w:rsidRDefault="00B95DB0">
            <w:pPr>
              <w:pStyle w:val="ac"/>
              <w:spacing w:line="228" w:lineRule="auto"/>
              <w:rPr>
                <w:sz w:val="26"/>
              </w:rPr>
            </w:pPr>
            <w:r>
              <w:rPr>
                <w:sz w:val="26"/>
              </w:rPr>
              <w:t>Высокое</w:t>
            </w:r>
          </w:p>
        </w:tc>
        <w:tc>
          <w:tcPr>
            <w:tcW w:w="1628" w:type="dxa"/>
          </w:tcPr>
          <w:p w:rsidR="00B95DB0" w:rsidRDefault="00B95DB0">
            <w:pPr>
              <w:pStyle w:val="ac"/>
              <w:spacing w:line="228" w:lineRule="auto"/>
              <w:rPr>
                <w:sz w:val="26"/>
              </w:rPr>
            </w:pPr>
            <w:r>
              <w:rPr>
                <w:sz w:val="26"/>
              </w:rPr>
              <w:t>Среднее</w:t>
            </w:r>
          </w:p>
        </w:tc>
        <w:tc>
          <w:tcPr>
            <w:tcW w:w="1628" w:type="dxa"/>
          </w:tcPr>
          <w:p w:rsidR="00B95DB0" w:rsidRDefault="00B95DB0">
            <w:pPr>
              <w:pStyle w:val="ac"/>
              <w:spacing w:line="228" w:lineRule="auto"/>
              <w:rPr>
                <w:sz w:val="26"/>
              </w:rPr>
            </w:pPr>
            <w:r>
              <w:rPr>
                <w:sz w:val="26"/>
              </w:rPr>
              <w:t>Среднее</w:t>
            </w:r>
          </w:p>
        </w:tc>
      </w:tr>
      <w:tr w:rsidR="00B95DB0">
        <w:tc>
          <w:tcPr>
            <w:tcW w:w="534" w:type="dxa"/>
          </w:tcPr>
          <w:p w:rsidR="00B95DB0" w:rsidRDefault="00B95DB0">
            <w:pPr>
              <w:pStyle w:val="ac"/>
              <w:rPr>
                <w:sz w:val="26"/>
              </w:rPr>
            </w:pPr>
            <w:r>
              <w:rPr>
                <w:sz w:val="26"/>
              </w:rPr>
              <w:t>12</w:t>
            </w:r>
          </w:p>
        </w:tc>
        <w:tc>
          <w:tcPr>
            <w:tcW w:w="2844" w:type="dxa"/>
          </w:tcPr>
          <w:p w:rsidR="00B95DB0" w:rsidRDefault="00B95DB0">
            <w:pPr>
              <w:pStyle w:val="ac"/>
              <w:jc w:val="left"/>
              <w:rPr>
                <w:sz w:val="26"/>
              </w:rPr>
            </w:pPr>
            <w:r>
              <w:rPr>
                <w:sz w:val="26"/>
              </w:rPr>
              <w:t>Ассортимент</w:t>
            </w:r>
          </w:p>
        </w:tc>
        <w:tc>
          <w:tcPr>
            <w:tcW w:w="1627" w:type="dxa"/>
          </w:tcPr>
          <w:p w:rsidR="00B95DB0" w:rsidRDefault="00B95DB0">
            <w:pPr>
              <w:pStyle w:val="ac"/>
              <w:rPr>
                <w:sz w:val="26"/>
              </w:rPr>
            </w:pPr>
            <w:r>
              <w:rPr>
                <w:sz w:val="26"/>
              </w:rPr>
              <w:t>Средний</w:t>
            </w:r>
          </w:p>
        </w:tc>
        <w:tc>
          <w:tcPr>
            <w:tcW w:w="1628" w:type="dxa"/>
            <w:shd w:val="pct12" w:color="000000" w:fill="FFFFFF"/>
          </w:tcPr>
          <w:p w:rsidR="00B95DB0" w:rsidRDefault="00B95DB0">
            <w:pPr>
              <w:pStyle w:val="ac"/>
              <w:rPr>
                <w:sz w:val="26"/>
              </w:rPr>
            </w:pPr>
            <w:r>
              <w:rPr>
                <w:sz w:val="26"/>
              </w:rPr>
              <w:t>Узкий</w:t>
            </w:r>
          </w:p>
        </w:tc>
        <w:tc>
          <w:tcPr>
            <w:tcW w:w="1628" w:type="dxa"/>
          </w:tcPr>
          <w:p w:rsidR="00B95DB0" w:rsidRDefault="00B95DB0">
            <w:pPr>
              <w:pStyle w:val="ac"/>
              <w:rPr>
                <w:sz w:val="26"/>
              </w:rPr>
            </w:pPr>
            <w:r>
              <w:rPr>
                <w:sz w:val="26"/>
              </w:rPr>
              <w:t>Отсутствует</w:t>
            </w:r>
          </w:p>
        </w:tc>
        <w:tc>
          <w:tcPr>
            <w:tcW w:w="1628" w:type="dxa"/>
          </w:tcPr>
          <w:p w:rsidR="00B95DB0" w:rsidRDefault="00B95DB0">
            <w:pPr>
              <w:pStyle w:val="ac"/>
              <w:rPr>
                <w:sz w:val="26"/>
              </w:rPr>
            </w:pPr>
            <w:r>
              <w:rPr>
                <w:sz w:val="26"/>
              </w:rPr>
              <w:t>Узкий</w:t>
            </w:r>
          </w:p>
        </w:tc>
      </w:tr>
      <w:tr w:rsidR="00B95DB0">
        <w:tc>
          <w:tcPr>
            <w:tcW w:w="534" w:type="dxa"/>
          </w:tcPr>
          <w:p w:rsidR="00B95DB0" w:rsidRDefault="00B95DB0">
            <w:pPr>
              <w:pStyle w:val="ac"/>
              <w:rPr>
                <w:sz w:val="26"/>
              </w:rPr>
            </w:pPr>
            <w:r>
              <w:rPr>
                <w:sz w:val="26"/>
              </w:rPr>
              <w:t>13</w:t>
            </w:r>
          </w:p>
        </w:tc>
        <w:tc>
          <w:tcPr>
            <w:tcW w:w="2844" w:type="dxa"/>
          </w:tcPr>
          <w:p w:rsidR="00B95DB0" w:rsidRDefault="00B95DB0">
            <w:pPr>
              <w:pStyle w:val="ac"/>
              <w:jc w:val="left"/>
              <w:rPr>
                <w:sz w:val="26"/>
              </w:rPr>
            </w:pPr>
            <w:r>
              <w:rPr>
                <w:sz w:val="26"/>
              </w:rPr>
              <w:t>Тип НИОКР</w:t>
            </w:r>
          </w:p>
        </w:tc>
        <w:tc>
          <w:tcPr>
            <w:tcW w:w="1627" w:type="dxa"/>
          </w:tcPr>
          <w:p w:rsidR="00B95DB0" w:rsidRDefault="00B95DB0">
            <w:pPr>
              <w:pStyle w:val="ac"/>
              <w:rPr>
                <w:sz w:val="26"/>
              </w:rPr>
            </w:pPr>
            <w:r>
              <w:rPr>
                <w:sz w:val="26"/>
              </w:rPr>
              <w:t>Улучшающий</w:t>
            </w:r>
          </w:p>
        </w:tc>
        <w:tc>
          <w:tcPr>
            <w:tcW w:w="1628" w:type="dxa"/>
            <w:shd w:val="pct12" w:color="000000" w:fill="FFFFFF"/>
          </w:tcPr>
          <w:p w:rsidR="00B95DB0" w:rsidRDefault="00B95DB0">
            <w:pPr>
              <w:pStyle w:val="ac"/>
              <w:rPr>
                <w:sz w:val="26"/>
              </w:rPr>
            </w:pPr>
            <w:r>
              <w:rPr>
                <w:sz w:val="26"/>
              </w:rPr>
              <w:t>Приспособительный</w:t>
            </w:r>
          </w:p>
        </w:tc>
        <w:tc>
          <w:tcPr>
            <w:tcW w:w="1628" w:type="dxa"/>
          </w:tcPr>
          <w:p w:rsidR="00B95DB0" w:rsidRDefault="00B95DB0">
            <w:pPr>
              <w:pStyle w:val="ac"/>
              <w:rPr>
                <w:sz w:val="26"/>
              </w:rPr>
            </w:pPr>
            <w:r>
              <w:rPr>
                <w:sz w:val="26"/>
              </w:rPr>
              <w:t>Прорывной</w:t>
            </w:r>
          </w:p>
        </w:tc>
        <w:tc>
          <w:tcPr>
            <w:tcW w:w="1628" w:type="dxa"/>
          </w:tcPr>
          <w:p w:rsidR="00B95DB0" w:rsidRDefault="00B95DB0">
            <w:pPr>
              <w:pStyle w:val="ac"/>
              <w:rPr>
                <w:sz w:val="26"/>
              </w:rPr>
            </w:pPr>
            <w:r>
              <w:rPr>
                <w:sz w:val="26"/>
              </w:rPr>
              <w:t>Отсутствует</w:t>
            </w:r>
          </w:p>
        </w:tc>
      </w:tr>
      <w:tr w:rsidR="00B95DB0">
        <w:tc>
          <w:tcPr>
            <w:tcW w:w="534" w:type="dxa"/>
          </w:tcPr>
          <w:p w:rsidR="00B95DB0" w:rsidRDefault="00B95DB0">
            <w:pPr>
              <w:pStyle w:val="ac"/>
              <w:rPr>
                <w:sz w:val="26"/>
              </w:rPr>
            </w:pPr>
            <w:r>
              <w:rPr>
                <w:sz w:val="26"/>
              </w:rPr>
              <w:t>14</w:t>
            </w:r>
          </w:p>
        </w:tc>
        <w:tc>
          <w:tcPr>
            <w:tcW w:w="2844" w:type="dxa"/>
          </w:tcPr>
          <w:p w:rsidR="00B95DB0" w:rsidRDefault="00B95DB0">
            <w:pPr>
              <w:pStyle w:val="ac"/>
              <w:jc w:val="left"/>
              <w:rPr>
                <w:sz w:val="26"/>
              </w:rPr>
            </w:pPr>
            <w:r>
              <w:rPr>
                <w:sz w:val="26"/>
              </w:rPr>
              <w:t>Сбытовая сеть</w:t>
            </w:r>
          </w:p>
        </w:tc>
        <w:tc>
          <w:tcPr>
            <w:tcW w:w="1627" w:type="dxa"/>
          </w:tcPr>
          <w:p w:rsidR="00B95DB0" w:rsidRDefault="00B95DB0">
            <w:pPr>
              <w:pStyle w:val="ac"/>
              <w:rPr>
                <w:sz w:val="26"/>
              </w:rPr>
            </w:pPr>
            <w:r>
              <w:rPr>
                <w:sz w:val="26"/>
              </w:rPr>
              <w:t>Собственная или контролируемая</w:t>
            </w:r>
          </w:p>
        </w:tc>
        <w:tc>
          <w:tcPr>
            <w:tcW w:w="1628" w:type="dxa"/>
            <w:shd w:val="pct12" w:color="000000" w:fill="FFFFFF"/>
          </w:tcPr>
          <w:p w:rsidR="00B95DB0" w:rsidRDefault="00B95DB0">
            <w:pPr>
              <w:pStyle w:val="ac"/>
              <w:rPr>
                <w:sz w:val="26"/>
              </w:rPr>
            </w:pPr>
            <w:r>
              <w:rPr>
                <w:sz w:val="26"/>
              </w:rPr>
              <w:t>Собственная или контролируемая</w:t>
            </w:r>
          </w:p>
        </w:tc>
        <w:tc>
          <w:tcPr>
            <w:tcW w:w="1628" w:type="dxa"/>
          </w:tcPr>
          <w:p w:rsidR="00B95DB0" w:rsidRDefault="00B95DB0">
            <w:pPr>
              <w:pStyle w:val="ac"/>
              <w:rPr>
                <w:sz w:val="26"/>
              </w:rPr>
            </w:pPr>
            <w:r>
              <w:rPr>
                <w:sz w:val="26"/>
              </w:rPr>
              <w:t>Отсутствует</w:t>
            </w:r>
          </w:p>
        </w:tc>
        <w:tc>
          <w:tcPr>
            <w:tcW w:w="1628" w:type="dxa"/>
          </w:tcPr>
          <w:p w:rsidR="00B95DB0" w:rsidRDefault="00B95DB0">
            <w:pPr>
              <w:pStyle w:val="ac"/>
              <w:rPr>
                <w:sz w:val="26"/>
              </w:rPr>
            </w:pPr>
            <w:r>
              <w:rPr>
                <w:sz w:val="26"/>
              </w:rPr>
              <w:t>Отсутствует</w:t>
            </w:r>
          </w:p>
        </w:tc>
      </w:tr>
      <w:tr w:rsidR="00B95DB0">
        <w:tc>
          <w:tcPr>
            <w:tcW w:w="534" w:type="dxa"/>
          </w:tcPr>
          <w:p w:rsidR="00B95DB0" w:rsidRDefault="00B95DB0">
            <w:pPr>
              <w:pStyle w:val="ac"/>
              <w:rPr>
                <w:sz w:val="26"/>
              </w:rPr>
            </w:pPr>
            <w:r>
              <w:rPr>
                <w:sz w:val="26"/>
              </w:rPr>
              <w:t>15</w:t>
            </w:r>
          </w:p>
        </w:tc>
        <w:tc>
          <w:tcPr>
            <w:tcW w:w="2844" w:type="dxa"/>
          </w:tcPr>
          <w:p w:rsidR="00B95DB0" w:rsidRDefault="00B95DB0">
            <w:pPr>
              <w:pStyle w:val="ac"/>
              <w:jc w:val="left"/>
              <w:rPr>
                <w:sz w:val="26"/>
              </w:rPr>
            </w:pPr>
            <w:r>
              <w:rPr>
                <w:sz w:val="26"/>
              </w:rPr>
              <w:t>Реклама</w:t>
            </w:r>
          </w:p>
        </w:tc>
        <w:tc>
          <w:tcPr>
            <w:tcW w:w="1627" w:type="dxa"/>
            <w:shd w:val="pct12" w:color="000000" w:fill="FFFFFF"/>
          </w:tcPr>
          <w:p w:rsidR="00B95DB0" w:rsidRDefault="00B95DB0">
            <w:pPr>
              <w:pStyle w:val="ac"/>
              <w:rPr>
                <w:sz w:val="26"/>
              </w:rPr>
            </w:pPr>
            <w:r>
              <w:rPr>
                <w:sz w:val="26"/>
              </w:rPr>
              <w:t>Массовая</w:t>
            </w:r>
          </w:p>
        </w:tc>
        <w:tc>
          <w:tcPr>
            <w:tcW w:w="1628" w:type="dxa"/>
          </w:tcPr>
          <w:p w:rsidR="00B95DB0" w:rsidRDefault="00B95DB0">
            <w:pPr>
              <w:pStyle w:val="ac"/>
              <w:rPr>
                <w:sz w:val="26"/>
              </w:rPr>
            </w:pPr>
            <w:r>
              <w:rPr>
                <w:sz w:val="26"/>
              </w:rPr>
              <w:t>Специализированная</w:t>
            </w:r>
          </w:p>
        </w:tc>
        <w:tc>
          <w:tcPr>
            <w:tcW w:w="1628" w:type="dxa"/>
          </w:tcPr>
          <w:p w:rsidR="00B95DB0" w:rsidRDefault="00B95DB0">
            <w:pPr>
              <w:pStyle w:val="ac"/>
              <w:rPr>
                <w:sz w:val="26"/>
              </w:rPr>
            </w:pPr>
            <w:r>
              <w:rPr>
                <w:sz w:val="26"/>
              </w:rPr>
              <w:t>Отсутствует</w:t>
            </w:r>
          </w:p>
        </w:tc>
        <w:tc>
          <w:tcPr>
            <w:tcW w:w="1628" w:type="dxa"/>
          </w:tcPr>
          <w:p w:rsidR="00B95DB0" w:rsidRDefault="00B95DB0">
            <w:pPr>
              <w:pStyle w:val="ac"/>
              <w:rPr>
                <w:sz w:val="26"/>
              </w:rPr>
            </w:pPr>
            <w:r>
              <w:rPr>
                <w:sz w:val="26"/>
              </w:rPr>
              <w:t>Отсутствует</w:t>
            </w:r>
          </w:p>
        </w:tc>
      </w:tr>
    </w:tbl>
    <w:p w:rsidR="00B95DB0" w:rsidRDefault="00B95DB0">
      <w:pPr>
        <w:pStyle w:val="aa"/>
      </w:pPr>
    </w:p>
    <w:p w:rsidR="00B95DB0" w:rsidRDefault="00B95DB0">
      <w:pPr>
        <w:pStyle w:val="aa"/>
      </w:pPr>
      <w:r>
        <w:t>Таким образом, по большинству характеристик ЗАО "Ригла" можно отнести к патиентам. Фирма – патиент работает, как правило, на узкий сегмент рынка и удовлетворяет потребности, которые сформировались под действием моды, рекламы. Работает на этапах роста выпуска продукции и одновременно на стадии падения изобретательской активности.</w:t>
      </w:r>
    </w:p>
    <w:p w:rsidR="00B95DB0" w:rsidRDefault="00B95DB0">
      <w:pPr>
        <w:pStyle w:val="aa"/>
      </w:pPr>
    </w:p>
    <w:p w:rsidR="00B95DB0" w:rsidRDefault="00B95DB0">
      <w:pPr>
        <w:pStyle w:val="aa"/>
      </w:pPr>
    </w:p>
    <w:p w:rsidR="00B95DB0" w:rsidRDefault="00B95DB0">
      <w:pPr>
        <w:pStyle w:val="21"/>
      </w:pPr>
      <w:r>
        <w:t>8. Инновационная программа ЗАО "Ригла"</w:t>
      </w:r>
    </w:p>
    <w:p w:rsidR="00B95DB0" w:rsidRDefault="00B95DB0">
      <w:pPr>
        <w:pStyle w:val="aa"/>
      </w:pPr>
    </w:p>
    <w:p w:rsidR="00B95DB0" w:rsidRDefault="00B95DB0">
      <w:pPr>
        <w:pStyle w:val="aa"/>
      </w:pPr>
      <w:r>
        <w:t>Оформим инновационную программу ЗАО "Ригла" в виде таблицы 12.</w:t>
      </w:r>
    </w:p>
    <w:p w:rsidR="00B95DB0" w:rsidRDefault="00B95DB0">
      <w:pPr>
        <w:pStyle w:val="aa"/>
      </w:pPr>
    </w:p>
    <w:p w:rsidR="00B95DB0" w:rsidRDefault="00B95DB0">
      <w:pPr>
        <w:pStyle w:val="aa"/>
        <w:jc w:val="right"/>
      </w:pPr>
      <w:r>
        <w:t>Таблица 12</w:t>
      </w:r>
    </w:p>
    <w:p w:rsidR="00B95DB0" w:rsidRDefault="00B95DB0">
      <w:pPr>
        <w:pStyle w:val="ab"/>
      </w:pPr>
      <w:r>
        <w:t>Оформление инновационной программы ЗАО "Ригла"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686"/>
        <w:gridCol w:w="1559"/>
        <w:gridCol w:w="1843"/>
        <w:gridCol w:w="2126"/>
      </w:tblGrid>
      <w:tr w:rsidR="00B95DB0">
        <w:trPr>
          <w:tblHeader/>
        </w:trPr>
        <w:tc>
          <w:tcPr>
            <w:tcW w:w="675" w:type="dxa"/>
            <w:vAlign w:val="center"/>
          </w:tcPr>
          <w:p w:rsidR="00B95DB0" w:rsidRDefault="00B95DB0">
            <w:pPr>
              <w:pStyle w:val="ac"/>
              <w:spacing w:before="120" w:after="120"/>
              <w:rPr>
                <w:rFonts w:ascii="Arial" w:hAnsi="Arial" w:cs="Arial"/>
                <w:sz w:val="26"/>
              </w:rPr>
            </w:pPr>
            <w:r>
              <w:rPr>
                <w:rFonts w:ascii="Arial" w:hAnsi="Arial" w:cs="Arial"/>
                <w:sz w:val="26"/>
              </w:rPr>
              <w:t>№ п/п</w:t>
            </w:r>
          </w:p>
        </w:tc>
        <w:tc>
          <w:tcPr>
            <w:tcW w:w="3686" w:type="dxa"/>
            <w:vAlign w:val="center"/>
          </w:tcPr>
          <w:p w:rsidR="00B95DB0" w:rsidRDefault="00B95DB0">
            <w:pPr>
              <w:pStyle w:val="ac"/>
              <w:spacing w:before="120" w:after="120"/>
              <w:rPr>
                <w:rFonts w:ascii="Arial" w:hAnsi="Arial" w:cs="Arial"/>
                <w:sz w:val="26"/>
              </w:rPr>
            </w:pPr>
            <w:r>
              <w:rPr>
                <w:rFonts w:ascii="Arial" w:hAnsi="Arial" w:cs="Arial"/>
                <w:sz w:val="26"/>
              </w:rPr>
              <w:t>Мероприятие (локальный проект)</w:t>
            </w:r>
          </w:p>
        </w:tc>
        <w:tc>
          <w:tcPr>
            <w:tcW w:w="1559" w:type="dxa"/>
            <w:vAlign w:val="center"/>
          </w:tcPr>
          <w:p w:rsidR="00B95DB0" w:rsidRDefault="00B95DB0">
            <w:pPr>
              <w:pStyle w:val="ac"/>
              <w:spacing w:before="120" w:after="120"/>
              <w:rPr>
                <w:rFonts w:ascii="Arial" w:hAnsi="Arial" w:cs="Arial"/>
                <w:sz w:val="26"/>
              </w:rPr>
            </w:pPr>
            <w:r>
              <w:rPr>
                <w:rFonts w:ascii="Arial" w:hAnsi="Arial" w:cs="Arial"/>
                <w:sz w:val="26"/>
              </w:rPr>
              <w:t>Срок исполнения</w:t>
            </w:r>
          </w:p>
        </w:tc>
        <w:tc>
          <w:tcPr>
            <w:tcW w:w="1843" w:type="dxa"/>
            <w:vAlign w:val="center"/>
          </w:tcPr>
          <w:p w:rsidR="00B95DB0" w:rsidRDefault="00B95DB0">
            <w:pPr>
              <w:pStyle w:val="ac"/>
              <w:spacing w:before="120" w:after="120"/>
              <w:rPr>
                <w:rFonts w:ascii="Arial" w:hAnsi="Arial" w:cs="Arial"/>
                <w:sz w:val="26"/>
              </w:rPr>
            </w:pPr>
            <w:r>
              <w:rPr>
                <w:rFonts w:ascii="Arial" w:hAnsi="Arial" w:cs="Arial"/>
                <w:sz w:val="26"/>
              </w:rPr>
              <w:t>Исполнители</w:t>
            </w:r>
          </w:p>
        </w:tc>
        <w:tc>
          <w:tcPr>
            <w:tcW w:w="2126" w:type="dxa"/>
            <w:vAlign w:val="center"/>
          </w:tcPr>
          <w:p w:rsidR="00B95DB0" w:rsidRDefault="00B95DB0">
            <w:pPr>
              <w:pStyle w:val="ac"/>
              <w:spacing w:before="120" w:after="120"/>
              <w:rPr>
                <w:rFonts w:ascii="Arial" w:hAnsi="Arial" w:cs="Arial"/>
                <w:sz w:val="26"/>
              </w:rPr>
            </w:pPr>
            <w:r>
              <w:rPr>
                <w:rFonts w:ascii="Arial" w:hAnsi="Arial" w:cs="Arial"/>
                <w:sz w:val="26"/>
              </w:rPr>
              <w:t>Запланированные финансовые затраты, тыс. руб.</w:t>
            </w:r>
          </w:p>
        </w:tc>
      </w:tr>
      <w:tr w:rsidR="00B95DB0">
        <w:tc>
          <w:tcPr>
            <w:tcW w:w="675" w:type="dxa"/>
          </w:tcPr>
          <w:p w:rsidR="00B95DB0" w:rsidRDefault="00B95DB0">
            <w:pPr>
              <w:pStyle w:val="ac"/>
              <w:spacing w:line="228" w:lineRule="auto"/>
              <w:rPr>
                <w:sz w:val="28"/>
              </w:rPr>
            </w:pPr>
            <w:r>
              <w:rPr>
                <w:sz w:val="28"/>
              </w:rPr>
              <w:t>1</w:t>
            </w:r>
          </w:p>
        </w:tc>
        <w:tc>
          <w:tcPr>
            <w:tcW w:w="3686" w:type="dxa"/>
          </w:tcPr>
          <w:p w:rsidR="00B95DB0" w:rsidRDefault="00B95DB0">
            <w:pPr>
              <w:pStyle w:val="ac"/>
              <w:spacing w:line="228" w:lineRule="auto"/>
              <w:jc w:val="left"/>
              <w:rPr>
                <w:sz w:val="28"/>
              </w:rPr>
            </w:pPr>
            <w:r>
              <w:rPr>
                <w:sz w:val="28"/>
              </w:rPr>
              <w:t>Проведение маркетингового исследования и разработка комплекса маркетинга</w:t>
            </w:r>
          </w:p>
        </w:tc>
        <w:tc>
          <w:tcPr>
            <w:tcW w:w="1559" w:type="dxa"/>
          </w:tcPr>
          <w:p w:rsidR="00B95DB0" w:rsidRDefault="00B95DB0">
            <w:pPr>
              <w:pStyle w:val="ac"/>
              <w:spacing w:line="228" w:lineRule="auto"/>
              <w:rPr>
                <w:sz w:val="28"/>
              </w:rPr>
            </w:pPr>
            <w:r>
              <w:rPr>
                <w:sz w:val="28"/>
              </w:rPr>
              <w:t>01.07.04 – 01.09.04</w:t>
            </w:r>
          </w:p>
        </w:tc>
        <w:tc>
          <w:tcPr>
            <w:tcW w:w="1843" w:type="dxa"/>
          </w:tcPr>
          <w:p w:rsidR="00B95DB0" w:rsidRDefault="00B95DB0">
            <w:pPr>
              <w:pStyle w:val="ac"/>
              <w:spacing w:line="228" w:lineRule="auto"/>
              <w:rPr>
                <w:sz w:val="28"/>
              </w:rPr>
            </w:pPr>
            <w:r>
              <w:rPr>
                <w:sz w:val="28"/>
              </w:rPr>
              <w:t>Отдел маркетинга</w:t>
            </w:r>
          </w:p>
        </w:tc>
        <w:tc>
          <w:tcPr>
            <w:tcW w:w="2126" w:type="dxa"/>
          </w:tcPr>
          <w:p w:rsidR="00B95DB0" w:rsidRDefault="00B95DB0">
            <w:pPr>
              <w:pStyle w:val="ac"/>
              <w:spacing w:line="228" w:lineRule="auto"/>
              <w:rPr>
                <w:sz w:val="28"/>
              </w:rPr>
            </w:pPr>
            <w:r>
              <w:rPr>
                <w:sz w:val="28"/>
              </w:rPr>
              <w:t>1000</w:t>
            </w:r>
          </w:p>
        </w:tc>
      </w:tr>
      <w:tr w:rsidR="00B95DB0">
        <w:tc>
          <w:tcPr>
            <w:tcW w:w="675" w:type="dxa"/>
          </w:tcPr>
          <w:p w:rsidR="00B95DB0" w:rsidRDefault="00B95DB0">
            <w:pPr>
              <w:pStyle w:val="ac"/>
              <w:spacing w:line="228" w:lineRule="auto"/>
              <w:rPr>
                <w:sz w:val="28"/>
              </w:rPr>
            </w:pPr>
            <w:r>
              <w:rPr>
                <w:sz w:val="28"/>
              </w:rPr>
              <w:t>2</w:t>
            </w:r>
          </w:p>
        </w:tc>
        <w:tc>
          <w:tcPr>
            <w:tcW w:w="3686" w:type="dxa"/>
          </w:tcPr>
          <w:p w:rsidR="00B95DB0" w:rsidRDefault="00B95DB0">
            <w:pPr>
              <w:pStyle w:val="ac"/>
              <w:spacing w:line="228" w:lineRule="auto"/>
              <w:jc w:val="left"/>
              <w:rPr>
                <w:sz w:val="28"/>
              </w:rPr>
            </w:pPr>
            <w:r>
              <w:rPr>
                <w:sz w:val="28"/>
              </w:rPr>
              <w:t>Техническая разработка новой модели посудомоечной машина</w:t>
            </w:r>
          </w:p>
        </w:tc>
        <w:tc>
          <w:tcPr>
            <w:tcW w:w="1559" w:type="dxa"/>
          </w:tcPr>
          <w:p w:rsidR="00B95DB0" w:rsidRDefault="00B95DB0">
            <w:pPr>
              <w:pStyle w:val="ac"/>
              <w:spacing w:line="228" w:lineRule="auto"/>
              <w:rPr>
                <w:sz w:val="28"/>
              </w:rPr>
            </w:pPr>
            <w:r>
              <w:rPr>
                <w:sz w:val="28"/>
              </w:rPr>
              <w:t>01.09.04 – 01.11.04</w:t>
            </w:r>
          </w:p>
        </w:tc>
        <w:tc>
          <w:tcPr>
            <w:tcW w:w="1843" w:type="dxa"/>
          </w:tcPr>
          <w:p w:rsidR="00B95DB0" w:rsidRDefault="00B95DB0">
            <w:pPr>
              <w:pStyle w:val="ac"/>
              <w:spacing w:line="228" w:lineRule="auto"/>
              <w:rPr>
                <w:sz w:val="28"/>
              </w:rPr>
            </w:pPr>
            <w:r>
              <w:rPr>
                <w:sz w:val="28"/>
              </w:rPr>
              <w:t>Отдел НИОКР</w:t>
            </w:r>
          </w:p>
        </w:tc>
        <w:tc>
          <w:tcPr>
            <w:tcW w:w="2126" w:type="dxa"/>
          </w:tcPr>
          <w:p w:rsidR="00B95DB0" w:rsidRDefault="00B95DB0">
            <w:pPr>
              <w:pStyle w:val="ac"/>
              <w:spacing w:line="228" w:lineRule="auto"/>
              <w:rPr>
                <w:sz w:val="28"/>
              </w:rPr>
            </w:pPr>
            <w:r>
              <w:rPr>
                <w:sz w:val="28"/>
              </w:rPr>
              <w:t>1500</w:t>
            </w:r>
          </w:p>
        </w:tc>
      </w:tr>
      <w:tr w:rsidR="00B95DB0">
        <w:tc>
          <w:tcPr>
            <w:tcW w:w="675" w:type="dxa"/>
          </w:tcPr>
          <w:p w:rsidR="00B95DB0" w:rsidRDefault="00B95DB0">
            <w:pPr>
              <w:pStyle w:val="ac"/>
              <w:spacing w:line="228" w:lineRule="auto"/>
              <w:rPr>
                <w:sz w:val="28"/>
              </w:rPr>
            </w:pPr>
            <w:r>
              <w:rPr>
                <w:sz w:val="28"/>
              </w:rPr>
              <w:t>3</w:t>
            </w:r>
          </w:p>
        </w:tc>
        <w:tc>
          <w:tcPr>
            <w:tcW w:w="3686" w:type="dxa"/>
          </w:tcPr>
          <w:p w:rsidR="00B95DB0" w:rsidRDefault="00B95DB0">
            <w:pPr>
              <w:pStyle w:val="ac"/>
              <w:spacing w:line="228" w:lineRule="auto"/>
              <w:jc w:val="left"/>
              <w:rPr>
                <w:sz w:val="28"/>
              </w:rPr>
            </w:pPr>
            <w:r>
              <w:rPr>
                <w:sz w:val="28"/>
              </w:rPr>
              <w:t>Закупка оборудования</w:t>
            </w:r>
          </w:p>
        </w:tc>
        <w:tc>
          <w:tcPr>
            <w:tcW w:w="1559" w:type="dxa"/>
          </w:tcPr>
          <w:p w:rsidR="00B95DB0" w:rsidRDefault="00B95DB0">
            <w:pPr>
              <w:pStyle w:val="ac"/>
              <w:spacing w:line="228" w:lineRule="auto"/>
              <w:rPr>
                <w:sz w:val="28"/>
              </w:rPr>
            </w:pPr>
            <w:r>
              <w:rPr>
                <w:sz w:val="28"/>
              </w:rPr>
              <w:t>01.12.04</w:t>
            </w:r>
          </w:p>
        </w:tc>
        <w:tc>
          <w:tcPr>
            <w:tcW w:w="1843" w:type="dxa"/>
          </w:tcPr>
          <w:p w:rsidR="00B95DB0" w:rsidRDefault="00B95DB0">
            <w:pPr>
              <w:pStyle w:val="ac"/>
              <w:spacing w:line="228" w:lineRule="auto"/>
              <w:rPr>
                <w:sz w:val="28"/>
              </w:rPr>
            </w:pPr>
            <w:r>
              <w:rPr>
                <w:sz w:val="28"/>
              </w:rPr>
              <w:t>Отдел МТС</w:t>
            </w:r>
          </w:p>
        </w:tc>
        <w:tc>
          <w:tcPr>
            <w:tcW w:w="2126" w:type="dxa"/>
          </w:tcPr>
          <w:p w:rsidR="00B95DB0" w:rsidRDefault="00B95DB0">
            <w:pPr>
              <w:pStyle w:val="ac"/>
              <w:spacing w:line="228" w:lineRule="auto"/>
              <w:rPr>
                <w:sz w:val="28"/>
              </w:rPr>
            </w:pPr>
            <w:r>
              <w:rPr>
                <w:sz w:val="28"/>
              </w:rPr>
              <w:t>200000</w:t>
            </w:r>
          </w:p>
        </w:tc>
      </w:tr>
      <w:tr w:rsidR="00B95DB0">
        <w:tc>
          <w:tcPr>
            <w:tcW w:w="675" w:type="dxa"/>
          </w:tcPr>
          <w:p w:rsidR="00B95DB0" w:rsidRDefault="00B95DB0">
            <w:pPr>
              <w:pStyle w:val="ac"/>
              <w:spacing w:line="228" w:lineRule="auto"/>
              <w:rPr>
                <w:sz w:val="28"/>
              </w:rPr>
            </w:pPr>
            <w:r>
              <w:rPr>
                <w:sz w:val="28"/>
              </w:rPr>
              <w:t>4</w:t>
            </w:r>
          </w:p>
        </w:tc>
        <w:tc>
          <w:tcPr>
            <w:tcW w:w="3686" w:type="dxa"/>
          </w:tcPr>
          <w:p w:rsidR="00B95DB0" w:rsidRDefault="00B95DB0">
            <w:pPr>
              <w:pStyle w:val="ac"/>
              <w:spacing w:line="228" w:lineRule="auto"/>
              <w:jc w:val="left"/>
              <w:rPr>
                <w:sz w:val="28"/>
              </w:rPr>
            </w:pPr>
            <w:r>
              <w:rPr>
                <w:sz w:val="28"/>
              </w:rPr>
              <w:t>Обеспечение материально-техническими ресурсами</w:t>
            </w:r>
          </w:p>
        </w:tc>
        <w:tc>
          <w:tcPr>
            <w:tcW w:w="1559" w:type="dxa"/>
          </w:tcPr>
          <w:p w:rsidR="00B95DB0" w:rsidRDefault="00B95DB0">
            <w:pPr>
              <w:pStyle w:val="ac"/>
              <w:spacing w:line="228" w:lineRule="auto"/>
              <w:rPr>
                <w:sz w:val="28"/>
              </w:rPr>
            </w:pPr>
            <w:r>
              <w:rPr>
                <w:sz w:val="28"/>
              </w:rPr>
              <w:t>01.12.04</w:t>
            </w:r>
          </w:p>
        </w:tc>
        <w:tc>
          <w:tcPr>
            <w:tcW w:w="1843" w:type="dxa"/>
          </w:tcPr>
          <w:p w:rsidR="00B95DB0" w:rsidRDefault="00B95DB0">
            <w:pPr>
              <w:pStyle w:val="ac"/>
              <w:spacing w:line="228" w:lineRule="auto"/>
              <w:rPr>
                <w:sz w:val="28"/>
              </w:rPr>
            </w:pPr>
            <w:r>
              <w:rPr>
                <w:sz w:val="28"/>
              </w:rPr>
              <w:t>Отдел МТС</w:t>
            </w:r>
          </w:p>
        </w:tc>
        <w:tc>
          <w:tcPr>
            <w:tcW w:w="2126" w:type="dxa"/>
          </w:tcPr>
          <w:p w:rsidR="00B95DB0" w:rsidRDefault="00B95DB0">
            <w:pPr>
              <w:pStyle w:val="ac"/>
              <w:spacing w:line="228" w:lineRule="auto"/>
              <w:rPr>
                <w:sz w:val="28"/>
              </w:rPr>
            </w:pPr>
            <w:r>
              <w:rPr>
                <w:sz w:val="28"/>
              </w:rPr>
              <w:t>20000</w:t>
            </w:r>
          </w:p>
        </w:tc>
      </w:tr>
      <w:tr w:rsidR="00B95DB0">
        <w:tc>
          <w:tcPr>
            <w:tcW w:w="675" w:type="dxa"/>
          </w:tcPr>
          <w:p w:rsidR="00B95DB0" w:rsidRDefault="00B95DB0">
            <w:pPr>
              <w:pStyle w:val="ac"/>
              <w:rPr>
                <w:sz w:val="28"/>
              </w:rPr>
            </w:pPr>
            <w:r>
              <w:rPr>
                <w:sz w:val="28"/>
              </w:rPr>
              <w:t>5</w:t>
            </w:r>
          </w:p>
        </w:tc>
        <w:tc>
          <w:tcPr>
            <w:tcW w:w="3686" w:type="dxa"/>
          </w:tcPr>
          <w:p w:rsidR="00B95DB0" w:rsidRDefault="00B95DB0">
            <w:pPr>
              <w:pStyle w:val="ac"/>
              <w:jc w:val="left"/>
              <w:rPr>
                <w:sz w:val="28"/>
              </w:rPr>
            </w:pPr>
            <w:r>
              <w:rPr>
                <w:sz w:val="28"/>
              </w:rPr>
              <w:t>Подбор производственного персонала, набор менеджеров по сбыту, набор ремонтного персонала</w:t>
            </w:r>
          </w:p>
        </w:tc>
        <w:tc>
          <w:tcPr>
            <w:tcW w:w="1559" w:type="dxa"/>
          </w:tcPr>
          <w:p w:rsidR="00B95DB0" w:rsidRDefault="00B95DB0">
            <w:pPr>
              <w:pStyle w:val="ac"/>
              <w:rPr>
                <w:sz w:val="28"/>
              </w:rPr>
            </w:pPr>
            <w:r>
              <w:rPr>
                <w:sz w:val="28"/>
              </w:rPr>
              <w:t>01.12.04</w:t>
            </w:r>
          </w:p>
        </w:tc>
        <w:tc>
          <w:tcPr>
            <w:tcW w:w="1843" w:type="dxa"/>
          </w:tcPr>
          <w:p w:rsidR="00B95DB0" w:rsidRDefault="00B95DB0">
            <w:pPr>
              <w:pStyle w:val="ac"/>
              <w:rPr>
                <w:sz w:val="28"/>
              </w:rPr>
            </w:pPr>
            <w:r>
              <w:rPr>
                <w:sz w:val="28"/>
              </w:rPr>
              <w:t>Отдел кадров</w:t>
            </w:r>
          </w:p>
        </w:tc>
        <w:tc>
          <w:tcPr>
            <w:tcW w:w="2126" w:type="dxa"/>
          </w:tcPr>
          <w:p w:rsidR="00B95DB0" w:rsidRDefault="00B95DB0">
            <w:pPr>
              <w:pStyle w:val="ac"/>
              <w:rPr>
                <w:sz w:val="28"/>
              </w:rPr>
            </w:pPr>
            <w:r>
              <w:rPr>
                <w:sz w:val="28"/>
              </w:rPr>
              <w:t>50</w:t>
            </w:r>
          </w:p>
        </w:tc>
      </w:tr>
      <w:tr w:rsidR="00B95DB0">
        <w:tc>
          <w:tcPr>
            <w:tcW w:w="675" w:type="dxa"/>
          </w:tcPr>
          <w:p w:rsidR="00B95DB0" w:rsidRDefault="00B95DB0">
            <w:pPr>
              <w:pStyle w:val="ac"/>
              <w:rPr>
                <w:sz w:val="28"/>
              </w:rPr>
            </w:pPr>
            <w:r>
              <w:rPr>
                <w:sz w:val="28"/>
              </w:rPr>
              <w:t>6</w:t>
            </w:r>
          </w:p>
        </w:tc>
        <w:tc>
          <w:tcPr>
            <w:tcW w:w="3686" w:type="dxa"/>
          </w:tcPr>
          <w:p w:rsidR="00B95DB0" w:rsidRDefault="00B95DB0">
            <w:pPr>
              <w:pStyle w:val="ac"/>
              <w:jc w:val="left"/>
              <w:rPr>
                <w:sz w:val="28"/>
              </w:rPr>
            </w:pPr>
            <w:r>
              <w:rPr>
                <w:sz w:val="28"/>
              </w:rPr>
              <w:t>Обучение производственного персонала</w:t>
            </w:r>
          </w:p>
        </w:tc>
        <w:tc>
          <w:tcPr>
            <w:tcW w:w="1559" w:type="dxa"/>
          </w:tcPr>
          <w:p w:rsidR="00B95DB0" w:rsidRDefault="00B95DB0">
            <w:pPr>
              <w:pStyle w:val="ac"/>
              <w:rPr>
                <w:sz w:val="28"/>
              </w:rPr>
            </w:pPr>
            <w:r>
              <w:rPr>
                <w:sz w:val="28"/>
              </w:rPr>
              <w:t>31.12.04</w:t>
            </w:r>
          </w:p>
        </w:tc>
        <w:tc>
          <w:tcPr>
            <w:tcW w:w="1843" w:type="dxa"/>
          </w:tcPr>
          <w:p w:rsidR="00B95DB0" w:rsidRDefault="00B95DB0">
            <w:pPr>
              <w:pStyle w:val="ac"/>
              <w:rPr>
                <w:sz w:val="28"/>
              </w:rPr>
            </w:pPr>
            <w:r>
              <w:rPr>
                <w:sz w:val="28"/>
              </w:rPr>
              <w:t>Производственный цех</w:t>
            </w:r>
          </w:p>
        </w:tc>
        <w:tc>
          <w:tcPr>
            <w:tcW w:w="2126" w:type="dxa"/>
          </w:tcPr>
          <w:p w:rsidR="00B95DB0" w:rsidRDefault="00B95DB0">
            <w:pPr>
              <w:pStyle w:val="ac"/>
              <w:rPr>
                <w:sz w:val="28"/>
              </w:rPr>
            </w:pPr>
            <w:r>
              <w:rPr>
                <w:sz w:val="28"/>
              </w:rPr>
              <w:t>20</w:t>
            </w:r>
          </w:p>
        </w:tc>
      </w:tr>
      <w:tr w:rsidR="00B95DB0">
        <w:tc>
          <w:tcPr>
            <w:tcW w:w="675" w:type="dxa"/>
          </w:tcPr>
          <w:p w:rsidR="00B95DB0" w:rsidRDefault="00B95DB0">
            <w:pPr>
              <w:pStyle w:val="ac"/>
              <w:rPr>
                <w:sz w:val="28"/>
              </w:rPr>
            </w:pPr>
            <w:r>
              <w:rPr>
                <w:sz w:val="28"/>
              </w:rPr>
              <w:t>7</w:t>
            </w:r>
          </w:p>
        </w:tc>
        <w:tc>
          <w:tcPr>
            <w:tcW w:w="3686" w:type="dxa"/>
          </w:tcPr>
          <w:p w:rsidR="00B95DB0" w:rsidRDefault="00B95DB0">
            <w:pPr>
              <w:pStyle w:val="ac"/>
              <w:jc w:val="left"/>
              <w:rPr>
                <w:sz w:val="28"/>
              </w:rPr>
            </w:pPr>
            <w:r>
              <w:rPr>
                <w:sz w:val="28"/>
              </w:rPr>
              <w:t>Производство новой продукции</w:t>
            </w:r>
          </w:p>
        </w:tc>
        <w:tc>
          <w:tcPr>
            <w:tcW w:w="1559" w:type="dxa"/>
          </w:tcPr>
          <w:p w:rsidR="00B95DB0" w:rsidRDefault="00B95DB0">
            <w:pPr>
              <w:pStyle w:val="ac"/>
              <w:rPr>
                <w:sz w:val="28"/>
              </w:rPr>
            </w:pPr>
            <w:r>
              <w:rPr>
                <w:sz w:val="28"/>
              </w:rPr>
              <w:t>01.01.05 - 01.12.05</w:t>
            </w:r>
          </w:p>
        </w:tc>
        <w:tc>
          <w:tcPr>
            <w:tcW w:w="1843" w:type="dxa"/>
          </w:tcPr>
          <w:p w:rsidR="00B95DB0" w:rsidRDefault="00B95DB0">
            <w:pPr>
              <w:pStyle w:val="ac"/>
              <w:rPr>
                <w:sz w:val="28"/>
              </w:rPr>
            </w:pPr>
            <w:r>
              <w:rPr>
                <w:sz w:val="28"/>
              </w:rPr>
              <w:t>Производственный цех</w:t>
            </w:r>
          </w:p>
        </w:tc>
        <w:tc>
          <w:tcPr>
            <w:tcW w:w="2126" w:type="dxa"/>
          </w:tcPr>
          <w:p w:rsidR="00B95DB0" w:rsidRDefault="00B95DB0">
            <w:pPr>
              <w:pStyle w:val="ac"/>
              <w:rPr>
                <w:sz w:val="28"/>
              </w:rPr>
            </w:pPr>
            <w:r>
              <w:rPr>
                <w:sz w:val="28"/>
              </w:rPr>
              <w:t>10000</w:t>
            </w:r>
          </w:p>
        </w:tc>
      </w:tr>
      <w:tr w:rsidR="00B95DB0">
        <w:tc>
          <w:tcPr>
            <w:tcW w:w="675" w:type="dxa"/>
          </w:tcPr>
          <w:p w:rsidR="00B95DB0" w:rsidRDefault="00B95DB0">
            <w:pPr>
              <w:pStyle w:val="ac"/>
              <w:rPr>
                <w:sz w:val="28"/>
              </w:rPr>
            </w:pPr>
            <w:r>
              <w:rPr>
                <w:sz w:val="28"/>
              </w:rPr>
              <w:t>8</w:t>
            </w:r>
          </w:p>
        </w:tc>
        <w:tc>
          <w:tcPr>
            <w:tcW w:w="3686" w:type="dxa"/>
          </w:tcPr>
          <w:p w:rsidR="00B95DB0" w:rsidRDefault="00B95DB0">
            <w:pPr>
              <w:pStyle w:val="ac"/>
              <w:jc w:val="left"/>
              <w:rPr>
                <w:sz w:val="28"/>
              </w:rPr>
            </w:pPr>
            <w:r>
              <w:rPr>
                <w:sz w:val="28"/>
              </w:rPr>
              <w:t>Обучение менеджеров по сбыту</w:t>
            </w:r>
          </w:p>
        </w:tc>
        <w:tc>
          <w:tcPr>
            <w:tcW w:w="1559" w:type="dxa"/>
          </w:tcPr>
          <w:p w:rsidR="00B95DB0" w:rsidRDefault="00B95DB0">
            <w:pPr>
              <w:pStyle w:val="ac"/>
              <w:rPr>
                <w:sz w:val="28"/>
              </w:rPr>
            </w:pPr>
            <w:r>
              <w:rPr>
                <w:sz w:val="28"/>
              </w:rPr>
              <w:t>31.12.04</w:t>
            </w:r>
          </w:p>
        </w:tc>
        <w:tc>
          <w:tcPr>
            <w:tcW w:w="1843" w:type="dxa"/>
          </w:tcPr>
          <w:p w:rsidR="00B95DB0" w:rsidRDefault="00B95DB0">
            <w:pPr>
              <w:pStyle w:val="ac"/>
              <w:rPr>
                <w:sz w:val="28"/>
              </w:rPr>
            </w:pPr>
            <w:r>
              <w:rPr>
                <w:sz w:val="28"/>
              </w:rPr>
              <w:t>Отдел сбыта</w:t>
            </w:r>
          </w:p>
        </w:tc>
        <w:tc>
          <w:tcPr>
            <w:tcW w:w="2126" w:type="dxa"/>
          </w:tcPr>
          <w:p w:rsidR="00B95DB0" w:rsidRDefault="00B95DB0">
            <w:pPr>
              <w:pStyle w:val="ac"/>
              <w:rPr>
                <w:sz w:val="28"/>
              </w:rPr>
            </w:pPr>
            <w:r>
              <w:rPr>
                <w:sz w:val="28"/>
              </w:rPr>
              <w:t>20</w:t>
            </w:r>
          </w:p>
        </w:tc>
      </w:tr>
      <w:tr w:rsidR="00B95DB0">
        <w:tc>
          <w:tcPr>
            <w:tcW w:w="675" w:type="dxa"/>
          </w:tcPr>
          <w:p w:rsidR="00B95DB0" w:rsidRDefault="00B95DB0">
            <w:pPr>
              <w:pStyle w:val="ac"/>
              <w:rPr>
                <w:sz w:val="28"/>
              </w:rPr>
            </w:pPr>
            <w:r>
              <w:rPr>
                <w:sz w:val="28"/>
              </w:rPr>
              <w:t>9</w:t>
            </w:r>
          </w:p>
        </w:tc>
        <w:tc>
          <w:tcPr>
            <w:tcW w:w="3686" w:type="dxa"/>
          </w:tcPr>
          <w:p w:rsidR="00B95DB0" w:rsidRDefault="00B95DB0">
            <w:pPr>
              <w:pStyle w:val="ac"/>
              <w:jc w:val="left"/>
              <w:rPr>
                <w:sz w:val="28"/>
              </w:rPr>
            </w:pPr>
            <w:r>
              <w:rPr>
                <w:sz w:val="28"/>
              </w:rPr>
              <w:t>Сбыт новой продукции</w:t>
            </w:r>
          </w:p>
        </w:tc>
        <w:tc>
          <w:tcPr>
            <w:tcW w:w="1559" w:type="dxa"/>
          </w:tcPr>
          <w:p w:rsidR="00B95DB0" w:rsidRDefault="00B95DB0">
            <w:pPr>
              <w:pStyle w:val="ac"/>
              <w:rPr>
                <w:sz w:val="28"/>
              </w:rPr>
            </w:pPr>
            <w:r>
              <w:rPr>
                <w:sz w:val="28"/>
              </w:rPr>
              <w:t>01.01.05 - 31.12.05</w:t>
            </w:r>
          </w:p>
        </w:tc>
        <w:tc>
          <w:tcPr>
            <w:tcW w:w="1843" w:type="dxa"/>
          </w:tcPr>
          <w:p w:rsidR="00B95DB0" w:rsidRDefault="00B95DB0">
            <w:pPr>
              <w:pStyle w:val="ac"/>
              <w:rPr>
                <w:sz w:val="28"/>
              </w:rPr>
            </w:pPr>
            <w:r>
              <w:rPr>
                <w:sz w:val="28"/>
              </w:rPr>
              <w:t>Отдел сбыта</w:t>
            </w:r>
          </w:p>
        </w:tc>
        <w:tc>
          <w:tcPr>
            <w:tcW w:w="2126" w:type="dxa"/>
          </w:tcPr>
          <w:p w:rsidR="00B95DB0" w:rsidRDefault="00B95DB0">
            <w:pPr>
              <w:pStyle w:val="ac"/>
              <w:rPr>
                <w:sz w:val="28"/>
              </w:rPr>
            </w:pPr>
            <w:r>
              <w:rPr>
                <w:sz w:val="28"/>
              </w:rPr>
              <w:t>1800</w:t>
            </w:r>
          </w:p>
        </w:tc>
      </w:tr>
      <w:tr w:rsidR="00B95DB0">
        <w:tc>
          <w:tcPr>
            <w:tcW w:w="675" w:type="dxa"/>
          </w:tcPr>
          <w:p w:rsidR="00B95DB0" w:rsidRDefault="00B95DB0">
            <w:pPr>
              <w:pStyle w:val="ac"/>
              <w:rPr>
                <w:sz w:val="28"/>
              </w:rPr>
            </w:pPr>
            <w:r>
              <w:rPr>
                <w:sz w:val="28"/>
              </w:rPr>
              <w:t>10</w:t>
            </w:r>
          </w:p>
        </w:tc>
        <w:tc>
          <w:tcPr>
            <w:tcW w:w="3686" w:type="dxa"/>
          </w:tcPr>
          <w:p w:rsidR="00B95DB0" w:rsidRDefault="00B95DB0">
            <w:pPr>
              <w:pStyle w:val="ac"/>
              <w:jc w:val="left"/>
              <w:rPr>
                <w:sz w:val="28"/>
              </w:rPr>
            </w:pPr>
            <w:r>
              <w:rPr>
                <w:sz w:val="28"/>
              </w:rPr>
              <w:t>Обучение ремонтного персонала</w:t>
            </w:r>
          </w:p>
        </w:tc>
        <w:tc>
          <w:tcPr>
            <w:tcW w:w="1559" w:type="dxa"/>
          </w:tcPr>
          <w:p w:rsidR="00B95DB0" w:rsidRDefault="00B95DB0">
            <w:pPr>
              <w:pStyle w:val="ac"/>
              <w:rPr>
                <w:sz w:val="28"/>
              </w:rPr>
            </w:pPr>
            <w:r>
              <w:rPr>
                <w:sz w:val="28"/>
              </w:rPr>
              <w:t>31.12.04</w:t>
            </w:r>
          </w:p>
        </w:tc>
        <w:tc>
          <w:tcPr>
            <w:tcW w:w="1843" w:type="dxa"/>
          </w:tcPr>
          <w:p w:rsidR="00B95DB0" w:rsidRDefault="00B95DB0">
            <w:pPr>
              <w:pStyle w:val="ac"/>
              <w:rPr>
                <w:sz w:val="28"/>
              </w:rPr>
            </w:pPr>
            <w:r>
              <w:rPr>
                <w:sz w:val="28"/>
              </w:rPr>
              <w:t>Ремонтный цех</w:t>
            </w:r>
          </w:p>
        </w:tc>
        <w:tc>
          <w:tcPr>
            <w:tcW w:w="2126" w:type="dxa"/>
          </w:tcPr>
          <w:p w:rsidR="00B95DB0" w:rsidRDefault="00B95DB0">
            <w:pPr>
              <w:pStyle w:val="ac"/>
              <w:rPr>
                <w:sz w:val="28"/>
              </w:rPr>
            </w:pPr>
            <w:r>
              <w:rPr>
                <w:sz w:val="28"/>
              </w:rPr>
              <w:t>20</w:t>
            </w:r>
          </w:p>
        </w:tc>
      </w:tr>
      <w:tr w:rsidR="00B95DB0">
        <w:tc>
          <w:tcPr>
            <w:tcW w:w="675" w:type="dxa"/>
          </w:tcPr>
          <w:p w:rsidR="00B95DB0" w:rsidRDefault="00B95DB0">
            <w:pPr>
              <w:pStyle w:val="ac"/>
              <w:rPr>
                <w:sz w:val="28"/>
              </w:rPr>
            </w:pPr>
            <w:r>
              <w:rPr>
                <w:sz w:val="28"/>
              </w:rPr>
              <w:t>11</w:t>
            </w:r>
          </w:p>
        </w:tc>
        <w:tc>
          <w:tcPr>
            <w:tcW w:w="3686" w:type="dxa"/>
          </w:tcPr>
          <w:p w:rsidR="00B95DB0" w:rsidRDefault="00B95DB0">
            <w:pPr>
              <w:pStyle w:val="ac"/>
              <w:jc w:val="left"/>
              <w:rPr>
                <w:sz w:val="28"/>
              </w:rPr>
            </w:pPr>
            <w:r>
              <w:rPr>
                <w:sz w:val="28"/>
              </w:rPr>
              <w:t>Ремонт новой продукции</w:t>
            </w:r>
          </w:p>
        </w:tc>
        <w:tc>
          <w:tcPr>
            <w:tcW w:w="1559" w:type="dxa"/>
          </w:tcPr>
          <w:p w:rsidR="00B95DB0" w:rsidRDefault="00B95DB0">
            <w:pPr>
              <w:pStyle w:val="ac"/>
              <w:rPr>
                <w:sz w:val="28"/>
              </w:rPr>
            </w:pPr>
            <w:r>
              <w:rPr>
                <w:sz w:val="28"/>
              </w:rPr>
              <w:t>01.01.05-31.12.05</w:t>
            </w:r>
          </w:p>
        </w:tc>
        <w:tc>
          <w:tcPr>
            <w:tcW w:w="1843" w:type="dxa"/>
          </w:tcPr>
          <w:p w:rsidR="00B95DB0" w:rsidRDefault="00B95DB0">
            <w:pPr>
              <w:pStyle w:val="ac"/>
              <w:rPr>
                <w:sz w:val="28"/>
              </w:rPr>
            </w:pPr>
            <w:r>
              <w:rPr>
                <w:sz w:val="28"/>
              </w:rPr>
              <w:t>Ремонтный цех</w:t>
            </w:r>
          </w:p>
        </w:tc>
        <w:tc>
          <w:tcPr>
            <w:tcW w:w="2126" w:type="dxa"/>
          </w:tcPr>
          <w:p w:rsidR="00B95DB0" w:rsidRDefault="00B95DB0">
            <w:pPr>
              <w:pStyle w:val="ac"/>
              <w:rPr>
                <w:sz w:val="28"/>
              </w:rPr>
            </w:pPr>
            <w:r>
              <w:rPr>
                <w:sz w:val="28"/>
              </w:rPr>
              <w:t>2000</w:t>
            </w:r>
          </w:p>
        </w:tc>
      </w:tr>
      <w:tr w:rsidR="00B95DB0">
        <w:tc>
          <w:tcPr>
            <w:tcW w:w="675" w:type="dxa"/>
          </w:tcPr>
          <w:p w:rsidR="00B95DB0" w:rsidRDefault="00B95DB0">
            <w:pPr>
              <w:pStyle w:val="ac"/>
              <w:rPr>
                <w:sz w:val="28"/>
              </w:rPr>
            </w:pPr>
            <w:r>
              <w:rPr>
                <w:sz w:val="28"/>
              </w:rPr>
              <w:t>12</w:t>
            </w:r>
          </w:p>
        </w:tc>
        <w:tc>
          <w:tcPr>
            <w:tcW w:w="3686" w:type="dxa"/>
          </w:tcPr>
          <w:p w:rsidR="00B95DB0" w:rsidRDefault="00B95DB0">
            <w:pPr>
              <w:pStyle w:val="ac"/>
              <w:jc w:val="left"/>
              <w:rPr>
                <w:sz w:val="28"/>
              </w:rPr>
            </w:pPr>
            <w:r>
              <w:rPr>
                <w:sz w:val="28"/>
              </w:rPr>
              <w:t>Общезаводские расходы на производство новой продукции</w:t>
            </w:r>
          </w:p>
        </w:tc>
        <w:tc>
          <w:tcPr>
            <w:tcW w:w="1559" w:type="dxa"/>
          </w:tcPr>
          <w:p w:rsidR="00B95DB0" w:rsidRDefault="00B95DB0">
            <w:pPr>
              <w:pStyle w:val="ac"/>
              <w:rPr>
                <w:sz w:val="28"/>
              </w:rPr>
            </w:pPr>
            <w:r>
              <w:rPr>
                <w:sz w:val="28"/>
              </w:rPr>
              <w:t xml:space="preserve"> 01.01.05-31.12.05</w:t>
            </w:r>
          </w:p>
        </w:tc>
        <w:tc>
          <w:tcPr>
            <w:tcW w:w="1843" w:type="dxa"/>
          </w:tcPr>
          <w:p w:rsidR="00B95DB0" w:rsidRDefault="00B95DB0">
            <w:pPr>
              <w:pStyle w:val="ac"/>
              <w:rPr>
                <w:sz w:val="28"/>
              </w:rPr>
            </w:pPr>
            <w:r>
              <w:rPr>
                <w:sz w:val="28"/>
              </w:rPr>
              <w:t>Финансовый отдел, бухгалтерия</w:t>
            </w:r>
          </w:p>
        </w:tc>
        <w:tc>
          <w:tcPr>
            <w:tcW w:w="2126" w:type="dxa"/>
          </w:tcPr>
          <w:p w:rsidR="00B95DB0" w:rsidRDefault="00B95DB0">
            <w:pPr>
              <w:pStyle w:val="ac"/>
              <w:rPr>
                <w:sz w:val="28"/>
              </w:rPr>
            </w:pPr>
            <w:r>
              <w:rPr>
                <w:sz w:val="28"/>
              </w:rPr>
              <w:t>270000</w:t>
            </w:r>
          </w:p>
        </w:tc>
      </w:tr>
    </w:tbl>
    <w:p w:rsidR="00B95DB0" w:rsidRDefault="00B95DB0">
      <w:pPr>
        <w:pStyle w:val="aa"/>
      </w:pPr>
    </w:p>
    <w:p w:rsidR="00B95DB0" w:rsidRDefault="00B95DB0">
      <w:pPr>
        <w:pStyle w:val="aa"/>
      </w:pPr>
    </w:p>
    <w:p w:rsidR="00B95DB0" w:rsidRDefault="00B95DB0">
      <w:pPr>
        <w:pStyle w:val="21"/>
      </w:pPr>
      <w:r>
        <w:t>9. Оценка привлекательности и эффективности</w:t>
      </w:r>
      <w:r>
        <w:br/>
        <w:t>инновационной программы ЗАО "Ригла"</w:t>
      </w:r>
    </w:p>
    <w:p w:rsidR="00B95DB0" w:rsidRDefault="00B95DB0">
      <w:pPr>
        <w:pStyle w:val="aa"/>
      </w:pPr>
    </w:p>
    <w:p w:rsidR="00B95DB0" w:rsidRDefault="00B95DB0">
      <w:pPr>
        <w:pStyle w:val="aa"/>
        <w:rPr>
          <w:spacing w:val="-6"/>
        </w:rPr>
      </w:pPr>
      <w:r>
        <w:rPr>
          <w:spacing w:val="-6"/>
        </w:rPr>
        <w:t>Внеэкономические факторы инвестиционной привлекательности инновационной программы ЗАО "Ригла" представлены в приложении Д.</w:t>
      </w:r>
    </w:p>
    <w:p w:rsidR="00B95DB0" w:rsidRDefault="00B95DB0">
      <w:pPr>
        <w:pStyle w:val="aa"/>
        <w:rPr>
          <w:spacing w:val="-2"/>
        </w:rPr>
      </w:pPr>
      <w:r>
        <w:rPr>
          <w:spacing w:val="-2"/>
        </w:rPr>
        <w:t>С экономической точки зрения инвестиционная привлекательность определяется как внутренними характеристиками инновации (доходность инвестиций, срок реализации проекта и др.), так и условиями привлечения финансовых ресурсов и их источников (собственная прибыль, амортизационные отчисления, безвозмездные вложения в натуральной форме или в виде спонсорской помощи, эмиссия акций, беспроцентные ссуды, кредиты, лизинг, форфейтинг, франчайзинг).</w:t>
      </w:r>
    </w:p>
    <w:p w:rsidR="00B95DB0" w:rsidRDefault="00B95DB0">
      <w:pPr>
        <w:pStyle w:val="aa"/>
      </w:pPr>
      <w:r>
        <w:t>В соответствии с Методическими рекомендациями по оценке эффективности инвестиционных проектов и их отбору для финансирования, основными методами оценки экономической эффективности инвестиционных проектов являются:</w:t>
      </w:r>
    </w:p>
    <w:p w:rsidR="00B95DB0" w:rsidRDefault="00B95DB0">
      <w:pPr>
        <w:pStyle w:val="aa"/>
      </w:pPr>
      <w:r>
        <w:t>1) метод чистого дисконтированного дохода – ЧДД, Э</w:t>
      </w:r>
      <w:r>
        <w:rPr>
          <w:vertAlign w:val="subscript"/>
        </w:rPr>
        <w:t>инт</w:t>
      </w:r>
      <w:r>
        <w:t xml:space="preserve"> (чистая приведенная стоимость, чистая современная стоимость, интегральный эффект, </w:t>
      </w:r>
      <w:r>
        <w:rPr>
          <w:lang w:val="en-US"/>
        </w:rPr>
        <w:t>Net</w:t>
      </w:r>
      <w:r>
        <w:t xml:space="preserve"> </w:t>
      </w:r>
      <w:r>
        <w:rPr>
          <w:lang w:val="en-US"/>
        </w:rPr>
        <w:t>Present</w:t>
      </w:r>
      <w:r>
        <w:t xml:space="preserve"> </w:t>
      </w:r>
      <w:r>
        <w:rPr>
          <w:lang w:val="en-US"/>
        </w:rPr>
        <w:t>Value</w:t>
      </w:r>
      <w:r>
        <w:t xml:space="preserve"> – </w:t>
      </w:r>
      <w:r>
        <w:rPr>
          <w:lang w:val="en-US"/>
        </w:rPr>
        <w:t>NPV</w:t>
      </w:r>
      <w:r>
        <w:t>);</w:t>
      </w:r>
    </w:p>
    <w:p w:rsidR="00B95DB0" w:rsidRDefault="00B95DB0">
      <w:pPr>
        <w:pStyle w:val="aa"/>
      </w:pPr>
      <w:r>
        <w:t xml:space="preserve">2) метод индекса доходности и рентабельности проекта – ИД (индексы прибыльности, индексы рентабельности, </w:t>
      </w:r>
      <w:r>
        <w:rPr>
          <w:lang w:val="en-US"/>
        </w:rPr>
        <w:t>Profitability</w:t>
      </w:r>
      <w:r>
        <w:t xml:space="preserve"> </w:t>
      </w:r>
      <w:r>
        <w:rPr>
          <w:lang w:val="en-US"/>
        </w:rPr>
        <w:t>Indexes</w:t>
      </w:r>
      <w:r>
        <w:t xml:space="preserve"> – </w:t>
      </w:r>
      <w:r>
        <w:rPr>
          <w:lang w:val="en-US"/>
        </w:rPr>
        <w:t>PI</w:t>
      </w:r>
      <w:r>
        <w:t>);</w:t>
      </w:r>
    </w:p>
    <w:p w:rsidR="00B95DB0" w:rsidRDefault="00B95DB0">
      <w:pPr>
        <w:pStyle w:val="aa"/>
      </w:pPr>
      <w:r>
        <w:t>3) метод срока окупаемости – Т</w:t>
      </w:r>
      <w:r>
        <w:rPr>
          <w:vertAlign w:val="subscript"/>
        </w:rPr>
        <w:t>ок</w:t>
      </w:r>
      <w:r>
        <w:t xml:space="preserve"> (</w:t>
      </w:r>
      <w:r>
        <w:rPr>
          <w:lang w:val="en-US"/>
        </w:rPr>
        <w:t>Payback</w:t>
      </w:r>
      <w:r>
        <w:t xml:space="preserve"> </w:t>
      </w:r>
      <w:r>
        <w:rPr>
          <w:lang w:val="en-US"/>
        </w:rPr>
        <w:t>Period</w:t>
      </w:r>
      <w:r>
        <w:t xml:space="preserve"> – </w:t>
      </w:r>
      <w:r>
        <w:rPr>
          <w:lang w:val="en-US"/>
        </w:rPr>
        <w:t>PP</w:t>
      </w:r>
      <w:r>
        <w:t>);</w:t>
      </w:r>
    </w:p>
    <w:p w:rsidR="00B95DB0" w:rsidRDefault="00B95DB0">
      <w:pPr>
        <w:pStyle w:val="aa"/>
      </w:pPr>
      <w:r>
        <w:t>4) метод внутренней нормы доходности – ВНД, Е</w:t>
      </w:r>
      <w:r>
        <w:rPr>
          <w:vertAlign w:val="subscript"/>
        </w:rPr>
        <w:t>вн</w:t>
      </w:r>
      <w:r>
        <w:t xml:space="preserve"> (внутренняя норма прибыли, внутренняя норма рентабельности, внутренняя норма возврата инвестиций, внутренняя ставка возврата капитала, </w:t>
      </w:r>
      <w:r>
        <w:rPr>
          <w:lang w:val="en-US"/>
        </w:rPr>
        <w:t>Internal</w:t>
      </w:r>
      <w:r>
        <w:t xml:space="preserve"> </w:t>
      </w:r>
      <w:r>
        <w:rPr>
          <w:lang w:val="en-US"/>
        </w:rPr>
        <w:t>Rate</w:t>
      </w:r>
      <w:r>
        <w:t xml:space="preserve"> </w:t>
      </w:r>
      <w:r>
        <w:rPr>
          <w:lang w:val="en-US"/>
        </w:rPr>
        <w:t>of</w:t>
      </w:r>
      <w:r>
        <w:t xml:space="preserve"> </w:t>
      </w:r>
      <w:r>
        <w:rPr>
          <w:lang w:val="en-US"/>
        </w:rPr>
        <w:t>Return</w:t>
      </w:r>
      <w:r>
        <w:t xml:space="preserve"> – </w:t>
      </w:r>
      <w:r>
        <w:rPr>
          <w:lang w:val="en-US"/>
        </w:rPr>
        <w:t>IRR</w:t>
      </w:r>
      <w:r>
        <w:t>);</w:t>
      </w:r>
    </w:p>
    <w:p w:rsidR="00B95DB0" w:rsidRDefault="00B95DB0">
      <w:pPr>
        <w:pStyle w:val="aa"/>
      </w:pPr>
      <w:r>
        <w:t>5) расчет точки безубыточности проекта.</w:t>
      </w:r>
    </w:p>
    <w:p w:rsidR="00B95DB0" w:rsidRDefault="00B95DB0">
      <w:pPr>
        <w:pStyle w:val="aa"/>
      </w:pPr>
      <w:r>
        <w:t>Основным показателем, применяемым при расчете эффективности инвестиционного проекта, является чистый дисконтированный доход, который характеризует превышение суммарных денежных поступлений над суммарными затратами для данного проекта с учетом их разновременности, поэтому определим эффективность инновационного проекта по методу чистого дисконтированного дохода. Расчет представлен в приложении Ж.</w:t>
      </w:r>
    </w:p>
    <w:p w:rsidR="00B95DB0" w:rsidRDefault="00B95DB0">
      <w:pPr>
        <w:pStyle w:val="aa"/>
      </w:pPr>
      <w:r>
        <w:t>Согласно проведенным расчетам, проект является эффективным.</w:t>
      </w:r>
    </w:p>
    <w:p w:rsidR="00B95DB0" w:rsidRDefault="00B95DB0">
      <w:pPr>
        <w:pStyle w:val="aa"/>
      </w:pPr>
    </w:p>
    <w:p w:rsidR="00B95DB0" w:rsidRDefault="00B95DB0">
      <w:pPr>
        <w:pStyle w:val="aa"/>
      </w:pPr>
    </w:p>
    <w:p w:rsidR="00B95DB0" w:rsidRDefault="00B95DB0">
      <w:pPr>
        <w:pStyle w:val="21"/>
      </w:pPr>
      <w:r>
        <w:t>Заключение</w:t>
      </w:r>
    </w:p>
    <w:p w:rsidR="00B95DB0" w:rsidRDefault="00B95DB0">
      <w:pPr>
        <w:pStyle w:val="aa"/>
      </w:pPr>
    </w:p>
    <w:p w:rsidR="00B95DB0" w:rsidRDefault="00B95DB0">
      <w:pPr>
        <w:pStyle w:val="aa"/>
      </w:pPr>
      <w:r>
        <w:t>На основе проведенного исследования можно сделать вывод о возможности реализации данной  инновационной программы на ЗАО "Ригла".</w:t>
      </w:r>
    </w:p>
    <w:p w:rsidR="00B95DB0" w:rsidRDefault="00B95DB0">
      <w:pPr>
        <w:pStyle w:val="aa"/>
      </w:pPr>
    </w:p>
    <w:p w:rsidR="00B95DB0" w:rsidRDefault="00B95DB0">
      <w:pPr>
        <w:pStyle w:val="aa"/>
      </w:pPr>
    </w:p>
    <w:p w:rsidR="00B95DB0" w:rsidRDefault="00B95DB0">
      <w:pPr>
        <w:pStyle w:val="21"/>
      </w:pPr>
      <w:r>
        <w:t>Список литературы</w:t>
      </w:r>
    </w:p>
    <w:p w:rsidR="00B95DB0" w:rsidRDefault="00B95DB0">
      <w:pPr>
        <w:pStyle w:val="aa"/>
      </w:pPr>
    </w:p>
    <w:p w:rsidR="00B95DB0" w:rsidRDefault="00B95DB0">
      <w:pPr>
        <w:pStyle w:val="aa"/>
      </w:pPr>
      <w:r>
        <w:t>1. Гунин В.Н. и др. Управление инновациями: 17-модульная программа для менеджеров "Управление развитием организации". Модуль 7. – М.: ИНФРА-М, 2000.</w:t>
      </w:r>
    </w:p>
    <w:p w:rsidR="00B95DB0" w:rsidRDefault="00B95DB0">
      <w:pPr>
        <w:pStyle w:val="aa"/>
      </w:pPr>
      <w:r>
        <w:t>2. Фатхутдинов Р.А. Стратегический маркетинг: Учебник. – М.: ЗАО "Бизнес-школа "Интел-синтез", 2000.</w:t>
      </w:r>
    </w:p>
    <w:p w:rsidR="00B95DB0" w:rsidRDefault="00B95DB0">
      <w:pPr>
        <w:pStyle w:val="aa"/>
        <w:rPr>
          <w:b/>
        </w:rPr>
      </w:pPr>
      <w:r>
        <w:t>3. Гамидов Г.С. и др. Основы инноватики и инновационной деятельности. – СПб.: Политехника, 2000.</w:t>
      </w:r>
    </w:p>
    <w:p w:rsidR="00B95DB0" w:rsidRDefault="00B95DB0">
      <w:pPr>
        <w:pStyle w:val="aa"/>
      </w:pPr>
      <w:r>
        <w:t>4. Инновационное предпринимательство как основной фактор развития информационной экономики России. Материалы Всероссийской научно-практической конференции. – М.: "Луч", 2000.</w:t>
      </w:r>
    </w:p>
    <w:p w:rsidR="00B95DB0" w:rsidRDefault="00B95DB0">
      <w:pPr>
        <w:pStyle w:val="aa"/>
        <w:ind w:firstLine="0"/>
        <w:jc w:val="center"/>
        <w:rPr>
          <w:bCs/>
          <w:smallCaps/>
        </w:rPr>
      </w:pPr>
      <w:r>
        <w:rPr>
          <w:bCs/>
        </w:rPr>
        <w:br w:type="page"/>
      </w:r>
      <w:r>
        <w:rPr>
          <w:bCs/>
          <w:smallCaps/>
        </w:rPr>
        <w:t>Для заметок</w:t>
      </w:r>
    </w:p>
    <w:p w:rsidR="00B95DB0" w:rsidRDefault="00B95DB0">
      <w:pPr>
        <w:pStyle w:val="aa"/>
        <w:ind w:firstLine="0"/>
        <w:jc w:val="center"/>
        <w:rPr>
          <w:bCs/>
          <w:smallCaps/>
        </w:rPr>
      </w:pPr>
      <w:r>
        <w:rPr>
          <w:bCs/>
          <w:smallCaps/>
        </w:rPr>
        <w:br w:type="page"/>
        <w:t>Для заметок</w:t>
      </w:r>
    </w:p>
    <w:p w:rsidR="00B95DB0" w:rsidRDefault="00B95DB0">
      <w:pPr>
        <w:pStyle w:val="aa"/>
        <w:ind w:firstLine="0"/>
        <w:jc w:val="center"/>
        <w:rPr>
          <w:bCs/>
          <w:smallCaps/>
        </w:rPr>
      </w:pPr>
      <w:r>
        <w:rPr>
          <w:bCs/>
          <w:smallCaps/>
        </w:rPr>
        <w:br w:type="page"/>
        <w:t>Для заметок</w:t>
      </w:r>
      <w:bookmarkStart w:id="1" w:name="_GoBack"/>
      <w:bookmarkEnd w:id="1"/>
    </w:p>
    <w:sectPr w:rsidR="00B95DB0">
      <w:footerReference w:type="default" r:id="rId40"/>
      <w:pgSz w:w="11906" w:h="16838" w:code="9"/>
      <w:pgMar w:top="851" w:right="1134" w:bottom="1191" w:left="1134" w:header="34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B40" w:rsidRDefault="00F03B40">
      <w:r>
        <w:separator/>
      </w:r>
    </w:p>
  </w:endnote>
  <w:endnote w:type="continuationSeparator" w:id="0">
    <w:p w:rsidR="00F03B40" w:rsidRDefault="00F03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DB0" w:rsidRDefault="00B95DB0">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B95DB0" w:rsidRDefault="00B95DB0">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5DB0" w:rsidRDefault="00B95DB0">
    <w:pPr>
      <w:pStyle w:val="a6"/>
      <w:framePr w:wrap="around" w:vAnchor="text" w:hAnchor="margin" w:xAlign="center" w:y="1"/>
      <w:rPr>
        <w:rStyle w:val="a7"/>
        <w:rFonts w:ascii="Bookman Old Style" w:hAnsi="Bookman Old Style"/>
      </w:rPr>
    </w:pPr>
    <w:r>
      <w:rPr>
        <w:rStyle w:val="a7"/>
        <w:rFonts w:ascii="Bookman Old Style" w:hAnsi="Bookman Old Style"/>
      </w:rPr>
      <w:fldChar w:fldCharType="begin"/>
    </w:r>
    <w:r>
      <w:rPr>
        <w:rStyle w:val="a7"/>
        <w:rFonts w:ascii="Bookman Old Style" w:hAnsi="Bookman Old Style"/>
      </w:rPr>
      <w:instrText xml:space="preserve">PAGE  </w:instrText>
    </w:r>
    <w:r>
      <w:rPr>
        <w:rStyle w:val="a7"/>
        <w:rFonts w:ascii="Bookman Old Style" w:hAnsi="Bookman Old Style"/>
      </w:rPr>
      <w:fldChar w:fldCharType="separate"/>
    </w:r>
    <w:r w:rsidR="004A7DB9">
      <w:rPr>
        <w:rStyle w:val="a7"/>
        <w:rFonts w:ascii="Bookman Old Style" w:hAnsi="Bookman Old Style"/>
        <w:noProof/>
      </w:rPr>
      <w:t>6</w:t>
    </w:r>
    <w:r>
      <w:rPr>
        <w:rStyle w:val="a7"/>
        <w:rFonts w:ascii="Bookman Old Style" w:hAnsi="Bookman Old Style"/>
      </w:rPr>
      <w:fldChar w:fldCharType="end"/>
    </w:r>
  </w:p>
  <w:p w:rsidR="00B95DB0" w:rsidRDefault="00B95DB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B40" w:rsidRDefault="00F03B40">
      <w:r>
        <w:separator/>
      </w:r>
    </w:p>
  </w:footnote>
  <w:footnote w:type="continuationSeparator" w:id="0">
    <w:p w:rsidR="00F03B40" w:rsidRDefault="00F03B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887F8D"/>
    <w:multiLevelType w:val="hybridMultilevel"/>
    <w:tmpl w:val="130298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CB43D41"/>
    <w:multiLevelType w:val="hybridMultilevel"/>
    <w:tmpl w:val="5F1E58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36BB593A"/>
    <w:multiLevelType w:val="hybridMultilevel"/>
    <w:tmpl w:val="9A4CF6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DE53693"/>
    <w:multiLevelType w:val="hybridMultilevel"/>
    <w:tmpl w:val="BA2845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48885EE6"/>
    <w:multiLevelType w:val="hybridMultilevel"/>
    <w:tmpl w:val="E8BAA8C4"/>
    <w:lvl w:ilvl="0" w:tplc="AE2E9AE6">
      <w:start w:val="1"/>
      <w:numFmt w:val="bullet"/>
      <w:pStyle w:val="a"/>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
    <w:nsid w:val="5F6C081E"/>
    <w:multiLevelType w:val="hybridMultilevel"/>
    <w:tmpl w:val="3244AB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ADF3D29"/>
    <w:multiLevelType w:val="hybridMultilevel"/>
    <w:tmpl w:val="13D2DC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4926312"/>
    <w:multiLevelType w:val="hybridMultilevel"/>
    <w:tmpl w:val="0F580F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7EE15E5C"/>
    <w:multiLevelType w:val="hybridMultilevel"/>
    <w:tmpl w:val="862EF6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6"/>
  </w:num>
  <w:num w:numId="4">
    <w:abstractNumId w:val="5"/>
  </w:num>
  <w:num w:numId="5">
    <w:abstractNumId w:val="1"/>
  </w:num>
  <w:num w:numId="6">
    <w:abstractNumId w:val="2"/>
  </w:num>
  <w:num w:numId="7">
    <w:abstractNumId w:val="8"/>
  </w:num>
  <w:num w:numId="8">
    <w:abstractNumId w:val="3"/>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activeWritingStyle w:appName="MSWord" w:lang="en-US" w:vendorID="64" w:dllVersion="131077" w:nlCheck="1" w:checkStyle="1"/>
  <w:activeWritingStyle w:appName="MSWord" w:lang="en-US" w:vendorID="64" w:dllVersion="131078" w:nlCheck="1" w:checkStyle="1"/>
  <w:activeWritingStyle w:appName="MSWord" w:lang="ru-RU" w:vendorID="1" w:dllVersion="512" w:checkStyle="1"/>
  <w:revisionView w:markup="0"/>
  <w:doNotTrackMoves/>
  <w:doNotTrackFormatting/>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82B1C"/>
    <w:rsid w:val="002A45C0"/>
    <w:rsid w:val="004A7DB9"/>
    <w:rsid w:val="00B95DB0"/>
    <w:rsid w:val="00C82B1C"/>
    <w:rsid w:val="00D1649E"/>
    <w:rsid w:val="00F03B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shapelayout>
  </w:shapeDefaults>
  <w:decimalSymbol w:val=","/>
  <w:listSeparator w:val=";"/>
  <w15:chartTrackingRefBased/>
  <w15:docId w15:val="{FC2D776E-F2EC-48BA-81B7-D96C9ECD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rPr>
  </w:style>
  <w:style w:type="paragraph" w:styleId="1">
    <w:name w:val="heading 1"/>
    <w:basedOn w:val="a0"/>
    <w:next w:val="a0"/>
    <w:qFormat/>
    <w:pPr>
      <w:keepNext/>
      <w:spacing w:before="240" w:after="60"/>
      <w:outlineLvl w:val="0"/>
    </w:pPr>
    <w:rPr>
      <w:rFonts w:ascii="Arial" w:hAnsi="Arial"/>
      <w:b/>
      <w:kern w:val="28"/>
      <w:sz w:val="28"/>
    </w:rPr>
  </w:style>
  <w:style w:type="paragraph" w:styleId="2">
    <w:name w:val="heading 2"/>
    <w:basedOn w:val="a0"/>
    <w:next w:val="a0"/>
    <w:qFormat/>
    <w:pPr>
      <w:keepNext/>
      <w:jc w:val="center"/>
      <w:outlineLvl w:val="1"/>
    </w:pPr>
    <w:rPr>
      <w:b/>
    </w:rPr>
  </w:style>
  <w:style w:type="paragraph" w:styleId="3">
    <w:name w:val="heading 3"/>
    <w:basedOn w:val="a0"/>
    <w:next w:val="a0"/>
    <w:qFormat/>
    <w:pPr>
      <w:keepNext/>
      <w:jc w:val="center"/>
      <w:outlineLvl w:val="2"/>
    </w:pPr>
    <w:rPr>
      <w:b/>
      <w:i/>
    </w:rPr>
  </w:style>
  <w:style w:type="paragraph" w:styleId="4">
    <w:name w:val="heading 4"/>
    <w:basedOn w:val="a0"/>
    <w:next w:val="a0"/>
    <w:qFormat/>
    <w:pPr>
      <w:keepNext/>
      <w:spacing w:before="240" w:after="60" w:line="360" w:lineRule="auto"/>
      <w:jc w:val="both"/>
      <w:outlineLvl w:val="3"/>
    </w:pPr>
    <w:rPr>
      <w:rFonts w:ascii="Arial" w:hAnsi="Arial"/>
      <w:b/>
      <w:sz w:val="22"/>
    </w:rPr>
  </w:style>
  <w:style w:type="paragraph" w:styleId="5">
    <w:name w:val="heading 5"/>
    <w:basedOn w:val="a0"/>
    <w:next w:val="a0"/>
    <w:qFormat/>
    <w:pPr>
      <w:spacing w:before="240" w:after="60" w:line="360" w:lineRule="auto"/>
      <w:jc w:val="both"/>
      <w:outlineLvl w:val="4"/>
    </w:pPr>
    <w:rPr>
      <w:sz w:val="22"/>
    </w:rPr>
  </w:style>
  <w:style w:type="paragraph" w:styleId="6">
    <w:name w:val="heading 6"/>
    <w:basedOn w:val="a0"/>
    <w:next w:val="a0"/>
    <w:qFormat/>
    <w:pPr>
      <w:spacing w:before="240" w:after="60" w:line="360" w:lineRule="auto"/>
      <w:jc w:val="both"/>
      <w:outlineLvl w:val="5"/>
    </w:pPr>
    <w:rPr>
      <w:i/>
      <w:sz w:val="22"/>
    </w:rPr>
  </w:style>
  <w:style w:type="paragraph" w:styleId="7">
    <w:name w:val="heading 7"/>
    <w:basedOn w:val="a0"/>
    <w:next w:val="a0"/>
    <w:qFormat/>
    <w:pPr>
      <w:spacing w:before="240" w:after="60" w:line="360" w:lineRule="auto"/>
      <w:jc w:val="both"/>
      <w:outlineLvl w:val="6"/>
    </w:pPr>
    <w:rPr>
      <w:rFonts w:ascii="Arial" w:hAnsi="Arial"/>
      <w:sz w:val="22"/>
    </w:rPr>
  </w:style>
  <w:style w:type="paragraph" w:styleId="8">
    <w:name w:val="heading 8"/>
    <w:basedOn w:val="a0"/>
    <w:next w:val="a0"/>
    <w:qFormat/>
    <w:pPr>
      <w:spacing w:before="240" w:after="60" w:line="360" w:lineRule="auto"/>
      <w:jc w:val="both"/>
      <w:outlineLvl w:val="7"/>
    </w:pPr>
    <w:rPr>
      <w:rFonts w:ascii="Arial" w:hAnsi="Arial"/>
      <w:i/>
      <w:sz w:val="22"/>
    </w:rPr>
  </w:style>
  <w:style w:type="paragraph" w:styleId="9">
    <w:name w:val="heading 9"/>
    <w:basedOn w:val="a0"/>
    <w:next w:val="a0"/>
    <w:qFormat/>
    <w:pPr>
      <w:spacing w:before="240" w:after="60" w:line="360" w:lineRule="auto"/>
      <w:jc w:val="both"/>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Стиль1"/>
    <w:basedOn w:val="1"/>
    <w:pPr>
      <w:spacing w:before="0" w:after="0"/>
      <w:jc w:val="both"/>
    </w:pPr>
    <w:rPr>
      <w:rFonts w:ascii="Times New Roman" w:hAnsi="Times New Roman"/>
      <w:kern w:val="0"/>
      <w:sz w:val="44"/>
    </w:rPr>
  </w:style>
  <w:style w:type="paragraph" w:styleId="a4">
    <w:name w:val="Body Text Indent"/>
    <w:basedOn w:val="a0"/>
    <w:semiHidden/>
    <w:pPr>
      <w:ind w:firstLine="720"/>
      <w:jc w:val="both"/>
    </w:pPr>
  </w:style>
  <w:style w:type="paragraph" w:styleId="a5">
    <w:name w:val="Body Text"/>
    <w:basedOn w:val="a0"/>
    <w:semiHidden/>
    <w:pPr>
      <w:jc w:val="center"/>
    </w:pPr>
    <w:rPr>
      <w:b/>
      <w:i/>
    </w:rPr>
  </w:style>
  <w:style w:type="paragraph" w:styleId="20">
    <w:name w:val="Body Text 2"/>
    <w:basedOn w:val="a0"/>
    <w:semiHidden/>
    <w:pPr>
      <w:jc w:val="both"/>
    </w:pPr>
    <w:rPr>
      <w:b/>
      <w:i/>
    </w:rPr>
  </w:style>
  <w:style w:type="paragraph" w:styleId="a6">
    <w:name w:val="footer"/>
    <w:basedOn w:val="a0"/>
    <w:semiHidden/>
    <w:pPr>
      <w:tabs>
        <w:tab w:val="center" w:pos="4153"/>
        <w:tab w:val="right" w:pos="8306"/>
      </w:tabs>
    </w:pPr>
  </w:style>
  <w:style w:type="character" w:styleId="a7">
    <w:name w:val="page number"/>
    <w:basedOn w:val="a1"/>
    <w:semiHidden/>
  </w:style>
  <w:style w:type="paragraph" w:styleId="30">
    <w:name w:val="Body Text 3"/>
    <w:basedOn w:val="a0"/>
    <w:semiHidden/>
    <w:rPr>
      <w:b/>
      <w:sz w:val="32"/>
    </w:rPr>
  </w:style>
  <w:style w:type="paragraph" w:styleId="a8">
    <w:name w:val="Title"/>
    <w:basedOn w:val="a0"/>
    <w:qFormat/>
    <w:pPr>
      <w:jc w:val="center"/>
    </w:pPr>
    <w:rPr>
      <w:sz w:val="28"/>
      <w:u w:val="single"/>
    </w:rPr>
  </w:style>
  <w:style w:type="paragraph" w:styleId="a9">
    <w:name w:val="header"/>
    <w:basedOn w:val="a0"/>
    <w:semiHidden/>
    <w:pPr>
      <w:tabs>
        <w:tab w:val="center" w:pos="4677"/>
        <w:tab w:val="right" w:pos="9355"/>
      </w:tabs>
    </w:pPr>
  </w:style>
  <w:style w:type="paragraph" w:customStyle="1" w:styleId="aa">
    <w:name w:val="ОснСтильАбзаца"/>
    <w:basedOn w:val="a0"/>
    <w:pPr>
      <w:ind w:firstLine="567"/>
      <w:jc w:val="both"/>
    </w:pPr>
    <w:rPr>
      <w:sz w:val="32"/>
    </w:rPr>
  </w:style>
  <w:style w:type="paragraph" w:customStyle="1" w:styleId="11">
    <w:name w:val="ОснСтиль1"/>
    <w:basedOn w:val="aa"/>
    <w:pPr>
      <w:ind w:firstLine="0"/>
      <w:jc w:val="center"/>
    </w:pPr>
    <w:rPr>
      <w:rFonts w:ascii="Arial" w:hAnsi="Arial"/>
      <w:b/>
      <w:smallCaps/>
    </w:rPr>
  </w:style>
  <w:style w:type="paragraph" w:customStyle="1" w:styleId="110">
    <w:name w:val="ОснСтиль1_1"/>
    <w:basedOn w:val="aa"/>
    <w:pPr>
      <w:ind w:firstLine="0"/>
      <w:jc w:val="center"/>
    </w:pPr>
    <w:rPr>
      <w:rFonts w:ascii="Bookman Old Style" w:hAnsi="Bookman Old Style"/>
      <w:b/>
      <w:smallCaps/>
      <w:sz w:val="36"/>
    </w:rPr>
  </w:style>
  <w:style w:type="paragraph" w:customStyle="1" w:styleId="21">
    <w:name w:val="ОснСтиль2"/>
    <w:basedOn w:val="aa"/>
    <w:pPr>
      <w:ind w:firstLine="0"/>
      <w:jc w:val="center"/>
    </w:pPr>
    <w:rPr>
      <w:b/>
      <w:smallCaps/>
    </w:rPr>
  </w:style>
  <w:style w:type="paragraph" w:customStyle="1" w:styleId="31">
    <w:name w:val="ОснСтиль3"/>
    <w:basedOn w:val="aa"/>
    <w:pPr>
      <w:ind w:firstLine="0"/>
      <w:jc w:val="center"/>
    </w:pPr>
    <w:rPr>
      <w:rFonts w:ascii="Arial Narrow" w:hAnsi="Arial Narrow"/>
      <w:b/>
      <w:smallCaps/>
      <w:spacing w:val="40"/>
    </w:rPr>
  </w:style>
  <w:style w:type="paragraph" w:customStyle="1" w:styleId="40">
    <w:name w:val="ОснСтиль4"/>
    <w:basedOn w:val="aa"/>
    <w:rPr>
      <w:rFonts w:ascii="Arial" w:hAnsi="Arial"/>
      <w:b/>
      <w:sz w:val="28"/>
    </w:rPr>
  </w:style>
  <w:style w:type="paragraph" w:customStyle="1" w:styleId="ab">
    <w:name w:val="ОснСтильРисунок"/>
    <w:basedOn w:val="a0"/>
    <w:pPr>
      <w:spacing w:before="120"/>
      <w:jc w:val="center"/>
    </w:pPr>
    <w:rPr>
      <w:b/>
      <w:i/>
      <w:sz w:val="32"/>
      <w:szCs w:val="24"/>
    </w:rPr>
  </w:style>
  <w:style w:type="paragraph" w:customStyle="1" w:styleId="a">
    <w:name w:val="ОснСтильСписок"/>
    <w:basedOn w:val="aa"/>
    <w:pPr>
      <w:numPr>
        <w:numId w:val="1"/>
      </w:numPr>
      <w:tabs>
        <w:tab w:val="clear" w:pos="1287"/>
        <w:tab w:val="left" w:pos="851"/>
      </w:tabs>
      <w:ind w:left="0" w:firstLine="567"/>
    </w:pPr>
  </w:style>
  <w:style w:type="paragraph" w:customStyle="1" w:styleId="ac">
    <w:name w:val="ОснСтильТаблица"/>
    <w:basedOn w:val="aa"/>
    <w:pPr>
      <w:ind w:firstLine="0"/>
      <w:jc w:val="center"/>
    </w:pPr>
    <w:rPr>
      <w:rFonts w:ascii="Arial Narrow" w:hAnsi="Arial Narrow"/>
      <w:sz w:val="30"/>
    </w:rPr>
  </w:style>
  <w:style w:type="paragraph" w:styleId="ad">
    <w:name w:val="footnote text"/>
    <w:basedOn w:val="a0"/>
    <w:semiHidden/>
    <w:pPr>
      <w:jc w:val="both"/>
    </w:pPr>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oleObject" Target="embeddings/oleObject8.bin"/><Relationship Id="rId39" Type="http://schemas.openxmlformats.org/officeDocument/2006/relationships/oleObject" Target="embeddings/oleObject13.bin"/><Relationship Id="rId21" Type="http://schemas.openxmlformats.org/officeDocument/2006/relationships/image" Target="media/image9.wmf"/><Relationship Id="rId34" Type="http://schemas.openxmlformats.org/officeDocument/2006/relationships/image" Target="media/image16.pn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oleObject" Target="embeddings/oleObject12.bin"/><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8.png"/><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7.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1.wmf"/><Relationship Id="rId33" Type="http://schemas.openxmlformats.org/officeDocument/2006/relationships/image" Target="media/image15.png"/><Relationship Id="rId38" Type="http://schemas.openxmlformats.org/officeDocument/2006/relationships/image" Target="media/image19.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17023</Words>
  <Characters>97035</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Company>
  <LinksUpToDate>false</LinksUpToDate>
  <CharactersWithSpaces>113831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Лариса</dc:creator>
  <cp:keywords/>
  <cp:lastModifiedBy>Irina</cp:lastModifiedBy>
  <cp:revision>2</cp:revision>
  <cp:lastPrinted>2004-04-30T10:52:00Z</cp:lastPrinted>
  <dcterms:created xsi:type="dcterms:W3CDTF">2014-09-04T19:25:00Z</dcterms:created>
  <dcterms:modified xsi:type="dcterms:W3CDTF">2014-09-04T19:25:00Z</dcterms:modified>
</cp:coreProperties>
</file>