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C2E" w:rsidRDefault="00057C2E">
      <w:pPr>
        <w:pStyle w:val="a3"/>
      </w:pPr>
      <w:r>
        <w:t xml:space="preserve">           Марковская средняя общеобразовательная школа                        </w:t>
      </w:r>
    </w:p>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Pr>
        <w:rPr>
          <w:b/>
          <w:sz w:val="70"/>
        </w:rPr>
      </w:pPr>
      <w:r>
        <w:t xml:space="preserve">                                                     </w:t>
      </w:r>
      <w:r>
        <w:rPr>
          <w:b/>
          <w:sz w:val="70"/>
        </w:rPr>
        <w:t>Реферат</w:t>
      </w:r>
    </w:p>
    <w:p w:rsidR="00057C2E" w:rsidRDefault="00057C2E"/>
    <w:p w:rsidR="00057C2E" w:rsidRDefault="00057C2E">
      <w:pPr>
        <w:pStyle w:val="2"/>
        <w:rPr>
          <w:sz w:val="56"/>
        </w:rPr>
      </w:pPr>
      <w:r>
        <w:rPr>
          <w:sz w:val="56"/>
        </w:rPr>
        <w:t xml:space="preserve">      «Почвенные ресурсы .Охрана почв. Борьба с водной и ветровой эрозией».</w:t>
      </w:r>
    </w:p>
    <w:p w:rsidR="00057C2E" w:rsidRDefault="00057C2E">
      <w:pPr>
        <w:pStyle w:val="2"/>
      </w:pPr>
    </w:p>
    <w:p w:rsidR="00057C2E" w:rsidRDefault="00057C2E">
      <w:pPr>
        <w:pStyle w:val="2"/>
      </w:pPr>
    </w:p>
    <w:p w:rsidR="00057C2E" w:rsidRDefault="00057C2E">
      <w:pPr>
        <w:pStyle w:val="2"/>
      </w:pPr>
    </w:p>
    <w:p w:rsidR="00057C2E" w:rsidRDefault="00057C2E">
      <w:pPr>
        <w:pStyle w:val="2"/>
        <w:rPr>
          <w:b w:val="0"/>
          <w:i w:val="0"/>
          <w:sz w:val="32"/>
        </w:rPr>
      </w:pPr>
      <w:r>
        <w:t xml:space="preserve">                                        </w:t>
      </w:r>
      <w:r>
        <w:rPr>
          <w:sz w:val="32"/>
        </w:rPr>
        <w:t xml:space="preserve">     </w:t>
      </w:r>
      <w:r>
        <w:rPr>
          <w:b w:val="0"/>
          <w:i w:val="0"/>
          <w:sz w:val="32"/>
        </w:rPr>
        <w:t>Руководитель:</w:t>
      </w:r>
    </w:p>
    <w:p w:rsidR="00057C2E" w:rsidRDefault="00057C2E">
      <w:pPr>
        <w:rPr>
          <w:sz w:val="32"/>
        </w:rPr>
      </w:pPr>
      <w:r>
        <w:rPr>
          <w:sz w:val="32"/>
        </w:rPr>
        <w:t xml:space="preserve">                                                                                учитель географии</w:t>
      </w:r>
    </w:p>
    <w:p w:rsidR="00057C2E" w:rsidRDefault="00057C2E">
      <w:pPr>
        <w:pStyle w:val="3"/>
      </w:pPr>
      <w:r>
        <w:t xml:space="preserve">                                                                                Водолазский А.И.</w:t>
      </w:r>
    </w:p>
    <w:p w:rsidR="00057C2E" w:rsidRDefault="00057C2E">
      <w:pPr>
        <w:pStyle w:val="3"/>
      </w:pPr>
    </w:p>
    <w:p w:rsidR="00057C2E" w:rsidRDefault="00057C2E">
      <w:pPr>
        <w:rPr>
          <w:sz w:val="32"/>
        </w:rPr>
      </w:pPr>
      <w:r>
        <w:rPr>
          <w:sz w:val="32"/>
        </w:rPr>
        <w:t xml:space="preserve">                                                                                Выполнила:</w:t>
      </w:r>
    </w:p>
    <w:p w:rsidR="00057C2E" w:rsidRDefault="00057C2E">
      <w:pPr>
        <w:tabs>
          <w:tab w:val="left" w:pos="6090"/>
        </w:tabs>
        <w:rPr>
          <w:sz w:val="32"/>
        </w:rPr>
      </w:pPr>
      <w:r>
        <w:rPr>
          <w:sz w:val="32"/>
        </w:rPr>
        <w:t xml:space="preserve">                                                                                ученица</w:t>
      </w:r>
      <w:r w:rsidR="00166137">
        <w:rPr>
          <w:sz w:val="32"/>
        </w:rPr>
        <w:t xml:space="preserve"> 9 класса</w:t>
      </w:r>
      <w:r>
        <w:rPr>
          <w:sz w:val="32"/>
        </w:rPr>
        <w:t xml:space="preserve"> </w:t>
      </w:r>
    </w:p>
    <w:p w:rsidR="00057C2E" w:rsidRDefault="00166137" w:rsidP="00166137">
      <w:pPr>
        <w:tabs>
          <w:tab w:val="left" w:pos="6480"/>
        </w:tabs>
        <w:rPr>
          <w:sz w:val="32"/>
        </w:rPr>
      </w:pPr>
      <w:r>
        <w:rPr>
          <w:sz w:val="32"/>
        </w:rPr>
        <w:t xml:space="preserve">                                                                               Чередникова Светлана</w:t>
      </w:r>
    </w:p>
    <w:p w:rsidR="00057C2E" w:rsidRDefault="00057C2E">
      <w:pPr>
        <w:tabs>
          <w:tab w:val="left" w:pos="6090"/>
        </w:tabs>
        <w:rPr>
          <w:sz w:val="32"/>
        </w:rPr>
      </w:pPr>
    </w:p>
    <w:p w:rsidR="00057C2E" w:rsidRDefault="00057C2E">
      <w:pPr>
        <w:tabs>
          <w:tab w:val="left" w:pos="6090"/>
        </w:tabs>
        <w:rPr>
          <w:sz w:val="32"/>
        </w:rPr>
      </w:pPr>
    </w:p>
    <w:p w:rsidR="00057C2E" w:rsidRDefault="00057C2E">
      <w:pPr>
        <w:tabs>
          <w:tab w:val="left" w:pos="6090"/>
        </w:tabs>
        <w:rPr>
          <w:sz w:val="32"/>
        </w:rPr>
      </w:pPr>
      <w:r>
        <w:rPr>
          <w:sz w:val="32"/>
        </w:rPr>
        <w:t xml:space="preserve">                                </w:t>
      </w:r>
    </w:p>
    <w:p w:rsidR="00057C2E" w:rsidRDefault="00057C2E">
      <w:pPr>
        <w:tabs>
          <w:tab w:val="left" w:pos="6090"/>
        </w:tabs>
        <w:rPr>
          <w:b/>
          <w:sz w:val="32"/>
        </w:rPr>
      </w:pPr>
      <w:r>
        <w:rPr>
          <w:b/>
          <w:sz w:val="32"/>
        </w:rPr>
        <w:t xml:space="preserve">                                             </w:t>
      </w:r>
    </w:p>
    <w:p w:rsidR="00057C2E" w:rsidRDefault="00057C2E">
      <w:pPr>
        <w:tabs>
          <w:tab w:val="left" w:pos="6090"/>
        </w:tabs>
        <w:rPr>
          <w:b/>
          <w:sz w:val="32"/>
        </w:rPr>
      </w:pPr>
    </w:p>
    <w:p w:rsidR="00057C2E" w:rsidRDefault="00057C2E">
      <w:pPr>
        <w:tabs>
          <w:tab w:val="left" w:pos="6090"/>
        </w:tabs>
        <w:rPr>
          <w:b/>
          <w:sz w:val="32"/>
        </w:rPr>
      </w:pPr>
    </w:p>
    <w:p w:rsidR="00057C2E" w:rsidRDefault="00057C2E">
      <w:pPr>
        <w:tabs>
          <w:tab w:val="left" w:pos="6090"/>
        </w:tabs>
        <w:rPr>
          <w:b/>
          <w:sz w:val="40"/>
        </w:rPr>
      </w:pPr>
      <w:r>
        <w:rPr>
          <w:b/>
          <w:sz w:val="32"/>
        </w:rPr>
        <w:t xml:space="preserve">                                              </w:t>
      </w:r>
      <w:r>
        <w:rPr>
          <w:b/>
          <w:sz w:val="40"/>
        </w:rPr>
        <w:t>2006 год</w:t>
      </w:r>
    </w:p>
    <w:p w:rsidR="00057C2E" w:rsidRDefault="00057C2E">
      <w:pPr>
        <w:pStyle w:val="a3"/>
        <w:jc w:val="both"/>
        <w:rPr>
          <w:sz w:val="24"/>
        </w:rPr>
      </w:pPr>
    </w:p>
    <w:p w:rsidR="00057C2E" w:rsidRDefault="00057C2E">
      <w:pPr>
        <w:pStyle w:val="a3"/>
        <w:jc w:val="both"/>
        <w:rPr>
          <w:b/>
        </w:rPr>
      </w:pPr>
      <w:r>
        <w:rPr>
          <w:b/>
          <w:sz w:val="24"/>
        </w:rPr>
        <w:t xml:space="preserve">                         </w:t>
      </w:r>
      <w:r>
        <w:rPr>
          <w:b/>
        </w:rPr>
        <w:t xml:space="preserve">                               План.</w:t>
      </w:r>
    </w:p>
    <w:p w:rsidR="00057C2E" w:rsidRDefault="00057C2E">
      <w:pPr>
        <w:pStyle w:val="a3"/>
        <w:jc w:val="both"/>
      </w:pPr>
    </w:p>
    <w:p w:rsidR="00057C2E" w:rsidRDefault="00057C2E">
      <w:pPr>
        <w:pStyle w:val="a3"/>
        <w:jc w:val="both"/>
      </w:pPr>
    </w:p>
    <w:p w:rsidR="00057C2E" w:rsidRDefault="00057C2E">
      <w:pPr>
        <w:pStyle w:val="a3"/>
        <w:numPr>
          <w:ilvl w:val="0"/>
          <w:numId w:val="6"/>
        </w:numPr>
        <w:jc w:val="both"/>
      </w:pPr>
      <w:r>
        <w:t>Характеристика почвенных ресурсов стран мира.</w:t>
      </w:r>
    </w:p>
    <w:p w:rsidR="00057C2E" w:rsidRDefault="00057C2E">
      <w:pPr>
        <w:pStyle w:val="a3"/>
        <w:ind w:left="720"/>
        <w:jc w:val="both"/>
      </w:pPr>
    </w:p>
    <w:p w:rsidR="00057C2E" w:rsidRDefault="00057C2E">
      <w:pPr>
        <w:pStyle w:val="a3"/>
        <w:numPr>
          <w:ilvl w:val="0"/>
          <w:numId w:val="6"/>
        </w:numPr>
        <w:jc w:val="both"/>
      </w:pPr>
      <w:r>
        <w:t>Эрозия почвы и меры борьбы с ней.</w:t>
      </w:r>
    </w:p>
    <w:p w:rsidR="00057C2E" w:rsidRDefault="00057C2E">
      <w:pPr>
        <w:pStyle w:val="a3"/>
        <w:jc w:val="both"/>
      </w:pPr>
    </w:p>
    <w:p w:rsidR="00057C2E" w:rsidRDefault="00057C2E">
      <w:pPr>
        <w:pStyle w:val="a3"/>
        <w:numPr>
          <w:ilvl w:val="0"/>
          <w:numId w:val="6"/>
        </w:numPr>
        <w:jc w:val="both"/>
      </w:pPr>
      <w:r>
        <w:t>Почвенные ресурсы Воронежской области.</w:t>
      </w:r>
    </w:p>
    <w:p w:rsidR="00057C2E" w:rsidRDefault="00057C2E">
      <w:pPr>
        <w:pStyle w:val="a3"/>
        <w:numPr>
          <w:ilvl w:val="1"/>
          <w:numId w:val="6"/>
        </w:numPr>
        <w:jc w:val="both"/>
      </w:pPr>
      <w:r>
        <w:t>Почвы Каменского района.</w:t>
      </w:r>
    </w:p>
    <w:p w:rsidR="00057C2E" w:rsidRDefault="00057C2E">
      <w:pPr>
        <w:pStyle w:val="a3"/>
        <w:jc w:val="both"/>
      </w:pPr>
    </w:p>
    <w:p w:rsidR="00057C2E" w:rsidRDefault="00057C2E">
      <w:pPr>
        <w:pStyle w:val="a3"/>
        <w:jc w:val="both"/>
      </w:pPr>
      <w:r>
        <w:t xml:space="preserve">         </w:t>
      </w:r>
      <w:r>
        <w:rPr>
          <w:lang w:val="en-US"/>
        </w:rPr>
        <w:t>IV</w:t>
      </w:r>
      <w:r>
        <w:t>.    Охрана почв.</w:t>
      </w: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 w:rsidR="00057C2E" w:rsidRDefault="00057C2E">
      <w:pPr>
        <w:pStyle w:val="a3"/>
      </w:pPr>
    </w:p>
    <w:p w:rsidR="00057C2E" w:rsidRDefault="00057C2E">
      <w:pPr>
        <w:pStyle w:val="a3"/>
        <w:rPr>
          <w:b/>
        </w:rPr>
      </w:pPr>
      <w:r>
        <w:t xml:space="preserve">        </w:t>
      </w:r>
      <w:r>
        <w:rPr>
          <w:b/>
          <w:lang w:val="en-US"/>
        </w:rPr>
        <w:t>I</w:t>
      </w:r>
      <w:r>
        <w:rPr>
          <w:b/>
        </w:rPr>
        <w:t xml:space="preserve">.  Характеристика почвенных ресурсов стран мира.   </w:t>
      </w:r>
    </w:p>
    <w:p w:rsidR="00057C2E" w:rsidRDefault="00057C2E">
      <w:pPr>
        <w:pStyle w:val="a3"/>
      </w:pPr>
      <w:r>
        <w:t xml:space="preserve">      </w:t>
      </w:r>
    </w:p>
    <w:p w:rsidR="00057C2E" w:rsidRDefault="00057C2E">
      <w:pPr>
        <w:pStyle w:val="a3"/>
        <w:jc w:val="both"/>
      </w:pPr>
      <w:r>
        <w:t xml:space="preserve">       Почва представляет собой поверхностный слой земной коры, обладающий плодородием, а также способностью давать  урожай и являющийся объектом обработки земледельцем. Она выполняет две задачи, обуславливающие жизнь на Земле: производство органичес-кого вещества, в том числе сельскохозяйственных культур, и мине-рализацию отмерших органических остатков. В современный период развития общества почва стала ещё и биологическим фильтром, поглощающим и обезвреживающим промышленные и коммунально-бытовые отходы. В век научно-технической революции человек усиливает биологический круговорот веществ, а значит, должно усиливаться выполнение почвой этой функции.</w:t>
      </w:r>
    </w:p>
    <w:p w:rsidR="00057C2E" w:rsidRDefault="00057C2E">
      <w:pPr>
        <w:pStyle w:val="a3"/>
        <w:jc w:val="both"/>
      </w:pPr>
      <w:r>
        <w:t xml:space="preserve">      Почва – это особое природное тело. Она образуется на поверхности Земли в результате взаимодействия живой органической) и мёртвой (неорганической) природы. Важнейшим свойством почвы, как отмечалось выше, является плодородие. Оно обусловлено наличием в почвах органического вещества – гумуса, или перегноя. Благодаря плодородию почвы являются величайшим природным богатством. Впервые выделил почву как «особое тело» замечательный русский учёный В.В. Докучаев.</w:t>
      </w:r>
    </w:p>
    <w:p w:rsidR="00057C2E" w:rsidRDefault="00057C2E">
      <w:pPr>
        <w:pStyle w:val="a3"/>
        <w:jc w:val="both"/>
      </w:pPr>
      <w:r>
        <w:t xml:space="preserve">      Почвы образуются очень медленно. Проходят тысячелетия с момента поселения первых организмов на горных породах до полного формирования почвы. За 100 лет мощность почвы увеличивается всего на 0,5 – 2 см.</w:t>
      </w:r>
    </w:p>
    <w:p w:rsidR="00057C2E" w:rsidRDefault="00057C2E">
      <w:pPr>
        <w:pStyle w:val="a3"/>
        <w:jc w:val="both"/>
      </w:pPr>
      <w:r>
        <w:t xml:space="preserve">      Почва состоит из твёрдой, жидкой, газообразной частей и живых организмов. Твёрдая часть – это минеральные и гумусовые вещества. Жидкая – вода с растворёнными в ней органическими и минеральными соединениями. Газообразная часть, или почвенный воздух, заполняет поры и пустоты в почве. Почвенные живые организмы – это неотъемлемая часть почвы, активно участвующая в её формировании. В грамме почвы содержатся миллионы и десятки миллионов микроорганизмов. </w:t>
      </w:r>
    </w:p>
    <w:p w:rsidR="00057C2E" w:rsidRDefault="00057C2E">
      <w:pPr>
        <w:pStyle w:val="a3"/>
        <w:jc w:val="both"/>
      </w:pPr>
      <w:r>
        <w:t xml:space="preserve">      Почва покрывает поверхность суши почти сплошным тонким слоем. Этот верхний рыхлый слой в обыденной жизни часто называют просто землёй. Слова «земля» и «почва» здесь употребляются как синонимы Нередко также отождествляют земельные и почвенные ресурсы. Но это не всегда одно и то же.</w:t>
      </w:r>
    </w:p>
    <w:p w:rsidR="00057C2E" w:rsidRDefault="00057C2E">
      <w:pPr>
        <w:pStyle w:val="a3"/>
        <w:jc w:val="both"/>
      </w:pPr>
      <w:r>
        <w:t xml:space="preserve">      Земельные ресурсы – это скорее территориальные ресурсы, а не почвенные. Все земельные ресурсы страны составляют её земельный фонд и для большинства отраслей хозяйства не имеет значения, какие почвы развиты на этих землях.</w:t>
      </w:r>
    </w:p>
    <w:p w:rsidR="00057C2E" w:rsidRDefault="00057C2E">
      <w:pPr>
        <w:pStyle w:val="a3"/>
        <w:jc w:val="both"/>
      </w:pPr>
      <w:r>
        <w:t xml:space="preserve">      Лишь для двух направлений использования земель – для сельского и лесного хозяйства – важно качество земель, их плодородие, т.е основную роль играют почвенные ресурсы.</w:t>
      </w:r>
    </w:p>
    <w:p w:rsidR="00057C2E" w:rsidRDefault="00057C2E">
      <w:pPr>
        <w:pStyle w:val="a3"/>
        <w:jc w:val="both"/>
      </w:pPr>
      <w:r>
        <w:t xml:space="preserve">      На долю сельскохозяйственных земель в Российской Федерации приходится 13% земельного фонда, в том числе на пашню – около 8%.</w:t>
      </w:r>
    </w:p>
    <w:p w:rsidR="00057C2E" w:rsidRDefault="00057C2E">
      <w:pPr>
        <w:pStyle w:val="a3"/>
        <w:jc w:val="both"/>
      </w:pPr>
      <w:r>
        <w:t xml:space="preserve">      В нашей стране достигнуты большие успехи в использовании земли, в повышении культуры земледелия. Вместе с тем, необходимо отметить, что ряд факторов, возникающих в процессе производственной деятельности людей, отрицательно сказывается на качестве почвы и размерах площадей.</w:t>
      </w:r>
    </w:p>
    <w:p w:rsidR="00057C2E" w:rsidRDefault="00057C2E">
      <w:pPr>
        <w:pStyle w:val="a3"/>
        <w:jc w:val="both"/>
      </w:pPr>
      <w:r>
        <w:t xml:space="preserve">      Количество пашни на душу населения постепенно уменьшается. Если в 1953 г. на одного человека в  нашей стране приходилось 1 га пашни, а в 1958 г. 1,06 га (рост произошёл за счёт распашек целинных и залежных земель), то в 1969 г. площадь пашни уменьшилась до 0,94 га, а в 1980 г. – до 0,86 га. В Казахстане на одного человека приходится более 2-х га пашни, а в Армении только 0,18 га, в Грузии – 0,16 га.</w:t>
      </w:r>
    </w:p>
    <w:p w:rsidR="00057C2E" w:rsidRDefault="00057C2E">
      <w:pPr>
        <w:pStyle w:val="a3"/>
        <w:jc w:val="both"/>
      </w:pPr>
      <w:r>
        <w:t xml:space="preserve">      На земном шаре на одного человека приходится в среднем 0,38 га пашни, а в Японии лишь 0,05 га. Наиболее землеобеспеченной по площади пашни в расчёте на душу населения является Канада (2,05 га).</w:t>
      </w:r>
    </w:p>
    <w:p w:rsidR="00057C2E" w:rsidRDefault="00057C2E">
      <w:pPr>
        <w:pStyle w:val="a3"/>
        <w:jc w:val="both"/>
      </w:pPr>
      <w:r>
        <w:t xml:space="preserve">      Нашими учёными подсчитано, что в среднем в стране обеспеченность пашней надо поддерживать на уровне около 0,8 га на одного человека. Но прирост  обрабатываемой земли, по существу прекратился. Поэтому земля хотя и возобновимый, но лимитирующий природный ресурс.</w:t>
      </w:r>
    </w:p>
    <w:p w:rsidR="00057C2E" w:rsidRDefault="00057C2E">
      <w:pPr>
        <w:pStyle w:val="a3"/>
        <w:jc w:val="both"/>
      </w:pPr>
      <w:r>
        <w:t xml:space="preserve">      В Российской Федерации значительная площадь земли является трудной для земледелия, требующей для применения сложных агротехнических мелиоративных и гидротехнических мероприятий. Около 55% территории страны относится к северным районам, где для нормального развития сельскохозяйственных культур не хватает </w:t>
      </w:r>
    </w:p>
    <w:p w:rsidR="00057C2E" w:rsidRDefault="003F2B8B">
      <w:pPr>
        <w:pStyle w:val="a3"/>
        <w:jc w:val="both"/>
      </w:pPr>
      <w:r>
        <w:rPr>
          <w:noProof/>
          <w:sz w:val="20"/>
        </w:rPr>
        <w:pict>
          <v:line id="_x0000_s1027" style="position:absolute;left:0;text-align:left;z-index:251655680" from="0,12.65pt" to="108pt,12.65pt"/>
        </w:pict>
      </w:r>
    </w:p>
    <w:p w:rsidR="00057C2E" w:rsidRDefault="00057C2E">
      <w:pPr>
        <w:pStyle w:val="a3"/>
        <w:jc w:val="both"/>
      </w:pPr>
    </w:p>
    <w:p w:rsidR="00057C2E" w:rsidRDefault="00057C2E">
      <w:pPr>
        <w:pStyle w:val="a3"/>
        <w:jc w:val="both"/>
      </w:pPr>
      <w:r>
        <w:t>1  Макевнин С.Г. Охрана природы.- М.: «Колос».- 2003.- С.66.</w:t>
      </w:r>
    </w:p>
    <w:p w:rsidR="00057C2E" w:rsidRDefault="00057C2E">
      <w:pPr>
        <w:pStyle w:val="a3"/>
        <w:jc w:val="both"/>
      </w:pPr>
      <w:r>
        <w:t>тепла; примерно 15% - к зоне пустынь и полупустынь, где тепла с избытком, но недостаточно воды. Много земель находится в труднодоступных горных районах. Около 1/3 земельного фонда требует коренной мелиорации ( улучшения) и лишь 12% наиболее благоприятны для земледелия.</w:t>
      </w:r>
    </w:p>
    <w:p w:rsidR="00057C2E" w:rsidRDefault="00057C2E">
      <w:pPr>
        <w:pStyle w:val="a3"/>
        <w:jc w:val="both"/>
      </w:pPr>
      <w:r>
        <w:t xml:space="preserve">      Интенсификация использования пашни – важнейший резерв выхода растениеводческой продукции. По плодородию почвы </w:t>
      </w:r>
    </w:p>
    <w:p w:rsidR="00057C2E" w:rsidRDefault="00057C2E">
      <w:pPr>
        <w:pStyle w:val="a3"/>
        <w:jc w:val="both"/>
      </w:pPr>
      <w:r>
        <w:t>(способности обеспечивать необходимые условия по произрастанию сельскохозяйственных культур) можно судить об отношении человека  к земле. Там, где заботятся о ней, неуклонно растёт её плодородие, увеличиваются урожаи.</w:t>
      </w:r>
    </w:p>
    <w:p w:rsidR="00057C2E" w:rsidRDefault="00057C2E">
      <w:pPr>
        <w:pStyle w:val="a3"/>
        <w:jc w:val="both"/>
      </w:pPr>
      <w:r>
        <w:t xml:space="preserve">       В связи  с подверженностью наших земель водной и ветровой эрозии и необходимость создания прочной кормовой базы для возрастающего поголовья скота важное значение имеют меры по уменьшению отчуждения сельскохозяйственных угодий для нужд городов и других несельскохозяйственных целей. Большая работа проводится по борьбе с водной и ветровой эрозией почв.</w:t>
      </w:r>
    </w:p>
    <w:p w:rsidR="00057C2E" w:rsidRDefault="00057C2E">
      <w:pPr>
        <w:pStyle w:val="a3"/>
        <w:jc w:val="both"/>
      </w:pPr>
      <w:r>
        <w:t xml:space="preserve">       </w:t>
      </w:r>
    </w:p>
    <w:p w:rsidR="00057C2E" w:rsidRDefault="00057C2E">
      <w:pPr>
        <w:pStyle w:val="a3"/>
        <w:jc w:val="both"/>
      </w:pPr>
    </w:p>
    <w:p w:rsidR="00057C2E" w:rsidRDefault="00057C2E">
      <w:pPr>
        <w:pStyle w:val="a3"/>
        <w:jc w:val="both"/>
        <w:rPr>
          <w:b/>
        </w:rPr>
      </w:pPr>
      <w:r>
        <w:t xml:space="preserve">                     </w:t>
      </w:r>
      <w:r>
        <w:rPr>
          <w:b/>
          <w:lang w:val="en-US"/>
        </w:rPr>
        <w:t>II</w:t>
      </w:r>
      <w:r>
        <w:rPr>
          <w:b/>
        </w:rPr>
        <w:t>.  Эрозия почвы и меры борьбы с ней.</w:t>
      </w:r>
    </w:p>
    <w:p w:rsidR="00057C2E" w:rsidRDefault="00057C2E">
      <w:pPr>
        <w:pStyle w:val="a3"/>
        <w:jc w:val="both"/>
      </w:pPr>
      <w:r>
        <w:t xml:space="preserve">       </w:t>
      </w:r>
    </w:p>
    <w:p w:rsidR="00057C2E" w:rsidRDefault="00057C2E">
      <w:pPr>
        <w:pStyle w:val="a3"/>
        <w:jc w:val="both"/>
      </w:pPr>
      <w:r>
        <w:t xml:space="preserve">        Эрозия почвы – процесс разрушения почвенного покрова и сноса его частиц потоками воды (водная эрозия) или ветром (ветровая эрозия – дефляция).</w:t>
      </w:r>
    </w:p>
    <w:p w:rsidR="00057C2E" w:rsidRDefault="00057C2E">
      <w:pPr>
        <w:pStyle w:val="a3"/>
        <w:jc w:val="both"/>
      </w:pPr>
      <w:r>
        <w:t xml:space="preserve">       В США, например, эрозия почвы приобрела масштабы национального бедствия. В результате эрозии в этой стране ежегодно смывается 4 млрд. т  верхнего, наиболее богатого питательными веществами, слоя почвы, в котором содержится более 90 млн.т. основных элементов питания растений.</w:t>
      </w:r>
    </w:p>
    <w:p w:rsidR="00057C2E" w:rsidRDefault="00057C2E">
      <w:pPr>
        <w:pStyle w:val="a3"/>
        <w:jc w:val="both"/>
      </w:pPr>
      <w:r>
        <w:t xml:space="preserve">      В странах Латинской Америки эрозия почвы охватывает 75% пашни. Это происходит вследствие применения палов, вырубки лесов, подсечно-огневой системы земледелия и монокультуры.</w:t>
      </w:r>
    </w:p>
    <w:p w:rsidR="00057C2E" w:rsidRDefault="00057C2E">
      <w:pPr>
        <w:pStyle w:val="a3"/>
        <w:jc w:val="both"/>
      </w:pPr>
      <w:r>
        <w:t>Эрозия сильно развита в странах Запада, в Китае, Индии, Иране, Африке. За одно столетие площадь обрабатываемой земли на земном шаре вследствие эрозии уменьшилась на 20 млн. км.кв., что составляет примерно 15% всей суши.</w:t>
      </w:r>
    </w:p>
    <w:p w:rsidR="00057C2E" w:rsidRDefault="00057C2E">
      <w:pPr>
        <w:pStyle w:val="a3"/>
        <w:jc w:val="both"/>
      </w:pPr>
      <w:r>
        <w:t xml:space="preserve">  </w:t>
      </w:r>
      <w:r w:rsidR="003F2B8B">
        <w:rPr>
          <w:noProof/>
          <w:sz w:val="20"/>
        </w:rPr>
        <w:pict>
          <v:line id="_x0000_s1036" style="position:absolute;left:0;text-align:left;z-index:251656704;mso-position-horizontal-relative:text;mso-position-vertical-relative:text" from="0,3.25pt" to="126pt,3.25pt"/>
        </w:pict>
      </w:r>
    </w:p>
    <w:p w:rsidR="00057C2E" w:rsidRDefault="00057C2E">
      <w:pPr>
        <w:pStyle w:val="a3"/>
        <w:numPr>
          <w:ilvl w:val="0"/>
          <w:numId w:val="1"/>
        </w:numPr>
        <w:jc w:val="both"/>
      </w:pPr>
      <w:r>
        <w:t>Макевнин С.Г. Охрана природы.- М.: «Колос».- 2003.- С.67.</w:t>
      </w:r>
    </w:p>
    <w:p w:rsidR="00057C2E" w:rsidRDefault="00057C2E">
      <w:pPr>
        <w:pStyle w:val="a3"/>
        <w:jc w:val="both"/>
      </w:pPr>
      <w:r>
        <w:t xml:space="preserve">    </w:t>
      </w:r>
    </w:p>
    <w:p w:rsidR="00057C2E" w:rsidRDefault="00057C2E">
      <w:pPr>
        <w:pStyle w:val="a3"/>
        <w:jc w:val="both"/>
      </w:pPr>
      <w:r>
        <w:t xml:space="preserve">        Большой ущерб причиняет эрозия почвы. Она свидетельствует о неправильном использовании земельных угодий, низкой агротехнике. Выпас скота без соблюдения нагрузки (площадь угодий на 1 голову) по склонам балок и оврагов, вспашка почвы и обработка междурядий вдоль склонов, непродуманное строительство дорог и т.д. – всё это способствует появлению и быстрому росту новых очагов эрозии.</w:t>
      </w:r>
    </w:p>
    <w:p w:rsidR="00057C2E" w:rsidRDefault="00057C2E">
      <w:pPr>
        <w:pStyle w:val="a3"/>
        <w:jc w:val="both"/>
      </w:pPr>
      <w:r>
        <w:t xml:space="preserve">       В результате смыва и размыва почв заиливаются водоёмы, мелеют реки, засоряется оросительная сеть. Потери несут также рыбное хозяйство, транспорт, энергохозяйство, жилые и производственные помещения, страдают животные и растительные сообщества и т.д. Ущерб, причиняемый нашему сельскому хозяйству засухой, болезнями и вредителями сельскохозяйственных культур и т.д., значительно меньше, чем от эрозии почвы. На формирование из материнской породы слоя почвы всего лишь 2-3 см требуется 200-500 лет. Естественно, борьба с эрозией почвы является одним из ведущих звеньев высокой культуры земледелия.</w:t>
      </w:r>
    </w:p>
    <w:p w:rsidR="00057C2E" w:rsidRDefault="00057C2E">
      <w:pPr>
        <w:pStyle w:val="a3"/>
        <w:jc w:val="both"/>
      </w:pPr>
      <w:r>
        <w:t xml:space="preserve">      Разрушение почв водой проявляется в виде плоскостной (смыв) и вертикальной (размыв) эрозии. Плоскостная эрозия наименее </w:t>
      </w:r>
    </w:p>
    <w:p w:rsidR="00057C2E" w:rsidRDefault="00057C2E">
      <w:pPr>
        <w:pStyle w:val="a3"/>
        <w:jc w:val="both"/>
      </w:pPr>
      <w:r>
        <w:t>заметная, на неё чаще не обращают внимания, но она наиболее опасна. Смыв почвы зависит от талых вод в период снеготаяния, дождей, агротехнического фона, крутизны склонов, физико-химических свойств почвы, мощности снежного покрова и т.д. Когда почва покрыта снегом и коркой льда, эрозионная деятельность талых вод незначительна. По мере оттаивания почвы смыв усиливается. Особенно опасны дожди высокой интенсивности, когда выпадает большое количество осадков за короткий период. В это время выносится много мелкозёма, гумуса и разрушаются почвенные агрегаты.</w:t>
      </w:r>
    </w:p>
    <w:p w:rsidR="00057C2E" w:rsidRDefault="00057C2E">
      <w:pPr>
        <w:pStyle w:val="a3"/>
        <w:jc w:val="both"/>
      </w:pPr>
      <w:r>
        <w:t xml:space="preserve">      С плоскостной эрозией почвы тесно связана вертикальная (овражная, или линейная) эрозия. В результате этой эрозии формируются промоины, переходящие в донное эрозионное образование – овраги, которые достигают большой длины и глубины. Наблюдения за ростом оврагов показывают, что прирост их может достигать 5-10 м в год и более.</w:t>
      </w:r>
    </w:p>
    <w:p w:rsidR="00057C2E" w:rsidRDefault="00057C2E">
      <w:pPr>
        <w:pStyle w:val="a3"/>
        <w:jc w:val="both"/>
      </w:pPr>
      <w:r>
        <w:t xml:space="preserve">       Для предотвращения и ослабления эрозионных процессов необходимо применять мероприятия, способствующие задержанию осадков на пахотных склонах. Сохраняя влагу, необходимую растениям, можно предотвратить сток дождевых и талых вод, а следовательно, остановить смыв и размыв почвогрунтов.</w:t>
      </w:r>
    </w:p>
    <w:p w:rsidR="00057C2E" w:rsidRDefault="00057C2E">
      <w:pPr>
        <w:pStyle w:val="a3"/>
        <w:jc w:val="both"/>
      </w:pPr>
      <w:r>
        <w:t xml:space="preserve">      В противоэрозионном комплексе важное место принадлежит организационно-хозяйственным мероприятиям. Правильная организация территории требует прежде всего расположения полей таким образом, чтобы обработку на них можно было производить поперёк склонов. Важно выделять поля с учётом однородности почвы по степени смытости и проявления эрозионных процессов. Это позволяет проводить одинаковые противоэрозионные мероприятия на каждой выделенной категории земель, устанавливать для каждого поля соответствующую технологию возделывания сельскохозяйственных культур, исходя из его эродированности. Склоны могут быть многоскатными, поэтому на отдельных полях севооборотов приходится применять контурную обработку (по горизонталям) и такое же размещение сельскохозяйственных культур.</w:t>
      </w:r>
    </w:p>
    <w:p w:rsidR="00057C2E" w:rsidRDefault="00057C2E">
      <w:pPr>
        <w:pStyle w:val="a3"/>
        <w:jc w:val="both"/>
      </w:pPr>
      <w:r>
        <w:t xml:space="preserve">      Все культуры по степени защиты ими почвы от эрозии принято делить на три группы: слабого смыва – многолетние травы; среднего смыва – яровые зерновые и озимые; сильного смыва – пропашные. На землях, сильно подверженных водной эрозии, расположенных на</w:t>
      </w:r>
    </w:p>
    <w:p w:rsidR="00057C2E" w:rsidRDefault="00057C2E">
      <w:pPr>
        <w:pStyle w:val="a3"/>
        <w:jc w:val="both"/>
      </w:pPr>
      <w:r>
        <w:t>крутых склонах, необходимо применять почвозащитные севообороты. Склоны с крутизной 8 – 16 следует отводить под залужение в системе лесных полос, а склоны, расчленённые густой сетью оврагов, - под сплошное облесение.</w:t>
      </w:r>
    </w:p>
    <w:p w:rsidR="00057C2E" w:rsidRDefault="00057C2E">
      <w:pPr>
        <w:pStyle w:val="a3"/>
        <w:jc w:val="both"/>
      </w:pPr>
      <w:r>
        <w:t xml:space="preserve">      Основным агротехническим приёмом, способствующим аккумуляции и задержанию влаги на склонах 1,5 – 3, является поперечная вспашка.</w:t>
      </w:r>
    </w:p>
    <w:p w:rsidR="00057C2E" w:rsidRDefault="00057C2E">
      <w:pPr>
        <w:pStyle w:val="a3"/>
        <w:jc w:val="both"/>
      </w:pPr>
      <w:r>
        <w:t xml:space="preserve">      На более крутых склонах ( до 6 – 10 ) поперечная пахота не обеспечивает задержания дождевых и талых вод. Поэтому её дополняют поделкой водозадерживающего микрорельефа (лункование и прерывистое бороздование), для чего используют различные приспособления.</w:t>
      </w:r>
    </w:p>
    <w:p w:rsidR="00057C2E" w:rsidRDefault="00057C2E">
      <w:pPr>
        <w:pStyle w:val="a3"/>
        <w:jc w:val="both"/>
      </w:pPr>
      <w:r>
        <w:t xml:space="preserve">      При увеличении глубины вспашки только на 5см сток весенних талых вод уменьшается в среднем на 10%. Эффективным приёмом защиты почв от эрозии является оставление на полях стерни, которая хорошо задерживает снег. Благодаря созданию мощного снежного покрова уменьшается глубина промерзания почвы, что способствует впитыванию талых вод и значительному уменьшению их стока с полей.</w:t>
      </w:r>
    </w:p>
    <w:p w:rsidR="00057C2E" w:rsidRDefault="00057C2E">
      <w:pPr>
        <w:pStyle w:val="a3"/>
        <w:jc w:val="both"/>
      </w:pPr>
      <w:r>
        <w:t xml:space="preserve">       Очень эффективно на эрозионно-опасных участках щелевание почвы. Щели, расположенные поперёк склона, перехватывают значительную часть поверхностного стока. На склонах эффективны перекрёстные способы посева.</w:t>
      </w:r>
    </w:p>
    <w:p w:rsidR="00057C2E" w:rsidRDefault="00057C2E">
      <w:pPr>
        <w:pStyle w:val="a3"/>
        <w:jc w:val="both"/>
      </w:pPr>
      <w:r>
        <w:t xml:space="preserve">       В борьбе со стоком эффективна и плоскорезная обработка.</w:t>
      </w:r>
    </w:p>
    <w:p w:rsidR="00057C2E" w:rsidRDefault="00057C2E">
      <w:pPr>
        <w:pStyle w:val="a3"/>
        <w:jc w:val="both"/>
      </w:pPr>
      <w:r>
        <w:t xml:space="preserve">       Мульчирование почвы на склонах некондиционной соломой снижает эрозию в 3-5 раз. Кроме того, мульча уменьшает глубину промерзания почвы, а значит, весной почва быстрее оттаивает и делается способной раньше поглощать воду.</w:t>
      </w:r>
    </w:p>
    <w:p w:rsidR="00057C2E" w:rsidRDefault="00057C2E">
      <w:pPr>
        <w:pStyle w:val="a3"/>
        <w:jc w:val="both"/>
      </w:pPr>
      <w:r>
        <w:t xml:space="preserve">       Улучшению снегораспределения на полях, снижению эродирующей энергии отдельных струек воды, а значит, и уменьшению в целом эрозии почвы способствует создание кулис из высокостебельных растений (подсолнечника, горчицы, кукурузы).</w:t>
      </w:r>
    </w:p>
    <w:p w:rsidR="00057C2E" w:rsidRDefault="00057C2E">
      <w:pPr>
        <w:pStyle w:val="a3"/>
        <w:jc w:val="both"/>
      </w:pPr>
      <w:r>
        <w:t xml:space="preserve">      Для сокращения эрозионных процессов на зяби поперёк склона снегопахами создают снежные валы на расстоянии 1- 20 м друг от друга. С этой же целью проводят полосное уплотнение снега поперёк склона водоналивными катками. Уплотнение снега рекомендуется также на озимых и многолетних травах. Прикатывание снега на склонах позволяет увеличить запас продуктивной влаги в среднем на 50 мм. Эффективно применение удобрений на эродированных землях, так как они способствуют лучшему развитию растительности, скрепляющей корнями верхние слои почвы.</w:t>
      </w:r>
    </w:p>
    <w:p w:rsidR="00057C2E" w:rsidRDefault="00057C2E">
      <w:pPr>
        <w:pStyle w:val="a3"/>
        <w:jc w:val="both"/>
      </w:pPr>
      <w:r>
        <w:t xml:space="preserve">      Эрозионно-опасные ложбины отводят под залужение. На склоновых землях вводят почвозащитные севообороты с чередованием многолетних трав с однолетними культурами (полосное земледелие). На крутых склонах сомкнутый растительный покров способен полностью предотвратить эрозию. Такой покров ослабляет весенний поверхностный сток, предохраняет поверхность почвы от бомбардирующих ударов крупных капель дождя, способствует впитыванию вод ливневых осадков. Кроме того, корни трав механически скрепляют почву. На крутых склонах, используемых как пастбищные угодья, следует строго соблюдать норму выпаса.</w:t>
      </w:r>
    </w:p>
    <w:p w:rsidR="00057C2E" w:rsidRDefault="00057C2E">
      <w:pPr>
        <w:pStyle w:val="a3"/>
        <w:jc w:val="both"/>
      </w:pPr>
      <w:r>
        <w:t xml:space="preserve">      Большое значение в борьбе с эрозией почв имеет создание водорегулирующих, приовражных и прибалочных лесных полос.</w:t>
      </w:r>
    </w:p>
    <w:p w:rsidR="00057C2E" w:rsidRDefault="00057C2E">
      <w:pPr>
        <w:pStyle w:val="a3"/>
        <w:jc w:val="both"/>
      </w:pPr>
      <w:r>
        <w:t>Водорегулирующие лесные полосы создают по горизонталям местности выше зоны размывов.</w:t>
      </w:r>
    </w:p>
    <w:p w:rsidR="00057C2E" w:rsidRDefault="00057C2E">
      <w:pPr>
        <w:pStyle w:val="a3"/>
        <w:jc w:val="both"/>
      </w:pPr>
      <w:r>
        <w:t xml:space="preserve">      Прибалочные и приовражные лесные полосы создают шириной 12 – 21 м. Водорегулирующие и прибалочные лесополосы должны быть ветропроницаемыми, но с наличием кустарника, а приовражные – плотными. В прибровочных крайних рядах приовражных лесных полос высаживают корнеотпрысковые кустарники, способствующие лучшему закреплению откосов оврагов.</w:t>
      </w:r>
    </w:p>
    <w:p w:rsidR="00057C2E" w:rsidRDefault="00057C2E">
      <w:pPr>
        <w:pStyle w:val="a3"/>
        <w:jc w:val="both"/>
      </w:pPr>
      <w:r>
        <w:t xml:space="preserve">      Незадернованные откосы и вершина оврага хорошо закрепляются посевом клёна ясенелистного, акации белой, абрикоса и др.</w:t>
      </w:r>
    </w:p>
    <w:p w:rsidR="00057C2E" w:rsidRDefault="00057C2E">
      <w:pPr>
        <w:pStyle w:val="a3"/>
        <w:jc w:val="both"/>
      </w:pPr>
      <w:r>
        <w:t xml:space="preserve">      По днищам гидрографической сети создают илофильтры из лесных культур (тополей, кустарниковых ив). Илофильтры целесообразно сочетать с сооружением земляных запруд.</w:t>
      </w:r>
    </w:p>
    <w:p w:rsidR="00057C2E" w:rsidRDefault="00057C2E">
      <w:pPr>
        <w:pStyle w:val="a3"/>
        <w:jc w:val="both"/>
      </w:pPr>
      <w:r>
        <w:t xml:space="preserve">      Мероприятия по борьбе с эрозией почвы эффективны в том случае, если их осуществляют в комплексе (организационно-хозяйственные, агротехнические, лесомелиоративные, лугомелиоративные, гидротехнические) на фоне высокой культуры земледелия, систематически и на всей площади водосбора.</w:t>
      </w:r>
    </w:p>
    <w:p w:rsidR="00057C2E" w:rsidRDefault="00057C2E">
      <w:pPr>
        <w:pStyle w:val="a3"/>
        <w:jc w:val="both"/>
      </w:pPr>
      <w:r>
        <w:t xml:space="preserve">      При высокой расчленённости территории возникает необходимость в создании простейших противоэрозионных гидротехнических сооружений. К ним относятся распылители стока, водонаправляющие валы-канавы, водозадерживающие валы, быстротоки, запруды, террасы.</w:t>
      </w:r>
    </w:p>
    <w:p w:rsidR="00057C2E" w:rsidRDefault="00057C2E">
      <w:pPr>
        <w:pStyle w:val="a3"/>
        <w:jc w:val="both"/>
      </w:pPr>
      <w:r>
        <w:t xml:space="preserve">      В борьбе с оврагами эффективна своевременная их засыпка с созданием на поверхности верхнего слоя плодородного гумусного слоя.</w:t>
      </w:r>
    </w:p>
    <w:p w:rsidR="00057C2E" w:rsidRDefault="00057C2E">
      <w:pPr>
        <w:pStyle w:val="a3"/>
        <w:jc w:val="both"/>
      </w:pPr>
      <w:r>
        <w:t xml:space="preserve">      Разрушительное действие ветряной эрозии огромно. Она проявляется в виде пыльных бурь. Например, только за 1 день –      12 мая 1934 г. с территории Великих Равнин ( США ) было выдуто 200 – 300 млн. т почвы.</w:t>
      </w:r>
    </w:p>
    <w:p w:rsidR="00057C2E" w:rsidRDefault="00057C2E">
      <w:pPr>
        <w:pStyle w:val="a3"/>
        <w:jc w:val="both"/>
      </w:pPr>
      <w:r>
        <w:t xml:space="preserve">       В Российской Федерации пыльные бури могут отмечаться в степных районах Южного Урала, Северного Кавказа и Нижнего Поволжья. Весной 1969 г. и 1972 г. в Ростовской области, в Ставропольском и Краснодарском краях возникали сильные пыльные бури. С полей был унесён наиболее плодородный верхний слой почв, уничтожено много посевов сельскохозяйственных культур.</w:t>
      </w:r>
    </w:p>
    <w:p w:rsidR="00057C2E" w:rsidRDefault="00057C2E">
      <w:pPr>
        <w:pStyle w:val="a3"/>
        <w:jc w:val="both"/>
      </w:pPr>
      <w:r>
        <w:t xml:space="preserve">       Пыльным бурям особенно подвержены лёгкие и карбонатные почвы. Пыльные бури могут возникать в течение всего года. Особенно опасны бури в весенний период, когда почва не покрыта растительностью, усиленно рыхлится и делается податливой для ветровой эрозии.</w:t>
      </w:r>
    </w:p>
    <w:p w:rsidR="00057C2E" w:rsidRDefault="00057C2E">
      <w:pPr>
        <w:pStyle w:val="a3"/>
        <w:jc w:val="both"/>
      </w:pPr>
      <w:r>
        <w:t xml:space="preserve">      Если засуха длится 2-3 года, растительность истощается и при сильном ветре начинается выдувание почвы. Иногда выдувание почвы начинается и на неправильно обработанных полях. Несущиеся частицы почвы срезают зелёные растения или заносят их песком и пылью.</w:t>
      </w:r>
    </w:p>
    <w:p w:rsidR="00057C2E" w:rsidRDefault="00057C2E">
      <w:pPr>
        <w:pStyle w:val="a3"/>
        <w:jc w:val="both"/>
      </w:pPr>
      <w:r>
        <w:t xml:space="preserve">       Устойчивой против выдувания является почва, имеющая в верхнем пятисантиметровом слое более 60% почвенных частиц размером более 1 мм.</w:t>
      </w:r>
    </w:p>
    <w:p w:rsidR="00057C2E" w:rsidRDefault="00057C2E">
      <w:pPr>
        <w:pStyle w:val="a3"/>
        <w:jc w:val="both"/>
      </w:pPr>
      <w:r>
        <w:t xml:space="preserve">       Ветровой эрозии в нашей стране подвержено около 40 млн. га лёгких почв. Дефляции податливы и более тяжёлые по механическому составу карбонатные, каштановые и чернозёмные почвы.</w:t>
      </w:r>
    </w:p>
    <w:p w:rsidR="00057C2E" w:rsidRDefault="00057C2E">
      <w:pPr>
        <w:pStyle w:val="a3"/>
        <w:jc w:val="both"/>
      </w:pPr>
      <w:r>
        <w:t xml:space="preserve">      На эродируемых почвах важное значение имеет создание обработкой ветроустойчивого поверхностного слоя. Для этого применяют безотвальную обработку почвы с оставлением стерни на поверхности почвы, посев специальными стерневыми сеялками, полосное размещение сельскохозяйственных культур и трав.</w:t>
      </w:r>
    </w:p>
    <w:p w:rsidR="00057C2E" w:rsidRDefault="00057C2E">
      <w:pPr>
        <w:pStyle w:val="a3"/>
        <w:jc w:val="both"/>
      </w:pPr>
      <w:r>
        <w:t xml:space="preserve">      На почвах, подверженных выдуванию, оправдали себя почвозащитные севообороты с посевом буферных полос из многолетних трав.</w:t>
      </w:r>
    </w:p>
    <w:p w:rsidR="00057C2E" w:rsidRDefault="00057C2E">
      <w:pPr>
        <w:pStyle w:val="a3"/>
        <w:jc w:val="both"/>
      </w:pPr>
      <w:r>
        <w:t xml:space="preserve">     Уменьшению ветровой эрозии способствуют ранние сроки посева сельскохозяйственных культур.</w:t>
      </w:r>
    </w:p>
    <w:p w:rsidR="00057C2E" w:rsidRDefault="00057C2E">
      <w:pPr>
        <w:pStyle w:val="a3"/>
        <w:jc w:val="both"/>
      </w:pPr>
      <w:r>
        <w:t xml:space="preserve">     В борьбе с ветровой эрозией важное значение имеют узкорядные и перекрёстные способы посева, обеспечивающие надёжную защиту почвы, а также глубокобороздковые посевы, проводимые поперёк направления эрозионно-опасных ветров.</w:t>
      </w:r>
    </w:p>
    <w:p w:rsidR="00057C2E" w:rsidRDefault="00057C2E">
      <w:pPr>
        <w:pStyle w:val="a3"/>
        <w:jc w:val="both"/>
      </w:pPr>
      <w:r>
        <w:t xml:space="preserve">                                                                                                                                         </w:t>
      </w:r>
    </w:p>
    <w:p w:rsidR="00057C2E" w:rsidRDefault="00057C2E">
      <w:pPr>
        <w:pStyle w:val="a3"/>
        <w:jc w:val="both"/>
      </w:pPr>
      <w:r>
        <w:t xml:space="preserve">     </w:t>
      </w:r>
    </w:p>
    <w:p w:rsidR="00057C2E" w:rsidRDefault="00057C2E">
      <w:pPr>
        <w:pStyle w:val="a3"/>
        <w:jc w:val="both"/>
        <w:rPr>
          <w:b/>
        </w:rPr>
      </w:pPr>
      <w:r>
        <w:t xml:space="preserve">                 </w:t>
      </w:r>
      <w:r>
        <w:rPr>
          <w:b/>
          <w:lang w:val="en-US"/>
        </w:rPr>
        <w:t>III</w:t>
      </w:r>
      <w:r>
        <w:rPr>
          <w:b/>
        </w:rPr>
        <w:t xml:space="preserve">.   Почвенные ресурсы Воронежской области.      </w:t>
      </w:r>
    </w:p>
    <w:p w:rsidR="00057C2E" w:rsidRDefault="00057C2E">
      <w:pPr>
        <w:pStyle w:val="a3"/>
        <w:jc w:val="both"/>
      </w:pPr>
      <w:r>
        <w:t xml:space="preserve">       </w:t>
      </w:r>
    </w:p>
    <w:p w:rsidR="00057C2E" w:rsidRDefault="00057C2E">
      <w:pPr>
        <w:pStyle w:val="a3"/>
        <w:jc w:val="both"/>
      </w:pPr>
      <w:r>
        <w:t xml:space="preserve">       Воронежская область расположена почти в самом центре Русской равнины на Средне-Русской и Калачской возвышенности, вдали от европейских морей и азиатских пустынь. Она входит в состав Центрального Черноземья Центральной России.</w:t>
      </w:r>
    </w:p>
    <w:p w:rsidR="00057C2E" w:rsidRDefault="00057C2E">
      <w:pPr>
        <w:pStyle w:val="a3"/>
        <w:jc w:val="both"/>
      </w:pPr>
      <w:r>
        <w:t xml:space="preserve">       Воронежская область – край плодороднейших чернозёмных почв. Они – характерный элемент ландшафта и основное средство сельскохозяйственного производства. Известный учёный почвовед В.В. Докучаев, положивший начало изучению почв Воронежской области, установил, что они являются продуктом климата, травянистой растительности, материнской породы, рельефа и хозяйственной деятельности человека.</w:t>
      </w:r>
    </w:p>
    <w:p w:rsidR="00057C2E" w:rsidRDefault="00057C2E">
      <w:pPr>
        <w:pStyle w:val="a3"/>
        <w:jc w:val="both"/>
      </w:pPr>
      <w:r>
        <w:t xml:space="preserve">       Более 80% земельных ресурсов нашей области представлены чернозёмами. Но в связи с местными особенностями рельефа, климата, растительности наблюдается большая пестрота почвенного покрова. Отдельными пятнами, а порою и на значительных площадях встречаются в различной степени оподзоленные, солонцовые, болотно-луговые, аллювиальные почвы.</w:t>
      </w:r>
    </w:p>
    <w:p w:rsidR="00057C2E" w:rsidRDefault="00057C2E">
      <w:pPr>
        <w:pStyle w:val="a3"/>
        <w:jc w:val="both"/>
      </w:pPr>
      <w:r>
        <w:t xml:space="preserve">       Современный почвенный покров на территории области сформировался следующим образом. На западе и северо-западе получили распространение выщелоченные чернозёмы, залегающие здесь в комплексе с типичными среднемощными чернозёмами, занимающие относительно небольшую площадь в правобережье Дона, в Семилукском, Хохольском и соседних районах. Юго-восточнее и южнее от этой местности широко распространены типичные чернозёмы, которые обособились в виде самостоятельной подзоны и занимают около половины площади области. Южнее этой подзоны залегают обыкновенные чернозёмы, получившие широкое распространение и занимающие около 2/5 территории области. На крайнем юге и юго-востоке сформировались южные чернозёмы, которые в комплексе с маломощными обыкновенными чернозёмами занимают пространства в пределах Богучарского и Калачеевкого районов.</w:t>
      </w:r>
    </w:p>
    <w:p w:rsidR="00057C2E" w:rsidRDefault="00057C2E">
      <w:pPr>
        <w:pStyle w:val="a3"/>
        <w:jc w:val="both"/>
      </w:pPr>
      <w:r>
        <w:t xml:space="preserve">       Земледелие – важнейшая отрасль сельского хозяйства Воронежской области, история которой уходит в глубь веков.           </w:t>
      </w:r>
    </w:p>
    <w:p w:rsidR="00057C2E" w:rsidRDefault="00057C2E">
      <w:pPr>
        <w:pStyle w:val="a3"/>
        <w:jc w:val="both"/>
      </w:pPr>
      <w:r>
        <w:t xml:space="preserve">В процессе человеческой  деятельности было уничтожено много растительного войлока и лесов, в результате чего в степи  и лесостепи началась водная эрозия почв, очень характерная для нашей области. Густота овражно-балочной сети составляет 0,9 –1,1 </w:t>
      </w:r>
    </w:p>
    <w:p w:rsidR="00057C2E" w:rsidRDefault="00057C2E">
      <w:pPr>
        <w:pStyle w:val="a3"/>
        <w:jc w:val="both"/>
      </w:pPr>
      <w:r>
        <w:t>км на 100 га пашни. Такое положение дел ставит перед земледельцами проблему борьбы с эрозией почв.</w:t>
      </w:r>
    </w:p>
    <w:p w:rsidR="00057C2E" w:rsidRDefault="00057C2E">
      <w:pPr>
        <w:pStyle w:val="a3"/>
        <w:jc w:val="both"/>
      </w:pPr>
      <w:r>
        <w:t xml:space="preserve">      Целенаправленная работа в этом направлении начала осуществляться ещё более 100 лет назад в Таловском районе</w:t>
      </w:r>
    </w:p>
    <w:p w:rsidR="00057C2E" w:rsidRDefault="003F2B8B">
      <w:pPr>
        <w:pStyle w:val="a3"/>
        <w:jc w:val="both"/>
      </w:pPr>
      <w:r>
        <w:rPr>
          <w:noProof/>
          <w:sz w:val="20"/>
        </w:rPr>
        <w:pict>
          <v:line id="_x0000_s1039" style="position:absolute;left:0;text-align:left;z-index:251657728" from="0,12.65pt" to="162pt,12.65pt"/>
        </w:pict>
      </w:r>
    </w:p>
    <w:p w:rsidR="00057C2E" w:rsidRDefault="00057C2E">
      <w:pPr>
        <w:pStyle w:val="a3"/>
        <w:jc w:val="both"/>
      </w:pPr>
      <w:r>
        <w:t>1   Доклад об экологической обстановке в Воронежской области в 2004 году.- Воронеж: «Свободная пресса».- 2005.- С.35.</w:t>
      </w:r>
    </w:p>
    <w:p w:rsidR="00057C2E" w:rsidRDefault="00057C2E">
      <w:pPr>
        <w:pStyle w:val="a3"/>
        <w:jc w:val="both"/>
      </w:pPr>
      <w:r>
        <w:t>прфессором В.В. Докучаевым и созданием впоследствии научно-исследовательского института сельского хозяйства Центрально-Чернозёмной полосы.</w:t>
      </w:r>
    </w:p>
    <w:p w:rsidR="00057C2E" w:rsidRDefault="00057C2E">
      <w:pPr>
        <w:pStyle w:val="a3"/>
        <w:jc w:val="both"/>
      </w:pPr>
      <w:r>
        <w:t xml:space="preserve">       В последующее время в Воронежской области широко внедрялись интенсивные почвозащитные системы земледелия. Построено 14 тысяч противоэрозийных гидротехнических сооружений, посажено 130 тысяч га защитных лесонасаждений, посеяно более 200 тысяч га многолетних трав, внедряются прогрессивные технологии обработки почвы, залужаются эрозионно-опасные участки пашни, проводится закрепление оврагов. Остановить рост оврагов – одна из главных задач почвозащитных систем земледелия на современном этапе. Она осуществляется путём строительства водозадерживающих валов, дамб-перемычек, водонаправляющих сооружений. Так, за счёт областного бюджета построено 415 сооружений.</w:t>
      </w:r>
    </w:p>
    <w:p w:rsidR="00057C2E" w:rsidRDefault="00057C2E">
      <w:pPr>
        <w:pStyle w:val="a3"/>
        <w:jc w:val="both"/>
      </w:pPr>
    </w:p>
    <w:p w:rsidR="00057C2E" w:rsidRDefault="00057C2E">
      <w:pPr>
        <w:pStyle w:val="a3"/>
        <w:numPr>
          <w:ilvl w:val="0"/>
          <w:numId w:val="2"/>
        </w:numPr>
        <w:jc w:val="both"/>
      </w:pPr>
      <w:r>
        <w:t>Почвы Каменского района .</w:t>
      </w:r>
    </w:p>
    <w:p w:rsidR="00057C2E" w:rsidRDefault="00057C2E">
      <w:pPr>
        <w:pStyle w:val="a3"/>
        <w:jc w:val="both"/>
      </w:pPr>
    </w:p>
    <w:p w:rsidR="00057C2E" w:rsidRDefault="00057C2E">
      <w:pPr>
        <w:pStyle w:val="a3"/>
        <w:jc w:val="both"/>
      </w:pPr>
      <w:r>
        <w:t xml:space="preserve">       Для Каменского района характерны обыкновенные чернозёмы. Они распространены к югу от линии Острогожск – Лиски – Бобров – Борисоглебск. Это типичные почвы степной зоны. Рельеф нашего района расчленён, материнские породы по механическому составу тяжёлые. Обыкновенные чернозёмы имеют перегнойный горизонт мощностью 60-85 см и содержат до 8,5% перегноя.</w:t>
      </w:r>
    </w:p>
    <w:p w:rsidR="00057C2E" w:rsidRDefault="00057C2E">
      <w:pPr>
        <w:pStyle w:val="a3"/>
        <w:jc w:val="both"/>
      </w:pPr>
      <w:r>
        <w:t xml:space="preserve">      Имея овражно-балочный рельеф, глубинному размыву в Каменском районе подвержено не менее 21% территории, а ежегодный прирост площади с размытыми и смытыми почвами </w:t>
      </w:r>
    </w:p>
    <w:p w:rsidR="00057C2E" w:rsidRDefault="00057C2E">
      <w:pPr>
        <w:pStyle w:val="a3"/>
        <w:jc w:val="both"/>
      </w:pPr>
      <w:r>
        <w:t xml:space="preserve">достигает 40 га. Талыми и ливневыми водами с каждого гектара ежегодно смывается от 2 до 20 кубометров верхнего, наиболее плодородного слоя почвы. Из-за действия эрозии недобирается в </w:t>
      </w:r>
    </w:p>
    <w:p w:rsidR="00057C2E" w:rsidRDefault="00057C2E">
      <w:pPr>
        <w:pStyle w:val="a3"/>
        <w:jc w:val="both"/>
      </w:pPr>
      <w:r>
        <w:t>среднем 15% урожая, что составляет 3 центнера с одного гектара.</w:t>
      </w:r>
    </w:p>
    <w:p w:rsidR="00057C2E" w:rsidRDefault="00057C2E">
      <w:pPr>
        <w:pStyle w:val="a3"/>
        <w:jc w:val="both"/>
      </w:pPr>
      <w:r>
        <w:rPr>
          <w:b/>
        </w:rPr>
        <w:t xml:space="preserve">       </w:t>
      </w:r>
      <w:r>
        <w:t xml:space="preserve">Большой вред приносит и ветровая эрозия. Ветрами с полей сносится огромное количество мелких частиц почвы. Разрушается её структура, гибнут от выдувания посевы.                                                     </w:t>
      </w:r>
    </w:p>
    <w:p w:rsidR="00057C2E" w:rsidRDefault="00057C2E">
      <w:pPr>
        <w:pStyle w:val="a3"/>
        <w:jc w:val="both"/>
      </w:pPr>
      <w:r>
        <w:t xml:space="preserve">       Размыв и развеивание ветром пахотных площадей приводят к заиливанию почвы, ухудшению гидрологического режима </w:t>
      </w:r>
    </w:p>
    <w:p w:rsidR="00057C2E" w:rsidRDefault="003F2B8B">
      <w:pPr>
        <w:pStyle w:val="a3"/>
        <w:jc w:val="both"/>
      </w:pPr>
      <w:r>
        <w:rPr>
          <w:noProof/>
          <w:sz w:val="20"/>
        </w:rPr>
        <w:pict>
          <v:line id="_x0000_s1040" style="position:absolute;left:0;text-align:left;z-index:251658752" from="0,12.65pt" to="126pt,12.65pt"/>
        </w:pict>
      </w:r>
    </w:p>
    <w:p w:rsidR="00057C2E" w:rsidRDefault="00057C2E">
      <w:pPr>
        <w:pStyle w:val="a3"/>
        <w:jc w:val="both"/>
      </w:pPr>
      <w:r>
        <w:t>1 Эколого-ландшафтное земледелие в Воронежской области.-Воронеж: ООО Студия «ИАН».- 2000.- С.4.</w:t>
      </w:r>
    </w:p>
    <w:p w:rsidR="00057C2E" w:rsidRDefault="00057C2E">
      <w:pPr>
        <w:pStyle w:val="a3"/>
        <w:jc w:val="both"/>
      </w:pPr>
      <w:r>
        <w:t xml:space="preserve">местности, образованию оврагов.                                                                                                                              </w:t>
      </w:r>
    </w:p>
    <w:p w:rsidR="00057C2E" w:rsidRDefault="00057C2E">
      <w:pPr>
        <w:pStyle w:val="a3"/>
        <w:jc w:val="both"/>
      </w:pPr>
      <w:r>
        <w:t xml:space="preserve">       Эти процессы распространены и на территории с. Марки , для которой также характерен овражно-балочный тип местности с густотой до 1,2 км/км кв. Он включает наклонные (свыше 3 ) поверхности с пересечённым рельефом и эродированными почвами.</w:t>
      </w:r>
    </w:p>
    <w:p w:rsidR="00057C2E" w:rsidRDefault="00057C2E">
      <w:pPr>
        <w:pStyle w:val="a3"/>
        <w:jc w:val="both"/>
      </w:pPr>
      <w:r>
        <w:t>Здесь преобладают крупные балки и овраги.</w:t>
      </w:r>
    </w:p>
    <w:p w:rsidR="00057C2E" w:rsidRDefault="00057C2E">
      <w:pPr>
        <w:pStyle w:val="a3"/>
        <w:jc w:val="both"/>
      </w:pPr>
      <w:r>
        <w:t xml:space="preserve">        Почвы данной местности отличаются интенсивным развитием эрозионных процессов. Наряду со смывом сильно развиты все формы размыва в виде эрозионных борозд или струйчатых размывов, более глубоких рытвин или промоин и оврагов. Такие участки не используются под посевы сельскохозяйственных культур, они переведены в разряд бросовых земель или же их используют под пастбища.</w:t>
      </w:r>
    </w:p>
    <w:p w:rsidR="00057C2E" w:rsidRDefault="00057C2E">
      <w:pPr>
        <w:pStyle w:val="a3"/>
        <w:jc w:val="both"/>
      </w:pPr>
      <w:r>
        <w:t xml:space="preserve">      Повышенная овражность с. Марки объясняется некоторым поднятием Средне-Русской возвышенности в неоген-четвертичное время.</w:t>
      </w:r>
    </w:p>
    <w:p w:rsidR="00057C2E" w:rsidRDefault="00057C2E">
      <w:pPr>
        <w:pStyle w:val="a3"/>
        <w:jc w:val="both"/>
      </w:pPr>
      <w:r>
        <w:t xml:space="preserve">      Исследуя овраги, видно, что некоторые участки совсем лишены почвенного покрова, для него характерны обнажение коренных пород ( мел, песчаник, глина), оползни.</w:t>
      </w:r>
    </w:p>
    <w:p w:rsidR="00057C2E" w:rsidRDefault="00057C2E">
      <w:pPr>
        <w:pStyle w:val="a3"/>
        <w:jc w:val="both"/>
      </w:pPr>
      <w:r>
        <w:t xml:space="preserve">      Осуществляя мероприятия по защите почв от водной и ветровой эрозии, в с.Марки        применяются такие агротехнические приёмы, как обработка почвы и посевов поперёк склонов, почвозащитные севообороты. Проводится залужение крутых склонов, выращивание полезащитных лесных полос, облесение оврагов, балок, обвалование вершин оврагов:</w:t>
      </w:r>
    </w:p>
    <w:p w:rsidR="00057C2E" w:rsidRDefault="00057C2E">
      <w:pPr>
        <w:pStyle w:val="a3"/>
        <w:jc w:val="both"/>
      </w:pPr>
      <w:r>
        <w:t xml:space="preserve">     В то же необходимо отметить, что все эти работы  в настоящее время осуществляются не в достаточной степени в связи с тяжёлым экономическим положением хозяйства</w:t>
      </w:r>
    </w:p>
    <w:p w:rsidR="00057C2E" w:rsidRDefault="00057C2E">
      <w:pPr>
        <w:pStyle w:val="a3"/>
        <w:jc w:val="both"/>
      </w:pPr>
    </w:p>
    <w:p w:rsidR="00057C2E" w:rsidRDefault="00057C2E">
      <w:pPr>
        <w:pStyle w:val="a3"/>
        <w:jc w:val="both"/>
      </w:pPr>
    </w:p>
    <w:p w:rsidR="00057C2E" w:rsidRDefault="00057C2E">
      <w:pPr>
        <w:pStyle w:val="a3"/>
        <w:jc w:val="both"/>
        <w:rPr>
          <w:b/>
        </w:rPr>
      </w:pPr>
      <w:r>
        <w:t xml:space="preserve">                                     </w:t>
      </w:r>
      <w:r>
        <w:rPr>
          <w:b/>
          <w:lang w:val="en-US"/>
        </w:rPr>
        <w:t>IV</w:t>
      </w:r>
      <w:r>
        <w:rPr>
          <w:b/>
        </w:rPr>
        <w:t>.    Охрана почв</w:t>
      </w:r>
    </w:p>
    <w:p w:rsidR="00057C2E" w:rsidRDefault="00057C2E">
      <w:pPr>
        <w:pStyle w:val="a3"/>
        <w:jc w:val="both"/>
      </w:pPr>
    </w:p>
    <w:p w:rsidR="00057C2E" w:rsidRDefault="00057C2E">
      <w:pPr>
        <w:pStyle w:val="a3"/>
        <w:jc w:val="both"/>
      </w:pPr>
      <w:r>
        <w:t xml:space="preserve">        Конституция Российской Федерации обязывает всех землепользователей эффективно и рационально использовать землю, охранять её от эрозии, заболачивания, закустаривания, зарастания сорняками. В «Основах земельного законодательства Российской Федерации» указано на необходимость планирования работ по борьбе с эрозией почв, выполнения мероприятий по улучшению нарушенных земель. Статья 13 «Основ земельного законодательства» предъявляет требования к предприятиям и учреждениям не допускать загрязнения ядохимикатами, нефтью, мазутом, моющими средствами, мусором, бытовыми и коммунальными отходами и т.п. Для предупреждения загрязнения почв установлены предельно допустимые концентрации вредных веществ. Предусмотрены проверка новых ядохимикатов и минеральных удобрений, правила их транспортировки, хранения и использования. Запрещено предприятиям подавать для орошения воды, которые загрязняют почву, снижают её плодородие и качество производимой продукции.</w:t>
      </w:r>
    </w:p>
    <w:p w:rsidR="00057C2E" w:rsidRDefault="00057C2E">
      <w:pPr>
        <w:pStyle w:val="a3"/>
        <w:jc w:val="both"/>
      </w:pPr>
      <w:r>
        <w:t xml:space="preserve">       Государственный контроль за соблюдением земельного законодательства, за использованием земель всеми предприятиями и организациями независимо от ведомственной подчинённости, а также гражданами осуществляет землеустроительная служба Министерства сельского хозяйства Российской Федерации. Контроль за использованием земель и соблюдением земельного законодательства на местах осуществляют управления (отделы) по землепользованию и землеустройству при краевых и областных администрациях.</w:t>
      </w:r>
    </w:p>
    <w:p w:rsidR="00057C2E" w:rsidRDefault="00057C2E">
      <w:pPr>
        <w:pStyle w:val="a3"/>
        <w:jc w:val="both"/>
      </w:pPr>
      <w:r>
        <w:t xml:space="preserve">       Активную роль в решении вопросов по охране и рациональному использованию земель выполняют Министерство природных ресурсов РФ,   республиканские, краевые, областные и районные комитеты природных ресурсов.</w:t>
      </w:r>
    </w:p>
    <w:p w:rsidR="00057C2E" w:rsidRDefault="00057C2E">
      <w:pPr>
        <w:pStyle w:val="a3"/>
        <w:jc w:val="both"/>
      </w:pPr>
      <w:r>
        <w:t xml:space="preserve">       Стратегической целью государственной политики в сфере землепользования является создание оптимальных условий для воспроизводства, рационального и сбалансированного использования и охраны всех земельных ресурсов. В связи с этим ставятся и основные задачи:</w:t>
      </w:r>
    </w:p>
    <w:p w:rsidR="00057C2E" w:rsidRDefault="00057C2E">
      <w:pPr>
        <w:pStyle w:val="a3"/>
        <w:numPr>
          <w:ilvl w:val="0"/>
          <w:numId w:val="3"/>
        </w:numPr>
        <w:jc w:val="both"/>
      </w:pPr>
      <w:r>
        <w:t>ведение мониторинга состояния почв;</w:t>
      </w:r>
    </w:p>
    <w:p w:rsidR="00057C2E" w:rsidRDefault="00057C2E">
      <w:pPr>
        <w:pStyle w:val="a3"/>
        <w:numPr>
          <w:ilvl w:val="0"/>
          <w:numId w:val="3"/>
        </w:numPr>
        <w:jc w:val="both"/>
      </w:pPr>
      <w:r>
        <w:t>проведение неотложных мер по деградации чернозёмов;</w:t>
      </w:r>
    </w:p>
    <w:p w:rsidR="00057C2E" w:rsidRDefault="00057C2E">
      <w:pPr>
        <w:pStyle w:val="a3"/>
        <w:numPr>
          <w:ilvl w:val="0"/>
          <w:numId w:val="3"/>
        </w:numPr>
        <w:jc w:val="both"/>
      </w:pPr>
      <w:r>
        <w:t>инвентаризация земельных ресурсов;</w:t>
      </w:r>
    </w:p>
    <w:p w:rsidR="00057C2E" w:rsidRDefault="00057C2E">
      <w:pPr>
        <w:pStyle w:val="a3"/>
        <w:numPr>
          <w:ilvl w:val="0"/>
          <w:numId w:val="3"/>
        </w:numPr>
        <w:jc w:val="both"/>
      </w:pPr>
      <w:r>
        <w:t>улучшение рационального использования земельных ресурсов, реализация дополнительных мер по охране почв;</w:t>
      </w:r>
    </w:p>
    <w:p w:rsidR="00057C2E" w:rsidRDefault="00057C2E">
      <w:pPr>
        <w:pStyle w:val="a3"/>
        <w:numPr>
          <w:ilvl w:val="0"/>
          <w:numId w:val="3"/>
        </w:numPr>
        <w:jc w:val="both"/>
      </w:pPr>
      <w:r>
        <w:t>ужесточение требований к нарушителям природоохранного законодательства в соответствии с Кодексом об административных правонарушениях (2002 г.)</w:t>
      </w:r>
    </w:p>
    <w:p w:rsidR="00057C2E" w:rsidRDefault="003F2B8B">
      <w:pPr>
        <w:pStyle w:val="a3"/>
        <w:jc w:val="both"/>
      </w:pPr>
      <w:r>
        <w:rPr>
          <w:noProof/>
          <w:sz w:val="20"/>
        </w:rPr>
        <w:pict>
          <v:line id="_x0000_s1044" style="position:absolute;left:0;text-align:left;z-index:251659776" from="9pt,12.65pt" to="99pt,12.65pt"/>
        </w:pict>
      </w:r>
    </w:p>
    <w:p w:rsidR="00057C2E" w:rsidRDefault="00057C2E">
      <w:pPr>
        <w:pStyle w:val="a3"/>
        <w:jc w:val="both"/>
      </w:pPr>
      <w:r>
        <w:t xml:space="preserve">   1 Доклад об экологической обстановке в Воронежской области в 2004 году.- Воронеж: «Свободная пресса».- 2005.- С.10.</w:t>
      </w:r>
    </w:p>
    <w:p w:rsidR="00057C2E" w:rsidRDefault="00057C2E">
      <w:pPr>
        <w:pStyle w:val="a3"/>
        <w:ind w:left="360"/>
        <w:jc w:val="both"/>
        <w:rPr>
          <w:b/>
        </w:rPr>
      </w:pPr>
      <w:r>
        <w:t xml:space="preserve">                           </w:t>
      </w:r>
      <w:r>
        <w:rPr>
          <w:b/>
        </w:rPr>
        <w:t>Используемая литература.</w:t>
      </w:r>
    </w:p>
    <w:p w:rsidR="00057C2E" w:rsidRDefault="00057C2E">
      <w:pPr>
        <w:pStyle w:val="a3"/>
        <w:ind w:left="360"/>
        <w:jc w:val="both"/>
      </w:pPr>
    </w:p>
    <w:p w:rsidR="00057C2E" w:rsidRDefault="00057C2E">
      <w:pPr>
        <w:pStyle w:val="a3"/>
        <w:ind w:left="360"/>
        <w:jc w:val="both"/>
      </w:pPr>
    </w:p>
    <w:p w:rsidR="00057C2E" w:rsidRDefault="00057C2E">
      <w:pPr>
        <w:pStyle w:val="a3"/>
        <w:ind w:left="360"/>
        <w:jc w:val="both"/>
      </w:pPr>
      <w:r>
        <w:t xml:space="preserve">        Бевз Н.С., Коржов Н.И. Родные просторы. – Воронеж: Центр.-Чернозём. кн. изд-во.- 2001. –С. 38-43.</w:t>
      </w:r>
    </w:p>
    <w:p w:rsidR="00057C2E" w:rsidRDefault="00057C2E">
      <w:pPr>
        <w:pStyle w:val="a3"/>
        <w:ind w:left="360"/>
        <w:jc w:val="both"/>
      </w:pPr>
    </w:p>
    <w:p w:rsidR="00057C2E" w:rsidRDefault="00057C2E">
      <w:pPr>
        <w:pStyle w:val="a3"/>
        <w:ind w:left="360"/>
        <w:jc w:val="both"/>
      </w:pPr>
      <w:r>
        <w:t xml:space="preserve">        Доклад об экологической обстановке в Воронежской области в 2004 году. – Воронеж: «Свободная пресса». – 2005. – С.7-10, 35.</w:t>
      </w:r>
    </w:p>
    <w:p w:rsidR="00057C2E" w:rsidRDefault="00057C2E">
      <w:pPr>
        <w:pStyle w:val="a3"/>
        <w:ind w:left="360"/>
        <w:jc w:val="both"/>
      </w:pPr>
    </w:p>
    <w:p w:rsidR="00057C2E" w:rsidRDefault="00057C2E">
      <w:pPr>
        <w:pStyle w:val="a3"/>
        <w:ind w:left="360"/>
        <w:jc w:val="both"/>
      </w:pPr>
      <w:r>
        <w:t xml:space="preserve">       Макевнин С.Г., Вакулин А.А.. Охрана природы. –                         М.: «Колос». – 2003. –С. 63-87.</w:t>
      </w:r>
    </w:p>
    <w:p w:rsidR="00057C2E" w:rsidRDefault="00057C2E">
      <w:pPr>
        <w:pStyle w:val="a3"/>
        <w:ind w:left="360"/>
        <w:jc w:val="both"/>
      </w:pPr>
    </w:p>
    <w:p w:rsidR="00057C2E" w:rsidRDefault="00057C2E">
      <w:pPr>
        <w:pStyle w:val="a3"/>
        <w:ind w:left="360"/>
        <w:jc w:val="both"/>
      </w:pPr>
      <w:r>
        <w:t xml:space="preserve">       Мильков Ф.Н. и др. Калачская возвышенность. – Воронеж: Изд-во ВГУ. – 1999. – С. 115-117.</w:t>
      </w:r>
    </w:p>
    <w:p w:rsidR="00057C2E" w:rsidRDefault="00057C2E">
      <w:pPr>
        <w:pStyle w:val="a3"/>
        <w:ind w:left="360"/>
        <w:jc w:val="both"/>
      </w:pPr>
    </w:p>
    <w:p w:rsidR="00057C2E" w:rsidRDefault="00057C2E">
      <w:pPr>
        <w:pStyle w:val="a3"/>
        <w:ind w:left="360"/>
        <w:jc w:val="both"/>
      </w:pPr>
      <w:r>
        <w:t xml:space="preserve">       Эколого-ландшафтное земледелие в Воронежской области. – Воронеж: ООО Студия «ИАН». – 2000. – С.1- 4.</w:t>
      </w: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p>
    <w:p w:rsidR="00057C2E" w:rsidRDefault="00057C2E">
      <w:pPr>
        <w:pStyle w:val="a3"/>
        <w:jc w:val="both"/>
      </w:pPr>
      <w:bookmarkStart w:id="0" w:name="_GoBack"/>
      <w:bookmarkEnd w:id="0"/>
    </w:p>
    <w:sectPr w:rsidR="00057C2E">
      <w:footerReference w:type="even" r:id="rId7"/>
      <w:footerReference w:type="default" r:id="rId8"/>
      <w:pgSz w:w="11906" w:h="16838"/>
      <w:pgMar w:top="1134" w:right="74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2E" w:rsidRDefault="00057C2E">
      <w:r>
        <w:separator/>
      </w:r>
    </w:p>
  </w:endnote>
  <w:endnote w:type="continuationSeparator" w:id="0">
    <w:p w:rsidR="00057C2E" w:rsidRDefault="0005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2E" w:rsidRDefault="00057C2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57C2E" w:rsidRDefault="00057C2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2E" w:rsidRDefault="00057C2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66137">
      <w:rPr>
        <w:rStyle w:val="a6"/>
        <w:noProof/>
      </w:rPr>
      <w:t>5</w:t>
    </w:r>
    <w:r>
      <w:rPr>
        <w:rStyle w:val="a6"/>
      </w:rPr>
      <w:fldChar w:fldCharType="end"/>
    </w:r>
  </w:p>
  <w:p w:rsidR="00057C2E" w:rsidRDefault="00057C2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2E" w:rsidRDefault="00057C2E">
      <w:r>
        <w:separator/>
      </w:r>
    </w:p>
  </w:footnote>
  <w:footnote w:type="continuationSeparator" w:id="0">
    <w:p w:rsidR="00057C2E" w:rsidRDefault="00057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86E"/>
    <w:multiLevelType w:val="hybridMultilevel"/>
    <w:tmpl w:val="C1743B6C"/>
    <w:lvl w:ilvl="0" w:tplc="B9C2DAFC">
      <w:start w:val="1"/>
      <w:numFmt w:val="upperRoman"/>
      <w:lvlText w:val="%1."/>
      <w:lvlJc w:val="left"/>
      <w:pPr>
        <w:tabs>
          <w:tab w:val="num" w:pos="1440"/>
        </w:tabs>
        <w:ind w:left="1440" w:hanging="720"/>
      </w:pPr>
      <w:rPr>
        <w:rFonts w:hint="default"/>
      </w:rPr>
    </w:lvl>
    <w:lvl w:ilvl="1" w:tplc="26E0D1CE">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FD59B5"/>
    <w:multiLevelType w:val="hybridMultilevel"/>
    <w:tmpl w:val="B5EA6C58"/>
    <w:lvl w:ilvl="0" w:tplc="EE7E0F0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C32D35"/>
    <w:multiLevelType w:val="hybridMultilevel"/>
    <w:tmpl w:val="523ADC2A"/>
    <w:lvl w:ilvl="0" w:tplc="AC42D7BE">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0601DF"/>
    <w:multiLevelType w:val="hybridMultilevel"/>
    <w:tmpl w:val="7B76DAE8"/>
    <w:lvl w:ilvl="0" w:tplc="7C0689D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D044372"/>
    <w:multiLevelType w:val="hybridMultilevel"/>
    <w:tmpl w:val="3BEE67A0"/>
    <w:lvl w:ilvl="0" w:tplc="D50472C4">
      <w:start w:val="1"/>
      <w:numFmt w:val="decimal"/>
      <w:lvlText w:val="%1."/>
      <w:lvlJc w:val="left"/>
      <w:pPr>
        <w:tabs>
          <w:tab w:val="num" w:pos="1110"/>
        </w:tabs>
        <w:ind w:left="1110" w:hanging="5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4"/>
  </w:num>
  <w:num w:numId="3">
    <w:abstractNumId w:val="3"/>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137"/>
    <w:rsid w:val="00057C2E"/>
    <w:rsid w:val="00166137"/>
    <w:rsid w:val="003922A3"/>
    <w:rsid w:val="003F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99DF26A5-E396-40C4-816A-C36723AE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Body Text 2"/>
    <w:basedOn w:val="a"/>
    <w:semiHidden/>
    <w:rPr>
      <w:b/>
      <w:i/>
      <w:sz w:val="60"/>
    </w:rPr>
  </w:style>
  <w:style w:type="paragraph" w:styleId="3">
    <w:name w:val="Body Text 3"/>
    <w:basedOn w:val="a"/>
    <w:semiHidden/>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3991</Words>
  <Characters>22755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Почва представляет собой поверхностный слой земной коры, обладающий плодородием, а также способностью давать  урожай</vt:lpstr>
    </vt:vector>
  </TitlesOfParts>
  <Company/>
  <LinksUpToDate>false</LinksUpToDate>
  <CharactersWithSpaces>26693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Почва представляет собой поверхностный слой земной коры, обладающий плодородием, а также способностью давать  урожай</dc:title>
  <dc:subject/>
  <dc:creator>USER</dc:creator>
  <cp:keywords/>
  <dc:description/>
  <cp:lastModifiedBy>Irina</cp:lastModifiedBy>
  <cp:revision>2</cp:revision>
  <cp:lastPrinted>2006-11-14T07:47:00Z</cp:lastPrinted>
  <dcterms:created xsi:type="dcterms:W3CDTF">2014-07-31T14:50:00Z</dcterms:created>
  <dcterms:modified xsi:type="dcterms:W3CDTF">2014-07-31T14:50:00Z</dcterms:modified>
</cp:coreProperties>
</file>