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7D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  <w:bookmarkStart w:id="0" w:name="_Toc468046842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Содержание:</w:t>
      </w:r>
    </w:p>
    <w:p w:rsidR="00240F7D" w:rsidRDefault="00240F7D" w:rsidP="00240F7D">
      <w:pPr>
        <w:pStyle w:val="a3"/>
        <w:ind w:left="180" w:firstLine="0"/>
        <w:jc w:val="right"/>
        <w:rPr>
          <w:sz w:val="32"/>
          <w:szCs w:val="32"/>
          <w:lang w:val="en-US"/>
        </w:rPr>
      </w:pPr>
      <w:r>
        <w:rPr>
          <w:sz w:val="32"/>
          <w:szCs w:val="32"/>
        </w:rPr>
        <w:t>Стр.</w:t>
      </w:r>
    </w:p>
    <w:p w:rsidR="00240F7D" w:rsidRPr="0091718C" w:rsidRDefault="00240F7D" w:rsidP="00456357">
      <w:pPr>
        <w:pStyle w:val="a3"/>
        <w:ind w:firstLine="0"/>
        <w:jc w:val="left"/>
        <w:rPr>
          <w:sz w:val="28"/>
          <w:szCs w:val="28"/>
        </w:rPr>
      </w:pPr>
      <w:r w:rsidRPr="0091718C">
        <w:rPr>
          <w:sz w:val="28"/>
          <w:szCs w:val="28"/>
        </w:rPr>
        <w:t>Введение</w:t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="0091718C">
        <w:rPr>
          <w:sz w:val="28"/>
          <w:szCs w:val="28"/>
        </w:rPr>
        <w:tab/>
      </w:r>
      <w:r w:rsidRPr="0091718C">
        <w:rPr>
          <w:sz w:val="28"/>
          <w:szCs w:val="28"/>
        </w:rPr>
        <w:t>2-3</w:t>
      </w:r>
    </w:p>
    <w:p w:rsidR="0091718C" w:rsidRPr="0091718C" w:rsidRDefault="0091718C" w:rsidP="00456357">
      <w:pPr>
        <w:jc w:val="both"/>
        <w:rPr>
          <w:b/>
          <w:bCs/>
          <w:color w:val="000000"/>
          <w:sz w:val="28"/>
          <w:szCs w:val="28"/>
        </w:rPr>
      </w:pPr>
      <w:r w:rsidRPr="0091718C">
        <w:rPr>
          <w:b/>
          <w:bCs/>
          <w:color w:val="000000"/>
          <w:sz w:val="28"/>
          <w:szCs w:val="28"/>
        </w:rPr>
        <w:t xml:space="preserve">Глава 1: Оценка радиационной обстановки на объекте  </w:t>
      </w:r>
      <w:r w:rsidRPr="0091718C">
        <w:rPr>
          <w:b/>
          <w:bCs/>
          <w:color w:val="000000"/>
          <w:sz w:val="28"/>
          <w:szCs w:val="28"/>
        </w:rPr>
        <w:tab/>
      </w:r>
      <w:r w:rsidRPr="0091718C">
        <w:rPr>
          <w:b/>
          <w:bCs/>
          <w:color w:val="000000"/>
          <w:sz w:val="28"/>
          <w:szCs w:val="28"/>
        </w:rPr>
        <w:tab/>
      </w:r>
      <w:r w:rsidRPr="0091718C">
        <w:rPr>
          <w:b/>
          <w:bCs/>
          <w:color w:val="000000"/>
          <w:sz w:val="28"/>
          <w:szCs w:val="28"/>
        </w:rPr>
        <w:tab/>
        <w:t>3-5</w:t>
      </w:r>
    </w:p>
    <w:p w:rsidR="00240F7D" w:rsidRPr="0091718C" w:rsidRDefault="00240F7D" w:rsidP="00456357">
      <w:pPr>
        <w:pStyle w:val="a3"/>
        <w:ind w:firstLine="0"/>
        <w:jc w:val="both"/>
        <w:rPr>
          <w:sz w:val="28"/>
          <w:szCs w:val="28"/>
        </w:rPr>
      </w:pPr>
    </w:p>
    <w:p w:rsidR="0091718C" w:rsidRPr="0091718C" w:rsidRDefault="0091718C" w:rsidP="00456357">
      <w:pPr>
        <w:pStyle w:val="a3"/>
        <w:ind w:firstLine="0"/>
        <w:jc w:val="left"/>
        <w:rPr>
          <w:sz w:val="28"/>
          <w:szCs w:val="28"/>
        </w:rPr>
      </w:pPr>
      <w:r w:rsidRPr="0091718C">
        <w:rPr>
          <w:sz w:val="28"/>
          <w:szCs w:val="28"/>
        </w:rPr>
        <w:t>1.1. Методы оценки радиационной обстановки</w:t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</w:r>
      <w:r w:rsidRPr="0091718C">
        <w:rPr>
          <w:sz w:val="28"/>
          <w:szCs w:val="28"/>
        </w:rPr>
        <w:tab/>
        <w:t xml:space="preserve">        5-11</w:t>
      </w:r>
    </w:p>
    <w:p w:rsidR="0091718C" w:rsidRDefault="0091718C" w:rsidP="0045635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2:</w:t>
      </w:r>
      <w:r w:rsidRPr="006948A8">
        <w:rPr>
          <w:b/>
          <w:sz w:val="28"/>
          <w:szCs w:val="28"/>
        </w:rPr>
        <w:t xml:space="preserve"> Особенности управления объектом экономики при </w:t>
      </w:r>
      <w:r>
        <w:rPr>
          <w:b/>
          <w:sz w:val="28"/>
          <w:szCs w:val="28"/>
        </w:rPr>
        <w:t xml:space="preserve">     </w:t>
      </w:r>
      <w:r w:rsidRPr="006948A8">
        <w:rPr>
          <w:b/>
          <w:sz w:val="28"/>
          <w:szCs w:val="28"/>
        </w:rPr>
        <w:t>радиоактивном заражении (загрязнении) местности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</w:t>
      </w:r>
    </w:p>
    <w:p w:rsidR="0091718C" w:rsidRPr="0091718C" w:rsidRDefault="0091718C" w:rsidP="00456357">
      <w:pPr>
        <w:pStyle w:val="a3"/>
        <w:ind w:firstLine="0"/>
        <w:jc w:val="left"/>
        <w:rPr>
          <w:sz w:val="28"/>
          <w:szCs w:val="28"/>
        </w:rPr>
      </w:pPr>
      <w:r w:rsidRPr="0091718C">
        <w:rPr>
          <w:sz w:val="28"/>
          <w:szCs w:val="28"/>
        </w:rPr>
        <w:t xml:space="preserve">2.1. Определение работоспособности предприятия в условиях возможного </w:t>
      </w:r>
    </w:p>
    <w:p w:rsidR="00456357" w:rsidRDefault="0091718C" w:rsidP="00456357">
      <w:pPr>
        <w:spacing w:line="360" w:lineRule="auto"/>
        <w:rPr>
          <w:b/>
          <w:sz w:val="28"/>
          <w:szCs w:val="28"/>
        </w:rPr>
      </w:pPr>
      <w:r w:rsidRPr="00456357">
        <w:rPr>
          <w:b/>
          <w:sz w:val="28"/>
          <w:szCs w:val="28"/>
        </w:rPr>
        <w:t>радиоактивного заражения</w:t>
      </w:r>
      <w:r w:rsidR="00456357" w:rsidRPr="00456357">
        <w:rPr>
          <w:b/>
          <w:sz w:val="28"/>
          <w:szCs w:val="28"/>
        </w:rPr>
        <w:tab/>
      </w:r>
      <w:r w:rsidR="00456357">
        <w:rPr>
          <w:sz w:val="28"/>
          <w:szCs w:val="28"/>
        </w:rPr>
        <w:tab/>
      </w:r>
      <w:r w:rsidR="00456357">
        <w:rPr>
          <w:sz w:val="28"/>
          <w:szCs w:val="28"/>
        </w:rPr>
        <w:tab/>
      </w:r>
      <w:r w:rsidR="00456357">
        <w:rPr>
          <w:sz w:val="28"/>
          <w:szCs w:val="28"/>
        </w:rPr>
        <w:tab/>
      </w:r>
      <w:r w:rsidR="00456357">
        <w:rPr>
          <w:sz w:val="28"/>
          <w:szCs w:val="28"/>
        </w:rPr>
        <w:tab/>
      </w:r>
      <w:r w:rsidR="00456357">
        <w:rPr>
          <w:sz w:val="28"/>
          <w:szCs w:val="28"/>
        </w:rPr>
        <w:tab/>
      </w:r>
      <w:r w:rsidR="00456357">
        <w:rPr>
          <w:sz w:val="28"/>
          <w:szCs w:val="28"/>
        </w:rPr>
        <w:tab/>
      </w:r>
      <w:r w:rsidR="00456357">
        <w:rPr>
          <w:sz w:val="28"/>
          <w:szCs w:val="28"/>
        </w:rPr>
        <w:tab/>
        <w:t xml:space="preserve">      </w:t>
      </w:r>
      <w:r w:rsidR="00456357" w:rsidRPr="00456357">
        <w:rPr>
          <w:b/>
          <w:sz w:val="28"/>
          <w:szCs w:val="28"/>
        </w:rPr>
        <w:t>12-14</w:t>
      </w:r>
      <w:r w:rsidRPr="0091718C">
        <w:rPr>
          <w:sz w:val="28"/>
          <w:szCs w:val="28"/>
        </w:rPr>
        <w:br/>
      </w:r>
      <w:r w:rsidR="00456357" w:rsidRPr="00201421">
        <w:rPr>
          <w:b/>
          <w:sz w:val="28"/>
          <w:szCs w:val="28"/>
        </w:rPr>
        <w:t>2.2. Управление объектом экономи</w:t>
      </w:r>
      <w:r w:rsidR="00456357">
        <w:rPr>
          <w:b/>
          <w:sz w:val="28"/>
          <w:szCs w:val="28"/>
        </w:rPr>
        <w:t>ки при радиационном загрязнении 14-16</w:t>
      </w:r>
    </w:p>
    <w:p w:rsidR="00456357" w:rsidRDefault="00456357" w:rsidP="0045635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</w:t>
      </w:r>
    </w:p>
    <w:p w:rsidR="00456357" w:rsidRDefault="00456357" w:rsidP="0045635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18</w:t>
      </w:r>
    </w:p>
    <w:p w:rsidR="00240F7D" w:rsidRPr="0091718C" w:rsidRDefault="00240F7D" w:rsidP="00456357">
      <w:pPr>
        <w:pStyle w:val="a3"/>
        <w:ind w:firstLine="0"/>
        <w:jc w:val="left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240F7D" w:rsidRPr="0091718C" w:rsidRDefault="00240F7D" w:rsidP="00C82F91">
      <w:pPr>
        <w:pStyle w:val="a3"/>
        <w:ind w:left="180" w:firstLine="0"/>
        <w:jc w:val="both"/>
        <w:rPr>
          <w:sz w:val="32"/>
          <w:szCs w:val="32"/>
        </w:rPr>
      </w:pPr>
    </w:p>
    <w:p w:rsidR="0043107C" w:rsidRPr="004F6EC0" w:rsidRDefault="00D23BA3" w:rsidP="00456357">
      <w:pPr>
        <w:pStyle w:val="a3"/>
        <w:ind w:firstLine="0"/>
        <w:jc w:val="both"/>
        <w:rPr>
          <w:sz w:val="28"/>
          <w:szCs w:val="28"/>
        </w:rPr>
      </w:pPr>
      <w:r w:rsidRPr="004F6EC0">
        <w:rPr>
          <w:sz w:val="32"/>
          <w:szCs w:val="32"/>
        </w:rPr>
        <w:t>Введение</w:t>
      </w:r>
      <w:r w:rsidR="00C44260" w:rsidRPr="004F6EC0">
        <w:rPr>
          <w:sz w:val="32"/>
          <w:szCs w:val="32"/>
        </w:rPr>
        <w:t>:</w:t>
      </w:r>
    </w:p>
    <w:p w:rsidR="00D23BA3" w:rsidRPr="0043107C" w:rsidRDefault="00D23BA3" w:rsidP="00C82F91">
      <w:pPr>
        <w:pStyle w:val="a3"/>
        <w:ind w:left="180" w:firstLine="0"/>
        <w:jc w:val="both"/>
        <w:rPr>
          <w:b w:val="0"/>
          <w:sz w:val="28"/>
          <w:szCs w:val="28"/>
        </w:rPr>
      </w:pPr>
      <w:r w:rsidRPr="0043107C">
        <w:rPr>
          <w:b w:val="0"/>
          <w:sz w:val="28"/>
          <w:szCs w:val="28"/>
        </w:rPr>
        <w:br/>
      </w:r>
      <w:r w:rsidR="00C82F91">
        <w:rPr>
          <w:b w:val="0"/>
          <w:sz w:val="28"/>
          <w:szCs w:val="28"/>
        </w:rPr>
        <w:t xml:space="preserve">   </w:t>
      </w:r>
      <w:r w:rsidRPr="0043107C">
        <w:rPr>
          <w:b w:val="0"/>
          <w:sz w:val="28"/>
          <w:szCs w:val="28"/>
        </w:rPr>
        <w:t>Радиация играет огромную роль в развитии цивилизации на данном историческом этапе. Благодаря явлению радиоактивности был совершен существенный прорыв в области медицины и в различных отраслях промышленности, включая энергетику. Но одновременно с этим стали всё отчётливее проявляться негативные стороны свойств радиоактивных элементов: выяснилось, что воздействие радиационного излучения на организм может иметь трагические последствия. Подобный факт не мог пройти мимо внимания общественности. И чем больше становилось известно о действии радиации на человеческий организм и окружающую среду, тем противоречивее становились мнения о том, насколько большую роль должна играть радиация в различных сферах человеческой деятельност</w:t>
      </w:r>
      <w:r w:rsidR="0043107C" w:rsidRPr="0043107C">
        <w:rPr>
          <w:b w:val="0"/>
          <w:sz w:val="28"/>
          <w:szCs w:val="28"/>
        </w:rPr>
        <w:t xml:space="preserve">и. </w:t>
      </w:r>
      <w:r w:rsidR="0043107C" w:rsidRPr="0043107C">
        <w:rPr>
          <w:b w:val="0"/>
          <w:sz w:val="28"/>
          <w:szCs w:val="28"/>
        </w:rPr>
        <w:br/>
        <w:t xml:space="preserve">   </w:t>
      </w:r>
      <w:r w:rsidRPr="0043107C">
        <w:rPr>
          <w:b w:val="0"/>
          <w:sz w:val="28"/>
          <w:szCs w:val="28"/>
        </w:rPr>
        <w:t>Проблема радиационного загрязнения стала одной из наиболее актуальных. Радиоактивность следует рассматривать как неотъемлемую часть нашей жизни, но без знания закономерностей процессов, связанных с радиационным излучением, невозможно реально оценить с</w:t>
      </w:r>
      <w:r w:rsidR="0043107C" w:rsidRPr="0043107C">
        <w:rPr>
          <w:b w:val="0"/>
          <w:sz w:val="28"/>
          <w:szCs w:val="28"/>
        </w:rPr>
        <w:t>итуацию.</w:t>
      </w:r>
      <w:r w:rsidR="0043107C" w:rsidRPr="0043107C">
        <w:rPr>
          <w:b w:val="0"/>
          <w:sz w:val="28"/>
          <w:szCs w:val="28"/>
        </w:rPr>
        <w:br/>
      </w:r>
      <w:r w:rsidR="00C82F91">
        <w:rPr>
          <w:b w:val="0"/>
          <w:sz w:val="28"/>
          <w:szCs w:val="28"/>
        </w:rPr>
        <w:t xml:space="preserve">   </w:t>
      </w:r>
      <w:r w:rsidRPr="0043107C">
        <w:rPr>
          <w:b w:val="0"/>
          <w:sz w:val="28"/>
          <w:szCs w:val="28"/>
        </w:rPr>
        <w:t xml:space="preserve">Осталось указать несколько искусственных источников радиационного загрязнения, с которыми каждый из нас сталкивается повседневно.  Это, прежде всего, строительные материалы, отличающиеся повышенной радиоактивностью. Среди таких материалов – некоторые разновидности гранитов, пемзы и бетона, при производстве которого использовались глинозем, фосфогипс и кальциево-силикатный шлак. Известны случаи, когда стройматериалы производились из отходов ядерной энергетики, что противоречит всем нормам. К излучению, исходящему от самой постройки, добавляется естественное излучение земного происхождения. Существует огромное количество общеупотребительных предметов, являющихся источником облучения. Это, прежде всего, часы со светящимся циферблатом, </w:t>
      </w:r>
      <w:r w:rsidR="0043107C" w:rsidRPr="0043107C">
        <w:rPr>
          <w:b w:val="0"/>
          <w:sz w:val="28"/>
          <w:szCs w:val="28"/>
        </w:rPr>
        <w:t>п</w:t>
      </w:r>
      <w:r w:rsidRPr="0043107C">
        <w:rPr>
          <w:b w:val="0"/>
          <w:sz w:val="28"/>
          <w:szCs w:val="28"/>
        </w:rPr>
        <w:t>ри производстве детекторов дыма принцип их действия часто основан на использовании альфа-излучения. При изготовлении особо тонких оптических линз применяется торий, а для придания искусственного</w:t>
      </w:r>
      <w:r w:rsidR="0043107C" w:rsidRPr="0043107C">
        <w:rPr>
          <w:b w:val="0"/>
          <w:sz w:val="28"/>
          <w:szCs w:val="28"/>
        </w:rPr>
        <w:t xml:space="preserve"> блеска зубам используют уран. </w:t>
      </w:r>
      <w:r w:rsidRPr="0043107C">
        <w:rPr>
          <w:b w:val="0"/>
          <w:sz w:val="28"/>
          <w:szCs w:val="28"/>
        </w:rPr>
        <w:t>Очень незначительны дозы облучения от цветных телевизоров и  рентгеновских аппаратов для проверки багажа пассажиров в аэропортах.  </w:t>
      </w:r>
    </w:p>
    <w:bookmarkEnd w:id="0"/>
    <w:p w:rsidR="002C6E4E" w:rsidRPr="00C44260" w:rsidRDefault="002C6E4E" w:rsidP="00C82F91">
      <w:pPr>
        <w:spacing w:before="180" w:line="360" w:lineRule="auto"/>
        <w:ind w:left="180" w:firstLine="48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В комплексе мероприятий защиты населения и объектов экономики от последствий ЧС основное место занимает оценка радиационной, инженерной, химической и пожаро-взрывоопасной обстановок.</w:t>
      </w:r>
    </w:p>
    <w:p w:rsidR="002C6E4E" w:rsidRPr="00C44260" w:rsidRDefault="002C6E4E" w:rsidP="00C82F91">
      <w:pPr>
        <w:spacing w:before="220" w:line="360" w:lineRule="auto"/>
        <w:ind w:firstLine="669"/>
        <w:jc w:val="both"/>
        <w:rPr>
          <w:sz w:val="28"/>
          <w:szCs w:val="28"/>
        </w:rPr>
      </w:pPr>
      <w:r w:rsidRPr="00C82F91">
        <w:rPr>
          <w:bCs/>
          <w:sz w:val="28"/>
          <w:szCs w:val="28"/>
        </w:rPr>
        <w:t xml:space="preserve">Оценка </w:t>
      </w:r>
      <w:r w:rsidR="00C82F91" w:rsidRPr="00C82F91">
        <w:rPr>
          <w:bCs/>
          <w:sz w:val="28"/>
          <w:szCs w:val="28"/>
        </w:rPr>
        <w:t xml:space="preserve">радиационной </w:t>
      </w:r>
      <w:r w:rsidRPr="00C82F91">
        <w:rPr>
          <w:bCs/>
          <w:sz w:val="28"/>
          <w:szCs w:val="28"/>
        </w:rPr>
        <w:t>обстановки</w:t>
      </w:r>
      <w:r w:rsidRPr="00C44260">
        <w:rPr>
          <w:b/>
          <w:bCs/>
          <w:sz w:val="28"/>
          <w:szCs w:val="28"/>
        </w:rPr>
        <w:t xml:space="preserve"> </w:t>
      </w:r>
      <w:r w:rsidRPr="00C44260">
        <w:rPr>
          <w:sz w:val="28"/>
          <w:szCs w:val="28"/>
        </w:rPr>
        <w:t>в общем плане включает определение:</w:t>
      </w:r>
    </w:p>
    <w:p w:rsidR="002C6E4E" w:rsidRPr="00C44260" w:rsidRDefault="002C6E4E" w:rsidP="00C82F91">
      <w:pPr>
        <w:spacing w:line="360" w:lineRule="auto"/>
        <w:ind w:firstLine="66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- масштаба и характера ЧС.</w:t>
      </w:r>
    </w:p>
    <w:p w:rsidR="002C6E4E" w:rsidRPr="00C44260" w:rsidRDefault="002C6E4E" w:rsidP="00C82F91">
      <w:pPr>
        <w:spacing w:line="360" w:lineRule="auto"/>
        <w:ind w:firstLine="66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- мер необходимых для зашиты населения.</w:t>
      </w:r>
    </w:p>
    <w:p w:rsidR="002C6E4E" w:rsidRPr="00C44260" w:rsidRDefault="002C6E4E" w:rsidP="00C82F91">
      <w:pPr>
        <w:spacing w:line="360" w:lineRule="auto"/>
        <w:ind w:firstLine="66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- целесообразных действий сил РСЧС при ликвидации ЧС.</w:t>
      </w:r>
    </w:p>
    <w:p w:rsidR="002C6E4E" w:rsidRPr="00C44260" w:rsidRDefault="002C6E4E" w:rsidP="00C82F91">
      <w:pPr>
        <w:spacing w:line="360" w:lineRule="auto"/>
        <w:ind w:firstLine="66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- оптимального режима работы объекта экономики в условиях ЧС.</w:t>
      </w:r>
    </w:p>
    <w:p w:rsidR="002C6E4E" w:rsidRPr="00C44260" w:rsidRDefault="002C6E4E" w:rsidP="00C82F91">
      <w:pPr>
        <w:spacing w:before="180" w:line="360" w:lineRule="auto"/>
        <w:ind w:firstLine="66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В данной работе мы остановимся только на оценке радиационной обстановки. Необходимость этой оценки вытекает из опасности поражения людей радио</w:t>
      </w:r>
      <w:r w:rsidRPr="00C44260">
        <w:rPr>
          <w:sz w:val="28"/>
          <w:szCs w:val="28"/>
        </w:rPr>
        <w:softHyphen/>
        <w:t>активными веществами, что требует быстрого вмещательства, учитывая ее влияние на организа</w:t>
      </w:r>
      <w:r w:rsidRPr="00C44260">
        <w:rPr>
          <w:sz w:val="28"/>
          <w:szCs w:val="28"/>
        </w:rPr>
        <w:softHyphen/>
        <w:t>цию спасательных и неотложных ава</w:t>
      </w:r>
      <w:r w:rsidRPr="00C44260">
        <w:rPr>
          <w:sz w:val="28"/>
          <w:szCs w:val="28"/>
        </w:rPr>
        <w:softHyphen/>
        <w:t>рийно-восстановительных работ, а так</w:t>
      </w:r>
      <w:r w:rsidRPr="00C44260">
        <w:rPr>
          <w:sz w:val="28"/>
          <w:szCs w:val="28"/>
        </w:rPr>
        <w:softHyphen/>
        <w:t>же на производственную деятельность объекта народного хозяйства в услови</w:t>
      </w:r>
      <w:r w:rsidRPr="00C44260">
        <w:rPr>
          <w:sz w:val="28"/>
          <w:szCs w:val="28"/>
        </w:rPr>
        <w:softHyphen/>
        <w:t>ях заражения.</w:t>
      </w:r>
    </w:p>
    <w:p w:rsidR="00C82F91" w:rsidRDefault="002C6E4E" w:rsidP="00C82F91">
      <w:pPr>
        <w:spacing w:before="180" w:line="360" w:lineRule="auto"/>
        <w:ind w:firstLine="669"/>
        <w:jc w:val="both"/>
        <w:rPr>
          <w:sz w:val="28"/>
          <w:szCs w:val="28"/>
        </w:rPr>
      </w:pPr>
      <w:r w:rsidRPr="00C44260">
        <w:rPr>
          <w:sz w:val="28"/>
          <w:szCs w:val="28"/>
        </w:rPr>
        <w:t>Масштабы и степень радиоактивного заражения местности (РЗМ) зависят от количества ядерных ударов, их мощности, вида взрывов (от типа ядерного реактора атомных электростанций), времени, прошедшего с момента ядерного взрыва (аварии), расстояния и метеоусловий.</w:t>
      </w:r>
    </w:p>
    <w:p w:rsidR="00C82F91" w:rsidRDefault="0091718C" w:rsidP="0091718C">
      <w:pPr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1: </w:t>
      </w:r>
      <w:r w:rsidR="00C82F91">
        <w:rPr>
          <w:b/>
          <w:bCs/>
          <w:color w:val="000000"/>
          <w:sz w:val="28"/>
          <w:szCs w:val="28"/>
        </w:rPr>
        <w:t>Оценка</w:t>
      </w:r>
      <w:r w:rsidR="00C82F91" w:rsidRPr="00932F58">
        <w:rPr>
          <w:b/>
          <w:bCs/>
          <w:color w:val="000000"/>
          <w:sz w:val="28"/>
          <w:szCs w:val="28"/>
        </w:rPr>
        <w:t xml:space="preserve"> радиационной обстановки</w:t>
      </w:r>
      <w:r w:rsidR="00C82F91">
        <w:rPr>
          <w:b/>
          <w:bCs/>
          <w:color w:val="000000"/>
          <w:sz w:val="28"/>
          <w:szCs w:val="28"/>
        </w:rPr>
        <w:t xml:space="preserve"> на объекте</w:t>
      </w:r>
      <w:r w:rsidR="00C82F91" w:rsidRPr="00932F58">
        <w:rPr>
          <w:b/>
          <w:bCs/>
          <w:color w:val="000000"/>
          <w:sz w:val="28"/>
          <w:szCs w:val="28"/>
        </w:rPr>
        <w:t xml:space="preserve">  </w:t>
      </w:r>
    </w:p>
    <w:p w:rsidR="00C82F91" w:rsidRPr="00C82F91" w:rsidRDefault="00C82F91" w:rsidP="00C82F91">
      <w:pPr>
        <w:jc w:val="both"/>
        <w:rPr>
          <w:b/>
          <w:bCs/>
          <w:color w:val="000000"/>
          <w:sz w:val="28"/>
          <w:szCs w:val="28"/>
        </w:rPr>
      </w:pP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82F91">
        <w:rPr>
          <w:bCs/>
          <w:sz w:val="28"/>
          <w:szCs w:val="28"/>
        </w:rPr>
        <w:t>Радиационная обстановка</w:t>
      </w:r>
      <w:r w:rsidRPr="00C44260">
        <w:rPr>
          <w:sz w:val="28"/>
          <w:szCs w:val="28"/>
        </w:rPr>
        <w:t xml:space="preserve"> склады</w:t>
      </w:r>
      <w:r w:rsidRPr="00C44260">
        <w:rPr>
          <w:sz w:val="28"/>
          <w:szCs w:val="28"/>
        </w:rPr>
        <w:softHyphen/>
        <w:t>вается на территории административ</w:t>
      </w:r>
      <w:r w:rsidRPr="00C44260">
        <w:rPr>
          <w:sz w:val="28"/>
          <w:szCs w:val="28"/>
        </w:rPr>
        <w:softHyphen/>
        <w:t>ного района, населенного пункта или объекта в результате радиоактивного заражения местности и всех располо</w:t>
      </w:r>
      <w:r w:rsidRPr="00C44260">
        <w:rPr>
          <w:sz w:val="28"/>
          <w:szCs w:val="28"/>
        </w:rPr>
        <w:softHyphen/>
        <w:t>женных на ней предметов и требует принятия определенных мер защиты, исключающих или способствующих уменьшению радиационных потерь среди населения.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 xml:space="preserve">Под </w:t>
      </w:r>
      <w:r w:rsidRPr="00C82F91">
        <w:rPr>
          <w:bCs/>
          <w:sz w:val="28"/>
          <w:szCs w:val="28"/>
        </w:rPr>
        <w:t>оценкой радиационной обстановки</w:t>
      </w:r>
      <w:r w:rsidRPr="00C44260">
        <w:rPr>
          <w:b/>
          <w:bCs/>
          <w:sz w:val="28"/>
          <w:szCs w:val="28"/>
        </w:rPr>
        <w:t xml:space="preserve"> </w:t>
      </w:r>
      <w:r w:rsidRPr="00C44260">
        <w:rPr>
          <w:sz w:val="28"/>
          <w:szCs w:val="28"/>
        </w:rPr>
        <w:t>понимается решение основных задач по различным вариан</w:t>
      </w:r>
      <w:r w:rsidRPr="00C44260">
        <w:rPr>
          <w:sz w:val="28"/>
          <w:szCs w:val="28"/>
        </w:rPr>
        <w:softHyphen/>
        <w:t>там действий формирований, а также производственной деятельности объек</w:t>
      </w:r>
      <w:r w:rsidRPr="00C44260">
        <w:rPr>
          <w:sz w:val="28"/>
          <w:szCs w:val="28"/>
        </w:rPr>
        <w:softHyphen/>
        <w:t>та в условиях радиоактивного зараже</w:t>
      </w:r>
      <w:r w:rsidRPr="00C44260">
        <w:rPr>
          <w:sz w:val="28"/>
          <w:szCs w:val="28"/>
        </w:rPr>
        <w:softHyphen/>
        <w:t>ния, анализу полученных результатов и выбору наиболее целесообразных ва</w:t>
      </w:r>
      <w:r w:rsidRPr="00C44260">
        <w:rPr>
          <w:sz w:val="28"/>
          <w:szCs w:val="28"/>
        </w:rPr>
        <w:softHyphen/>
        <w:t>риантов действий, при которых исклю</w:t>
      </w:r>
      <w:r w:rsidRPr="00C44260">
        <w:rPr>
          <w:sz w:val="28"/>
          <w:szCs w:val="28"/>
        </w:rPr>
        <w:softHyphen/>
        <w:t>чаются радиационные потери. Оценка радиационной обстановки производит</w:t>
      </w:r>
      <w:r w:rsidRPr="00C44260">
        <w:rPr>
          <w:sz w:val="28"/>
          <w:szCs w:val="28"/>
        </w:rPr>
        <w:softHyphen/>
        <w:t>ся по результатам прогнозирования по</w:t>
      </w:r>
      <w:r w:rsidRPr="00C44260">
        <w:rPr>
          <w:sz w:val="28"/>
          <w:szCs w:val="28"/>
        </w:rPr>
        <w:softHyphen/>
        <w:t>следствий применения ядерного ору</w:t>
      </w:r>
      <w:r w:rsidRPr="00C44260">
        <w:rPr>
          <w:sz w:val="28"/>
          <w:szCs w:val="28"/>
        </w:rPr>
        <w:softHyphen/>
        <w:t>жия и по данным радиационной раз</w:t>
      </w:r>
      <w:r w:rsidRPr="00C44260">
        <w:rPr>
          <w:sz w:val="28"/>
          <w:szCs w:val="28"/>
        </w:rPr>
        <w:softHyphen/>
        <w:t xml:space="preserve">ведки. </w:t>
      </w:r>
    </w:p>
    <w:p w:rsidR="002C6E4E" w:rsidRPr="00C82F91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82F91">
        <w:rPr>
          <w:sz w:val="28"/>
          <w:szCs w:val="28"/>
        </w:rPr>
        <w:t xml:space="preserve">Оценка радиационной  обстановки проводится  </w:t>
      </w:r>
      <w:r w:rsidRPr="00C82F91">
        <w:rPr>
          <w:bCs/>
          <w:sz w:val="28"/>
          <w:szCs w:val="28"/>
        </w:rPr>
        <w:t>как методом прогнозирования, так и по данным разведки</w:t>
      </w:r>
      <w:r w:rsidRPr="00C82F91">
        <w:rPr>
          <w:sz w:val="28"/>
          <w:szCs w:val="28"/>
        </w:rPr>
        <w:t xml:space="preserve"> (показаниям дозиметрических приборов).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Выявление прогнозируемой радиационной обстановки заключается в предварительном (до начала РЗМ) определении размеров зон заражения и отображении наиболее вероятного положения этих зон на карте. При оповещении населения об угрозе радиоактивного заражения необходимо учитывать возможные отклонения следа от его положения, нанесенного на карту (план местности).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Исходными данными для выявления прогнозируемой радиационной обстановки являются координаты центров взрывов (аварий), мощность, вид и время взрыва (аварии), направление и скорость среднего ветра (метеоусловия).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Нанесение прогнозируемых зон заражения (рис. 1, 2) начинают с того, что на карте обозначают эпицентр взрыва (аварии), вокруг него проводят окружность. Около окружности делают поясняющую надпись.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Для ядерного взрыва; в числителе - мощность (тыс. т.) и вид взрыва (Н - наземный, В - воздушный, П - подземный, ВП - взрыв на водной преграде). В знаменателе - время и дата взрыва (часы, минуты и число, месяц).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Для аварии на АЭС: в числителе - тип аварийного ядерного реактора и его возможность, в знаменателе - время и дата аварии.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От центра взрыва (аварии) по направлению среднего ветра проводят ось прогнозируемых зон заражения, определяют по таблицам длину и максимальную ширину каждой зоны заражения, отмечают их точками на карте. Через эти точки проводят эллипсы.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Для ядерного взрыва: окружность, поясняющую надпись, ось зон заражения и внешнюю границу зоны А наносят на карту (план) синим цветом, внешнюю границу зоны Б - зеленым, зоны В - коричневым, зоны Г -черным цветом.</w:t>
      </w:r>
    </w:p>
    <w:p w:rsidR="002C6E4E" w:rsidRPr="00C44260" w:rsidRDefault="002C6E4E" w:rsidP="00B61A0B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Для аварии на АЭС: окружность и поясняющая надпись наносятся черным цветом, ось следа и внешняя граница зоны А - синим цветом, внешнюю границу зоны М ~ красным, Б - зеленым, В - коричневым, зоны Г - черным цветом.</w:t>
      </w:r>
    </w:p>
    <w:p w:rsidR="002C6E4E" w:rsidRDefault="002C6E4E" w:rsidP="00C82F91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Зоны заражения характеризуются как дозами облучения за определенное время, так и мощностями доз через определен</w:t>
      </w:r>
      <w:r w:rsidR="00C82F91">
        <w:rPr>
          <w:sz w:val="28"/>
          <w:szCs w:val="28"/>
        </w:rPr>
        <w:t>ное время после взрыва (аварии)</w:t>
      </w:r>
    </w:p>
    <w:p w:rsidR="007903A2" w:rsidRDefault="007903A2" w:rsidP="00C82F91">
      <w:pPr>
        <w:spacing w:line="360" w:lineRule="auto"/>
        <w:ind w:firstLine="669"/>
        <w:rPr>
          <w:sz w:val="28"/>
          <w:szCs w:val="28"/>
        </w:rPr>
      </w:pPr>
    </w:p>
    <w:p w:rsidR="007903A2" w:rsidRPr="00C82F91" w:rsidRDefault="007903A2" w:rsidP="007903A2">
      <w:pPr>
        <w:spacing w:before="540" w:line="360" w:lineRule="auto"/>
        <w:rPr>
          <w:sz w:val="28"/>
          <w:szCs w:val="28"/>
        </w:rPr>
      </w:pPr>
      <w:r w:rsidRPr="00C82F91">
        <w:rPr>
          <w:sz w:val="28"/>
          <w:szCs w:val="28"/>
        </w:rPr>
        <w:t>Так как прогноз РЗМ носит ориентировочный характер, то его обяза</w:t>
      </w:r>
      <w:r w:rsidRPr="00C82F91">
        <w:rPr>
          <w:sz w:val="28"/>
          <w:szCs w:val="28"/>
        </w:rPr>
        <w:softHyphen/>
        <w:t xml:space="preserve">тельно уточняют </w:t>
      </w:r>
      <w:r w:rsidRPr="00C82F91">
        <w:rPr>
          <w:bCs/>
          <w:sz w:val="28"/>
          <w:szCs w:val="28"/>
        </w:rPr>
        <w:t>радиационной разведкой</w:t>
      </w:r>
      <w:r w:rsidRPr="00C82F91">
        <w:rPr>
          <w:sz w:val="28"/>
          <w:szCs w:val="28"/>
        </w:rPr>
        <w:t>.</w:t>
      </w:r>
    </w:p>
    <w:p w:rsidR="007903A2" w:rsidRPr="00C44260" w:rsidRDefault="007903A2" w:rsidP="007903A2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Выявление радиационной обстановки по данным радиационной разведки включает сбор и обработку информации о мощностях доз облучения (уровнях радиации) на местности, а также населения зон заражения на карту.</w:t>
      </w:r>
    </w:p>
    <w:p w:rsidR="007903A2" w:rsidRPr="007903A2" w:rsidRDefault="007903A2" w:rsidP="00A23150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Оценка радиационной обстановки как по данным прогноза, так и радиационной разведки, включает решение основных задач, определяющих влияние РЗМ на жизнедеятельность населения и формирований ГО.</w:t>
      </w:r>
    </w:p>
    <w:p w:rsidR="007903A2" w:rsidRPr="00C44260" w:rsidRDefault="00A23150" w:rsidP="007903A2">
      <w:pPr>
        <w:pStyle w:val="a3"/>
        <w:ind w:firstLine="0"/>
        <w:jc w:val="left"/>
        <w:rPr>
          <w:sz w:val="28"/>
          <w:szCs w:val="28"/>
        </w:rPr>
      </w:pPr>
      <w:bookmarkStart w:id="1" w:name="_Toc468046843"/>
      <w:r>
        <w:rPr>
          <w:sz w:val="28"/>
          <w:szCs w:val="28"/>
        </w:rPr>
        <w:t xml:space="preserve">1.1. </w:t>
      </w:r>
      <w:r w:rsidR="007903A2" w:rsidRPr="00C44260">
        <w:rPr>
          <w:sz w:val="28"/>
          <w:szCs w:val="28"/>
        </w:rPr>
        <w:t>Методы оценки радиационной обстановки</w:t>
      </w:r>
      <w:bookmarkEnd w:id="1"/>
    </w:p>
    <w:p w:rsidR="007903A2" w:rsidRPr="00C44260" w:rsidRDefault="007903A2" w:rsidP="00A23150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Выявление радиационной обстановки предполагает определение ее характеристик и нанесение на карту местности зон радиоактивного заражения или на план объекта (карту) отдельных точек с мощностями доз (уровнями радиации) на определенное время после взрыва (аварии).</w:t>
      </w:r>
    </w:p>
    <w:p w:rsidR="007903A2" w:rsidRPr="00C44260" w:rsidRDefault="007903A2" w:rsidP="007903A2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Оценка радиационной обстановки предполагает определение ожидаемых доз облучения, их анализ с точки зрения воздействия на организм человека и выбор наиболее целесообразных вариантов защиты, при которых исключаются или снижаются радиационные поражения людей.</w:t>
      </w:r>
    </w:p>
    <w:p w:rsidR="007903A2" w:rsidRPr="00C44260" w:rsidRDefault="007903A2" w:rsidP="007903A2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Поскольку процесс формирования радиоактивных следов длится несколь</w:t>
      </w:r>
      <w:r w:rsidRPr="00C44260">
        <w:rPr>
          <w:sz w:val="28"/>
          <w:szCs w:val="28"/>
        </w:rPr>
        <w:softHyphen/>
        <w:t>ко часов, предварительно производят оценку радиационной обстановки по результатам прогнозирования радио</w:t>
      </w:r>
      <w:r w:rsidRPr="00C44260">
        <w:rPr>
          <w:sz w:val="28"/>
          <w:szCs w:val="28"/>
        </w:rPr>
        <w:softHyphen/>
        <w:t>активного заражения местности. Прог</w:t>
      </w:r>
      <w:r w:rsidRPr="00C44260">
        <w:rPr>
          <w:sz w:val="28"/>
          <w:szCs w:val="28"/>
        </w:rPr>
        <w:softHyphen/>
        <w:t>ностические данные позволяют забла</w:t>
      </w:r>
      <w:r w:rsidRPr="00C44260">
        <w:rPr>
          <w:sz w:val="28"/>
          <w:szCs w:val="28"/>
        </w:rPr>
        <w:softHyphen/>
        <w:t>говременно, т. е. до подхода радиоактивного облака к объекту, провести мероприятия по защите населения, ра</w:t>
      </w:r>
      <w:r w:rsidRPr="00C44260">
        <w:rPr>
          <w:sz w:val="28"/>
          <w:szCs w:val="28"/>
        </w:rPr>
        <w:softHyphen/>
        <w:t>бочих, служащих и личного состава формирований, подготовке предприя</w:t>
      </w:r>
      <w:r w:rsidRPr="00C44260">
        <w:rPr>
          <w:sz w:val="28"/>
          <w:szCs w:val="28"/>
        </w:rPr>
        <w:softHyphen/>
        <w:t>тия к переводу на режим работы в ус</w:t>
      </w:r>
      <w:r w:rsidRPr="00C44260">
        <w:rPr>
          <w:sz w:val="28"/>
          <w:szCs w:val="28"/>
        </w:rPr>
        <w:softHyphen/>
        <w:t>ловиях радиоактивного  заражения, подготовке противорадиационных ук</w:t>
      </w:r>
      <w:r w:rsidRPr="00C44260">
        <w:rPr>
          <w:sz w:val="28"/>
          <w:szCs w:val="28"/>
        </w:rPr>
        <w:softHyphen/>
        <w:t>рытий и средств индивидуальной защи</w:t>
      </w:r>
      <w:r w:rsidRPr="00C44260">
        <w:rPr>
          <w:sz w:val="28"/>
          <w:szCs w:val="28"/>
        </w:rPr>
        <w:softHyphen/>
        <w:t>ты.</w:t>
      </w:r>
    </w:p>
    <w:p w:rsidR="007903A2" w:rsidRPr="00C44260" w:rsidRDefault="007903A2" w:rsidP="007903A2">
      <w:pPr>
        <w:spacing w:line="360" w:lineRule="auto"/>
        <w:ind w:firstLine="669"/>
        <w:rPr>
          <w:sz w:val="28"/>
          <w:szCs w:val="28"/>
        </w:rPr>
      </w:pPr>
      <w:r w:rsidRPr="00C44260">
        <w:rPr>
          <w:sz w:val="28"/>
          <w:szCs w:val="28"/>
        </w:rPr>
        <w:t>Для объекта народного хозяйства, размеры территории которого незначи</w:t>
      </w:r>
      <w:r w:rsidRPr="00C44260">
        <w:rPr>
          <w:sz w:val="28"/>
          <w:szCs w:val="28"/>
        </w:rPr>
        <w:softHyphen/>
        <w:t>тельные по сравнению с зонами радио</w:t>
      </w:r>
      <w:r w:rsidRPr="00C44260">
        <w:rPr>
          <w:sz w:val="28"/>
          <w:szCs w:val="28"/>
        </w:rPr>
        <w:softHyphen/>
        <w:t>активного заражения местности, воз</w:t>
      </w:r>
      <w:r w:rsidRPr="00C44260">
        <w:rPr>
          <w:sz w:val="28"/>
          <w:szCs w:val="28"/>
        </w:rPr>
        <w:softHyphen/>
        <w:t>можны только два варианта прогноза: персонал объекта подвергается или не подвергается облучению. Поэтому для случая радиоактивного заражения тер</w:t>
      </w:r>
      <w:r w:rsidRPr="00C44260">
        <w:rPr>
          <w:sz w:val="28"/>
          <w:szCs w:val="28"/>
        </w:rPr>
        <w:softHyphen/>
        <w:t>ритории объекта берут самый неблаго</w:t>
      </w:r>
      <w:r w:rsidRPr="00C44260">
        <w:rPr>
          <w:sz w:val="28"/>
          <w:szCs w:val="28"/>
        </w:rPr>
        <w:softHyphen/>
        <w:t>приятный вариант, когда ось следа ра</w:t>
      </w:r>
      <w:r w:rsidRPr="00C44260">
        <w:rPr>
          <w:sz w:val="28"/>
          <w:szCs w:val="28"/>
        </w:rPr>
        <w:softHyphen/>
        <w:t>диоактивного облака ядерного взрыва проходит через середину территории предприятия.</w:t>
      </w:r>
    </w:p>
    <w:p w:rsidR="007903A2" w:rsidRPr="00C44260" w:rsidRDefault="007903A2" w:rsidP="007903A2">
      <w:pPr>
        <w:spacing w:line="360" w:lineRule="auto"/>
        <w:ind w:left="40" w:firstLine="669"/>
        <w:rPr>
          <w:sz w:val="28"/>
          <w:szCs w:val="28"/>
        </w:rPr>
      </w:pPr>
      <w:r w:rsidRPr="007903A2">
        <w:rPr>
          <w:bCs/>
          <w:sz w:val="28"/>
          <w:szCs w:val="28"/>
        </w:rPr>
        <w:t>Исходные данные</w:t>
      </w:r>
      <w:r w:rsidRPr="00C44260">
        <w:rPr>
          <w:b/>
          <w:bCs/>
          <w:sz w:val="28"/>
          <w:szCs w:val="28"/>
        </w:rPr>
        <w:t xml:space="preserve"> </w:t>
      </w:r>
      <w:r w:rsidRPr="00C44260">
        <w:rPr>
          <w:sz w:val="28"/>
          <w:szCs w:val="28"/>
        </w:rPr>
        <w:t>для про</w:t>
      </w:r>
      <w:r w:rsidRPr="00C44260">
        <w:rPr>
          <w:sz w:val="28"/>
          <w:szCs w:val="28"/>
        </w:rPr>
        <w:softHyphen/>
        <w:t>гнозирования уровней радиоактив</w:t>
      </w:r>
      <w:r w:rsidRPr="00C44260">
        <w:rPr>
          <w:sz w:val="28"/>
          <w:szCs w:val="28"/>
        </w:rPr>
        <w:softHyphen/>
        <w:t>ного заражения: время осуществления ядерного взрыва, его координаты, вид и мощность взрыва, направление и ско</w:t>
      </w:r>
      <w:r w:rsidRPr="00C44260">
        <w:rPr>
          <w:sz w:val="28"/>
          <w:szCs w:val="28"/>
        </w:rPr>
        <w:softHyphen/>
        <w:t>рость среднего ветра. По результатам такого прогноза нель</w:t>
      </w:r>
      <w:r w:rsidRPr="00C44260">
        <w:rPr>
          <w:sz w:val="28"/>
          <w:szCs w:val="28"/>
        </w:rPr>
        <w:softHyphen/>
        <w:t>зя заранее, т. е. до выпадения радио</w:t>
      </w:r>
      <w:r w:rsidRPr="00C44260">
        <w:rPr>
          <w:sz w:val="28"/>
          <w:szCs w:val="28"/>
        </w:rPr>
        <w:softHyphen/>
        <w:t>активных веществ на местности, опре</w:t>
      </w:r>
      <w:r w:rsidRPr="00C44260">
        <w:rPr>
          <w:sz w:val="28"/>
          <w:szCs w:val="28"/>
        </w:rPr>
        <w:softHyphen/>
        <w:t>делить с необходимой точностью уро</w:t>
      </w:r>
      <w:r w:rsidRPr="00C44260">
        <w:rPr>
          <w:sz w:val="28"/>
          <w:szCs w:val="28"/>
        </w:rPr>
        <w:softHyphen/>
        <w:t>вень радиации на том или ином участ</w:t>
      </w:r>
      <w:r w:rsidRPr="00C44260">
        <w:rPr>
          <w:sz w:val="28"/>
          <w:szCs w:val="28"/>
        </w:rPr>
        <w:softHyphen/>
        <w:t>ке территории объекта.</w:t>
      </w:r>
    </w:p>
    <w:p w:rsidR="007903A2" w:rsidRDefault="007903A2" w:rsidP="007903A2">
      <w:pPr>
        <w:spacing w:line="360" w:lineRule="auto"/>
        <w:ind w:left="40" w:firstLine="669"/>
        <w:rPr>
          <w:sz w:val="28"/>
          <w:szCs w:val="28"/>
        </w:rPr>
      </w:pPr>
      <w:r w:rsidRPr="00C44260">
        <w:rPr>
          <w:sz w:val="28"/>
          <w:szCs w:val="28"/>
        </w:rPr>
        <w:t>Только достоверные данные о ради</w:t>
      </w:r>
      <w:r w:rsidRPr="00C44260">
        <w:rPr>
          <w:sz w:val="28"/>
          <w:szCs w:val="28"/>
        </w:rPr>
        <w:softHyphen/>
        <w:t>оактивном   заражении, полученные органами разведки с помощью дозимет</w:t>
      </w:r>
      <w:r w:rsidRPr="00C44260">
        <w:rPr>
          <w:sz w:val="28"/>
          <w:szCs w:val="28"/>
        </w:rPr>
        <w:softHyphen/>
        <w:t>рических приборов, позволяют объ</w:t>
      </w:r>
      <w:r w:rsidRPr="00C44260">
        <w:rPr>
          <w:sz w:val="28"/>
          <w:szCs w:val="28"/>
        </w:rPr>
        <w:softHyphen/>
        <w:t>ективно оценить радиационную обстановку. На объекте раз</w:t>
      </w:r>
      <w:r w:rsidRPr="00C44260">
        <w:rPr>
          <w:sz w:val="28"/>
          <w:szCs w:val="28"/>
        </w:rPr>
        <w:softHyphen/>
        <w:t>ведка ведется постами радиационного и химического наблюдения, звеньями и группами радиационной и химической разведки. Они устанавливают начало радиоактивного заражения, измеряют уровни радиации и иногда (например, посты радиационного и химического наблюдения) определяют (засекают) время наземного ядерного взрыва</w:t>
      </w:r>
      <w:r>
        <w:rPr>
          <w:sz w:val="28"/>
          <w:szCs w:val="28"/>
        </w:rPr>
        <w:t>.</w:t>
      </w:r>
    </w:p>
    <w:p w:rsidR="007903A2" w:rsidRDefault="007903A2" w:rsidP="007903A2">
      <w:pPr>
        <w:spacing w:line="360" w:lineRule="auto"/>
        <w:ind w:left="40" w:firstLine="669"/>
        <w:rPr>
          <w:sz w:val="28"/>
          <w:szCs w:val="28"/>
        </w:rPr>
      </w:pPr>
      <w:r w:rsidRPr="00C44260">
        <w:rPr>
          <w:sz w:val="28"/>
          <w:szCs w:val="28"/>
        </w:rPr>
        <w:t>Степень опасности и возможное вли</w:t>
      </w:r>
      <w:r w:rsidRPr="00C44260">
        <w:rPr>
          <w:sz w:val="28"/>
          <w:szCs w:val="28"/>
        </w:rPr>
        <w:softHyphen/>
        <w:t>яние последствий радиоактивного за</w:t>
      </w:r>
      <w:r w:rsidRPr="00C44260">
        <w:rPr>
          <w:sz w:val="28"/>
          <w:szCs w:val="28"/>
        </w:rPr>
        <w:softHyphen/>
        <w:t>ражения оцениваются путем расчета экспозиционных доз излучения, с уче</w:t>
      </w:r>
      <w:r w:rsidRPr="00C44260">
        <w:rPr>
          <w:sz w:val="28"/>
          <w:szCs w:val="28"/>
        </w:rPr>
        <w:softHyphen/>
        <w:t>том которых определяются: возможные радиационные потери; допустимая про</w:t>
      </w:r>
      <w:r w:rsidRPr="00C44260">
        <w:rPr>
          <w:sz w:val="28"/>
          <w:szCs w:val="28"/>
        </w:rPr>
        <w:softHyphen/>
        <w:t>должительность пребывания людей на зараженной местности; время начала и продолжительность проведения спа</w:t>
      </w:r>
      <w:r w:rsidRPr="00C44260">
        <w:rPr>
          <w:sz w:val="28"/>
          <w:szCs w:val="28"/>
        </w:rPr>
        <w:softHyphen/>
        <w:t>сательных и неотложных аварийно-вос</w:t>
      </w:r>
      <w:r w:rsidRPr="00C44260">
        <w:rPr>
          <w:sz w:val="28"/>
          <w:szCs w:val="28"/>
        </w:rPr>
        <w:softHyphen/>
        <w:t>становительных работ на зараженной местности; допустимое время начала преодоления зон (участков) радиоак</w:t>
      </w:r>
      <w:r w:rsidRPr="00C44260">
        <w:rPr>
          <w:sz w:val="28"/>
          <w:szCs w:val="28"/>
        </w:rPr>
        <w:softHyphen/>
        <w:t>тивного заражения; режимы защиты рабочих, служащих и производствен</w:t>
      </w:r>
      <w:r w:rsidRPr="00C44260">
        <w:rPr>
          <w:sz w:val="28"/>
          <w:szCs w:val="28"/>
        </w:rPr>
        <w:softHyphen/>
        <w:t>ной деятельности объектов и т. д.</w:t>
      </w:r>
    </w:p>
    <w:p w:rsidR="007903A2" w:rsidRPr="00C44260" w:rsidRDefault="007903A2" w:rsidP="00A23150">
      <w:pPr>
        <w:spacing w:line="360" w:lineRule="auto"/>
        <w:ind w:firstLine="708"/>
        <w:rPr>
          <w:sz w:val="28"/>
          <w:szCs w:val="28"/>
        </w:rPr>
      </w:pPr>
      <w:r w:rsidRPr="00A23150">
        <w:rPr>
          <w:bCs/>
          <w:sz w:val="28"/>
          <w:szCs w:val="28"/>
        </w:rPr>
        <w:t>Основные исходные данные для оценки радиацион</w:t>
      </w:r>
      <w:r w:rsidRPr="00A23150">
        <w:rPr>
          <w:bCs/>
          <w:sz w:val="28"/>
          <w:szCs w:val="28"/>
        </w:rPr>
        <w:softHyphen/>
        <w:t>ной обстановки</w:t>
      </w:r>
      <w:r w:rsidRPr="00C44260">
        <w:rPr>
          <w:sz w:val="28"/>
          <w:szCs w:val="28"/>
        </w:rPr>
        <w:t>: время ядерного взрыва, от которого произошло радио</w:t>
      </w:r>
      <w:r w:rsidRPr="00C44260">
        <w:rPr>
          <w:sz w:val="28"/>
          <w:szCs w:val="28"/>
        </w:rPr>
        <w:softHyphen/>
        <w:t>активное заражение, уровни радиации и время их измерения; значения коэф</w:t>
      </w:r>
      <w:r w:rsidRPr="00C44260">
        <w:rPr>
          <w:sz w:val="28"/>
          <w:szCs w:val="28"/>
        </w:rPr>
        <w:softHyphen/>
        <w:t>фициентов ослабления радиации и до</w:t>
      </w:r>
      <w:r w:rsidRPr="00C44260">
        <w:rPr>
          <w:sz w:val="28"/>
          <w:szCs w:val="28"/>
        </w:rPr>
        <w:softHyphen/>
        <w:t>пустимые дозы излучения; поставлен</w:t>
      </w:r>
      <w:r w:rsidRPr="00C44260">
        <w:rPr>
          <w:sz w:val="28"/>
          <w:szCs w:val="28"/>
        </w:rPr>
        <w:softHyphen/>
        <w:t>ная задача и срок ее выполнения. При выполнении расчетов, связанных с вы</w:t>
      </w:r>
      <w:r w:rsidRPr="00C44260">
        <w:rPr>
          <w:sz w:val="28"/>
          <w:szCs w:val="28"/>
        </w:rPr>
        <w:softHyphen/>
        <w:t>явлением и оценкой радиационной обстановки, используют аналитические, графические и табличные зависимости, а также дозиметрические и расчетные линейки.</w:t>
      </w:r>
    </w:p>
    <w:p w:rsidR="007903A2" w:rsidRPr="00C44260" w:rsidRDefault="007903A2" w:rsidP="007903A2">
      <w:pPr>
        <w:spacing w:line="360" w:lineRule="auto"/>
        <w:ind w:left="80" w:right="200" w:firstLine="669"/>
        <w:rPr>
          <w:sz w:val="28"/>
          <w:szCs w:val="28"/>
        </w:rPr>
      </w:pPr>
      <w:r w:rsidRPr="00C44260">
        <w:rPr>
          <w:sz w:val="28"/>
          <w:szCs w:val="28"/>
        </w:rPr>
        <w:t>Зная уровень радиации и время, прошедшее после взрыва, можно рас</w:t>
      </w:r>
      <w:r w:rsidRPr="00C44260">
        <w:rPr>
          <w:sz w:val="28"/>
          <w:szCs w:val="28"/>
        </w:rPr>
        <w:softHyphen/>
        <w:t>считать уровень радиации на любое заданное время проведения работ в зо</w:t>
      </w:r>
      <w:r w:rsidRPr="00C44260">
        <w:rPr>
          <w:sz w:val="28"/>
          <w:szCs w:val="28"/>
        </w:rPr>
        <w:softHyphen/>
        <w:t>не радиоактивного заражения, в част</w:t>
      </w:r>
      <w:r w:rsidRPr="00C44260">
        <w:rPr>
          <w:sz w:val="28"/>
          <w:szCs w:val="28"/>
        </w:rPr>
        <w:softHyphen/>
        <w:t>ности для удобства нанесения 'обста</w:t>
      </w:r>
      <w:r w:rsidRPr="00C44260">
        <w:rPr>
          <w:sz w:val="28"/>
          <w:szCs w:val="28"/>
        </w:rPr>
        <w:softHyphen/>
        <w:t>новки на схему (план) можно привести измеренные уровни радиации в раз</w:t>
      </w:r>
      <w:r w:rsidRPr="00C44260">
        <w:rPr>
          <w:sz w:val="28"/>
          <w:szCs w:val="28"/>
        </w:rPr>
        <w:softHyphen/>
        <w:t>личных точках зараженной местности к одному времени после взрыва.</w:t>
      </w:r>
    </w:p>
    <w:p w:rsidR="007903A2" w:rsidRPr="00C44260" w:rsidRDefault="007903A2" w:rsidP="007903A2">
      <w:pPr>
        <w:spacing w:line="360" w:lineRule="auto"/>
        <w:ind w:left="120" w:right="200" w:firstLine="669"/>
        <w:rPr>
          <w:sz w:val="28"/>
          <w:szCs w:val="28"/>
        </w:rPr>
      </w:pPr>
      <w:r w:rsidRPr="00A23150">
        <w:rPr>
          <w:bCs/>
          <w:sz w:val="28"/>
          <w:szCs w:val="28"/>
        </w:rPr>
        <w:t>Приведение уровней радиации к одному времени после ядерного взры</w:t>
      </w:r>
      <w:r w:rsidRPr="00A23150">
        <w:rPr>
          <w:bCs/>
          <w:sz w:val="28"/>
          <w:szCs w:val="28"/>
        </w:rPr>
        <w:softHyphen/>
        <w:t>ва.</w:t>
      </w:r>
      <w:r w:rsidRPr="00A23150">
        <w:rPr>
          <w:sz w:val="28"/>
          <w:szCs w:val="28"/>
        </w:rPr>
        <w:t xml:space="preserve"> При решении задач по оценке ра</w:t>
      </w:r>
      <w:r w:rsidRPr="00A23150">
        <w:rPr>
          <w:sz w:val="28"/>
          <w:szCs w:val="28"/>
        </w:rPr>
        <w:softHyphen/>
        <w:t>диационной обстановки обычно</w:t>
      </w:r>
      <w:r w:rsidRPr="00C44260">
        <w:rPr>
          <w:sz w:val="28"/>
          <w:szCs w:val="28"/>
        </w:rPr>
        <w:t xml:space="preserve"> приво</w:t>
      </w:r>
      <w:r w:rsidRPr="00C44260">
        <w:rPr>
          <w:sz w:val="28"/>
          <w:szCs w:val="28"/>
        </w:rPr>
        <w:softHyphen/>
        <w:t>дят уровни радиации на 1 ч после взры</w:t>
      </w:r>
      <w:r w:rsidRPr="00C44260">
        <w:rPr>
          <w:sz w:val="28"/>
          <w:szCs w:val="28"/>
        </w:rPr>
        <w:softHyphen/>
        <w:t>ва. При этом могут встретиться два варианта: когда время взрыва извест</w:t>
      </w:r>
      <w:r w:rsidRPr="00C44260">
        <w:rPr>
          <w:sz w:val="28"/>
          <w:szCs w:val="28"/>
        </w:rPr>
        <w:softHyphen/>
        <w:t>но и когда оно неизвестно.</w:t>
      </w:r>
    </w:p>
    <w:p w:rsidR="007903A2" w:rsidRDefault="007903A2" w:rsidP="007903A2">
      <w:pPr>
        <w:spacing w:line="360" w:lineRule="auto"/>
        <w:ind w:right="200" w:firstLine="669"/>
        <w:rPr>
          <w:sz w:val="28"/>
          <w:szCs w:val="28"/>
        </w:rPr>
      </w:pPr>
      <w:r w:rsidRPr="00C44260">
        <w:rPr>
          <w:sz w:val="28"/>
          <w:szCs w:val="28"/>
        </w:rPr>
        <w:t>Когда время взрыва известно, уро</w:t>
      </w:r>
      <w:r w:rsidRPr="00C44260">
        <w:rPr>
          <w:sz w:val="28"/>
          <w:szCs w:val="28"/>
        </w:rPr>
        <w:softHyphen/>
        <w:t>вень радиации определяют по формуле (12), где tо=1 ч .Значения коэффици</w:t>
      </w:r>
      <w:r w:rsidRPr="00C44260">
        <w:rPr>
          <w:sz w:val="28"/>
          <w:szCs w:val="28"/>
        </w:rPr>
        <w:softHyphen/>
        <w:t xml:space="preserve">ентов </w:t>
      </w:r>
      <w:r w:rsidRPr="00C44260">
        <w:rPr>
          <w:i/>
          <w:iCs/>
          <w:sz w:val="28"/>
          <w:szCs w:val="28"/>
          <w:lang w:val="en-US"/>
        </w:rPr>
        <w:t>Kt</w:t>
      </w:r>
      <w:r w:rsidRPr="00C44260">
        <w:rPr>
          <w:sz w:val="28"/>
          <w:szCs w:val="28"/>
        </w:rPr>
        <w:t xml:space="preserve"> для пересчета уровней радиа</w:t>
      </w:r>
      <w:r w:rsidRPr="00C44260">
        <w:rPr>
          <w:sz w:val="28"/>
          <w:szCs w:val="28"/>
        </w:rPr>
        <w:softHyphen/>
        <w:t xml:space="preserve">ции на различное время </w:t>
      </w:r>
      <w:r w:rsidRPr="00C44260">
        <w:rPr>
          <w:i/>
          <w:iCs/>
          <w:sz w:val="28"/>
          <w:szCs w:val="28"/>
          <w:lang w:val="en-US"/>
        </w:rPr>
        <w:t>t</w:t>
      </w:r>
      <w:r w:rsidRPr="00C44260">
        <w:rPr>
          <w:sz w:val="28"/>
          <w:szCs w:val="28"/>
        </w:rPr>
        <w:t xml:space="preserve"> после взрыва </w:t>
      </w:r>
      <w:r w:rsidRPr="00C44260">
        <w:rPr>
          <w:sz w:val="28"/>
          <w:szCs w:val="28"/>
          <w:lang w:val="en-US"/>
        </w:rPr>
        <w:t>i</w:t>
      </w:r>
      <w:r w:rsidRPr="00C44260">
        <w:rPr>
          <w:sz w:val="28"/>
          <w:szCs w:val="28"/>
        </w:rPr>
        <w:t xml:space="preserve"> приведены в табл. 1:</w:t>
      </w:r>
    </w:p>
    <w:p w:rsidR="00A23150" w:rsidRPr="00C44260" w:rsidRDefault="00A23150" w:rsidP="007903A2">
      <w:pPr>
        <w:spacing w:line="360" w:lineRule="auto"/>
        <w:ind w:right="200" w:firstLine="669"/>
        <w:rPr>
          <w:sz w:val="28"/>
          <w:szCs w:val="28"/>
        </w:rPr>
      </w:pPr>
    </w:p>
    <w:p w:rsidR="007903A2" w:rsidRDefault="007903A2" w:rsidP="007903A2">
      <w:pPr>
        <w:pStyle w:val="FR1"/>
        <w:spacing w:before="0" w:line="360" w:lineRule="auto"/>
        <w:ind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Табл.1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925"/>
        <w:gridCol w:w="745"/>
        <w:gridCol w:w="925"/>
        <w:gridCol w:w="638"/>
        <w:gridCol w:w="972"/>
      </w:tblGrid>
      <w:tr w:rsidR="007903A2">
        <w:trPr>
          <w:jc w:val="center"/>
        </w:trPr>
        <w:tc>
          <w:tcPr>
            <w:tcW w:w="86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03A2" w:rsidRDefault="007903A2" w:rsidP="00376246">
            <w:pPr>
              <w:pStyle w:val="FR1"/>
              <w:spacing w:before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t, ч</w:t>
            </w: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903A2" w:rsidRDefault="007903A2" w:rsidP="00376246">
            <w:pPr>
              <w:pStyle w:val="FR1"/>
              <w:spacing w:before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Kt</w:t>
            </w:r>
          </w:p>
        </w:tc>
        <w:tc>
          <w:tcPr>
            <w:tcW w:w="74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903A2" w:rsidRDefault="007903A2" w:rsidP="00376246">
            <w:pPr>
              <w:pStyle w:val="FR1"/>
              <w:spacing w:before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t, ч</w:t>
            </w: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903A2" w:rsidRDefault="007903A2" w:rsidP="00376246">
            <w:pPr>
              <w:pStyle w:val="FR1"/>
              <w:spacing w:before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Kt</w:t>
            </w:r>
          </w:p>
        </w:tc>
        <w:tc>
          <w:tcPr>
            <w:tcW w:w="63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903A2" w:rsidRDefault="007903A2" w:rsidP="00376246">
            <w:pPr>
              <w:pStyle w:val="FR1"/>
              <w:spacing w:before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97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903A2" w:rsidRDefault="007903A2" w:rsidP="00376246">
            <w:pPr>
              <w:pStyle w:val="7"/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Kt</w:t>
            </w:r>
          </w:p>
        </w:tc>
      </w:tr>
      <w:tr w:rsidR="007903A2">
        <w:trPr>
          <w:trHeight w:val="841"/>
          <w:jc w:val="center"/>
        </w:trPr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7903A2" w:rsidRDefault="007903A2" w:rsidP="00376246">
            <w:pPr>
              <w:spacing w:before="40" w:line="360" w:lineRule="auto"/>
              <w:ind w:left="40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903A2" w:rsidRDefault="007903A2" w:rsidP="00376246">
            <w:pPr>
              <w:spacing w:before="40" w:line="360" w:lineRule="auto"/>
              <w:ind w:left="40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903A2" w:rsidRDefault="007903A2" w:rsidP="00376246">
            <w:pPr>
              <w:spacing w:before="40" w:line="360" w:lineRule="auto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0,435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0,267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0,189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0,145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0,116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0,097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  <w:p w:rsidR="007903A2" w:rsidRDefault="007903A2" w:rsidP="00376246">
            <w:pPr>
              <w:spacing w:before="4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0,072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0,063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0,056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0,051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0.046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0,042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0,039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0,036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0,031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0,027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0,024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0,022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0,020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0,018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0,015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 </w:t>
            </w:r>
          </w:p>
          <w:p w:rsidR="007903A2" w:rsidRDefault="007903A2" w:rsidP="00376246">
            <w:pPr>
              <w:spacing w:before="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</w:tbl>
    <w:p w:rsidR="007903A2" w:rsidRPr="00C44260" w:rsidRDefault="007903A2" w:rsidP="007903A2">
      <w:pPr>
        <w:spacing w:line="360" w:lineRule="auto"/>
        <w:ind w:left="40" w:firstLine="669"/>
        <w:rPr>
          <w:sz w:val="28"/>
          <w:szCs w:val="28"/>
        </w:rPr>
      </w:pPr>
    </w:p>
    <w:p w:rsidR="007903A2" w:rsidRDefault="007903A2" w:rsidP="007903A2">
      <w:pPr>
        <w:spacing w:line="360" w:lineRule="auto"/>
        <w:ind w:left="40" w:firstLine="669"/>
        <w:rPr>
          <w:sz w:val="28"/>
          <w:szCs w:val="28"/>
        </w:rPr>
      </w:pPr>
    </w:p>
    <w:p w:rsidR="00A23150" w:rsidRPr="00932F58" w:rsidRDefault="00A23150" w:rsidP="00A23150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932F58">
        <w:rPr>
          <w:color w:val="000000"/>
          <w:sz w:val="28"/>
          <w:szCs w:val="28"/>
        </w:rPr>
        <w:t xml:space="preserve">При решении задач по оценке радиационной обстановки обычно приво- </w:t>
      </w:r>
    </w:p>
    <w:p w:rsidR="00A23150" w:rsidRPr="00932F58" w:rsidRDefault="00A23150" w:rsidP="00A2315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F58">
        <w:rPr>
          <w:color w:val="000000"/>
          <w:sz w:val="28"/>
          <w:szCs w:val="28"/>
        </w:rPr>
        <w:t xml:space="preserve">дят уровни радиации на 1 час после взрыва. При этом могут встретиться </w:t>
      </w:r>
    </w:p>
    <w:p w:rsidR="00A23150" w:rsidRPr="00932F58" w:rsidRDefault="00A23150" w:rsidP="00A2315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F58">
        <w:rPr>
          <w:color w:val="000000"/>
          <w:sz w:val="28"/>
          <w:szCs w:val="28"/>
        </w:rPr>
        <w:t xml:space="preserve">два варианта: когда время взрыва известно и когда оно неизвестно. </w:t>
      </w:r>
    </w:p>
    <w:p w:rsidR="00A23150" w:rsidRPr="00932F58" w:rsidRDefault="00A23150" w:rsidP="00A2315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F58">
        <w:rPr>
          <w:color w:val="000000"/>
          <w:sz w:val="28"/>
          <w:szCs w:val="28"/>
        </w:rPr>
        <w:t xml:space="preserve">Для расчетов возможных экспозиционных доз излучения при действиях </w:t>
      </w:r>
    </w:p>
    <w:p w:rsidR="00A23150" w:rsidRPr="00932F58" w:rsidRDefault="00A23150" w:rsidP="00A2315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F58">
        <w:rPr>
          <w:color w:val="000000"/>
          <w:sz w:val="28"/>
          <w:szCs w:val="28"/>
        </w:rPr>
        <w:t xml:space="preserve">на местности, зараженной радиоактивными веществами, нужны сведения об </w:t>
      </w:r>
    </w:p>
    <w:p w:rsidR="00A23150" w:rsidRPr="00932F58" w:rsidRDefault="00A23150" w:rsidP="00A2315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32F58">
        <w:rPr>
          <w:color w:val="000000"/>
          <w:sz w:val="28"/>
          <w:szCs w:val="28"/>
        </w:rPr>
        <w:t xml:space="preserve">уровнях радиации, продолжительности нахождения людей на зараженной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932F58">
        <w:rPr>
          <w:color w:val="000000"/>
          <w:sz w:val="28"/>
          <w:szCs w:val="28"/>
        </w:rPr>
        <w:t>местности и степени защищенности</w:t>
      </w:r>
      <w:r w:rsidRPr="008B7D94">
        <w:rPr>
          <w:sz w:val="28"/>
          <w:szCs w:val="28"/>
        </w:rPr>
        <w:t xml:space="preserve">. Степень защищенности характеризуется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коэффициентом ослабления экспозиционной дозы радиации Косл, значения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которого для зданий и транспортных средств приведены в таблице.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-------------------------------------------T-------------------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Наименование укрытий и транспортных ¦ Косл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средств или условия действия населения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-------------------------------------------+-------------------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Открытое расположение на местности ¦ 1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ТРАНСПОРТНЫЕ СРЕДСТВА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Автомобили и автобусы ¦ 2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Железнодорожные платформы ¦ 1.5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Крытые вагоны ¦ 2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Пассажирские вагоны, локомотивы ¦ 3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ПРОМЫШЛЕННЫЕ И АДМИНИСТРАТИВНЫЕ ЗДАНИЯ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Производственные одноэтажные здания (цеха)¦ 7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Производственные и административные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трехэтажные здания ¦ 6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ЖИЛЫЕ КАМЕННЫЕ ДОМА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Одноэтажные ¦ 10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Подвал ¦ 40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Двухэтажные ¦ 15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Подвал ¦ 100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Трехэтажные ¦ 20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Подвал ¦ 400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Пятиэтажные ¦ 27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Подвал ¦ 400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ЖИЛЫЕ ДЕРЕВЯННЫЕ ДОМА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Одноэтажные ¦ 2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Подвал ¦ 7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Двухэтажные ¦ 8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Подвал ¦ 12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В СРЕДНЕМ ДЛЯ НАСЕЛЕНИЯ ¦ </w:t>
      </w:r>
    </w:p>
    <w:p w:rsidR="00A23150" w:rsidRPr="008B7D94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 xml:space="preserve">Городского ¦ 8 </w:t>
      </w:r>
    </w:p>
    <w:p w:rsidR="00A23150" w:rsidRDefault="00A23150" w:rsidP="00A23150">
      <w:pPr>
        <w:spacing w:before="100" w:beforeAutospacing="1" w:after="100" w:afterAutospacing="1"/>
        <w:jc w:val="both"/>
        <w:rPr>
          <w:sz w:val="28"/>
          <w:szCs w:val="28"/>
        </w:rPr>
      </w:pPr>
      <w:r w:rsidRPr="008B7D94">
        <w:rPr>
          <w:sz w:val="28"/>
          <w:szCs w:val="28"/>
        </w:rPr>
        <w:t>Сельского ¦ 4</w:t>
      </w:r>
    </w:p>
    <w:p w:rsidR="00A661EB" w:rsidRPr="00A661EB" w:rsidRDefault="00A661EB" w:rsidP="00A661EB">
      <w:pPr>
        <w:jc w:val="center"/>
        <w:rPr>
          <w:sz w:val="28"/>
          <w:szCs w:val="28"/>
        </w:rPr>
      </w:pPr>
      <w:r w:rsidRPr="00A661EB">
        <w:rPr>
          <w:sz w:val="28"/>
          <w:szCs w:val="28"/>
        </w:rPr>
        <w:t>Теперь разберем конкретные примеры решения задач на данную методику.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Пример. В 11 ч 20 мин уровень ра</w:t>
      </w:r>
      <w:r w:rsidRPr="00A661EB">
        <w:rPr>
          <w:sz w:val="28"/>
          <w:szCs w:val="28"/>
        </w:rPr>
        <w:softHyphen/>
        <w:t>диации на территории объекта состав</w:t>
      </w:r>
      <w:r w:rsidRPr="00A661EB">
        <w:rPr>
          <w:sz w:val="28"/>
          <w:szCs w:val="28"/>
        </w:rPr>
        <w:softHyphen/>
        <w:t>лял 5,3 Р/ч. Определить уровень ради</w:t>
      </w:r>
      <w:r w:rsidRPr="00A661EB">
        <w:rPr>
          <w:sz w:val="28"/>
          <w:szCs w:val="28"/>
        </w:rPr>
        <w:softHyphen/>
        <w:t>ации на 1 ч после взрыва, если ядер</w:t>
      </w:r>
      <w:r w:rsidRPr="00A661EB">
        <w:rPr>
          <w:sz w:val="28"/>
          <w:szCs w:val="28"/>
        </w:rPr>
        <w:softHyphen/>
        <w:t>ный удар нанесен в 8 ч 20 мин.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Решение 1. Определяем разность между временем замера уровня радиа</w:t>
      </w:r>
      <w:r w:rsidRPr="00A661EB">
        <w:rPr>
          <w:sz w:val="28"/>
          <w:szCs w:val="28"/>
        </w:rPr>
        <w:softHyphen/>
        <w:t>ции и временем ядерного взрыва. Оно равно 3 ч.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2. По табл. 1 коэффициент для пересчета уровней радиации через 3 ч после взрыва Кз= 0,267.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3. Определяем по формуле Pt=PoKt уровень радиации на 1 ч после ядерного взрыва Р1=Рз/Кз=5.З/0.267=19.8 Р/ч, так как Kt на 1 ч после взрыва К1==1, на З ч - Кз=0,267.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Не установленное разведкой время взрыва можно определить по скорости спада уровня радиации. Для этого в какой-либо точке на территории объекта измеряют дважды уровень ра</w:t>
      </w:r>
      <w:r w:rsidRPr="00A661EB">
        <w:rPr>
          <w:sz w:val="28"/>
          <w:szCs w:val="28"/>
        </w:rPr>
        <w:softHyphen/>
        <w:t>диации. По результатам двух измере</w:t>
      </w:r>
      <w:r w:rsidRPr="00A661EB">
        <w:rPr>
          <w:sz w:val="28"/>
          <w:szCs w:val="28"/>
        </w:rPr>
        <w:softHyphen/>
        <w:t>ний уровней радиации через опреде</w:t>
      </w:r>
      <w:r w:rsidRPr="00A661EB">
        <w:rPr>
          <w:sz w:val="28"/>
          <w:szCs w:val="28"/>
        </w:rPr>
        <w:softHyphen/>
        <w:t>ленный интервал времени, используя зависимость Pt=PoKt, можно рассчитать время, прошедшее после взрыва.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Пример. На территории объекта уровень радиации через 1 ч после взры</w:t>
      </w:r>
      <w:r w:rsidRPr="00A661EB">
        <w:rPr>
          <w:sz w:val="28"/>
          <w:szCs w:val="28"/>
        </w:rPr>
        <w:softHyphen/>
        <w:t>ва P1==135 Р/ч. Определить время на</w:t>
      </w:r>
      <w:r w:rsidRPr="00A661EB">
        <w:rPr>
          <w:sz w:val="28"/>
          <w:szCs w:val="28"/>
        </w:rPr>
        <w:softHyphen/>
        <w:t>чала проведения спасательных и неот</w:t>
      </w:r>
      <w:r w:rsidRPr="00A661EB">
        <w:rPr>
          <w:sz w:val="28"/>
          <w:szCs w:val="28"/>
        </w:rPr>
        <w:softHyphen/>
        <w:t>ложных аварийно-восстановительных работ (СНАВР), количество смен и продолжительность  работы каждой смены, если известно, что первая смена должна работать не менее Т=2 ч, а на проведение всех работ потребуется 12 ч. Экспозиционная доза излучения на первые сутки установлена Дзад = 50 Р.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Решение. 1. Вычисляем среднее значение уровня радиации на время проведения работ; оно равно Рср= ==Дзад/Г==50/2==25 Р/ч.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2. Определяем Kcp х Pcp-Ki/Pi^ =25.1/135=0,187.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3. По табл. 1 находим tcp==4: ч.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4. Время начала работ Тн==Тср – Т/2 =3ч.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5. Уровни радиации на начало (/н==3 ч) и окончание (^к==15 ч) про</w:t>
      </w:r>
      <w:r w:rsidRPr="00A661EB">
        <w:rPr>
          <w:sz w:val="28"/>
          <w:szCs w:val="28"/>
        </w:rPr>
        <w:softHyphen/>
        <w:t>ведения СНАВР равны Рз= 135-0,267=36 Р/ч; Pi5=135.0,039 =5,3 Р/ч.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6. Суммарную экспозиционную дозу излучения находим D = 5х36х3 - 5х5,3х15 = 142,5 Р.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7. При заданной экспозиционной дозе излучения 50 Р потребуется 3 сме</w:t>
      </w:r>
      <w:r w:rsidRPr="00A661EB">
        <w:rPr>
          <w:sz w:val="28"/>
          <w:szCs w:val="28"/>
        </w:rPr>
        <w:softHyphen/>
        <w:t>ны. •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Первая смена проводит работы в течение 2ч (с 3 до 5 ч после взрыва).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Вторая смена начинает работы че</w:t>
      </w:r>
      <w:r w:rsidRPr="00A661EB">
        <w:rPr>
          <w:sz w:val="28"/>
          <w:szCs w:val="28"/>
        </w:rPr>
        <w:softHyphen/>
        <w:t>рез 5 ч после взрыва при уровне ради</w:t>
      </w:r>
      <w:r w:rsidRPr="00A661EB">
        <w:rPr>
          <w:sz w:val="28"/>
          <w:szCs w:val="28"/>
        </w:rPr>
        <w:softHyphen/>
        <w:t xml:space="preserve">ации  P5= 135х0,145 19,6 Р/ч. </w:t>
      </w:r>
      <w:r>
        <w:rPr>
          <w:sz w:val="28"/>
          <w:szCs w:val="28"/>
        </w:rPr>
        <w:t>Д</w:t>
      </w:r>
      <w:r w:rsidRPr="00A661EB">
        <w:rPr>
          <w:sz w:val="28"/>
          <w:szCs w:val="28"/>
        </w:rPr>
        <w:t>ля времени начала работы 5 ч и отношения Dзад/P5 =50/19,6 = 2,5 находим продолжительность ра</w:t>
      </w:r>
      <w:r w:rsidRPr="00A661EB">
        <w:rPr>
          <w:sz w:val="28"/>
          <w:szCs w:val="28"/>
        </w:rPr>
        <w:softHyphen/>
        <w:t>боты второй смены 7=3 ч 28 мин.</w:t>
      </w:r>
    </w:p>
    <w:p w:rsidR="00A661EB" w:rsidRPr="00A661EB" w:rsidRDefault="00A661EB" w:rsidP="00A661EB">
      <w:pPr>
        <w:pStyle w:val="a4"/>
        <w:rPr>
          <w:sz w:val="28"/>
          <w:szCs w:val="28"/>
        </w:rPr>
      </w:pPr>
      <w:r w:rsidRPr="00A661EB">
        <w:rPr>
          <w:sz w:val="28"/>
          <w:szCs w:val="28"/>
        </w:rPr>
        <w:t>Третья смена начинает работу через 8 ч 30 мин при уровне радиации P8,5= 10,3 Р/ч, и оканчивает через 15 ч после взрыва при уровне радиации P15 ==5,3 Р/ч. За это время личный состав смены получит экспози</w:t>
      </w:r>
      <w:r w:rsidRPr="00A661EB">
        <w:rPr>
          <w:sz w:val="28"/>
          <w:szCs w:val="28"/>
        </w:rPr>
        <w:softHyphen/>
        <w:t>ционную дозу излучения D = 5 х 10,З х 8,5 – 5х5,3х15=40Р.</w:t>
      </w:r>
    </w:p>
    <w:p w:rsidR="00A23150" w:rsidRDefault="0091718C" w:rsidP="00A2315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2:</w:t>
      </w:r>
      <w:r w:rsidR="00A23150" w:rsidRPr="006948A8">
        <w:rPr>
          <w:b/>
          <w:sz w:val="28"/>
          <w:szCs w:val="28"/>
        </w:rPr>
        <w:t xml:space="preserve"> Особенности управления объектом экономики при радиоактивном заражении (загрязнении) местности</w:t>
      </w:r>
      <w:r w:rsidR="00A23150">
        <w:rPr>
          <w:b/>
          <w:sz w:val="28"/>
          <w:szCs w:val="28"/>
        </w:rPr>
        <w:t>.</w:t>
      </w:r>
    </w:p>
    <w:p w:rsidR="00A23150" w:rsidRPr="006948A8" w:rsidRDefault="00A23150" w:rsidP="00A23150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948A8">
        <w:rPr>
          <w:sz w:val="28"/>
          <w:szCs w:val="28"/>
        </w:rPr>
        <w:t xml:space="preserve">Объектом экономики называется субъект хозяйственной деятельности, производящий экономический продукт (результат человеческого труда и хозяйственной деятельности) или выполняющий различного рода услуги. Экономический продукт может быть представлен в материально-вещественной или в информационной (интеллектуальной) форме.         Примерами объектов экономики являются различного рода промышленные, энергетические, транспортные, сельскохозяйственные объекты, научно-исследовательские, проектно-конструкторские, социальные учреждения. </w:t>
      </w:r>
    </w:p>
    <w:p w:rsidR="00465795" w:rsidRDefault="00201421" w:rsidP="007903A2">
      <w:pPr>
        <w:spacing w:line="360" w:lineRule="auto"/>
        <w:rPr>
          <w:sz w:val="28"/>
          <w:szCs w:val="28"/>
        </w:rPr>
      </w:pPr>
      <w:r w:rsidRPr="00201421">
        <w:rPr>
          <w:b/>
          <w:sz w:val="28"/>
          <w:szCs w:val="28"/>
        </w:rPr>
        <w:t xml:space="preserve">2.1. </w:t>
      </w:r>
      <w:r w:rsidR="00465795" w:rsidRPr="00201421">
        <w:rPr>
          <w:b/>
          <w:sz w:val="28"/>
          <w:szCs w:val="28"/>
        </w:rPr>
        <w:t xml:space="preserve">Определение работоспособности предприятия в условиях возможного </w:t>
      </w:r>
      <w:r w:rsidRPr="00201421">
        <w:rPr>
          <w:b/>
          <w:sz w:val="28"/>
          <w:szCs w:val="28"/>
        </w:rPr>
        <w:t>радиоактивного заражения.</w:t>
      </w:r>
      <w:r w:rsidRPr="00201421">
        <w:rPr>
          <w:b/>
          <w:sz w:val="28"/>
          <w:szCs w:val="28"/>
        </w:rPr>
        <w:br/>
      </w:r>
      <w:r w:rsidR="00465795" w:rsidRPr="00201421">
        <w:rPr>
          <w:sz w:val="28"/>
          <w:szCs w:val="28"/>
        </w:rPr>
        <w:t>Последствия радиационной аварии (РА) обусловлены их поражающими факторами -  местности (в основном -, - излучениями) и во</w:t>
      </w:r>
      <w:r>
        <w:rPr>
          <w:sz w:val="28"/>
          <w:szCs w:val="28"/>
        </w:rPr>
        <w:t>здействием излучений на людей.</w:t>
      </w:r>
      <w:r>
        <w:rPr>
          <w:sz w:val="28"/>
          <w:szCs w:val="28"/>
        </w:rPr>
        <w:br/>
      </w:r>
      <w:r w:rsidR="00465795" w:rsidRPr="00201421">
        <w:rPr>
          <w:sz w:val="28"/>
          <w:szCs w:val="28"/>
        </w:rPr>
        <w:t xml:space="preserve">Воздействие проникающей радиации ЯВ на ОЭ проявляется главным образом через ее действия на людей, конструкционные материалы и приборы, которые чувствительны к радиации. Поражающее же действие РЗ связано с заражением (загрязнением) местности, акватории и также с облучением людей. В практической дозиметрии в качестве основных параметров, характеризующих степень опасности поражения людей излучением и РЗ местности по - излучению, приняты </w:t>
      </w:r>
      <w:r>
        <w:rPr>
          <w:sz w:val="28"/>
          <w:szCs w:val="28"/>
        </w:rPr>
        <w:t>соответственно доза излучения и уровень радиации</w:t>
      </w:r>
      <w:r w:rsidR="00465795" w:rsidRPr="00201421">
        <w:rPr>
          <w:sz w:val="28"/>
          <w:szCs w:val="28"/>
        </w:rPr>
        <w:t>. Устойчивость работы ОЭ в ЧС мирного и военного времени зависит в первую очередь от надежной защиты его рабочих и служащих. Поэтому оценивая устойчивость функционирования какого либо ОЭ к воздействию указанных поражающих факторов, необходимо оценить воздействие ионизирующих излучений на рабочих и служащих, занятых в производстве, а также воздействие на радиоэлектронную аппаратуру и материалы. Критерием устойчивости работы объекта при воздействии проникающей радиации и радиоактивного заражения является предельно допустимая доза (ПДД) облучения людей, которая не приводит к потере их работоспособности и заболеванию лучевой болезнью. ПДД или основной дозовой предел в случае выполнения аварийных работ на РЗ местности из-за аварий, катастроф на атомных станциях (АС) и других радиационно-опасных объектах (РОО), устанавливается "Нормами радиационной безопасности (НРБ)". Так, для действующих, строящихся, реконструируемых и проектируемых АС согласно НРБ-96 планируемое повышение облучения в дозе - эффективная доза в год: 100 м3в (10 бэр) с разрешения территориальных органов Госсанэпиднадзора и 200 м3в (20 бэр) только с разрешения Госкомсанэпиднадзора РФ /12,11/. Для военного времени при ЯВ / 1 / ПДД установлены следующие: при однократном облучении (в течении 4 сут.) - 50 Р; при многократном облучении - 100 Р (в течении 30 сут.), 200 Р (в течение 3 месяцев) и 300 Р (в течение 1 года). Условия работы ОЭ после ядерного взрыва или радиационной аварии, катастрофы на РОО характеризуются радиационной обстановкой (РО) на его территории, а следовательно, уровнем радиации и местом работы людей (в зданиях или на открытой местности). Исходными данными для оценки устойчивости работы ОЭ при РЗ местности и действии проникающей радиации являются: уровень радиации и доза излучения после ЯВ; характеристика производственных зданий и сооружений (расположение, конструкция, этажность и т.д.); характеристики защитных сооружений (ЗС); характеристики технологического оборудования, приборов, автоматики и используемых материалов. Оценка устойчивости работы промышленного объекта и др. ОЭ производится в такой последовательности: 1. Определяется степень защищенности рабочих и служащих, характеризуемая коэффициентом ослабления (Kосл.) защитных сооружений или производственных зданий. В этом случае находятся значения каждого здания, сооружения, убежища и др. ЗС, в которых будет работать или отдыхать производственный персонал. 2. Рассчитывается допустимая доза облучения людей и уровень радиации через 1ч после взрыва на данный рабочий день. Уровень радиации после взрыва и доза облучения персонала объекта определяются при выявлении и оценке РО по данным разведки местности. По значению дозы излучения оценивается устойчивость работы объекта согласно указанному определению по критерию устойчивости: DобПДД. 3. Определяется критерий устойчивости работы ОЭ. При этом значение полученной дозы излучения сравнивается с ПДД согласно определению критерия устойчивости объекта: DобПДД - объект устойчив. 4. Выявляется возможность герметизации помещений объекта для предотвращения распространения РВ и радиоактивных газов. 5. Определяется режим радиационной защиты рабочих и служащих. По значению уровня радиации на ОЭ через 1ч после взрыва согласно методике оценки РО  находится режим защиты персонала объекта. Типовой режим включает три этапа (периода): а) I этап - продолжительность прекращения работы объекта и пребывания людей в ЗС; б) II этап - продолжительность работы объекта с использованием ЗС для отдыха людей; в) III этап - продолжительность работы объекта с использованием для отдыха жилых домов с ограничением времени пребывания людей на открытой местности. Таким образом, допустимая продолжительность работы рабочих и служащих на промышленном объекте и режим их поведения в условиях РЗ будет зависеть от: - уровня радиации на ОЭ; - от значений Kосл. производственных зданий сооружений и ЗС, где будут работать и отдыхать люди; - от величины дозы излучения на данные сутки работы ОЭ. С учетом этих факторов и с использованием методики оценки РО определяется и вводится режим радиационной защиты рабочих и служащих объекта. Анализ результатов оценки устойчивости работы ОЭ в условиях воздействия проникающей радиации и РЗ завершается выводами, в которых указываются: ожидаемые дозы облучения на открытой РЗ местности; критерий устойчивости объекта; степень защиты персонала и оборудования; возможность непрерывной работы объекта в обычном режиме и при РЗ территории ОЭ; мероприятия по повышению устойчивости работы объекта.</w:t>
      </w:r>
    </w:p>
    <w:p w:rsidR="00201421" w:rsidRDefault="00201421" w:rsidP="007903A2">
      <w:pPr>
        <w:spacing w:line="360" w:lineRule="auto"/>
        <w:rPr>
          <w:sz w:val="28"/>
          <w:szCs w:val="28"/>
        </w:rPr>
      </w:pPr>
    </w:p>
    <w:p w:rsidR="00201421" w:rsidRDefault="00201421" w:rsidP="007903A2">
      <w:pPr>
        <w:spacing w:line="360" w:lineRule="auto"/>
        <w:rPr>
          <w:b/>
          <w:sz w:val="28"/>
          <w:szCs w:val="28"/>
        </w:rPr>
      </w:pPr>
      <w:r w:rsidRPr="00201421">
        <w:rPr>
          <w:b/>
          <w:sz w:val="28"/>
          <w:szCs w:val="28"/>
        </w:rPr>
        <w:t>2.2. Управление объектом экономики при радиационном загрязнении.</w:t>
      </w:r>
    </w:p>
    <w:p w:rsidR="004F6EC0" w:rsidRDefault="004F6EC0" w:rsidP="004F6EC0">
      <w:pPr>
        <w:shd w:val="clear" w:color="auto" w:fill="FCFCFC"/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1421" w:rsidRPr="00B61A0B">
        <w:rPr>
          <w:sz w:val="28"/>
          <w:szCs w:val="28"/>
        </w:rPr>
        <w:t>Администрация выводимого из эксплуатации объекта обязана разработать, утвердить и согласовать с органами Госсанэпиднадзора план мероприятий по защите персонала в случае радиационной аварии и план мероприятий по защите населения в случае радиационной аварии. План должен содержать следующие основные разделы: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прогноз возможных аварий с учетом вероятных причин, типов и сценариев развития аварии, а также прогнозируемой радиационной обстановки при авариях разного типа;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критерии для принятия решений о проведении защитных мероприятий;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перечень организаций, с которыми осуществляется взаимодействие при ликвидации аварии и ее последствий;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организация аварийного радиационного контроля;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оценка характера и размеров радиационной аварии;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порядок введения аварийного плана в действие;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порядок оповещения и информирования;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поведение персонала при аварии;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обязанности должностных лиц при проведении аварийных работ;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меры защиты персонала при проведении аварийных работ;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противопожарные мероприятия;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мероприятия по защите населения и окружающей среды;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оказание медицинской помощи пострадавшим;</w:t>
      </w:r>
    </w:p>
    <w:p w:rsidR="00201421" w:rsidRPr="00B61A0B" w:rsidRDefault="00201421" w:rsidP="00201421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меры по локализации и ликвидации очагов (участков) радиоактивного загрязнения;</w:t>
      </w:r>
    </w:p>
    <w:p w:rsidR="00201421" w:rsidRDefault="00201421" w:rsidP="00201421">
      <w:pPr>
        <w:spacing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подготовка и тренировка персонала к действиям в случае аварии.</w:t>
      </w:r>
    </w:p>
    <w:p w:rsidR="004F6EC0" w:rsidRDefault="004F6EC0" w:rsidP="004F6EC0">
      <w:pPr>
        <w:shd w:val="clear" w:color="auto" w:fill="FCFCFC"/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61A0B">
        <w:rPr>
          <w:sz w:val="28"/>
          <w:szCs w:val="28"/>
        </w:rPr>
        <w:t>Система радиационной безопасности персонала и населения при радиационной аварии на выводимом из эксплуатации объекте должна обеспечивать сведение к минимуму негативных последствий аварии, прежде всего - предотвращение возникновения детерминированных эффектов и минимизацию стохастических эффектов, что достигается путем восстановления контроля над источником излучения, снижения доз облучения, количества облучаемых лиц, а также радиоактивного загрязнения окружающей среды.</w:t>
      </w:r>
    </w:p>
    <w:p w:rsidR="004F6EC0" w:rsidRDefault="004F6EC0" w:rsidP="004F6EC0">
      <w:pPr>
        <w:shd w:val="clear" w:color="auto" w:fill="FCFCFC"/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61A0B">
        <w:rPr>
          <w:sz w:val="28"/>
          <w:szCs w:val="28"/>
        </w:rPr>
        <w:t>На производственных участках, в санпропускнике и здравпункте должны находиться аптечки с набором необходимых средств первой помощи пострадавшим при аварии, а также восполняемый запас средств санитарной обработки лиц, подвергшихся радиоактивному загрязнению. Состав аптечки и средств санитарной обработки определяется администрацией объекта по согласованию с органами Госсанэпиднадзора.</w:t>
      </w:r>
    </w:p>
    <w:p w:rsidR="004F6EC0" w:rsidRPr="00B61A0B" w:rsidRDefault="004F6EC0" w:rsidP="004F6EC0">
      <w:pPr>
        <w:shd w:val="clear" w:color="auto" w:fill="FCFCFC"/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Pr="004F6EC0">
        <w:rPr>
          <w:sz w:val="28"/>
          <w:szCs w:val="28"/>
        </w:rPr>
        <w:t xml:space="preserve"> </w:t>
      </w:r>
      <w:r w:rsidRPr="00B61A0B">
        <w:rPr>
          <w:sz w:val="28"/>
          <w:szCs w:val="28"/>
        </w:rPr>
        <w:t>Во всех случаях установления факта радиационной аварии администрация объекта обязана немедленно поставить в известность:</w:t>
      </w:r>
    </w:p>
    <w:p w:rsidR="004F6EC0" w:rsidRPr="00B61A0B" w:rsidRDefault="004F6EC0" w:rsidP="004F6EC0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администрацию территории;</w:t>
      </w:r>
    </w:p>
    <w:p w:rsidR="004F6EC0" w:rsidRPr="00B61A0B" w:rsidRDefault="004F6EC0" w:rsidP="004F6EC0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органы Госсанэпиднадзора;</w:t>
      </w:r>
    </w:p>
    <w:p w:rsidR="004F6EC0" w:rsidRPr="00B61A0B" w:rsidRDefault="004F6EC0" w:rsidP="004F6EC0">
      <w:pPr>
        <w:shd w:val="clear" w:color="auto" w:fill="FCFCFC"/>
        <w:spacing w:before="100" w:beforeAutospacing="1" w:after="100" w:afterAutospacing="1" w:line="360" w:lineRule="auto"/>
        <w:rPr>
          <w:sz w:val="28"/>
          <w:szCs w:val="28"/>
        </w:rPr>
      </w:pPr>
      <w:r w:rsidRPr="00B61A0B">
        <w:rPr>
          <w:sz w:val="28"/>
          <w:szCs w:val="28"/>
        </w:rPr>
        <w:t>вышестоящую организацию или ведомство.</w:t>
      </w:r>
    </w:p>
    <w:p w:rsidR="004F6EC0" w:rsidRPr="00B61A0B" w:rsidRDefault="004F6EC0" w:rsidP="004F6EC0">
      <w:pPr>
        <w:shd w:val="clear" w:color="auto" w:fill="FCFCFC"/>
        <w:spacing w:before="100" w:beforeAutospacing="1" w:after="100" w:afterAutospacing="1" w:line="360" w:lineRule="auto"/>
        <w:ind w:firstLine="708"/>
        <w:rPr>
          <w:sz w:val="28"/>
          <w:szCs w:val="28"/>
        </w:rPr>
      </w:pPr>
    </w:p>
    <w:p w:rsidR="00201421" w:rsidRPr="00C82F91" w:rsidRDefault="00201421" w:rsidP="007903A2">
      <w:pPr>
        <w:spacing w:line="360" w:lineRule="auto"/>
        <w:rPr>
          <w:sz w:val="28"/>
          <w:szCs w:val="28"/>
        </w:rPr>
        <w:sectPr w:rsidR="00201421" w:rsidRPr="00C82F91">
          <w:footerReference w:type="even" r:id="rId7"/>
          <w:footerReference w:type="default" r:id="rId8"/>
          <w:pgSz w:w="11900" w:h="16820"/>
          <w:pgMar w:top="1134" w:right="1134" w:bottom="1134" w:left="1134" w:header="720" w:footer="720" w:gutter="0"/>
          <w:pgNumType w:start="1"/>
          <w:cols w:space="720"/>
        </w:sectPr>
      </w:pPr>
    </w:p>
    <w:p w:rsidR="00240F7D" w:rsidRDefault="004F6EC0" w:rsidP="00240F7D">
      <w:pPr>
        <w:pStyle w:val="HTML"/>
      </w:pPr>
      <w:r w:rsidRPr="00C44260">
        <w:rPr>
          <w:color w:val="FF0000"/>
          <w:sz w:val="28"/>
          <w:szCs w:val="28"/>
        </w:rPr>
        <w:br/>
      </w:r>
      <w:r w:rsidRPr="00C44260">
        <w:rPr>
          <w:color w:val="FF0000"/>
          <w:sz w:val="28"/>
          <w:szCs w:val="28"/>
        </w:rPr>
        <w:br/>
      </w:r>
      <w:r w:rsidR="00240F7D">
        <w:t>Заключение</w:t>
      </w:r>
    </w:p>
    <w:p w:rsidR="00240F7D" w:rsidRDefault="00240F7D" w:rsidP="00240F7D">
      <w:pPr>
        <w:pStyle w:val="HTML"/>
      </w:pPr>
      <w:r>
        <w:t>Проблемы радиационной безопасности занимают далеко не последнее место в нашей</w:t>
      </w:r>
    </w:p>
    <w:p w:rsidR="00240F7D" w:rsidRDefault="00240F7D" w:rsidP="00240F7D">
      <w:pPr>
        <w:pStyle w:val="HTML"/>
      </w:pPr>
      <w:r>
        <w:t>жизни. Вопросами разрешения данной проблемы задаются многие люди, как те,</w:t>
      </w:r>
    </w:p>
    <w:p w:rsidR="00240F7D" w:rsidRDefault="00240F7D" w:rsidP="00240F7D">
      <w:pPr>
        <w:pStyle w:val="HTML"/>
      </w:pPr>
      <w:r>
        <w:t>которые живут воспоминаниями от Чернобыльской катастрофы, так и те,</w:t>
      </w:r>
    </w:p>
    <w:p w:rsidR="00240F7D" w:rsidRDefault="00240F7D" w:rsidP="00240F7D">
      <w:pPr>
        <w:pStyle w:val="HTML"/>
      </w:pPr>
      <w:r>
        <w:t>местожительство которых находится неподалеку от территории атомной станции.</w:t>
      </w:r>
    </w:p>
    <w:p w:rsidR="00240F7D" w:rsidRDefault="00240F7D" w:rsidP="00240F7D">
      <w:pPr>
        <w:pStyle w:val="HTML"/>
      </w:pPr>
      <w:r>
        <w:t>Но что бы ни говорилось о якобы обеспеченной экологической чистоте ядерной</w:t>
      </w:r>
    </w:p>
    <w:p w:rsidR="00240F7D" w:rsidRDefault="00240F7D" w:rsidP="00240F7D">
      <w:pPr>
        <w:pStyle w:val="HTML"/>
      </w:pPr>
      <w:r>
        <w:t>энергетики, возможность загрязнения окружающей среды существует практически</w:t>
      </w:r>
    </w:p>
    <w:p w:rsidR="00240F7D" w:rsidRDefault="00240F7D" w:rsidP="00240F7D">
      <w:pPr>
        <w:pStyle w:val="HTML"/>
      </w:pPr>
      <w:r>
        <w:t>на всех этапах производства, как ядерной энергетики, так и ядерного оружия.</w:t>
      </w:r>
    </w:p>
    <w:p w:rsidR="00240F7D" w:rsidRDefault="00240F7D" w:rsidP="00240F7D">
      <w:pPr>
        <w:pStyle w:val="HTML"/>
      </w:pPr>
      <w:r>
        <w:t>Хотя вероятность загрязнения окружающей среды  при нормальной работе атомной</w:t>
      </w:r>
    </w:p>
    <w:p w:rsidR="00240F7D" w:rsidRDefault="00240F7D" w:rsidP="00240F7D">
      <w:pPr>
        <w:pStyle w:val="HTML"/>
      </w:pPr>
      <w:r>
        <w:t>станции невелика, но аварии могут иметь катастрофические последствия.</w:t>
      </w:r>
    </w:p>
    <w:p w:rsidR="00240F7D" w:rsidRDefault="00240F7D" w:rsidP="00240F7D">
      <w:pPr>
        <w:pStyle w:val="HTML"/>
      </w:pPr>
      <w:r>
        <w:t>Ядерное оружие - огромная угроза всему человечеству. Так, по расчетам</w:t>
      </w:r>
    </w:p>
    <w:p w:rsidR="00240F7D" w:rsidRDefault="00240F7D" w:rsidP="00240F7D">
      <w:pPr>
        <w:pStyle w:val="HTML"/>
      </w:pPr>
      <w:r>
        <w:t>американских специалистов, взрыв термоядерного заряда мощностью 20 Мт может</w:t>
      </w:r>
    </w:p>
    <w:p w:rsidR="00240F7D" w:rsidRDefault="00240F7D" w:rsidP="00240F7D">
      <w:pPr>
        <w:pStyle w:val="HTML"/>
      </w:pPr>
      <w:r>
        <w:t>сравнять с землей все жилые дома в радиусе 24 км и уничтожить все живое на</w:t>
      </w:r>
    </w:p>
    <w:p w:rsidR="00240F7D" w:rsidRDefault="00240F7D" w:rsidP="00240F7D">
      <w:pPr>
        <w:pStyle w:val="HTML"/>
      </w:pPr>
      <w:r>
        <w:t>расстоянии 140 км от эпицентра.</w:t>
      </w:r>
    </w:p>
    <w:p w:rsidR="00240F7D" w:rsidRDefault="00240F7D" w:rsidP="00240F7D">
      <w:pPr>
        <w:pStyle w:val="HTML"/>
      </w:pPr>
      <w:r>
        <w:t>Учитывая накопленные запасы ядерного оружия и его разрушительную силу,</w:t>
      </w:r>
    </w:p>
    <w:p w:rsidR="00240F7D" w:rsidRDefault="00240F7D" w:rsidP="00240F7D">
      <w:pPr>
        <w:pStyle w:val="HTML"/>
      </w:pPr>
      <w:r>
        <w:t>специалисты считают, что мировая война с применением ядерного оружия означала</w:t>
      </w:r>
    </w:p>
    <w:p w:rsidR="00240F7D" w:rsidRDefault="00240F7D" w:rsidP="00240F7D">
      <w:pPr>
        <w:pStyle w:val="HTML"/>
      </w:pPr>
      <w:r>
        <w:t>бы гибель сотен миллионов людей, превращение в руины всех достижений мировой</w:t>
      </w:r>
    </w:p>
    <w:p w:rsidR="00240F7D" w:rsidRDefault="00240F7D" w:rsidP="00240F7D">
      <w:pPr>
        <w:pStyle w:val="HTML"/>
      </w:pPr>
      <w:r>
        <w:t>цивилизации и культуры.</w:t>
      </w:r>
    </w:p>
    <w:p w:rsidR="00240F7D" w:rsidRDefault="00240F7D" w:rsidP="00240F7D">
      <w:pPr>
        <w:pStyle w:val="HTML"/>
      </w:pPr>
      <w:r>
        <w:t>К счастью, окончание холодной войны немного разрядило международную</w:t>
      </w:r>
    </w:p>
    <w:p w:rsidR="00240F7D" w:rsidRDefault="00240F7D" w:rsidP="00240F7D">
      <w:pPr>
        <w:pStyle w:val="HTML"/>
      </w:pPr>
      <w:r>
        <w:t>политическую обстановку. Подписаны ряд договоров о прекращении ядерных</w:t>
      </w:r>
    </w:p>
    <w:p w:rsidR="00240F7D" w:rsidRDefault="00240F7D" w:rsidP="00240F7D">
      <w:pPr>
        <w:pStyle w:val="HTML"/>
      </w:pPr>
      <w:r>
        <w:t>испытаний и ядерном разоружении.</w:t>
      </w:r>
    </w:p>
    <w:p w:rsidR="00240F7D" w:rsidRDefault="00240F7D" w:rsidP="00240F7D">
      <w:pPr>
        <w:pStyle w:val="HTML"/>
      </w:pPr>
      <w:r>
        <w:t>Также важной проблемой на сегодняшний день является безопасная эксплуатация</w:t>
      </w:r>
    </w:p>
    <w:p w:rsidR="00240F7D" w:rsidRDefault="00240F7D" w:rsidP="00240F7D">
      <w:pPr>
        <w:pStyle w:val="HTML"/>
      </w:pPr>
      <w:r>
        <w:t>атомных электростанций. Ведь самая обыкновенное невыполнение техники</w:t>
      </w:r>
    </w:p>
    <w:p w:rsidR="00240F7D" w:rsidRDefault="00240F7D" w:rsidP="00240F7D">
      <w:pPr>
        <w:pStyle w:val="HTML"/>
      </w:pPr>
      <w:r>
        <w:t>безопасности  может привести к таким же последствиям что и ядерная войны.</w:t>
      </w:r>
    </w:p>
    <w:p w:rsidR="00240F7D" w:rsidRDefault="00240F7D" w:rsidP="00240F7D">
      <w:pPr>
        <w:pStyle w:val="HTML"/>
      </w:pPr>
      <w:r>
        <w:t>Сегодня люди должны подумать о своем будущем, о том в каком мире они будут</w:t>
      </w:r>
    </w:p>
    <w:p w:rsidR="00240F7D" w:rsidRDefault="00240F7D" w:rsidP="00240F7D">
      <w:pPr>
        <w:pStyle w:val="HTML"/>
      </w:pPr>
      <w:r>
        <w:t>жить уже в ближайшие десятилетия.</w:t>
      </w: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  <w:r w:rsidRPr="003D3DF5">
        <w:rPr>
          <w:rFonts w:ascii="Arial" w:hAnsi="Arial" w:cs="Arial"/>
          <w:color w:val="202020"/>
        </w:rPr>
        <w:t xml:space="preserve">                                 Заключение</w:t>
      </w: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  <w:r w:rsidRPr="003D3DF5">
        <w:rPr>
          <w:rFonts w:ascii="Arial" w:hAnsi="Arial" w:cs="Arial"/>
          <w:color w:val="202020"/>
        </w:rPr>
        <w:t xml:space="preserve">      В результате проведенной работы я научился определять степени  и  типы</w:t>
      </w: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  <w:r w:rsidRPr="003D3DF5">
        <w:rPr>
          <w:rFonts w:ascii="Arial" w:hAnsi="Arial" w:cs="Arial"/>
          <w:color w:val="202020"/>
        </w:rPr>
        <w:t>заражений  при  различных  авариях  и  ЧП,  научился  рассчитывать  силу  их</w:t>
      </w: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  <w:r w:rsidRPr="003D3DF5">
        <w:rPr>
          <w:rFonts w:ascii="Arial" w:hAnsi="Arial" w:cs="Arial"/>
          <w:color w:val="202020"/>
        </w:rPr>
        <w:t>воздействия на  человека,  а  так  же  узнал  о  мерах,  которые  необходимо</w:t>
      </w: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  <w:r w:rsidRPr="003D3DF5">
        <w:rPr>
          <w:rFonts w:ascii="Arial" w:hAnsi="Arial" w:cs="Arial"/>
          <w:color w:val="202020"/>
        </w:rPr>
        <w:t>проводить в  случаях  применения  ядерного  и  химического  оружия  или  при</w:t>
      </w:r>
    </w:p>
    <w:p w:rsidR="00240F7D" w:rsidRPr="003D3DF5" w:rsidRDefault="00240F7D" w:rsidP="00240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Arial" w:hAnsi="Arial" w:cs="Arial"/>
          <w:color w:val="202020"/>
        </w:rPr>
      </w:pPr>
      <w:r w:rsidRPr="003D3DF5">
        <w:rPr>
          <w:rFonts w:ascii="Arial" w:hAnsi="Arial" w:cs="Arial"/>
          <w:color w:val="202020"/>
        </w:rPr>
        <w:t>авариях.</w:t>
      </w:r>
    </w:p>
    <w:p w:rsidR="00240F7D" w:rsidRPr="00201421" w:rsidRDefault="00240F7D" w:rsidP="00240F7D">
      <w:pPr>
        <w:spacing w:line="360" w:lineRule="auto"/>
        <w:ind w:firstLine="708"/>
        <w:rPr>
          <w:b/>
          <w:sz w:val="28"/>
          <w:szCs w:val="28"/>
        </w:rPr>
      </w:pPr>
    </w:p>
    <w:p w:rsidR="00240F7D" w:rsidRDefault="00240F7D" w:rsidP="00240F7D">
      <w:pPr>
        <w:spacing w:line="360" w:lineRule="auto"/>
        <w:rPr>
          <w:sz w:val="28"/>
          <w:szCs w:val="28"/>
        </w:rPr>
      </w:pPr>
    </w:p>
    <w:p w:rsidR="002C6E4E" w:rsidRPr="004F6EC0" w:rsidRDefault="002C6E4E" w:rsidP="004F6EC0">
      <w:pPr>
        <w:spacing w:line="360" w:lineRule="auto"/>
        <w:ind w:left="708" w:firstLine="12"/>
        <w:rPr>
          <w:color w:val="FF0000"/>
          <w:sz w:val="28"/>
          <w:szCs w:val="28"/>
        </w:rPr>
        <w:sectPr w:rsidR="002C6E4E" w:rsidRPr="004F6EC0">
          <w:type w:val="nextColumn"/>
          <w:pgSz w:w="11900" w:h="16820"/>
          <w:pgMar w:top="1134" w:right="1134" w:bottom="1134" w:left="1134" w:header="720" w:footer="720" w:gutter="0"/>
          <w:cols w:space="720"/>
        </w:sectPr>
      </w:pPr>
    </w:p>
    <w:p w:rsidR="00C44260" w:rsidRDefault="00C44260" w:rsidP="004F6EC0">
      <w:pPr>
        <w:spacing w:line="360" w:lineRule="auto"/>
        <w:rPr>
          <w:b/>
          <w:sz w:val="32"/>
          <w:szCs w:val="32"/>
        </w:rPr>
      </w:pPr>
    </w:p>
    <w:p w:rsidR="00874C47" w:rsidRPr="00C44260" w:rsidRDefault="00874C47" w:rsidP="00C44260">
      <w:pPr>
        <w:spacing w:line="360" w:lineRule="auto"/>
        <w:ind w:left="2832" w:firstLine="708"/>
        <w:rPr>
          <w:b/>
          <w:sz w:val="32"/>
          <w:szCs w:val="32"/>
        </w:rPr>
      </w:pPr>
      <w:r w:rsidRPr="00C44260">
        <w:rPr>
          <w:b/>
          <w:sz w:val="32"/>
          <w:szCs w:val="32"/>
        </w:rPr>
        <w:t>Литература:</w:t>
      </w:r>
    </w:p>
    <w:p w:rsidR="00C44260" w:rsidRPr="00C44260" w:rsidRDefault="00C44260" w:rsidP="00C44260">
      <w:pPr>
        <w:spacing w:line="360" w:lineRule="auto"/>
        <w:ind w:left="180"/>
        <w:rPr>
          <w:sz w:val="28"/>
          <w:szCs w:val="28"/>
        </w:rPr>
      </w:pPr>
      <w:r w:rsidRPr="00C44260">
        <w:rPr>
          <w:sz w:val="28"/>
          <w:szCs w:val="28"/>
        </w:rPr>
        <w:t>1. Амбросьев В. Безопасность жизнедеятельности: Учебник для вузов - М., Юнити, 1998.</w:t>
      </w:r>
    </w:p>
    <w:p w:rsidR="00C44260" w:rsidRPr="00C44260" w:rsidRDefault="00C44260" w:rsidP="00C44260">
      <w:pPr>
        <w:spacing w:line="360" w:lineRule="auto"/>
        <w:ind w:left="180"/>
        <w:rPr>
          <w:sz w:val="28"/>
          <w:szCs w:val="28"/>
        </w:rPr>
      </w:pPr>
      <w:r w:rsidRPr="00C44260">
        <w:rPr>
          <w:sz w:val="28"/>
          <w:szCs w:val="28"/>
        </w:rPr>
        <w:t>2. Безопасность жизнедеятельности: Учеб. пособие для вузов / С.В.Белов, А.В.Ильницкая, А.Ф.Козьяков и др.; Под общ. ред. С.В.Белова. 4-е изд., испр. И доп. – М.: Высш. шк., 2004</w:t>
      </w:r>
    </w:p>
    <w:p w:rsidR="00874C47" w:rsidRPr="00C44260" w:rsidRDefault="00C44260" w:rsidP="00C44260">
      <w:pPr>
        <w:spacing w:line="360" w:lineRule="auto"/>
        <w:ind w:left="180"/>
        <w:rPr>
          <w:sz w:val="28"/>
          <w:szCs w:val="28"/>
        </w:rPr>
      </w:pPr>
      <w:r w:rsidRPr="00C44260">
        <w:rPr>
          <w:sz w:val="28"/>
          <w:szCs w:val="28"/>
        </w:rPr>
        <w:t xml:space="preserve">3. </w:t>
      </w:r>
      <w:r w:rsidR="00874C47" w:rsidRPr="00C44260">
        <w:rPr>
          <w:sz w:val="28"/>
          <w:szCs w:val="28"/>
        </w:rPr>
        <w:t>Бобок С.А., Юртушкин В.И. Чрезвычайные ситуации: защита населения и территорий. – М.: «Издательство ГНОМ и Д», 2000.</w:t>
      </w:r>
    </w:p>
    <w:p w:rsidR="00874C47" w:rsidRPr="00C44260" w:rsidRDefault="00C44260" w:rsidP="00C44260">
      <w:pPr>
        <w:spacing w:line="360" w:lineRule="auto"/>
        <w:ind w:left="180"/>
        <w:rPr>
          <w:sz w:val="28"/>
          <w:szCs w:val="28"/>
        </w:rPr>
      </w:pPr>
      <w:r w:rsidRPr="00C44260">
        <w:rPr>
          <w:sz w:val="28"/>
          <w:szCs w:val="28"/>
        </w:rPr>
        <w:t xml:space="preserve">4. </w:t>
      </w:r>
      <w:r w:rsidR="00874C47" w:rsidRPr="00C44260">
        <w:rPr>
          <w:sz w:val="28"/>
          <w:szCs w:val="28"/>
        </w:rPr>
        <w:t>Зайцев А.П.. «Защита населения в чрезвычайные ситуации», выпуск №2– М.: « Военное знание», 2000.</w:t>
      </w:r>
    </w:p>
    <w:p w:rsidR="00874C47" w:rsidRPr="00C44260" w:rsidRDefault="00C44260" w:rsidP="00C44260">
      <w:pPr>
        <w:spacing w:line="360" w:lineRule="auto"/>
        <w:ind w:left="180"/>
        <w:rPr>
          <w:sz w:val="28"/>
          <w:szCs w:val="28"/>
        </w:rPr>
      </w:pPr>
      <w:r w:rsidRPr="00C44260">
        <w:rPr>
          <w:sz w:val="28"/>
          <w:szCs w:val="28"/>
        </w:rPr>
        <w:t xml:space="preserve">5. </w:t>
      </w:r>
      <w:r w:rsidR="00874C47" w:rsidRPr="00C44260">
        <w:rPr>
          <w:sz w:val="28"/>
          <w:szCs w:val="28"/>
        </w:rPr>
        <w:t xml:space="preserve">Иванов К.А. Безопасность в чрезвычайных ситуациях: Учебное пособие </w:t>
      </w:r>
      <w:r w:rsidR="0043107C" w:rsidRPr="00C44260">
        <w:rPr>
          <w:color w:val="FF0000"/>
          <w:sz w:val="28"/>
          <w:szCs w:val="28"/>
        </w:rPr>
        <w:br/>
      </w:r>
      <w:r w:rsidR="00874C47" w:rsidRPr="00C44260">
        <w:rPr>
          <w:sz w:val="28"/>
          <w:szCs w:val="28"/>
        </w:rPr>
        <w:t>для студентов втузов. - М., Графика М., 1999.</w:t>
      </w:r>
      <w:bookmarkStart w:id="2" w:name="_GoBack"/>
      <w:bookmarkEnd w:id="2"/>
    </w:p>
    <w:sectPr w:rsidR="00874C47" w:rsidRPr="00C4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A1" w:rsidRDefault="00F04FA1">
      <w:r>
        <w:separator/>
      </w:r>
    </w:p>
  </w:endnote>
  <w:endnote w:type="continuationSeparator" w:id="0">
    <w:p w:rsidR="00F04FA1" w:rsidRDefault="00F0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7D" w:rsidRDefault="00240F7D" w:rsidP="00F04F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F7D" w:rsidRDefault="00240F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7D" w:rsidRDefault="00240F7D" w:rsidP="00F04F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357">
      <w:rPr>
        <w:rStyle w:val="a6"/>
        <w:noProof/>
      </w:rPr>
      <w:t>1</w:t>
    </w:r>
    <w:r>
      <w:rPr>
        <w:rStyle w:val="a6"/>
      </w:rPr>
      <w:fldChar w:fldCharType="end"/>
    </w:r>
  </w:p>
  <w:p w:rsidR="00240F7D" w:rsidRDefault="00240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A1" w:rsidRDefault="00F04FA1">
      <w:r>
        <w:separator/>
      </w:r>
    </w:p>
  </w:footnote>
  <w:footnote w:type="continuationSeparator" w:id="0">
    <w:p w:rsidR="00F04FA1" w:rsidRDefault="00F0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D2FA8"/>
    <w:multiLevelType w:val="hybridMultilevel"/>
    <w:tmpl w:val="AB6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C4511"/>
    <w:multiLevelType w:val="multilevel"/>
    <w:tmpl w:val="B8B450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65926"/>
    <w:multiLevelType w:val="hybridMultilevel"/>
    <w:tmpl w:val="D9EA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EE486E"/>
    <w:multiLevelType w:val="multilevel"/>
    <w:tmpl w:val="59EC3D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55482"/>
    <w:multiLevelType w:val="multilevel"/>
    <w:tmpl w:val="59EC3D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326"/>
    <w:multiLevelType w:val="multilevel"/>
    <w:tmpl w:val="D9EA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B4B24"/>
    <w:multiLevelType w:val="multilevel"/>
    <w:tmpl w:val="BCDCBD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E4E"/>
    <w:rsid w:val="00201421"/>
    <w:rsid w:val="00240F7D"/>
    <w:rsid w:val="002C6E4E"/>
    <w:rsid w:val="00376246"/>
    <w:rsid w:val="003D3DF5"/>
    <w:rsid w:val="0043107C"/>
    <w:rsid w:val="00456357"/>
    <w:rsid w:val="00465795"/>
    <w:rsid w:val="004F6EC0"/>
    <w:rsid w:val="007903A2"/>
    <w:rsid w:val="008603C2"/>
    <w:rsid w:val="00874C47"/>
    <w:rsid w:val="0091718C"/>
    <w:rsid w:val="00A23150"/>
    <w:rsid w:val="00A661EB"/>
    <w:rsid w:val="00B61A0B"/>
    <w:rsid w:val="00C44260"/>
    <w:rsid w:val="00C82F91"/>
    <w:rsid w:val="00D23BA3"/>
    <w:rsid w:val="00F04FA1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AAA7-F158-46B0-B80C-4DFCFE8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4E"/>
  </w:style>
  <w:style w:type="paragraph" w:styleId="7">
    <w:name w:val="heading 7"/>
    <w:basedOn w:val="a"/>
    <w:next w:val="a"/>
    <w:qFormat/>
    <w:rsid w:val="002C6E4E"/>
    <w:pPr>
      <w:keepNext/>
      <w:spacing w:before="40"/>
      <w:ind w:firstLine="669"/>
      <w:jc w:val="center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qFormat/>
    <w:rsid w:val="002C6E4E"/>
    <w:pPr>
      <w:keepNext/>
      <w:spacing w:before="400" w:line="360" w:lineRule="auto"/>
      <w:ind w:right="200" w:firstLine="669"/>
      <w:jc w:val="both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C6E4E"/>
    <w:pPr>
      <w:spacing w:line="360" w:lineRule="auto"/>
      <w:ind w:firstLine="709"/>
    </w:pPr>
    <w:rPr>
      <w:sz w:val="24"/>
      <w:szCs w:val="24"/>
    </w:rPr>
  </w:style>
  <w:style w:type="paragraph" w:customStyle="1" w:styleId="FR1">
    <w:name w:val="FR1"/>
    <w:rsid w:val="002C6E4E"/>
    <w:pPr>
      <w:widowControl w:val="0"/>
      <w:autoSpaceDE w:val="0"/>
      <w:autoSpaceDN w:val="0"/>
      <w:adjustRightInd w:val="0"/>
      <w:spacing w:before="80"/>
      <w:jc w:val="center"/>
    </w:pPr>
    <w:rPr>
      <w:rFonts w:ascii="Arial" w:hAnsi="Arial" w:cs="Arial"/>
      <w:sz w:val="18"/>
      <w:szCs w:val="18"/>
    </w:rPr>
  </w:style>
  <w:style w:type="paragraph" w:customStyle="1" w:styleId="a3">
    <w:name w:val="я"/>
    <w:basedOn w:val="a"/>
    <w:rsid w:val="002C6E4E"/>
    <w:pPr>
      <w:spacing w:line="360" w:lineRule="auto"/>
      <w:ind w:firstLine="709"/>
      <w:jc w:val="center"/>
    </w:pPr>
    <w:rPr>
      <w:b/>
      <w:bCs/>
      <w:sz w:val="40"/>
      <w:szCs w:val="40"/>
    </w:rPr>
  </w:style>
  <w:style w:type="paragraph" w:styleId="a4">
    <w:name w:val="Normal (Web)"/>
    <w:basedOn w:val="a"/>
    <w:rsid w:val="00A661E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3D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footer"/>
    <w:basedOn w:val="a"/>
    <w:rsid w:val="00240F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600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2033653386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926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49574119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732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85928876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9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1403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9262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1760130885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/>
  <LinksUpToDate>false</LinksUpToDate>
  <CharactersWithSpaces>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Юрий</dc:creator>
  <cp:keywords/>
  <dc:description/>
  <cp:lastModifiedBy>Irina</cp:lastModifiedBy>
  <cp:revision>2</cp:revision>
  <dcterms:created xsi:type="dcterms:W3CDTF">2014-08-23T02:54:00Z</dcterms:created>
  <dcterms:modified xsi:type="dcterms:W3CDTF">2014-08-23T02:54:00Z</dcterms:modified>
</cp:coreProperties>
</file>