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79B" w:rsidRDefault="00D2679B">
      <w:pPr>
        <w:pStyle w:val="2"/>
        <w:jc w:val="both"/>
      </w:pPr>
    </w:p>
    <w:p w:rsidR="00DF2C82" w:rsidRDefault="00DF2C82">
      <w:pPr>
        <w:pStyle w:val="2"/>
        <w:jc w:val="both"/>
      </w:pPr>
      <w:r>
        <w:t>Анализ очерка И.С. Тургенева "Бирюк"</w:t>
      </w:r>
    </w:p>
    <w:p w:rsidR="00DF2C82" w:rsidRDefault="00DF2C8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Тургенев И.С.</w:t>
      </w:r>
    </w:p>
    <w:p w:rsidR="00DF2C82" w:rsidRPr="00D2679B" w:rsidRDefault="00DF2C8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решила проанализировать произведение Ивана Сергеевича Тургенева «Бирюк». Оно состоит из нескольких связанных между собой эпизодов, включающих описание природы и крестьянского быта. Портретные характеристики и речь героев, составляют большую развернутую картину, которая дает возможность представить нищенское существование зависимых от господ крепостных. Создаётся вся эта атмосфера с помощью эпитетов: "огромная лиловая туча", "длинные серые облака", "по пыльной дороге", "душный жар". И олицетворений: "туча поднималась", "облака неслись", "ракиты тревожно шевелились". Сочетания слов, рисующих быстрое наступление ненастья, также важны, так как унылые картины природы подчеркивают драматизм положения крестьян: "гроза надвигалась", "туча медленно поднималась", "неслись облака". Своеобразие данного сюжета связано и с жанром произведения - очерком, в котором описание и повествование складываются из наблюдений рассказчика, а если вспомнить, то очерком является краткое описание жизненных событий. </w:t>
      </w:r>
    </w:p>
    <w:p w:rsidR="00DF2C82" w:rsidRDefault="00DF2C8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 о композиции, можно сказать, что она линейна. Экспозиция весьма мала, практически отсутствует. Завязка же появляется, в то время как начинает портиться погода, как бы предзнаменуя автору о лесничем, с его незавидным жизненным положением. </w:t>
      </w:r>
    </w:p>
    <w:p w:rsidR="00DF2C82" w:rsidRDefault="00DF2C8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Кульминация наступает внезапно, после окончания ливня (что вводит в заблуждение, поскольку после дождя наоборот обычно всё налаживается) - бирюк слышит глухой стук топора. </w:t>
      </w:r>
    </w:p>
    <w:p w:rsidR="00DF2C82" w:rsidRDefault="00DF2C8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наконец, развязка происходит, когда Фома кричит мужику: «Убирайся к чорту с своею лошадью!». Весьма неожиданный поворот, ведь атмосфера накалилась до предела, и чувствовалось, что без хорошей драки не обойдётся. Ан, нет. Вот он простой крепостной крестьянин – добрый малый. </w:t>
      </w:r>
    </w:p>
    <w:p w:rsidR="00DF2C82" w:rsidRDefault="00DF2C8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Оба основных персонажа, лесник - Фома Кузьмич и пойманный им мужик, находятся в равных социальных и житейских условиях. Однако у двух людей разные жизненные позиции. Но как бы ни поступил Бирюк, он в любом случае нарушает закон либо в отношении неприкосновенности частной собственности, либо в отношении человечности. Это социальный тупик, в котором любая правда оборачивается неправдой. Поэтому, нужна не жалостливость доброго барина, а нужно уничтожить правовое беззаконие, имя которому - крепостное право. Вот тема и проблема этого рассказа.</w:t>
      </w:r>
      <w:bookmarkStart w:id="0" w:name="_GoBack"/>
      <w:bookmarkEnd w:id="0"/>
    </w:p>
    <w:sectPr w:rsidR="00DF2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679B"/>
    <w:rsid w:val="000B1256"/>
    <w:rsid w:val="000F6BE2"/>
    <w:rsid w:val="00D2679B"/>
    <w:rsid w:val="00DF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96106-3D94-45D6-B68F-5BB5085D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очерка И.С. Тургенева "Бирюк" - CoolReferat.com</vt:lpstr>
    </vt:vector>
  </TitlesOfParts>
  <Company>*</Company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очерка И.С. Тургенева "Бирюк" - CoolReferat.com</dc:title>
  <dc:subject/>
  <dc:creator>Admin</dc:creator>
  <cp:keywords/>
  <dc:description/>
  <cp:lastModifiedBy>Irina</cp:lastModifiedBy>
  <cp:revision>2</cp:revision>
  <dcterms:created xsi:type="dcterms:W3CDTF">2014-08-18T20:50:00Z</dcterms:created>
  <dcterms:modified xsi:type="dcterms:W3CDTF">2014-08-18T20:50:00Z</dcterms:modified>
</cp:coreProperties>
</file>