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7C6" w:rsidRPr="00C05175" w:rsidRDefault="000677C6" w:rsidP="00C05175">
      <w:pPr>
        <w:autoSpaceDE/>
        <w:autoSpaceDN/>
        <w:adjustRightInd/>
        <w:spacing w:line="360" w:lineRule="auto"/>
        <w:ind w:firstLine="709"/>
        <w:jc w:val="both"/>
        <w:rPr>
          <w:sz w:val="28"/>
          <w:szCs w:val="28"/>
        </w:rPr>
      </w:pPr>
      <w:r w:rsidRPr="00C05175">
        <w:rPr>
          <w:b/>
          <w:bCs/>
          <w:sz w:val="28"/>
          <w:szCs w:val="28"/>
        </w:rPr>
        <w:t>Вариант № 1</w:t>
      </w:r>
    </w:p>
    <w:p w:rsidR="00C05175" w:rsidRPr="00C05175" w:rsidRDefault="00C05175" w:rsidP="00C05175">
      <w:pPr>
        <w:autoSpaceDE/>
        <w:autoSpaceDN/>
        <w:adjustRightInd/>
        <w:spacing w:line="360" w:lineRule="auto"/>
        <w:ind w:firstLine="709"/>
        <w:jc w:val="both"/>
        <w:rPr>
          <w:b/>
          <w:bCs/>
          <w:sz w:val="28"/>
          <w:szCs w:val="28"/>
        </w:rPr>
      </w:pPr>
    </w:p>
    <w:p w:rsidR="00C05175" w:rsidRPr="00C05175" w:rsidRDefault="000677C6" w:rsidP="00C05175">
      <w:pPr>
        <w:autoSpaceDE/>
        <w:autoSpaceDN/>
        <w:adjustRightInd/>
        <w:spacing w:line="360" w:lineRule="auto"/>
        <w:ind w:firstLine="709"/>
        <w:jc w:val="both"/>
        <w:rPr>
          <w:sz w:val="28"/>
          <w:szCs w:val="28"/>
        </w:rPr>
      </w:pPr>
      <w:r w:rsidRPr="00C05175">
        <w:rPr>
          <w:b/>
          <w:bCs/>
          <w:sz w:val="28"/>
          <w:szCs w:val="28"/>
        </w:rPr>
        <w:t>Задача №1.</w:t>
      </w:r>
    </w:p>
    <w:p w:rsidR="00C05175" w:rsidRPr="00C05175" w:rsidRDefault="00C05175" w:rsidP="00C05175">
      <w:pPr>
        <w:autoSpaceDE/>
        <w:autoSpaceDN/>
        <w:adjustRightInd/>
        <w:spacing w:line="360" w:lineRule="auto"/>
        <w:ind w:firstLine="709"/>
        <w:jc w:val="both"/>
        <w:rPr>
          <w:sz w:val="28"/>
          <w:szCs w:val="28"/>
        </w:rPr>
      </w:pP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По данным таблицы рассчитайте:</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1. ВНП по расходам;</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2. ВНП по доходам;</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3. Доход конечного использования;</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4. Объем вознаграждения за работу;</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5. Объем чистого экспорта;</w:t>
      </w:r>
    </w:p>
    <w:p w:rsidR="00C05175" w:rsidRPr="00C05175" w:rsidRDefault="000677C6" w:rsidP="00C05175">
      <w:pPr>
        <w:autoSpaceDE/>
        <w:autoSpaceDN/>
        <w:adjustRightInd/>
        <w:spacing w:line="360" w:lineRule="auto"/>
        <w:ind w:firstLine="709"/>
        <w:jc w:val="both"/>
        <w:rPr>
          <w:sz w:val="28"/>
          <w:szCs w:val="28"/>
        </w:rPr>
      </w:pPr>
      <w:r w:rsidRPr="00C05175">
        <w:rPr>
          <w:sz w:val="28"/>
          <w:szCs w:val="28"/>
        </w:rPr>
        <w:t>6. Объем чистых частных инвестиций;</w:t>
      </w:r>
    </w:p>
    <w:p w:rsidR="000677C6" w:rsidRPr="00C05175" w:rsidRDefault="000677C6" w:rsidP="00C05175">
      <w:pPr>
        <w:autoSpaceDE/>
        <w:autoSpaceDN/>
        <w:adjustRightInd/>
        <w:spacing w:line="360" w:lineRule="auto"/>
        <w:ind w:firstLine="709"/>
        <w:jc w:val="both"/>
        <w:rPr>
          <w:sz w:val="28"/>
          <w:szCs w:val="28"/>
        </w:rPr>
      </w:pPr>
      <w:r w:rsidRPr="00C05175">
        <w:rPr>
          <w:sz w:val="28"/>
          <w:szCs w:val="28"/>
        </w:rPr>
        <w:t>7. Личный доход.</w:t>
      </w:r>
    </w:p>
    <w:p w:rsidR="00C05175" w:rsidRPr="00C05175" w:rsidRDefault="00C05175" w:rsidP="00C05175">
      <w:pPr>
        <w:autoSpaceDE/>
        <w:autoSpaceDN/>
        <w:adjustRightInd/>
        <w:spacing w:line="360" w:lineRule="auto"/>
        <w:ind w:firstLine="709"/>
        <w:jc w:val="both"/>
        <w:rPr>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1"/>
        <w:gridCol w:w="5130"/>
        <w:gridCol w:w="921"/>
      </w:tblGrid>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Экспорт</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550,5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Дивиденды</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90</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3</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Амортизация</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460,5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4</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Зарплата</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2163</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5</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Гос. закупки товаров и услуг</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1865,5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6</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Рента</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49,5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7</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Непрямые налоги</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385,5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8</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Дополнительные выплаты из з/п</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420</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9</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Валовые частные инвестиции</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1113,5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10</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Налоги на прибыль корпораций</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132</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11</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Трансфертные платежи</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480</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12</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Проценты</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301,5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13</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Доход от собственности</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198</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14</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Потребительские расходы</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2782,5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15</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Импорт</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507</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16</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Отчисления на соц. страх</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222</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17</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Нераспределенная прибыль корпораций</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825</w:t>
            </w:r>
          </w:p>
        </w:tc>
      </w:tr>
      <w:tr w:rsidR="000677C6" w:rsidRPr="00C05175">
        <w:trPr>
          <w:tblCellSpacing w:w="15" w:type="dxa"/>
          <w:jc w:val="center"/>
        </w:trPr>
        <w:tc>
          <w:tcPr>
            <w:tcW w:w="396"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18</w:t>
            </w:r>
          </w:p>
        </w:tc>
        <w:tc>
          <w:tcPr>
            <w:tcW w:w="5100"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Налоги на личные доходы</w:t>
            </w:r>
          </w:p>
        </w:tc>
        <w:tc>
          <w:tcPr>
            <w:tcW w:w="876"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558</w:t>
            </w:r>
          </w:p>
        </w:tc>
      </w:tr>
    </w:tbl>
    <w:p w:rsidR="00E72B17" w:rsidRPr="00C05175" w:rsidRDefault="00C05175" w:rsidP="00C05175">
      <w:pPr>
        <w:autoSpaceDE/>
        <w:autoSpaceDN/>
        <w:adjustRightInd/>
        <w:spacing w:line="360" w:lineRule="auto"/>
        <w:ind w:firstLine="709"/>
        <w:jc w:val="both"/>
        <w:rPr>
          <w:b/>
          <w:bCs/>
          <w:sz w:val="28"/>
          <w:szCs w:val="28"/>
        </w:rPr>
      </w:pPr>
      <w:r w:rsidRPr="00C05175">
        <w:rPr>
          <w:b/>
          <w:bCs/>
          <w:sz w:val="28"/>
          <w:szCs w:val="28"/>
        </w:rPr>
        <w:br w:type="page"/>
      </w:r>
      <w:r w:rsidR="00E72B17" w:rsidRPr="00C05175">
        <w:rPr>
          <w:b/>
          <w:bCs/>
          <w:sz w:val="28"/>
          <w:szCs w:val="28"/>
        </w:rPr>
        <w:t>Решение:</w:t>
      </w:r>
    </w:p>
    <w:p w:rsidR="00E72B17" w:rsidRPr="00C05175" w:rsidRDefault="00E72B17" w:rsidP="00C05175">
      <w:pPr>
        <w:autoSpaceDE/>
        <w:autoSpaceDN/>
        <w:adjustRightInd/>
        <w:spacing w:line="360" w:lineRule="auto"/>
        <w:ind w:firstLine="709"/>
        <w:jc w:val="both"/>
        <w:rPr>
          <w:sz w:val="28"/>
          <w:szCs w:val="28"/>
        </w:rPr>
      </w:pPr>
      <w:r w:rsidRPr="00C05175">
        <w:rPr>
          <w:b/>
          <w:bCs/>
          <w:sz w:val="28"/>
          <w:szCs w:val="28"/>
        </w:rPr>
        <w:t xml:space="preserve">1. </w:t>
      </w:r>
      <w:r w:rsidRPr="00C05175">
        <w:rPr>
          <w:sz w:val="28"/>
          <w:szCs w:val="28"/>
        </w:rPr>
        <w:t xml:space="preserve">Для того чтобы </w:t>
      </w:r>
      <w:r w:rsidR="00010C9C" w:rsidRPr="00C05175">
        <w:rPr>
          <w:sz w:val="28"/>
          <w:szCs w:val="28"/>
        </w:rPr>
        <w:t>рассчитать</w:t>
      </w:r>
      <w:r w:rsidRPr="00C05175">
        <w:rPr>
          <w:sz w:val="28"/>
          <w:szCs w:val="28"/>
        </w:rPr>
        <w:t xml:space="preserve"> ВНП по расходам нам нужно воспользоваться формулой:</w:t>
      </w:r>
    </w:p>
    <w:p w:rsidR="00C05175" w:rsidRPr="00C05175" w:rsidRDefault="00E72B17" w:rsidP="00C05175">
      <w:pPr>
        <w:autoSpaceDE/>
        <w:autoSpaceDN/>
        <w:adjustRightInd/>
        <w:spacing w:line="360" w:lineRule="auto"/>
        <w:ind w:firstLine="709"/>
        <w:jc w:val="both"/>
        <w:rPr>
          <w:sz w:val="28"/>
          <w:szCs w:val="28"/>
          <w:lang w:val="en-GB"/>
        </w:rPr>
      </w:pPr>
      <w:r w:rsidRPr="00C05175">
        <w:rPr>
          <w:sz w:val="28"/>
          <w:szCs w:val="28"/>
          <w:lang w:val="en-GB"/>
        </w:rPr>
        <w:t>GNP = C + I</w:t>
      </w:r>
      <w:r w:rsidRPr="00C05175">
        <w:rPr>
          <w:sz w:val="28"/>
          <w:szCs w:val="28"/>
          <w:vertAlign w:val="subscript"/>
          <w:lang w:val="en-GB"/>
        </w:rPr>
        <w:t xml:space="preserve">d </w:t>
      </w:r>
      <w:r w:rsidRPr="00C05175">
        <w:rPr>
          <w:sz w:val="28"/>
          <w:szCs w:val="28"/>
          <w:lang w:val="en-GB"/>
        </w:rPr>
        <w:t>+ G + NE; /</w:t>
      </w:r>
      <w:r w:rsidRPr="00C05175">
        <w:rPr>
          <w:sz w:val="28"/>
          <w:szCs w:val="28"/>
        </w:rPr>
        <w:t>ВНП</w:t>
      </w:r>
      <w:r w:rsidRPr="00C05175">
        <w:rPr>
          <w:sz w:val="28"/>
          <w:szCs w:val="28"/>
          <w:lang w:val="en-GB"/>
        </w:rPr>
        <w:t xml:space="preserve"> = C + I + G + X</w:t>
      </w:r>
      <w:r w:rsidRPr="00C05175">
        <w:rPr>
          <w:sz w:val="28"/>
          <w:szCs w:val="28"/>
          <w:vertAlign w:val="subscript"/>
          <w:lang w:val="en-GB"/>
        </w:rPr>
        <w:t>n</w:t>
      </w:r>
      <w:r w:rsidRPr="00C05175">
        <w:rPr>
          <w:sz w:val="28"/>
          <w:szCs w:val="28"/>
          <w:lang w:val="en-GB"/>
        </w:rPr>
        <w:t>/</w:t>
      </w:r>
      <w:r w:rsidR="00C05175" w:rsidRPr="00C05175">
        <w:rPr>
          <w:sz w:val="28"/>
          <w:szCs w:val="28"/>
          <w:lang w:val="en-GB"/>
        </w:rPr>
        <w:t xml:space="preserve"> </w:t>
      </w:r>
      <w:r w:rsidRPr="00C05175">
        <w:rPr>
          <w:sz w:val="28"/>
          <w:szCs w:val="28"/>
        </w:rPr>
        <w:t>где</w:t>
      </w:r>
    </w:p>
    <w:p w:rsidR="00C05175" w:rsidRPr="00C05175" w:rsidRDefault="00E72B17" w:rsidP="00C05175">
      <w:pPr>
        <w:autoSpaceDE/>
        <w:autoSpaceDN/>
        <w:adjustRightInd/>
        <w:spacing w:line="360" w:lineRule="auto"/>
        <w:ind w:firstLine="709"/>
        <w:jc w:val="both"/>
        <w:rPr>
          <w:sz w:val="28"/>
          <w:szCs w:val="28"/>
        </w:rPr>
      </w:pPr>
      <w:r w:rsidRPr="00C05175">
        <w:rPr>
          <w:sz w:val="28"/>
          <w:szCs w:val="28"/>
        </w:rPr>
        <w:t xml:space="preserve">GNP – </w:t>
      </w:r>
      <w:r w:rsidR="006525F1" w:rsidRPr="00C05175">
        <w:rPr>
          <w:sz w:val="28"/>
          <w:szCs w:val="28"/>
        </w:rPr>
        <w:t>валовой национальный продукт</w:t>
      </w:r>
      <w:r w:rsidRPr="00C05175">
        <w:rPr>
          <w:sz w:val="28"/>
          <w:szCs w:val="28"/>
        </w:rPr>
        <w:t>;</w:t>
      </w:r>
    </w:p>
    <w:p w:rsidR="00C05175" w:rsidRPr="00C05175" w:rsidRDefault="00E72B17" w:rsidP="00C05175">
      <w:pPr>
        <w:autoSpaceDE/>
        <w:autoSpaceDN/>
        <w:adjustRightInd/>
        <w:spacing w:line="360" w:lineRule="auto"/>
        <w:ind w:firstLine="709"/>
        <w:jc w:val="both"/>
        <w:rPr>
          <w:sz w:val="28"/>
          <w:szCs w:val="28"/>
        </w:rPr>
      </w:pPr>
      <w:r w:rsidRPr="00C05175">
        <w:rPr>
          <w:sz w:val="28"/>
          <w:szCs w:val="28"/>
        </w:rPr>
        <w:t xml:space="preserve">С – </w:t>
      </w:r>
      <w:r w:rsidR="006525F1" w:rsidRPr="00C05175">
        <w:rPr>
          <w:sz w:val="28"/>
          <w:szCs w:val="28"/>
        </w:rPr>
        <w:t>потребительские расходы (по таблице 2782,5)</w:t>
      </w:r>
      <w:r w:rsidRPr="00C05175">
        <w:rPr>
          <w:sz w:val="28"/>
          <w:szCs w:val="28"/>
        </w:rPr>
        <w:t>;</w:t>
      </w:r>
    </w:p>
    <w:p w:rsidR="00C05175" w:rsidRPr="00C05175" w:rsidRDefault="00E72B17" w:rsidP="00C05175">
      <w:pPr>
        <w:autoSpaceDE/>
        <w:autoSpaceDN/>
        <w:adjustRightInd/>
        <w:spacing w:line="360" w:lineRule="auto"/>
        <w:ind w:firstLine="709"/>
        <w:jc w:val="both"/>
        <w:rPr>
          <w:sz w:val="28"/>
          <w:szCs w:val="28"/>
        </w:rPr>
      </w:pPr>
      <w:r w:rsidRPr="00C05175">
        <w:rPr>
          <w:sz w:val="28"/>
          <w:szCs w:val="28"/>
        </w:rPr>
        <w:t>I</w:t>
      </w:r>
      <w:r w:rsidRPr="00C05175">
        <w:rPr>
          <w:sz w:val="28"/>
          <w:szCs w:val="28"/>
          <w:vertAlign w:val="subscript"/>
        </w:rPr>
        <w:t>d</w:t>
      </w:r>
      <w:r w:rsidRPr="00C05175">
        <w:rPr>
          <w:sz w:val="28"/>
          <w:szCs w:val="28"/>
        </w:rPr>
        <w:t xml:space="preserve"> – </w:t>
      </w:r>
      <w:r w:rsidR="006525F1" w:rsidRPr="00C05175">
        <w:rPr>
          <w:sz w:val="28"/>
          <w:szCs w:val="28"/>
        </w:rPr>
        <w:t>валовые частные инвестиции (по табл. 1113,5)</w:t>
      </w:r>
      <w:r w:rsidRPr="00C05175">
        <w:rPr>
          <w:sz w:val="28"/>
          <w:szCs w:val="28"/>
        </w:rPr>
        <w:t>;</w:t>
      </w:r>
    </w:p>
    <w:p w:rsidR="00C05175" w:rsidRPr="00C05175" w:rsidRDefault="00E72B17" w:rsidP="00C05175">
      <w:pPr>
        <w:autoSpaceDE/>
        <w:autoSpaceDN/>
        <w:adjustRightInd/>
        <w:spacing w:line="360" w:lineRule="auto"/>
        <w:ind w:firstLine="709"/>
        <w:jc w:val="both"/>
        <w:rPr>
          <w:sz w:val="28"/>
          <w:szCs w:val="28"/>
        </w:rPr>
      </w:pPr>
      <w:r w:rsidRPr="00C05175">
        <w:rPr>
          <w:sz w:val="28"/>
          <w:szCs w:val="28"/>
        </w:rPr>
        <w:t xml:space="preserve">G – </w:t>
      </w:r>
      <w:r w:rsidR="006525F1" w:rsidRPr="00C05175">
        <w:rPr>
          <w:sz w:val="28"/>
          <w:szCs w:val="28"/>
        </w:rPr>
        <w:t>государственные расходы (по табл. 1865,5)</w:t>
      </w:r>
      <w:r w:rsidRPr="00C05175">
        <w:rPr>
          <w:sz w:val="28"/>
          <w:szCs w:val="28"/>
        </w:rPr>
        <w:t xml:space="preserve">; </w:t>
      </w:r>
    </w:p>
    <w:p w:rsidR="00E72B17" w:rsidRPr="00C05175" w:rsidRDefault="00E72B17" w:rsidP="00C05175">
      <w:pPr>
        <w:autoSpaceDE/>
        <w:autoSpaceDN/>
        <w:adjustRightInd/>
        <w:spacing w:line="360" w:lineRule="auto"/>
        <w:ind w:firstLine="709"/>
        <w:jc w:val="both"/>
        <w:rPr>
          <w:sz w:val="28"/>
          <w:szCs w:val="28"/>
        </w:rPr>
      </w:pPr>
      <w:r w:rsidRPr="00C05175">
        <w:rPr>
          <w:sz w:val="28"/>
          <w:szCs w:val="28"/>
        </w:rPr>
        <w:t xml:space="preserve">NE – </w:t>
      </w:r>
      <w:r w:rsidR="006525F1" w:rsidRPr="00C05175">
        <w:rPr>
          <w:sz w:val="28"/>
          <w:szCs w:val="28"/>
        </w:rPr>
        <w:t xml:space="preserve">чистый экспорт </w:t>
      </w:r>
      <w:r w:rsidRPr="00C05175">
        <w:rPr>
          <w:sz w:val="28"/>
          <w:szCs w:val="28"/>
        </w:rPr>
        <w:t>(Xn);</w:t>
      </w:r>
    </w:p>
    <w:p w:rsidR="00C05175" w:rsidRPr="00C05175" w:rsidRDefault="00010C9C" w:rsidP="00C05175">
      <w:pPr>
        <w:autoSpaceDE/>
        <w:autoSpaceDN/>
        <w:adjustRightInd/>
        <w:spacing w:line="360" w:lineRule="auto"/>
        <w:ind w:firstLine="709"/>
        <w:jc w:val="both"/>
        <w:rPr>
          <w:sz w:val="28"/>
          <w:szCs w:val="28"/>
        </w:rPr>
      </w:pPr>
      <w:r w:rsidRPr="00C05175">
        <w:rPr>
          <w:sz w:val="28"/>
          <w:szCs w:val="28"/>
        </w:rPr>
        <w:t>Чистый</w:t>
      </w:r>
      <w:r w:rsidR="001534CE" w:rsidRPr="00C05175">
        <w:rPr>
          <w:sz w:val="28"/>
          <w:szCs w:val="28"/>
        </w:rPr>
        <w:t xml:space="preserve"> </w:t>
      </w:r>
      <w:r w:rsidRPr="00C05175">
        <w:rPr>
          <w:sz w:val="28"/>
          <w:szCs w:val="28"/>
        </w:rPr>
        <w:t>экспорт</w:t>
      </w:r>
      <w:r w:rsidR="001534CE" w:rsidRPr="00C05175">
        <w:rPr>
          <w:sz w:val="28"/>
          <w:szCs w:val="28"/>
        </w:rPr>
        <w:t xml:space="preserve"> (NE) мы можем найти по формуле NE = E – Z; где</w:t>
      </w:r>
    </w:p>
    <w:p w:rsidR="00C05175" w:rsidRPr="00C05175" w:rsidRDefault="001534CE" w:rsidP="00C05175">
      <w:pPr>
        <w:autoSpaceDE/>
        <w:autoSpaceDN/>
        <w:adjustRightInd/>
        <w:spacing w:line="360" w:lineRule="auto"/>
        <w:ind w:firstLine="709"/>
        <w:jc w:val="both"/>
        <w:rPr>
          <w:sz w:val="28"/>
          <w:szCs w:val="28"/>
        </w:rPr>
      </w:pPr>
      <w:r w:rsidRPr="00C05175">
        <w:rPr>
          <w:sz w:val="28"/>
          <w:szCs w:val="28"/>
        </w:rPr>
        <w:t xml:space="preserve">NE - </w:t>
      </w:r>
      <w:r w:rsidR="00010C9C" w:rsidRPr="00C05175">
        <w:rPr>
          <w:sz w:val="28"/>
          <w:szCs w:val="28"/>
        </w:rPr>
        <w:t>чистый</w:t>
      </w:r>
      <w:r w:rsidRPr="00C05175">
        <w:rPr>
          <w:sz w:val="28"/>
          <w:szCs w:val="28"/>
        </w:rPr>
        <w:t xml:space="preserve"> </w:t>
      </w:r>
      <w:r w:rsidR="00010C9C" w:rsidRPr="00C05175">
        <w:rPr>
          <w:sz w:val="28"/>
          <w:szCs w:val="28"/>
        </w:rPr>
        <w:t>экспорт</w:t>
      </w:r>
      <w:r w:rsidRPr="00C05175">
        <w:rPr>
          <w:sz w:val="28"/>
          <w:szCs w:val="28"/>
        </w:rPr>
        <w:t>;</w:t>
      </w:r>
    </w:p>
    <w:p w:rsidR="00C05175" w:rsidRPr="00C05175" w:rsidRDefault="001534CE" w:rsidP="00C05175">
      <w:pPr>
        <w:autoSpaceDE/>
        <w:autoSpaceDN/>
        <w:adjustRightInd/>
        <w:spacing w:line="360" w:lineRule="auto"/>
        <w:ind w:firstLine="709"/>
        <w:jc w:val="both"/>
        <w:rPr>
          <w:sz w:val="28"/>
          <w:szCs w:val="28"/>
        </w:rPr>
      </w:pPr>
      <w:r w:rsidRPr="00C05175">
        <w:rPr>
          <w:sz w:val="28"/>
          <w:szCs w:val="28"/>
        </w:rPr>
        <w:t xml:space="preserve">Е </w:t>
      </w:r>
      <w:r w:rsidR="006525F1" w:rsidRPr="00C05175">
        <w:rPr>
          <w:sz w:val="28"/>
          <w:szCs w:val="28"/>
        </w:rPr>
        <w:t>–</w:t>
      </w:r>
      <w:r w:rsidRPr="00C05175">
        <w:rPr>
          <w:sz w:val="28"/>
          <w:szCs w:val="28"/>
        </w:rPr>
        <w:t xml:space="preserve"> </w:t>
      </w:r>
      <w:r w:rsidR="00B1016D" w:rsidRPr="00C05175">
        <w:rPr>
          <w:sz w:val="28"/>
          <w:szCs w:val="28"/>
        </w:rPr>
        <w:t xml:space="preserve">экспорт </w:t>
      </w:r>
      <w:r w:rsidR="006525F1" w:rsidRPr="00C05175">
        <w:rPr>
          <w:sz w:val="28"/>
          <w:szCs w:val="28"/>
        </w:rPr>
        <w:t>(по табл. 550,5)</w:t>
      </w:r>
      <w:r w:rsidRPr="00C05175">
        <w:rPr>
          <w:sz w:val="28"/>
          <w:szCs w:val="28"/>
        </w:rPr>
        <w:t>;</w:t>
      </w:r>
    </w:p>
    <w:p w:rsidR="00C05175" w:rsidRPr="00C05175" w:rsidRDefault="001534CE" w:rsidP="00C05175">
      <w:pPr>
        <w:autoSpaceDE/>
        <w:autoSpaceDN/>
        <w:adjustRightInd/>
        <w:spacing w:line="360" w:lineRule="auto"/>
        <w:ind w:firstLine="709"/>
        <w:jc w:val="both"/>
        <w:rPr>
          <w:sz w:val="28"/>
          <w:szCs w:val="28"/>
        </w:rPr>
      </w:pPr>
      <w:r w:rsidRPr="00C05175">
        <w:rPr>
          <w:sz w:val="28"/>
          <w:szCs w:val="28"/>
        </w:rPr>
        <w:t xml:space="preserve">Z </w:t>
      </w:r>
      <w:r w:rsidR="006525F1" w:rsidRPr="00C05175">
        <w:rPr>
          <w:sz w:val="28"/>
          <w:szCs w:val="28"/>
        </w:rPr>
        <w:t>–</w:t>
      </w:r>
      <w:r w:rsidRPr="00C05175">
        <w:rPr>
          <w:sz w:val="28"/>
          <w:szCs w:val="28"/>
        </w:rPr>
        <w:t xml:space="preserve"> </w:t>
      </w:r>
      <w:r w:rsidR="00B1016D" w:rsidRPr="00C05175">
        <w:rPr>
          <w:sz w:val="28"/>
          <w:szCs w:val="28"/>
        </w:rPr>
        <w:t xml:space="preserve">импорт </w:t>
      </w:r>
      <w:r w:rsidR="006525F1" w:rsidRPr="00C05175">
        <w:rPr>
          <w:sz w:val="28"/>
          <w:szCs w:val="28"/>
        </w:rPr>
        <w:t>(по табл. 507)</w:t>
      </w:r>
    </w:p>
    <w:p w:rsidR="001534CE" w:rsidRPr="00C05175" w:rsidRDefault="001534CE" w:rsidP="00C05175">
      <w:pPr>
        <w:autoSpaceDE/>
        <w:autoSpaceDN/>
        <w:adjustRightInd/>
        <w:spacing w:line="360" w:lineRule="auto"/>
        <w:ind w:firstLine="709"/>
        <w:jc w:val="both"/>
        <w:rPr>
          <w:sz w:val="28"/>
          <w:szCs w:val="28"/>
        </w:rPr>
      </w:pPr>
      <w:r w:rsidRPr="00C05175">
        <w:rPr>
          <w:sz w:val="28"/>
          <w:szCs w:val="28"/>
        </w:rPr>
        <w:t>NE = E – Z=550,5-507=43,5</w:t>
      </w:r>
    </w:p>
    <w:p w:rsidR="001534CE" w:rsidRPr="00C05175" w:rsidRDefault="001534CE" w:rsidP="00C05175">
      <w:pPr>
        <w:autoSpaceDE/>
        <w:autoSpaceDN/>
        <w:adjustRightInd/>
        <w:spacing w:line="360" w:lineRule="auto"/>
        <w:ind w:firstLine="709"/>
        <w:jc w:val="both"/>
        <w:rPr>
          <w:sz w:val="28"/>
          <w:szCs w:val="28"/>
        </w:rPr>
      </w:pPr>
      <w:r w:rsidRPr="00C05175">
        <w:rPr>
          <w:sz w:val="28"/>
          <w:szCs w:val="28"/>
        </w:rPr>
        <w:t>ВНП = C + I + G + X</w:t>
      </w:r>
      <w:r w:rsidRPr="00C05175">
        <w:rPr>
          <w:sz w:val="28"/>
          <w:szCs w:val="28"/>
          <w:vertAlign w:val="subscript"/>
        </w:rPr>
        <w:t>n</w:t>
      </w:r>
      <w:r w:rsidRPr="00C05175">
        <w:rPr>
          <w:sz w:val="28"/>
          <w:szCs w:val="28"/>
        </w:rPr>
        <w:t>=2782,5+1113,5+1865,5+43,5=5805.</w:t>
      </w:r>
    </w:p>
    <w:p w:rsidR="001534CE" w:rsidRPr="00C05175" w:rsidRDefault="001534CE" w:rsidP="00C05175">
      <w:pPr>
        <w:autoSpaceDE/>
        <w:autoSpaceDN/>
        <w:adjustRightInd/>
        <w:spacing w:line="360" w:lineRule="auto"/>
        <w:ind w:firstLine="709"/>
        <w:jc w:val="both"/>
        <w:rPr>
          <w:sz w:val="28"/>
          <w:szCs w:val="28"/>
        </w:rPr>
      </w:pPr>
    </w:p>
    <w:p w:rsidR="001534CE" w:rsidRPr="00C05175" w:rsidRDefault="001534CE" w:rsidP="00C05175">
      <w:pPr>
        <w:autoSpaceDE/>
        <w:autoSpaceDN/>
        <w:adjustRightInd/>
        <w:spacing w:line="360" w:lineRule="auto"/>
        <w:ind w:firstLine="709"/>
        <w:jc w:val="both"/>
        <w:rPr>
          <w:sz w:val="28"/>
          <w:szCs w:val="28"/>
        </w:rPr>
      </w:pPr>
      <w:r w:rsidRPr="00C05175">
        <w:rPr>
          <w:b/>
          <w:bCs/>
          <w:sz w:val="28"/>
          <w:szCs w:val="28"/>
        </w:rPr>
        <w:t xml:space="preserve">2. </w:t>
      </w:r>
      <w:r w:rsidRPr="00C05175">
        <w:rPr>
          <w:sz w:val="28"/>
          <w:szCs w:val="28"/>
        </w:rPr>
        <w:t>Для того чтобы расчитать ВНП по доходам</w:t>
      </w:r>
      <w:r w:rsidR="00B33204" w:rsidRPr="00C05175">
        <w:rPr>
          <w:sz w:val="28"/>
          <w:szCs w:val="28"/>
        </w:rPr>
        <w:t>,</w:t>
      </w:r>
      <w:r w:rsidRPr="00C05175">
        <w:rPr>
          <w:sz w:val="28"/>
          <w:szCs w:val="28"/>
        </w:rPr>
        <w:t xml:space="preserve"> нам нужно</w:t>
      </w:r>
      <w:r w:rsidR="00B33204" w:rsidRPr="00C05175">
        <w:rPr>
          <w:sz w:val="28"/>
          <w:szCs w:val="28"/>
        </w:rPr>
        <w:t xml:space="preserve"> ВНП рассматривать как сумму доходов собственников экономических ресурсов (домохозяйств), т.е. как сумму фактических доходов</w:t>
      </w:r>
      <w:r w:rsidRPr="00C05175">
        <w:rPr>
          <w:sz w:val="28"/>
          <w:szCs w:val="28"/>
        </w:rPr>
        <w:t>:</w:t>
      </w:r>
    </w:p>
    <w:p w:rsidR="001534CE" w:rsidRPr="00C05175" w:rsidRDefault="00B33204" w:rsidP="00C05175">
      <w:pPr>
        <w:autoSpaceDE/>
        <w:autoSpaceDN/>
        <w:adjustRightInd/>
        <w:spacing w:line="360" w:lineRule="auto"/>
        <w:ind w:firstLine="709"/>
        <w:jc w:val="both"/>
        <w:rPr>
          <w:sz w:val="28"/>
          <w:szCs w:val="28"/>
        </w:rPr>
      </w:pPr>
      <w:r w:rsidRPr="00C05175">
        <w:rPr>
          <w:sz w:val="28"/>
          <w:szCs w:val="28"/>
        </w:rPr>
        <w:t>ВНП = Див</w:t>
      </w:r>
      <w:r w:rsidR="00010C9C" w:rsidRPr="00C05175">
        <w:rPr>
          <w:sz w:val="28"/>
          <w:szCs w:val="28"/>
        </w:rPr>
        <w:t>и</w:t>
      </w:r>
      <w:r w:rsidRPr="00C05175">
        <w:rPr>
          <w:sz w:val="28"/>
          <w:szCs w:val="28"/>
        </w:rPr>
        <w:t>ден</w:t>
      </w:r>
      <w:r w:rsidR="00010C9C" w:rsidRPr="00C05175">
        <w:rPr>
          <w:sz w:val="28"/>
          <w:szCs w:val="28"/>
        </w:rPr>
        <w:t>д</w:t>
      </w:r>
      <w:r w:rsidRPr="00C05175">
        <w:rPr>
          <w:sz w:val="28"/>
          <w:szCs w:val="28"/>
        </w:rPr>
        <w:t xml:space="preserve">ы (90) </w:t>
      </w:r>
      <w:r w:rsidR="00010C9C" w:rsidRPr="00C05175">
        <w:rPr>
          <w:sz w:val="28"/>
          <w:szCs w:val="28"/>
        </w:rPr>
        <w:t>+</w:t>
      </w:r>
      <w:r w:rsidRPr="00C05175">
        <w:rPr>
          <w:sz w:val="28"/>
          <w:szCs w:val="28"/>
        </w:rPr>
        <w:t xml:space="preserve"> Амортизация </w:t>
      </w:r>
      <w:r w:rsidR="00010C9C" w:rsidRPr="00C05175">
        <w:rPr>
          <w:sz w:val="28"/>
          <w:szCs w:val="28"/>
        </w:rPr>
        <w:t>(460,5) + Зарплата (2163) + Рента (49,5) + Непрямые налоги (385,5) + Добавочные выплаты к зарплате (420) + Налоги на доходы корпорации (132) + Проценты за капитал (301,5) + Доход индивидуальных собственников (198) + Взносы на соцстрах (222) + Нераспределительные доходы корпорации (825) + Налоги на личные доходы (558) = 90+460,5+2163+49,5+385,5+420+132+301,5+198+222+825+558=5805</w:t>
      </w:r>
    </w:p>
    <w:p w:rsidR="00C05175" w:rsidRPr="00C05175" w:rsidRDefault="00C05175" w:rsidP="00C05175">
      <w:pPr>
        <w:autoSpaceDE/>
        <w:autoSpaceDN/>
        <w:adjustRightInd/>
        <w:spacing w:line="360" w:lineRule="auto"/>
        <w:ind w:firstLine="709"/>
        <w:jc w:val="both"/>
        <w:rPr>
          <w:sz w:val="28"/>
          <w:szCs w:val="28"/>
        </w:rPr>
      </w:pPr>
    </w:p>
    <w:p w:rsidR="00010C9C" w:rsidRPr="00C05175" w:rsidRDefault="00E72B17" w:rsidP="00C05175">
      <w:pPr>
        <w:autoSpaceDE/>
        <w:autoSpaceDN/>
        <w:adjustRightInd/>
        <w:spacing w:line="360" w:lineRule="auto"/>
        <w:ind w:firstLine="709"/>
        <w:jc w:val="both"/>
        <w:rPr>
          <w:sz w:val="28"/>
          <w:szCs w:val="28"/>
        </w:rPr>
      </w:pPr>
      <w:r w:rsidRPr="00C05175">
        <w:rPr>
          <w:b/>
          <w:bCs/>
          <w:sz w:val="28"/>
          <w:szCs w:val="28"/>
        </w:rPr>
        <w:t>3.</w:t>
      </w:r>
      <w:r w:rsidRPr="00C05175">
        <w:rPr>
          <w:sz w:val="28"/>
          <w:szCs w:val="28"/>
        </w:rPr>
        <w:t xml:space="preserve"> Доход конечного использования;</w:t>
      </w:r>
    </w:p>
    <w:p w:rsidR="00010C9C" w:rsidRPr="00C05175" w:rsidRDefault="00010C9C" w:rsidP="00C05175">
      <w:pPr>
        <w:autoSpaceDE/>
        <w:autoSpaceDN/>
        <w:adjustRightInd/>
        <w:spacing w:line="360" w:lineRule="auto"/>
        <w:ind w:firstLine="709"/>
        <w:jc w:val="both"/>
        <w:rPr>
          <w:sz w:val="28"/>
          <w:szCs w:val="28"/>
        </w:rPr>
      </w:pPr>
      <w:r w:rsidRPr="00C05175">
        <w:rPr>
          <w:sz w:val="28"/>
          <w:szCs w:val="28"/>
        </w:rPr>
        <w:t>Чисты</w:t>
      </w:r>
      <w:r w:rsidR="007F3CFB">
        <w:rPr>
          <w:sz w:val="28"/>
          <w:szCs w:val="28"/>
        </w:rPr>
        <w:t>й</w:t>
      </w:r>
      <w:r w:rsidRPr="00C05175">
        <w:rPr>
          <w:sz w:val="28"/>
          <w:szCs w:val="28"/>
        </w:rPr>
        <w:t xml:space="preserve"> национальный продукт определяется по формуле:</w:t>
      </w:r>
    </w:p>
    <w:p w:rsidR="00C05175" w:rsidRPr="00C05175" w:rsidRDefault="00010C9C" w:rsidP="00C05175">
      <w:pPr>
        <w:autoSpaceDE/>
        <w:autoSpaceDN/>
        <w:adjustRightInd/>
        <w:spacing w:line="360" w:lineRule="auto"/>
        <w:ind w:firstLine="709"/>
        <w:jc w:val="both"/>
        <w:rPr>
          <w:sz w:val="28"/>
          <w:szCs w:val="28"/>
        </w:rPr>
      </w:pPr>
      <w:r w:rsidRPr="00C05175">
        <w:rPr>
          <w:sz w:val="28"/>
          <w:szCs w:val="28"/>
        </w:rPr>
        <w:t>NNP = GNP – A;</w:t>
      </w:r>
    </w:p>
    <w:p w:rsidR="00C05175" w:rsidRPr="00C05175" w:rsidRDefault="00010C9C" w:rsidP="00C05175">
      <w:pPr>
        <w:autoSpaceDE/>
        <w:autoSpaceDN/>
        <w:adjustRightInd/>
        <w:spacing w:line="360" w:lineRule="auto"/>
        <w:ind w:firstLine="709"/>
        <w:jc w:val="both"/>
        <w:rPr>
          <w:sz w:val="28"/>
          <w:szCs w:val="28"/>
        </w:rPr>
      </w:pPr>
      <w:r w:rsidRPr="00C05175">
        <w:rPr>
          <w:sz w:val="28"/>
          <w:szCs w:val="28"/>
        </w:rPr>
        <w:t>NNP - чистый национальный продукт;</w:t>
      </w:r>
    </w:p>
    <w:p w:rsidR="00C05175" w:rsidRPr="00C05175" w:rsidRDefault="00010C9C" w:rsidP="00C05175">
      <w:pPr>
        <w:autoSpaceDE/>
        <w:autoSpaceDN/>
        <w:adjustRightInd/>
        <w:spacing w:line="360" w:lineRule="auto"/>
        <w:ind w:firstLine="709"/>
        <w:jc w:val="both"/>
        <w:rPr>
          <w:sz w:val="28"/>
          <w:szCs w:val="28"/>
        </w:rPr>
      </w:pPr>
      <w:r w:rsidRPr="00C05175">
        <w:rPr>
          <w:sz w:val="28"/>
          <w:szCs w:val="28"/>
        </w:rPr>
        <w:t>GNP – ВНП (5805);</w:t>
      </w:r>
    </w:p>
    <w:p w:rsidR="00010C9C" w:rsidRPr="00C05175" w:rsidRDefault="00010C9C" w:rsidP="00C05175">
      <w:pPr>
        <w:autoSpaceDE/>
        <w:autoSpaceDN/>
        <w:adjustRightInd/>
        <w:spacing w:line="360" w:lineRule="auto"/>
        <w:ind w:firstLine="709"/>
        <w:jc w:val="both"/>
        <w:rPr>
          <w:sz w:val="28"/>
          <w:szCs w:val="28"/>
        </w:rPr>
      </w:pPr>
      <w:r w:rsidRPr="00C05175">
        <w:rPr>
          <w:sz w:val="28"/>
          <w:szCs w:val="28"/>
        </w:rPr>
        <w:t>А – амортизация (по табл. 460,5);</w:t>
      </w:r>
    </w:p>
    <w:p w:rsidR="00010C9C" w:rsidRPr="00C05175" w:rsidRDefault="00010C9C" w:rsidP="00C05175">
      <w:pPr>
        <w:autoSpaceDE/>
        <w:autoSpaceDN/>
        <w:adjustRightInd/>
        <w:spacing w:line="360" w:lineRule="auto"/>
        <w:ind w:firstLine="709"/>
        <w:jc w:val="both"/>
        <w:rPr>
          <w:sz w:val="28"/>
          <w:szCs w:val="28"/>
        </w:rPr>
      </w:pPr>
      <w:r w:rsidRPr="00C05175">
        <w:rPr>
          <w:sz w:val="28"/>
          <w:szCs w:val="28"/>
        </w:rPr>
        <w:t>NNP = GNP – A=5805-460=5344,5</w:t>
      </w:r>
    </w:p>
    <w:p w:rsidR="00C05175" w:rsidRPr="00C05175" w:rsidRDefault="00010C9C" w:rsidP="00C05175">
      <w:pPr>
        <w:autoSpaceDE/>
        <w:autoSpaceDN/>
        <w:adjustRightInd/>
        <w:spacing w:line="360" w:lineRule="auto"/>
        <w:ind w:firstLine="709"/>
        <w:jc w:val="both"/>
        <w:rPr>
          <w:sz w:val="28"/>
          <w:szCs w:val="28"/>
          <w:lang w:val="uk-UA"/>
        </w:rPr>
      </w:pPr>
      <w:r w:rsidRPr="00C05175">
        <w:rPr>
          <w:sz w:val="28"/>
          <w:szCs w:val="28"/>
        </w:rPr>
        <w:t>Национальный доход</w:t>
      </w:r>
      <w:r w:rsidR="00C05175" w:rsidRPr="00C05175">
        <w:rPr>
          <w:sz w:val="28"/>
          <w:szCs w:val="28"/>
        </w:rPr>
        <w:t xml:space="preserve"> </w:t>
      </w:r>
      <w:r w:rsidRPr="00C05175">
        <w:rPr>
          <w:sz w:val="28"/>
          <w:szCs w:val="28"/>
        </w:rPr>
        <w:t xml:space="preserve">определяется по формуле </w:t>
      </w:r>
      <w:r w:rsidRPr="00C05175">
        <w:rPr>
          <w:sz w:val="28"/>
          <w:szCs w:val="28"/>
          <w:lang w:val="uk-UA"/>
        </w:rPr>
        <w:t>(NJ)</w:t>
      </w:r>
    </w:p>
    <w:p w:rsidR="00C05175" w:rsidRPr="00C05175" w:rsidRDefault="00010C9C" w:rsidP="00C05175">
      <w:pPr>
        <w:autoSpaceDE/>
        <w:autoSpaceDN/>
        <w:adjustRightInd/>
        <w:spacing w:line="360" w:lineRule="auto"/>
        <w:ind w:firstLine="709"/>
        <w:jc w:val="both"/>
        <w:rPr>
          <w:sz w:val="28"/>
          <w:szCs w:val="28"/>
          <w:lang w:val="uk-UA"/>
        </w:rPr>
      </w:pPr>
      <w:r w:rsidRPr="00C05175">
        <w:rPr>
          <w:sz w:val="28"/>
          <w:szCs w:val="28"/>
          <w:lang w:val="uk-UA"/>
        </w:rPr>
        <w:t>NJ = NNP – Т</w:t>
      </w:r>
      <w:r w:rsidRPr="00C05175">
        <w:rPr>
          <w:sz w:val="28"/>
          <w:szCs w:val="28"/>
          <w:vertAlign w:val="subscript"/>
          <w:lang w:val="uk-UA"/>
        </w:rPr>
        <w:t>н</w:t>
      </w:r>
      <w:r w:rsidRPr="00C05175">
        <w:rPr>
          <w:sz w:val="28"/>
          <w:szCs w:val="28"/>
          <w:lang w:val="uk-UA"/>
        </w:rPr>
        <w:t>;</w:t>
      </w:r>
    </w:p>
    <w:p w:rsidR="00C05175" w:rsidRPr="00C05175" w:rsidRDefault="00010C9C" w:rsidP="00C05175">
      <w:pPr>
        <w:autoSpaceDE/>
        <w:autoSpaceDN/>
        <w:adjustRightInd/>
        <w:spacing w:line="360" w:lineRule="auto"/>
        <w:ind w:firstLine="709"/>
        <w:jc w:val="both"/>
        <w:rPr>
          <w:sz w:val="28"/>
          <w:szCs w:val="28"/>
          <w:lang w:val="uk-UA"/>
        </w:rPr>
      </w:pPr>
      <w:r w:rsidRPr="00C05175">
        <w:rPr>
          <w:sz w:val="28"/>
          <w:szCs w:val="28"/>
          <w:lang w:val="uk-UA"/>
        </w:rPr>
        <w:t xml:space="preserve">NNP - </w:t>
      </w:r>
      <w:r w:rsidRPr="00C05175">
        <w:rPr>
          <w:sz w:val="28"/>
          <w:szCs w:val="28"/>
        </w:rPr>
        <w:t>чистый национальный продукт</w:t>
      </w:r>
      <w:r w:rsidRPr="00C05175">
        <w:rPr>
          <w:sz w:val="28"/>
          <w:szCs w:val="28"/>
          <w:lang w:val="uk-UA"/>
        </w:rPr>
        <w:t>;</w:t>
      </w:r>
    </w:p>
    <w:p w:rsidR="00010C9C" w:rsidRPr="00C05175" w:rsidRDefault="00010C9C" w:rsidP="00C05175">
      <w:pPr>
        <w:autoSpaceDE/>
        <w:autoSpaceDN/>
        <w:adjustRightInd/>
        <w:spacing w:line="360" w:lineRule="auto"/>
        <w:ind w:firstLine="709"/>
        <w:jc w:val="both"/>
        <w:rPr>
          <w:sz w:val="28"/>
          <w:szCs w:val="28"/>
          <w:lang w:val="uk-UA"/>
        </w:rPr>
      </w:pPr>
      <w:r w:rsidRPr="00C05175">
        <w:rPr>
          <w:sz w:val="28"/>
          <w:szCs w:val="28"/>
          <w:lang w:val="uk-UA"/>
        </w:rPr>
        <w:t>Т</w:t>
      </w:r>
      <w:r w:rsidRPr="00C05175">
        <w:rPr>
          <w:sz w:val="28"/>
          <w:szCs w:val="28"/>
          <w:vertAlign w:val="subscript"/>
          <w:lang w:val="uk-UA"/>
        </w:rPr>
        <w:t>н</w:t>
      </w:r>
      <w:r w:rsidRPr="00C05175">
        <w:rPr>
          <w:sz w:val="28"/>
          <w:szCs w:val="28"/>
          <w:lang w:val="uk-UA"/>
        </w:rPr>
        <w:t xml:space="preserve"> – непрямые</w:t>
      </w:r>
      <w:r w:rsidR="00C05175" w:rsidRPr="00C05175">
        <w:rPr>
          <w:sz w:val="28"/>
          <w:szCs w:val="28"/>
          <w:lang w:val="uk-UA"/>
        </w:rPr>
        <w:t xml:space="preserve"> </w:t>
      </w:r>
      <w:r w:rsidRPr="00C05175">
        <w:rPr>
          <w:sz w:val="28"/>
          <w:szCs w:val="28"/>
          <w:lang w:val="uk-UA"/>
        </w:rPr>
        <w:t>налоги;</w:t>
      </w:r>
    </w:p>
    <w:p w:rsidR="00010C9C" w:rsidRPr="00C05175" w:rsidRDefault="00010C9C" w:rsidP="00C05175">
      <w:pPr>
        <w:autoSpaceDE/>
        <w:autoSpaceDN/>
        <w:adjustRightInd/>
        <w:spacing w:line="360" w:lineRule="auto"/>
        <w:ind w:firstLine="709"/>
        <w:jc w:val="both"/>
        <w:rPr>
          <w:sz w:val="28"/>
          <w:szCs w:val="28"/>
          <w:lang w:val="uk-UA"/>
        </w:rPr>
      </w:pPr>
      <w:r w:rsidRPr="00C05175">
        <w:rPr>
          <w:sz w:val="28"/>
          <w:szCs w:val="28"/>
          <w:lang w:val="uk-UA"/>
        </w:rPr>
        <w:t>NJ = NNP – Т</w:t>
      </w:r>
      <w:r w:rsidRPr="00C05175">
        <w:rPr>
          <w:sz w:val="28"/>
          <w:szCs w:val="28"/>
          <w:vertAlign w:val="subscript"/>
          <w:lang w:val="uk-UA"/>
        </w:rPr>
        <w:t>н</w:t>
      </w:r>
      <w:r w:rsidRPr="00C05175">
        <w:rPr>
          <w:sz w:val="28"/>
          <w:szCs w:val="28"/>
          <w:lang w:val="uk-UA"/>
        </w:rPr>
        <w:t>=5344,5-385,5=4959</w:t>
      </w:r>
    </w:p>
    <w:p w:rsidR="00010C9C" w:rsidRPr="00C05175" w:rsidRDefault="00010C9C" w:rsidP="00C05175">
      <w:pPr>
        <w:autoSpaceDE/>
        <w:autoSpaceDN/>
        <w:adjustRightInd/>
        <w:spacing w:line="360" w:lineRule="auto"/>
        <w:ind w:firstLine="709"/>
        <w:jc w:val="both"/>
        <w:rPr>
          <w:sz w:val="28"/>
          <w:szCs w:val="28"/>
          <w:lang w:val="uk-UA"/>
        </w:rPr>
      </w:pPr>
    </w:p>
    <w:p w:rsidR="006F39DB" w:rsidRPr="00C05175" w:rsidRDefault="00E72B17" w:rsidP="00C05175">
      <w:pPr>
        <w:autoSpaceDE/>
        <w:autoSpaceDN/>
        <w:adjustRightInd/>
        <w:spacing w:line="360" w:lineRule="auto"/>
        <w:ind w:firstLine="709"/>
        <w:jc w:val="both"/>
        <w:rPr>
          <w:sz w:val="28"/>
          <w:szCs w:val="28"/>
        </w:rPr>
      </w:pPr>
      <w:r w:rsidRPr="00C05175">
        <w:rPr>
          <w:b/>
          <w:bCs/>
          <w:sz w:val="28"/>
          <w:szCs w:val="28"/>
        </w:rPr>
        <w:t>4.</w:t>
      </w:r>
      <w:r w:rsidRPr="00C05175">
        <w:rPr>
          <w:sz w:val="28"/>
          <w:szCs w:val="28"/>
        </w:rPr>
        <w:t xml:space="preserve"> Объем вознаграждения за работу</w:t>
      </w:r>
      <w:r w:rsidR="004C4E81" w:rsidRPr="00C05175">
        <w:rPr>
          <w:sz w:val="28"/>
          <w:szCs w:val="28"/>
        </w:rPr>
        <w:t xml:space="preserve"> </w:t>
      </w:r>
      <w:r w:rsidR="006F39DB" w:rsidRPr="00C05175">
        <w:rPr>
          <w:sz w:val="28"/>
          <w:szCs w:val="28"/>
        </w:rPr>
        <w:t>=</w:t>
      </w:r>
    </w:p>
    <w:p w:rsidR="006F39DB" w:rsidRPr="00C05175" w:rsidRDefault="006F39DB" w:rsidP="00C05175">
      <w:pPr>
        <w:autoSpaceDE/>
        <w:autoSpaceDN/>
        <w:adjustRightInd/>
        <w:spacing w:line="360" w:lineRule="auto"/>
        <w:ind w:firstLine="709"/>
        <w:jc w:val="both"/>
        <w:rPr>
          <w:sz w:val="28"/>
          <w:szCs w:val="28"/>
        </w:rPr>
      </w:pPr>
      <w:r w:rsidRPr="00C05175">
        <w:rPr>
          <w:sz w:val="28"/>
          <w:szCs w:val="28"/>
        </w:rPr>
        <w:t xml:space="preserve">=Зарплата (2163)+ Добавочные выплаты к запплате (420)+ Соцстрахование </w:t>
      </w:r>
      <w:r w:rsidR="004C4E81" w:rsidRPr="00C05175">
        <w:rPr>
          <w:sz w:val="28"/>
          <w:szCs w:val="28"/>
        </w:rPr>
        <w:t>(222)</w:t>
      </w:r>
      <w:r w:rsidRPr="00C05175">
        <w:rPr>
          <w:sz w:val="28"/>
          <w:szCs w:val="28"/>
        </w:rPr>
        <w:t>=</w:t>
      </w:r>
    </w:p>
    <w:p w:rsidR="00010C9C" w:rsidRPr="00C05175" w:rsidRDefault="006F39DB" w:rsidP="00C05175">
      <w:pPr>
        <w:autoSpaceDE/>
        <w:autoSpaceDN/>
        <w:adjustRightInd/>
        <w:spacing w:line="360" w:lineRule="auto"/>
        <w:ind w:firstLine="709"/>
        <w:jc w:val="both"/>
        <w:rPr>
          <w:sz w:val="28"/>
          <w:szCs w:val="28"/>
        </w:rPr>
      </w:pPr>
      <w:r w:rsidRPr="00C05175">
        <w:rPr>
          <w:sz w:val="28"/>
          <w:szCs w:val="28"/>
        </w:rPr>
        <w:t>= 2163+420+222=2805</w:t>
      </w:r>
      <w:r w:rsidR="00E72B17" w:rsidRPr="00C05175">
        <w:rPr>
          <w:sz w:val="28"/>
          <w:szCs w:val="28"/>
        </w:rPr>
        <w:t>;</w:t>
      </w:r>
    </w:p>
    <w:p w:rsidR="00C05175" w:rsidRPr="00C05175" w:rsidRDefault="00C05175" w:rsidP="00C05175">
      <w:pPr>
        <w:autoSpaceDE/>
        <w:autoSpaceDN/>
        <w:adjustRightInd/>
        <w:spacing w:line="360" w:lineRule="auto"/>
        <w:ind w:firstLine="709"/>
        <w:jc w:val="both"/>
        <w:rPr>
          <w:sz w:val="28"/>
          <w:szCs w:val="28"/>
        </w:rPr>
      </w:pPr>
    </w:p>
    <w:p w:rsidR="00862BC9" w:rsidRPr="00C05175" w:rsidRDefault="00E72B17" w:rsidP="00C05175">
      <w:pPr>
        <w:autoSpaceDE/>
        <w:autoSpaceDN/>
        <w:adjustRightInd/>
        <w:spacing w:line="360" w:lineRule="auto"/>
        <w:ind w:firstLine="709"/>
        <w:jc w:val="both"/>
        <w:rPr>
          <w:sz w:val="28"/>
          <w:szCs w:val="28"/>
        </w:rPr>
      </w:pPr>
      <w:r w:rsidRPr="00C05175">
        <w:rPr>
          <w:sz w:val="28"/>
          <w:szCs w:val="28"/>
        </w:rPr>
        <w:t>5. Объем чистого экспорта</w:t>
      </w:r>
      <w:r w:rsidR="00862BC9" w:rsidRPr="00C05175">
        <w:rPr>
          <w:sz w:val="28"/>
          <w:szCs w:val="28"/>
        </w:rPr>
        <w:t>:</w:t>
      </w:r>
    </w:p>
    <w:p w:rsidR="00C05175" w:rsidRPr="00C05175" w:rsidRDefault="00862BC9" w:rsidP="00C05175">
      <w:pPr>
        <w:autoSpaceDE/>
        <w:autoSpaceDN/>
        <w:adjustRightInd/>
        <w:spacing w:line="360" w:lineRule="auto"/>
        <w:ind w:firstLine="709"/>
        <w:jc w:val="both"/>
        <w:rPr>
          <w:sz w:val="28"/>
          <w:szCs w:val="28"/>
        </w:rPr>
      </w:pPr>
      <w:r w:rsidRPr="00C05175">
        <w:rPr>
          <w:sz w:val="28"/>
          <w:szCs w:val="28"/>
        </w:rPr>
        <w:t>Чистый экспорт (NE) мы можем найти по формуле NE = E – Z; где</w:t>
      </w:r>
    </w:p>
    <w:p w:rsidR="00C05175" w:rsidRPr="00C05175" w:rsidRDefault="00862BC9" w:rsidP="00C05175">
      <w:pPr>
        <w:autoSpaceDE/>
        <w:autoSpaceDN/>
        <w:adjustRightInd/>
        <w:spacing w:line="360" w:lineRule="auto"/>
        <w:ind w:firstLine="709"/>
        <w:jc w:val="both"/>
        <w:rPr>
          <w:sz w:val="28"/>
          <w:szCs w:val="28"/>
        </w:rPr>
      </w:pPr>
      <w:r w:rsidRPr="00C05175">
        <w:rPr>
          <w:sz w:val="28"/>
          <w:szCs w:val="28"/>
        </w:rPr>
        <w:t>NE - чистый экспорт;</w:t>
      </w:r>
    </w:p>
    <w:p w:rsidR="00C05175" w:rsidRPr="00C05175" w:rsidRDefault="00862BC9" w:rsidP="00C05175">
      <w:pPr>
        <w:autoSpaceDE/>
        <w:autoSpaceDN/>
        <w:adjustRightInd/>
        <w:spacing w:line="360" w:lineRule="auto"/>
        <w:ind w:firstLine="709"/>
        <w:jc w:val="both"/>
        <w:rPr>
          <w:sz w:val="28"/>
          <w:szCs w:val="28"/>
        </w:rPr>
      </w:pPr>
      <w:r w:rsidRPr="00C05175">
        <w:rPr>
          <w:sz w:val="28"/>
          <w:szCs w:val="28"/>
        </w:rPr>
        <w:t>Е – экспорт (по табл. 550,5);</w:t>
      </w:r>
    </w:p>
    <w:p w:rsidR="00C05175" w:rsidRPr="00C05175" w:rsidRDefault="00862BC9" w:rsidP="00C05175">
      <w:pPr>
        <w:autoSpaceDE/>
        <w:autoSpaceDN/>
        <w:adjustRightInd/>
        <w:spacing w:line="360" w:lineRule="auto"/>
        <w:ind w:firstLine="709"/>
        <w:jc w:val="both"/>
        <w:rPr>
          <w:sz w:val="28"/>
          <w:szCs w:val="28"/>
        </w:rPr>
      </w:pPr>
      <w:r w:rsidRPr="00C05175">
        <w:rPr>
          <w:sz w:val="28"/>
          <w:szCs w:val="28"/>
        </w:rPr>
        <w:t>Z – импорт (по табл. 507);</w:t>
      </w:r>
    </w:p>
    <w:p w:rsidR="00862BC9" w:rsidRPr="00C05175" w:rsidRDefault="00862BC9" w:rsidP="00C05175">
      <w:pPr>
        <w:autoSpaceDE/>
        <w:autoSpaceDN/>
        <w:adjustRightInd/>
        <w:spacing w:line="360" w:lineRule="auto"/>
        <w:ind w:firstLine="709"/>
        <w:jc w:val="both"/>
        <w:rPr>
          <w:sz w:val="28"/>
          <w:szCs w:val="28"/>
        </w:rPr>
      </w:pPr>
      <w:r w:rsidRPr="00C05175">
        <w:rPr>
          <w:sz w:val="28"/>
          <w:szCs w:val="28"/>
        </w:rPr>
        <w:t>NE = E – Z</w:t>
      </w:r>
      <w:r w:rsidR="004C4E81" w:rsidRPr="00C05175">
        <w:rPr>
          <w:sz w:val="28"/>
          <w:szCs w:val="28"/>
        </w:rPr>
        <w:t xml:space="preserve"> </w:t>
      </w:r>
      <w:r w:rsidRPr="00C05175">
        <w:rPr>
          <w:sz w:val="28"/>
          <w:szCs w:val="28"/>
        </w:rPr>
        <w:t>=</w:t>
      </w:r>
      <w:r w:rsidR="004C4E81" w:rsidRPr="00C05175">
        <w:rPr>
          <w:sz w:val="28"/>
          <w:szCs w:val="28"/>
        </w:rPr>
        <w:t xml:space="preserve"> </w:t>
      </w:r>
      <w:r w:rsidRPr="00C05175">
        <w:rPr>
          <w:sz w:val="28"/>
          <w:szCs w:val="28"/>
        </w:rPr>
        <w:t>550,5</w:t>
      </w:r>
      <w:r w:rsidR="004C4E81" w:rsidRPr="00C05175">
        <w:rPr>
          <w:sz w:val="28"/>
          <w:szCs w:val="28"/>
        </w:rPr>
        <w:t xml:space="preserve"> – </w:t>
      </w:r>
      <w:r w:rsidRPr="00C05175">
        <w:rPr>
          <w:sz w:val="28"/>
          <w:szCs w:val="28"/>
        </w:rPr>
        <w:t>507</w:t>
      </w:r>
      <w:r w:rsidR="004C4E81" w:rsidRPr="00C05175">
        <w:rPr>
          <w:sz w:val="28"/>
          <w:szCs w:val="28"/>
        </w:rPr>
        <w:t xml:space="preserve"> </w:t>
      </w:r>
      <w:r w:rsidRPr="00C05175">
        <w:rPr>
          <w:sz w:val="28"/>
          <w:szCs w:val="28"/>
        </w:rPr>
        <w:t>=</w:t>
      </w:r>
      <w:r w:rsidR="004C4E81" w:rsidRPr="00C05175">
        <w:rPr>
          <w:sz w:val="28"/>
          <w:szCs w:val="28"/>
        </w:rPr>
        <w:t xml:space="preserve"> </w:t>
      </w:r>
      <w:r w:rsidRPr="00C05175">
        <w:rPr>
          <w:sz w:val="28"/>
          <w:szCs w:val="28"/>
        </w:rPr>
        <w:t>43,5.</w:t>
      </w:r>
    </w:p>
    <w:p w:rsidR="00C05175" w:rsidRPr="00C05175" w:rsidRDefault="00C05175" w:rsidP="00C05175">
      <w:pPr>
        <w:autoSpaceDE/>
        <w:autoSpaceDN/>
        <w:adjustRightInd/>
        <w:spacing w:line="360" w:lineRule="auto"/>
        <w:ind w:firstLine="709"/>
        <w:jc w:val="both"/>
        <w:rPr>
          <w:sz w:val="28"/>
          <w:szCs w:val="28"/>
        </w:rPr>
      </w:pPr>
    </w:p>
    <w:p w:rsidR="00862BC9" w:rsidRPr="00C05175" w:rsidRDefault="00E72B17" w:rsidP="00C05175">
      <w:pPr>
        <w:autoSpaceDE/>
        <w:autoSpaceDN/>
        <w:adjustRightInd/>
        <w:spacing w:line="360" w:lineRule="auto"/>
        <w:ind w:firstLine="709"/>
        <w:jc w:val="both"/>
        <w:rPr>
          <w:sz w:val="28"/>
          <w:szCs w:val="28"/>
        </w:rPr>
      </w:pPr>
      <w:r w:rsidRPr="00C05175">
        <w:rPr>
          <w:sz w:val="28"/>
          <w:szCs w:val="28"/>
        </w:rPr>
        <w:t>6. Объем чистых частных инвестиций</w:t>
      </w:r>
      <w:r w:rsidR="004C4E81" w:rsidRPr="00C05175">
        <w:rPr>
          <w:sz w:val="28"/>
          <w:szCs w:val="28"/>
        </w:rPr>
        <w:t xml:space="preserve"> </w:t>
      </w:r>
      <w:r w:rsidR="00862BC9" w:rsidRPr="00C05175">
        <w:rPr>
          <w:sz w:val="28"/>
          <w:szCs w:val="28"/>
        </w:rPr>
        <w:t>=</w:t>
      </w:r>
    </w:p>
    <w:p w:rsidR="00862BC9" w:rsidRPr="00C05175" w:rsidRDefault="00862BC9" w:rsidP="00C05175">
      <w:pPr>
        <w:autoSpaceDE/>
        <w:autoSpaceDN/>
        <w:adjustRightInd/>
        <w:spacing w:line="360" w:lineRule="auto"/>
        <w:ind w:firstLine="709"/>
        <w:jc w:val="both"/>
        <w:rPr>
          <w:sz w:val="28"/>
          <w:szCs w:val="28"/>
        </w:rPr>
      </w:pPr>
      <w:r w:rsidRPr="00C05175">
        <w:rPr>
          <w:sz w:val="28"/>
          <w:szCs w:val="28"/>
        </w:rPr>
        <w:t>= Валовые частные инвестиции (1113,5) – Амортизация (460,5) =</w:t>
      </w:r>
    </w:p>
    <w:p w:rsidR="00862BC9" w:rsidRPr="00C05175" w:rsidRDefault="00862BC9" w:rsidP="00C05175">
      <w:pPr>
        <w:autoSpaceDE/>
        <w:autoSpaceDN/>
        <w:adjustRightInd/>
        <w:spacing w:line="360" w:lineRule="auto"/>
        <w:ind w:firstLine="709"/>
        <w:jc w:val="both"/>
        <w:rPr>
          <w:sz w:val="28"/>
          <w:szCs w:val="28"/>
        </w:rPr>
      </w:pPr>
      <w:r w:rsidRPr="00C05175">
        <w:rPr>
          <w:sz w:val="28"/>
          <w:szCs w:val="28"/>
        </w:rPr>
        <w:t>= 1113,5 – 460,5 = 653.</w:t>
      </w:r>
    </w:p>
    <w:p w:rsidR="00C05175" w:rsidRPr="00C05175" w:rsidRDefault="00C05175" w:rsidP="00C05175">
      <w:pPr>
        <w:autoSpaceDE/>
        <w:autoSpaceDN/>
        <w:adjustRightInd/>
        <w:spacing w:line="360" w:lineRule="auto"/>
        <w:ind w:firstLine="709"/>
        <w:jc w:val="both"/>
        <w:rPr>
          <w:sz w:val="28"/>
          <w:szCs w:val="28"/>
        </w:rPr>
      </w:pPr>
    </w:p>
    <w:p w:rsidR="00DE7DF1" w:rsidRPr="00C05175" w:rsidRDefault="00E72B17" w:rsidP="00C05175">
      <w:pPr>
        <w:autoSpaceDE/>
        <w:autoSpaceDN/>
        <w:adjustRightInd/>
        <w:spacing w:line="360" w:lineRule="auto"/>
        <w:ind w:firstLine="709"/>
        <w:jc w:val="both"/>
        <w:rPr>
          <w:sz w:val="28"/>
          <w:szCs w:val="28"/>
        </w:rPr>
      </w:pPr>
      <w:r w:rsidRPr="00C05175">
        <w:rPr>
          <w:sz w:val="28"/>
          <w:szCs w:val="28"/>
        </w:rPr>
        <w:t>7. Личный доход</w:t>
      </w:r>
      <w:r w:rsidR="00DE7DF1" w:rsidRPr="00C05175">
        <w:rPr>
          <w:sz w:val="28"/>
          <w:szCs w:val="28"/>
        </w:rPr>
        <w:t>(PJ);</w:t>
      </w:r>
    </w:p>
    <w:p w:rsidR="00E72B17" w:rsidRPr="00C05175" w:rsidRDefault="00DE7DF1" w:rsidP="00C05175">
      <w:pPr>
        <w:autoSpaceDE/>
        <w:autoSpaceDN/>
        <w:adjustRightInd/>
        <w:spacing w:line="360" w:lineRule="auto"/>
        <w:ind w:firstLine="709"/>
        <w:jc w:val="both"/>
        <w:rPr>
          <w:sz w:val="28"/>
          <w:szCs w:val="28"/>
        </w:rPr>
      </w:pPr>
      <w:r w:rsidRPr="00C05175">
        <w:rPr>
          <w:sz w:val="28"/>
          <w:szCs w:val="28"/>
        </w:rPr>
        <w:t>PJ = NJ (4959) –</w:t>
      </w:r>
      <w:r w:rsidR="00E72B17" w:rsidRPr="00C05175">
        <w:rPr>
          <w:sz w:val="28"/>
          <w:szCs w:val="28"/>
        </w:rPr>
        <w:t xml:space="preserve"> </w:t>
      </w:r>
      <w:r w:rsidRPr="00C05175">
        <w:rPr>
          <w:sz w:val="28"/>
          <w:szCs w:val="28"/>
        </w:rPr>
        <w:t>Взносы на социальное страхование (222) – Налоги на прибыль корпорации (132) – Нераспределенная прибыль корпорации (825) + Трансферные платежи (480) =</w:t>
      </w:r>
    </w:p>
    <w:p w:rsidR="00DE7DF1" w:rsidRPr="00C05175" w:rsidRDefault="00DE7DF1" w:rsidP="00C05175">
      <w:pPr>
        <w:autoSpaceDE/>
        <w:autoSpaceDN/>
        <w:adjustRightInd/>
        <w:spacing w:line="360" w:lineRule="auto"/>
        <w:ind w:firstLine="709"/>
        <w:jc w:val="both"/>
        <w:rPr>
          <w:sz w:val="28"/>
          <w:szCs w:val="28"/>
        </w:rPr>
      </w:pPr>
      <w:r w:rsidRPr="00C05175">
        <w:rPr>
          <w:sz w:val="28"/>
          <w:szCs w:val="28"/>
        </w:rPr>
        <w:t>= 4959 – 222 – 132 – 825 + 480 = 4260</w:t>
      </w:r>
    </w:p>
    <w:p w:rsidR="00C05175" w:rsidRPr="00C05175" w:rsidRDefault="00DE7DF1" w:rsidP="00C05175">
      <w:pPr>
        <w:autoSpaceDE/>
        <w:autoSpaceDN/>
        <w:adjustRightInd/>
        <w:spacing w:line="360" w:lineRule="auto"/>
        <w:ind w:firstLine="709"/>
        <w:jc w:val="both"/>
        <w:rPr>
          <w:sz w:val="28"/>
          <w:szCs w:val="28"/>
        </w:rPr>
      </w:pPr>
      <w:r w:rsidRPr="00C05175">
        <w:rPr>
          <w:sz w:val="28"/>
          <w:szCs w:val="28"/>
        </w:rPr>
        <w:t>Доход конечного использования (DJ) определяется по формуле:</w:t>
      </w:r>
    </w:p>
    <w:p w:rsidR="00C05175" w:rsidRPr="00C05175" w:rsidRDefault="00DE7DF1" w:rsidP="00C05175">
      <w:pPr>
        <w:autoSpaceDE/>
        <w:autoSpaceDN/>
        <w:adjustRightInd/>
        <w:spacing w:line="360" w:lineRule="auto"/>
        <w:ind w:firstLine="709"/>
        <w:jc w:val="both"/>
        <w:rPr>
          <w:sz w:val="28"/>
          <w:szCs w:val="28"/>
        </w:rPr>
      </w:pPr>
      <w:r w:rsidRPr="00C05175">
        <w:rPr>
          <w:sz w:val="28"/>
          <w:szCs w:val="28"/>
        </w:rPr>
        <w:t>DJ = PJ – T</w:t>
      </w:r>
      <w:r w:rsidRPr="00C05175">
        <w:rPr>
          <w:sz w:val="28"/>
          <w:szCs w:val="28"/>
          <w:vertAlign w:val="subscript"/>
        </w:rPr>
        <w:t>инд</w:t>
      </w:r>
      <w:r w:rsidRPr="00C05175">
        <w:rPr>
          <w:sz w:val="28"/>
          <w:szCs w:val="28"/>
        </w:rPr>
        <w:t>;</w:t>
      </w:r>
    </w:p>
    <w:p w:rsidR="00C05175" w:rsidRPr="00C05175" w:rsidRDefault="00DE7DF1" w:rsidP="00C05175">
      <w:pPr>
        <w:autoSpaceDE/>
        <w:autoSpaceDN/>
        <w:adjustRightInd/>
        <w:spacing w:line="360" w:lineRule="auto"/>
        <w:ind w:firstLine="709"/>
        <w:jc w:val="both"/>
        <w:rPr>
          <w:sz w:val="28"/>
          <w:szCs w:val="28"/>
          <w:lang w:val="uk-UA"/>
        </w:rPr>
      </w:pPr>
      <w:r w:rsidRPr="00C05175">
        <w:rPr>
          <w:sz w:val="28"/>
          <w:szCs w:val="28"/>
        </w:rPr>
        <w:t>PJ - личный доход (4260)</w:t>
      </w:r>
      <w:r w:rsidRPr="00C05175">
        <w:rPr>
          <w:sz w:val="28"/>
          <w:szCs w:val="28"/>
          <w:lang w:val="uk-UA"/>
        </w:rPr>
        <w:t>;</w:t>
      </w:r>
    </w:p>
    <w:p w:rsidR="00DE7DF1" w:rsidRPr="00C05175" w:rsidRDefault="00DE7DF1" w:rsidP="00C05175">
      <w:pPr>
        <w:autoSpaceDE/>
        <w:autoSpaceDN/>
        <w:adjustRightInd/>
        <w:spacing w:line="360" w:lineRule="auto"/>
        <w:ind w:firstLine="709"/>
        <w:jc w:val="both"/>
        <w:rPr>
          <w:sz w:val="28"/>
          <w:szCs w:val="28"/>
        </w:rPr>
      </w:pPr>
      <w:r w:rsidRPr="00C05175">
        <w:rPr>
          <w:sz w:val="28"/>
          <w:szCs w:val="28"/>
          <w:lang w:val="uk-UA"/>
        </w:rPr>
        <w:t>T</w:t>
      </w:r>
      <w:r w:rsidRPr="00C05175">
        <w:rPr>
          <w:sz w:val="28"/>
          <w:szCs w:val="28"/>
          <w:vertAlign w:val="subscript"/>
          <w:lang w:val="uk-UA"/>
        </w:rPr>
        <w:t>инд</w:t>
      </w:r>
      <w:r w:rsidRPr="00C05175">
        <w:rPr>
          <w:sz w:val="28"/>
          <w:szCs w:val="28"/>
          <w:lang w:val="uk-UA"/>
        </w:rPr>
        <w:t xml:space="preserve"> - </w:t>
      </w:r>
      <w:r w:rsidRPr="00C05175">
        <w:rPr>
          <w:sz w:val="28"/>
          <w:szCs w:val="28"/>
        </w:rPr>
        <w:t>индивидуальные налоги (558);</w:t>
      </w:r>
    </w:p>
    <w:p w:rsidR="00DE7DF1" w:rsidRPr="00C05175" w:rsidRDefault="00DE7DF1" w:rsidP="00C05175">
      <w:pPr>
        <w:autoSpaceDE/>
        <w:autoSpaceDN/>
        <w:adjustRightInd/>
        <w:spacing w:line="360" w:lineRule="auto"/>
        <w:ind w:firstLine="709"/>
        <w:jc w:val="both"/>
        <w:rPr>
          <w:sz w:val="28"/>
          <w:szCs w:val="28"/>
        </w:rPr>
      </w:pPr>
      <w:r w:rsidRPr="00C05175">
        <w:rPr>
          <w:sz w:val="28"/>
          <w:szCs w:val="28"/>
        </w:rPr>
        <w:t>DJ = PJ – T</w:t>
      </w:r>
      <w:r w:rsidRPr="00C05175">
        <w:rPr>
          <w:sz w:val="28"/>
          <w:szCs w:val="28"/>
          <w:vertAlign w:val="subscript"/>
        </w:rPr>
        <w:t>инд</w:t>
      </w:r>
      <w:r w:rsidRPr="00C05175">
        <w:rPr>
          <w:sz w:val="28"/>
          <w:szCs w:val="28"/>
        </w:rPr>
        <w:t xml:space="preserve"> = 4260 – 558 = 3702.</w:t>
      </w:r>
    </w:p>
    <w:p w:rsidR="00DE7DF1" w:rsidRPr="00C05175" w:rsidRDefault="00DE7DF1" w:rsidP="00C05175">
      <w:pPr>
        <w:autoSpaceDE/>
        <w:autoSpaceDN/>
        <w:adjustRightInd/>
        <w:spacing w:line="360" w:lineRule="auto"/>
        <w:ind w:firstLine="709"/>
        <w:jc w:val="both"/>
        <w:rPr>
          <w:b/>
          <w:bCs/>
          <w:sz w:val="28"/>
          <w:szCs w:val="28"/>
        </w:rPr>
      </w:pPr>
    </w:p>
    <w:p w:rsidR="00D61308" w:rsidRPr="00C05175" w:rsidRDefault="000677C6" w:rsidP="00C05175">
      <w:pPr>
        <w:autoSpaceDE/>
        <w:autoSpaceDN/>
        <w:adjustRightInd/>
        <w:spacing w:line="360" w:lineRule="auto"/>
        <w:ind w:firstLine="709"/>
        <w:jc w:val="both"/>
        <w:rPr>
          <w:b/>
          <w:bCs/>
          <w:sz w:val="28"/>
          <w:szCs w:val="28"/>
        </w:rPr>
      </w:pPr>
      <w:r w:rsidRPr="00C05175">
        <w:rPr>
          <w:b/>
          <w:bCs/>
          <w:sz w:val="28"/>
          <w:szCs w:val="28"/>
        </w:rPr>
        <w:t>Задача №2.</w:t>
      </w:r>
    </w:p>
    <w:p w:rsidR="00C05175" w:rsidRPr="00C05175" w:rsidRDefault="00C05175" w:rsidP="00C05175">
      <w:pPr>
        <w:autoSpaceDE/>
        <w:autoSpaceDN/>
        <w:adjustRightInd/>
        <w:spacing w:line="360" w:lineRule="auto"/>
        <w:ind w:firstLine="709"/>
        <w:jc w:val="both"/>
        <w:rPr>
          <w:sz w:val="28"/>
          <w:szCs w:val="28"/>
        </w:rPr>
      </w:pPr>
    </w:p>
    <w:p w:rsidR="00454611" w:rsidRPr="00C05175" w:rsidRDefault="000677C6" w:rsidP="00C05175">
      <w:pPr>
        <w:autoSpaceDE/>
        <w:autoSpaceDN/>
        <w:adjustRightInd/>
        <w:spacing w:line="360" w:lineRule="auto"/>
        <w:ind w:firstLine="709"/>
        <w:jc w:val="both"/>
        <w:rPr>
          <w:b/>
          <w:bCs/>
          <w:sz w:val="28"/>
          <w:szCs w:val="28"/>
        </w:rPr>
      </w:pPr>
      <w:r w:rsidRPr="00C05175">
        <w:rPr>
          <w:sz w:val="28"/>
          <w:szCs w:val="28"/>
        </w:rPr>
        <w:t>На основе следующих данных рассчитайте:</w:t>
      </w:r>
    </w:p>
    <w:p w:rsidR="00454611" w:rsidRPr="00C05175" w:rsidRDefault="000677C6" w:rsidP="00C05175">
      <w:pPr>
        <w:autoSpaceDE/>
        <w:autoSpaceDN/>
        <w:adjustRightInd/>
        <w:spacing w:line="360" w:lineRule="auto"/>
        <w:ind w:firstLine="709"/>
        <w:jc w:val="both"/>
        <w:rPr>
          <w:sz w:val="28"/>
          <w:szCs w:val="28"/>
        </w:rPr>
      </w:pPr>
      <w:r w:rsidRPr="00C05175">
        <w:rPr>
          <w:sz w:val="28"/>
          <w:szCs w:val="28"/>
        </w:rPr>
        <w:t>а) индекс роста номинального ВВП;</w:t>
      </w:r>
    </w:p>
    <w:p w:rsidR="000677C6" w:rsidRPr="00C05175" w:rsidRDefault="000677C6" w:rsidP="00C05175">
      <w:pPr>
        <w:autoSpaceDE/>
        <w:autoSpaceDN/>
        <w:adjustRightInd/>
        <w:spacing w:line="360" w:lineRule="auto"/>
        <w:ind w:firstLine="709"/>
        <w:jc w:val="both"/>
        <w:rPr>
          <w:sz w:val="28"/>
          <w:szCs w:val="28"/>
        </w:rPr>
      </w:pPr>
      <w:r w:rsidRPr="00C05175">
        <w:rPr>
          <w:sz w:val="28"/>
          <w:szCs w:val="28"/>
        </w:rPr>
        <w:t>б) реальный ВВП 2000 г.</w:t>
      </w:r>
    </w:p>
    <w:p w:rsidR="000677C6" w:rsidRPr="00C05175" w:rsidRDefault="000677C6" w:rsidP="00C05175">
      <w:pPr>
        <w:autoSpaceDE/>
        <w:autoSpaceDN/>
        <w:adjustRightInd/>
        <w:spacing w:line="360" w:lineRule="auto"/>
        <w:ind w:firstLine="709"/>
        <w:jc w:val="both"/>
        <w:rPr>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137"/>
        <w:gridCol w:w="1986"/>
        <w:gridCol w:w="846"/>
        <w:gridCol w:w="1842"/>
        <w:gridCol w:w="729"/>
      </w:tblGrid>
      <w:tr w:rsidR="000677C6" w:rsidRPr="00C05175">
        <w:trPr>
          <w:tblCellSpacing w:w="15" w:type="dxa"/>
          <w:jc w:val="center"/>
        </w:trPr>
        <w:tc>
          <w:tcPr>
            <w:tcW w:w="1092" w:type="dxa"/>
            <w:vMerge w:val="restart"/>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Товары</w:t>
            </w:r>
          </w:p>
        </w:tc>
        <w:tc>
          <w:tcPr>
            <w:tcW w:w="2772" w:type="dxa"/>
            <w:gridSpan w:val="2"/>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1990 г.</w:t>
            </w:r>
          </w:p>
        </w:tc>
        <w:tc>
          <w:tcPr>
            <w:tcW w:w="2496" w:type="dxa"/>
            <w:gridSpan w:val="2"/>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2000 г</w:t>
            </w:r>
            <w:r w:rsidRPr="00C05175">
              <w:rPr>
                <w:b/>
                <w:bCs/>
              </w:rPr>
              <w:t>.</w:t>
            </w:r>
          </w:p>
        </w:tc>
      </w:tr>
      <w:tr w:rsidR="000677C6" w:rsidRPr="00C05175">
        <w:trPr>
          <w:tblCellSpacing w:w="15" w:type="dxa"/>
          <w:jc w:val="center"/>
        </w:trPr>
        <w:tc>
          <w:tcPr>
            <w:tcW w:w="0" w:type="auto"/>
            <w:vMerge/>
            <w:tcBorders>
              <w:top w:val="outset" w:sz="6" w:space="0" w:color="auto"/>
              <w:bottom w:val="outset" w:sz="6" w:space="0" w:color="auto"/>
              <w:right w:val="outset" w:sz="6" w:space="0" w:color="auto"/>
            </w:tcBorders>
            <w:vAlign w:val="center"/>
          </w:tcPr>
          <w:p w:rsidR="000677C6" w:rsidRPr="00C05175" w:rsidRDefault="000677C6" w:rsidP="00C05175">
            <w:pPr>
              <w:autoSpaceDE/>
              <w:autoSpaceDN/>
              <w:adjustRightInd/>
              <w:spacing w:line="360" w:lineRule="auto"/>
              <w:jc w:val="both"/>
            </w:pPr>
          </w:p>
        </w:tc>
        <w:tc>
          <w:tcPr>
            <w:tcW w:w="195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Объем товара</w:t>
            </w:r>
          </w:p>
        </w:tc>
        <w:tc>
          <w:tcPr>
            <w:tcW w:w="81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Цена</w:t>
            </w:r>
          </w:p>
        </w:tc>
        <w:tc>
          <w:tcPr>
            <w:tcW w:w="1812"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Объем товара</w:t>
            </w:r>
          </w:p>
        </w:tc>
        <w:tc>
          <w:tcPr>
            <w:tcW w:w="684"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Цена</w:t>
            </w:r>
          </w:p>
        </w:tc>
      </w:tr>
      <w:tr w:rsidR="000677C6" w:rsidRPr="00C05175">
        <w:trPr>
          <w:tblCellSpacing w:w="15" w:type="dxa"/>
          <w:jc w:val="center"/>
        </w:trPr>
        <w:tc>
          <w:tcPr>
            <w:tcW w:w="1092"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А</w:t>
            </w:r>
          </w:p>
        </w:tc>
        <w:tc>
          <w:tcPr>
            <w:tcW w:w="195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10</w:t>
            </w:r>
          </w:p>
        </w:tc>
        <w:tc>
          <w:tcPr>
            <w:tcW w:w="81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25</w:t>
            </w:r>
          </w:p>
        </w:tc>
        <w:tc>
          <w:tcPr>
            <w:tcW w:w="1812"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8</w:t>
            </w:r>
          </w:p>
        </w:tc>
        <w:tc>
          <w:tcPr>
            <w:tcW w:w="684"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25</w:t>
            </w:r>
          </w:p>
        </w:tc>
      </w:tr>
      <w:tr w:rsidR="000677C6" w:rsidRPr="00C05175">
        <w:trPr>
          <w:tblCellSpacing w:w="15" w:type="dxa"/>
          <w:jc w:val="center"/>
        </w:trPr>
        <w:tc>
          <w:tcPr>
            <w:tcW w:w="1092"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Б</w:t>
            </w:r>
          </w:p>
        </w:tc>
        <w:tc>
          <w:tcPr>
            <w:tcW w:w="195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15</w:t>
            </w:r>
          </w:p>
        </w:tc>
        <w:tc>
          <w:tcPr>
            <w:tcW w:w="81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6</w:t>
            </w:r>
          </w:p>
        </w:tc>
        <w:tc>
          <w:tcPr>
            <w:tcW w:w="1812"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20</w:t>
            </w:r>
          </w:p>
        </w:tc>
        <w:tc>
          <w:tcPr>
            <w:tcW w:w="684"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5</w:t>
            </w:r>
          </w:p>
        </w:tc>
      </w:tr>
      <w:tr w:rsidR="000677C6" w:rsidRPr="00C05175">
        <w:trPr>
          <w:tblCellSpacing w:w="15" w:type="dxa"/>
          <w:jc w:val="center"/>
        </w:trPr>
        <w:tc>
          <w:tcPr>
            <w:tcW w:w="1092"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В</w:t>
            </w:r>
          </w:p>
        </w:tc>
        <w:tc>
          <w:tcPr>
            <w:tcW w:w="195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8</w:t>
            </w:r>
          </w:p>
        </w:tc>
        <w:tc>
          <w:tcPr>
            <w:tcW w:w="81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15</w:t>
            </w:r>
          </w:p>
        </w:tc>
        <w:tc>
          <w:tcPr>
            <w:tcW w:w="1812"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11</w:t>
            </w:r>
          </w:p>
        </w:tc>
        <w:tc>
          <w:tcPr>
            <w:tcW w:w="684"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18</w:t>
            </w:r>
          </w:p>
        </w:tc>
      </w:tr>
      <w:tr w:rsidR="000677C6" w:rsidRPr="00C05175">
        <w:trPr>
          <w:tblCellSpacing w:w="15" w:type="dxa"/>
          <w:jc w:val="center"/>
        </w:trPr>
        <w:tc>
          <w:tcPr>
            <w:tcW w:w="1092"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Г</w:t>
            </w:r>
          </w:p>
        </w:tc>
        <w:tc>
          <w:tcPr>
            <w:tcW w:w="195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20</w:t>
            </w:r>
          </w:p>
        </w:tc>
        <w:tc>
          <w:tcPr>
            <w:tcW w:w="816"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4</w:t>
            </w:r>
          </w:p>
        </w:tc>
        <w:tc>
          <w:tcPr>
            <w:tcW w:w="1812"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16</w:t>
            </w:r>
          </w:p>
        </w:tc>
        <w:tc>
          <w:tcPr>
            <w:tcW w:w="684" w:type="dxa"/>
            <w:tcBorders>
              <w:top w:val="outset" w:sz="6" w:space="0" w:color="auto"/>
              <w:left w:val="outset" w:sz="6" w:space="0" w:color="auto"/>
              <w:bottom w:val="outset" w:sz="6" w:space="0" w:color="auto"/>
            </w:tcBorders>
          </w:tcPr>
          <w:p w:rsidR="000677C6" w:rsidRPr="00C05175" w:rsidRDefault="000677C6" w:rsidP="00C05175">
            <w:pPr>
              <w:autoSpaceDE/>
              <w:autoSpaceDN/>
              <w:adjustRightInd/>
              <w:spacing w:line="360" w:lineRule="auto"/>
              <w:jc w:val="both"/>
            </w:pPr>
            <w:r w:rsidRPr="00C05175">
              <w:t>6</w:t>
            </w:r>
          </w:p>
        </w:tc>
      </w:tr>
    </w:tbl>
    <w:p w:rsidR="00EE5767" w:rsidRPr="00C05175" w:rsidRDefault="00EE5767" w:rsidP="00C05175">
      <w:pPr>
        <w:autoSpaceDE/>
        <w:autoSpaceDN/>
        <w:adjustRightInd/>
        <w:spacing w:line="360" w:lineRule="auto"/>
        <w:ind w:firstLine="709"/>
        <w:jc w:val="both"/>
        <w:rPr>
          <w:b/>
          <w:bCs/>
          <w:sz w:val="28"/>
          <w:szCs w:val="28"/>
        </w:rPr>
      </w:pPr>
    </w:p>
    <w:p w:rsidR="00EE5767" w:rsidRPr="00C05175" w:rsidRDefault="00454611" w:rsidP="00C05175">
      <w:pPr>
        <w:autoSpaceDE/>
        <w:autoSpaceDN/>
        <w:adjustRightInd/>
        <w:spacing w:line="360" w:lineRule="auto"/>
        <w:ind w:firstLine="709"/>
        <w:jc w:val="both"/>
        <w:rPr>
          <w:sz w:val="28"/>
          <w:szCs w:val="28"/>
        </w:rPr>
      </w:pPr>
      <w:r w:rsidRPr="00C05175">
        <w:rPr>
          <w:b/>
          <w:bCs/>
          <w:sz w:val="28"/>
          <w:szCs w:val="28"/>
        </w:rPr>
        <w:t xml:space="preserve">Номинальный ВНП </w:t>
      </w:r>
      <w:r w:rsidRPr="00C05175">
        <w:rPr>
          <w:sz w:val="28"/>
          <w:szCs w:val="28"/>
        </w:rPr>
        <w:t>– это стоимость объема производства в каждом году, исчисленная в рыночных ценах этого года. Рассчитывается путем суммирования стоимостных объемов производства (цены, умноженной на количество) всех миллионов товаров и услуг, произведенных в экономике. Величина номинального ВНП может изменяться под влиянием как динамики физического объема производства, так и динамики уровня цен.</w:t>
      </w:r>
    </w:p>
    <w:p w:rsidR="00454611" w:rsidRPr="00C05175" w:rsidRDefault="00454611" w:rsidP="00C05175">
      <w:pPr>
        <w:autoSpaceDE/>
        <w:autoSpaceDN/>
        <w:adjustRightInd/>
        <w:spacing w:line="360" w:lineRule="auto"/>
        <w:ind w:firstLine="709"/>
        <w:jc w:val="both"/>
        <w:rPr>
          <w:sz w:val="28"/>
          <w:szCs w:val="28"/>
        </w:rPr>
      </w:pPr>
      <w:r w:rsidRPr="00C05175">
        <w:rPr>
          <w:sz w:val="28"/>
          <w:szCs w:val="28"/>
        </w:rPr>
        <w:t>Реальный ВНП изменяет стоимость всей производственной продукции в ценах базового года и является основным показателем физического объема производства. Когда повышается реальный ВНП, это свидетельствует о том, что совокупный объем производства вырос, т.е. произведено больше товаров и услуг. Следовательно, динамика реального ВНП более точно отражает изменения в производстве товаров и услуг, нежели это делает показатель номинального ВНП.</w:t>
      </w:r>
    </w:p>
    <w:p w:rsidR="00454611" w:rsidRPr="00C05175" w:rsidRDefault="00454611" w:rsidP="00C05175">
      <w:pPr>
        <w:autoSpaceDE/>
        <w:autoSpaceDN/>
        <w:adjustRightInd/>
        <w:spacing w:line="360" w:lineRule="auto"/>
        <w:ind w:firstLine="709"/>
        <w:jc w:val="both"/>
        <w:rPr>
          <w:sz w:val="28"/>
          <w:szCs w:val="28"/>
        </w:rPr>
      </w:pPr>
      <w:r w:rsidRPr="00C05175">
        <w:rPr>
          <w:sz w:val="28"/>
          <w:szCs w:val="28"/>
        </w:rPr>
        <w:t>а) Номинальный ВВП в 2000 г.:</w:t>
      </w:r>
    </w:p>
    <w:p w:rsidR="00454611" w:rsidRPr="00C05175" w:rsidRDefault="00454611" w:rsidP="00C05175">
      <w:pPr>
        <w:autoSpaceDE/>
        <w:autoSpaceDN/>
        <w:adjustRightInd/>
        <w:spacing w:line="360" w:lineRule="auto"/>
        <w:ind w:firstLine="709"/>
        <w:jc w:val="both"/>
        <w:rPr>
          <w:sz w:val="28"/>
          <w:szCs w:val="28"/>
        </w:rPr>
      </w:pPr>
      <w:r w:rsidRPr="00C05175">
        <w:rPr>
          <w:sz w:val="28"/>
          <w:szCs w:val="28"/>
          <w:lang w:val="en-US"/>
        </w:rPr>
        <w:t>Y</w:t>
      </w:r>
      <w:r w:rsidRPr="00C05175">
        <w:rPr>
          <w:sz w:val="28"/>
          <w:szCs w:val="28"/>
          <w:vertAlign w:val="subscript"/>
          <w:lang w:val="en-US"/>
        </w:rPr>
        <w:t>H</w:t>
      </w:r>
      <w:r w:rsidRPr="00C05175">
        <w:rPr>
          <w:sz w:val="28"/>
          <w:szCs w:val="28"/>
          <w:vertAlign w:val="subscript"/>
        </w:rPr>
        <w:t>2000</w:t>
      </w:r>
      <w:r w:rsidRPr="00C05175">
        <w:rPr>
          <w:sz w:val="28"/>
          <w:szCs w:val="28"/>
        </w:rPr>
        <w:t>=8*25+20*5+11*18+16*6=594</w:t>
      </w:r>
    </w:p>
    <w:p w:rsidR="00454611" w:rsidRPr="00C05175" w:rsidRDefault="00454611" w:rsidP="00C05175">
      <w:pPr>
        <w:autoSpaceDE/>
        <w:autoSpaceDN/>
        <w:adjustRightInd/>
        <w:spacing w:line="360" w:lineRule="auto"/>
        <w:ind w:firstLine="709"/>
        <w:jc w:val="both"/>
        <w:rPr>
          <w:sz w:val="28"/>
          <w:szCs w:val="28"/>
        </w:rPr>
      </w:pPr>
      <w:r w:rsidRPr="00C05175">
        <w:rPr>
          <w:sz w:val="28"/>
          <w:szCs w:val="28"/>
        </w:rPr>
        <w:t>Номинальный ВВП в 1990 г.:</w:t>
      </w:r>
    </w:p>
    <w:p w:rsidR="00EE5767" w:rsidRPr="00C05175" w:rsidRDefault="00454611" w:rsidP="00C05175">
      <w:pPr>
        <w:autoSpaceDE/>
        <w:autoSpaceDN/>
        <w:adjustRightInd/>
        <w:spacing w:line="360" w:lineRule="auto"/>
        <w:ind w:firstLine="709"/>
        <w:jc w:val="both"/>
        <w:rPr>
          <w:sz w:val="28"/>
          <w:szCs w:val="28"/>
        </w:rPr>
      </w:pPr>
      <w:r w:rsidRPr="00C05175">
        <w:rPr>
          <w:sz w:val="28"/>
          <w:szCs w:val="28"/>
          <w:lang w:val="en-US"/>
        </w:rPr>
        <w:t>Y</w:t>
      </w:r>
      <w:r w:rsidRPr="00C05175">
        <w:rPr>
          <w:sz w:val="28"/>
          <w:szCs w:val="28"/>
          <w:vertAlign w:val="subscript"/>
          <w:lang w:val="en-US"/>
        </w:rPr>
        <w:t>H</w:t>
      </w:r>
      <w:r w:rsidRPr="00C05175">
        <w:rPr>
          <w:sz w:val="28"/>
          <w:szCs w:val="28"/>
          <w:vertAlign w:val="subscript"/>
        </w:rPr>
        <w:t>1990</w:t>
      </w:r>
      <w:r w:rsidRPr="00C05175">
        <w:rPr>
          <w:sz w:val="28"/>
          <w:szCs w:val="28"/>
        </w:rPr>
        <w:t>=10*25+15*6+8*15+20*4=540</w:t>
      </w:r>
    </w:p>
    <w:p w:rsidR="00454611" w:rsidRPr="00C05175" w:rsidRDefault="00454611" w:rsidP="00C05175">
      <w:pPr>
        <w:autoSpaceDE/>
        <w:autoSpaceDN/>
        <w:adjustRightInd/>
        <w:spacing w:line="360" w:lineRule="auto"/>
        <w:ind w:firstLine="709"/>
        <w:jc w:val="both"/>
        <w:rPr>
          <w:sz w:val="28"/>
          <w:szCs w:val="28"/>
        </w:rPr>
      </w:pPr>
      <w:r w:rsidRPr="00C05175">
        <w:rPr>
          <w:sz w:val="28"/>
          <w:szCs w:val="28"/>
        </w:rPr>
        <w:t>Индекс роста номинального ВВП составит:</w:t>
      </w:r>
    </w:p>
    <w:p w:rsidR="00EE5767" w:rsidRPr="00C05175" w:rsidRDefault="00DB744F" w:rsidP="00C05175">
      <w:pPr>
        <w:autoSpaceDE/>
        <w:autoSpaceDN/>
        <w:adjustRightInd/>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38.25pt">
            <v:imagedata r:id="rId7" o:title="" chromakey="white" grayscale="t" bilevel="t"/>
          </v:shape>
        </w:pict>
      </w:r>
    </w:p>
    <w:p w:rsidR="0051597C" w:rsidRPr="00C05175" w:rsidRDefault="0051597C" w:rsidP="00C05175">
      <w:pPr>
        <w:autoSpaceDE/>
        <w:autoSpaceDN/>
        <w:adjustRightInd/>
        <w:spacing w:line="360" w:lineRule="auto"/>
        <w:ind w:firstLine="709"/>
        <w:jc w:val="both"/>
        <w:rPr>
          <w:sz w:val="28"/>
          <w:szCs w:val="28"/>
        </w:rPr>
      </w:pPr>
      <w:r w:rsidRPr="00C05175">
        <w:rPr>
          <w:sz w:val="28"/>
          <w:szCs w:val="28"/>
        </w:rPr>
        <w:t>б) Реальный ВВП 2000 г.:</w:t>
      </w:r>
    </w:p>
    <w:p w:rsidR="0051597C" w:rsidRPr="00C05175" w:rsidRDefault="0051597C" w:rsidP="00C05175">
      <w:pPr>
        <w:autoSpaceDE/>
        <w:autoSpaceDN/>
        <w:adjustRightInd/>
        <w:spacing w:line="360" w:lineRule="auto"/>
        <w:ind w:firstLine="709"/>
        <w:jc w:val="both"/>
        <w:rPr>
          <w:sz w:val="28"/>
          <w:szCs w:val="28"/>
        </w:rPr>
      </w:pPr>
      <w:r w:rsidRPr="00C05175">
        <w:rPr>
          <w:sz w:val="28"/>
          <w:szCs w:val="28"/>
          <w:lang w:val="en-US"/>
        </w:rPr>
        <w:t>Y</w:t>
      </w:r>
      <w:r w:rsidRPr="00C05175">
        <w:rPr>
          <w:sz w:val="28"/>
          <w:szCs w:val="28"/>
          <w:vertAlign w:val="subscript"/>
          <w:lang w:val="en-US"/>
        </w:rPr>
        <w:t>P</w:t>
      </w:r>
      <w:r w:rsidRPr="00C05175">
        <w:rPr>
          <w:sz w:val="28"/>
          <w:szCs w:val="28"/>
          <w:vertAlign w:val="subscript"/>
        </w:rPr>
        <w:t>2000</w:t>
      </w:r>
      <w:r w:rsidRPr="00C05175">
        <w:rPr>
          <w:sz w:val="28"/>
          <w:szCs w:val="28"/>
        </w:rPr>
        <w:t>=8*25+20*6+11*15+16*4=549.</w:t>
      </w:r>
    </w:p>
    <w:p w:rsidR="00EE5767" w:rsidRPr="00C05175" w:rsidRDefault="00EE5767" w:rsidP="00C05175">
      <w:pPr>
        <w:autoSpaceDE/>
        <w:autoSpaceDN/>
        <w:adjustRightInd/>
        <w:spacing w:line="360" w:lineRule="auto"/>
        <w:ind w:firstLine="709"/>
        <w:jc w:val="both"/>
        <w:rPr>
          <w:b/>
          <w:bCs/>
          <w:sz w:val="28"/>
          <w:szCs w:val="28"/>
        </w:rPr>
      </w:pPr>
    </w:p>
    <w:p w:rsidR="000677C6" w:rsidRPr="00C05175" w:rsidRDefault="000677C6" w:rsidP="00C05175">
      <w:pPr>
        <w:autoSpaceDE/>
        <w:autoSpaceDN/>
        <w:adjustRightInd/>
        <w:spacing w:line="360" w:lineRule="auto"/>
        <w:ind w:firstLine="709"/>
        <w:jc w:val="both"/>
        <w:rPr>
          <w:sz w:val="28"/>
          <w:szCs w:val="28"/>
        </w:rPr>
      </w:pPr>
      <w:r w:rsidRPr="00C05175">
        <w:rPr>
          <w:b/>
          <w:bCs/>
          <w:sz w:val="28"/>
          <w:szCs w:val="28"/>
        </w:rPr>
        <w:t>Задача №3.</w:t>
      </w:r>
    </w:p>
    <w:p w:rsidR="004C4E81" w:rsidRPr="00C05175" w:rsidRDefault="004C4E81" w:rsidP="00C05175">
      <w:pPr>
        <w:autoSpaceDE/>
        <w:autoSpaceDN/>
        <w:adjustRightInd/>
        <w:spacing w:line="360" w:lineRule="auto"/>
        <w:ind w:firstLine="709"/>
        <w:jc w:val="both"/>
        <w:rPr>
          <w:sz w:val="28"/>
          <w:szCs w:val="28"/>
        </w:rPr>
      </w:pP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Фирма считает целесообразным расходовать на оборудование 2$ на 1$ произведенной продукции. Ежегодная стоимость выбывшего капитала (изношенного оборудования) равна 1 млн. $. На основании приведенных данных:</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а) рассчитайте недостающие данные в таблице;</w:t>
      </w:r>
    </w:p>
    <w:p w:rsidR="000677C6" w:rsidRDefault="000677C6" w:rsidP="00C05175">
      <w:pPr>
        <w:autoSpaceDE/>
        <w:autoSpaceDN/>
        <w:adjustRightInd/>
        <w:spacing w:line="360" w:lineRule="auto"/>
        <w:ind w:firstLine="709"/>
        <w:jc w:val="both"/>
        <w:rPr>
          <w:sz w:val="28"/>
          <w:szCs w:val="28"/>
        </w:rPr>
      </w:pPr>
      <w:r w:rsidRPr="00C05175">
        <w:rPr>
          <w:sz w:val="28"/>
          <w:szCs w:val="28"/>
        </w:rPr>
        <w:t>б) определите год, в котором уровень инвестиций самый высокий; фаза цикла.</w:t>
      </w:r>
    </w:p>
    <w:p w:rsidR="00C05175" w:rsidRPr="00C05175" w:rsidRDefault="00C05175" w:rsidP="00C05175">
      <w:pPr>
        <w:autoSpaceDE/>
        <w:autoSpaceDN/>
        <w:adjustRightInd/>
        <w:spacing w:line="360" w:lineRule="auto"/>
        <w:ind w:firstLine="709"/>
        <w:jc w:val="both"/>
        <w:rPr>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58"/>
        <w:gridCol w:w="2301"/>
        <w:gridCol w:w="2449"/>
        <w:gridCol w:w="1418"/>
        <w:gridCol w:w="1396"/>
      </w:tblGrid>
      <w:tr w:rsidR="000677C6" w:rsidRPr="00C05175" w:rsidTr="00C05175">
        <w:trPr>
          <w:trHeight w:val="585"/>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Год</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Годовой объем производства, млн.$</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Ожидаемая стоимость оборудования</w:t>
            </w:r>
          </w:p>
        </w:tc>
        <w:tc>
          <w:tcPr>
            <w:tcW w:w="1388" w:type="dxa"/>
            <w:tcBorders>
              <w:top w:val="outset" w:sz="6" w:space="0" w:color="auto"/>
              <w:left w:val="outset" w:sz="6" w:space="0" w:color="auto"/>
              <w:bottom w:val="outset" w:sz="6" w:space="0" w:color="auto"/>
              <w:right w:val="outset" w:sz="6" w:space="0" w:color="auto"/>
            </w:tcBorders>
          </w:tcPr>
          <w:p w:rsidR="00C05175" w:rsidRPr="00C05175" w:rsidRDefault="000677C6" w:rsidP="00C05175">
            <w:pPr>
              <w:autoSpaceDE/>
              <w:autoSpaceDN/>
              <w:adjustRightInd/>
              <w:spacing w:line="360" w:lineRule="auto"/>
              <w:jc w:val="both"/>
            </w:pPr>
            <w:r w:rsidRPr="00C05175">
              <w:t xml:space="preserve">Чистые </w:t>
            </w:r>
          </w:p>
          <w:p w:rsidR="000677C6" w:rsidRPr="00C05175" w:rsidRDefault="000677C6" w:rsidP="00C05175">
            <w:pPr>
              <w:autoSpaceDE/>
              <w:autoSpaceDN/>
              <w:adjustRightInd/>
              <w:spacing w:line="360" w:lineRule="auto"/>
              <w:jc w:val="both"/>
            </w:pPr>
            <w:r w:rsidRPr="00C05175">
              <w:t>инвестиции</w:t>
            </w:r>
          </w:p>
        </w:tc>
        <w:tc>
          <w:tcPr>
            <w:tcW w:w="1351" w:type="dxa"/>
            <w:tcBorders>
              <w:top w:val="outset" w:sz="6" w:space="0" w:color="auto"/>
              <w:left w:val="outset" w:sz="6" w:space="0" w:color="auto"/>
              <w:bottom w:val="outset" w:sz="6" w:space="0" w:color="auto"/>
            </w:tcBorders>
          </w:tcPr>
          <w:p w:rsidR="00C05175" w:rsidRPr="00C05175" w:rsidRDefault="000677C6" w:rsidP="00C05175">
            <w:pPr>
              <w:autoSpaceDE/>
              <w:autoSpaceDN/>
              <w:adjustRightInd/>
              <w:spacing w:line="360" w:lineRule="auto"/>
              <w:jc w:val="both"/>
            </w:pPr>
            <w:r w:rsidRPr="00C05175">
              <w:t xml:space="preserve">Валовые </w:t>
            </w:r>
          </w:p>
          <w:p w:rsidR="000677C6" w:rsidRPr="00C05175" w:rsidRDefault="000677C6" w:rsidP="00C05175">
            <w:pPr>
              <w:autoSpaceDE/>
              <w:autoSpaceDN/>
              <w:adjustRightInd/>
              <w:spacing w:line="360" w:lineRule="auto"/>
              <w:jc w:val="both"/>
            </w:pPr>
            <w:r w:rsidRPr="00C05175">
              <w:t>инвестиции</w:t>
            </w:r>
          </w:p>
        </w:tc>
      </w:tr>
      <w:tr w:rsidR="000677C6" w:rsidRPr="00C05175" w:rsidTr="00C05175">
        <w:trPr>
          <w:trHeight w:val="280"/>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1997</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50</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3" o:spid="_x0000_i1026" type="#_x0000_t75" alt="ecblank" style="width:.75pt;height:.75pt;visibility:visible">
                  <v:imagedata r:id="rId8" o:title=""/>
                </v:shape>
              </w:pict>
            </w:r>
            <w:r w:rsidR="00D0549D" w:rsidRPr="00C05175">
              <w:rPr>
                <w:lang w:val="en-US"/>
              </w:rPr>
              <w:t>100</w:t>
            </w:r>
          </w:p>
        </w:tc>
        <w:tc>
          <w:tcPr>
            <w:tcW w:w="1388"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4" o:spid="_x0000_i1027" type="#_x0000_t75" alt="ecblank" style="width:.75pt;height:.75pt;visibility:visible">
                  <v:imagedata r:id="rId8" o:title=""/>
                </v:shape>
              </w:pict>
            </w:r>
            <w:r w:rsidR="00D0549D" w:rsidRPr="00C05175">
              <w:rPr>
                <w:lang w:val="en-US"/>
              </w:rPr>
              <w:t>0</w:t>
            </w:r>
          </w:p>
        </w:tc>
        <w:tc>
          <w:tcPr>
            <w:tcW w:w="1351" w:type="dxa"/>
            <w:tcBorders>
              <w:top w:val="outset" w:sz="6" w:space="0" w:color="auto"/>
              <w:left w:val="outset" w:sz="6" w:space="0" w:color="auto"/>
              <w:bottom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5" o:spid="_x0000_i1028" type="#_x0000_t75" alt="ecblank" style="width:.75pt;height:.75pt;visibility:visible">
                  <v:imagedata r:id="rId8" o:title=""/>
                </v:shape>
              </w:pict>
            </w:r>
            <w:r w:rsidR="00D0549D" w:rsidRPr="00C05175">
              <w:rPr>
                <w:lang w:val="en-US"/>
              </w:rPr>
              <w:t>1</w:t>
            </w:r>
          </w:p>
        </w:tc>
      </w:tr>
      <w:tr w:rsidR="000677C6" w:rsidRPr="00C05175" w:rsidTr="00C05175">
        <w:trPr>
          <w:trHeight w:val="305"/>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1998</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60</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6" o:spid="_x0000_i1029" type="#_x0000_t75" alt="ecblank" style="width:.75pt;height:.75pt;visibility:visible">
                  <v:imagedata r:id="rId8" o:title=""/>
                </v:shape>
              </w:pict>
            </w:r>
            <w:r w:rsidR="00D0549D" w:rsidRPr="00C05175">
              <w:rPr>
                <w:lang w:val="en-US"/>
              </w:rPr>
              <w:t>120</w:t>
            </w:r>
          </w:p>
        </w:tc>
        <w:tc>
          <w:tcPr>
            <w:tcW w:w="1388"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7" o:spid="_x0000_i1030" type="#_x0000_t75" alt="ecblank" style="width:.75pt;height:.75pt;visibility:visible">
                  <v:imagedata r:id="rId8" o:title=""/>
                </v:shape>
              </w:pict>
            </w:r>
            <w:r w:rsidR="00D0549D" w:rsidRPr="00C05175">
              <w:rPr>
                <w:lang w:val="en-US"/>
              </w:rPr>
              <w:t>20</w:t>
            </w:r>
          </w:p>
        </w:tc>
        <w:tc>
          <w:tcPr>
            <w:tcW w:w="1351" w:type="dxa"/>
            <w:tcBorders>
              <w:top w:val="outset" w:sz="6" w:space="0" w:color="auto"/>
              <w:left w:val="outset" w:sz="6" w:space="0" w:color="auto"/>
              <w:bottom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8" o:spid="_x0000_i1031" type="#_x0000_t75" alt="ecblank" style="width:.75pt;height:.75pt;visibility:visible">
                  <v:imagedata r:id="rId8" o:title=""/>
                </v:shape>
              </w:pict>
            </w:r>
            <w:r w:rsidR="00D0549D" w:rsidRPr="00C05175">
              <w:rPr>
                <w:lang w:val="en-US"/>
              </w:rPr>
              <w:t>21</w:t>
            </w:r>
          </w:p>
        </w:tc>
      </w:tr>
      <w:tr w:rsidR="000677C6" w:rsidRPr="00C05175" w:rsidTr="00C05175">
        <w:trPr>
          <w:trHeight w:val="280"/>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1999</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70</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29" o:spid="_x0000_i1032" type="#_x0000_t75" alt="ecblank" style="width:.75pt;height:.75pt;visibility:visible">
                  <v:imagedata r:id="rId8" o:title=""/>
                </v:shape>
              </w:pict>
            </w:r>
            <w:r w:rsidR="00D0549D" w:rsidRPr="00C05175">
              <w:rPr>
                <w:lang w:val="en-US"/>
              </w:rPr>
              <w:t>140</w:t>
            </w:r>
          </w:p>
        </w:tc>
        <w:tc>
          <w:tcPr>
            <w:tcW w:w="1388"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0" o:spid="_x0000_i1033" type="#_x0000_t75" alt="ecblank" style="width:.75pt;height:.75pt;visibility:visible">
                  <v:imagedata r:id="rId8" o:title=""/>
                </v:shape>
              </w:pict>
            </w:r>
            <w:r w:rsidR="00D0549D" w:rsidRPr="00C05175">
              <w:rPr>
                <w:lang w:val="en-US"/>
              </w:rPr>
              <w:t>20</w:t>
            </w:r>
          </w:p>
        </w:tc>
        <w:tc>
          <w:tcPr>
            <w:tcW w:w="1351" w:type="dxa"/>
            <w:tcBorders>
              <w:top w:val="outset" w:sz="6" w:space="0" w:color="auto"/>
              <w:left w:val="outset" w:sz="6" w:space="0" w:color="auto"/>
              <w:bottom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1" o:spid="_x0000_i1034" type="#_x0000_t75" alt="ecblank" style="width:.75pt;height:.75pt;visibility:visible">
                  <v:imagedata r:id="rId8" o:title=""/>
                </v:shape>
              </w:pict>
            </w:r>
            <w:r w:rsidR="00D0549D" w:rsidRPr="00C05175">
              <w:rPr>
                <w:lang w:val="en-US"/>
              </w:rPr>
              <w:t>21</w:t>
            </w:r>
          </w:p>
        </w:tc>
      </w:tr>
      <w:tr w:rsidR="000677C6" w:rsidRPr="00C05175" w:rsidTr="00C05175">
        <w:trPr>
          <w:trHeight w:val="305"/>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2000</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90</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2" o:spid="_x0000_i1035" type="#_x0000_t75" alt="ecblank" style="width:.75pt;height:.75pt;visibility:visible">
                  <v:imagedata r:id="rId8" o:title=""/>
                </v:shape>
              </w:pict>
            </w:r>
            <w:r w:rsidR="00D0549D" w:rsidRPr="00C05175">
              <w:rPr>
                <w:lang w:val="en-US"/>
              </w:rPr>
              <w:t>180</w:t>
            </w:r>
          </w:p>
        </w:tc>
        <w:tc>
          <w:tcPr>
            <w:tcW w:w="1388"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3" o:spid="_x0000_i1036" type="#_x0000_t75" alt="ecblank" style="width:.75pt;height:.75pt;visibility:visible">
                  <v:imagedata r:id="rId8" o:title=""/>
                </v:shape>
              </w:pict>
            </w:r>
            <w:r w:rsidR="00D0549D" w:rsidRPr="00C05175">
              <w:rPr>
                <w:lang w:val="en-US"/>
              </w:rPr>
              <w:t>40</w:t>
            </w:r>
          </w:p>
        </w:tc>
        <w:tc>
          <w:tcPr>
            <w:tcW w:w="1351" w:type="dxa"/>
            <w:tcBorders>
              <w:top w:val="outset" w:sz="6" w:space="0" w:color="auto"/>
              <w:left w:val="outset" w:sz="6" w:space="0" w:color="auto"/>
              <w:bottom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4" o:spid="_x0000_i1037" type="#_x0000_t75" alt="ecblank" style="width:.75pt;height:.75pt;visibility:visible">
                  <v:imagedata r:id="rId8" o:title=""/>
                </v:shape>
              </w:pict>
            </w:r>
            <w:r w:rsidR="00D0549D" w:rsidRPr="00C05175">
              <w:rPr>
                <w:lang w:val="en-US"/>
              </w:rPr>
              <w:t>41</w:t>
            </w:r>
          </w:p>
        </w:tc>
      </w:tr>
      <w:tr w:rsidR="000677C6" w:rsidRPr="00C05175" w:rsidTr="00C05175">
        <w:trPr>
          <w:trHeight w:val="280"/>
          <w:tblCellSpacing w:w="15" w:type="dxa"/>
          <w:jc w:val="center"/>
        </w:trPr>
        <w:tc>
          <w:tcPr>
            <w:tcW w:w="713" w:type="dxa"/>
            <w:tcBorders>
              <w:top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2001</w:t>
            </w:r>
          </w:p>
        </w:tc>
        <w:tc>
          <w:tcPr>
            <w:tcW w:w="2271" w:type="dxa"/>
            <w:tcBorders>
              <w:top w:val="outset" w:sz="6" w:space="0" w:color="auto"/>
              <w:left w:val="outset" w:sz="6" w:space="0" w:color="auto"/>
              <w:bottom w:val="outset" w:sz="6" w:space="0" w:color="auto"/>
              <w:right w:val="outset" w:sz="6" w:space="0" w:color="auto"/>
            </w:tcBorders>
          </w:tcPr>
          <w:p w:rsidR="000677C6" w:rsidRPr="00C05175" w:rsidRDefault="000677C6" w:rsidP="00C05175">
            <w:pPr>
              <w:autoSpaceDE/>
              <w:autoSpaceDN/>
              <w:adjustRightInd/>
              <w:spacing w:line="360" w:lineRule="auto"/>
              <w:jc w:val="both"/>
            </w:pPr>
            <w:r w:rsidRPr="00C05175">
              <w:t>100</w:t>
            </w:r>
          </w:p>
        </w:tc>
        <w:tc>
          <w:tcPr>
            <w:tcW w:w="2419"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5" o:spid="_x0000_i1038" type="#_x0000_t75" alt="ecblank" style="width:.75pt;height:.75pt;visibility:visible">
                  <v:imagedata r:id="rId8" o:title=""/>
                </v:shape>
              </w:pict>
            </w:r>
            <w:r w:rsidR="00D0549D" w:rsidRPr="00C05175">
              <w:rPr>
                <w:lang w:val="en-US"/>
              </w:rPr>
              <w:t>200</w:t>
            </w:r>
          </w:p>
        </w:tc>
        <w:tc>
          <w:tcPr>
            <w:tcW w:w="1388" w:type="dxa"/>
            <w:tcBorders>
              <w:top w:val="outset" w:sz="6" w:space="0" w:color="auto"/>
              <w:left w:val="outset" w:sz="6" w:space="0" w:color="auto"/>
              <w:bottom w:val="outset" w:sz="6" w:space="0" w:color="auto"/>
              <w:right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6" o:spid="_x0000_i1039" type="#_x0000_t75" alt="ecblank" style="width:.75pt;height:.75pt;visibility:visible">
                  <v:imagedata r:id="rId8" o:title=""/>
                </v:shape>
              </w:pict>
            </w:r>
            <w:r w:rsidR="00D0549D" w:rsidRPr="00C05175">
              <w:rPr>
                <w:lang w:val="en-US"/>
              </w:rPr>
              <w:t>20</w:t>
            </w:r>
          </w:p>
        </w:tc>
        <w:tc>
          <w:tcPr>
            <w:tcW w:w="1351" w:type="dxa"/>
            <w:tcBorders>
              <w:top w:val="outset" w:sz="6" w:space="0" w:color="auto"/>
              <w:left w:val="outset" w:sz="6" w:space="0" w:color="auto"/>
              <w:bottom w:val="outset" w:sz="6" w:space="0" w:color="auto"/>
            </w:tcBorders>
          </w:tcPr>
          <w:p w:rsidR="000677C6" w:rsidRPr="00C05175" w:rsidRDefault="00DB744F" w:rsidP="00C05175">
            <w:pPr>
              <w:autoSpaceDE/>
              <w:autoSpaceDN/>
              <w:adjustRightInd/>
              <w:spacing w:line="360" w:lineRule="auto"/>
              <w:jc w:val="both"/>
              <w:rPr>
                <w:lang w:val="en-US"/>
              </w:rPr>
            </w:pPr>
            <w:r>
              <w:rPr>
                <w:noProof/>
              </w:rPr>
              <w:pict>
                <v:shape id="Рисунок 37" o:spid="_x0000_i1040" type="#_x0000_t75" alt="ecblank" style="width:.75pt;height:.75pt;visibility:visible">
                  <v:imagedata r:id="rId8" o:title=""/>
                </v:shape>
              </w:pict>
            </w:r>
            <w:r w:rsidR="00D0549D" w:rsidRPr="00C05175">
              <w:rPr>
                <w:lang w:val="en-US"/>
              </w:rPr>
              <w:t>21</w:t>
            </w:r>
          </w:p>
        </w:tc>
      </w:tr>
    </w:tbl>
    <w:p w:rsidR="00D0549D" w:rsidRPr="00C05175" w:rsidRDefault="00D0549D" w:rsidP="00C05175">
      <w:pPr>
        <w:spacing w:line="360" w:lineRule="auto"/>
        <w:ind w:firstLine="709"/>
        <w:jc w:val="both"/>
        <w:rPr>
          <w:sz w:val="28"/>
          <w:szCs w:val="28"/>
        </w:rPr>
      </w:pPr>
    </w:p>
    <w:p w:rsidR="000677C6" w:rsidRPr="00C05175" w:rsidRDefault="00D0549D" w:rsidP="00C05175">
      <w:pPr>
        <w:spacing w:line="360" w:lineRule="auto"/>
        <w:ind w:firstLine="709"/>
        <w:jc w:val="both"/>
        <w:rPr>
          <w:sz w:val="28"/>
          <w:szCs w:val="28"/>
        </w:rPr>
      </w:pPr>
      <w:r w:rsidRPr="00C05175">
        <w:rPr>
          <w:sz w:val="28"/>
          <w:szCs w:val="28"/>
        </w:rPr>
        <w:t>Уровень инвестиций</w:t>
      </w:r>
      <w:r w:rsidR="00C05175" w:rsidRPr="00C05175">
        <w:rPr>
          <w:sz w:val="28"/>
          <w:szCs w:val="28"/>
        </w:rPr>
        <w:t xml:space="preserve"> </w:t>
      </w:r>
      <w:r w:rsidRPr="00C05175">
        <w:rPr>
          <w:sz w:val="28"/>
          <w:szCs w:val="28"/>
        </w:rPr>
        <w:t>самый высокий 2000 году. Данный год соответствует пиковой точке фазы подъема и характеризуется оптимальной загрузкой мощностей.</w:t>
      </w:r>
    </w:p>
    <w:p w:rsidR="00EE5767" w:rsidRPr="00C05175" w:rsidRDefault="00EE5767" w:rsidP="00C05175">
      <w:pPr>
        <w:autoSpaceDE/>
        <w:autoSpaceDN/>
        <w:adjustRightInd/>
        <w:spacing w:line="360" w:lineRule="auto"/>
        <w:ind w:firstLine="709"/>
        <w:jc w:val="both"/>
        <w:rPr>
          <w:b/>
          <w:bCs/>
          <w:sz w:val="28"/>
          <w:szCs w:val="28"/>
        </w:rPr>
      </w:pPr>
    </w:p>
    <w:p w:rsidR="00D0549D" w:rsidRPr="00C05175" w:rsidRDefault="000677C6" w:rsidP="00C05175">
      <w:pPr>
        <w:autoSpaceDE/>
        <w:autoSpaceDN/>
        <w:adjustRightInd/>
        <w:spacing w:line="360" w:lineRule="auto"/>
        <w:ind w:firstLine="709"/>
        <w:jc w:val="both"/>
        <w:rPr>
          <w:b/>
          <w:bCs/>
          <w:sz w:val="28"/>
          <w:szCs w:val="28"/>
        </w:rPr>
      </w:pPr>
      <w:r w:rsidRPr="00C05175">
        <w:rPr>
          <w:b/>
          <w:bCs/>
          <w:sz w:val="28"/>
          <w:szCs w:val="28"/>
        </w:rPr>
        <w:t>Задача №4.</w:t>
      </w:r>
    </w:p>
    <w:p w:rsidR="00D0549D" w:rsidRPr="00C05175" w:rsidRDefault="00D0549D" w:rsidP="00C05175">
      <w:pPr>
        <w:autoSpaceDE/>
        <w:autoSpaceDN/>
        <w:adjustRightInd/>
        <w:spacing w:line="360" w:lineRule="auto"/>
        <w:ind w:firstLine="709"/>
        <w:jc w:val="both"/>
        <w:rPr>
          <w:b/>
          <w:bCs/>
          <w:sz w:val="28"/>
          <w:szCs w:val="28"/>
        </w:rPr>
      </w:pPr>
    </w:p>
    <w:p w:rsidR="000677C6" w:rsidRPr="00C05175" w:rsidRDefault="000677C6" w:rsidP="00C05175">
      <w:pPr>
        <w:autoSpaceDE/>
        <w:autoSpaceDN/>
        <w:adjustRightInd/>
        <w:spacing w:line="360" w:lineRule="auto"/>
        <w:ind w:firstLine="709"/>
        <w:jc w:val="both"/>
        <w:rPr>
          <w:sz w:val="28"/>
          <w:szCs w:val="28"/>
        </w:rPr>
      </w:pPr>
      <w:r w:rsidRPr="00C05175">
        <w:rPr>
          <w:sz w:val="28"/>
          <w:szCs w:val="28"/>
        </w:rPr>
        <w:t>Согласно прогнозу, экономическая ситуация в стране через год будет характеризоваться следующими данными:</w:t>
      </w:r>
    </w:p>
    <w:p w:rsidR="00C05175" w:rsidRPr="00C05175" w:rsidRDefault="000677C6" w:rsidP="00C05175">
      <w:pPr>
        <w:autoSpaceDE/>
        <w:autoSpaceDN/>
        <w:adjustRightInd/>
        <w:spacing w:line="360" w:lineRule="auto"/>
        <w:ind w:firstLine="709"/>
        <w:jc w:val="both"/>
        <w:rPr>
          <w:sz w:val="28"/>
          <w:szCs w:val="28"/>
          <w:lang w:val="en-US"/>
        </w:rPr>
      </w:pPr>
      <w:r w:rsidRPr="00C05175">
        <w:rPr>
          <w:sz w:val="28"/>
          <w:szCs w:val="28"/>
          <w:lang w:val="en-US"/>
        </w:rPr>
        <w:t xml:space="preserve">C = 10 + 0,7Y; </w:t>
      </w:r>
    </w:p>
    <w:p w:rsidR="00C05175" w:rsidRPr="00C05175" w:rsidRDefault="000677C6" w:rsidP="00C05175">
      <w:pPr>
        <w:autoSpaceDE/>
        <w:autoSpaceDN/>
        <w:adjustRightInd/>
        <w:spacing w:line="360" w:lineRule="auto"/>
        <w:ind w:firstLine="709"/>
        <w:jc w:val="both"/>
        <w:rPr>
          <w:sz w:val="28"/>
          <w:szCs w:val="28"/>
          <w:lang w:val="en-US"/>
        </w:rPr>
      </w:pPr>
      <w:r w:rsidRPr="00C05175">
        <w:rPr>
          <w:sz w:val="28"/>
          <w:szCs w:val="28"/>
          <w:lang w:val="en-US"/>
        </w:rPr>
        <w:t xml:space="preserve">I = 50 $ </w:t>
      </w:r>
      <w:r w:rsidRPr="00C05175">
        <w:rPr>
          <w:sz w:val="28"/>
          <w:szCs w:val="28"/>
        </w:rPr>
        <w:t>млрд</w:t>
      </w:r>
      <w:r w:rsidRPr="00C05175">
        <w:rPr>
          <w:sz w:val="28"/>
          <w:szCs w:val="28"/>
          <w:lang w:val="en-US"/>
        </w:rPr>
        <w:t xml:space="preserve">.; </w:t>
      </w:r>
    </w:p>
    <w:p w:rsidR="000677C6" w:rsidRPr="00C05175" w:rsidRDefault="000677C6" w:rsidP="00C05175">
      <w:pPr>
        <w:autoSpaceDE/>
        <w:autoSpaceDN/>
        <w:adjustRightInd/>
        <w:spacing w:line="360" w:lineRule="auto"/>
        <w:ind w:firstLine="709"/>
        <w:jc w:val="both"/>
        <w:rPr>
          <w:sz w:val="28"/>
          <w:szCs w:val="28"/>
          <w:lang w:val="en-US"/>
        </w:rPr>
      </w:pPr>
      <w:r w:rsidRPr="00C05175">
        <w:rPr>
          <w:sz w:val="28"/>
          <w:szCs w:val="28"/>
          <w:lang w:val="en-US"/>
        </w:rPr>
        <w:t xml:space="preserve">G = 100 $ </w:t>
      </w:r>
      <w:r w:rsidRPr="00C05175">
        <w:rPr>
          <w:sz w:val="28"/>
          <w:szCs w:val="28"/>
        </w:rPr>
        <w:t>млрд</w:t>
      </w:r>
      <w:r w:rsidRPr="00C05175">
        <w:rPr>
          <w:sz w:val="28"/>
          <w:szCs w:val="28"/>
          <w:lang w:val="en-US"/>
        </w:rPr>
        <w:t>.</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где, С – потребительские расходы;</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I – частные валовые инвестиции;</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G – государственные закупки товаров и услуг;</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Y – ВНП.</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Рассчитайте прогнозируемый на следующий год уровень ВНП. Какой метод расчета ВНП применяется для экономико-статистического прогнозирования?</w:t>
      </w:r>
    </w:p>
    <w:p w:rsidR="00EE5767" w:rsidRPr="00C05175" w:rsidRDefault="00D0549D" w:rsidP="00C05175">
      <w:pPr>
        <w:autoSpaceDE/>
        <w:autoSpaceDN/>
        <w:adjustRightInd/>
        <w:spacing w:line="360" w:lineRule="auto"/>
        <w:ind w:firstLine="709"/>
        <w:jc w:val="both"/>
        <w:rPr>
          <w:sz w:val="28"/>
          <w:szCs w:val="28"/>
        </w:rPr>
      </w:pPr>
      <w:r w:rsidRPr="00C05175">
        <w:rPr>
          <w:sz w:val="28"/>
          <w:szCs w:val="28"/>
        </w:rPr>
        <w:t>Прогнозируемый на следующий год уровень ВВП равен:</w:t>
      </w:r>
    </w:p>
    <w:p w:rsidR="00D0549D" w:rsidRPr="00C05175" w:rsidRDefault="00D0549D" w:rsidP="00C05175">
      <w:pPr>
        <w:autoSpaceDE/>
        <w:autoSpaceDN/>
        <w:adjustRightInd/>
        <w:spacing w:line="360" w:lineRule="auto"/>
        <w:ind w:firstLine="709"/>
        <w:jc w:val="both"/>
        <w:rPr>
          <w:sz w:val="28"/>
          <w:szCs w:val="28"/>
          <w:lang w:val="en-US"/>
        </w:rPr>
      </w:pPr>
      <w:r w:rsidRPr="00C05175">
        <w:rPr>
          <w:sz w:val="28"/>
          <w:szCs w:val="28"/>
          <w:lang w:val="en-US"/>
        </w:rPr>
        <w:t>Y = C + I + G</w:t>
      </w:r>
    </w:p>
    <w:p w:rsidR="00D0549D" w:rsidRPr="00C05175" w:rsidRDefault="00D0549D" w:rsidP="00C05175">
      <w:pPr>
        <w:autoSpaceDE/>
        <w:autoSpaceDN/>
        <w:adjustRightInd/>
        <w:spacing w:line="360" w:lineRule="auto"/>
        <w:ind w:firstLine="709"/>
        <w:jc w:val="both"/>
        <w:rPr>
          <w:sz w:val="28"/>
          <w:szCs w:val="28"/>
          <w:lang w:val="en-US"/>
        </w:rPr>
      </w:pPr>
      <w:r w:rsidRPr="00C05175">
        <w:rPr>
          <w:sz w:val="28"/>
          <w:szCs w:val="28"/>
          <w:lang w:val="en-US"/>
        </w:rPr>
        <w:t>Y = 10 + 0,7Y + 50 +100</w:t>
      </w:r>
    </w:p>
    <w:p w:rsidR="00D0549D" w:rsidRPr="00C05175" w:rsidRDefault="00D0549D" w:rsidP="00C05175">
      <w:pPr>
        <w:autoSpaceDE/>
        <w:autoSpaceDN/>
        <w:adjustRightInd/>
        <w:spacing w:line="360" w:lineRule="auto"/>
        <w:ind w:firstLine="709"/>
        <w:jc w:val="both"/>
        <w:rPr>
          <w:sz w:val="28"/>
          <w:szCs w:val="28"/>
          <w:lang w:val="en-US"/>
        </w:rPr>
      </w:pPr>
      <w:r w:rsidRPr="00C05175">
        <w:rPr>
          <w:sz w:val="28"/>
          <w:szCs w:val="28"/>
          <w:lang w:val="en-US"/>
        </w:rPr>
        <w:t>0,3Y = 160</w:t>
      </w:r>
    </w:p>
    <w:p w:rsidR="00D0549D" w:rsidRPr="00C05175" w:rsidRDefault="00D0549D" w:rsidP="00C05175">
      <w:pPr>
        <w:autoSpaceDE/>
        <w:autoSpaceDN/>
        <w:adjustRightInd/>
        <w:spacing w:line="360" w:lineRule="auto"/>
        <w:ind w:firstLine="709"/>
        <w:jc w:val="both"/>
        <w:rPr>
          <w:sz w:val="28"/>
          <w:szCs w:val="28"/>
          <w:lang w:val="en-US"/>
        </w:rPr>
      </w:pPr>
      <w:r w:rsidRPr="00C05175">
        <w:rPr>
          <w:sz w:val="28"/>
          <w:szCs w:val="28"/>
          <w:lang w:val="en-US"/>
        </w:rPr>
        <w:t xml:space="preserve">Y = 533,33$ </w:t>
      </w:r>
      <w:r w:rsidRPr="00C05175">
        <w:rPr>
          <w:sz w:val="28"/>
          <w:szCs w:val="28"/>
        </w:rPr>
        <w:t>млрд</w:t>
      </w:r>
      <w:r w:rsidRPr="00C05175">
        <w:rPr>
          <w:sz w:val="28"/>
          <w:szCs w:val="28"/>
          <w:lang w:val="en-US"/>
        </w:rPr>
        <w:t>.</w:t>
      </w:r>
    </w:p>
    <w:p w:rsidR="00D0549D" w:rsidRPr="00C05175" w:rsidRDefault="00D0549D" w:rsidP="00C05175">
      <w:pPr>
        <w:autoSpaceDE/>
        <w:autoSpaceDN/>
        <w:adjustRightInd/>
        <w:spacing w:line="360" w:lineRule="auto"/>
        <w:ind w:firstLine="709"/>
        <w:jc w:val="both"/>
        <w:rPr>
          <w:sz w:val="28"/>
          <w:szCs w:val="28"/>
        </w:rPr>
      </w:pPr>
      <w:r w:rsidRPr="00C05175">
        <w:rPr>
          <w:sz w:val="28"/>
          <w:szCs w:val="28"/>
        </w:rPr>
        <w:t>Для экономико-статистического прогнозирования применяется метод расчета ВВП по расходам. При расчете ВВП по расходам суммируется расходы всех экономических субъектов (домашних хозяйств, фирм, государства) на приобретение (потребление) конечного продукта. Фактически речь идет о совокупном спросе экономических агентов на произведенный ВНП.</w:t>
      </w:r>
    </w:p>
    <w:p w:rsidR="00D0549D" w:rsidRPr="00C05175" w:rsidRDefault="00D0549D" w:rsidP="00C05175">
      <w:pPr>
        <w:autoSpaceDE/>
        <w:autoSpaceDN/>
        <w:adjustRightInd/>
        <w:spacing w:line="360" w:lineRule="auto"/>
        <w:ind w:firstLine="709"/>
        <w:jc w:val="both"/>
        <w:rPr>
          <w:sz w:val="28"/>
          <w:szCs w:val="28"/>
        </w:rPr>
      </w:pPr>
      <w:r w:rsidRPr="00C05175">
        <w:rPr>
          <w:sz w:val="28"/>
          <w:szCs w:val="28"/>
        </w:rPr>
        <w:t xml:space="preserve">ВНП = </w:t>
      </w:r>
      <w:r w:rsidRPr="00C05175">
        <w:rPr>
          <w:sz w:val="28"/>
          <w:szCs w:val="28"/>
          <w:lang w:val="en-US"/>
        </w:rPr>
        <w:t>C</w:t>
      </w:r>
      <w:r w:rsidRPr="00C05175">
        <w:rPr>
          <w:sz w:val="28"/>
          <w:szCs w:val="28"/>
        </w:rPr>
        <w:t xml:space="preserve"> + </w:t>
      </w:r>
      <w:r w:rsidRPr="00C05175">
        <w:rPr>
          <w:sz w:val="28"/>
          <w:szCs w:val="28"/>
          <w:lang w:val="en-US"/>
        </w:rPr>
        <w:t>I</w:t>
      </w:r>
      <w:r w:rsidRPr="00C05175">
        <w:rPr>
          <w:sz w:val="28"/>
          <w:szCs w:val="28"/>
        </w:rPr>
        <w:t xml:space="preserve"> + </w:t>
      </w:r>
      <w:r w:rsidRPr="00C05175">
        <w:rPr>
          <w:sz w:val="28"/>
          <w:szCs w:val="28"/>
          <w:lang w:val="en-US"/>
        </w:rPr>
        <w:t>G</w:t>
      </w:r>
    </w:p>
    <w:p w:rsidR="00D0549D" w:rsidRPr="00C05175" w:rsidRDefault="00C05175" w:rsidP="00C05175">
      <w:pPr>
        <w:autoSpaceDE/>
        <w:autoSpaceDN/>
        <w:adjustRightInd/>
        <w:spacing w:line="360" w:lineRule="auto"/>
        <w:ind w:firstLine="709"/>
        <w:jc w:val="both"/>
        <w:rPr>
          <w:b/>
          <w:bCs/>
          <w:sz w:val="28"/>
          <w:szCs w:val="28"/>
        </w:rPr>
      </w:pPr>
      <w:r>
        <w:rPr>
          <w:b/>
          <w:bCs/>
          <w:sz w:val="28"/>
          <w:szCs w:val="28"/>
        </w:rPr>
        <w:br w:type="page"/>
      </w:r>
      <w:r w:rsidR="000677C6" w:rsidRPr="00C05175">
        <w:rPr>
          <w:b/>
          <w:bCs/>
          <w:sz w:val="28"/>
          <w:szCs w:val="28"/>
        </w:rPr>
        <w:t>Задача №5.</w:t>
      </w:r>
    </w:p>
    <w:p w:rsidR="00D0549D" w:rsidRPr="00C05175" w:rsidRDefault="00D0549D" w:rsidP="00C05175">
      <w:pPr>
        <w:autoSpaceDE/>
        <w:autoSpaceDN/>
        <w:adjustRightInd/>
        <w:spacing w:line="360" w:lineRule="auto"/>
        <w:ind w:firstLine="709"/>
        <w:jc w:val="both"/>
        <w:rPr>
          <w:sz w:val="28"/>
          <w:szCs w:val="28"/>
        </w:rPr>
      </w:pP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Определяя прогнозный уровень ВВП на следующий год, экономисты считают, что потребительские расходы составят 70% ВНП, сумма инвестиций и государственных расходов – 2 $ млрд., объем чистого экспорта будет равен 0.</w:t>
      </w:r>
    </w:p>
    <w:p w:rsidR="000677C6" w:rsidRPr="00C05175" w:rsidRDefault="000677C6" w:rsidP="00C05175">
      <w:pPr>
        <w:autoSpaceDE/>
        <w:autoSpaceDN/>
        <w:adjustRightInd/>
        <w:spacing w:line="360" w:lineRule="auto"/>
        <w:ind w:firstLine="709"/>
        <w:jc w:val="both"/>
        <w:rPr>
          <w:sz w:val="28"/>
          <w:szCs w:val="28"/>
        </w:rPr>
      </w:pPr>
      <w:r w:rsidRPr="00C05175">
        <w:rPr>
          <w:sz w:val="28"/>
          <w:szCs w:val="28"/>
        </w:rPr>
        <w:t>а) какой прогноз дадут экономисты относительно возможного объема ВНП?</w:t>
      </w:r>
    </w:p>
    <w:p w:rsidR="00D0549D" w:rsidRPr="00C05175" w:rsidRDefault="000677C6" w:rsidP="00C05175">
      <w:pPr>
        <w:autoSpaceDE/>
        <w:autoSpaceDN/>
        <w:adjustRightInd/>
        <w:spacing w:line="360" w:lineRule="auto"/>
        <w:ind w:firstLine="709"/>
        <w:jc w:val="both"/>
        <w:rPr>
          <w:sz w:val="28"/>
          <w:szCs w:val="28"/>
        </w:rPr>
      </w:pPr>
      <w:r w:rsidRPr="00C05175">
        <w:rPr>
          <w:sz w:val="28"/>
          <w:szCs w:val="28"/>
        </w:rPr>
        <w:t>б) прогнозные оценки относительно уровня потребительских расходов и суммы инвестиционных и государственных расходов оказались ошибочными и равнялись (соответственно): 75% ВНП и 2,5 $ млрд. Рассчитайте разницу между фактическим и прогнозируемым объемами ВНП. Для какой фазы цикла характерны полученные данные?</w:t>
      </w:r>
    </w:p>
    <w:p w:rsidR="00EE5767" w:rsidRPr="00C05175" w:rsidRDefault="00D0549D" w:rsidP="00C05175">
      <w:pPr>
        <w:autoSpaceDE/>
        <w:autoSpaceDN/>
        <w:adjustRightInd/>
        <w:spacing w:line="360" w:lineRule="auto"/>
        <w:ind w:firstLine="709"/>
        <w:jc w:val="both"/>
        <w:rPr>
          <w:sz w:val="28"/>
          <w:szCs w:val="28"/>
        </w:rPr>
      </w:pPr>
      <w:r w:rsidRPr="00C05175">
        <w:rPr>
          <w:sz w:val="28"/>
          <w:szCs w:val="28"/>
        </w:rPr>
        <w:t>а) ВВП = Потребительские расходы + инвестиции + государственные расходы + +чистый экспорт</w:t>
      </w:r>
    </w:p>
    <w:p w:rsidR="00D0549D" w:rsidRPr="00C05175" w:rsidRDefault="00D0549D" w:rsidP="00C05175">
      <w:pPr>
        <w:autoSpaceDE/>
        <w:autoSpaceDN/>
        <w:adjustRightInd/>
        <w:spacing w:line="360" w:lineRule="auto"/>
        <w:ind w:firstLine="709"/>
        <w:jc w:val="both"/>
        <w:rPr>
          <w:sz w:val="28"/>
          <w:szCs w:val="28"/>
        </w:rPr>
      </w:pPr>
      <w:r w:rsidRPr="00C05175">
        <w:rPr>
          <w:sz w:val="28"/>
          <w:szCs w:val="28"/>
        </w:rPr>
        <w:t>Потребительские расходы - 70%</w:t>
      </w:r>
    </w:p>
    <w:p w:rsidR="00D0549D" w:rsidRPr="00C05175" w:rsidRDefault="00D0549D" w:rsidP="00C05175">
      <w:pPr>
        <w:autoSpaceDE/>
        <w:autoSpaceDN/>
        <w:adjustRightInd/>
        <w:spacing w:line="360" w:lineRule="auto"/>
        <w:ind w:firstLine="709"/>
        <w:jc w:val="both"/>
        <w:rPr>
          <w:sz w:val="28"/>
          <w:szCs w:val="28"/>
        </w:rPr>
      </w:pPr>
      <w:r w:rsidRPr="00C05175">
        <w:rPr>
          <w:sz w:val="28"/>
          <w:szCs w:val="28"/>
        </w:rPr>
        <w:t>Инвестиции + государственные расходы - 30% - 2$ млрд.</w:t>
      </w:r>
    </w:p>
    <w:p w:rsidR="00D0549D" w:rsidRPr="00C05175" w:rsidRDefault="00A749D9" w:rsidP="00C05175">
      <w:pPr>
        <w:autoSpaceDE/>
        <w:autoSpaceDN/>
        <w:adjustRightInd/>
        <w:spacing w:line="360" w:lineRule="auto"/>
        <w:ind w:firstLine="709"/>
        <w:jc w:val="both"/>
        <w:rPr>
          <w:sz w:val="28"/>
          <w:szCs w:val="28"/>
        </w:rPr>
      </w:pPr>
      <w:r w:rsidRPr="00C05175">
        <w:rPr>
          <w:sz w:val="28"/>
          <w:szCs w:val="28"/>
        </w:rPr>
        <w:t>Тогда потребительские расходы составят:</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 xml:space="preserve">Потребительские расходы = </w:t>
      </w:r>
      <w:r w:rsidR="00FB129E" w:rsidRPr="00C05175">
        <w:rPr>
          <w:sz w:val="28"/>
          <w:szCs w:val="28"/>
        </w:rPr>
        <w:fldChar w:fldCharType="begin"/>
      </w:r>
      <w:r w:rsidR="00FB129E" w:rsidRPr="00C05175">
        <w:rPr>
          <w:sz w:val="28"/>
          <w:szCs w:val="28"/>
        </w:rPr>
        <w:instrText xml:space="preserve"> QUOTE </w:instrText>
      </w:r>
      <w:r w:rsidR="00DB744F">
        <w:rPr>
          <w:position w:val="-15"/>
          <w:sz w:val="28"/>
          <w:szCs w:val="28"/>
        </w:rPr>
        <w:pict>
          <v:shape id="_x0000_i1041" type="#_x0000_t75" style="width:22.5pt;height:24pt">
            <v:imagedata r:id="rId9" o:title="" chromakey="white"/>
          </v:shape>
        </w:pict>
      </w:r>
      <w:r w:rsidR="00FB129E" w:rsidRPr="00C05175">
        <w:rPr>
          <w:sz w:val="28"/>
          <w:szCs w:val="28"/>
        </w:rPr>
        <w:instrText xml:space="preserve"> </w:instrText>
      </w:r>
      <w:r w:rsidR="00FB129E" w:rsidRPr="00C05175">
        <w:rPr>
          <w:sz w:val="28"/>
          <w:szCs w:val="28"/>
        </w:rPr>
        <w:fldChar w:fldCharType="separate"/>
      </w:r>
      <w:r w:rsidR="00DB744F">
        <w:rPr>
          <w:position w:val="-15"/>
          <w:sz w:val="28"/>
          <w:szCs w:val="28"/>
        </w:rPr>
        <w:pict>
          <v:shape id="_x0000_i1042" type="#_x0000_t75" style="width:22.5pt;height:24pt">
            <v:imagedata r:id="rId9" o:title="" chromakey="white" grayscale="t" bilevel="t"/>
          </v:shape>
        </w:pict>
      </w:r>
      <w:r w:rsidR="00FB129E" w:rsidRPr="00C05175">
        <w:rPr>
          <w:sz w:val="28"/>
          <w:szCs w:val="28"/>
        </w:rPr>
        <w:fldChar w:fldCharType="end"/>
      </w:r>
      <w:r w:rsidRPr="00C05175">
        <w:rPr>
          <w:sz w:val="28"/>
          <w:szCs w:val="28"/>
        </w:rPr>
        <w:t>=4,67$ млрд.</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Прогнозный уровень ВВП:</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ВВП</w:t>
      </w:r>
      <w:r w:rsidRPr="00C05175">
        <w:rPr>
          <w:sz w:val="28"/>
          <w:szCs w:val="28"/>
          <w:vertAlign w:val="subscript"/>
        </w:rPr>
        <w:t xml:space="preserve">ПР </w:t>
      </w:r>
      <w:r w:rsidRPr="00C05175">
        <w:rPr>
          <w:sz w:val="28"/>
          <w:szCs w:val="28"/>
        </w:rPr>
        <w:t>= 2 + 4,67 = 6,67$ млрд.</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б) Потребительские расходы - 75%</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Инвестиции + государственные расходы – 25% - 2,5$ млрд.</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Тогда потребительские расходы составят:</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 xml:space="preserve">Потребительские расходы = </w:t>
      </w:r>
      <w:r w:rsidR="00FB129E" w:rsidRPr="00C05175">
        <w:rPr>
          <w:sz w:val="28"/>
          <w:szCs w:val="28"/>
        </w:rPr>
        <w:fldChar w:fldCharType="begin"/>
      </w:r>
      <w:r w:rsidR="00FB129E" w:rsidRPr="00C05175">
        <w:rPr>
          <w:sz w:val="28"/>
          <w:szCs w:val="28"/>
        </w:rPr>
        <w:instrText xml:space="preserve"> QUOTE </w:instrText>
      </w:r>
      <w:r w:rsidR="00DB744F">
        <w:rPr>
          <w:position w:val="-15"/>
          <w:sz w:val="28"/>
          <w:szCs w:val="28"/>
        </w:rPr>
        <w:pict>
          <v:shape id="_x0000_i1043" type="#_x0000_t75" style="width:112.5pt;height:24pt">
            <v:imagedata r:id="rId10" o:title="" chromakey="white"/>
          </v:shape>
        </w:pict>
      </w:r>
      <w:r w:rsidR="00FB129E" w:rsidRPr="00C05175">
        <w:rPr>
          <w:sz w:val="28"/>
          <w:szCs w:val="28"/>
        </w:rPr>
        <w:instrText xml:space="preserve"> </w:instrText>
      </w:r>
      <w:r w:rsidR="00FB129E" w:rsidRPr="00C05175">
        <w:rPr>
          <w:sz w:val="28"/>
          <w:szCs w:val="28"/>
        </w:rPr>
        <w:fldChar w:fldCharType="separate"/>
      </w:r>
      <w:r w:rsidR="00DB744F">
        <w:rPr>
          <w:position w:val="-15"/>
          <w:sz w:val="28"/>
          <w:szCs w:val="28"/>
        </w:rPr>
        <w:pict>
          <v:shape id="_x0000_i1044" type="#_x0000_t75" style="width:112.5pt;height:24pt">
            <v:imagedata r:id="rId10" o:title="" chromakey="white" grayscale="t" bilevel="t"/>
          </v:shape>
        </w:pict>
      </w:r>
      <w:r w:rsidR="00FB129E" w:rsidRPr="00C05175">
        <w:rPr>
          <w:sz w:val="28"/>
          <w:szCs w:val="28"/>
        </w:rPr>
        <w:fldChar w:fldCharType="end"/>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Фактический ВВП равен</w:t>
      </w:r>
    </w:p>
    <w:p w:rsidR="00A749D9" w:rsidRPr="00C05175" w:rsidRDefault="00A749D9" w:rsidP="00C05175">
      <w:pPr>
        <w:autoSpaceDE/>
        <w:autoSpaceDN/>
        <w:adjustRightInd/>
        <w:spacing w:line="360" w:lineRule="auto"/>
        <w:ind w:firstLine="709"/>
        <w:jc w:val="both"/>
        <w:rPr>
          <w:sz w:val="28"/>
          <w:szCs w:val="28"/>
        </w:rPr>
      </w:pPr>
      <w:r w:rsidRPr="00C05175">
        <w:rPr>
          <w:sz w:val="28"/>
          <w:szCs w:val="28"/>
        </w:rPr>
        <w:t>ВВП</w:t>
      </w:r>
      <w:r w:rsidRPr="00C05175">
        <w:rPr>
          <w:sz w:val="28"/>
          <w:szCs w:val="28"/>
          <w:vertAlign w:val="subscript"/>
        </w:rPr>
        <w:t xml:space="preserve">ФАКТ </w:t>
      </w:r>
      <w:r w:rsidRPr="00C05175">
        <w:rPr>
          <w:sz w:val="28"/>
          <w:szCs w:val="28"/>
        </w:rPr>
        <w:t>= 2,5 + 7,5 = 10$ млрд.</w:t>
      </w:r>
    </w:p>
    <w:p w:rsidR="00A749D9" w:rsidRPr="00C05175" w:rsidRDefault="00C36559" w:rsidP="00C05175">
      <w:pPr>
        <w:autoSpaceDE/>
        <w:autoSpaceDN/>
        <w:adjustRightInd/>
        <w:spacing w:line="360" w:lineRule="auto"/>
        <w:ind w:firstLine="709"/>
        <w:jc w:val="both"/>
        <w:rPr>
          <w:sz w:val="28"/>
          <w:szCs w:val="28"/>
        </w:rPr>
      </w:pPr>
      <w:r w:rsidRPr="00C05175">
        <w:rPr>
          <w:sz w:val="28"/>
          <w:szCs w:val="28"/>
        </w:rPr>
        <w:t>Разница между фактическим и прогнозируемым ВВП состав</w:t>
      </w:r>
      <w:r w:rsidR="004C4E81" w:rsidRPr="00C05175">
        <w:rPr>
          <w:sz w:val="28"/>
          <w:szCs w:val="28"/>
        </w:rPr>
        <w:t>и</w:t>
      </w:r>
      <w:r w:rsidRPr="00C05175">
        <w:rPr>
          <w:sz w:val="28"/>
          <w:szCs w:val="28"/>
        </w:rPr>
        <w:t>т:</w:t>
      </w:r>
    </w:p>
    <w:p w:rsidR="00C36559" w:rsidRPr="00C05175" w:rsidRDefault="00C36559" w:rsidP="00C05175">
      <w:pPr>
        <w:autoSpaceDE/>
        <w:autoSpaceDN/>
        <w:adjustRightInd/>
        <w:spacing w:line="360" w:lineRule="auto"/>
        <w:ind w:firstLine="709"/>
        <w:jc w:val="both"/>
        <w:rPr>
          <w:sz w:val="28"/>
          <w:szCs w:val="28"/>
        </w:rPr>
      </w:pPr>
      <w:r w:rsidRPr="00C05175">
        <w:rPr>
          <w:sz w:val="28"/>
          <w:szCs w:val="28"/>
        </w:rPr>
        <w:t>ВВП</w:t>
      </w:r>
      <w:r w:rsidRPr="00C05175">
        <w:rPr>
          <w:sz w:val="28"/>
          <w:szCs w:val="28"/>
          <w:vertAlign w:val="subscript"/>
        </w:rPr>
        <w:t>ФАКТ</w:t>
      </w:r>
      <w:r w:rsidRPr="00C05175">
        <w:rPr>
          <w:sz w:val="28"/>
          <w:szCs w:val="28"/>
        </w:rPr>
        <w:t xml:space="preserve"> – ВВП</w:t>
      </w:r>
      <w:r w:rsidRPr="00C05175">
        <w:rPr>
          <w:sz w:val="28"/>
          <w:szCs w:val="28"/>
          <w:vertAlign w:val="subscript"/>
        </w:rPr>
        <w:t>ПР</w:t>
      </w:r>
      <w:r w:rsidRPr="00C05175">
        <w:rPr>
          <w:sz w:val="28"/>
          <w:szCs w:val="28"/>
        </w:rPr>
        <w:t xml:space="preserve"> = 10 – 6,67 = 3,33$ млрд.</w:t>
      </w:r>
    </w:p>
    <w:p w:rsidR="00C36559" w:rsidRPr="00C05175" w:rsidRDefault="004C4E81" w:rsidP="00C05175">
      <w:pPr>
        <w:autoSpaceDE/>
        <w:autoSpaceDN/>
        <w:adjustRightInd/>
        <w:spacing w:line="360" w:lineRule="auto"/>
        <w:ind w:firstLine="709"/>
        <w:jc w:val="both"/>
        <w:rPr>
          <w:sz w:val="28"/>
          <w:szCs w:val="28"/>
        </w:rPr>
      </w:pPr>
      <w:r w:rsidRPr="00C05175">
        <w:rPr>
          <w:sz w:val="28"/>
          <w:szCs w:val="28"/>
        </w:rPr>
        <w:t>Полученные данные характерны для фазы подъема – заключительная фаза цикла. Достигается полная занятость, реальный ВНП приближается к потенциальному, но может даже и превзойти (как в нашем случае) его на какое-то время.</w:t>
      </w:r>
    </w:p>
    <w:p w:rsidR="00EE5767" w:rsidRPr="00C05175" w:rsidRDefault="00EE5767" w:rsidP="00C05175">
      <w:pPr>
        <w:autoSpaceDE/>
        <w:autoSpaceDN/>
        <w:adjustRightInd/>
        <w:spacing w:line="360" w:lineRule="auto"/>
        <w:ind w:firstLine="709"/>
        <w:jc w:val="both"/>
        <w:rPr>
          <w:sz w:val="28"/>
          <w:szCs w:val="28"/>
        </w:rPr>
      </w:pPr>
    </w:p>
    <w:p w:rsidR="000677C6" w:rsidRPr="00C05175" w:rsidRDefault="000677C6" w:rsidP="00C05175">
      <w:pPr>
        <w:autoSpaceDE/>
        <w:autoSpaceDN/>
        <w:adjustRightInd/>
        <w:spacing w:line="360" w:lineRule="auto"/>
        <w:ind w:firstLine="709"/>
        <w:jc w:val="both"/>
        <w:rPr>
          <w:sz w:val="28"/>
          <w:szCs w:val="28"/>
        </w:rPr>
      </w:pPr>
      <w:r w:rsidRPr="00C05175">
        <w:rPr>
          <w:b/>
          <w:bCs/>
          <w:sz w:val="28"/>
          <w:szCs w:val="28"/>
        </w:rPr>
        <w:t>Задача №6.</w:t>
      </w:r>
    </w:p>
    <w:p w:rsidR="004C4E81" w:rsidRPr="00C05175" w:rsidRDefault="004C4E81" w:rsidP="00C05175">
      <w:pPr>
        <w:autoSpaceDE/>
        <w:autoSpaceDN/>
        <w:adjustRightInd/>
        <w:spacing w:line="360" w:lineRule="auto"/>
        <w:ind w:firstLine="709"/>
        <w:jc w:val="both"/>
        <w:rPr>
          <w:sz w:val="28"/>
          <w:szCs w:val="28"/>
        </w:rPr>
      </w:pPr>
    </w:p>
    <w:p w:rsidR="004C4E81" w:rsidRPr="00C05175" w:rsidRDefault="000677C6" w:rsidP="00C05175">
      <w:pPr>
        <w:autoSpaceDE/>
        <w:autoSpaceDN/>
        <w:adjustRightInd/>
        <w:spacing w:line="360" w:lineRule="auto"/>
        <w:ind w:firstLine="709"/>
        <w:jc w:val="both"/>
        <w:rPr>
          <w:sz w:val="28"/>
          <w:szCs w:val="28"/>
        </w:rPr>
      </w:pPr>
      <w:r w:rsidRPr="00C05175">
        <w:rPr>
          <w:sz w:val="28"/>
          <w:szCs w:val="28"/>
        </w:rPr>
        <w:t>Рассчитайте уровень безработицы и уровень занятости, если численность занятых 90 млн. чел., численность безработных 10 млн. чел.</w:t>
      </w:r>
    </w:p>
    <w:p w:rsidR="004C4E81" w:rsidRPr="00C05175" w:rsidRDefault="000677C6" w:rsidP="00C05175">
      <w:pPr>
        <w:autoSpaceDE/>
        <w:autoSpaceDN/>
        <w:adjustRightInd/>
        <w:spacing w:line="360" w:lineRule="auto"/>
        <w:ind w:firstLine="709"/>
        <w:jc w:val="both"/>
        <w:rPr>
          <w:sz w:val="28"/>
          <w:szCs w:val="28"/>
        </w:rPr>
      </w:pPr>
      <w:r w:rsidRPr="00C05175">
        <w:rPr>
          <w:sz w:val="28"/>
          <w:szCs w:val="28"/>
        </w:rPr>
        <w:t>За отчетный период были уволены 0,5 млн. чел.; 1 млн. чел. из числа официально зарегистрированных прекратили поиски работы. Определите уровень безработицы.</w:t>
      </w:r>
    </w:p>
    <w:p w:rsidR="004C4E81" w:rsidRPr="00C05175" w:rsidRDefault="004C4E81" w:rsidP="00C05175">
      <w:pPr>
        <w:autoSpaceDE/>
        <w:autoSpaceDN/>
        <w:adjustRightInd/>
        <w:spacing w:line="360" w:lineRule="auto"/>
        <w:ind w:firstLine="709"/>
        <w:jc w:val="both"/>
        <w:rPr>
          <w:sz w:val="28"/>
          <w:szCs w:val="28"/>
        </w:rPr>
      </w:pPr>
      <w:r w:rsidRPr="00C05175">
        <w:rPr>
          <w:sz w:val="28"/>
          <w:szCs w:val="28"/>
        </w:rPr>
        <w:t>а) Рассчитываем уровень безработицы.</w:t>
      </w:r>
    </w:p>
    <w:p w:rsidR="004C4E81" w:rsidRPr="00C05175" w:rsidRDefault="004C4E81" w:rsidP="00C05175">
      <w:pPr>
        <w:autoSpaceDE/>
        <w:autoSpaceDN/>
        <w:adjustRightInd/>
        <w:spacing w:line="360" w:lineRule="auto"/>
        <w:ind w:firstLine="709"/>
        <w:jc w:val="both"/>
        <w:rPr>
          <w:sz w:val="28"/>
          <w:szCs w:val="28"/>
        </w:rPr>
      </w:pPr>
      <w:r w:rsidRPr="00C05175">
        <w:rPr>
          <w:sz w:val="28"/>
          <w:szCs w:val="28"/>
        </w:rPr>
        <w:t>Рабочая сила (</w:t>
      </w:r>
      <w:r w:rsidRPr="00C05175">
        <w:rPr>
          <w:sz w:val="28"/>
          <w:szCs w:val="28"/>
          <w:lang w:val="en-US"/>
        </w:rPr>
        <w:t>L</w:t>
      </w:r>
      <w:r w:rsidRPr="00C05175">
        <w:rPr>
          <w:sz w:val="28"/>
          <w:szCs w:val="28"/>
        </w:rPr>
        <w:t>) = Численность занятых (Е) + Численность безработных (</w:t>
      </w:r>
      <w:r w:rsidRPr="00C05175">
        <w:rPr>
          <w:sz w:val="28"/>
          <w:szCs w:val="28"/>
          <w:lang w:val="en-US"/>
        </w:rPr>
        <w:t>U</w:t>
      </w:r>
      <w:r w:rsidRPr="00C05175">
        <w:rPr>
          <w:sz w:val="28"/>
          <w:szCs w:val="28"/>
        </w:rPr>
        <w:t>)</w:t>
      </w:r>
    </w:p>
    <w:p w:rsidR="004C4E81" w:rsidRPr="00C05175" w:rsidRDefault="004C4E81" w:rsidP="00C05175">
      <w:pPr>
        <w:autoSpaceDE/>
        <w:autoSpaceDN/>
        <w:adjustRightInd/>
        <w:spacing w:line="360" w:lineRule="auto"/>
        <w:ind w:firstLine="709"/>
        <w:jc w:val="both"/>
        <w:rPr>
          <w:sz w:val="28"/>
          <w:szCs w:val="28"/>
        </w:rPr>
      </w:pPr>
      <w:r w:rsidRPr="00C05175">
        <w:rPr>
          <w:sz w:val="28"/>
          <w:szCs w:val="28"/>
          <w:lang w:val="en-US"/>
        </w:rPr>
        <w:t>L</w:t>
      </w:r>
      <w:r w:rsidRPr="00C05175">
        <w:rPr>
          <w:sz w:val="28"/>
          <w:szCs w:val="28"/>
        </w:rPr>
        <w:t xml:space="preserve"> = Е + </w:t>
      </w:r>
      <w:r w:rsidRPr="00C05175">
        <w:rPr>
          <w:sz w:val="28"/>
          <w:szCs w:val="28"/>
          <w:lang w:val="en-US"/>
        </w:rPr>
        <w:t>U</w:t>
      </w:r>
      <w:r w:rsidRPr="00C05175">
        <w:rPr>
          <w:sz w:val="28"/>
          <w:szCs w:val="28"/>
        </w:rPr>
        <w:t xml:space="preserve"> = 90 + 10 = 100 млн.чел.</w:t>
      </w:r>
    </w:p>
    <w:p w:rsidR="004C4E81" w:rsidRPr="00C05175" w:rsidRDefault="00AA2712" w:rsidP="00C05175">
      <w:pPr>
        <w:autoSpaceDE/>
        <w:autoSpaceDN/>
        <w:adjustRightInd/>
        <w:spacing w:line="360" w:lineRule="auto"/>
        <w:ind w:firstLine="709"/>
        <w:jc w:val="both"/>
        <w:rPr>
          <w:sz w:val="28"/>
          <w:szCs w:val="28"/>
        </w:rPr>
      </w:pPr>
      <w:r w:rsidRPr="00C05175">
        <w:rPr>
          <w:sz w:val="28"/>
          <w:szCs w:val="28"/>
        </w:rPr>
        <w:t>Уровень безроботицы (%):</w:t>
      </w:r>
    </w:p>
    <w:p w:rsidR="00AA2712" w:rsidRPr="00C05175" w:rsidRDefault="00DB744F" w:rsidP="00C05175">
      <w:pPr>
        <w:autoSpaceDE/>
        <w:autoSpaceDN/>
        <w:adjustRightInd/>
        <w:spacing w:line="360" w:lineRule="auto"/>
        <w:ind w:firstLine="709"/>
        <w:jc w:val="both"/>
        <w:rPr>
          <w:sz w:val="28"/>
          <w:szCs w:val="28"/>
        </w:rPr>
      </w:pPr>
      <w:r>
        <w:rPr>
          <w:sz w:val="28"/>
          <w:szCs w:val="28"/>
        </w:rPr>
        <w:pict>
          <v:shape id="_x0000_i1045" type="#_x0000_t75" style="width:276.75pt;height:31.5pt">
            <v:imagedata r:id="rId11" o:title="" chromakey="white" grayscale="t" bilevel="t"/>
          </v:shape>
        </w:pic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б) За отчетный период из 90 млн.чел., которые имели работу, были освобождены 0,5 млн.чел.; 1 млн.чел. из числа тех, кто был офицеально зарегистрирован, как безработный, перестали искать работу.</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1) численность занятых:</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90 – 0,5 = 89,5 млн.чел.</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2) количество безработных:</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10 - 1 + 0,5 = 9,5 млн.чел.</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3) уровень безработицы:</w:t>
      </w:r>
    </w:p>
    <w:p w:rsidR="00FA414A" w:rsidRPr="00C05175" w:rsidRDefault="00FA414A" w:rsidP="00C05175">
      <w:pPr>
        <w:autoSpaceDE/>
        <w:autoSpaceDN/>
        <w:adjustRightInd/>
        <w:spacing w:line="360" w:lineRule="auto"/>
        <w:ind w:firstLine="709"/>
        <w:jc w:val="both"/>
        <w:rPr>
          <w:sz w:val="28"/>
          <w:szCs w:val="28"/>
        </w:rPr>
      </w:pPr>
      <w:r w:rsidRPr="00C05175">
        <w:rPr>
          <w:sz w:val="28"/>
          <w:szCs w:val="28"/>
        </w:rPr>
        <w:t xml:space="preserve">Уровень безработицы (%) = </w:t>
      </w:r>
      <w:r w:rsidR="00FB129E" w:rsidRPr="00C05175">
        <w:rPr>
          <w:sz w:val="28"/>
          <w:szCs w:val="28"/>
        </w:rPr>
        <w:fldChar w:fldCharType="begin"/>
      </w:r>
      <w:r w:rsidR="00FB129E" w:rsidRPr="00C05175">
        <w:rPr>
          <w:sz w:val="28"/>
          <w:szCs w:val="28"/>
        </w:rPr>
        <w:instrText xml:space="preserve"> QUOTE </w:instrText>
      </w:r>
      <w:r w:rsidR="00DB744F">
        <w:rPr>
          <w:position w:val="-18"/>
          <w:sz w:val="28"/>
          <w:szCs w:val="28"/>
        </w:rPr>
        <w:pict>
          <v:shape id="_x0000_i1046" type="#_x0000_t75" style="width:138pt;height:25.5pt">
            <v:imagedata r:id="rId12" o:title="" chromakey="white"/>
          </v:shape>
        </w:pict>
      </w:r>
      <w:r w:rsidR="00FB129E" w:rsidRPr="00C05175">
        <w:rPr>
          <w:sz w:val="28"/>
          <w:szCs w:val="28"/>
        </w:rPr>
        <w:instrText xml:space="preserve"> </w:instrText>
      </w:r>
      <w:r w:rsidR="00FB129E" w:rsidRPr="00C05175">
        <w:rPr>
          <w:sz w:val="28"/>
          <w:szCs w:val="28"/>
        </w:rPr>
        <w:fldChar w:fldCharType="separate"/>
      </w:r>
      <w:r w:rsidR="00DB744F">
        <w:rPr>
          <w:position w:val="-18"/>
          <w:sz w:val="28"/>
          <w:szCs w:val="28"/>
        </w:rPr>
        <w:pict>
          <v:shape id="_x0000_i1047" type="#_x0000_t75" style="width:138pt;height:25.5pt">
            <v:imagedata r:id="rId12" o:title="" chromakey="white" grayscale="t" bilevel="t"/>
          </v:shape>
        </w:pict>
      </w:r>
      <w:r w:rsidR="00FB129E" w:rsidRPr="00C05175">
        <w:rPr>
          <w:sz w:val="28"/>
          <w:szCs w:val="28"/>
        </w:rPr>
        <w:fldChar w:fldCharType="end"/>
      </w:r>
    </w:p>
    <w:p w:rsidR="0035689E" w:rsidRPr="00C05175" w:rsidRDefault="000B1E3B" w:rsidP="00C05175">
      <w:pPr>
        <w:autoSpaceDE/>
        <w:autoSpaceDN/>
        <w:adjustRightInd/>
        <w:spacing w:line="360" w:lineRule="auto"/>
        <w:ind w:firstLine="709"/>
        <w:jc w:val="both"/>
        <w:rPr>
          <w:b/>
          <w:bCs/>
          <w:sz w:val="28"/>
          <w:szCs w:val="28"/>
        </w:rPr>
      </w:pPr>
      <w:r>
        <w:rPr>
          <w:sz w:val="28"/>
          <w:szCs w:val="28"/>
        </w:rPr>
        <w:br w:type="page"/>
      </w:r>
      <w:r w:rsidR="000677C6" w:rsidRPr="00C05175">
        <w:rPr>
          <w:b/>
          <w:bCs/>
          <w:sz w:val="28"/>
          <w:szCs w:val="28"/>
        </w:rPr>
        <w:t>Задача №7.</w:t>
      </w:r>
    </w:p>
    <w:p w:rsidR="004A24C4" w:rsidRPr="00C05175" w:rsidRDefault="004A24C4" w:rsidP="00C05175">
      <w:pPr>
        <w:autoSpaceDE/>
        <w:autoSpaceDN/>
        <w:adjustRightInd/>
        <w:spacing w:line="360" w:lineRule="auto"/>
        <w:ind w:firstLine="709"/>
        <w:jc w:val="both"/>
        <w:rPr>
          <w:sz w:val="28"/>
          <w:szCs w:val="28"/>
        </w:rPr>
      </w:pPr>
    </w:p>
    <w:p w:rsidR="000677C6" w:rsidRPr="00C05175" w:rsidRDefault="000677C6" w:rsidP="00C05175">
      <w:pPr>
        <w:autoSpaceDE/>
        <w:autoSpaceDN/>
        <w:adjustRightInd/>
        <w:spacing w:line="360" w:lineRule="auto"/>
        <w:ind w:firstLine="709"/>
        <w:jc w:val="both"/>
        <w:rPr>
          <w:sz w:val="28"/>
          <w:szCs w:val="28"/>
        </w:rPr>
      </w:pPr>
      <w:r w:rsidRPr="00C05175">
        <w:rPr>
          <w:sz w:val="28"/>
          <w:szCs w:val="28"/>
        </w:rPr>
        <w:t>В таблице приведены данные, характеризующие объемы фактического и потенциального ВНП (млрд. грн.). В 1999 году экономика развивалась в условиях полной занятости при уровне безработицы 6%. Используя закон Оукена, определите уровень безработицы в 2001 и 2002 году.</w:t>
      </w:r>
    </w:p>
    <w:p w:rsidR="000677C6" w:rsidRPr="00C05175" w:rsidRDefault="000677C6" w:rsidP="00C05175">
      <w:pPr>
        <w:autoSpaceDE/>
        <w:autoSpaceDN/>
        <w:adjustRightInd/>
        <w:spacing w:line="360" w:lineRule="auto"/>
        <w:ind w:firstLine="709"/>
        <w:jc w:val="both"/>
        <w:rPr>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89"/>
        <w:gridCol w:w="2430"/>
        <w:gridCol w:w="1809"/>
      </w:tblGrid>
      <w:tr w:rsidR="000677C6" w:rsidRPr="000B1E3B">
        <w:trPr>
          <w:tblCellSpacing w:w="15" w:type="dxa"/>
          <w:jc w:val="center"/>
        </w:trPr>
        <w:tc>
          <w:tcPr>
            <w:tcW w:w="744" w:type="dxa"/>
            <w:tcBorders>
              <w:top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Год</w:t>
            </w:r>
          </w:p>
        </w:tc>
        <w:tc>
          <w:tcPr>
            <w:tcW w:w="2400" w:type="dxa"/>
            <w:tcBorders>
              <w:top w:val="outset" w:sz="6" w:space="0" w:color="auto"/>
              <w:left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Потенциальный ВВП</w:t>
            </w:r>
          </w:p>
        </w:tc>
        <w:tc>
          <w:tcPr>
            <w:tcW w:w="1764" w:type="dxa"/>
            <w:tcBorders>
              <w:top w:val="outset" w:sz="6" w:space="0" w:color="auto"/>
              <w:left w:val="outset" w:sz="6" w:space="0" w:color="auto"/>
              <w:bottom w:val="outset" w:sz="6" w:space="0" w:color="auto"/>
            </w:tcBorders>
          </w:tcPr>
          <w:p w:rsidR="000677C6" w:rsidRPr="000B1E3B" w:rsidRDefault="000677C6" w:rsidP="000B1E3B">
            <w:pPr>
              <w:autoSpaceDE/>
              <w:autoSpaceDN/>
              <w:adjustRightInd/>
              <w:spacing w:line="360" w:lineRule="auto"/>
              <w:jc w:val="both"/>
            </w:pPr>
            <w:r w:rsidRPr="000B1E3B">
              <w:t>Реальный ВВП</w:t>
            </w:r>
          </w:p>
        </w:tc>
      </w:tr>
      <w:tr w:rsidR="000677C6" w:rsidRPr="000B1E3B">
        <w:trPr>
          <w:tblCellSpacing w:w="15" w:type="dxa"/>
          <w:jc w:val="center"/>
        </w:trPr>
        <w:tc>
          <w:tcPr>
            <w:tcW w:w="744" w:type="dxa"/>
            <w:tcBorders>
              <w:top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2000</w:t>
            </w:r>
          </w:p>
        </w:tc>
        <w:tc>
          <w:tcPr>
            <w:tcW w:w="2400" w:type="dxa"/>
            <w:tcBorders>
              <w:top w:val="outset" w:sz="6" w:space="0" w:color="auto"/>
              <w:left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3000</w:t>
            </w:r>
          </w:p>
        </w:tc>
        <w:tc>
          <w:tcPr>
            <w:tcW w:w="1764" w:type="dxa"/>
            <w:tcBorders>
              <w:top w:val="outset" w:sz="6" w:space="0" w:color="auto"/>
              <w:left w:val="outset" w:sz="6" w:space="0" w:color="auto"/>
              <w:bottom w:val="outset" w:sz="6" w:space="0" w:color="auto"/>
            </w:tcBorders>
          </w:tcPr>
          <w:p w:rsidR="000677C6" w:rsidRPr="000B1E3B" w:rsidRDefault="000677C6" w:rsidP="000B1E3B">
            <w:pPr>
              <w:autoSpaceDE/>
              <w:autoSpaceDN/>
              <w:adjustRightInd/>
              <w:spacing w:line="360" w:lineRule="auto"/>
              <w:jc w:val="both"/>
            </w:pPr>
            <w:r w:rsidRPr="000B1E3B">
              <w:t>3000</w:t>
            </w:r>
          </w:p>
        </w:tc>
      </w:tr>
      <w:tr w:rsidR="000677C6" w:rsidRPr="000B1E3B">
        <w:trPr>
          <w:tblCellSpacing w:w="15" w:type="dxa"/>
          <w:jc w:val="center"/>
        </w:trPr>
        <w:tc>
          <w:tcPr>
            <w:tcW w:w="744" w:type="dxa"/>
            <w:tcBorders>
              <w:top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2001</w:t>
            </w:r>
          </w:p>
        </w:tc>
        <w:tc>
          <w:tcPr>
            <w:tcW w:w="2400" w:type="dxa"/>
            <w:tcBorders>
              <w:top w:val="outset" w:sz="6" w:space="0" w:color="auto"/>
              <w:left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3800</w:t>
            </w:r>
          </w:p>
        </w:tc>
        <w:tc>
          <w:tcPr>
            <w:tcW w:w="1764" w:type="dxa"/>
            <w:tcBorders>
              <w:top w:val="outset" w:sz="6" w:space="0" w:color="auto"/>
              <w:left w:val="outset" w:sz="6" w:space="0" w:color="auto"/>
              <w:bottom w:val="outset" w:sz="6" w:space="0" w:color="auto"/>
            </w:tcBorders>
          </w:tcPr>
          <w:p w:rsidR="000677C6" w:rsidRPr="000B1E3B" w:rsidRDefault="000677C6" w:rsidP="000B1E3B">
            <w:pPr>
              <w:autoSpaceDE/>
              <w:autoSpaceDN/>
              <w:adjustRightInd/>
              <w:spacing w:line="360" w:lineRule="auto"/>
              <w:jc w:val="both"/>
            </w:pPr>
            <w:r w:rsidRPr="000B1E3B">
              <w:t>3705</w:t>
            </w:r>
          </w:p>
        </w:tc>
      </w:tr>
      <w:tr w:rsidR="000677C6" w:rsidRPr="000B1E3B">
        <w:trPr>
          <w:tblCellSpacing w:w="15" w:type="dxa"/>
          <w:jc w:val="center"/>
        </w:trPr>
        <w:tc>
          <w:tcPr>
            <w:tcW w:w="744" w:type="dxa"/>
            <w:tcBorders>
              <w:top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2002</w:t>
            </w:r>
          </w:p>
        </w:tc>
        <w:tc>
          <w:tcPr>
            <w:tcW w:w="2400" w:type="dxa"/>
            <w:tcBorders>
              <w:top w:val="outset" w:sz="6" w:space="0" w:color="auto"/>
              <w:left w:val="outset" w:sz="6" w:space="0" w:color="auto"/>
              <w:bottom w:val="outset" w:sz="6" w:space="0" w:color="auto"/>
              <w:right w:val="outset" w:sz="6" w:space="0" w:color="auto"/>
            </w:tcBorders>
          </w:tcPr>
          <w:p w:rsidR="000677C6" w:rsidRPr="000B1E3B" w:rsidRDefault="000677C6" w:rsidP="000B1E3B">
            <w:pPr>
              <w:autoSpaceDE/>
              <w:autoSpaceDN/>
              <w:adjustRightInd/>
              <w:spacing w:line="360" w:lineRule="auto"/>
              <w:jc w:val="both"/>
            </w:pPr>
            <w:r w:rsidRPr="000B1E3B">
              <w:t>4125</w:t>
            </w:r>
          </w:p>
        </w:tc>
        <w:tc>
          <w:tcPr>
            <w:tcW w:w="1764" w:type="dxa"/>
            <w:tcBorders>
              <w:top w:val="outset" w:sz="6" w:space="0" w:color="auto"/>
              <w:left w:val="outset" w:sz="6" w:space="0" w:color="auto"/>
              <w:bottom w:val="outset" w:sz="6" w:space="0" w:color="auto"/>
            </w:tcBorders>
          </w:tcPr>
          <w:p w:rsidR="000677C6" w:rsidRPr="000B1E3B" w:rsidRDefault="000677C6" w:rsidP="000B1E3B">
            <w:pPr>
              <w:autoSpaceDE/>
              <w:autoSpaceDN/>
              <w:adjustRightInd/>
              <w:spacing w:line="360" w:lineRule="auto"/>
              <w:jc w:val="both"/>
            </w:pPr>
            <w:r w:rsidRPr="000B1E3B">
              <w:t>3712,5</w:t>
            </w:r>
          </w:p>
        </w:tc>
      </w:tr>
    </w:tbl>
    <w:p w:rsidR="000677C6" w:rsidRPr="00C05175" w:rsidRDefault="000677C6" w:rsidP="00C05175">
      <w:pPr>
        <w:spacing w:line="360" w:lineRule="auto"/>
        <w:ind w:firstLine="709"/>
        <w:jc w:val="both"/>
        <w:rPr>
          <w:sz w:val="28"/>
          <w:szCs w:val="28"/>
        </w:rPr>
      </w:pPr>
    </w:p>
    <w:p w:rsidR="00EE5767" w:rsidRPr="00C05175" w:rsidRDefault="004A24C4" w:rsidP="00C05175">
      <w:pPr>
        <w:spacing w:line="360" w:lineRule="auto"/>
        <w:ind w:firstLine="709"/>
        <w:jc w:val="both"/>
        <w:rPr>
          <w:sz w:val="28"/>
          <w:szCs w:val="28"/>
        </w:rPr>
      </w:pPr>
      <w:r w:rsidRPr="00C05175">
        <w:rPr>
          <w:sz w:val="28"/>
          <w:szCs w:val="28"/>
        </w:rPr>
        <w:t>Отставание (разрыв) фактического ВВП от потенциального ВВП рассчитывается как процентное отношение разницы между фактическим и потенциальным ВВП к величине потенциального ВВП:</w:t>
      </w:r>
    </w:p>
    <w:p w:rsidR="004A24C4" w:rsidRPr="00C05175" w:rsidRDefault="00DB744F" w:rsidP="00C05175">
      <w:pPr>
        <w:spacing w:line="360" w:lineRule="auto"/>
        <w:ind w:firstLine="709"/>
        <w:jc w:val="both"/>
        <w:rPr>
          <w:sz w:val="28"/>
          <w:szCs w:val="28"/>
        </w:rPr>
      </w:pPr>
      <w:r>
        <w:rPr>
          <w:sz w:val="28"/>
          <w:szCs w:val="28"/>
        </w:rPr>
        <w:pict>
          <v:shape id="_x0000_i1048" type="#_x0000_t75" style="width:120pt;height:36pt">
            <v:imagedata r:id="rId13" o:title="" chromakey="white" grayscale="t" bilevel="t"/>
          </v:shape>
        </w:pict>
      </w:r>
    </w:p>
    <w:p w:rsidR="004A24C4" w:rsidRPr="00C05175" w:rsidRDefault="004A24C4" w:rsidP="00C05175">
      <w:pPr>
        <w:spacing w:line="360" w:lineRule="auto"/>
        <w:ind w:firstLine="709"/>
        <w:jc w:val="both"/>
        <w:rPr>
          <w:sz w:val="28"/>
          <w:szCs w:val="28"/>
        </w:rPr>
      </w:pPr>
      <w:r w:rsidRPr="00C05175">
        <w:rPr>
          <w:sz w:val="28"/>
          <w:szCs w:val="28"/>
        </w:rPr>
        <w:t>Зависимость между отставанием объема выпуска и уровня циклической безработицы эмпирически, на основе изучения статистических данных США за ряд десятилетий, вывел экономический советник президента Дж.Кеннеди, американский экономист Оукен (</w:t>
      </w:r>
      <w:r w:rsidRPr="00C05175">
        <w:rPr>
          <w:sz w:val="28"/>
          <w:szCs w:val="28"/>
          <w:lang w:val="en-US"/>
        </w:rPr>
        <w:t>A</w:t>
      </w:r>
      <w:r w:rsidRPr="00C05175">
        <w:rPr>
          <w:sz w:val="28"/>
          <w:szCs w:val="28"/>
        </w:rPr>
        <w:t>.</w:t>
      </w:r>
      <w:r w:rsidRPr="00C05175">
        <w:rPr>
          <w:sz w:val="28"/>
          <w:szCs w:val="28"/>
          <w:lang w:val="en-US"/>
        </w:rPr>
        <w:t>Okun</w:t>
      </w:r>
      <w:r w:rsidRPr="00C05175">
        <w:rPr>
          <w:sz w:val="28"/>
          <w:szCs w:val="28"/>
        </w:rPr>
        <w:t>). Он предложил формулу, которая показывала связь между отставанием фактического объема выпуска от потенциального и уровнем циклической безработицы</w:t>
      </w:r>
      <w:r w:rsidR="00EC00B4" w:rsidRPr="00C05175">
        <w:rPr>
          <w:sz w:val="28"/>
          <w:szCs w:val="28"/>
        </w:rPr>
        <w:t>. Эта зависимость получила название «Закон Оукена». Согласно закону Оукена превышение фактического уровне безработицы на 1% над ее естественным уровнем приводит к уменьшению ВВП в среднем на 2,5%.</w:t>
      </w:r>
    </w:p>
    <w:p w:rsidR="00EC00B4" w:rsidRPr="00C05175" w:rsidRDefault="00DB744F" w:rsidP="00C05175">
      <w:pPr>
        <w:spacing w:line="360" w:lineRule="auto"/>
        <w:ind w:firstLine="709"/>
        <w:jc w:val="both"/>
        <w:rPr>
          <w:sz w:val="28"/>
          <w:szCs w:val="28"/>
          <w:lang w:val="en-US"/>
        </w:rPr>
      </w:pPr>
      <w:r>
        <w:rPr>
          <w:sz w:val="28"/>
          <w:szCs w:val="28"/>
        </w:rPr>
        <w:pict>
          <v:shape id="_x0000_i1049" type="#_x0000_t75" style="width:202.5pt;height:36pt">
            <v:imagedata r:id="rId14" o:title="" chromakey="white" grayscale="t" bilevel="t"/>
          </v:shape>
        </w:pict>
      </w:r>
    </w:p>
    <w:p w:rsidR="00D61308" w:rsidRPr="00C05175" w:rsidRDefault="000B1E3B" w:rsidP="00C05175">
      <w:pPr>
        <w:spacing w:line="360" w:lineRule="auto"/>
        <w:ind w:firstLine="709"/>
        <w:jc w:val="both"/>
        <w:rPr>
          <w:b/>
          <w:bCs/>
          <w:sz w:val="28"/>
          <w:szCs w:val="28"/>
        </w:rPr>
      </w:pPr>
      <w:r>
        <w:rPr>
          <w:b/>
          <w:bCs/>
          <w:sz w:val="28"/>
          <w:szCs w:val="28"/>
        </w:rPr>
        <w:br w:type="page"/>
      </w:r>
      <w:r w:rsidR="000677C6" w:rsidRPr="00C05175">
        <w:rPr>
          <w:b/>
          <w:bCs/>
          <w:sz w:val="28"/>
          <w:szCs w:val="28"/>
        </w:rPr>
        <w:t>Задача №8.</w:t>
      </w:r>
    </w:p>
    <w:p w:rsidR="00C05175" w:rsidRPr="00C05175" w:rsidRDefault="00C05175" w:rsidP="00C05175">
      <w:pPr>
        <w:spacing w:line="360" w:lineRule="auto"/>
        <w:ind w:firstLine="709"/>
        <w:jc w:val="both"/>
        <w:rPr>
          <w:sz w:val="28"/>
          <w:szCs w:val="28"/>
        </w:rPr>
      </w:pPr>
    </w:p>
    <w:p w:rsidR="00C05175" w:rsidRPr="00C05175" w:rsidRDefault="000677C6" w:rsidP="00C05175">
      <w:pPr>
        <w:spacing w:line="360" w:lineRule="auto"/>
        <w:ind w:firstLine="709"/>
        <w:jc w:val="both"/>
        <w:rPr>
          <w:sz w:val="28"/>
          <w:szCs w:val="28"/>
        </w:rPr>
      </w:pPr>
      <w:r w:rsidRPr="00C05175">
        <w:rPr>
          <w:sz w:val="28"/>
          <w:szCs w:val="28"/>
        </w:rPr>
        <w:t>Определите ВВП-розрыв в стране, употребляя закон Оукена, где экономическую ситуацию характеризуют следующие данные:</w:t>
      </w:r>
    </w:p>
    <w:p w:rsidR="00C05175" w:rsidRPr="00C05175" w:rsidRDefault="000677C6" w:rsidP="00C05175">
      <w:pPr>
        <w:spacing w:line="360" w:lineRule="auto"/>
        <w:ind w:firstLine="709"/>
        <w:jc w:val="both"/>
        <w:rPr>
          <w:sz w:val="28"/>
          <w:szCs w:val="28"/>
        </w:rPr>
      </w:pPr>
      <w:r w:rsidRPr="00C05175">
        <w:rPr>
          <w:sz w:val="28"/>
          <w:szCs w:val="28"/>
        </w:rPr>
        <w:t>- фактически выработанный ВВП - 100 млрд. дол.</w:t>
      </w:r>
    </w:p>
    <w:p w:rsidR="00C05175" w:rsidRPr="00C05175" w:rsidRDefault="000677C6" w:rsidP="00C05175">
      <w:pPr>
        <w:spacing w:line="360" w:lineRule="auto"/>
        <w:ind w:firstLine="709"/>
        <w:jc w:val="both"/>
        <w:rPr>
          <w:sz w:val="28"/>
          <w:szCs w:val="28"/>
        </w:rPr>
      </w:pPr>
      <w:r w:rsidRPr="00C05175">
        <w:rPr>
          <w:sz w:val="28"/>
          <w:szCs w:val="28"/>
        </w:rPr>
        <w:t>- экономически активное население - 25 млн. чел.</w:t>
      </w:r>
    </w:p>
    <w:p w:rsidR="00C05175" w:rsidRPr="00C05175" w:rsidRDefault="000677C6" w:rsidP="00C05175">
      <w:pPr>
        <w:spacing w:line="360" w:lineRule="auto"/>
        <w:ind w:firstLine="709"/>
        <w:jc w:val="both"/>
        <w:rPr>
          <w:sz w:val="28"/>
          <w:szCs w:val="28"/>
        </w:rPr>
      </w:pPr>
      <w:r w:rsidRPr="00C05175">
        <w:rPr>
          <w:sz w:val="28"/>
          <w:szCs w:val="28"/>
        </w:rPr>
        <w:t xml:space="preserve">- численность безработных по типам: </w:t>
      </w:r>
    </w:p>
    <w:p w:rsidR="00573D3A" w:rsidRPr="00C05175" w:rsidRDefault="000677C6" w:rsidP="00C05175">
      <w:pPr>
        <w:spacing w:line="360" w:lineRule="auto"/>
        <w:ind w:firstLine="709"/>
        <w:jc w:val="both"/>
        <w:rPr>
          <w:sz w:val="28"/>
          <w:szCs w:val="28"/>
        </w:rPr>
      </w:pPr>
      <w:r w:rsidRPr="00C05175">
        <w:rPr>
          <w:sz w:val="28"/>
          <w:szCs w:val="28"/>
        </w:rPr>
        <w:t xml:space="preserve">а) фрикционная </w:t>
      </w:r>
      <w:r w:rsidR="00573D3A" w:rsidRPr="00C05175">
        <w:rPr>
          <w:sz w:val="28"/>
          <w:szCs w:val="28"/>
        </w:rPr>
        <w:t>–</w:t>
      </w:r>
      <w:r w:rsidRPr="00C05175">
        <w:rPr>
          <w:sz w:val="28"/>
          <w:szCs w:val="28"/>
        </w:rPr>
        <w:t xml:space="preserve"> 200 тыс. чел.;б) структурная - 300 тыс. чел.;</w:t>
      </w:r>
    </w:p>
    <w:p w:rsidR="00C05175" w:rsidRPr="00C05175" w:rsidRDefault="00573D3A" w:rsidP="00C05175">
      <w:pPr>
        <w:spacing w:line="360" w:lineRule="auto"/>
        <w:ind w:firstLine="709"/>
        <w:jc w:val="both"/>
        <w:rPr>
          <w:sz w:val="28"/>
          <w:szCs w:val="28"/>
        </w:rPr>
      </w:pPr>
      <w:r w:rsidRPr="00C05175">
        <w:rPr>
          <w:sz w:val="28"/>
          <w:szCs w:val="28"/>
        </w:rPr>
        <w:t>б) структурная – 300 тыс. чел.;</w:t>
      </w:r>
    </w:p>
    <w:p w:rsidR="00573D3A" w:rsidRPr="00C05175" w:rsidRDefault="000677C6" w:rsidP="00C05175">
      <w:pPr>
        <w:spacing w:line="360" w:lineRule="auto"/>
        <w:ind w:firstLine="709"/>
        <w:jc w:val="both"/>
        <w:rPr>
          <w:sz w:val="28"/>
          <w:szCs w:val="28"/>
        </w:rPr>
      </w:pPr>
      <w:r w:rsidRPr="00C05175">
        <w:rPr>
          <w:sz w:val="28"/>
          <w:szCs w:val="28"/>
        </w:rPr>
        <w:t xml:space="preserve">в) циклическая </w:t>
      </w:r>
      <w:r w:rsidR="00573D3A" w:rsidRPr="00C05175">
        <w:rPr>
          <w:sz w:val="28"/>
          <w:szCs w:val="28"/>
        </w:rPr>
        <w:t>–</w:t>
      </w:r>
      <w:r w:rsidRPr="00C05175">
        <w:rPr>
          <w:sz w:val="28"/>
          <w:szCs w:val="28"/>
        </w:rPr>
        <w:t xml:space="preserve"> 400 тыс. чел.</w:t>
      </w:r>
    </w:p>
    <w:p w:rsidR="00573D3A" w:rsidRPr="00C05175" w:rsidRDefault="00573D3A" w:rsidP="00C05175">
      <w:pPr>
        <w:spacing w:line="360" w:lineRule="auto"/>
        <w:ind w:firstLine="709"/>
        <w:jc w:val="both"/>
        <w:rPr>
          <w:sz w:val="28"/>
          <w:szCs w:val="28"/>
        </w:rPr>
      </w:pPr>
      <w:r w:rsidRPr="00C05175">
        <w:rPr>
          <w:sz w:val="28"/>
          <w:szCs w:val="28"/>
        </w:rPr>
        <w:t>Естественный уровень безработицы – это такой уровень, при котором обеспечена полная занятость рабочей силы, т.е. наиболее эффективное и рациональное ее использование. Это означает, что все люди, которые хотят работать, работу находят. Естественный уровень безработицы поэтому называют уровнем безработицы при полной занятости. Так как полная занятость рабочей силы означает, что в экономике существует только фрикционная и структурная безработица, то естественный уровень безработицы может быть рассчитан как сумма уровней фракционной и структурной безработицы:</w:t>
      </w:r>
    </w:p>
    <w:p w:rsidR="00573D3A" w:rsidRPr="00C05175" w:rsidRDefault="00DB744F" w:rsidP="00C05175">
      <w:pPr>
        <w:spacing w:line="360" w:lineRule="auto"/>
        <w:ind w:firstLine="709"/>
        <w:jc w:val="both"/>
        <w:rPr>
          <w:sz w:val="28"/>
          <w:szCs w:val="28"/>
        </w:rPr>
      </w:pPr>
      <w:r>
        <w:rPr>
          <w:sz w:val="28"/>
          <w:szCs w:val="28"/>
        </w:rPr>
        <w:pict>
          <v:shape id="_x0000_i1050" type="#_x0000_t75" style="width:304.5pt;height:33pt">
            <v:imagedata r:id="rId15" o:title="" chromakey="white" grayscale="t" bilevel="t"/>
          </v:shape>
        </w:pict>
      </w:r>
    </w:p>
    <w:p w:rsidR="00EE5767" w:rsidRPr="00C05175" w:rsidRDefault="00DB744F" w:rsidP="00C05175">
      <w:pPr>
        <w:spacing w:line="360" w:lineRule="auto"/>
        <w:ind w:firstLine="709"/>
        <w:jc w:val="both"/>
        <w:rPr>
          <w:sz w:val="28"/>
          <w:szCs w:val="28"/>
          <w:lang w:val="en-US"/>
        </w:rPr>
      </w:pPr>
      <w:r>
        <w:rPr>
          <w:sz w:val="28"/>
          <w:szCs w:val="28"/>
        </w:rPr>
        <w:pict>
          <v:shape id="_x0000_i1051" type="#_x0000_t75" style="width:178.5pt;height:31.5pt">
            <v:imagedata r:id="rId16" o:title="" chromakey="white" grayscale="t" bilevel="t"/>
          </v:shape>
        </w:pict>
      </w:r>
    </w:p>
    <w:p w:rsidR="00573D3A" w:rsidRPr="00C05175" w:rsidRDefault="00356D92" w:rsidP="00C05175">
      <w:pPr>
        <w:spacing w:line="360" w:lineRule="auto"/>
        <w:ind w:firstLine="709"/>
        <w:jc w:val="both"/>
        <w:rPr>
          <w:sz w:val="28"/>
          <w:szCs w:val="28"/>
        </w:rPr>
      </w:pPr>
      <w:r w:rsidRPr="00C05175">
        <w:rPr>
          <w:sz w:val="28"/>
          <w:szCs w:val="28"/>
        </w:rPr>
        <w:t>Фактический уровень безработицы рассчитывается как процентное отношение общего количества безработных к общей численности рабочей силы или как сумма уровней безработицы всех типов (фрикционной, структурной и циклической):</w:t>
      </w:r>
    </w:p>
    <w:p w:rsidR="00356D92" w:rsidRPr="00C05175" w:rsidRDefault="00DB744F" w:rsidP="00C05175">
      <w:pPr>
        <w:spacing w:line="360" w:lineRule="auto"/>
        <w:ind w:firstLine="709"/>
        <w:jc w:val="both"/>
        <w:rPr>
          <w:sz w:val="28"/>
          <w:szCs w:val="28"/>
        </w:rPr>
      </w:pPr>
      <w:r>
        <w:rPr>
          <w:sz w:val="28"/>
          <w:szCs w:val="28"/>
        </w:rPr>
        <w:pict>
          <v:shape id="_x0000_i1052" type="#_x0000_t75" style="width:302.25pt;height:31.5pt">
            <v:imagedata r:id="rId17" o:title="" chromakey="white" grayscale="t" bilevel="t"/>
          </v:shape>
        </w:pict>
      </w:r>
    </w:p>
    <w:p w:rsidR="00573D3A" w:rsidRPr="00C05175" w:rsidRDefault="00356D92" w:rsidP="00C05175">
      <w:pPr>
        <w:spacing w:line="360" w:lineRule="auto"/>
        <w:ind w:firstLine="709"/>
        <w:jc w:val="both"/>
        <w:rPr>
          <w:sz w:val="28"/>
          <w:szCs w:val="28"/>
        </w:rPr>
      </w:pPr>
      <w:r w:rsidRPr="00C05175">
        <w:rPr>
          <w:sz w:val="28"/>
          <w:szCs w:val="28"/>
        </w:rPr>
        <w:t>Согласно закону Оукена превышение фактического уровня безработицы на 1% над ее естественным уровнем приводит к уменьшению ВВП в среднем на 2,5%.</w:t>
      </w:r>
    </w:p>
    <w:p w:rsidR="001E08FC" w:rsidRPr="00C05175" w:rsidRDefault="00DB744F" w:rsidP="00C05175">
      <w:pPr>
        <w:spacing w:line="360" w:lineRule="auto"/>
        <w:ind w:firstLine="709"/>
        <w:jc w:val="both"/>
        <w:rPr>
          <w:sz w:val="28"/>
          <w:szCs w:val="28"/>
        </w:rPr>
      </w:pPr>
      <w:r>
        <w:rPr>
          <w:sz w:val="28"/>
          <w:szCs w:val="28"/>
        </w:rPr>
        <w:pict>
          <v:shape id="_x0000_i1053" type="#_x0000_t75" style="width:165.75pt;height:36pt">
            <v:imagedata r:id="rId18" o:title="" chromakey="white" grayscale="t" bilevel="t"/>
          </v:shape>
        </w:pict>
      </w:r>
    </w:p>
    <w:p w:rsidR="00573D3A" w:rsidRPr="00C05175" w:rsidRDefault="001E08FC" w:rsidP="00C05175">
      <w:pPr>
        <w:spacing w:line="360" w:lineRule="auto"/>
        <w:ind w:firstLine="709"/>
        <w:jc w:val="both"/>
        <w:rPr>
          <w:sz w:val="28"/>
          <w:szCs w:val="28"/>
        </w:rPr>
      </w:pPr>
      <w:r w:rsidRPr="00C05175">
        <w:rPr>
          <w:sz w:val="28"/>
          <w:szCs w:val="28"/>
        </w:rPr>
        <w:t>Таким образом экономические потери от безработицы составят:</w:t>
      </w:r>
    </w:p>
    <w:p w:rsidR="001E08FC" w:rsidRPr="00C05175" w:rsidRDefault="001E08FC" w:rsidP="00C05175">
      <w:pPr>
        <w:spacing w:line="360" w:lineRule="auto"/>
        <w:ind w:firstLine="709"/>
        <w:jc w:val="both"/>
        <w:rPr>
          <w:sz w:val="28"/>
          <w:szCs w:val="28"/>
        </w:rPr>
      </w:pPr>
      <w:r w:rsidRPr="00C05175">
        <w:rPr>
          <w:sz w:val="28"/>
          <w:szCs w:val="28"/>
        </w:rPr>
        <w:t>2,5%×(3,6-2)=4% от потенциального ВНП или</w:t>
      </w:r>
    </w:p>
    <w:p w:rsidR="001E08FC" w:rsidRPr="00C05175" w:rsidRDefault="00DB744F" w:rsidP="00C05175">
      <w:pPr>
        <w:spacing w:line="360" w:lineRule="auto"/>
        <w:ind w:firstLine="709"/>
        <w:jc w:val="both"/>
        <w:rPr>
          <w:sz w:val="28"/>
          <w:szCs w:val="28"/>
        </w:rPr>
      </w:pPr>
      <w:r>
        <w:rPr>
          <w:sz w:val="28"/>
          <w:szCs w:val="28"/>
        </w:rPr>
        <w:pict>
          <v:shape id="_x0000_i1054" type="#_x0000_t75" style="width:154.5pt;height:36pt">
            <v:imagedata r:id="rId19" o:title="" chromakey="white" grayscale="t" bilevel="t"/>
          </v:shape>
        </w:pict>
      </w:r>
    </w:p>
    <w:p w:rsidR="00573D3A" w:rsidRPr="00C05175" w:rsidRDefault="001E08FC" w:rsidP="00C05175">
      <w:pPr>
        <w:spacing w:line="360" w:lineRule="auto"/>
        <w:ind w:firstLine="709"/>
        <w:jc w:val="both"/>
        <w:rPr>
          <w:sz w:val="28"/>
          <w:szCs w:val="28"/>
        </w:rPr>
      </w:pPr>
      <w:r w:rsidRPr="00C05175">
        <w:rPr>
          <w:sz w:val="28"/>
          <w:szCs w:val="28"/>
        </w:rPr>
        <w:t>Потенциальный ВВП:</w:t>
      </w:r>
    </w:p>
    <w:p w:rsidR="001E08FC" w:rsidRPr="00C05175" w:rsidRDefault="00DB744F" w:rsidP="00C05175">
      <w:pPr>
        <w:spacing w:line="360" w:lineRule="auto"/>
        <w:ind w:firstLine="709"/>
        <w:jc w:val="both"/>
        <w:rPr>
          <w:sz w:val="28"/>
          <w:szCs w:val="28"/>
          <w:lang w:val="en-US"/>
        </w:rPr>
      </w:pPr>
      <w:r>
        <w:rPr>
          <w:sz w:val="28"/>
          <w:szCs w:val="28"/>
        </w:rPr>
        <w:pict>
          <v:shape id="_x0000_i1055" type="#_x0000_t75" style="width:232.5pt;height:34.5pt">
            <v:imagedata r:id="rId20" o:title="" chromakey="white" grayscale="t" bilevel="t"/>
          </v:shape>
        </w:pict>
      </w:r>
    </w:p>
    <w:p w:rsidR="001E08FC" w:rsidRPr="00C05175" w:rsidRDefault="001E08FC" w:rsidP="00C05175">
      <w:pPr>
        <w:spacing w:line="360" w:lineRule="auto"/>
        <w:ind w:firstLine="709"/>
        <w:jc w:val="both"/>
        <w:rPr>
          <w:sz w:val="28"/>
          <w:szCs w:val="28"/>
        </w:rPr>
      </w:pPr>
      <w:r w:rsidRPr="00C05175">
        <w:rPr>
          <w:sz w:val="28"/>
          <w:szCs w:val="28"/>
        </w:rPr>
        <w:t>ВВП-разрыв составит:</w:t>
      </w:r>
    </w:p>
    <w:p w:rsidR="001E08FC" w:rsidRPr="00C05175" w:rsidRDefault="00DB744F" w:rsidP="00C05175">
      <w:pPr>
        <w:spacing w:line="360" w:lineRule="auto"/>
        <w:ind w:firstLine="709"/>
        <w:jc w:val="both"/>
        <w:rPr>
          <w:sz w:val="28"/>
          <w:szCs w:val="28"/>
        </w:rPr>
      </w:pPr>
      <w:r>
        <w:rPr>
          <w:sz w:val="28"/>
          <w:szCs w:val="28"/>
        </w:rPr>
        <w:pict>
          <v:shape id="_x0000_i1056" type="#_x0000_t75" style="width:264pt;height:18pt">
            <v:imagedata r:id="rId21" o:title="" chromakey="white" grayscale="t" bilevel="t"/>
          </v:shape>
        </w:pict>
      </w:r>
    </w:p>
    <w:p w:rsidR="00EE5767" w:rsidRPr="00C05175" w:rsidRDefault="00EE5767" w:rsidP="00C05175">
      <w:pPr>
        <w:spacing w:line="360" w:lineRule="auto"/>
        <w:ind w:firstLine="709"/>
        <w:jc w:val="both"/>
        <w:rPr>
          <w:b/>
          <w:bCs/>
          <w:sz w:val="28"/>
          <w:szCs w:val="28"/>
        </w:rPr>
      </w:pPr>
    </w:p>
    <w:p w:rsidR="00BF579B" w:rsidRPr="00C05175" w:rsidRDefault="000677C6" w:rsidP="00C05175">
      <w:pPr>
        <w:spacing w:line="360" w:lineRule="auto"/>
        <w:ind w:firstLine="709"/>
        <w:jc w:val="both"/>
        <w:rPr>
          <w:b/>
          <w:bCs/>
          <w:sz w:val="28"/>
          <w:szCs w:val="28"/>
        </w:rPr>
      </w:pPr>
      <w:r w:rsidRPr="00C05175">
        <w:rPr>
          <w:b/>
          <w:bCs/>
          <w:sz w:val="28"/>
          <w:szCs w:val="28"/>
        </w:rPr>
        <w:t>Задача №9.</w:t>
      </w:r>
    </w:p>
    <w:p w:rsidR="00C05175" w:rsidRPr="00C05175" w:rsidRDefault="00C05175" w:rsidP="00C05175">
      <w:pPr>
        <w:spacing w:line="360" w:lineRule="auto"/>
        <w:ind w:firstLine="709"/>
        <w:jc w:val="both"/>
        <w:rPr>
          <w:sz w:val="28"/>
          <w:szCs w:val="28"/>
        </w:rPr>
      </w:pPr>
    </w:p>
    <w:p w:rsidR="00C05175" w:rsidRPr="00C05175" w:rsidRDefault="000677C6" w:rsidP="00C05175">
      <w:pPr>
        <w:spacing w:line="360" w:lineRule="auto"/>
        <w:ind w:firstLine="709"/>
        <w:jc w:val="both"/>
        <w:rPr>
          <w:sz w:val="28"/>
          <w:szCs w:val="28"/>
        </w:rPr>
      </w:pPr>
      <w:r w:rsidRPr="00C05175">
        <w:rPr>
          <w:sz w:val="28"/>
          <w:szCs w:val="28"/>
        </w:rPr>
        <w:t>Потребительская корзина состоит из:</w:t>
      </w:r>
    </w:p>
    <w:p w:rsidR="00C05175" w:rsidRPr="00C05175" w:rsidRDefault="000677C6" w:rsidP="00C05175">
      <w:pPr>
        <w:spacing w:line="360" w:lineRule="auto"/>
        <w:ind w:firstLine="709"/>
        <w:jc w:val="both"/>
        <w:rPr>
          <w:sz w:val="28"/>
          <w:szCs w:val="28"/>
        </w:rPr>
      </w:pPr>
      <w:r w:rsidRPr="00C05175">
        <w:rPr>
          <w:sz w:val="28"/>
          <w:szCs w:val="28"/>
        </w:rPr>
        <w:t>- продовольственных товаров (40%);</w:t>
      </w:r>
    </w:p>
    <w:p w:rsidR="00C05175" w:rsidRPr="00C05175" w:rsidRDefault="000677C6" w:rsidP="00C05175">
      <w:pPr>
        <w:spacing w:line="360" w:lineRule="auto"/>
        <w:ind w:firstLine="709"/>
        <w:jc w:val="both"/>
        <w:rPr>
          <w:sz w:val="28"/>
          <w:szCs w:val="28"/>
        </w:rPr>
      </w:pPr>
      <w:r w:rsidRPr="00C05175">
        <w:rPr>
          <w:sz w:val="28"/>
          <w:szCs w:val="28"/>
        </w:rPr>
        <w:t>- услуг (20%);</w:t>
      </w:r>
    </w:p>
    <w:p w:rsidR="00C05175" w:rsidRPr="00C05175" w:rsidRDefault="000677C6" w:rsidP="00C05175">
      <w:pPr>
        <w:spacing w:line="360" w:lineRule="auto"/>
        <w:ind w:firstLine="709"/>
        <w:jc w:val="both"/>
        <w:rPr>
          <w:sz w:val="28"/>
          <w:szCs w:val="28"/>
        </w:rPr>
      </w:pPr>
      <w:r w:rsidRPr="00C05175">
        <w:rPr>
          <w:sz w:val="28"/>
          <w:szCs w:val="28"/>
        </w:rPr>
        <w:t>- промышленных товаров (30%);</w:t>
      </w:r>
    </w:p>
    <w:p w:rsidR="00C05175" w:rsidRPr="00C05175" w:rsidRDefault="000677C6" w:rsidP="00C05175">
      <w:pPr>
        <w:spacing w:line="360" w:lineRule="auto"/>
        <w:ind w:firstLine="709"/>
        <w:jc w:val="both"/>
        <w:rPr>
          <w:sz w:val="28"/>
          <w:szCs w:val="28"/>
        </w:rPr>
      </w:pPr>
      <w:r w:rsidRPr="00C05175">
        <w:rPr>
          <w:sz w:val="28"/>
          <w:szCs w:val="28"/>
        </w:rPr>
        <w:t>- других потребительских товаров (10%).</w:t>
      </w:r>
    </w:p>
    <w:p w:rsidR="00C05175" w:rsidRPr="00C05175" w:rsidRDefault="000677C6" w:rsidP="00C05175">
      <w:pPr>
        <w:spacing w:line="360" w:lineRule="auto"/>
        <w:ind w:firstLine="709"/>
        <w:jc w:val="both"/>
        <w:rPr>
          <w:sz w:val="28"/>
          <w:szCs w:val="28"/>
        </w:rPr>
      </w:pPr>
      <w:r w:rsidRPr="00C05175">
        <w:rPr>
          <w:sz w:val="28"/>
          <w:szCs w:val="28"/>
        </w:rPr>
        <w:t>Индексы цен по каждой товарной группе составляют:</w:t>
      </w:r>
    </w:p>
    <w:p w:rsidR="00C05175" w:rsidRPr="00C05175" w:rsidRDefault="000677C6" w:rsidP="00C05175">
      <w:pPr>
        <w:spacing w:line="360" w:lineRule="auto"/>
        <w:ind w:firstLine="709"/>
        <w:jc w:val="both"/>
        <w:rPr>
          <w:sz w:val="28"/>
          <w:szCs w:val="28"/>
        </w:rPr>
      </w:pPr>
      <w:r w:rsidRPr="00C05175">
        <w:rPr>
          <w:sz w:val="28"/>
          <w:szCs w:val="28"/>
        </w:rPr>
        <w:t>- продовольственные товары - 110 %;</w:t>
      </w:r>
    </w:p>
    <w:p w:rsidR="00C05175" w:rsidRPr="00C05175" w:rsidRDefault="000677C6" w:rsidP="00C05175">
      <w:pPr>
        <w:spacing w:line="360" w:lineRule="auto"/>
        <w:ind w:firstLine="709"/>
        <w:jc w:val="both"/>
        <w:rPr>
          <w:sz w:val="28"/>
          <w:szCs w:val="28"/>
        </w:rPr>
      </w:pPr>
      <w:r w:rsidRPr="00C05175">
        <w:rPr>
          <w:sz w:val="28"/>
          <w:szCs w:val="28"/>
        </w:rPr>
        <w:t>- услуги - 1,4 раз;</w:t>
      </w:r>
    </w:p>
    <w:p w:rsidR="00C05175" w:rsidRPr="00C05175" w:rsidRDefault="000677C6" w:rsidP="00C05175">
      <w:pPr>
        <w:spacing w:line="360" w:lineRule="auto"/>
        <w:ind w:firstLine="709"/>
        <w:jc w:val="both"/>
        <w:rPr>
          <w:sz w:val="28"/>
          <w:szCs w:val="28"/>
        </w:rPr>
      </w:pPr>
      <w:r w:rsidRPr="00C05175">
        <w:rPr>
          <w:sz w:val="28"/>
          <w:szCs w:val="28"/>
        </w:rPr>
        <w:t>- промышленные товары - 120%;</w:t>
      </w:r>
    </w:p>
    <w:p w:rsidR="00C05175" w:rsidRPr="00C05175" w:rsidRDefault="000677C6" w:rsidP="00C05175">
      <w:pPr>
        <w:spacing w:line="360" w:lineRule="auto"/>
        <w:ind w:firstLine="709"/>
        <w:jc w:val="both"/>
        <w:rPr>
          <w:sz w:val="28"/>
          <w:szCs w:val="28"/>
        </w:rPr>
      </w:pPr>
      <w:r w:rsidRPr="00C05175">
        <w:rPr>
          <w:sz w:val="28"/>
          <w:szCs w:val="28"/>
        </w:rPr>
        <w:t>- другие потребительские товары - 95%.</w:t>
      </w:r>
    </w:p>
    <w:p w:rsidR="00BF579B" w:rsidRPr="00C05175" w:rsidRDefault="000677C6" w:rsidP="00C05175">
      <w:pPr>
        <w:spacing w:line="360" w:lineRule="auto"/>
        <w:ind w:firstLine="709"/>
        <w:jc w:val="both"/>
        <w:rPr>
          <w:sz w:val="28"/>
          <w:szCs w:val="28"/>
        </w:rPr>
      </w:pPr>
      <w:r w:rsidRPr="00C05175">
        <w:rPr>
          <w:sz w:val="28"/>
          <w:szCs w:val="28"/>
        </w:rPr>
        <w:t>Определить индекс потребительских цен.</w:t>
      </w:r>
    </w:p>
    <w:p w:rsidR="00BF579B" w:rsidRPr="00C05175" w:rsidRDefault="00BF579B" w:rsidP="00C05175">
      <w:pPr>
        <w:spacing w:line="360" w:lineRule="auto"/>
        <w:ind w:firstLine="709"/>
        <w:jc w:val="both"/>
        <w:rPr>
          <w:sz w:val="28"/>
          <w:szCs w:val="28"/>
        </w:rPr>
      </w:pPr>
      <w:r w:rsidRPr="00C05175">
        <w:rPr>
          <w:sz w:val="28"/>
          <w:szCs w:val="28"/>
        </w:rPr>
        <w:t>Одним из широко используемых показателей уровня цен в экономике является индекс потребительских цен (ИПЦ). ИПЦ показывает изменение среднего уровня цен «корзины» товаров и услуг, обычно потребляемых среднестатистической городской семьей. Состав потребительской корзины (количество товаров и услуг) фиксируется на уровне базисного года.</w:t>
      </w:r>
    </w:p>
    <w:p w:rsidR="00BF579B" w:rsidRPr="00C05175" w:rsidRDefault="00BF579B" w:rsidP="00C05175">
      <w:pPr>
        <w:spacing w:line="360" w:lineRule="auto"/>
        <w:ind w:firstLine="709"/>
        <w:jc w:val="both"/>
        <w:rPr>
          <w:sz w:val="28"/>
          <w:szCs w:val="28"/>
        </w:rPr>
      </w:pPr>
      <w:r w:rsidRPr="00C05175">
        <w:rPr>
          <w:sz w:val="28"/>
          <w:szCs w:val="28"/>
        </w:rPr>
        <w:t>Определим индекс потребительских цен:</w:t>
      </w:r>
    </w:p>
    <w:p w:rsidR="00BF579B" w:rsidRPr="00C05175" w:rsidRDefault="00BF579B" w:rsidP="00C05175">
      <w:pPr>
        <w:spacing w:line="360" w:lineRule="auto"/>
        <w:ind w:firstLine="709"/>
        <w:jc w:val="both"/>
        <w:rPr>
          <w:sz w:val="28"/>
          <w:szCs w:val="28"/>
        </w:rPr>
      </w:pPr>
      <w:r w:rsidRPr="00C05175">
        <w:rPr>
          <w:sz w:val="28"/>
          <w:szCs w:val="28"/>
        </w:rPr>
        <w:t>ИПЦ = 0,4*110+0,2*140+0,3*120+0,1*95=117,5%</w:t>
      </w:r>
    </w:p>
    <w:p w:rsidR="00C05175" w:rsidRPr="00C05175" w:rsidRDefault="00C05175" w:rsidP="00C05175">
      <w:pPr>
        <w:spacing w:line="360" w:lineRule="auto"/>
        <w:ind w:firstLine="709"/>
        <w:jc w:val="both"/>
        <w:rPr>
          <w:sz w:val="28"/>
          <w:szCs w:val="28"/>
        </w:rPr>
      </w:pPr>
    </w:p>
    <w:p w:rsidR="00BF579B" w:rsidRPr="00C05175" w:rsidRDefault="000677C6" w:rsidP="00C05175">
      <w:pPr>
        <w:spacing w:line="360" w:lineRule="auto"/>
        <w:ind w:firstLine="709"/>
        <w:jc w:val="both"/>
        <w:rPr>
          <w:b/>
          <w:bCs/>
          <w:sz w:val="28"/>
          <w:szCs w:val="28"/>
        </w:rPr>
      </w:pPr>
      <w:r w:rsidRPr="00C05175">
        <w:rPr>
          <w:b/>
          <w:bCs/>
          <w:sz w:val="28"/>
          <w:szCs w:val="28"/>
        </w:rPr>
        <w:t>Задача</w:t>
      </w:r>
      <w:r w:rsidR="00C05175" w:rsidRPr="00C05175">
        <w:rPr>
          <w:b/>
          <w:bCs/>
          <w:sz w:val="28"/>
          <w:szCs w:val="28"/>
        </w:rPr>
        <w:t xml:space="preserve"> </w:t>
      </w:r>
      <w:r w:rsidRPr="00C05175">
        <w:rPr>
          <w:b/>
          <w:bCs/>
          <w:sz w:val="28"/>
          <w:szCs w:val="28"/>
        </w:rPr>
        <w:t>№10.</w:t>
      </w:r>
    </w:p>
    <w:p w:rsidR="00C05175" w:rsidRPr="00C05175" w:rsidRDefault="00C05175" w:rsidP="00C05175">
      <w:pPr>
        <w:spacing w:line="360" w:lineRule="auto"/>
        <w:ind w:firstLine="709"/>
        <w:jc w:val="both"/>
        <w:rPr>
          <w:sz w:val="28"/>
          <w:szCs w:val="28"/>
        </w:rPr>
      </w:pPr>
    </w:p>
    <w:p w:rsidR="000677C6" w:rsidRPr="00C05175" w:rsidRDefault="000677C6" w:rsidP="00C05175">
      <w:pPr>
        <w:spacing w:line="360" w:lineRule="auto"/>
        <w:ind w:firstLine="709"/>
        <w:jc w:val="both"/>
        <w:rPr>
          <w:sz w:val="28"/>
          <w:szCs w:val="28"/>
        </w:rPr>
      </w:pPr>
      <w:r w:rsidRPr="00C05175">
        <w:rPr>
          <w:sz w:val="28"/>
          <w:szCs w:val="28"/>
        </w:rPr>
        <w:t>Совокупный спрос – описывает уравнение АD=20–0,4*Р, а совокупное предложение:</w:t>
      </w:r>
    </w:p>
    <w:p w:rsidR="000677C6" w:rsidRPr="00C05175" w:rsidRDefault="00DB744F" w:rsidP="00C05175">
      <w:pPr>
        <w:spacing w:line="360" w:lineRule="auto"/>
        <w:ind w:firstLine="709"/>
        <w:jc w:val="both"/>
        <w:rPr>
          <w:sz w:val="28"/>
          <w:szCs w:val="28"/>
        </w:rPr>
      </w:pPr>
      <w:r>
        <w:rPr>
          <w:noProof/>
          <w:sz w:val="28"/>
          <w:szCs w:val="28"/>
        </w:rPr>
        <w:pict>
          <v:shape id="Рисунок 38" o:spid="_x0000_i1057" type="#_x0000_t75" style="width:207pt;height:51.75pt;visibility:visible">
            <v:imagedata r:id="rId22" o:title=""/>
          </v:shape>
        </w:pict>
      </w:r>
    </w:p>
    <w:p w:rsidR="00C05175" w:rsidRPr="00C05175" w:rsidRDefault="000677C6" w:rsidP="00C05175">
      <w:pPr>
        <w:spacing w:line="360" w:lineRule="auto"/>
        <w:ind w:firstLine="709"/>
        <w:jc w:val="both"/>
        <w:rPr>
          <w:sz w:val="28"/>
          <w:szCs w:val="28"/>
        </w:rPr>
      </w:pPr>
      <w:r w:rsidRPr="00C05175">
        <w:rPr>
          <w:sz w:val="28"/>
          <w:szCs w:val="28"/>
        </w:rPr>
        <w:t>Определите:</w:t>
      </w:r>
    </w:p>
    <w:p w:rsidR="00C05175" w:rsidRPr="00C05175" w:rsidRDefault="000677C6" w:rsidP="00C05175">
      <w:pPr>
        <w:spacing w:line="360" w:lineRule="auto"/>
        <w:ind w:firstLine="709"/>
        <w:jc w:val="both"/>
        <w:rPr>
          <w:sz w:val="28"/>
          <w:szCs w:val="28"/>
        </w:rPr>
      </w:pPr>
      <w:r w:rsidRPr="00C05175">
        <w:rPr>
          <w:sz w:val="28"/>
          <w:szCs w:val="28"/>
        </w:rPr>
        <w:t>а) на каком участке кривой совокупного спроса установиться равновесная цена и равновесный объем ВНП и при каких соответствующих значениях;</w:t>
      </w:r>
    </w:p>
    <w:p w:rsidR="000677C6" w:rsidRDefault="000677C6" w:rsidP="00C05175">
      <w:pPr>
        <w:spacing w:line="360" w:lineRule="auto"/>
        <w:ind w:firstLine="709"/>
        <w:jc w:val="both"/>
        <w:rPr>
          <w:sz w:val="28"/>
          <w:szCs w:val="28"/>
          <w:lang w:val="uk-UA"/>
        </w:rPr>
      </w:pPr>
      <w:r w:rsidRPr="00C05175">
        <w:rPr>
          <w:sz w:val="28"/>
          <w:szCs w:val="28"/>
        </w:rPr>
        <w:t>б) на сколько процентов увеличится уровень цен, если состоится повышение совокупного спроса и его</w:t>
      </w:r>
      <w:r w:rsidRPr="00C05175">
        <w:rPr>
          <w:sz w:val="28"/>
          <w:szCs w:val="28"/>
          <w:lang w:val="uk-UA"/>
        </w:rPr>
        <w:t xml:space="preserve"> можно будет описать уравнением: АD=24–0,4*Р.</w:t>
      </w:r>
    </w:p>
    <w:p w:rsidR="00A418D3" w:rsidRDefault="00A418D3" w:rsidP="00C05175">
      <w:pPr>
        <w:spacing w:line="360" w:lineRule="auto"/>
        <w:ind w:firstLine="709"/>
        <w:jc w:val="both"/>
        <w:rPr>
          <w:sz w:val="28"/>
          <w:szCs w:val="28"/>
          <w:lang w:val="uk-UA"/>
        </w:rPr>
        <w:sectPr w:rsidR="00A418D3" w:rsidSect="000B1E3B">
          <w:headerReference w:type="default" r:id="rId23"/>
          <w:footnotePr>
            <w:numRestart w:val="eachPage"/>
          </w:footnotePr>
          <w:pgSz w:w="11906" w:h="16838" w:code="9"/>
          <w:pgMar w:top="1134" w:right="851" w:bottom="1134" w:left="1701" w:header="527" w:footer="709" w:gutter="0"/>
          <w:pgNumType w:start="29"/>
          <w:cols w:space="708"/>
          <w:docGrid w:linePitch="360"/>
        </w:sectPr>
      </w:pPr>
    </w:p>
    <w:tbl>
      <w:tblPr>
        <w:tblW w:w="8870" w:type="dxa"/>
        <w:tblInd w:w="15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A0" w:firstRow="1" w:lastRow="0" w:firstColumn="1" w:lastColumn="0" w:noHBand="0" w:noVBand="0"/>
      </w:tblPr>
      <w:tblGrid>
        <w:gridCol w:w="269"/>
        <w:gridCol w:w="456"/>
        <w:gridCol w:w="316"/>
        <w:gridCol w:w="269"/>
        <w:gridCol w:w="269"/>
        <w:gridCol w:w="269"/>
        <w:gridCol w:w="274"/>
        <w:gridCol w:w="274"/>
        <w:gridCol w:w="269"/>
        <w:gridCol w:w="269"/>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7F3CFB" w:rsidRPr="007F3CFB" w:rsidTr="007F3CFB">
        <w:trPr>
          <w:trHeight w:val="255"/>
        </w:trPr>
        <w:tc>
          <w:tcPr>
            <w:tcW w:w="269" w:type="dxa"/>
          </w:tcPr>
          <w:p w:rsidR="007F3CFB" w:rsidRPr="007F3CFB" w:rsidRDefault="007F3CFB" w:rsidP="007F3CFB">
            <w:pPr>
              <w:jc w:val="both"/>
              <w:rPr>
                <w:lang w:val="uk-UA"/>
              </w:rPr>
            </w:pPr>
            <w:r w:rsidRPr="007F3CFB">
              <w:rPr>
                <w:lang w:val="uk-UA"/>
              </w:rPr>
              <w:br w:type="page"/>
            </w:r>
          </w:p>
        </w:tc>
        <w:tc>
          <w:tcPr>
            <w:tcW w:w="456" w:type="dxa"/>
            <w:vMerge w:val="restart"/>
            <w:vAlign w:val="center"/>
          </w:tcPr>
          <w:p w:rsidR="007F3CFB" w:rsidRPr="007F3CFB" w:rsidRDefault="007F3CFB" w:rsidP="007F3CFB">
            <w:pPr>
              <w:jc w:val="center"/>
              <w:rPr>
                <w:lang w:val="uk-UA"/>
              </w:rPr>
            </w:pPr>
            <w:r w:rsidRPr="007F3CFB">
              <w:rPr>
                <w:lang w:val="uk-UA"/>
              </w:rPr>
              <w:t>Р</w:t>
            </w:r>
          </w:p>
        </w:tc>
        <w:tc>
          <w:tcPr>
            <w:tcW w:w="316" w:type="dxa"/>
          </w:tcPr>
          <w:p w:rsidR="007F3CFB" w:rsidRPr="007F3CFB" w:rsidRDefault="00DB744F" w:rsidP="007F3CFB">
            <w:pPr>
              <w:jc w:val="both"/>
              <w:rPr>
                <w:lang w:val="uk-UA"/>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25pt;margin-top:10.35pt;width:.75pt;height:457.5pt;flip:y;z-index:251656704;mso-position-horizontal-relative:text;mso-position-vertical-relative:text" o:connectortype="straight">
                  <v:stroke endarrow="block"/>
                </v:shape>
              </w:pict>
            </w: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tcPr>
          <w:p w:rsidR="007F3CFB" w:rsidRPr="007F3CFB" w:rsidRDefault="007F3CFB" w:rsidP="007F3CFB">
            <w:pPr>
              <w:jc w:val="both"/>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DB744F" w:rsidP="007F3CFB">
            <w:pPr>
              <w:jc w:val="both"/>
              <w:rPr>
                <w:lang w:val="uk-UA"/>
              </w:rPr>
            </w:pPr>
            <w:r>
              <w:rPr>
                <w:noProof/>
              </w:rPr>
              <w:pict>
                <v:shape id="_x0000_s1027" type="#_x0000_t32" style="position:absolute;left:0;text-align:left;margin-left:.4pt;margin-top:6.8pt;width:170.25pt;height:424.15pt;z-index:251655680;mso-position-horizontal-relative:text;mso-position-vertical-relative:text" o:connectortype="straight"/>
              </w:pict>
            </w: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rPr>
                <w:lang w:val="en-US"/>
              </w:rPr>
            </w:pPr>
            <w:r w:rsidRPr="007F3CFB">
              <w:rPr>
                <w:lang w:val="en-US"/>
              </w:rPr>
              <w:t>30</w:t>
            </w:r>
          </w:p>
        </w:tc>
        <w:tc>
          <w:tcPr>
            <w:tcW w:w="316" w:type="dxa"/>
            <w:tcBorders>
              <w:left w:val="single" w:sz="12" w:space="0" w:color="auto"/>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74" w:type="dxa"/>
            <w:tcBorders>
              <w:bottom w:val="dashed" w:sz="12" w:space="0" w:color="auto"/>
            </w:tcBorders>
          </w:tcPr>
          <w:p w:rsidR="007F3CFB" w:rsidRPr="007F3CFB" w:rsidRDefault="007F3CFB" w:rsidP="007F3CFB">
            <w:pPr>
              <w:jc w:val="both"/>
              <w:rPr>
                <w:lang w:val="uk-UA"/>
              </w:rPr>
            </w:pPr>
          </w:p>
        </w:tc>
        <w:tc>
          <w:tcPr>
            <w:tcW w:w="274"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DB744F" w:rsidP="007F3CFB">
            <w:pPr>
              <w:jc w:val="both"/>
              <w:rPr>
                <w:lang w:val="uk-UA"/>
              </w:rPr>
            </w:pPr>
            <w:r>
              <w:rPr>
                <w:noProof/>
              </w:rPr>
              <w:pict>
                <v:shape id="_x0000_s1028" type="#_x0000_t32" style="position:absolute;left:0;text-align:left;margin-left:4.35pt;margin-top:5.5pt;width:168pt;height:416.25pt;z-index:251657728;mso-position-horizontal-relative:text;mso-position-vertical-relative:text" o:connectortype="straight"/>
              </w:pict>
            </w: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top w:val="dashed" w:sz="12" w:space="0" w:color="auto"/>
              <w:left w:val="single" w:sz="12" w:space="0" w:color="auto"/>
            </w:tcBorders>
          </w:tcPr>
          <w:p w:rsidR="007F3CFB" w:rsidRPr="007F3CFB" w:rsidRDefault="007F3CFB" w:rsidP="007F3CFB">
            <w:pPr>
              <w:ind w:left="-57" w:right="-57"/>
              <w:jc w:val="both"/>
              <w:rPr>
                <w:vertAlign w:val="subscript"/>
                <w:lang w:val="en-US"/>
              </w:rPr>
            </w:pPr>
            <w:r w:rsidRPr="007F3CFB">
              <w:rPr>
                <w:lang w:val="en-US"/>
              </w:rPr>
              <w:t>P</w:t>
            </w:r>
            <w:r w:rsidRPr="007F3CFB">
              <w:rPr>
                <w:vertAlign w:val="subscript"/>
                <w:lang w:val="en-US"/>
              </w:rPr>
              <w:t>2</w:t>
            </w: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74" w:type="dxa"/>
            <w:tcBorders>
              <w:top w:val="dashed" w:sz="12" w:space="0" w:color="auto"/>
            </w:tcBorders>
          </w:tcPr>
          <w:p w:rsidR="007F3CFB" w:rsidRPr="007F3CFB" w:rsidRDefault="007F3CFB" w:rsidP="007F3CFB">
            <w:pPr>
              <w:jc w:val="both"/>
              <w:rPr>
                <w:lang w:val="uk-UA"/>
              </w:rPr>
            </w:pPr>
          </w:p>
        </w:tc>
        <w:tc>
          <w:tcPr>
            <w:tcW w:w="274"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28</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26</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24</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22</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20</w:t>
            </w:r>
          </w:p>
        </w:tc>
        <w:tc>
          <w:tcPr>
            <w:tcW w:w="316" w:type="dxa"/>
            <w:tcBorders>
              <w:left w:val="single" w:sz="12" w:space="0" w:color="auto"/>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74" w:type="dxa"/>
            <w:tcBorders>
              <w:bottom w:val="dashed" w:sz="12" w:space="0" w:color="auto"/>
            </w:tcBorders>
          </w:tcPr>
          <w:p w:rsidR="007F3CFB" w:rsidRPr="007F3CFB" w:rsidRDefault="007F3CFB" w:rsidP="007F3CFB">
            <w:pPr>
              <w:jc w:val="both"/>
              <w:rPr>
                <w:lang w:val="uk-UA"/>
              </w:rPr>
            </w:pPr>
          </w:p>
        </w:tc>
        <w:tc>
          <w:tcPr>
            <w:tcW w:w="274"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tcBorders>
          </w:tcPr>
          <w:p w:rsidR="007F3CFB" w:rsidRPr="007F3CFB" w:rsidRDefault="007F3CFB" w:rsidP="007F3CFB">
            <w:pPr>
              <w:jc w:val="both"/>
              <w:rPr>
                <w:lang w:val="uk-UA"/>
              </w:rPr>
            </w:pPr>
          </w:p>
        </w:tc>
        <w:tc>
          <w:tcPr>
            <w:tcW w:w="269" w:type="dxa"/>
            <w:tcBorders>
              <w:bottom w:val="dashed" w:sz="12" w:space="0" w:color="auto"/>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319"/>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top w:val="dashed" w:sz="12" w:space="0" w:color="auto"/>
              <w:left w:val="single" w:sz="12" w:space="0" w:color="auto"/>
            </w:tcBorders>
          </w:tcPr>
          <w:p w:rsidR="007F3CFB" w:rsidRPr="007F3CFB" w:rsidRDefault="007F3CFB" w:rsidP="007F3CFB">
            <w:pPr>
              <w:ind w:left="-57" w:right="-57"/>
              <w:jc w:val="both"/>
              <w:rPr>
                <w:vertAlign w:val="subscript"/>
                <w:lang w:val="en-US"/>
              </w:rPr>
            </w:pPr>
            <w:r w:rsidRPr="007F3CFB">
              <w:rPr>
                <w:lang w:val="en-US"/>
              </w:rPr>
              <w:t>P</w:t>
            </w:r>
            <w:r w:rsidRPr="007F3CFB">
              <w:rPr>
                <w:vertAlign w:val="subscript"/>
                <w:lang w:val="en-US"/>
              </w:rPr>
              <w:t>1</w:t>
            </w: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74" w:type="dxa"/>
            <w:tcBorders>
              <w:top w:val="dashed" w:sz="12" w:space="0" w:color="auto"/>
            </w:tcBorders>
          </w:tcPr>
          <w:p w:rsidR="007F3CFB" w:rsidRPr="007F3CFB" w:rsidRDefault="007F3CFB" w:rsidP="007F3CFB">
            <w:pPr>
              <w:jc w:val="both"/>
              <w:rPr>
                <w:lang w:val="uk-UA"/>
              </w:rPr>
            </w:pPr>
          </w:p>
        </w:tc>
        <w:tc>
          <w:tcPr>
            <w:tcW w:w="274"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tcBorders>
          </w:tcPr>
          <w:p w:rsidR="007F3CFB" w:rsidRPr="007F3CFB" w:rsidRDefault="007F3CFB" w:rsidP="007F3CFB">
            <w:pPr>
              <w:jc w:val="both"/>
              <w:rPr>
                <w:lang w:val="uk-UA"/>
              </w:rPr>
            </w:pPr>
          </w:p>
        </w:tc>
        <w:tc>
          <w:tcPr>
            <w:tcW w:w="269" w:type="dxa"/>
            <w:tcBorders>
              <w:top w:val="dashed" w:sz="12" w:space="0" w:color="auto"/>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18</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16</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14</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12</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single" w:sz="12" w:space="0" w:color="auto"/>
            </w:tcBorders>
          </w:tcPr>
          <w:p w:rsidR="007F3CFB" w:rsidRPr="007F3CFB" w:rsidRDefault="007F3CFB" w:rsidP="007F3CFB">
            <w:pPr>
              <w:jc w:val="both"/>
              <w:rPr>
                <w:lang w:val="uk-UA"/>
              </w:rPr>
            </w:pPr>
          </w:p>
        </w:tc>
        <w:tc>
          <w:tcPr>
            <w:tcW w:w="270" w:type="dxa"/>
            <w:tcBorders>
              <w:left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DB744F" w:rsidP="007F3CFB">
            <w:pPr>
              <w:jc w:val="both"/>
              <w:rPr>
                <w:lang w:val="uk-UA"/>
              </w:rPr>
            </w:pPr>
            <w:r>
              <w:rPr>
                <w:noProof/>
              </w:rPr>
              <w:pict>
                <v:shape id="_x0000_s1029" type="#_x0000_t32" style="position:absolute;left:0;text-align:left;margin-left:-5.25pt;margin-top:.5pt;width:27.35pt;height:28.1pt;flip:y;z-index:251659776;mso-position-horizontal-relative:text;mso-position-vertical-relative:text" o:connectortype="straight"/>
              </w:pict>
            </w: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10</w:t>
            </w:r>
          </w:p>
        </w:tc>
        <w:tc>
          <w:tcPr>
            <w:tcW w:w="316" w:type="dxa"/>
            <w:tcBorders>
              <w:left w:val="single" w:sz="12" w:space="0" w:color="auto"/>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548" w:type="dxa"/>
            <w:gridSpan w:val="2"/>
            <w:tcBorders>
              <w:bottom w:val="single" w:sz="12" w:space="0" w:color="auto"/>
            </w:tcBorders>
          </w:tcPr>
          <w:p w:rsidR="007F3CFB" w:rsidRPr="007F3CFB" w:rsidRDefault="007F3CFB" w:rsidP="007F3CFB">
            <w:pPr>
              <w:jc w:val="both"/>
              <w:rPr>
                <w:lang w:val="en-US"/>
              </w:rPr>
            </w:pPr>
            <w:r w:rsidRPr="007F3CFB">
              <w:rPr>
                <w:lang w:val="en-US"/>
              </w:rPr>
              <w:t>AS</w:t>
            </w: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top w:val="single" w:sz="12" w:space="0" w:color="auto"/>
              <w:left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74" w:type="dxa"/>
            <w:tcBorders>
              <w:top w:val="single" w:sz="12" w:space="0" w:color="auto"/>
            </w:tcBorders>
          </w:tcPr>
          <w:p w:rsidR="007F3CFB" w:rsidRPr="007F3CFB" w:rsidRDefault="007F3CFB" w:rsidP="007F3CFB">
            <w:pPr>
              <w:jc w:val="both"/>
              <w:rPr>
                <w:lang w:val="uk-UA"/>
              </w:rPr>
            </w:pPr>
          </w:p>
        </w:tc>
        <w:tc>
          <w:tcPr>
            <w:tcW w:w="274"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Borders>
              <w:top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8</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810" w:type="dxa"/>
            <w:gridSpan w:val="3"/>
          </w:tcPr>
          <w:p w:rsidR="007F3CFB" w:rsidRPr="007F3CFB" w:rsidRDefault="007F3CFB" w:rsidP="007F3CFB">
            <w:pPr>
              <w:jc w:val="both"/>
              <w:rPr>
                <w:vertAlign w:val="subscript"/>
                <w:lang w:val="en-US"/>
              </w:rPr>
            </w:pPr>
            <w:r w:rsidRPr="007F3CFB">
              <w:rPr>
                <w:lang w:val="en-US"/>
              </w:rPr>
              <w:t>AD</w:t>
            </w:r>
            <w:r w:rsidRPr="007F3CFB">
              <w:rPr>
                <w:vertAlign w:val="subscript"/>
                <w:lang w:val="en-US"/>
              </w:rPr>
              <w:t>2</w:t>
            </w: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6</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4</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810" w:type="dxa"/>
            <w:gridSpan w:val="3"/>
          </w:tcPr>
          <w:p w:rsidR="007F3CFB" w:rsidRPr="007F3CFB" w:rsidRDefault="007F3CFB" w:rsidP="007F3CFB">
            <w:pPr>
              <w:jc w:val="right"/>
              <w:rPr>
                <w:vertAlign w:val="subscript"/>
                <w:lang w:val="en-US"/>
              </w:rPr>
            </w:pPr>
            <w:r w:rsidRPr="007F3CFB">
              <w:rPr>
                <w:lang w:val="en-US"/>
              </w:rPr>
              <w:t>AD</w:t>
            </w:r>
            <w:r w:rsidRPr="007F3CFB">
              <w:rPr>
                <w:vertAlign w:val="subscript"/>
                <w:lang w:val="en-US"/>
              </w:rPr>
              <w:t>1</w:t>
            </w: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87"/>
        </w:trPr>
        <w:tc>
          <w:tcPr>
            <w:tcW w:w="269" w:type="dxa"/>
          </w:tcPr>
          <w:p w:rsidR="007F3CFB" w:rsidRPr="007F3CFB" w:rsidRDefault="007F3CFB" w:rsidP="007F3CFB">
            <w:pPr>
              <w:jc w:val="both"/>
              <w:rPr>
                <w:lang w:val="uk-UA"/>
              </w:rPr>
            </w:pPr>
          </w:p>
        </w:tc>
        <w:tc>
          <w:tcPr>
            <w:tcW w:w="456" w:type="dxa"/>
            <w:vMerge w:val="restart"/>
            <w:tcBorders>
              <w:right w:val="single" w:sz="12" w:space="0" w:color="auto"/>
            </w:tcBorders>
            <w:vAlign w:val="center"/>
          </w:tcPr>
          <w:p w:rsidR="007F3CFB" w:rsidRPr="007F3CFB" w:rsidRDefault="007F3CFB" w:rsidP="007F3CFB">
            <w:pPr>
              <w:jc w:val="center"/>
              <w:rPr>
                <w:lang w:val="uk-UA"/>
              </w:rPr>
            </w:pPr>
            <w:r w:rsidRPr="007F3CFB">
              <w:rPr>
                <w:lang w:val="uk-UA"/>
              </w:rPr>
              <w:t>2</w:t>
            </w: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vMerge/>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tcBorders>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Borders>
              <w:right w:val="dashed" w:sz="12" w:space="0" w:color="auto"/>
            </w:tcBorders>
          </w:tcPr>
          <w:p w:rsidR="007F3CFB" w:rsidRPr="007F3CFB" w:rsidRDefault="007F3CFB" w:rsidP="007F3CFB">
            <w:pPr>
              <w:jc w:val="both"/>
              <w:rPr>
                <w:lang w:val="uk-UA"/>
              </w:rPr>
            </w:pPr>
          </w:p>
        </w:tc>
        <w:tc>
          <w:tcPr>
            <w:tcW w:w="270" w:type="dxa"/>
            <w:tcBorders>
              <w:left w:val="dashed"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tcBorders>
              <w:right w:val="single" w:sz="12" w:space="0" w:color="auto"/>
            </w:tcBorders>
            <w:vAlign w:val="center"/>
          </w:tcPr>
          <w:p w:rsidR="007F3CFB" w:rsidRPr="007F3CFB" w:rsidRDefault="007F3CFB" w:rsidP="007F3CFB">
            <w:pPr>
              <w:jc w:val="center"/>
              <w:rPr>
                <w:lang w:val="uk-UA"/>
              </w:rPr>
            </w:pPr>
          </w:p>
        </w:tc>
        <w:tc>
          <w:tcPr>
            <w:tcW w:w="316" w:type="dxa"/>
            <w:tcBorders>
              <w:left w:val="single" w:sz="12" w:space="0" w:color="auto"/>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74" w:type="dxa"/>
            <w:tcBorders>
              <w:bottom w:val="single" w:sz="12" w:space="0" w:color="auto"/>
            </w:tcBorders>
          </w:tcPr>
          <w:p w:rsidR="007F3CFB" w:rsidRPr="007F3CFB" w:rsidRDefault="007F3CFB" w:rsidP="007F3CFB">
            <w:pPr>
              <w:jc w:val="both"/>
              <w:rPr>
                <w:lang w:val="uk-UA"/>
              </w:rPr>
            </w:pPr>
          </w:p>
        </w:tc>
        <w:tc>
          <w:tcPr>
            <w:tcW w:w="274"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tcBorders>
          </w:tcPr>
          <w:p w:rsidR="007F3CFB" w:rsidRPr="007F3CFB" w:rsidRDefault="007F3CFB" w:rsidP="007F3CFB">
            <w:pPr>
              <w:jc w:val="both"/>
              <w:rPr>
                <w:lang w:val="uk-UA"/>
              </w:rPr>
            </w:pPr>
          </w:p>
        </w:tc>
        <w:tc>
          <w:tcPr>
            <w:tcW w:w="269" w:type="dxa"/>
            <w:tcBorders>
              <w:bottom w:val="single" w:sz="12" w:space="0" w:color="auto"/>
              <w:right w:val="dashed" w:sz="12" w:space="0" w:color="auto"/>
            </w:tcBorders>
          </w:tcPr>
          <w:p w:rsidR="007F3CFB" w:rsidRPr="007F3CFB" w:rsidRDefault="007F3CFB" w:rsidP="007F3CFB">
            <w:pPr>
              <w:jc w:val="both"/>
              <w:rPr>
                <w:lang w:val="uk-UA"/>
              </w:rPr>
            </w:pPr>
          </w:p>
        </w:tc>
        <w:tc>
          <w:tcPr>
            <w:tcW w:w="270" w:type="dxa"/>
            <w:tcBorders>
              <w:left w:val="dashed" w:sz="12" w:space="0" w:color="auto"/>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Borders>
              <w:bottom w:val="single" w:sz="12" w:space="0" w:color="auto"/>
            </w:tcBorders>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r w:rsidR="007F3CFB" w:rsidRPr="007F3CFB" w:rsidTr="007F3CFB">
        <w:trPr>
          <w:trHeight w:val="319"/>
        </w:trPr>
        <w:tc>
          <w:tcPr>
            <w:tcW w:w="269" w:type="dxa"/>
          </w:tcPr>
          <w:p w:rsidR="007F3CFB" w:rsidRPr="007F3CFB" w:rsidRDefault="007F3CFB" w:rsidP="007F3CFB">
            <w:pPr>
              <w:jc w:val="center"/>
              <w:rPr>
                <w:lang w:val="uk-UA"/>
              </w:rPr>
            </w:pPr>
          </w:p>
        </w:tc>
        <w:tc>
          <w:tcPr>
            <w:tcW w:w="456" w:type="dxa"/>
          </w:tcPr>
          <w:p w:rsidR="007F3CFB" w:rsidRPr="007F3CFB" w:rsidRDefault="007F3CFB" w:rsidP="007F3CFB">
            <w:pPr>
              <w:jc w:val="center"/>
              <w:rPr>
                <w:lang w:val="en-US"/>
              </w:rPr>
            </w:pPr>
            <w:r w:rsidRPr="007F3CFB">
              <w:rPr>
                <w:lang w:val="en-US"/>
              </w:rPr>
              <w:t>0</w:t>
            </w:r>
          </w:p>
        </w:tc>
        <w:tc>
          <w:tcPr>
            <w:tcW w:w="316" w:type="dxa"/>
            <w:tcBorders>
              <w:top w:val="single" w:sz="12" w:space="0" w:color="auto"/>
            </w:tcBorders>
          </w:tcPr>
          <w:p w:rsidR="007F3CFB" w:rsidRPr="007F3CFB" w:rsidRDefault="00DB744F" w:rsidP="007F3CFB">
            <w:pPr>
              <w:jc w:val="center"/>
              <w:rPr>
                <w:lang w:val="uk-UA"/>
              </w:rPr>
            </w:pPr>
            <w:r>
              <w:rPr>
                <w:noProof/>
              </w:rPr>
              <w:pict>
                <v:shape id="_x0000_s1030" type="#_x0000_t32" style="position:absolute;left:0;text-align:left;margin-left:-5.25pt;margin-top:-.75pt;width:403.5pt;height:0;z-index:251658752;mso-position-horizontal-relative:text;mso-position-vertical-relative:text" o:connectortype="straight">
                  <v:stroke endarrow="block"/>
                </v:shape>
              </w:pict>
            </w:r>
          </w:p>
        </w:tc>
        <w:tc>
          <w:tcPr>
            <w:tcW w:w="538" w:type="dxa"/>
            <w:gridSpan w:val="2"/>
            <w:tcBorders>
              <w:top w:val="single" w:sz="12" w:space="0" w:color="auto"/>
            </w:tcBorders>
          </w:tcPr>
          <w:p w:rsidR="007F3CFB" w:rsidRPr="007F3CFB" w:rsidRDefault="007F3CFB" w:rsidP="007F3CFB">
            <w:pPr>
              <w:jc w:val="center"/>
              <w:rPr>
                <w:lang w:val="uk-UA"/>
              </w:rPr>
            </w:pPr>
            <w:r w:rsidRPr="007F3CFB">
              <w:rPr>
                <w:lang w:val="uk-UA"/>
              </w:rPr>
              <w:t>2</w:t>
            </w:r>
          </w:p>
        </w:tc>
        <w:tc>
          <w:tcPr>
            <w:tcW w:w="543" w:type="dxa"/>
            <w:gridSpan w:val="2"/>
            <w:tcBorders>
              <w:top w:val="single" w:sz="12" w:space="0" w:color="auto"/>
            </w:tcBorders>
          </w:tcPr>
          <w:p w:rsidR="007F3CFB" w:rsidRPr="007F3CFB" w:rsidRDefault="007F3CFB" w:rsidP="007F3CFB">
            <w:pPr>
              <w:jc w:val="center"/>
              <w:rPr>
                <w:lang w:val="uk-UA"/>
              </w:rPr>
            </w:pPr>
            <w:r w:rsidRPr="007F3CFB">
              <w:rPr>
                <w:lang w:val="uk-UA"/>
              </w:rPr>
              <w:t>4</w:t>
            </w:r>
          </w:p>
        </w:tc>
        <w:tc>
          <w:tcPr>
            <w:tcW w:w="543" w:type="dxa"/>
            <w:gridSpan w:val="2"/>
            <w:tcBorders>
              <w:top w:val="single" w:sz="12" w:space="0" w:color="auto"/>
            </w:tcBorders>
          </w:tcPr>
          <w:p w:rsidR="007F3CFB" w:rsidRPr="007F3CFB" w:rsidRDefault="007F3CFB" w:rsidP="007F3CFB">
            <w:pPr>
              <w:jc w:val="center"/>
              <w:rPr>
                <w:lang w:val="uk-UA"/>
              </w:rPr>
            </w:pPr>
            <w:r w:rsidRPr="007F3CFB">
              <w:rPr>
                <w:lang w:val="uk-UA"/>
              </w:rPr>
              <w:t>6</w:t>
            </w:r>
          </w:p>
        </w:tc>
        <w:tc>
          <w:tcPr>
            <w:tcW w:w="538" w:type="dxa"/>
            <w:gridSpan w:val="2"/>
            <w:tcBorders>
              <w:top w:val="single" w:sz="12" w:space="0" w:color="auto"/>
            </w:tcBorders>
          </w:tcPr>
          <w:p w:rsidR="007F3CFB" w:rsidRPr="007F3CFB" w:rsidRDefault="007F3CFB" w:rsidP="007F3CFB">
            <w:pPr>
              <w:jc w:val="center"/>
              <w:rPr>
                <w:lang w:val="uk-UA"/>
              </w:rPr>
            </w:pPr>
            <w:r w:rsidRPr="007F3CFB">
              <w:rPr>
                <w:lang w:val="uk-UA"/>
              </w:rPr>
              <w:t>8</w:t>
            </w:r>
          </w:p>
        </w:tc>
        <w:tc>
          <w:tcPr>
            <w:tcW w:w="538" w:type="dxa"/>
            <w:gridSpan w:val="2"/>
            <w:tcBorders>
              <w:top w:val="single" w:sz="12" w:space="0" w:color="auto"/>
            </w:tcBorders>
          </w:tcPr>
          <w:p w:rsidR="007F3CFB" w:rsidRPr="007F3CFB" w:rsidRDefault="007F3CFB" w:rsidP="007F3CFB">
            <w:pPr>
              <w:jc w:val="center"/>
              <w:rPr>
                <w:lang w:val="uk-UA"/>
              </w:rPr>
            </w:pPr>
            <w:r w:rsidRPr="007F3CFB">
              <w:rPr>
                <w:lang w:val="uk-UA"/>
              </w:rPr>
              <w:t>10</w:t>
            </w:r>
          </w:p>
        </w:tc>
        <w:tc>
          <w:tcPr>
            <w:tcW w:w="539" w:type="dxa"/>
            <w:gridSpan w:val="2"/>
            <w:tcBorders>
              <w:top w:val="single" w:sz="12" w:space="0" w:color="auto"/>
            </w:tcBorders>
          </w:tcPr>
          <w:p w:rsidR="007F3CFB" w:rsidRPr="007F3CFB" w:rsidRDefault="007F3CFB" w:rsidP="007F3CFB">
            <w:pPr>
              <w:jc w:val="center"/>
              <w:rPr>
                <w:lang w:val="uk-UA"/>
              </w:rPr>
            </w:pPr>
            <w:r w:rsidRPr="007F3CFB">
              <w:rPr>
                <w:lang w:val="uk-UA"/>
              </w:rPr>
              <w:t>12</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14</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16</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18</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20</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22</w:t>
            </w:r>
          </w:p>
        </w:tc>
        <w:tc>
          <w:tcPr>
            <w:tcW w:w="540" w:type="dxa"/>
            <w:gridSpan w:val="2"/>
            <w:tcBorders>
              <w:top w:val="single" w:sz="12" w:space="0" w:color="auto"/>
            </w:tcBorders>
          </w:tcPr>
          <w:p w:rsidR="007F3CFB" w:rsidRPr="007F3CFB" w:rsidRDefault="007F3CFB" w:rsidP="007F3CFB">
            <w:pPr>
              <w:jc w:val="center"/>
              <w:rPr>
                <w:lang w:val="uk-UA"/>
              </w:rPr>
            </w:pPr>
            <w:r w:rsidRPr="007F3CFB">
              <w:rPr>
                <w:lang w:val="uk-UA"/>
              </w:rPr>
              <w:t>24</w:t>
            </w:r>
          </w:p>
        </w:tc>
        <w:tc>
          <w:tcPr>
            <w:tcW w:w="540" w:type="dxa"/>
            <w:gridSpan w:val="2"/>
          </w:tcPr>
          <w:p w:rsidR="007F3CFB" w:rsidRPr="007F3CFB" w:rsidRDefault="007F3CFB" w:rsidP="007F3CFB">
            <w:pPr>
              <w:jc w:val="center"/>
              <w:rPr>
                <w:lang w:val="uk-UA"/>
              </w:rPr>
            </w:pPr>
            <w:r w:rsidRPr="007F3CFB">
              <w:rPr>
                <w:lang w:val="uk-UA"/>
              </w:rPr>
              <w:t>26</w:t>
            </w:r>
          </w:p>
        </w:tc>
        <w:tc>
          <w:tcPr>
            <w:tcW w:w="540" w:type="dxa"/>
            <w:gridSpan w:val="2"/>
          </w:tcPr>
          <w:p w:rsidR="007F3CFB" w:rsidRPr="007F3CFB" w:rsidRDefault="007F3CFB" w:rsidP="007F3CFB">
            <w:pPr>
              <w:jc w:val="center"/>
              <w:rPr>
                <w:lang w:val="en-US"/>
              </w:rPr>
            </w:pPr>
            <w:r w:rsidRPr="007F3CFB">
              <w:rPr>
                <w:lang w:val="en-US"/>
              </w:rPr>
              <w:t>Q</w:t>
            </w:r>
          </w:p>
        </w:tc>
        <w:tc>
          <w:tcPr>
            <w:tcW w:w="270" w:type="dxa"/>
          </w:tcPr>
          <w:p w:rsidR="007F3CFB" w:rsidRPr="007F3CFB" w:rsidRDefault="007F3CFB" w:rsidP="007F3CFB">
            <w:pPr>
              <w:jc w:val="center"/>
              <w:rPr>
                <w:lang w:val="uk-UA"/>
              </w:rPr>
            </w:pPr>
          </w:p>
        </w:tc>
      </w:tr>
      <w:tr w:rsidR="007F3CFB" w:rsidRPr="007F3CFB" w:rsidTr="007F3CFB">
        <w:trPr>
          <w:trHeight w:val="255"/>
        </w:trPr>
        <w:tc>
          <w:tcPr>
            <w:tcW w:w="269" w:type="dxa"/>
          </w:tcPr>
          <w:p w:rsidR="007F3CFB" w:rsidRPr="007F3CFB" w:rsidRDefault="007F3CFB" w:rsidP="007F3CFB">
            <w:pPr>
              <w:jc w:val="both"/>
              <w:rPr>
                <w:lang w:val="uk-UA"/>
              </w:rPr>
            </w:pPr>
          </w:p>
        </w:tc>
        <w:tc>
          <w:tcPr>
            <w:tcW w:w="456" w:type="dxa"/>
          </w:tcPr>
          <w:p w:rsidR="007F3CFB" w:rsidRPr="007F3CFB" w:rsidRDefault="007F3CFB" w:rsidP="007F3CFB">
            <w:pPr>
              <w:jc w:val="both"/>
              <w:rPr>
                <w:lang w:val="uk-UA"/>
              </w:rPr>
            </w:pPr>
          </w:p>
        </w:tc>
        <w:tc>
          <w:tcPr>
            <w:tcW w:w="316"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74"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69"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c>
          <w:tcPr>
            <w:tcW w:w="270" w:type="dxa"/>
          </w:tcPr>
          <w:p w:rsidR="007F3CFB" w:rsidRPr="007F3CFB" w:rsidRDefault="007F3CFB" w:rsidP="007F3CFB">
            <w:pPr>
              <w:jc w:val="both"/>
              <w:rPr>
                <w:lang w:val="uk-UA"/>
              </w:rPr>
            </w:pPr>
          </w:p>
        </w:tc>
      </w:tr>
    </w:tbl>
    <w:p w:rsidR="00A418D3" w:rsidRDefault="00A418D3" w:rsidP="00C05175">
      <w:pPr>
        <w:spacing w:line="360" w:lineRule="auto"/>
        <w:ind w:firstLine="709"/>
        <w:jc w:val="both"/>
        <w:rPr>
          <w:sz w:val="28"/>
          <w:szCs w:val="28"/>
          <w:lang w:val="uk-UA"/>
        </w:rPr>
      </w:pPr>
    </w:p>
    <w:p w:rsidR="00BF579B" w:rsidRPr="00C05175" w:rsidRDefault="000173B5" w:rsidP="00C05175">
      <w:pPr>
        <w:spacing w:line="360" w:lineRule="auto"/>
        <w:ind w:firstLine="709"/>
        <w:jc w:val="both"/>
        <w:rPr>
          <w:sz w:val="28"/>
          <w:szCs w:val="28"/>
        </w:rPr>
      </w:pPr>
      <w:r w:rsidRPr="00C05175">
        <w:rPr>
          <w:sz w:val="28"/>
          <w:szCs w:val="28"/>
          <w:lang w:val="uk-UA"/>
        </w:rPr>
        <w:t xml:space="preserve">а) решаем задачу графически. Равновесная цена и равновесный объем ВНП установится на класическом отрезке кривой совокупного спроса при </w:t>
      </w:r>
      <w:r w:rsidRPr="00C05175">
        <w:rPr>
          <w:sz w:val="28"/>
          <w:szCs w:val="28"/>
          <w:lang w:val="en-US"/>
        </w:rPr>
        <w:t>P</w:t>
      </w:r>
      <w:r w:rsidRPr="00C05175">
        <w:rPr>
          <w:sz w:val="28"/>
          <w:szCs w:val="28"/>
        </w:rPr>
        <w:t xml:space="preserve">=20 и </w:t>
      </w:r>
      <w:r w:rsidRPr="00C05175">
        <w:rPr>
          <w:sz w:val="28"/>
          <w:szCs w:val="28"/>
          <w:lang w:val="en-US"/>
        </w:rPr>
        <w:t>Q</w:t>
      </w:r>
      <w:r w:rsidRPr="00C05175">
        <w:rPr>
          <w:sz w:val="28"/>
          <w:szCs w:val="28"/>
        </w:rPr>
        <w:t>=12.</w:t>
      </w:r>
    </w:p>
    <w:p w:rsidR="000173B5" w:rsidRPr="00C05175" w:rsidRDefault="000173B5" w:rsidP="007F3CFB">
      <w:pPr>
        <w:spacing w:line="360" w:lineRule="auto"/>
        <w:jc w:val="both"/>
        <w:rPr>
          <w:sz w:val="28"/>
          <w:szCs w:val="28"/>
        </w:rPr>
      </w:pPr>
      <w:r w:rsidRPr="00C05175">
        <w:rPr>
          <w:sz w:val="28"/>
          <w:szCs w:val="28"/>
        </w:rPr>
        <w:t>б) При повышении совокупного спроса уровень цен составит Р=30</w:t>
      </w:r>
    </w:p>
    <w:p w:rsidR="000173B5" w:rsidRPr="00C05175" w:rsidRDefault="000173B5" w:rsidP="00C05175">
      <w:pPr>
        <w:spacing w:line="360" w:lineRule="auto"/>
        <w:ind w:firstLine="709"/>
        <w:jc w:val="both"/>
        <w:rPr>
          <w:sz w:val="28"/>
          <w:szCs w:val="28"/>
        </w:rPr>
      </w:pPr>
      <w:r w:rsidRPr="00C05175">
        <w:rPr>
          <w:sz w:val="28"/>
          <w:szCs w:val="28"/>
        </w:rPr>
        <w:t>Уровень цен увеличится на</w:t>
      </w:r>
    </w:p>
    <w:p w:rsidR="000173B5" w:rsidRPr="00C05175" w:rsidRDefault="00DB744F" w:rsidP="00C05175">
      <w:pPr>
        <w:spacing w:line="360" w:lineRule="auto"/>
        <w:ind w:firstLine="709"/>
        <w:jc w:val="both"/>
        <w:rPr>
          <w:sz w:val="28"/>
          <w:szCs w:val="28"/>
        </w:rPr>
      </w:pPr>
      <w:r>
        <w:rPr>
          <w:sz w:val="28"/>
          <w:szCs w:val="28"/>
        </w:rPr>
        <w:pict>
          <v:shape id="_x0000_i1058" type="#_x0000_t75" style="width:222pt;height:34.5pt">
            <v:imagedata r:id="rId24" o:title="" chromakey="white" grayscale="t" bilevel="t"/>
          </v:shape>
        </w:pict>
      </w:r>
      <w:bookmarkStart w:id="0" w:name="_GoBack"/>
      <w:bookmarkEnd w:id="0"/>
    </w:p>
    <w:sectPr w:rsidR="000173B5" w:rsidRPr="00C05175" w:rsidSect="000B1E3B">
      <w:footnotePr>
        <w:numRestart w:val="eachPage"/>
      </w:footnotePr>
      <w:pgSz w:w="11906" w:h="16838" w:code="9"/>
      <w:pgMar w:top="1134" w:right="851" w:bottom="1134" w:left="1701" w:header="527"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32" w:rsidRDefault="00F92832">
      <w:r>
        <w:separator/>
      </w:r>
    </w:p>
  </w:endnote>
  <w:endnote w:type="continuationSeparator" w:id="0">
    <w:p w:rsidR="00F92832" w:rsidRDefault="00F9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32" w:rsidRDefault="00F92832">
      <w:r>
        <w:separator/>
      </w:r>
    </w:p>
  </w:footnote>
  <w:footnote w:type="continuationSeparator" w:id="0">
    <w:p w:rsidR="00F92832" w:rsidRDefault="00F92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D8A" w:rsidRDefault="00B56D8A" w:rsidP="00A3654F">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C365E">
      <w:rPr>
        <w:rStyle w:val="a8"/>
        <w:noProof/>
      </w:rPr>
      <w:t>29</w:t>
    </w:r>
    <w:r>
      <w:rPr>
        <w:rStyle w:val="a8"/>
      </w:rPr>
      <w:fldChar w:fldCharType="end"/>
    </w:r>
  </w:p>
  <w:p w:rsidR="00B56D8A" w:rsidRDefault="00B56D8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38A4"/>
    <w:multiLevelType w:val="hybridMultilevel"/>
    <w:tmpl w:val="C292DF54"/>
    <w:lvl w:ilvl="0" w:tplc="5D76E092">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E5A75C0"/>
    <w:multiLevelType w:val="hybridMultilevel"/>
    <w:tmpl w:val="B144F2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70C7392"/>
    <w:multiLevelType w:val="singleLevel"/>
    <w:tmpl w:val="0419000F"/>
    <w:lvl w:ilvl="0">
      <w:start w:val="1"/>
      <w:numFmt w:val="decimal"/>
      <w:lvlText w:val="%1."/>
      <w:lvlJc w:val="left"/>
      <w:pPr>
        <w:tabs>
          <w:tab w:val="num" w:pos="360"/>
        </w:tabs>
        <w:ind w:left="360" w:hanging="360"/>
      </w:pPr>
    </w:lvl>
  </w:abstractNum>
  <w:abstractNum w:abstractNumId="3">
    <w:nsid w:val="56106AA4"/>
    <w:multiLevelType w:val="hybridMultilevel"/>
    <w:tmpl w:val="7D802810"/>
    <w:lvl w:ilvl="0" w:tplc="927E5CF0">
      <w:numFmt w:val="bullet"/>
      <w:lvlText w:val="—"/>
      <w:lvlJc w:val="left"/>
      <w:pPr>
        <w:tabs>
          <w:tab w:val="num" w:pos="360"/>
        </w:tabs>
        <w:ind w:left="360"/>
      </w:pPr>
      <w:rPr>
        <w:rFonts w:ascii="Times New Roman" w:hAnsi="Times New Roman" w:cs="Times New Roman" w:hint="default"/>
      </w:rPr>
    </w:lvl>
    <w:lvl w:ilvl="1" w:tplc="5BCADD64">
      <w:start w:val="1"/>
      <w:numFmt w:val="bullet"/>
      <w:lvlText w:val="◊"/>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56AD7329"/>
    <w:multiLevelType w:val="hybridMultilevel"/>
    <w:tmpl w:val="902C83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0D32D1F"/>
    <w:multiLevelType w:val="singleLevel"/>
    <w:tmpl w:val="0419000F"/>
    <w:lvl w:ilvl="0">
      <w:start w:val="1"/>
      <w:numFmt w:val="decimal"/>
      <w:lvlText w:val="%1."/>
      <w:lvlJc w:val="left"/>
      <w:pPr>
        <w:tabs>
          <w:tab w:val="num" w:pos="360"/>
        </w:tabs>
        <w:ind w:left="360" w:hanging="360"/>
      </w:pPr>
    </w:lvl>
  </w:abstractNum>
  <w:abstractNum w:abstractNumId="6">
    <w:nsid w:val="7DC40AF3"/>
    <w:multiLevelType w:val="hybridMultilevel"/>
    <w:tmpl w:val="D8DE406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19"/>
  <w:drawingGridVerticalSpacing w:val="181"/>
  <w:displayHorizontalDrawingGridEvery w:val="2"/>
  <w:displayVerticalDrawingGridEvery w:val="2"/>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A2D"/>
    <w:rsid w:val="000101D4"/>
    <w:rsid w:val="00010C9C"/>
    <w:rsid w:val="00012E5A"/>
    <w:rsid w:val="000173B5"/>
    <w:rsid w:val="000175A1"/>
    <w:rsid w:val="0002089F"/>
    <w:rsid w:val="00024BCC"/>
    <w:rsid w:val="00032BC1"/>
    <w:rsid w:val="00034AFE"/>
    <w:rsid w:val="000400EB"/>
    <w:rsid w:val="000419CC"/>
    <w:rsid w:val="000500C0"/>
    <w:rsid w:val="00055DDD"/>
    <w:rsid w:val="00060E77"/>
    <w:rsid w:val="00061592"/>
    <w:rsid w:val="00066385"/>
    <w:rsid w:val="0006669B"/>
    <w:rsid w:val="000666A1"/>
    <w:rsid w:val="000677C6"/>
    <w:rsid w:val="00077DC6"/>
    <w:rsid w:val="00086C90"/>
    <w:rsid w:val="000912F6"/>
    <w:rsid w:val="000A3B80"/>
    <w:rsid w:val="000A7D43"/>
    <w:rsid w:val="000B1E3B"/>
    <w:rsid w:val="000B2152"/>
    <w:rsid w:val="000B6B33"/>
    <w:rsid w:val="000C17AF"/>
    <w:rsid w:val="000C6BB3"/>
    <w:rsid w:val="000E6A88"/>
    <w:rsid w:val="000F169F"/>
    <w:rsid w:val="001020A2"/>
    <w:rsid w:val="00103E6B"/>
    <w:rsid w:val="00113254"/>
    <w:rsid w:val="00120367"/>
    <w:rsid w:val="00125FC3"/>
    <w:rsid w:val="00132DC0"/>
    <w:rsid w:val="001341CA"/>
    <w:rsid w:val="00135454"/>
    <w:rsid w:val="001534CE"/>
    <w:rsid w:val="00160A80"/>
    <w:rsid w:val="001619B4"/>
    <w:rsid w:val="0016469C"/>
    <w:rsid w:val="001652AF"/>
    <w:rsid w:val="001813A2"/>
    <w:rsid w:val="00181EE1"/>
    <w:rsid w:val="001A6F78"/>
    <w:rsid w:val="001A7E3D"/>
    <w:rsid w:val="001B486E"/>
    <w:rsid w:val="001B5797"/>
    <w:rsid w:val="001C7017"/>
    <w:rsid w:val="001D0FA3"/>
    <w:rsid w:val="001E08FC"/>
    <w:rsid w:val="001E2DB1"/>
    <w:rsid w:val="001E6636"/>
    <w:rsid w:val="001E6A2D"/>
    <w:rsid w:val="00204B9C"/>
    <w:rsid w:val="002148E3"/>
    <w:rsid w:val="0021580D"/>
    <w:rsid w:val="002211FF"/>
    <w:rsid w:val="0022635E"/>
    <w:rsid w:val="00227D38"/>
    <w:rsid w:val="002316FD"/>
    <w:rsid w:val="0024074C"/>
    <w:rsid w:val="00241EA2"/>
    <w:rsid w:val="002427E5"/>
    <w:rsid w:val="0024729A"/>
    <w:rsid w:val="00253BB0"/>
    <w:rsid w:val="0026624E"/>
    <w:rsid w:val="002671EC"/>
    <w:rsid w:val="0027506B"/>
    <w:rsid w:val="002769F2"/>
    <w:rsid w:val="00283BC6"/>
    <w:rsid w:val="00283E92"/>
    <w:rsid w:val="002930DF"/>
    <w:rsid w:val="00293697"/>
    <w:rsid w:val="00293AD4"/>
    <w:rsid w:val="002A01D8"/>
    <w:rsid w:val="002A3F6A"/>
    <w:rsid w:val="002A59C1"/>
    <w:rsid w:val="002A7CF4"/>
    <w:rsid w:val="002B3D00"/>
    <w:rsid w:val="002B46D3"/>
    <w:rsid w:val="002B7882"/>
    <w:rsid w:val="002C00B0"/>
    <w:rsid w:val="002C07E5"/>
    <w:rsid w:val="002C7C4F"/>
    <w:rsid w:val="002D6441"/>
    <w:rsid w:val="002F7530"/>
    <w:rsid w:val="00301DDE"/>
    <w:rsid w:val="0030384F"/>
    <w:rsid w:val="00304578"/>
    <w:rsid w:val="00311BC2"/>
    <w:rsid w:val="003204CD"/>
    <w:rsid w:val="00321661"/>
    <w:rsid w:val="003338B8"/>
    <w:rsid w:val="003421A2"/>
    <w:rsid w:val="003515BD"/>
    <w:rsid w:val="00355FE1"/>
    <w:rsid w:val="0035689E"/>
    <w:rsid w:val="00356D92"/>
    <w:rsid w:val="003651DC"/>
    <w:rsid w:val="00372880"/>
    <w:rsid w:val="00373A98"/>
    <w:rsid w:val="00377AE5"/>
    <w:rsid w:val="00380801"/>
    <w:rsid w:val="003819ED"/>
    <w:rsid w:val="00387ECE"/>
    <w:rsid w:val="003909D4"/>
    <w:rsid w:val="00395DA5"/>
    <w:rsid w:val="003A2119"/>
    <w:rsid w:val="003D2517"/>
    <w:rsid w:val="003D2FF8"/>
    <w:rsid w:val="003D4029"/>
    <w:rsid w:val="003E0A2E"/>
    <w:rsid w:val="003E3970"/>
    <w:rsid w:val="003E5C86"/>
    <w:rsid w:val="004017B0"/>
    <w:rsid w:val="00403CBC"/>
    <w:rsid w:val="004174E8"/>
    <w:rsid w:val="0043288D"/>
    <w:rsid w:val="00432D4E"/>
    <w:rsid w:val="00437215"/>
    <w:rsid w:val="004479F1"/>
    <w:rsid w:val="004528F7"/>
    <w:rsid w:val="00454611"/>
    <w:rsid w:val="00463916"/>
    <w:rsid w:val="004653BE"/>
    <w:rsid w:val="004729EF"/>
    <w:rsid w:val="00485602"/>
    <w:rsid w:val="00486607"/>
    <w:rsid w:val="00487E2A"/>
    <w:rsid w:val="004911F3"/>
    <w:rsid w:val="00492064"/>
    <w:rsid w:val="0049258E"/>
    <w:rsid w:val="00497EEA"/>
    <w:rsid w:val="004A24C4"/>
    <w:rsid w:val="004A4550"/>
    <w:rsid w:val="004A4B60"/>
    <w:rsid w:val="004A73F1"/>
    <w:rsid w:val="004B4354"/>
    <w:rsid w:val="004B6C23"/>
    <w:rsid w:val="004C2A72"/>
    <w:rsid w:val="004C365E"/>
    <w:rsid w:val="004C3B3E"/>
    <w:rsid w:val="004C4E81"/>
    <w:rsid w:val="004D57DA"/>
    <w:rsid w:val="004E1D48"/>
    <w:rsid w:val="004E2790"/>
    <w:rsid w:val="004F2D0B"/>
    <w:rsid w:val="00504584"/>
    <w:rsid w:val="00513214"/>
    <w:rsid w:val="0051597C"/>
    <w:rsid w:val="00520216"/>
    <w:rsid w:val="00523A3E"/>
    <w:rsid w:val="005411E1"/>
    <w:rsid w:val="00551EBB"/>
    <w:rsid w:val="00554F90"/>
    <w:rsid w:val="00560796"/>
    <w:rsid w:val="00573478"/>
    <w:rsid w:val="00573D3A"/>
    <w:rsid w:val="005767F6"/>
    <w:rsid w:val="00584468"/>
    <w:rsid w:val="00587902"/>
    <w:rsid w:val="00587BAF"/>
    <w:rsid w:val="005A55AB"/>
    <w:rsid w:val="005B43F9"/>
    <w:rsid w:val="005D04EC"/>
    <w:rsid w:val="005E571B"/>
    <w:rsid w:val="005F5C39"/>
    <w:rsid w:val="00604C29"/>
    <w:rsid w:val="00605DB9"/>
    <w:rsid w:val="00613FE6"/>
    <w:rsid w:val="00616CF0"/>
    <w:rsid w:val="00632880"/>
    <w:rsid w:val="006403E3"/>
    <w:rsid w:val="006458B9"/>
    <w:rsid w:val="006501E7"/>
    <w:rsid w:val="006525F1"/>
    <w:rsid w:val="00663641"/>
    <w:rsid w:val="0067637A"/>
    <w:rsid w:val="00682D67"/>
    <w:rsid w:val="0069111E"/>
    <w:rsid w:val="006A15A3"/>
    <w:rsid w:val="006A7F4E"/>
    <w:rsid w:val="006C18B5"/>
    <w:rsid w:val="006C2C16"/>
    <w:rsid w:val="006E005F"/>
    <w:rsid w:val="006F39DB"/>
    <w:rsid w:val="007001CF"/>
    <w:rsid w:val="00700870"/>
    <w:rsid w:val="00702A50"/>
    <w:rsid w:val="00706E50"/>
    <w:rsid w:val="00710BB7"/>
    <w:rsid w:val="00713064"/>
    <w:rsid w:val="007135D7"/>
    <w:rsid w:val="007176D6"/>
    <w:rsid w:val="00720DA8"/>
    <w:rsid w:val="00723CF1"/>
    <w:rsid w:val="007263E1"/>
    <w:rsid w:val="007333B3"/>
    <w:rsid w:val="00734575"/>
    <w:rsid w:val="00735E1A"/>
    <w:rsid w:val="00740FD4"/>
    <w:rsid w:val="00742DAA"/>
    <w:rsid w:val="00744E67"/>
    <w:rsid w:val="0074504C"/>
    <w:rsid w:val="007466C2"/>
    <w:rsid w:val="00757FE0"/>
    <w:rsid w:val="00760A61"/>
    <w:rsid w:val="00763E32"/>
    <w:rsid w:val="007901EB"/>
    <w:rsid w:val="007A4016"/>
    <w:rsid w:val="007A4817"/>
    <w:rsid w:val="007B09B9"/>
    <w:rsid w:val="007B0D77"/>
    <w:rsid w:val="007B47E9"/>
    <w:rsid w:val="007C0B4E"/>
    <w:rsid w:val="007C1AE6"/>
    <w:rsid w:val="007C5243"/>
    <w:rsid w:val="007C7B5A"/>
    <w:rsid w:val="007D0AF8"/>
    <w:rsid w:val="007D52D1"/>
    <w:rsid w:val="007F3CFB"/>
    <w:rsid w:val="00802F04"/>
    <w:rsid w:val="008069E6"/>
    <w:rsid w:val="00811D15"/>
    <w:rsid w:val="00813B0E"/>
    <w:rsid w:val="008217A3"/>
    <w:rsid w:val="0082273C"/>
    <w:rsid w:val="008351AE"/>
    <w:rsid w:val="0083677D"/>
    <w:rsid w:val="00853111"/>
    <w:rsid w:val="00854120"/>
    <w:rsid w:val="00856142"/>
    <w:rsid w:val="0086003C"/>
    <w:rsid w:val="00860F5D"/>
    <w:rsid w:val="0086149F"/>
    <w:rsid w:val="00862BC9"/>
    <w:rsid w:val="008804AF"/>
    <w:rsid w:val="008811AF"/>
    <w:rsid w:val="0089671E"/>
    <w:rsid w:val="008A2DF7"/>
    <w:rsid w:val="008B3FFD"/>
    <w:rsid w:val="008B6752"/>
    <w:rsid w:val="008B6F5E"/>
    <w:rsid w:val="008C09B9"/>
    <w:rsid w:val="008C3EB6"/>
    <w:rsid w:val="008C77C4"/>
    <w:rsid w:val="008D025D"/>
    <w:rsid w:val="008D0650"/>
    <w:rsid w:val="008F5A17"/>
    <w:rsid w:val="0090454D"/>
    <w:rsid w:val="0091431E"/>
    <w:rsid w:val="009218CB"/>
    <w:rsid w:val="009264C0"/>
    <w:rsid w:val="00931083"/>
    <w:rsid w:val="00932AF4"/>
    <w:rsid w:val="00950485"/>
    <w:rsid w:val="00951300"/>
    <w:rsid w:val="00961CAD"/>
    <w:rsid w:val="0096466E"/>
    <w:rsid w:val="00965CDE"/>
    <w:rsid w:val="00974066"/>
    <w:rsid w:val="00977547"/>
    <w:rsid w:val="00980725"/>
    <w:rsid w:val="00980A4D"/>
    <w:rsid w:val="0098299A"/>
    <w:rsid w:val="009955FC"/>
    <w:rsid w:val="009A45FB"/>
    <w:rsid w:val="009B3682"/>
    <w:rsid w:val="009B53FD"/>
    <w:rsid w:val="009C016A"/>
    <w:rsid w:val="009C04D1"/>
    <w:rsid w:val="009C4403"/>
    <w:rsid w:val="009C4C79"/>
    <w:rsid w:val="009C70E0"/>
    <w:rsid w:val="009C7A11"/>
    <w:rsid w:val="009D0805"/>
    <w:rsid w:val="009D32FB"/>
    <w:rsid w:val="009D3E9C"/>
    <w:rsid w:val="009D637E"/>
    <w:rsid w:val="009D72C3"/>
    <w:rsid w:val="009F1349"/>
    <w:rsid w:val="009F1BFC"/>
    <w:rsid w:val="00A01A7B"/>
    <w:rsid w:val="00A116E5"/>
    <w:rsid w:val="00A2372D"/>
    <w:rsid w:val="00A27FEA"/>
    <w:rsid w:val="00A35CE3"/>
    <w:rsid w:val="00A3654F"/>
    <w:rsid w:val="00A418D3"/>
    <w:rsid w:val="00A431CC"/>
    <w:rsid w:val="00A47343"/>
    <w:rsid w:val="00A51EED"/>
    <w:rsid w:val="00A532B3"/>
    <w:rsid w:val="00A60B8D"/>
    <w:rsid w:val="00A617B6"/>
    <w:rsid w:val="00A6184B"/>
    <w:rsid w:val="00A7048F"/>
    <w:rsid w:val="00A73656"/>
    <w:rsid w:val="00A749D9"/>
    <w:rsid w:val="00A80847"/>
    <w:rsid w:val="00A846D3"/>
    <w:rsid w:val="00A9142E"/>
    <w:rsid w:val="00A96FAE"/>
    <w:rsid w:val="00AA2712"/>
    <w:rsid w:val="00AC1E2E"/>
    <w:rsid w:val="00AC551F"/>
    <w:rsid w:val="00AC799F"/>
    <w:rsid w:val="00AD1EB1"/>
    <w:rsid w:val="00AD4DE4"/>
    <w:rsid w:val="00AE10BC"/>
    <w:rsid w:val="00AE485D"/>
    <w:rsid w:val="00B03515"/>
    <w:rsid w:val="00B1016D"/>
    <w:rsid w:val="00B208CB"/>
    <w:rsid w:val="00B208EE"/>
    <w:rsid w:val="00B254C5"/>
    <w:rsid w:val="00B261C0"/>
    <w:rsid w:val="00B26D10"/>
    <w:rsid w:val="00B32812"/>
    <w:rsid w:val="00B33204"/>
    <w:rsid w:val="00B421C8"/>
    <w:rsid w:val="00B45A66"/>
    <w:rsid w:val="00B56D8A"/>
    <w:rsid w:val="00B60A42"/>
    <w:rsid w:val="00B66294"/>
    <w:rsid w:val="00B72F4C"/>
    <w:rsid w:val="00B7398A"/>
    <w:rsid w:val="00B83FDF"/>
    <w:rsid w:val="00B90A77"/>
    <w:rsid w:val="00BA0B86"/>
    <w:rsid w:val="00BA3932"/>
    <w:rsid w:val="00BB64CE"/>
    <w:rsid w:val="00BC3054"/>
    <w:rsid w:val="00BC5D51"/>
    <w:rsid w:val="00BD2721"/>
    <w:rsid w:val="00BD4781"/>
    <w:rsid w:val="00BE204F"/>
    <w:rsid w:val="00BE29FA"/>
    <w:rsid w:val="00BF1BB4"/>
    <w:rsid w:val="00BF3E84"/>
    <w:rsid w:val="00BF579B"/>
    <w:rsid w:val="00C01C97"/>
    <w:rsid w:val="00C023B7"/>
    <w:rsid w:val="00C039FB"/>
    <w:rsid w:val="00C05175"/>
    <w:rsid w:val="00C145EC"/>
    <w:rsid w:val="00C33069"/>
    <w:rsid w:val="00C364CC"/>
    <w:rsid w:val="00C36559"/>
    <w:rsid w:val="00C52B18"/>
    <w:rsid w:val="00C52B33"/>
    <w:rsid w:val="00C57F22"/>
    <w:rsid w:val="00C67D1B"/>
    <w:rsid w:val="00C74958"/>
    <w:rsid w:val="00C75B27"/>
    <w:rsid w:val="00C767E1"/>
    <w:rsid w:val="00C843D3"/>
    <w:rsid w:val="00C84830"/>
    <w:rsid w:val="00C95AA2"/>
    <w:rsid w:val="00CB0CD3"/>
    <w:rsid w:val="00CB42A8"/>
    <w:rsid w:val="00CB521F"/>
    <w:rsid w:val="00CB7106"/>
    <w:rsid w:val="00CC1070"/>
    <w:rsid w:val="00CD17A8"/>
    <w:rsid w:val="00CE422E"/>
    <w:rsid w:val="00CE5115"/>
    <w:rsid w:val="00D0549D"/>
    <w:rsid w:val="00D12744"/>
    <w:rsid w:val="00D14FE2"/>
    <w:rsid w:val="00D150ED"/>
    <w:rsid w:val="00D178B1"/>
    <w:rsid w:val="00D241DC"/>
    <w:rsid w:val="00D241E5"/>
    <w:rsid w:val="00D24A21"/>
    <w:rsid w:val="00D277E6"/>
    <w:rsid w:val="00D27B65"/>
    <w:rsid w:val="00D314F5"/>
    <w:rsid w:val="00D40C39"/>
    <w:rsid w:val="00D43565"/>
    <w:rsid w:val="00D4370D"/>
    <w:rsid w:val="00D44A8C"/>
    <w:rsid w:val="00D4557E"/>
    <w:rsid w:val="00D61308"/>
    <w:rsid w:val="00D62AC0"/>
    <w:rsid w:val="00D64FC5"/>
    <w:rsid w:val="00D67465"/>
    <w:rsid w:val="00D75EE2"/>
    <w:rsid w:val="00D84EBB"/>
    <w:rsid w:val="00D90336"/>
    <w:rsid w:val="00D929A0"/>
    <w:rsid w:val="00DA56A2"/>
    <w:rsid w:val="00DA5834"/>
    <w:rsid w:val="00DB1CB0"/>
    <w:rsid w:val="00DB744F"/>
    <w:rsid w:val="00DB7ACA"/>
    <w:rsid w:val="00DC30D6"/>
    <w:rsid w:val="00DC68F2"/>
    <w:rsid w:val="00DC73E9"/>
    <w:rsid w:val="00DD25AB"/>
    <w:rsid w:val="00DD4512"/>
    <w:rsid w:val="00DD71EC"/>
    <w:rsid w:val="00DD7655"/>
    <w:rsid w:val="00DE7DF1"/>
    <w:rsid w:val="00DF421E"/>
    <w:rsid w:val="00DF7BF0"/>
    <w:rsid w:val="00E00D3A"/>
    <w:rsid w:val="00E0342A"/>
    <w:rsid w:val="00E07D8F"/>
    <w:rsid w:val="00E12F30"/>
    <w:rsid w:val="00E1770B"/>
    <w:rsid w:val="00E1779C"/>
    <w:rsid w:val="00E20F5E"/>
    <w:rsid w:val="00E27F35"/>
    <w:rsid w:val="00E302F4"/>
    <w:rsid w:val="00E43C6C"/>
    <w:rsid w:val="00E47115"/>
    <w:rsid w:val="00E52077"/>
    <w:rsid w:val="00E53552"/>
    <w:rsid w:val="00E53C87"/>
    <w:rsid w:val="00E5718D"/>
    <w:rsid w:val="00E6133B"/>
    <w:rsid w:val="00E66159"/>
    <w:rsid w:val="00E71EA1"/>
    <w:rsid w:val="00E72B17"/>
    <w:rsid w:val="00E732C8"/>
    <w:rsid w:val="00E74849"/>
    <w:rsid w:val="00E845AD"/>
    <w:rsid w:val="00E86B9B"/>
    <w:rsid w:val="00EC00B4"/>
    <w:rsid w:val="00EC2D6D"/>
    <w:rsid w:val="00EC4E58"/>
    <w:rsid w:val="00ED4A2F"/>
    <w:rsid w:val="00ED6945"/>
    <w:rsid w:val="00EE5767"/>
    <w:rsid w:val="00EF233C"/>
    <w:rsid w:val="00F06DCA"/>
    <w:rsid w:val="00F148F1"/>
    <w:rsid w:val="00F15A23"/>
    <w:rsid w:val="00F170A9"/>
    <w:rsid w:val="00F224AB"/>
    <w:rsid w:val="00F3140D"/>
    <w:rsid w:val="00F3661C"/>
    <w:rsid w:val="00F45ADE"/>
    <w:rsid w:val="00F57E21"/>
    <w:rsid w:val="00F63528"/>
    <w:rsid w:val="00F74323"/>
    <w:rsid w:val="00F74ED5"/>
    <w:rsid w:val="00F75E01"/>
    <w:rsid w:val="00F8725D"/>
    <w:rsid w:val="00F874B2"/>
    <w:rsid w:val="00F92832"/>
    <w:rsid w:val="00F92CA4"/>
    <w:rsid w:val="00FA0BD2"/>
    <w:rsid w:val="00FA414A"/>
    <w:rsid w:val="00FB129E"/>
    <w:rsid w:val="00FB7CEE"/>
    <w:rsid w:val="00FC0097"/>
    <w:rsid w:val="00FC1FA8"/>
    <w:rsid w:val="00FE0EA7"/>
    <w:rsid w:val="00FE2984"/>
    <w:rsid w:val="00FE3418"/>
    <w:rsid w:val="00FF2B1D"/>
    <w:rsid w:val="00FF3638"/>
    <w:rsid w:val="00FF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decimalSymbol w:val=","/>
  <w:listSeparator w:val=";"/>
  <w14:defaultImageDpi w14:val="0"/>
  <w15:chartTrackingRefBased/>
  <w15:docId w15:val="{6EFB9921-346E-4AD7-913C-10275885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2B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D71EC"/>
    <w:pPr>
      <w:widowControl/>
      <w:autoSpaceDE/>
      <w:autoSpaceDN/>
      <w:adjustRightInd/>
      <w:jc w:val="center"/>
    </w:pPr>
    <w:rPr>
      <w:rFonts w:ascii="Verdana" w:hAnsi="Verdana" w:cs="Verdana"/>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table" w:styleId="a5">
    <w:name w:val="Table Grid"/>
    <w:basedOn w:val="a1"/>
    <w:uiPriority w:val="99"/>
    <w:rsid w:val="004528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DD4512"/>
    <w:pPr>
      <w:tabs>
        <w:tab w:val="center" w:pos="4677"/>
        <w:tab w:val="right" w:pos="9355"/>
      </w:tabs>
    </w:pPr>
  </w:style>
  <w:style w:type="character" w:styleId="a8">
    <w:name w:val="page number"/>
    <w:uiPriority w:val="99"/>
    <w:rsid w:val="00DD4512"/>
  </w:style>
  <w:style w:type="paragraph" w:styleId="a9">
    <w:name w:val="footer"/>
    <w:basedOn w:val="a"/>
    <w:link w:val="aa"/>
    <w:uiPriority w:val="99"/>
    <w:rsid w:val="00DD4512"/>
    <w:pPr>
      <w:tabs>
        <w:tab w:val="center" w:pos="4677"/>
        <w:tab w:val="right" w:pos="9355"/>
      </w:tabs>
    </w:pPr>
  </w:style>
  <w:style w:type="character" w:customStyle="1" w:styleId="aa">
    <w:name w:val="Нижний колонтитул Знак"/>
    <w:link w:val="a9"/>
    <w:uiPriority w:val="99"/>
    <w:semiHidden/>
    <w:rPr>
      <w:sz w:val="20"/>
      <w:szCs w:val="20"/>
    </w:rPr>
  </w:style>
  <w:style w:type="paragraph" w:styleId="ab">
    <w:name w:val="Balloon Text"/>
    <w:basedOn w:val="a"/>
    <w:link w:val="ac"/>
    <w:uiPriority w:val="99"/>
    <w:semiHidden/>
    <w:rsid w:val="00C84830"/>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rPr>
  </w:style>
  <w:style w:type="paragraph" w:styleId="ad">
    <w:name w:val="Plain Text"/>
    <w:basedOn w:val="a"/>
    <w:link w:val="ae"/>
    <w:uiPriority w:val="99"/>
    <w:rsid w:val="00CB7106"/>
    <w:pPr>
      <w:widowControl/>
      <w:autoSpaceDE/>
      <w:autoSpaceDN/>
      <w:adjustRightInd/>
    </w:pPr>
    <w:rPr>
      <w:rFonts w:ascii="Consolas" w:hAnsi="Consolas" w:cs="Consolas"/>
      <w:sz w:val="21"/>
      <w:szCs w:val="21"/>
      <w:lang w:eastAsia="en-US"/>
    </w:rPr>
  </w:style>
  <w:style w:type="paragraph" w:styleId="af">
    <w:name w:val="Subtitle"/>
    <w:basedOn w:val="a"/>
    <w:next w:val="a"/>
    <w:link w:val="af0"/>
    <w:uiPriority w:val="99"/>
    <w:qFormat/>
    <w:rsid w:val="00B72F4C"/>
    <w:pPr>
      <w:spacing w:after="60"/>
      <w:jc w:val="center"/>
      <w:outlineLvl w:val="1"/>
    </w:pPr>
    <w:rPr>
      <w:rFonts w:ascii="Cambria" w:hAnsi="Cambria" w:cs="Cambria"/>
      <w:sz w:val="24"/>
      <w:szCs w:val="24"/>
    </w:rPr>
  </w:style>
  <w:style w:type="character" w:customStyle="1" w:styleId="ae">
    <w:name w:val="Текст Знак"/>
    <w:link w:val="ad"/>
    <w:uiPriority w:val="99"/>
    <w:rsid w:val="00CB7106"/>
    <w:rPr>
      <w:rFonts w:ascii="Consolas" w:eastAsia="Times New Roman" w:hAnsi="Consolas" w:cs="Consolas"/>
      <w:sz w:val="21"/>
      <w:szCs w:val="21"/>
      <w:lang w:val="x-none" w:eastAsia="en-US"/>
    </w:rPr>
  </w:style>
  <w:style w:type="character" w:styleId="af1">
    <w:name w:val="Strong"/>
    <w:uiPriority w:val="99"/>
    <w:qFormat/>
    <w:rsid w:val="00B72F4C"/>
    <w:rPr>
      <w:b/>
      <w:bCs/>
    </w:rPr>
  </w:style>
  <w:style w:type="character" w:customStyle="1" w:styleId="af0">
    <w:name w:val="Подзаголовок Знак"/>
    <w:link w:val="af"/>
    <w:uiPriority w:val="99"/>
    <w:rsid w:val="00B72F4C"/>
    <w:rPr>
      <w:rFonts w:ascii="Cambria" w:eastAsia="Times New Roman" w:hAnsi="Cambria" w:cs="Cambria"/>
      <w:sz w:val="24"/>
      <w:szCs w:val="24"/>
    </w:rPr>
  </w:style>
  <w:style w:type="character" w:styleId="af2">
    <w:name w:val="Intense Reference"/>
    <w:uiPriority w:val="99"/>
    <w:qFormat/>
    <w:rsid w:val="003D2FF8"/>
    <w:rPr>
      <w:b/>
      <w:bCs/>
      <w:smallCaps/>
      <w:color w:val="auto"/>
      <w:spacing w:val="5"/>
      <w:u w:val="single"/>
    </w:rPr>
  </w:style>
  <w:style w:type="paragraph" w:styleId="2">
    <w:name w:val="Body Text 2"/>
    <w:basedOn w:val="a"/>
    <w:link w:val="20"/>
    <w:uiPriority w:val="99"/>
    <w:semiHidden/>
    <w:rsid w:val="004D57DA"/>
    <w:pPr>
      <w:widowControl/>
      <w:autoSpaceDE/>
      <w:autoSpaceDN/>
      <w:adjustRightInd/>
      <w:spacing w:after="120" w:line="480" w:lineRule="auto"/>
    </w:pPr>
    <w:rPr>
      <w:sz w:val="24"/>
      <w:szCs w:val="24"/>
    </w:rPr>
  </w:style>
  <w:style w:type="character" w:styleId="af3">
    <w:name w:val="Hyperlink"/>
    <w:uiPriority w:val="99"/>
    <w:semiHidden/>
    <w:rsid w:val="00854120"/>
    <w:rPr>
      <w:color w:val="0000FF"/>
      <w:u w:val="single"/>
    </w:rPr>
  </w:style>
  <w:style w:type="paragraph" w:styleId="af4">
    <w:name w:val="Body Text"/>
    <w:basedOn w:val="a"/>
    <w:link w:val="af5"/>
    <w:uiPriority w:val="99"/>
    <w:semiHidden/>
    <w:rsid w:val="004D57DA"/>
    <w:pPr>
      <w:widowControl/>
      <w:autoSpaceDE/>
      <w:autoSpaceDN/>
      <w:adjustRightInd/>
      <w:spacing w:after="120"/>
    </w:pPr>
    <w:rPr>
      <w:sz w:val="24"/>
      <w:szCs w:val="24"/>
    </w:rPr>
  </w:style>
  <w:style w:type="character" w:customStyle="1" w:styleId="af6">
    <w:name w:val="Знак Знак"/>
    <w:uiPriority w:val="99"/>
    <w:rsid w:val="00854120"/>
    <w:rPr>
      <w:sz w:val="24"/>
      <w:szCs w:val="24"/>
      <w:lang w:val="ru-RU" w:eastAsia="ru-RU"/>
    </w:rPr>
  </w:style>
  <w:style w:type="paragraph" w:styleId="af7">
    <w:name w:val="footnote text"/>
    <w:basedOn w:val="a"/>
    <w:link w:val="af8"/>
    <w:uiPriority w:val="99"/>
    <w:semiHidden/>
    <w:rsid w:val="004D57DA"/>
    <w:pPr>
      <w:widowControl/>
      <w:autoSpaceDE/>
      <w:autoSpaceDN/>
      <w:adjustRightInd/>
    </w:pPr>
  </w:style>
  <w:style w:type="character" w:styleId="af9">
    <w:name w:val="footnote reference"/>
    <w:uiPriority w:val="99"/>
    <w:semiHidden/>
    <w:rsid w:val="004D57DA"/>
    <w:rPr>
      <w:vertAlign w:val="superscript"/>
    </w:rPr>
  </w:style>
  <w:style w:type="character" w:customStyle="1" w:styleId="af8">
    <w:name w:val="Текст сноски Знак"/>
    <w:link w:val="af7"/>
    <w:uiPriority w:val="99"/>
    <w:semiHidden/>
    <w:rsid w:val="004D57DA"/>
  </w:style>
  <w:style w:type="character" w:customStyle="1" w:styleId="20">
    <w:name w:val="Основной текст 2 Знак"/>
    <w:link w:val="2"/>
    <w:uiPriority w:val="99"/>
    <w:semiHidden/>
    <w:rsid w:val="004D57DA"/>
    <w:rPr>
      <w:sz w:val="24"/>
      <w:szCs w:val="24"/>
    </w:rPr>
  </w:style>
  <w:style w:type="paragraph" w:customStyle="1" w:styleId="Style2">
    <w:name w:val="Style2"/>
    <w:basedOn w:val="a"/>
    <w:uiPriority w:val="99"/>
    <w:rsid w:val="00FA0BD2"/>
    <w:pPr>
      <w:spacing w:line="235" w:lineRule="exact"/>
      <w:ind w:firstLine="341"/>
      <w:jc w:val="both"/>
    </w:pPr>
    <w:rPr>
      <w:rFonts w:ascii="Century Schoolbook" w:hAnsi="Century Schoolbook" w:cs="Century Schoolbook"/>
      <w:sz w:val="24"/>
      <w:szCs w:val="24"/>
    </w:rPr>
  </w:style>
  <w:style w:type="character" w:customStyle="1" w:styleId="af5">
    <w:name w:val="Основной текст Знак"/>
    <w:link w:val="af4"/>
    <w:uiPriority w:val="99"/>
    <w:semiHidden/>
    <w:rsid w:val="004D57DA"/>
    <w:rPr>
      <w:sz w:val="24"/>
      <w:szCs w:val="24"/>
    </w:rPr>
  </w:style>
  <w:style w:type="character" w:customStyle="1" w:styleId="FontStyle11">
    <w:name w:val="Font Style11"/>
    <w:uiPriority w:val="99"/>
    <w:rsid w:val="00FA0BD2"/>
    <w:rPr>
      <w:rFonts w:ascii="Century Schoolbook" w:hAnsi="Century Schoolbook" w:cs="Century Schoolbook"/>
      <w:b/>
      <w:bCs/>
      <w:sz w:val="18"/>
      <w:szCs w:val="18"/>
    </w:rPr>
  </w:style>
  <w:style w:type="character" w:customStyle="1" w:styleId="FontStyle12">
    <w:name w:val="Font Style12"/>
    <w:uiPriority w:val="99"/>
    <w:rsid w:val="00FA0BD2"/>
    <w:rPr>
      <w:rFonts w:ascii="Century Schoolbook" w:hAnsi="Century Schoolbook" w:cs="Century Schoolbook"/>
      <w:i/>
      <w:iCs/>
      <w:sz w:val="18"/>
      <w:szCs w:val="18"/>
    </w:rPr>
  </w:style>
  <w:style w:type="character" w:customStyle="1" w:styleId="FontStyle13">
    <w:name w:val="Font Style13"/>
    <w:uiPriority w:val="99"/>
    <w:rsid w:val="00FA0BD2"/>
    <w:rPr>
      <w:rFonts w:ascii="Century Schoolbook" w:hAnsi="Century Schoolbook" w:cs="Century Schoolbook"/>
      <w:sz w:val="18"/>
      <w:szCs w:val="18"/>
    </w:rPr>
  </w:style>
  <w:style w:type="paragraph" w:styleId="afa">
    <w:name w:val="Normal (Web)"/>
    <w:basedOn w:val="a"/>
    <w:uiPriority w:val="99"/>
    <w:rsid w:val="000677C6"/>
    <w:pPr>
      <w:widowControl/>
      <w:autoSpaceDE/>
      <w:autoSpaceDN/>
      <w:adjustRightInd/>
      <w:spacing w:before="100" w:beforeAutospacing="1" w:after="100" w:afterAutospacing="1"/>
    </w:pPr>
    <w:rPr>
      <w:color w:val="000000"/>
      <w:sz w:val="24"/>
      <w:szCs w:val="24"/>
    </w:rPr>
  </w:style>
  <w:style w:type="character" w:styleId="afb">
    <w:name w:val="Placeholder Text"/>
    <w:uiPriority w:val="99"/>
    <w:semiHidden/>
    <w:rsid w:val="0051597C"/>
    <w:rPr>
      <w:color w:val="808080"/>
    </w:rPr>
  </w:style>
  <w:style w:type="character" w:customStyle="1" w:styleId="a7">
    <w:name w:val="Верхний колонтитул Знак"/>
    <w:link w:val="a6"/>
    <w:uiPriority w:val="99"/>
    <w:rsid w:val="00D6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434528">
      <w:marLeft w:val="0"/>
      <w:marRight w:val="0"/>
      <w:marTop w:val="0"/>
      <w:marBottom w:val="0"/>
      <w:divBdr>
        <w:top w:val="none" w:sz="0" w:space="0" w:color="auto"/>
        <w:left w:val="none" w:sz="0" w:space="0" w:color="auto"/>
        <w:bottom w:val="none" w:sz="0" w:space="0" w:color="auto"/>
        <w:right w:val="none" w:sz="0" w:space="0" w:color="auto"/>
      </w:divBdr>
    </w:div>
    <w:div w:id="1753434529">
      <w:marLeft w:val="0"/>
      <w:marRight w:val="0"/>
      <w:marTop w:val="0"/>
      <w:marBottom w:val="0"/>
      <w:divBdr>
        <w:top w:val="none" w:sz="0" w:space="0" w:color="auto"/>
        <w:left w:val="none" w:sz="0" w:space="0" w:color="auto"/>
        <w:bottom w:val="none" w:sz="0" w:space="0" w:color="auto"/>
        <w:right w:val="none" w:sz="0" w:space="0" w:color="auto"/>
      </w:divBdr>
    </w:div>
    <w:div w:id="1753434530">
      <w:marLeft w:val="0"/>
      <w:marRight w:val="0"/>
      <w:marTop w:val="0"/>
      <w:marBottom w:val="0"/>
      <w:divBdr>
        <w:top w:val="none" w:sz="0" w:space="0" w:color="auto"/>
        <w:left w:val="none" w:sz="0" w:space="0" w:color="auto"/>
        <w:bottom w:val="none" w:sz="0" w:space="0" w:color="auto"/>
        <w:right w:val="none" w:sz="0" w:space="0" w:color="auto"/>
      </w:divBdr>
    </w:div>
    <w:div w:id="1753434531">
      <w:marLeft w:val="0"/>
      <w:marRight w:val="0"/>
      <w:marTop w:val="0"/>
      <w:marBottom w:val="0"/>
      <w:divBdr>
        <w:top w:val="none" w:sz="0" w:space="0" w:color="auto"/>
        <w:left w:val="none" w:sz="0" w:space="0" w:color="auto"/>
        <w:bottom w:val="none" w:sz="0" w:space="0" w:color="auto"/>
        <w:right w:val="none" w:sz="0" w:space="0" w:color="auto"/>
      </w:divBdr>
    </w:div>
    <w:div w:id="1753434532">
      <w:marLeft w:val="0"/>
      <w:marRight w:val="0"/>
      <w:marTop w:val="0"/>
      <w:marBottom w:val="0"/>
      <w:divBdr>
        <w:top w:val="none" w:sz="0" w:space="0" w:color="auto"/>
        <w:left w:val="none" w:sz="0" w:space="0" w:color="auto"/>
        <w:bottom w:val="none" w:sz="0" w:space="0" w:color="auto"/>
        <w:right w:val="none" w:sz="0" w:space="0" w:color="auto"/>
      </w:divBdr>
    </w:div>
    <w:div w:id="1753434533">
      <w:marLeft w:val="0"/>
      <w:marRight w:val="0"/>
      <w:marTop w:val="0"/>
      <w:marBottom w:val="0"/>
      <w:divBdr>
        <w:top w:val="none" w:sz="0" w:space="0" w:color="auto"/>
        <w:left w:val="none" w:sz="0" w:space="0" w:color="auto"/>
        <w:bottom w:val="none" w:sz="0" w:space="0" w:color="auto"/>
        <w:right w:val="none" w:sz="0" w:space="0" w:color="auto"/>
      </w:divBdr>
    </w:div>
    <w:div w:id="1753434534">
      <w:marLeft w:val="0"/>
      <w:marRight w:val="0"/>
      <w:marTop w:val="0"/>
      <w:marBottom w:val="0"/>
      <w:divBdr>
        <w:top w:val="none" w:sz="0" w:space="0" w:color="auto"/>
        <w:left w:val="none" w:sz="0" w:space="0" w:color="auto"/>
        <w:bottom w:val="none" w:sz="0" w:space="0" w:color="auto"/>
        <w:right w:val="none" w:sz="0" w:space="0" w:color="auto"/>
      </w:divBdr>
    </w:div>
    <w:div w:id="1753434535">
      <w:marLeft w:val="0"/>
      <w:marRight w:val="0"/>
      <w:marTop w:val="0"/>
      <w:marBottom w:val="0"/>
      <w:divBdr>
        <w:top w:val="none" w:sz="0" w:space="0" w:color="auto"/>
        <w:left w:val="none" w:sz="0" w:space="0" w:color="auto"/>
        <w:bottom w:val="none" w:sz="0" w:space="0" w:color="auto"/>
        <w:right w:val="none" w:sz="0" w:space="0" w:color="auto"/>
      </w:divBdr>
    </w:div>
    <w:div w:id="1753434536">
      <w:marLeft w:val="0"/>
      <w:marRight w:val="0"/>
      <w:marTop w:val="0"/>
      <w:marBottom w:val="0"/>
      <w:divBdr>
        <w:top w:val="none" w:sz="0" w:space="0" w:color="auto"/>
        <w:left w:val="none" w:sz="0" w:space="0" w:color="auto"/>
        <w:bottom w:val="none" w:sz="0" w:space="0" w:color="auto"/>
        <w:right w:val="none" w:sz="0" w:space="0" w:color="auto"/>
      </w:divBdr>
    </w:div>
    <w:div w:id="1753434537">
      <w:marLeft w:val="0"/>
      <w:marRight w:val="0"/>
      <w:marTop w:val="0"/>
      <w:marBottom w:val="0"/>
      <w:divBdr>
        <w:top w:val="none" w:sz="0" w:space="0" w:color="auto"/>
        <w:left w:val="none" w:sz="0" w:space="0" w:color="auto"/>
        <w:bottom w:val="none" w:sz="0" w:space="0" w:color="auto"/>
        <w:right w:val="none" w:sz="0" w:space="0" w:color="auto"/>
      </w:divBdr>
    </w:div>
    <w:div w:id="1753434538">
      <w:marLeft w:val="0"/>
      <w:marRight w:val="0"/>
      <w:marTop w:val="0"/>
      <w:marBottom w:val="0"/>
      <w:divBdr>
        <w:top w:val="none" w:sz="0" w:space="0" w:color="auto"/>
        <w:left w:val="none" w:sz="0" w:space="0" w:color="auto"/>
        <w:bottom w:val="none" w:sz="0" w:space="0" w:color="auto"/>
        <w:right w:val="none" w:sz="0" w:space="0" w:color="auto"/>
      </w:divBdr>
    </w:div>
    <w:div w:id="1753434539">
      <w:marLeft w:val="0"/>
      <w:marRight w:val="0"/>
      <w:marTop w:val="0"/>
      <w:marBottom w:val="0"/>
      <w:divBdr>
        <w:top w:val="none" w:sz="0" w:space="0" w:color="auto"/>
        <w:left w:val="none" w:sz="0" w:space="0" w:color="auto"/>
        <w:bottom w:val="none" w:sz="0" w:space="0" w:color="auto"/>
        <w:right w:val="none" w:sz="0" w:space="0" w:color="auto"/>
      </w:divBdr>
    </w:div>
    <w:div w:id="1753434540">
      <w:marLeft w:val="0"/>
      <w:marRight w:val="0"/>
      <w:marTop w:val="0"/>
      <w:marBottom w:val="0"/>
      <w:divBdr>
        <w:top w:val="none" w:sz="0" w:space="0" w:color="auto"/>
        <w:left w:val="none" w:sz="0" w:space="0" w:color="auto"/>
        <w:bottom w:val="none" w:sz="0" w:space="0" w:color="auto"/>
        <w:right w:val="none" w:sz="0" w:space="0" w:color="auto"/>
      </w:divBdr>
    </w:div>
    <w:div w:id="1753434541">
      <w:marLeft w:val="0"/>
      <w:marRight w:val="0"/>
      <w:marTop w:val="0"/>
      <w:marBottom w:val="0"/>
      <w:divBdr>
        <w:top w:val="none" w:sz="0" w:space="0" w:color="auto"/>
        <w:left w:val="none" w:sz="0" w:space="0" w:color="auto"/>
        <w:bottom w:val="none" w:sz="0" w:space="0" w:color="auto"/>
        <w:right w:val="none" w:sz="0" w:space="0" w:color="auto"/>
      </w:divBdr>
    </w:div>
    <w:div w:id="1753434542">
      <w:marLeft w:val="0"/>
      <w:marRight w:val="0"/>
      <w:marTop w:val="0"/>
      <w:marBottom w:val="0"/>
      <w:divBdr>
        <w:top w:val="none" w:sz="0" w:space="0" w:color="auto"/>
        <w:left w:val="none" w:sz="0" w:space="0" w:color="auto"/>
        <w:bottom w:val="none" w:sz="0" w:space="0" w:color="auto"/>
        <w:right w:val="none" w:sz="0" w:space="0" w:color="auto"/>
      </w:divBdr>
    </w:div>
    <w:div w:id="1753434543">
      <w:marLeft w:val="0"/>
      <w:marRight w:val="0"/>
      <w:marTop w:val="0"/>
      <w:marBottom w:val="0"/>
      <w:divBdr>
        <w:top w:val="none" w:sz="0" w:space="0" w:color="auto"/>
        <w:left w:val="none" w:sz="0" w:space="0" w:color="auto"/>
        <w:bottom w:val="none" w:sz="0" w:space="0" w:color="auto"/>
        <w:right w:val="none" w:sz="0" w:space="0" w:color="auto"/>
      </w:divBdr>
    </w:div>
    <w:div w:id="1753434544">
      <w:marLeft w:val="0"/>
      <w:marRight w:val="0"/>
      <w:marTop w:val="0"/>
      <w:marBottom w:val="0"/>
      <w:divBdr>
        <w:top w:val="none" w:sz="0" w:space="0" w:color="auto"/>
        <w:left w:val="none" w:sz="0" w:space="0" w:color="auto"/>
        <w:bottom w:val="none" w:sz="0" w:space="0" w:color="auto"/>
        <w:right w:val="none" w:sz="0" w:space="0" w:color="auto"/>
      </w:divBdr>
    </w:div>
    <w:div w:id="1753434545">
      <w:marLeft w:val="0"/>
      <w:marRight w:val="0"/>
      <w:marTop w:val="0"/>
      <w:marBottom w:val="0"/>
      <w:divBdr>
        <w:top w:val="none" w:sz="0" w:space="0" w:color="auto"/>
        <w:left w:val="none" w:sz="0" w:space="0" w:color="auto"/>
        <w:bottom w:val="none" w:sz="0" w:space="0" w:color="auto"/>
        <w:right w:val="none" w:sz="0" w:space="0" w:color="auto"/>
      </w:divBdr>
    </w:div>
    <w:div w:id="1753434546">
      <w:marLeft w:val="0"/>
      <w:marRight w:val="0"/>
      <w:marTop w:val="0"/>
      <w:marBottom w:val="0"/>
      <w:divBdr>
        <w:top w:val="none" w:sz="0" w:space="0" w:color="auto"/>
        <w:left w:val="none" w:sz="0" w:space="0" w:color="auto"/>
        <w:bottom w:val="none" w:sz="0" w:space="0" w:color="auto"/>
        <w:right w:val="none" w:sz="0" w:space="0" w:color="auto"/>
      </w:divBdr>
    </w:div>
    <w:div w:id="1753434547">
      <w:marLeft w:val="0"/>
      <w:marRight w:val="0"/>
      <w:marTop w:val="0"/>
      <w:marBottom w:val="0"/>
      <w:divBdr>
        <w:top w:val="none" w:sz="0" w:space="0" w:color="auto"/>
        <w:left w:val="none" w:sz="0" w:space="0" w:color="auto"/>
        <w:bottom w:val="none" w:sz="0" w:space="0" w:color="auto"/>
        <w:right w:val="none" w:sz="0" w:space="0" w:color="auto"/>
      </w:divBdr>
    </w:div>
    <w:div w:id="1753434548">
      <w:marLeft w:val="0"/>
      <w:marRight w:val="0"/>
      <w:marTop w:val="0"/>
      <w:marBottom w:val="0"/>
      <w:divBdr>
        <w:top w:val="none" w:sz="0" w:space="0" w:color="auto"/>
        <w:left w:val="none" w:sz="0" w:space="0" w:color="auto"/>
        <w:bottom w:val="none" w:sz="0" w:space="0" w:color="auto"/>
        <w:right w:val="none" w:sz="0" w:space="0" w:color="auto"/>
      </w:divBdr>
    </w:div>
    <w:div w:id="1753434549">
      <w:marLeft w:val="0"/>
      <w:marRight w:val="0"/>
      <w:marTop w:val="0"/>
      <w:marBottom w:val="0"/>
      <w:divBdr>
        <w:top w:val="none" w:sz="0" w:space="0" w:color="auto"/>
        <w:left w:val="none" w:sz="0" w:space="0" w:color="auto"/>
        <w:bottom w:val="none" w:sz="0" w:space="0" w:color="auto"/>
        <w:right w:val="none" w:sz="0" w:space="0" w:color="auto"/>
      </w:divBdr>
    </w:div>
    <w:div w:id="1753434550">
      <w:marLeft w:val="0"/>
      <w:marRight w:val="0"/>
      <w:marTop w:val="0"/>
      <w:marBottom w:val="0"/>
      <w:divBdr>
        <w:top w:val="none" w:sz="0" w:space="0" w:color="auto"/>
        <w:left w:val="none" w:sz="0" w:space="0" w:color="auto"/>
        <w:bottom w:val="none" w:sz="0" w:space="0" w:color="auto"/>
        <w:right w:val="none" w:sz="0" w:space="0" w:color="auto"/>
      </w:divBdr>
    </w:div>
    <w:div w:id="1753434551">
      <w:marLeft w:val="0"/>
      <w:marRight w:val="0"/>
      <w:marTop w:val="0"/>
      <w:marBottom w:val="0"/>
      <w:divBdr>
        <w:top w:val="none" w:sz="0" w:space="0" w:color="auto"/>
        <w:left w:val="none" w:sz="0" w:space="0" w:color="auto"/>
        <w:bottom w:val="none" w:sz="0" w:space="0" w:color="auto"/>
        <w:right w:val="none" w:sz="0" w:space="0" w:color="auto"/>
      </w:divBdr>
    </w:div>
    <w:div w:id="1753434552">
      <w:marLeft w:val="0"/>
      <w:marRight w:val="0"/>
      <w:marTop w:val="0"/>
      <w:marBottom w:val="0"/>
      <w:divBdr>
        <w:top w:val="none" w:sz="0" w:space="0" w:color="auto"/>
        <w:left w:val="none" w:sz="0" w:space="0" w:color="auto"/>
        <w:bottom w:val="none" w:sz="0" w:space="0" w:color="auto"/>
        <w:right w:val="none" w:sz="0" w:space="0" w:color="auto"/>
      </w:divBdr>
    </w:div>
    <w:div w:id="1753434553">
      <w:marLeft w:val="0"/>
      <w:marRight w:val="0"/>
      <w:marTop w:val="0"/>
      <w:marBottom w:val="0"/>
      <w:divBdr>
        <w:top w:val="none" w:sz="0" w:space="0" w:color="auto"/>
        <w:left w:val="none" w:sz="0" w:space="0" w:color="auto"/>
        <w:bottom w:val="none" w:sz="0" w:space="0" w:color="auto"/>
        <w:right w:val="none" w:sz="0" w:space="0" w:color="auto"/>
      </w:divBdr>
    </w:div>
    <w:div w:id="17534345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Вариант № 1</vt:lpstr>
    </vt:vector>
  </TitlesOfParts>
  <Company>Dom</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1</dc:title>
  <dc:subject/>
  <dc:creator>Sergey</dc:creator>
  <cp:keywords/>
  <dc:description/>
  <cp:lastModifiedBy>admin</cp:lastModifiedBy>
  <cp:revision>2</cp:revision>
  <cp:lastPrinted>2008-12-22T13:22:00Z</cp:lastPrinted>
  <dcterms:created xsi:type="dcterms:W3CDTF">2014-04-16T00:34:00Z</dcterms:created>
  <dcterms:modified xsi:type="dcterms:W3CDTF">2014-04-16T00:34:00Z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