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929" w:rsidRDefault="00C41929" w:rsidP="006E6C54">
      <w:pPr>
        <w:jc w:val="center"/>
        <w:rPr>
          <w:b/>
          <w:sz w:val="28"/>
          <w:szCs w:val="28"/>
        </w:rPr>
      </w:pPr>
    </w:p>
    <w:p w:rsidR="006E6C54" w:rsidRPr="009968A2" w:rsidRDefault="006E6C54" w:rsidP="006E6C54">
      <w:pPr>
        <w:jc w:val="center"/>
        <w:rPr>
          <w:b/>
          <w:sz w:val="28"/>
          <w:szCs w:val="28"/>
        </w:rPr>
      </w:pPr>
      <w:r w:rsidRPr="009968A2">
        <w:rPr>
          <w:b/>
          <w:sz w:val="28"/>
          <w:szCs w:val="28"/>
        </w:rPr>
        <w:t>СИБИРСКИЙ УНИВЕРСИТЕТ ПОТРЕБИТЕЛЬСКОЙ КООПЕРАЦИИ</w:t>
      </w: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 w:val="28"/>
          <w:szCs w:val="28"/>
        </w:rPr>
      </w:pPr>
    </w:p>
    <w:p w:rsidR="006E6C54" w:rsidRPr="009968A2" w:rsidRDefault="006E6C54" w:rsidP="006E6C54">
      <w:pPr>
        <w:jc w:val="center"/>
        <w:rPr>
          <w:b/>
          <w:szCs w:val="28"/>
        </w:rPr>
      </w:pPr>
    </w:p>
    <w:p w:rsidR="006E6C54" w:rsidRPr="009968A2" w:rsidRDefault="006E6C54" w:rsidP="006E6C54">
      <w:pPr>
        <w:spacing w:line="360" w:lineRule="auto"/>
        <w:jc w:val="center"/>
        <w:rPr>
          <w:b/>
          <w:sz w:val="32"/>
          <w:szCs w:val="32"/>
        </w:rPr>
      </w:pPr>
      <w:r w:rsidRPr="009968A2">
        <w:rPr>
          <w:b/>
          <w:sz w:val="32"/>
          <w:szCs w:val="32"/>
        </w:rPr>
        <w:t>КОНТРОЛЬНАЯ РАБОТА №1</w:t>
      </w:r>
    </w:p>
    <w:p w:rsidR="006E6C54" w:rsidRPr="009968A2" w:rsidRDefault="006E6C54" w:rsidP="006E6C54">
      <w:pPr>
        <w:spacing w:line="360" w:lineRule="auto"/>
        <w:jc w:val="center"/>
        <w:rPr>
          <w:b/>
          <w:sz w:val="32"/>
          <w:szCs w:val="32"/>
        </w:rPr>
      </w:pPr>
    </w:p>
    <w:p w:rsidR="006E6C54" w:rsidRPr="009968A2" w:rsidRDefault="006E6C54" w:rsidP="006E6C54">
      <w:pPr>
        <w:spacing w:line="360" w:lineRule="auto"/>
        <w:jc w:val="center"/>
        <w:rPr>
          <w:b/>
          <w:sz w:val="32"/>
          <w:szCs w:val="32"/>
        </w:rPr>
      </w:pPr>
      <w:r w:rsidRPr="009968A2">
        <w:rPr>
          <w:b/>
          <w:sz w:val="32"/>
          <w:szCs w:val="32"/>
        </w:rPr>
        <w:t>Дисциплина: «</w:t>
      </w:r>
      <w:r>
        <w:rPr>
          <w:b/>
          <w:sz w:val="32"/>
          <w:szCs w:val="32"/>
        </w:rPr>
        <w:t>Основы внешнеэкономической деятельности</w:t>
      </w:r>
      <w:r w:rsidRPr="009968A2">
        <w:rPr>
          <w:b/>
          <w:sz w:val="32"/>
          <w:szCs w:val="32"/>
        </w:rPr>
        <w:t>»</w:t>
      </w:r>
    </w:p>
    <w:p w:rsidR="006E6C54" w:rsidRPr="009968A2" w:rsidRDefault="006E6C54" w:rsidP="006E6C54">
      <w:pPr>
        <w:spacing w:line="360" w:lineRule="auto"/>
        <w:jc w:val="center"/>
        <w:rPr>
          <w:b/>
          <w:sz w:val="32"/>
          <w:szCs w:val="32"/>
        </w:rPr>
      </w:pPr>
      <w:r>
        <w:rPr>
          <w:b/>
          <w:sz w:val="32"/>
          <w:szCs w:val="32"/>
        </w:rPr>
        <w:t>Вариант № 16</w:t>
      </w:r>
    </w:p>
    <w:p w:rsidR="006E6C54" w:rsidRPr="009968A2" w:rsidRDefault="006E6C54" w:rsidP="006E6C54">
      <w:pPr>
        <w:spacing w:line="360" w:lineRule="auto"/>
        <w:jc w:val="center"/>
        <w:rPr>
          <w:b/>
          <w:sz w:val="28"/>
          <w:szCs w:val="28"/>
        </w:rPr>
      </w:pPr>
    </w:p>
    <w:p w:rsidR="006E6C54" w:rsidRPr="009968A2" w:rsidRDefault="006E6C54" w:rsidP="006E6C54">
      <w:pPr>
        <w:spacing w:line="360" w:lineRule="auto"/>
        <w:jc w:val="center"/>
        <w:rPr>
          <w:b/>
          <w:sz w:val="28"/>
          <w:szCs w:val="28"/>
        </w:rPr>
      </w:pPr>
    </w:p>
    <w:p w:rsidR="006E6C54" w:rsidRPr="009968A2" w:rsidRDefault="006E6C54" w:rsidP="006E6C54">
      <w:pPr>
        <w:spacing w:line="360" w:lineRule="auto"/>
        <w:jc w:val="center"/>
        <w:rPr>
          <w:b/>
          <w:sz w:val="28"/>
          <w:szCs w:val="28"/>
        </w:rPr>
      </w:pPr>
    </w:p>
    <w:p w:rsidR="006E6C54" w:rsidRPr="009968A2" w:rsidRDefault="006E6C54" w:rsidP="006E6C54">
      <w:pPr>
        <w:spacing w:line="360" w:lineRule="auto"/>
        <w:jc w:val="center"/>
        <w:rPr>
          <w:b/>
          <w:sz w:val="28"/>
          <w:szCs w:val="28"/>
        </w:rPr>
      </w:pPr>
    </w:p>
    <w:p w:rsidR="006E6C54" w:rsidRPr="009968A2" w:rsidRDefault="006E6C54" w:rsidP="006E6C54">
      <w:pPr>
        <w:spacing w:line="360" w:lineRule="auto"/>
        <w:jc w:val="center"/>
        <w:rPr>
          <w:b/>
          <w:sz w:val="28"/>
          <w:szCs w:val="28"/>
        </w:rPr>
      </w:pPr>
    </w:p>
    <w:p w:rsidR="006E6C54" w:rsidRPr="009968A2" w:rsidRDefault="006E6C54" w:rsidP="006E6C54">
      <w:pPr>
        <w:spacing w:line="360" w:lineRule="auto"/>
        <w:jc w:val="center"/>
        <w:rPr>
          <w:b/>
          <w:sz w:val="28"/>
          <w:szCs w:val="28"/>
        </w:rPr>
      </w:pPr>
    </w:p>
    <w:p w:rsidR="006E6C54" w:rsidRPr="009968A2" w:rsidRDefault="006E6C54" w:rsidP="006E6C54">
      <w:pPr>
        <w:spacing w:line="360" w:lineRule="auto"/>
        <w:jc w:val="center"/>
        <w:rPr>
          <w:b/>
          <w:sz w:val="28"/>
          <w:szCs w:val="28"/>
        </w:rPr>
      </w:pPr>
    </w:p>
    <w:p w:rsidR="006E6C54" w:rsidRPr="009968A2" w:rsidRDefault="006E6C54" w:rsidP="006E6C54">
      <w:pPr>
        <w:spacing w:line="360" w:lineRule="auto"/>
        <w:jc w:val="center"/>
        <w:rPr>
          <w:b/>
          <w:sz w:val="28"/>
          <w:szCs w:val="28"/>
        </w:rPr>
      </w:pPr>
    </w:p>
    <w:p w:rsidR="006E6C54" w:rsidRPr="009968A2" w:rsidRDefault="006E6C54" w:rsidP="006E6C54">
      <w:pPr>
        <w:spacing w:line="360" w:lineRule="auto"/>
        <w:jc w:val="center"/>
        <w:rPr>
          <w:b/>
          <w:szCs w:val="28"/>
        </w:rPr>
      </w:pPr>
    </w:p>
    <w:p w:rsidR="006E6C54" w:rsidRPr="009968A2" w:rsidRDefault="006E6C54" w:rsidP="006E6C54">
      <w:pPr>
        <w:ind w:left="4500"/>
        <w:jc w:val="both"/>
        <w:rPr>
          <w:sz w:val="28"/>
          <w:szCs w:val="28"/>
        </w:rPr>
      </w:pPr>
      <w:r w:rsidRPr="009968A2">
        <w:rPr>
          <w:sz w:val="28"/>
          <w:szCs w:val="28"/>
        </w:rPr>
        <w:t>Студент: Черкезия Ирина Вячеславовна</w:t>
      </w:r>
    </w:p>
    <w:p w:rsidR="006E6C54" w:rsidRPr="009968A2" w:rsidRDefault="006E6C54" w:rsidP="006E6C54">
      <w:pPr>
        <w:ind w:left="4500"/>
        <w:jc w:val="both"/>
        <w:rPr>
          <w:sz w:val="28"/>
          <w:szCs w:val="28"/>
        </w:rPr>
      </w:pPr>
      <w:r w:rsidRPr="009968A2">
        <w:rPr>
          <w:sz w:val="28"/>
          <w:szCs w:val="28"/>
        </w:rPr>
        <w:t>Шифр зачетной книжки: Э-07-095-Бд</w:t>
      </w:r>
    </w:p>
    <w:p w:rsidR="006E6C54" w:rsidRPr="009968A2" w:rsidRDefault="006E6C54" w:rsidP="006E6C54">
      <w:pPr>
        <w:ind w:left="4500"/>
        <w:jc w:val="both"/>
        <w:rPr>
          <w:sz w:val="28"/>
          <w:szCs w:val="28"/>
        </w:rPr>
      </w:pPr>
      <w:r w:rsidRPr="009968A2">
        <w:rPr>
          <w:sz w:val="28"/>
          <w:szCs w:val="28"/>
        </w:rPr>
        <w:t xml:space="preserve">Курс: </w:t>
      </w:r>
      <w:r>
        <w:rPr>
          <w:sz w:val="28"/>
          <w:szCs w:val="28"/>
        </w:rPr>
        <w:t>3</w:t>
      </w:r>
      <w:r w:rsidRPr="009968A2">
        <w:rPr>
          <w:sz w:val="28"/>
          <w:szCs w:val="28"/>
        </w:rPr>
        <w:t xml:space="preserve"> (заочное отделение)</w:t>
      </w:r>
    </w:p>
    <w:p w:rsidR="006E6C54" w:rsidRPr="009968A2" w:rsidRDefault="006E6C54" w:rsidP="006E6C54">
      <w:pPr>
        <w:spacing w:line="360" w:lineRule="auto"/>
        <w:ind w:left="4860"/>
        <w:jc w:val="both"/>
        <w:rPr>
          <w:szCs w:val="28"/>
        </w:rPr>
      </w:pPr>
    </w:p>
    <w:p w:rsidR="006E6C54" w:rsidRPr="009968A2" w:rsidRDefault="006E6C54" w:rsidP="006E6C54">
      <w:pPr>
        <w:spacing w:line="360" w:lineRule="auto"/>
        <w:ind w:left="4860"/>
        <w:jc w:val="both"/>
        <w:rPr>
          <w:szCs w:val="28"/>
        </w:rPr>
      </w:pPr>
    </w:p>
    <w:p w:rsidR="006E6C54" w:rsidRPr="009968A2" w:rsidRDefault="006E6C54" w:rsidP="006E6C54">
      <w:pPr>
        <w:spacing w:line="360" w:lineRule="auto"/>
        <w:ind w:left="4860"/>
        <w:jc w:val="both"/>
        <w:rPr>
          <w:szCs w:val="28"/>
        </w:rPr>
      </w:pPr>
    </w:p>
    <w:p w:rsidR="006E6C54" w:rsidRDefault="006E6C54" w:rsidP="006E6C54">
      <w:pPr>
        <w:spacing w:line="360" w:lineRule="auto"/>
        <w:ind w:left="4860"/>
        <w:jc w:val="both"/>
        <w:rPr>
          <w:szCs w:val="28"/>
        </w:rPr>
      </w:pPr>
    </w:p>
    <w:p w:rsidR="006E6C54" w:rsidRDefault="006E6C54" w:rsidP="006E6C54">
      <w:pPr>
        <w:spacing w:line="360" w:lineRule="auto"/>
        <w:ind w:left="4860"/>
        <w:jc w:val="both"/>
        <w:rPr>
          <w:szCs w:val="28"/>
        </w:rPr>
      </w:pPr>
    </w:p>
    <w:p w:rsidR="006E6C54" w:rsidRPr="009968A2" w:rsidRDefault="006E6C54" w:rsidP="006E6C54">
      <w:pPr>
        <w:spacing w:line="360" w:lineRule="auto"/>
        <w:ind w:left="4860"/>
        <w:jc w:val="both"/>
        <w:rPr>
          <w:szCs w:val="28"/>
        </w:rPr>
      </w:pPr>
    </w:p>
    <w:p w:rsidR="006E6C54" w:rsidRDefault="006E6C54" w:rsidP="006E6C54">
      <w:pPr>
        <w:jc w:val="center"/>
        <w:rPr>
          <w:sz w:val="28"/>
          <w:szCs w:val="28"/>
        </w:rPr>
      </w:pPr>
      <w:smartTag w:uri="urn:schemas-microsoft-com:office:smarttags" w:element="metricconverter">
        <w:smartTagPr>
          <w:attr w:name="ProductID" w:val="2010 г"/>
        </w:smartTagPr>
        <w:r w:rsidRPr="009968A2">
          <w:rPr>
            <w:sz w:val="28"/>
            <w:szCs w:val="28"/>
          </w:rPr>
          <w:t>20</w:t>
        </w:r>
        <w:r>
          <w:rPr>
            <w:sz w:val="28"/>
            <w:szCs w:val="28"/>
          </w:rPr>
          <w:t>10</w:t>
        </w:r>
        <w:r w:rsidRPr="009968A2">
          <w:rPr>
            <w:sz w:val="28"/>
            <w:szCs w:val="28"/>
          </w:rPr>
          <w:t xml:space="preserve"> г</w:t>
        </w:r>
      </w:smartTag>
    </w:p>
    <w:p w:rsidR="006E6C54" w:rsidRDefault="006E6C54" w:rsidP="006E6C54">
      <w:pPr>
        <w:jc w:val="center"/>
        <w:rPr>
          <w:sz w:val="28"/>
          <w:szCs w:val="28"/>
        </w:rPr>
      </w:pPr>
    </w:p>
    <w:p w:rsidR="006E6C54" w:rsidRDefault="006E6C54" w:rsidP="006E6C54">
      <w:pPr>
        <w:jc w:val="center"/>
        <w:rPr>
          <w:sz w:val="28"/>
          <w:szCs w:val="28"/>
        </w:rPr>
      </w:pPr>
    </w:p>
    <w:p w:rsidR="006E6C54" w:rsidRDefault="006E6C54" w:rsidP="006E6C54">
      <w:pPr>
        <w:spacing w:line="360" w:lineRule="auto"/>
        <w:jc w:val="both"/>
        <w:rPr>
          <w:sz w:val="28"/>
          <w:szCs w:val="28"/>
        </w:rPr>
      </w:pPr>
      <w:r>
        <w:rPr>
          <w:sz w:val="28"/>
          <w:szCs w:val="28"/>
        </w:rPr>
        <w:t>СОДЕРЖАНИЕ</w:t>
      </w:r>
    </w:p>
    <w:p w:rsidR="006E6C54" w:rsidRDefault="006E6C54" w:rsidP="006E6C54">
      <w:pPr>
        <w:spacing w:line="360" w:lineRule="auto"/>
        <w:jc w:val="both"/>
        <w:rPr>
          <w:sz w:val="28"/>
          <w:szCs w:val="28"/>
        </w:rPr>
      </w:pPr>
    </w:p>
    <w:p w:rsidR="006E6C54" w:rsidRDefault="006E6C54" w:rsidP="006E6C54">
      <w:pPr>
        <w:spacing w:line="360" w:lineRule="auto"/>
        <w:jc w:val="both"/>
        <w:rPr>
          <w:sz w:val="28"/>
          <w:szCs w:val="28"/>
        </w:rPr>
      </w:pPr>
      <w:r>
        <w:rPr>
          <w:sz w:val="28"/>
          <w:szCs w:val="28"/>
        </w:rPr>
        <w:t xml:space="preserve">1. </w:t>
      </w:r>
      <w:r w:rsidRPr="006E6C54">
        <w:rPr>
          <w:sz w:val="28"/>
          <w:szCs w:val="28"/>
        </w:rPr>
        <w:t xml:space="preserve">Методы государственного регулирования внешнеэкономической </w:t>
      </w:r>
    </w:p>
    <w:p w:rsidR="006E6C54" w:rsidRDefault="006E6C54" w:rsidP="006E6C54">
      <w:pPr>
        <w:spacing w:line="360" w:lineRule="auto"/>
        <w:jc w:val="both"/>
        <w:rPr>
          <w:sz w:val="28"/>
          <w:szCs w:val="28"/>
        </w:rPr>
      </w:pPr>
      <w:r>
        <w:rPr>
          <w:sz w:val="28"/>
          <w:szCs w:val="28"/>
        </w:rPr>
        <w:t xml:space="preserve">    </w:t>
      </w:r>
      <w:r w:rsidRPr="006E6C54">
        <w:rPr>
          <w:sz w:val="28"/>
          <w:szCs w:val="28"/>
        </w:rPr>
        <w:t xml:space="preserve">деятельности. Нормативно-правовые документы, регулирующие </w:t>
      </w:r>
    </w:p>
    <w:p w:rsidR="006E6C54" w:rsidRDefault="006E6C54" w:rsidP="006E6C54">
      <w:pPr>
        <w:spacing w:line="360" w:lineRule="auto"/>
        <w:jc w:val="both"/>
        <w:rPr>
          <w:sz w:val="28"/>
          <w:szCs w:val="28"/>
        </w:rPr>
      </w:pPr>
      <w:r>
        <w:rPr>
          <w:sz w:val="28"/>
          <w:szCs w:val="28"/>
        </w:rPr>
        <w:t xml:space="preserve">    </w:t>
      </w:r>
      <w:r w:rsidRPr="006E6C54">
        <w:rPr>
          <w:sz w:val="28"/>
          <w:szCs w:val="28"/>
        </w:rPr>
        <w:t>внешнеэкономическую деятельность в РФ по формам ВЭД</w:t>
      </w:r>
      <w:r>
        <w:rPr>
          <w:sz w:val="28"/>
          <w:szCs w:val="28"/>
        </w:rPr>
        <w:tab/>
      </w:r>
      <w:r>
        <w:rPr>
          <w:sz w:val="28"/>
          <w:szCs w:val="28"/>
        </w:rPr>
        <w:tab/>
      </w:r>
      <w:r>
        <w:rPr>
          <w:sz w:val="28"/>
          <w:szCs w:val="28"/>
        </w:rPr>
        <w:tab/>
        <w:t>3</w:t>
      </w:r>
    </w:p>
    <w:p w:rsidR="006E6C54" w:rsidRDefault="006E6C54" w:rsidP="006E6C54">
      <w:pPr>
        <w:spacing w:line="360" w:lineRule="auto"/>
        <w:jc w:val="both"/>
        <w:rPr>
          <w:sz w:val="28"/>
          <w:szCs w:val="28"/>
        </w:rPr>
      </w:pPr>
      <w:r>
        <w:rPr>
          <w:sz w:val="28"/>
          <w:szCs w:val="28"/>
        </w:rPr>
        <w:t xml:space="preserve">2. Общая характеристика и виды внешнеторговых операций </w:t>
      </w:r>
    </w:p>
    <w:p w:rsidR="006E6C54" w:rsidRDefault="006E6C54" w:rsidP="006E6C54">
      <w:pPr>
        <w:spacing w:line="360" w:lineRule="auto"/>
        <w:jc w:val="both"/>
        <w:rPr>
          <w:sz w:val="28"/>
          <w:szCs w:val="28"/>
        </w:rPr>
      </w:pPr>
      <w:r>
        <w:rPr>
          <w:sz w:val="28"/>
          <w:szCs w:val="28"/>
        </w:rPr>
        <w:t xml:space="preserve">     по купле – продаже услуг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6E6C54" w:rsidRDefault="006E6C54" w:rsidP="006E6C54">
      <w:pPr>
        <w:spacing w:line="360" w:lineRule="auto"/>
        <w:jc w:val="both"/>
        <w:rPr>
          <w:sz w:val="28"/>
          <w:szCs w:val="28"/>
        </w:rPr>
      </w:pPr>
      <w:r>
        <w:rPr>
          <w:sz w:val="28"/>
          <w:szCs w:val="28"/>
        </w:rPr>
        <w:t>3. Практическое задание по теме «Международная торговля</w:t>
      </w:r>
    </w:p>
    <w:p w:rsidR="006E6C54" w:rsidRDefault="006E6C54" w:rsidP="006E6C54">
      <w:pPr>
        <w:spacing w:line="360" w:lineRule="auto"/>
        <w:jc w:val="both"/>
        <w:rPr>
          <w:sz w:val="28"/>
          <w:szCs w:val="28"/>
        </w:rPr>
      </w:pPr>
      <w:r>
        <w:rPr>
          <w:sz w:val="28"/>
          <w:szCs w:val="28"/>
        </w:rPr>
        <w:t xml:space="preserve">    сделок»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6E6C54" w:rsidRDefault="006E6C54" w:rsidP="006E6C54">
      <w:pPr>
        <w:spacing w:line="360" w:lineRule="auto"/>
        <w:jc w:val="both"/>
        <w:rPr>
          <w:sz w:val="28"/>
          <w:szCs w:val="28"/>
        </w:rPr>
      </w:pPr>
      <w:r>
        <w:rPr>
          <w:sz w:val="28"/>
          <w:szCs w:val="28"/>
        </w:rPr>
        <w:t>7. 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6E6C54" w:rsidRDefault="006E6C54" w:rsidP="006531FB">
      <w:pPr>
        <w:pStyle w:val="3"/>
      </w:pPr>
    </w:p>
    <w:p w:rsidR="00D379E5" w:rsidRPr="006531FB" w:rsidRDefault="00D379E5" w:rsidP="006531FB">
      <w:pPr>
        <w:pStyle w:val="3"/>
        <w:rPr>
          <w:b/>
          <w:sz w:val="28"/>
          <w:szCs w:val="28"/>
        </w:rPr>
      </w:pPr>
      <w:r>
        <w:t xml:space="preserve">1. </w:t>
      </w:r>
      <w:r w:rsidRPr="006531FB">
        <w:rPr>
          <w:b/>
          <w:sz w:val="28"/>
          <w:szCs w:val="28"/>
        </w:rPr>
        <w:t>Методы государственного регулирования внешнеэкономической деятельности.</w:t>
      </w:r>
      <w:r w:rsidR="005A2845" w:rsidRPr="006531FB">
        <w:rPr>
          <w:b/>
          <w:sz w:val="28"/>
          <w:szCs w:val="28"/>
        </w:rPr>
        <w:t xml:space="preserve"> Нормативно-</w:t>
      </w:r>
      <w:r w:rsidR="006531FB" w:rsidRPr="006531FB">
        <w:rPr>
          <w:b/>
          <w:sz w:val="28"/>
          <w:szCs w:val="28"/>
        </w:rPr>
        <w:t>правовые документы, регулирующие внешнеэкономическую деятельность в РФ по формам ВЭД</w:t>
      </w:r>
    </w:p>
    <w:p w:rsidR="006D722A" w:rsidRDefault="00D379E5" w:rsidP="006531FB">
      <w:pPr>
        <w:spacing w:line="360" w:lineRule="auto"/>
        <w:ind w:firstLine="900"/>
        <w:jc w:val="both"/>
        <w:rPr>
          <w:sz w:val="28"/>
          <w:szCs w:val="28"/>
        </w:rPr>
      </w:pPr>
      <w:r>
        <w:rPr>
          <w:sz w:val="28"/>
          <w:szCs w:val="28"/>
        </w:rPr>
        <w:t>Методы государственного регулирования ВЭД по своему характеру делятся на тарифные - те, что основаны на использовании таможенного тарифа, и нетарифные - все прочие методы. Нетарифные методы регулирования подразделяются на количественные методы и методы скрытого протекционизма. Отдельные инструменты государственного регулирования ВЭД чаще применяются при необходимости либо ограничить импорт, либо форсировать экспорт</w:t>
      </w:r>
      <w:r w:rsidR="005A2845">
        <w:rPr>
          <w:sz w:val="28"/>
          <w:szCs w:val="28"/>
        </w:rPr>
        <w:t xml:space="preserve"> </w:t>
      </w:r>
      <w:r w:rsidR="006D722A">
        <w:rPr>
          <w:sz w:val="28"/>
          <w:szCs w:val="28"/>
        </w:rPr>
        <w:t>(1)</w:t>
      </w:r>
      <w:r>
        <w:rPr>
          <w:sz w:val="28"/>
          <w:szCs w:val="28"/>
        </w:rPr>
        <w:t>.</w:t>
      </w:r>
      <w:r w:rsidR="006D722A">
        <w:rPr>
          <w:sz w:val="28"/>
          <w:szCs w:val="28"/>
        </w:rPr>
        <w:t xml:space="preserve"> </w:t>
      </w:r>
    </w:p>
    <w:p w:rsidR="00AC7048" w:rsidRDefault="00AC7048" w:rsidP="006531FB">
      <w:pPr>
        <w:spacing w:line="360" w:lineRule="auto"/>
        <w:ind w:firstLine="900"/>
        <w:jc w:val="both"/>
        <w:rPr>
          <w:sz w:val="28"/>
          <w:szCs w:val="28"/>
        </w:rPr>
      </w:pPr>
      <w:r>
        <w:rPr>
          <w:sz w:val="28"/>
          <w:szCs w:val="28"/>
        </w:rPr>
        <w:t>Тарифное регулирование - форма государственного регулирования ВЭД, применяемая в целях регулирования импорта и экспорта, с помощью которой государство реализует свое исключительное право на установление таможенной пошлины на товары, перемещаемые через таможенную границу РФ. Главным инструментом в руках государства при регулировании внешней торговли является использ</w:t>
      </w:r>
      <w:r w:rsidR="005A2845">
        <w:rPr>
          <w:sz w:val="28"/>
          <w:szCs w:val="28"/>
        </w:rPr>
        <w:t>ование тарифного регулирования (5).</w:t>
      </w:r>
    </w:p>
    <w:p w:rsidR="005A2845" w:rsidRPr="00202D18" w:rsidRDefault="005A2845" w:rsidP="006531FB">
      <w:pPr>
        <w:pStyle w:val="2"/>
        <w:spacing w:after="0" w:line="360" w:lineRule="auto"/>
        <w:ind w:firstLine="900"/>
        <w:jc w:val="both"/>
        <w:rPr>
          <w:bCs/>
          <w:sz w:val="28"/>
          <w:szCs w:val="28"/>
        </w:rPr>
      </w:pPr>
      <w:r w:rsidRPr="006531FB">
        <w:rPr>
          <w:bCs/>
          <w:sz w:val="28"/>
          <w:szCs w:val="28"/>
        </w:rPr>
        <w:t xml:space="preserve">Тарифное регулирование </w:t>
      </w:r>
      <w:r w:rsidRPr="00202D18">
        <w:rPr>
          <w:bCs/>
          <w:sz w:val="28"/>
          <w:szCs w:val="28"/>
        </w:rPr>
        <w:t xml:space="preserve">осуществляется посредством классического инструмента внешнеторговой политики - таможенных пошлин и таможенных тарифов. Таможенные пошлины - это государственные денежные сборы, взимаемые через таможенные учреждения с товаров, ценностей, имущества, провозимого через границу страны. Таможенные пошлины могут быть импортными и экспортными, а также транзитными. Таможенные пошлины выполняют функцию налога. Ставки таможенных пошлин устанавливаются на национальном уровне. Таможенный тариф - это систематизированные списки товаров, облагаемых таможенными пошлинами, </w:t>
      </w:r>
      <w:r>
        <w:rPr>
          <w:bCs/>
          <w:sz w:val="28"/>
          <w:szCs w:val="28"/>
        </w:rPr>
        <w:t>с указанием величины их ставок (2).</w:t>
      </w:r>
    </w:p>
    <w:p w:rsidR="00AC7048" w:rsidRDefault="00AC7048" w:rsidP="006531FB">
      <w:pPr>
        <w:spacing w:line="360" w:lineRule="auto"/>
        <w:ind w:firstLine="900"/>
        <w:jc w:val="both"/>
        <w:rPr>
          <w:sz w:val="28"/>
          <w:szCs w:val="28"/>
        </w:rPr>
      </w:pPr>
      <w:r>
        <w:rPr>
          <w:sz w:val="28"/>
          <w:szCs w:val="28"/>
        </w:rPr>
        <w:t>Нетарифные методы включают в себя широкий круг инструментов современной экономической и торговой политики государств, различные ограничительные правила и процедуры - до запрета торговли с определенными странами, вывоза и ввоза конкретных товаров и т.д.(5)</w:t>
      </w:r>
    </w:p>
    <w:p w:rsidR="00AC7048" w:rsidRPr="006531FB" w:rsidRDefault="00AC7048" w:rsidP="006531FB">
      <w:pPr>
        <w:spacing w:line="360" w:lineRule="auto"/>
        <w:ind w:firstLine="720"/>
        <w:jc w:val="both"/>
        <w:rPr>
          <w:sz w:val="28"/>
          <w:szCs w:val="28"/>
        </w:rPr>
      </w:pPr>
      <w:r>
        <w:rPr>
          <w:sz w:val="28"/>
          <w:szCs w:val="28"/>
        </w:rPr>
        <w:t>Нетарифные методы требуют больших затрат, дают больше возможностей для бюрократизма и волокиты, для злоупотреблений, чем более простые по механизму их осуществления экономические методы</w:t>
      </w:r>
      <w:r w:rsidRPr="006531FB">
        <w:rPr>
          <w:sz w:val="28"/>
          <w:szCs w:val="28"/>
        </w:rPr>
        <w:t>. (6)</w:t>
      </w:r>
    </w:p>
    <w:p w:rsidR="00AC7048" w:rsidRPr="006531FB" w:rsidRDefault="004B3AEB" w:rsidP="006531FB">
      <w:pPr>
        <w:spacing w:line="360" w:lineRule="auto"/>
        <w:ind w:firstLine="720"/>
        <w:jc w:val="both"/>
        <w:rPr>
          <w:sz w:val="28"/>
          <w:szCs w:val="28"/>
        </w:rPr>
      </w:pPr>
      <w:r w:rsidRPr="006531FB">
        <w:rPr>
          <w:sz w:val="28"/>
          <w:szCs w:val="28"/>
        </w:rPr>
        <w:t>Наилучшие условия для развития ВЭД обеспечиваются в тех случаях, когда страны предоставляют друг другу режим наиболее благоприятствуемой нации. При этом режиме хозяйствующие субъекты договорившихся сторон пользуются таможенными, налоговыми и другими привилегиями в стране партнера (2).</w:t>
      </w:r>
    </w:p>
    <w:p w:rsidR="00D379E5" w:rsidRDefault="006D722A" w:rsidP="006531FB">
      <w:pPr>
        <w:spacing w:line="360" w:lineRule="auto"/>
        <w:ind w:firstLine="720"/>
        <w:jc w:val="both"/>
        <w:rPr>
          <w:sz w:val="28"/>
          <w:szCs w:val="28"/>
        </w:rPr>
      </w:pPr>
      <w:r>
        <w:rPr>
          <w:sz w:val="28"/>
          <w:szCs w:val="28"/>
        </w:rPr>
        <w:t xml:space="preserve">Изобразим методы </w:t>
      </w:r>
      <w:r w:rsidR="004B3AEB">
        <w:rPr>
          <w:sz w:val="28"/>
          <w:szCs w:val="28"/>
        </w:rPr>
        <w:t xml:space="preserve">государственного регулирования внешнеэкономической деятельности </w:t>
      </w:r>
      <w:r>
        <w:rPr>
          <w:sz w:val="28"/>
          <w:szCs w:val="28"/>
        </w:rPr>
        <w:t>в виде таблицы (рис. 1).</w:t>
      </w:r>
    </w:p>
    <w:p w:rsidR="006D722A" w:rsidRDefault="006D722A" w:rsidP="006D722A">
      <w:pPr>
        <w:spacing w:line="360" w:lineRule="auto"/>
        <w:ind w:firstLine="567"/>
        <w:jc w:val="right"/>
        <w:rPr>
          <w:sz w:val="28"/>
          <w:szCs w:val="28"/>
        </w:rPr>
      </w:pPr>
      <w:r>
        <w:rPr>
          <w:sz w:val="28"/>
          <w:szCs w:val="28"/>
        </w:rPr>
        <w:t>Рис. 1</w:t>
      </w:r>
    </w:p>
    <w:p w:rsidR="00D379E5" w:rsidRPr="00D379E5" w:rsidRDefault="009A5522" w:rsidP="00D379E5">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41pt" filled="t">
            <v:imagedata r:id="rId7" o:title="methodsVED"/>
          </v:shape>
        </w:pict>
      </w:r>
    </w:p>
    <w:p w:rsidR="004B3AEB" w:rsidRDefault="004B3AEB" w:rsidP="004B3AEB">
      <w:pPr>
        <w:spacing w:line="360" w:lineRule="auto"/>
        <w:ind w:firstLine="567"/>
        <w:jc w:val="both"/>
        <w:rPr>
          <w:sz w:val="28"/>
          <w:szCs w:val="28"/>
        </w:rPr>
      </w:pPr>
    </w:p>
    <w:p w:rsidR="004A69D8" w:rsidRPr="006531FB" w:rsidRDefault="00A1103A" w:rsidP="006531FB">
      <w:pPr>
        <w:pStyle w:val="2"/>
        <w:spacing w:after="0" w:line="360" w:lineRule="auto"/>
        <w:ind w:firstLine="900"/>
        <w:jc w:val="both"/>
        <w:rPr>
          <w:b/>
          <w:bCs/>
          <w:sz w:val="28"/>
          <w:szCs w:val="28"/>
        </w:rPr>
      </w:pPr>
      <w:r w:rsidRPr="006531FB">
        <w:rPr>
          <w:b/>
          <w:bCs/>
          <w:sz w:val="28"/>
          <w:szCs w:val="28"/>
        </w:rPr>
        <w:t>Н</w:t>
      </w:r>
      <w:r w:rsidR="004A69D8" w:rsidRPr="006531FB">
        <w:rPr>
          <w:b/>
          <w:bCs/>
          <w:sz w:val="28"/>
          <w:szCs w:val="28"/>
        </w:rPr>
        <w:t>етарифные методы регулирования разбиты на следующие группы:</w:t>
      </w:r>
    </w:p>
    <w:p w:rsidR="004A69D8" w:rsidRPr="006531FB" w:rsidRDefault="004A69D8" w:rsidP="006531FB">
      <w:pPr>
        <w:numPr>
          <w:ilvl w:val="0"/>
          <w:numId w:val="1"/>
        </w:numPr>
        <w:tabs>
          <w:tab w:val="clear" w:pos="1287"/>
          <w:tab w:val="num" w:pos="0"/>
        </w:tabs>
        <w:spacing w:line="360" w:lineRule="auto"/>
        <w:ind w:left="0" w:firstLine="900"/>
        <w:jc w:val="both"/>
        <w:rPr>
          <w:sz w:val="28"/>
          <w:szCs w:val="28"/>
        </w:rPr>
      </w:pPr>
      <w:r w:rsidRPr="006531FB">
        <w:rPr>
          <w:sz w:val="28"/>
          <w:szCs w:val="28"/>
        </w:rPr>
        <w:t>прямое ограничение импорта и экспорта посредством лицензирования и квот на импорт; введение системы минимального предельного уровня цен на импортируемые товары на внутреннем рынке;</w:t>
      </w:r>
    </w:p>
    <w:p w:rsidR="004A69D8" w:rsidRPr="006531FB" w:rsidRDefault="004A69D8" w:rsidP="006531FB">
      <w:pPr>
        <w:numPr>
          <w:ilvl w:val="0"/>
          <w:numId w:val="1"/>
        </w:numPr>
        <w:tabs>
          <w:tab w:val="clear" w:pos="1287"/>
          <w:tab w:val="num" w:pos="0"/>
        </w:tabs>
        <w:spacing w:line="360" w:lineRule="auto"/>
        <w:ind w:left="0" w:firstLine="900"/>
        <w:jc w:val="both"/>
        <w:rPr>
          <w:sz w:val="28"/>
          <w:szCs w:val="28"/>
        </w:rPr>
      </w:pPr>
      <w:r w:rsidRPr="006531FB">
        <w:rPr>
          <w:sz w:val="28"/>
          <w:szCs w:val="28"/>
        </w:rPr>
        <w:t>антидемпинговые меры; так называемые добровольные ограничения экспорта определенных товаров в конкретную страну и т.п.</w:t>
      </w:r>
    </w:p>
    <w:p w:rsidR="004A69D8" w:rsidRPr="006531FB" w:rsidRDefault="004A69D8" w:rsidP="006531FB">
      <w:pPr>
        <w:spacing w:line="360" w:lineRule="auto"/>
        <w:ind w:firstLine="900"/>
        <w:jc w:val="both"/>
        <w:rPr>
          <w:sz w:val="28"/>
          <w:szCs w:val="28"/>
        </w:rPr>
      </w:pPr>
      <w:r w:rsidRPr="006531FB">
        <w:rPr>
          <w:sz w:val="28"/>
          <w:szCs w:val="28"/>
        </w:rPr>
        <w:t>Эта группа охватывает более половины всех нетарифных ограничений (6).</w:t>
      </w:r>
    </w:p>
    <w:p w:rsidR="004B3AEB" w:rsidRPr="006531FB" w:rsidRDefault="004B3AEB" w:rsidP="006531FB">
      <w:pPr>
        <w:spacing w:line="360" w:lineRule="auto"/>
        <w:ind w:firstLine="900"/>
        <w:jc w:val="both"/>
        <w:rPr>
          <w:sz w:val="28"/>
          <w:szCs w:val="28"/>
        </w:rPr>
      </w:pPr>
      <w:r w:rsidRPr="006531FB">
        <w:rPr>
          <w:sz w:val="28"/>
          <w:szCs w:val="28"/>
        </w:rPr>
        <w:t>Контингентирование экспорта и импорта - это количественные или стоимостные ограничения экспорта и импорта, вводимые на определенный срок по отдельным товарам и услугам, странам и группам стран.</w:t>
      </w:r>
    </w:p>
    <w:p w:rsidR="004B3AEB" w:rsidRPr="006531FB" w:rsidRDefault="004B3AEB" w:rsidP="006531FB">
      <w:pPr>
        <w:spacing w:line="360" w:lineRule="auto"/>
        <w:ind w:firstLine="900"/>
        <w:jc w:val="both"/>
        <w:rPr>
          <w:sz w:val="28"/>
          <w:szCs w:val="28"/>
        </w:rPr>
      </w:pPr>
      <w:r w:rsidRPr="006531FB">
        <w:rPr>
          <w:sz w:val="28"/>
          <w:szCs w:val="28"/>
        </w:rPr>
        <w:t>Лицензирование - это система письменных разрешений выдаваемых государственными органами на экспорт и импорт товаров. Лицензирование применяется на определенные периоды времени по отдельным товарам, включенным в перечень продукции общегосударственного назначения (4).</w:t>
      </w:r>
    </w:p>
    <w:p w:rsidR="006A0D46" w:rsidRPr="006531FB" w:rsidRDefault="006A0D46" w:rsidP="006531FB">
      <w:pPr>
        <w:spacing w:line="360" w:lineRule="auto"/>
        <w:ind w:firstLine="900"/>
        <w:jc w:val="both"/>
        <w:rPr>
          <w:sz w:val="28"/>
          <w:szCs w:val="28"/>
        </w:rPr>
      </w:pPr>
      <w:r w:rsidRPr="006531FB">
        <w:rPr>
          <w:sz w:val="28"/>
          <w:szCs w:val="28"/>
        </w:rPr>
        <w:t xml:space="preserve">"Добровольное ограничение" экспорта - это установление минимальных импортных цен. Специфика этих ограничений состоит в нетрадиционной технике их установления. Торговый барьер устанавливается на границе экспортной страны. Соглашение о добровольном ограничении экспорта представляет собой навязанное экспортеру под угрозой санкций, обязательство по ограничению экспорта определенных товаров в импортирующую страну (7). </w:t>
      </w:r>
    </w:p>
    <w:p w:rsidR="000424C6" w:rsidRDefault="000424C6" w:rsidP="006531FB">
      <w:pPr>
        <w:spacing w:line="360" w:lineRule="auto"/>
        <w:ind w:firstLine="900"/>
        <w:jc w:val="both"/>
        <w:rPr>
          <w:sz w:val="28"/>
          <w:szCs w:val="28"/>
        </w:rPr>
      </w:pPr>
      <w:r>
        <w:rPr>
          <w:sz w:val="28"/>
          <w:szCs w:val="28"/>
        </w:rPr>
        <w:t>Антидемпинговые процедуры. Они представляют собой судебные и административные разбирательства претензий, которые предъявляют национальные предприниматели против иностранных поставщиков, обвиняя</w:t>
      </w:r>
      <w:r w:rsidRPr="000424C6">
        <w:rPr>
          <w:sz w:val="28"/>
          <w:szCs w:val="28"/>
        </w:rPr>
        <w:t xml:space="preserve"> </w:t>
      </w:r>
      <w:r>
        <w:rPr>
          <w:sz w:val="28"/>
          <w:szCs w:val="28"/>
        </w:rPr>
        <w:t>их в продаже товаров по заниженным ценам, которые могут нанести ущерб местным производителям аналогичной продукции. Органы власти, суды обязаны приостановить движение товара, обвиненного в демпинге, и разобраться</w:t>
      </w:r>
      <w:r w:rsidR="006A0D46">
        <w:rPr>
          <w:sz w:val="28"/>
          <w:szCs w:val="28"/>
        </w:rPr>
        <w:t xml:space="preserve"> по существу претензий (5).</w:t>
      </w:r>
    </w:p>
    <w:p w:rsidR="004A69D8" w:rsidRPr="006531FB" w:rsidRDefault="004A69D8" w:rsidP="006531FB">
      <w:pPr>
        <w:pStyle w:val="2"/>
        <w:spacing w:after="0" w:line="360" w:lineRule="auto"/>
        <w:ind w:firstLine="900"/>
        <w:jc w:val="both"/>
        <w:rPr>
          <w:bCs/>
          <w:sz w:val="28"/>
          <w:szCs w:val="28"/>
        </w:rPr>
      </w:pPr>
      <w:r w:rsidRPr="006531FB">
        <w:rPr>
          <w:bCs/>
          <w:sz w:val="28"/>
          <w:szCs w:val="28"/>
        </w:rPr>
        <w:t>Указанные группы являются самыми многочисленными и охватывают более половины всех:</w:t>
      </w:r>
    </w:p>
    <w:p w:rsidR="004A69D8" w:rsidRPr="006531FB" w:rsidRDefault="004A69D8" w:rsidP="00A1103A">
      <w:pPr>
        <w:numPr>
          <w:ilvl w:val="0"/>
          <w:numId w:val="2"/>
        </w:numPr>
        <w:tabs>
          <w:tab w:val="clear" w:pos="1287"/>
          <w:tab w:val="num" w:pos="0"/>
        </w:tabs>
        <w:spacing w:line="360" w:lineRule="auto"/>
        <w:ind w:left="0" w:firstLine="927"/>
        <w:jc w:val="both"/>
        <w:rPr>
          <w:sz w:val="28"/>
          <w:szCs w:val="28"/>
        </w:rPr>
      </w:pPr>
      <w:r w:rsidRPr="006531FB">
        <w:rPr>
          <w:sz w:val="28"/>
          <w:szCs w:val="28"/>
        </w:rPr>
        <w:t>таможенные формальности;</w:t>
      </w:r>
    </w:p>
    <w:p w:rsidR="004A69D8" w:rsidRPr="006531FB" w:rsidRDefault="004A69D8" w:rsidP="00A1103A">
      <w:pPr>
        <w:numPr>
          <w:ilvl w:val="0"/>
          <w:numId w:val="2"/>
        </w:numPr>
        <w:tabs>
          <w:tab w:val="clear" w:pos="1287"/>
          <w:tab w:val="num" w:pos="0"/>
        </w:tabs>
        <w:spacing w:line="360" w:lineRule="auto"/>
        <w:ind w:left="0" w:firstLine="927"/>
        <w:jc w:val="both"/>
        <w:rPr>
          <w:sz w:val="28"/>
          <w:szCs w:val="28"/>
        </w:rPr>
      </w:pPr>
      <w:r w:rsidRPr="006531FB">
        <w:rPr>
          <w:sz w:val="28"/>
          <w:szCs w:val="28"/>
        </w:rPr>
        <w:t xml:space="preserve">технические стандарты и нормы (по безопасности товаров для потребителей); </w:t>
      </w:r>
    </w:p>
    <w:p w:rsidR="004A69D8" w:rsidRPr="006531FB" w:rsidRDefault="004A69D8" w:rsidP="00A1103A">
      <w:pPr>
        <w:numPr>
          <w:ilvl w:val="0"/>
          <w:numId w:val="2"/>
        </w:numPr>
        <w:tabs>
          <w:tab w:val="clear" w:pos="1287"/>
          <w:tab w:val="num" w:pos="0"/>
        </w:tabs>
        <w:spacing w:line="360" w:lineRule="auto"/>
        <w:ind w:left="0" w:firstLine="927"/>
        <w:jc w:val="both"/>
        <w:rPr>
          <w:sz w:val="28"/>
          <w:szCs w:val="28"/>
        </w:rPr>
      </w:pPr>
      <w:r w:rsidRPr="006531FB">
        <w:rPr>
          <w:sz w:val="28"/>
          <w:szCs w:val="28"/>
        </w:rPr>
        <w:t>санитарные и ветеринарные требования;</w:t>
      </w:r>
    </w:p>
    <w:p w:rsidR="004A69D8" w:rsidRPr="006531FB" w:rsidRDefault="004A69D8" w:rsidP="00A1103A">
      <w:pPr>
        <w:numPr>
          <w:ilvl w:val="0"/>
          <w:numId w:val="2"/>
        </w:numPr>
        <w:tabs>
          <w:tab w:val="clear" w:pos="1287"/>
          <w:tab w:val="num" w:pos="0"/>
        </w:tabs>
        <w:spacing w:line="360" w:lineRule="auto"/>
        <w:ind w:left="0" w:firstLine="927"/>
        <w:jc w:val="both"/>
        <w:rPr>
          <w:sz w:val="28"/>
          <w:szCs w:val="28"/>
        </w:rPr>
      </w:pPr>
      <w:r w:rsidRPr="006531FB">
        <w:rPr>
          <w:sz w:val="28"/>
          <w:szCs w:val="28"/>
        </w:rPr>
        <w:t xml:space="preserve">стандарты упаковки и маркировки разливу напитков; </w:t>
      </w:r>
    </w:p>
    <w:p w:rsidR="004A69D8" w:rsidRPr="006531FB" w:rsidRDefault="004A69D8" w:rsidP="00A1103A">
      <w:pPr>
        <w:numPr>
          <w:ilvl w:val="0"/>
          <w:numId w:val="2"/>
        </w:numPr>
        <w:tabs>
          <w:tab w:val="clear" w:pos="1287"/>
          <w:tab w:val="num" w:pos="0"/>
        </w:tabs>
        <w:spacing w:line="360" w:lineRule="auto"/>
        <w:ind w:left="0" w:firstLine="927"/>
        <w:jc w:val="both"/>
        <w:rPr>
          <w:sz w:val="28"/>
          <w:szCs w:val="28"/>
        </w:rPr>
      </w:pPr>
      <w:r w:rsidRPr="006531FB">
        <w:rPr>
          <w:sz w:val="28"/>
          <w:szCs w:val="28"/>
        </w:rPr>
        <w:t>сведения о стране происхождения ввозимых товаров и др.</w:t>
      </w:r>
    </w:p>
    <w:p w:rsidR="004A69D8" w:rsidRPr="006531FB" w:rsidRDefault="004A69D8" w:rsidP="006531FB">
      <w:pPr>
        <w:pStyle w:val="2"/>
        <w:spacing w:after="0" w:line="360" w:lineRule="auto"/>
        <w:ind w:firstLine="900"/>
        <w:jc w:val="both"/>
        <w:rPr>
          <w:b/>
          <w:bCs/>
          <w:sz w:val="28"/>
          <w:szCs w:val="28"/>
        </w:rPr>
      </w:pPr>
      <w:r w:rsidRPr="006531FB">
        <w:rPr>
          <w:bCs/>
          <w:sz w:val="28"/>
          <w:szCs w:val="28"/>
        </w:rPr>
        <w:t>Названные методы, непосредственно не направлены на ограничение внешней торговли и относятся больше к административным бюрократическим процедурам, действие которых, тем не менее, ограничивает торговлю</w:t>
      </w:r>
      <w:r w:rsidRPr="006531FB">
        <w:rPr>
          <w:b/>
          <w:bCs/>
          <w:sz w:val="28"/>
          <w:szCs w:val="28"/>
        </w:rPr>
        <w:t>:</w:t>
      </w:r>
    </w:p>
    <w:p w:rsidR="004A69D8" w:rsidRPr="006531FB" w:rsidRDefault="004A69D8" w:rsidP="006531FB">
      <w:pPr>
        <w:numPr>
          <w:ilvl w:val="0"/>
          <w:numId w:val="3"/>
        </w:numPr>
        <w:tabs>
          <w:tab w:val="clear" w:pos="1287"/>
          <w:tab w:val="num" w:pos="0"/>
        </w:tabs>
        <w:spacing w:line="360" w:lineRule="auto"/>
        <w:ind w:left="0" w:firstLine="900"/>
        <w:jc w:val="both"/>
        <w:rPr>
          <w:sz w:val="28"/>
          <w:szCs w:val="28"/>
        </w:rPr>
      </w:pPr>
      <w:r w:rsidRPr="006531FB">
        <w:rPr>
          <w:sz w:val="28"/>
          <w:szCs w:val="28"/>
        </w:rPr>
        <w:t>валютные ограничения, в частности, по переводу прибылей, дивидендов, налоговых и других платежей;</w:t>
      </w:r>
    </w:p>
    <w:p w:rsidR="004A69D8" w:rsidRPr="006531FB" w:rsidRDefault="004A69D8" w:rsidP="006531FB">
      <w:pPr>
        <w:numPr>
          <w:ilvl w:val="0"/>
          <w:numId w:val="3"/>
        </w:numPr>
        <w:tabs>
          <w:tab w:val="clear" w:pos="1287"/>
          <w:tab w:val="num" w:pos="0"/>
        </w:tabs>
        <w:spacing w:line="360" w:lineRule="auto"/>
        <w:ind w:left="0" w:firstLine="900"/>
        <w:jc w:val="both"/>
        <w:rPr>
          <w:sz w:val="28"/>
          <w:szCs w:val="28"/>
        </w:rPr>
      </w:pPr>
      <w:r w:rsidRPr="006531FB">
        <w:rPr>
          <w:sz w:val="28"/>
          <w:szCs w:val="28"/>
        </w:rPr>
        <w:t>регулирование притока капиталов (максимальный процент иностранного капитала и местного персонала в иностранных предприятиях;  льготные условия для участвующих в международных торгах на сооружение объектов местных фирм и т.д.).</w:t>
      </w:r>
    </w:p>
    <w:p w:rsidR="004A69D8" w:rsidRPr="006531FB" w:rsidRDefault="004A69D8" w:rsidP="006531FB">
      <w:pPr>
        <w:spacing w:line="360" w:lineRule="auto"/>
        <w:ind w:firstLine="900"/>
        <w:jc w:val="both"/>
        <w:rPr>
          <w:sz w:val="28"/>
          <w:szCs w:val="28"/>
        </w:rPr>
      </w:pPr>
      <w:r w:rsidRPr="006531FB">
        <w:rPr>
          <w:sz w:val="28"/>
          <w:szCs w:val="28"/>
        </w:rPr>
        <w:t>Последние две группы методов непосредственно не направлены на ограничение импорта или стимулирование экспорта, но их действие зачастую ведет именно к этому результату.</w:t>
      </w:r>
    </w:p>
    <w:p w:rsidR="007450F0" w:rsidRPr="006531FB" w:rsidRDefault="007450F0" w:rsidP="006531FB">
      <w:pPr>
        <w:spacing w:line="360" w:lineRule="auto"/>
        <w:ind w:firstLine="900"/>
        <w:jc w:val="both"/>
        <w:rPr>
          <w:sz w:val="28"/>
          <w:szCs w:val="28"/>
        </w:rPr>
      </w:pPr>
      <w:r w:rsidRPr="006531FB">
        <w:rPr>
          <w:sz w:val="28"/>
          <w:szCs w:val="28"/>
        </w:rPr>
        <w:t xml:space="preserve">Специфическим методом регулирования внешней торговли являются импортные депозиты, представляющие собой форму залога, который импортер должен внести в банк на определенный срок, - беспроцентный вклад в сумме, равной всей или части стоимости ввозимого товара. Тем самым омертвляется его капитал и ограничивается платежеспособность (5). </w:t>
      </w:r>
    </w:p>
    <w:p w:rsidR="007450F0" w:rsidRPr="006531FB" w:rsidRDefault="007450F0" w:rsidP="006531FB">
      <w:pPr>
        <w:pStyle w:val="2"/>
        <w:spacing w:after="0" w:line="360" w:lineRule="auto"/>
        <w:ind w:firstLine="900"/>
        <w:jc w:val="both"/>
        <w:rPr>
          <w:bCs/>
          <w:sz w:val="28"/>
          <w:szCs w:val="28"/>
        </w:rPr>
      </w:pPr>
      <w:r w:rsidRPr="006531FB">
        <w:rPr>
          <w:bCs/>
          <w:sz w:val="28"/>
          <w:szCs w:val="28"/>
        </w:rPr>
        <w:t xml:space="preserve">В целях защиты экономических интересов РФ к ввозимым товарам могут временно применяться особые виды пошлин: </w:t>
      </w:r>
    </w:p>
    <w:p w:rsidR="007450F0" w:rsidRPr="006531FB" w:rsidRDefault="007450F0" w:rsidP="006531FB">
      <w:pPr>
        <w:pStyle w:val="2"/>
        <w:spacing w:after="0" w:line="360" w:lineRule="auto"/>
        <w:ind w:firstLine="900"/>
        <w:jc w:val="both"/>
        <w:rPr>
          <w:bCs/>
          <w:sz w:val="28"/>
          <w:szCs w:val="28"/>
        </w:rPr>
      </w:pPr>
      <w:r w:rsidRPr="006531FB">
        <w:rPr>
          <w:bCs/>
          <w:sz w:val="28"/>
          <w:szCs w:val="28"/>
        </w:rPr>
        <w:t xml:space="preserve"> - специальные пошлины;</w:t>
      </w:r>
    </w:p>
    <w:p w:rsidR="007450F0" w:rsidRPr="006531FB" w:rsidRDefault="007450F0" w:rsidP="006531FB">
      <w:pPr>
        <w:pStyle w:val="2"/>
        <w:spacing w:after="0" w:line="360" w:lineRule="auto"/>
        <w:ind w:firstLine="900"/>
        <w:jc w:val="both"/>
        <w:rPr>
          <w:bCs/>
          <w:sz w:val="28"/>
          <w:szCs w:val="28"/>
        </w:rPr>
      </w:pPr>
      <w:r w:rsidRPr="006531FB">
        <w:rPr>
          <w:bCs/>
          <w:sz w:val="28"/>
          <w:szCs w:val="28"/>
        </w:rPr>
        <w:t xml:space="preserve"> - антидемпинговые;</w:t>
      </w:r>
    </w:p>
    <w:p w:rsidR="007450F0" w:rsidRPr="006531FB" w:rsidRDefault="007450F0" w:rsidP="006531FB">
      <w:pPr>
        <w:pStyle w:val="2"/>
        <w:spacing w:after="0" w:line="360" w:lineRule="auto"/>
        <w:ind w:firstLine="900"/>
        <w:jc w:val="both"/>
        <w:rPr>
          <w:bCs/>
          <w:sz w:val="28"/>
          <w:szCs w:val="28"/>
        </w:rPr>
      </w:pPr>
      <w:r w:rsidRPr="006531FB">
        <w:rPr>
          <w:bCs/>
          <w:sz w:val="28"/>
          <w:szCs w:val="28"/>
        </w:rPr>
        <w:t xml:space="preserve"> - компенсационные пошлины.</w:t>
      </w:r>
    </w:p>
    <w:p w:rsidR="007450F0" w:rsidRPr="006531FB" w:rsidRDefault="007450F0" w:rsidP="006531FB">
      <w:pPr>
        <w:pStyle w:val="2"/>
        <w:spacing w:after="0" w:line="360" w:lineRule="auto"/>
        <w:ind w:firstLine="900"/>
        <w:jc w:val="both"/>
        <w:rPr>
          <w:bCs/>
          <w:sz w:val="28"/>
          <w:szCs w:val="28"/>
        </w:rPr>
      </w:pPr>
      <w:r w:rsidRPr="006531FB">
        <w:rPr>
          <w:bCs/>
          <w:sz w:val="28"/>
          <w:szCs w:val="28"/>
        </w:rPr>
        <w:t>Специальные пошлины применяются в качестве защитной меры, товары ввозятся на таможенную территорию РФ в количествах и на условиях, наносящих или угрожающих нанести ущерб отечественным товаропроизводителям подобных или конкурирующих товаров. Антидемпинговые пошлины применяются в случае ввоза на таможенную территорию РФ товаров по цене более низкой, чем их нормальная стоимость в стане ввоза в момент этого ввоза. Компенсационные пошлины применяются в случаях ввоза на территорию РФ товаров, при производстве или вывозе которых прямо или косвенно использовались субсидии (2).</w:t>
      </w:r>
    </w:p>
    <w:p w:rsidR="00A1103A" w:rsidRPr="006531FB" w:rsidRDefault="00A1103A" w:rsidP="006531FB">
      <w:pPr>
        <w:spacing w:line="360" w:lineRule="auto"/>
        <w:ind w:firstLine="900"/>
        <w:jc w:val="both"/>
        <w:rPr>
          <w:sz w:val="28"/>
          <w:szCs w:val="28"/>
        </w:rPr>
      </w:pPr>
      <w:r w:rsidRPr="006531FB">
        <w:rPr>
          <w:sz w:val="28"/>
          <w:szCs w:val="28"/>
        </w:rPr>
        <w:t>С целью регулирования ВЭД органы государственного управления издают акты правового регулирования взаимоотношений контрагентов, акционерные законодательства, таможенные кодексы, постановления, обязывающие импортеров и экспортеров на основе их исполнения соблюдать интересы государств, взаимодействующих на внешнем рынке.</w:t>
      </w:r>
    </w:p>
    <w:p w:rsidR="004B3AEB" w:rsidRPr="006531FB" w:rsidRDefault="00A1103A" w:rsidP="006531FB">
      <w:pPr>
        <w:spacing w:line="360" w:lineRule="auto"/>
        <w:ind w:firstLine="900"/>
        <w:jc w:val="both"/>
        <w:rPr>
          <w:sz w:val="28"/>
          <w:szCs w:val="28"/>
        </w:rPr>
      </w:pPr>
      <w:r w:rsidRPr="006531FB">
        <w:rPr>
          <w:sz w:val="28"/>
          <w:szCs w:val="28"/>
        </w:rPr>
        <w:t>Международные торговые договоры. Они определяют общие пути развития экономических отношений между государствами, устанавливают торгово-экономический, политический режим взаимодействия, предусматривают условия взаимных расчетов, сроки сотрудничества и т. д.(3).</w:t>
      </w:r>
    </w:p>
    <w:p w:rsidR="00E64F26" w:rsidRPr="00E64F26" w:rsidRDefault="00E64F26" w:rsidP="00E64F26">
      <w:pPr>
        <w:spacing w:line="360" w:lineRule="auto"/>
        <w:ind w:firstLine="720"/>
        <w:jc w:val="both"/>
        <w:rPr>
          <w:i/>
          <w:sz w:val="28"/>
          <w:szCs w:val="28"/>
        </w:rPr>
      </w:pPr>
      <w:r w:rsidRPr="00E64F26">
        <w:rPr>
          <w:i/>
          <w:sz w:val="28"/>
          <w:szCs w:val="28"/>
        </w:rPr>
        <w:t>Законодательство регламентирующее ВЭД</w:t>
      </w:r>
    </w:p>
    <w:p w:rsidR="00E64F26" w:rsidRPr="00E64F26" w:rsidRDefault="00E64F26" w:rsidP="00E64F26">
      <w:pPr>
        <w:spacing w:line="360" w:lineRule="auto"/>
        <w:ind w:firstLine="720"/>
        <w:jc w:val="both"/>
        <w:rPr>
          <w:sz w:val="28"/>
          <w:szCs w:val="28"/>
        </w:rPr>
      </w:pPr>
      <w:r w:rsidRPr="00E64F26">
        <w:rPr>
          <w:sz w:val="28"/>
          <w:szCs w:val="28"/>
        </w:rPr>
        <w:t>Общую правовую базу регулирования ВЭД в России составляют законы РФ, указы Президента РФ, постано</w:t>
      </w:r>
      <w:r>
        <w:rPr>
          <w:sz w:val="28"/>
          <w:szCs w:val="28"/>
        </w:rPr>
        <w:t>вления Правительства РФ, различ</w:t>
      </w:r>
      <w:r w:rsidRPr="00E64F26">
        <w:rPr>
          <w:sz w:val="28"/>
          <w:szCs w:val="28"/>
        </w:rPr>
        <w:t>ные но</w:t>
      </w:r>
      <w:bookmarkStart w:id="0" w:name="_Hlt451781862"/>
      <w:bookmarkEnd w:id="0"/>
      <w:r w:rsidRPr="00E64F26">
        <w:rPr>
          <w:sz w:val="28"/>
          <w:szCs w:val="28"/>
        </w:rPr>
        <w:t>рмативные акты соответствующих министерств и ведомств.</w:t>
      </w:r>
    </w:p>
    <w:p w:rsidR="00E85F89" w:rsidRPr="00865EAA" w:rsidRDefault="00E85F89" w:rsidP="00E85F89">
      <w:pPr>
        <w:pStyle w:val="2"/>
        <w:spacing w:line="360" w:lineRule="auto"/>
        <w:ind w:firstLine="709"/>
        <w:jc w:val="both"/>
        <w:rPr>
          <w:sz w:val="28"/>
          <w:szCs w:val="28"/>
        </w:rPr>
      </w:pPr>
      <w:r w:rsidRPr="00865EAA">
        <w:rPr>
          <w:sz w:val="28"/>
          <w:szCs w:val="28"/>
        </w:rPr>
        <w:t>Базовым документом, определяющим валютное регулирование в стране, является</w:t>
      </w:r>
      <w:r>
        <w:rPr>
          <w:sz w:val="28"/>
          <w:szCs w:val="28"/>
        </w:rPr>
        <w:t xml:space="preserve"> </w:t>
      </w:r>
      <w:r w:rsidRPr="00865EAA">
        <w:rPr>
          <w:sz w:val="28"/>
          <w:szCs w:val="28"/>
        </w:rPr>
        <w:t>ФЗ РФ «О валютном регулировании и валютном контроле» от</w:t>
      </w:r>
      <w:r>
        <w:rPr>
          <w:sz w:val="28"/>
          <w:szCs w:val="28"/>
        </w:rPr>
        <w:t xml:space="preserve"> </w:t>
      </w:r>
      <w:r w:rsidRPr="00865EAA">
        <w:rPr>
          <w:sz w:val="28"/>
          <w:szCs w:val="28"/>
        </w:rPr>
        <w:t>09.10.1992 г. № 3615-1 (в редакции</w:t>
      </w:r>
      <w:r>
        <w:rPr>
          <w:sz w:val="28"/>
          <w:szCs w:val="28"/>
        </w:rPr>
        <w:t xml:space="preserve"> </w:t>
      </w:r>
      <w:r w:rsidRPr="00865EAA">
        <w:rPr>
          <w:sz w:val="28"/>
          <w:szCs w:val="28"/>
        </w:rPr>
        <w:t>от 07.07.2003 г. № 116-ФЗ). Содержание</w:t>
      </w:r>
      <w:r>
        <w:rPr>
          <w:sz w:val="28"/>
          <w:szCs w:val="28"/>
        </w:rPr>
        <w:t xml:space="preserve"> </w:t>
      </w:r>
      <w:r w:rsidRPr="00865EAA">
        <w:rPr>
          <w:sz w:val="28"/>
          <w:szCs w:val="28"/>
        </w:rPr>
        <w:t>данного закона определяет основные принципы валютных операций в стране,</w:t>
      </w:r>
      <w:r>
        <w:rPr>
          <w:sz w:val="28"/>
          <w:szCs w:val="28"/>
        </w:rPr>
        <w:t xml:space="preserve"> </w:t>
      </w:r>
      <w:r w:rsidRPr="00865EAA">
        <w:rPr>
          <w:sz w:val="28"/>
          <w:szCs w:val="28"/>
        </w:rPr>
        <w:t>полномочия и функции органов валютного контроля, права и обязанности юридических и физических лиц в части владения, пользования</w:t>
      </w:r>
      <w:r>
        <w:rPr>
          <w:sz w:val="28"/>
          <w:szCs w:val="28"/>
        </w:rPr>
        <w:t xml:space="preserve"> </w:t>
      </w:r>
      <w:r w:rsidRPr="00865EAA">
        <w:rPr>
          <w:sz w:val="28"/>
          <w:szCs w:val="28"/>
        </w:rPr>
        <w:t>и распоряжения валютными ценностями, а также ответственность за соблюдение валютного законодательства.</w:t>
      </w:r>
    </w:p>
    <w:p w:rsidR="00E85F89" w:rsidRPr="00865EAA" w:rsidRDefault="00E85F89" w:rsidP="00E85F89">
      <w:pPr>
        <w:pStyle w:val="2"/>
        <w:spacing w:line="360" w:lineRule="auto"/>
        <w:ind w:firstLine="709"/>
        <w:jc w:val="both"/>
        <w:rPr>
          <w:sz w:val="28"/>
          <w:szCs w:val="28"/>
        </w:rPr>
      </w:pPr>
      <w:r w:rsidRPr="00865EAA">
        <w:rPr>
          <w:sz w:val="28"/>
          <w:szCs w:val="28"/>
        </w:rPr>
        <w:t>Основным документом,</w:t>
      </w:r>
      <w:r>
        <w:rPr>
          <w:sz w:val="28"/>
          <w:szCs w:val="28"/>
        </w:rPr>
        <w:t xml:space="preserve"> </w:t>
      </w:r>
      <w:r w:rsidRPr="00865EAA">
        <w:rPr>
          <w:sz w:val="28"/>
          <w:szCs w:val="28"/>
        </w:rPr>
        <w:t>регламентирующим</w:t>
      </w:r>
      <w:r>
        <w:rPr>
          <w:sz w:val="28"/>
          <w:szCs w:val="28"/>
        </w:rPr>
        <w:t xml:space="preserve"> </w:t>
      </w:r>
      <w:r w:rsidRPr="00865EAA">
        <w:rPr>
          <w:sz w:val="28"/>
          <w:szCs w:val="28"/>
        </w:rPr>
        <w:t>правовую основу внешнеэкономических отношений, определяющим механизм и порядок таможенного контроля, является Таможенный кодекс РФ, принятый постановлением ВС РФ № 5523-1 от 18.06.1993 г. (в редакции Федерального закона № 65-ФЗ от 06.06.2003 г.).</w:t>
      </w:r>
      <w:r>
        <w:rPr>
          <w:sz w:val="28"/>
          <w:szCs w:val="28"/>
        </w:rPr>
        <w:t xml:space="preserve"> </w:t>
      </w:r>
      <w:r w:rsidRPr="00865EAA">
        <w:rPr>
          <w:sz w:val="28"/>
          <w:szCs w:val="28"/>
        </w:rPr>
        <w:t>В</w:t>
      </w:r>
      <w:r>
        <w:rPr>
          <w:sz w:val="28"/>
          <w:szCs w:val="28"/>
        </w:rPr>
        <w:t xml:space="preserve"> </w:t>
      </w:r>
      <w:r w:rsidRPr="00865EAA">
        <w:rPr>
          <w:sz w:val="28"/>
          <w:szCs w:val="28"/>
        </w:rPr>
        <w:t xml:space="preserve">Таможенном кодексе РФ раскрываются основные сферы ВЭД, её участники и сопоставимый объём регулирования их правоотношений. </w:t>
      </w:r>
    </w:p>
    <w:p w:rsidR="00E85F89" w:rsidRPr="00865EAA" w:rsidRDefault="00251414" w:rsidP="00E85F89">
      <w:pPr>
        <w:pStyle w:val="2"/>
        <w:spacing w:line="360" w:lineRule="auto"/>
        <w:ind w:firstLine="709"/>
        <w:jc w:val="both"/>
        <w:rPr>
          <w:sz w:val="28"/>
          <w:szCs w:val="28"/>
        </w:rPr>
      </w:pPr>
      <w:r>
        <w:rPr>
          <w:sz w:val="28"/>
          <w:szCs w:val="28"/>
        </w:rPr>
        <w:t xml:space="preserve">Таможенный Кодекс РФ </w:t>
      </w:r>
      <w:r w:rsidR="00E85F89" w:rsidRPr="00865EAA">
        <w:rPr>
          <w:sz w:val="28"/>
          <w:szCs w:val="28"/>
        </w:rPr>
        <w:t>Федеральный</w:t>
      </w:r>
      <w:r>
        <w:rPr>
          <w:sz w:val="28"/>
          <w:szCs w:val="28"/>
        </w:rPr>
        <w:t xml:space="preserve"> закон № 61-ФЗ от 28.05.2003 г. Вступивший в силу с 1 января 2004 года и изменениями от 26 июня 2008 года</w:t>
      </w:r>
      <w:r w:rsidR="00E85F89" w:rsidRPr="00865EAA">
        <w:rPr>
          <w:sz w:val="28"/>
          <w:szCs w:val="28"/>
        </w:rPr>
        <w:t>,</w:t>
      </w:r>
      <w:r>
        <w:rPr>
          <w:sz w:val="28"/>
          <w:szCs w:val="28"/>
        </w:rPr>
        <w:t xml:space="preserve"> </w:t>
      </w:r>
      <w:r w:rsidR="00E85F89" w:rsidRPr="00865EAA">
        <w:rPr>
          <w:sz w:val="28"/>
          <w:szCs w:val="28"/>
        </w:rPr>
        <w:t>унифицирующий</w:t>
      </w:r>
      <w:r w:rsidR="00E85F89">
        <w:rPr>
          <w:sz w:val="28"/>
          <w:szCs w:val="28"/>
        </w:rPr>
        <w:t xml:space="preserve"> </w:t>
      </w:r>
      <w:r w:rsidR="00E85F89" w:rsidRPr="00865EAA">
        <w:rPr>
          <w:sz w:val="28"/>
          <w:szCs w:val="28"/>
        </w:rPr>
        <w:t xml:space="preserve">таможенное законодательство с новой редакцией Киотской Конвенции. </w:t>
      </w:r>
    </w:p>
    <w:p w:rsidR="00E85F89" w:rsidRPr="00865EAA" w:rsidRDefault="00E85F89" w:rsidP="00E85F89">
      <w:pPr>
        <w:pStyle w:val="2"/>
        <w:spacing w:line="360" w:lineRule="auto"/>
        <w:ind w:firstLine="709"/>
        <w:jc w:val="both"/>
        <w:rPr>
          <w:sz w:val="28"/>
          <w:szCs w:val="28"/>
        </w:rPr>
      </w:pPr>
      <w:r w:rsidRPr="00865EAA">
        <w:rPr>
          <w:sz w:val="28"/>
          <w:szCs w:val="28"/>
        </w:rPr>
        <w:t>Ещё одним</w:t>
      </w:r>
      <w:r>
        <w:rPr>
          <w:sz w:val="28"/>
          <w:szCs w:val="28"/>
        </w:rPr>
        <w:t xml:space="preserve"> </w:t>
      </w:r>
      <w:r w:rsidRPr="00865EAA">
        <w:rPr>
          <w:sz w:val="28"/>
          <w:szCs w:val="28"/>
        </w:rPr>
        <w:t>основополагающим законодательным актом, регулирующим ВЭД, является Закон РФ «Закон о таможенном тарифе»</w:t>
      </w:r>
      <w:r>
        <w:rPr>
          <w:sz w:val="28"/>
          <w:szCs w:val="28"/>
        </w:rPr>
        <w:t xml:space="preserve"> </w:t>
      </w:r>
      <w:r w:rsidRPr="00865EAA">
        <w:rPr>
          <w:sz w:val="28"/>
          <w:szCs w:val="28"/>
        </w:rPr>
        <w:t>№ 5003-1 от 21.05.1993 г (в редакции от 07.07.2003 г. № 124-ФЗ). Данный закон признаёт приоритет международного права над национальным в области внешней торговли;</w:t>
      </w:r>
      <w:r>
        <w:rPr>
          <w:sz w:val="28"/>
          <w:szCs w:val="28"/>
        </w:rPr>
        <w:t xml:space="preserve"> </w:t>
      </w:r>
      <w:r w:rsidRPr="00865EAA">
        <w:rPr>
          <w:sz w:val="28"/>
          <w:szCs w:val="28"/>
        </w:rPr>
        <w:t>определяет состав таможенных платежей; методы определения таможенной</w:t>
      </w:r>
      <w:r>
        <w:rPr>
          <w:sz w:val="28"/>
          <w:szCs w:val="28"/>
        </w:rPr>
        <w:t xml:space="preserve"> </w:t>
      </w:r>
      <w:r w:rsidRPr="00865EAA">
        <w:rPr>
          <w:sz w:val="28"/>
          <w:szCs w:val="28"/>
        </w:rPr>
        <w:t>стоимости товара и порядок их применения; тарифные льготы.</w:t>
      </w:r>
    </w:p>
    <w:p w:rsidR="00E85F89" w:rsidRPr="00865EAA" w:rsidRDefault="00E85F89" w:rsidP="00E85F89">
      <w:pPr>
        <w:pStyle w:val="2"/>
        <w:spacing w:line="360" w:lineRule="auto"/>
        <w:ind w:firstLine="709"/>
        <w:jc w:val="both"/>
        <w:rPr>
          <w:sz w:val="28"/>
          <w:szCs w:val="28"/>
        </w:rPr>
      </w:pPr>
      <w:r w:rsidRPr="00865EAA">
        <w:rPr>
          <w:sz w:val="28"/>
          <w:szCs w:val="28"/>
        </w:rPr>
        <w:t>На базе вышеназванных нормативных документов</w:t>
      </w:r>
      <w:r>
        <w:rPr>
          <w:sz w:val="28"/>
          <w:szCs w:val="28"/>
        </w:rPr>
        <w:t xml:space="preserve"> </w:t>
      </w:r>
      <w:r w:rsidRPr="00865EAA">
        <w:rPr>
          <w:sz w:val="28"/>
          <w:szCs w:val="28"/>
        </w:rPr>
        <w:t>органами исполнительной власти</w:t>
      </w:r>
      <w:r>
        <w:rPr>
          <w:sz w:val="28"/>
          <w:szCs w:val="28"/>
        </w:rPr>
        <w:t xml:space="preserve"> </w:t>
      </w:r>
      <w:r w:rsidRPr="00865EAA">
        <w:rPr>
          <w:sz w:val="28"/>
          <w:szCs w:val="28"/>
        </w:rPr>
        <w:t>различного уровня - от правительства РФ до ГТК РФ, МФ РФ, Госналогслужбы РФ и других органов - формируются подзаконные акты, раскрывающие механизм таможенно-тарифного регулирования, процедуры его применения и связанные с этим действия</w:t>
      </w:r>
      <w:r>
        <w:rPr>
          <w:sz w:val="28"/>
          <w:szCs w:val="28"/>
        </w:rPr>
        <w:t xml:space="preserve"> </w:t>
      </w:r>
      <w:r w:rsidRPr="00865EAA">
        <w:rPr>
          <w:sz w:val="28"/>
          <w:szCs w:val="28"/>
        </w:rPr>
        <w:t>субъектов ВЭД.</w:t>
      </w:r>
    </w:p>
    <w:p w:rsidR="00E85F89" w:rsidRPr="00865EAA" w:rsidRDefault="00E85F89" w:rsidP="00E85F89">
      <w:pPr>
        <w:pStyle w:val="2"/>
        <w:spacing w:line="360" w:lineRule="auto"/>
        <w:ind w:firstLine="709"/>
        <w:jc w:val="both"/>
        <w:rPr>
          <w:sz w:val="28"/>
          <w:szCs w:val="28"/>
        </w:rPr>
      </w:pPr>
      <w:r w:rsidRPr="00865EAA">
        <w:rPr>
          <w:sz w:val="28"/>
          <w:szCs w:val="28"/>
        </w:rPr>
        <w:t>Каждая из сторон, участвующая во ВЭД, при перемещении товаров и транспортных средств через таможенную границу</w:t>
      </w:r>
      <w:r>
        <w:rPr>
          <w:sz w:val="28"/>
          <w:szCs w:val="28"/>
        </w:rPr>
        <w:t xml:space="preserve"> </w:t>
      </w:r>
      <w:r w:rsidRPr="00865EAA">
        <w:rPr>
          <w:sz w:val="28"/>
          <w:szCs w:val="28"/>
        </w:rPr>
        <w:t>обязана</w:t>
      </w:r>
      <w:r>
        <w:rPr>
          <w:sz w:val="28"/>
          <w:szCs w:val="28"/>
        </w:rPr>
        <w:t xml:space="preserve"> </w:t>
      </w:r>
      <w:r w:rsidRPr="00865EAA">
        <w:rPr>
          <w:sz w:val="28"/>
          <w:szCs w:val="28"/>
        </w:rPr>
        <w:t>выполнить определённые процедуры, предполагающие</w:t>
      </w:r>
      <w:r>
        <w:rPr>
          <w:sz w:val="28"/>
          <w:szCs w:val="28"/>
        </w:rPr>
        <w:t xml:space="preserve"> </w:t>
      </w:r>
      <w:r w:rsidRPr="00865EAA">
        <w:rPr>
          <w:sz w:val="28"/>
          <w:szCs w:val="28"/>
        </w:rPr>
        <w:t>декларирование и таможенное</w:t>
      </w:r>
      <w:r>
        <w:rPr>
          <w:sz w:val="28"/>
          <w:szCs w:val="28"/>
        </w:rPr>
        <w:t xml:space="preserve"> </w:t>
      </w:r>
      <w:r w:rsidRPr="00865EAA">
        <w:rPr>
          <w:sz w:val="28"/>
          <w:szCs w:val="28"/>
        </w:rPr>
        <w:t>оформление. Таможенное</w:t>
      </w:r>
      <w:r>
        <w:rPr>
          <w:sz w:val="28"/>
          <w:szCs w:val="28"/>
        </w:rPr>
        <w:t xml:space="preserve"> </w:t>
      </w:r>
      <w:r w:rsidRPr="00865EAA">
        <w:rPr>
          <w:sz w:val="28"/>
          <w:szCs w:val="28"/>
        </w:rPr>
        <w:t>оформление предусматривает помещение таких товаров и транспортных средств под определённый таможенный режим (совокупность соответствующих</w:t>
      </w:r>
      <w:r>
        <w:rPr>
          <w:sz w:val="28"/>
          <w:szCs w:val="28"/>
        </w:rPr>
        <w:t xml:space="preserve"> </w:t>
      </w:r>
      <w:r w:rsidRPr="00865EAA">
        <w:rPr>
          <w:sz w:val="28"/>
          <w:szCs w:val="28"/>
        </w:rPr>
        <w:t>правил, регулирующих процедуру перемещения</w:t>
      </w:r>
      <w:r>
        <w:rPr>
          <w:sz w:val="28"/>
          <w:szCs w:val="28"/>
        </w:rPr>
        <w:t xml:space="preserve"> </w:t>
      </w:r>
      <w:r w:rsidRPr="00865EAA">
        <w:rPr>
          <w:sz w:val="28"/>
          <w:szCs w:val="28"/>
        </w:rPr>
        <w:t>через таможенную границу РФ) и выполнение</w:t>
      </w:r>
      <w:r>
        <w:rPr>
          <w:sz w:val="28"/>
          <w:szCs w:val="28"/>
        </w:rPr>
        <w:t xml:space="preserve"> </w:t>
      </w:r>
      <w:r w:rsidRPr="00865EAA">
        <w:rPr>
          <w:sz w:val="28"/>
          <w:szCs w:val="28"/>
        </w:rPr>
        <w:t>необходимых действий в нём</w:t>
      </w:r>
      <w:r>
        <w:rPr>
          <w:sz w:val="28"/>
          <w:szCs w:val="28"/>
        </w:rPr>
        <w:t>,</w:t>
      </w:r>
      <w:r w:rsidRPr="00865EAA">
        <w:rPr>
          <w:sz w:val="28"/>
          <w:szCs w:val="28"/>
        </w:rPr>
        <w:t xml:space="preserve"> исходя из</w:t>
      </w:r>
      <w:r>
        <w:rPr>
          <w:sz w:val="28"/>
          <w:szCs w:val="28"/>
        </w:rPr>
        <w:t xml:space="preserve"> </w:t>
      </w:r>
      <w:r w:rsidRPr="00865EAA">
        <w:rPr>
          <w:sz w:val="28"/>
          <w:szCs w:val="28"/>
        </w:rPr>
        <w:t>требований и положений Таможенного кодекса РФ.</w:t>
      </w:r>
      <w:r>
        <w:rPr>
          <w:sz w:val="28"/>
          <w:szCs w:val="28"/>
        </w:rPr>
        <w:t xml:space="preserve"> </w:t>
      </w:r>
    </w:p>
    <w:p w:rsidR="00D379E5" w:rsidRPr="00AC7245" w:rsidRDefault="00E85F89" w:rsidP="00E85F89">
      <w:pPr>
        <w:spacing w:line="360" w:lineRule="auto"/>
        <w:ind w:firstLine="567"/>
        <w:jc w:val="center"/>
        <w:rPr>
          <w:b/>
          <w:sz w:val="28"/>
          <w:szCs w:val="28"/>
        </w:rPr>
      </w:pPr>
      <w:r w:rsidRPr="00AC7245">
        <w:rPr>
          <w:b/>
          <w:sz w:val="28"/>
          <w:szCs w:val="28"/>
        </w:rPr>
        <w:t>2. Общая характеристика и виды внешнеторговых операций по купле-продаже услуг</w:t>
      </w:r>
    </w:p>
    <w:p w:rsidR="007917B6" w:rsidRPr="00615535" w:rsidRDefault="00615535" w:rsidP="00615535">
      <w:pPr>
        <w:spacing w:line="360" w:lineRule="auto"/>
        <w:ind w:firstLine="902"/>
        <w:jc w:val="both"/>
        <w:rPr>
          <w:sz w:val="28"/>
          <w:szCs w:val="28"/>
        </w:rPr>
      </w:pPr>
      <w:r w:rsidRPr="00615535">
        <w:rPr>
          <w:sz w:val="28"/>
          <w:szCs w:val="28"/>
        </w:rPr>
        <w:t>В</w:t>
      </w:r>
      <w:r w:rsidR="007917B6" w:rsidRPr="00615535">
        <w:rPr>
          <w:sz w:val="28"/>
          <w:szCs w:val="28"/>
        </w:rPr>
        <w:t>нешнеторговая</w:t>
      </w:r>
      <w:r w:rsidRPr="00615535">
        <w:rPr>
          <w:sz w:val="28"/>
          <w:szCs w:val="28"/>
        </w:rPr>
        <w:t xml:space="preserve"> </w:t>
      </w:r>
      <w:r w:rsidR="007917B6" w:rsidRPr="00615535">
        <w:rPr>
          <w:sz w:val="28"/>
          <w:szCs w:val="28"/>
        </w:rPr>
        <w:t>операция охватывает разнообразные сферы взаимоотношений экономического, финансового и правового характера между партнерами, которые осуществляются на основе заключаемых внешнеторговых сделок. Из общего числа разновидностей внешнеторговых сделок традиционными являются сделки купли</w:t>
      </w:r>
      <w:r>
        <w:rPr>
          <w:sz w:val="28"/>
          <w:szCs w:val="28"/>
        </w:rPr>
        <w:t xml:space="preserve"> </w:t>
      </w:r>
      <w:r w:rsidR="007917B6" w:rsidRPr="00615535">
        <w:rPr>
          <w:sz w:val="28"/>
          <w:szCs w:val="28"/>
        </w:rPr>
        <w:t>- продажи, которые корреспондируются, прежде всего, с предметом продажи и, и следовательно, делятся на две категории: сделки купли- продажи товаров и сделки, предметом которых является оказание услуг за рубежом. Они могут также присутствовать в качестве составного элемента и в международной производственной кооперации или научно</w:t>
      </w:r>
      <w:r>
        <w:rPr>
          <w:sz w:val="28"/>
          <w:szCs w:val="28"/>
        </w:rPr>
        <w:t xml:space="preserve"> </w:t>
      </w:r>
      <w:r w:rsidR="007917B6" w:rsidRPr="00615535">
        <w:rPr>
          <w:sz w:val="28"/>
          <w:szCs w:val="28"/>
        </w:rPr>
        <w:t>- техническом сотрудничестве.</w:t>
      </w:r>
    </w:p>
    <w:p w:rsidR="00615535" w:rsidRPr="00615535" w:rsidRDefault="00615535" w:rsidP="00615535">
      <w:pPr>
        <w:spacing w:line="360" w:lineRule="auto"/>
        <w:ind w:firstLine="902"/>
        <w:jc w:val="both"/>
        <w:rPr>
          <w:sz w:val="28"/>
          <w:szCs w:val="28"/>
        </w:rPr>
      </w:pPr>
      <w:r w:rsidRPr="00615535">
        <w:rPr>
          <w:sz w:val="28"/>
          <w:szCs w:val="28"/>
        </w:rPr>
        <w:t>Сделка — это решающая часть коммерческой операции. Понятие коммерческая операция шире понятия сделки, так как она предусматривает ряд предваряющих сделку технических приемов и ряд действий, завершающих ее.</w:t>
      </w:r>
    </w:p>
    <w:p w:rsidR="007917B6" w:rsidRPr="00615535" w:rsidRDefault="007917B6" w:rsidP="00615535">
      <w:pPr>
        <w:spacing w:line="360" w:lineRule="auto"/>
        <w:ind w:firstLine="902"/>
        <w:jc w:val="both"/>
        <w:rPr>
          <w:sz w:val="28"/>
          <w:szCs w:val="28"/>
        </w:rPr>
      </w:pPr>
      <w:r w:rsidRPr="00615535">
        <w:rPr>
          <w:sz w:val="28"/>
          <w:szCs w:val="28"/>
        </w:rPr>
        <w:t>Типы внешнеторговых сделок</w:t>
      </w:r>
      <w:r w:rsidR="00615535">
        <w:rPr>
          <w:sz w:val="28"/>
          <w:szCs w:val="28"/>
        </w:rPr>
        <w:t>:</w:t>
      </w:r>
      <w:r w:rsidRPr="00615535">
        <w:rPr>
          <w:sz w:val="28"/>
          <w:szCs w:val="28"/>
        </w:rPr>
        <w:t xml:space="preserve"> подрядные, инжиниринговые, арендные, лизинговые, лицензионные, компенсационные, бартерные и др.</w:t>
      </w:r>
    </w:p>
    <w:p w:rsidR="00615535" w:rsidRDefault="007917B6" w:rsidP="00615535">
      <w:pPr>
        <w:spacing w:line="360" w:lineRule="auto"/>
        <w:ind w:firstLine="902"/>
        <w:jc w:val="both"/>
        <w:rPr>
          <w:sz w:val="28"/>
          <w:szCs w:val="28"/>
        </w:rPr>
      </w:pPr>
      <w:r w:rsidRPr="00615535">
        <w:rPr>
          <w:sz w:val="28"/>
          <w:szCs w:val="28"/>
        </w:rPr>
        <w:t>Международная торговая сделка считается правовой формой, опосредующей международные коммерческие операции. По</w:t>
      </w:r>
      <w:r w:rsidR="00615535">
        <w:rPr>
          <w:sz w:val="28"/>
          <w:szCs w:val="28"/>
        </w:rPr>
        <w:t>д</w:t>
      </w:r>
      <w:r w:rsidRPr="00615535">
        <w:rPr>
          <w:sz w:val="28"/>
          <w:szCs w:val="28"/>
        </w:rPr>
        <w:t xml:space="preserve"> такой сделкой понимается договор купли-продажи между двумя или несколькими фирмами, находящимися в разных странах, по поставке товаров или оказанию услуг в соответствии с оговоренными условиями. </w:t>
      </w:r>
    </w:p>
    <w:p w:rsidR="00615535" w:rsidRPr="00615535" w:rsidRDefault="007917B6" w:rsidP="00615535">
      <w:pPr>
        <w:spacing w:line="360" w:lineRule="auto"/>
        <w:ind w:firstLine="902"/>
        <w:jc w:val="both"/>
        <w:rPr>
          <w:sz w:val="28"/>
          <w:szCs w:val="28"/>
        </w:rPr>
      </w:pPr>
      <w:r w:rsidRPr="00615535">
        <w:rPr>
          <w:sz w:val="28"/>
          <w:szCs w:val="28"/>
        </w:rPr>
        <w:t>К основным внешнеторговым сделкам по купле-продаже услуг относятся:</w:t>
      </w:r>
    </w:p>
    <w:p w:rsidR="00615535" w:rsidRPr="00615535" w:rsidRDefault="007917B6" w:rsidP="00615535">
      <w:pPr>
        <w:numPr>
          <w:ilvl w:val="0"/>
          <w:numId w:val="4"/>
        </w:numPr>
        <w:tabs>
          <w:tab w:val="clear" w:pos="1622"/>
          <w:tab w:val="num" w:pos="0"/>
        </w:tabs>
        <w:spacing w:line="360" w:lineRule="auto"/>
        <w:ind w:left="0" w:firstLine="540"/>
        <w:jc w:val="both"/>
        <w:rPr>
          <w:sz w:val="28"/>
          <w:szCs w:val="28"/>
        </w:rPr>
      </w:pPr>
      <w:r w:rsidRPr="00615535">
        <w:rPr>
          <w:sz w:val="28"/>
          <w:szCs w:val="28"/>
        </w:rPr>
        <w:t>операции по техническому обслуживанию и обеспечению запасными частями машинотехнической продукции;</w:t>
      </w:r>
    </w:p>
    <w:p w:rsidR="00615535" w:rsidRPr="00615535" w:rsidRDefault="007917B6" w:rsidP="00615535">
      <w:pPr>
        <w:numPr>
          <w:ilvl w:val="0"/>
          <w:numId w:val="4"/>
        </w:numPr>
        <w:tabs>
          <w:tab w:val="clear" w:pos="1622"/>
          <w:tab w:val="num" w:pos="0"/>
        </w:tabs>
        <w:spacing w:line="360" w:lineRule="auto"/>
        <w:ind w:left="0" w:firstLine="540"/>
        <w:jc w:val="both"/>
        <w:rPr>
          <w:sz w:val="28"/>
          <w:szCs w:val="28"/>
        </w:rPr>
      </w:pPr>
      <w:r w:rsidRPr="00615535">
        <w:rPr>
          <w:sz w:val="28"/>
          <w:szCs w:val="28"/>
        </w:rPr>
        <w:t>инжиниринг, или операции по торговле инженерно-техническими услугами;</w:t>
      </w:r>
    </w:p>
    <w:p w:rsidR="00615535" w:rsidRPr="00615535" w:rsidRDefault="007917B6" w:rsidP="00615535">
      <w:pPr>
        <w:numPr>
          <w:ilvl w:val="0"/>
          <w:numId w:val="4"/>
        </w:numPr>
        <w:tabs>
          <w:tab w:val="clear" w:pos="1622"/>
        </w:tabs>
        <w:spacing w:line="360" w:lineRule="auto"/>
        <w:ind w:left="0" w:firstLine="540"/>
        <w:jc w:val="both"/>
        <w:rPr>
          <w:sz w:val="28"/>
          <w:szCs w:val="28"/>
        </w:rPr>
      </w:pPr>
      <w:r w:rsidRPr="00615535">
        <w:rPr>
          <w:sz w:val="28"/>
          <w:szCs w:val="28"/>
        </w:rPr>
        <w:t>арендные отношения;</w:t>
      </w:r>
    </w:p>
    <w:p w:rsidR="00615535" w:rsidRPr="00615535" w:rsidRDefault="007917B6" w:rsidP="00615535">
      <w:pPr>
        <w:numPr>
          <w:ilvl w:val="0"/>
          <w:numId w:val="4"/>
        </w:numPr>
        <w:tabs>
          <w:tab w:val="clear" w:pos="1622"/>
        </w:tabs>
        <w:spacing w:line="360" w:lineRule="auto"/>
        <w:ind w:left="0" w:firstLine="540"/>
        <w:jc w:val="both"/>
        <w:rPr>
          <w:sz w:val="28"/>
          <w:szCs w:val="28"/>
        </w:rPr>
      </w:pPr>
      <w:r w:rsidRPr="00615535">
        <w:rPr>
          <w:sz w:val="28"/>
          <w:szCs w:val="28"/>
        </w:rPr>
        <w:t>операции по экспорту и импорту туристических услуг;</w:t>
      </w:r>
    </w:p>
    <w:p w:rsidR="007917B6" w:rsidRPr="00615535" w:rsidRDefault="007917B6" w:rsidP="00615535">
      <w:pPr>
        <w:numPr>
          <w:ilvl w:val="0"/>
          <w:numId w:val="4"/>
        </w:numPr>
        <w:tabs>
          <w:tab w:val="clear" w:pos="1622"/>
        </w:tabs>
        <w:spacing w:line="360" w:lineRule="auto"/>
        <w:ind w:left="0" w:firstLine="540"/>
        <w:jc w:val="both"/>
        <w:rPr>
          <w:sz w:val="28"/>
          <w:szCs w:val="28"/>
        </w:rPr>
      </w:pPr>
      <w:r w:rsidRPr="00615535">
        <w:rPr>
          <w:sz w:val="28"/>
          <w:szCs w:val="28"/>
        </w:rPr>
        <w:t>консультационные услуги в области информатики и совершенствования управления.</w:t>
      </w:r>
    </w:p>
    <w:p w:rsidR="00615535" w:rsidRDefault="007917B6" w:rsidP="00615535">
      <w:pPr>
        <w:spacing w:line="360" w:lineRule="auto"/>
        <w:ind w:firstLine="900"/>
        <w:jc w:val="both"/>
        <w:rPr>
          <w:sz w:val="28"/>
          <w:szCs w:val="28"/>
        </w:rPr>
      </w:pPr>
      <w:r w:rsidRPr="00615535">
        <w:rPr>
          <w:i/>
          <w:sz w:val="28"/>
          <w:szCs w:val="28"/>
        </w:rPr>
        <w:t>Операции по техническому обслуживанию</w:t>
      </w:r>
      <w:r w:rsidRPr="00615535">
        <w:rPr>
          <w:sz w:val="28"/>
          <w:szCs w:val="28"/>
        </w:rPr>
        <w:t xml:space="preserve"> и обеспечению запасными частями машинотехнической продукции фактически представляют собой производственный процесс, совершающийся в сфере обращения и производственного или личного потребления. Он направлен на обеспечение надежной работы проданных машинотехнических изделий. Уровень предлагаемого покупателям технического обслуживания выступает как важный фактор их конкурентоспособности.</w:t>
      </w:r>
    </w:p>
    <w:p w:rsidR="00615535" w:rsidRDefault="007917B6" w:rsidP="00615535">
      <w:pPr>
        <w:spacing w:line="360" w:lineRule="auto"/>
        <w:ind w:firstLine="900"/>
        <w:jc w:val="both"/>
        <w:rPr>
          <w:sz w:val="28"/>
          <w:szCs w:val="28"/>
        </w:rPr>
      </w:pPr>
      <w:r w:rsidRPr="00615535">
        <w:rPr>
          <w:sz w:val="28"/>
          <w:szCs w:val="28"/>
        </w:rPr>
        <w:t>Система технического обслуживания формируется до поставки продукции на данный рынок. Она предполагает создание сбытовой сети, пунктов технического обслуживания, издание инструкций по эксплуатации и ремонту изделий, выпуск каталогов запасных частей, изготовление специального диагностического и ремонтного оборудования и приспособлений, строительство или приобретение складов запасных частей и проведение других мероприятий.</w:t>
      </w:r>
    </w:p>
    <w:p w:rsidR="00AA2473" w:rsidRDefault="007917B6" w:rsidP="00AA2473">
      <w:pPr>
        <w:spacing w:line="360" w:lineRule="auto"/>
        <w:ind w:firstLine="900"/>
        <w:jc w:val="both"/>
        <w:rPr>
          <w:sz w:val="28"/>
          <w:szCs w:val="28"/>
        </w:rPr>
      </w:pPr>
      <w:r w:rsidRPr="00615535">
        <w:rPr>
          <w:sz w:val="28"/>
          <w:szCs w:val="28"/>
        </w:rPr>
        <w:t xml:space="preserve">В сфере обращения среди операций технического обслуживания выделяются предпродажный сервис и предпродажная доработка. </w:t>
      </w:r>
      <w:r w:rsidRPr="00615535">
        <w:rPr>
          <w:i/>
          <w:sz w:val="28"/>
          <w:szCs w:val="28"/>
        </w:rPr>
        <w:t>Предпродажный сервис</w:t>
      </w:r>
      <w:r w:rsidRPr="00615535">
        <w:rPr>
          <w:sz w:val="28"/>
          <w:szCs w:val="28"/>
        </w:rPr>
        <w:t xml:space="preserve"> — это распаковка товара, исправление повреждений, полученных при транспортировке, испытание узлов и систем, инструктаж потребителей и оказание им содействия в установке или монтаже. </w:t>
      </w:r>
      <w:r w:rsidRPr="00615535">
        <w:rPr>
          <w:i/>
          <w:sz w:val="28"/>
          <w:szCs w:val="28"/>
        </w:rPr>
        <w:t>Предпродажная доработка</w:t>
      </w:r>
      <w:r w:rsidRPr="00615535">
        <w:rPr>
          <w:sz w:val="28"/>
          <w:szCs w:val="28"/>
        </w:rPr>
        <w:t xml:space="preserve"> — это доукомплектование экспортируемой продукции с учетом требований страны-импортера и адаптации к местным условиям, замена узлов и деталей в соответствии с национальными стандартами страны-импортера, а также устранение производственных недоработок и дефектов.</w:t>
      </w:r>
    </w:p>
    <w:p w:rsidR="00AA2473" w:rsidRPr="009A1193" w:rsidRDefault="007917B6" w:rsidP="00AA2473">
      <w:pPr>
        <w:spacing w:line="360" w:lineRule="auto"/>
        <w:ind w:firstLine="900"/>
        <w:jc w:val="both"/>
        <w:rPr>
          <w:sz w:val="28"/>
          <w:szCs w:val="28"/>
        </w:rPr>
      </w:pPr>
      <w:r w:rsidRPr="009A1193">
        <w:rPr>
          <w:sz w:val="28"/>
          <w:szCs w:val="28"/>
        </w:rPr>
        <w:t xml:space="preserve">В сфере потребления техническое обслуживание также включает два вида операций: обслуживание в гарантийный срок и в послегарантийное время. </w:t>
      </w:r>
    </w:p>
    <w:p w:rsidR="00AA2473" w:rsidRPr="009A1193" w:rsidRDefault="007917B6" w:rsidP="00AA2473">
      <w:pPr>
        <w:spacing w:line="360" w:lineRule="auto"/>
        <w:ind w:firstLine="900"/>
        <w:jc w:val="both"/>
        <w:rPr>
          <w:sz w:val="28"/>
          <w:szCs w:val="28"/>
        </w:rPr>
      </w:pPr>
      <w:r w:rsidRPr="009A1193">
        <w:rPr>
          <w:sz w:val="28"/>
          <w:szCs w:val="28"/>
        </w:rPr>
        <w:t xml:space="preserve">В современных условиях во внешнеторговых сделках все более видное место занимает </w:t>
      </w:r>
      <w:r w:rsidRPr="009A1193">
        <w:rPr>
          <w:i/>
          <w:sz w:val="28"/>
          <w:szCs w:val="28"/>
        </w:rPr>
        <w:t>торговля инженерно-техническими услугами</w:t>
      </w:r>
      <w:r w:rsidRPr="009A1193">
        <w:rPr>
          <w:sz w:val="28"/>
          <w:szCs w:val="28"/>
        </w:rPr>
        <w:t xml:space="preserve">, получившими общее название </w:t>
      </w:r>
      <w:r w:rsidRPr="009A1193">
        <w:rPr>
          <w:i/>
          <w:sz w:val="28"/>
          <w:szCs w:val="28"/>
        </w:rPr>
        <w:t>инжиниринг.</w:t>
      </w:r>
      <w:r w:rsidRPr="009A1193">
        <w:rPr>
          <w:sz w:val="28"/>
          <w:szCs w:val="28"/>
        </w:rPr>
        <w:t xml:space="preserve"> Они представляют собой комплекс услуг коммерческого характера по подготовке и обеспечению процесса производства и реализации продукции, обслуживанию строительства и эксплуатации промышленных, инфраструктурных, сельскохозяйственных и других объектов. В ходе развития техники часть инженерных работ обособилась от сферы научно-исследовательских и опытно-конструкторских работ (НИОКР) и стала самостоятельным видом внешнеэкономической деятельности. В качестве такого явления инжиниринг не воплощается в материальном продукте, а проявляется в некотором полезном эффекте, который может получить потребитель услуги. Тем не менее инжиниринг отличается от услуг в сфере конечного потребления или финансов и выступает как обособившаяся сфера производственной деятельности.</w:t>
      </w:r>
    </w:p>
    <w:p w:rsidR="00AA2473" w:rsidRPr="009A1193" w:rsidRDefault="007917B6" w:rsidP="00AA2473">
      <w:pPr>
        <w:spacing w:line="360" w:lineRule="auto"/>
        <w:ind w:firstLine="900"/>
        <w:jc w:val="both"/>
        <w:rPr>
          <w:sz w:val="28"/>
          <w:szCs w:val="28"/>
        </w:rPr>
      </w:pPr>
      <w:r w:rsidRPr="009A1193">
        <w:rPr>
          <w:sz w:val="28"/>
          <w:szCs w:val="28"/>
        </w:rPr>
        <w:t xml:space="preserve">Как предмет соглашения между странами инжиниринг представляет собой разного рода инженерно-консультационные услуги. Он состоит из нескольких видов инженерно-технических услуг: </w:t>
      </w:r>
    </w:p>
    <w:p w:rsidR="00AA2473" w:rsidRPr="009A1193" w:rsidRDefault="007917B6" w:rsidP="00AA2473">
      <w:pPr>
        <w:numPr>
          <w:ilvl w:val="0"/>
          <w:numId w:val="6"/>
        </w:numPr>
        <w:tabs>
          <w:tab w:val="clear" w:pos="1620"/>
          <w:tab w:val="num" w:pos="0"/>
        </w:tabs>
        <w:spacing w:line="360" w:lineRule="auto"/>
        <w:ind w:left="0" w:firstLine="540"/>
        <w:jc w:val="both"/>
        <w:rPr>
          <w:sz w:val="28"/>
          <w:szCs w:val="28"/>
        </w:rPr>
      </w:pPr>
      <w:r w:rsidRPr="009A1193">
        <w:rPr>
          <w:i/>
          <w:sz w:val="28"/>
          <w:szCs w:val="28"/>
        </w:rPr>
        <w:t>консультационный инжиниринг</w:t>
      </w:r>
      <w:r w:rsidRPr="009A1193">
        <w:rPr>
          <w:sz w:val="28"/>
          <w:szCs w:val="28"/>
        </w:rPr>
        <w:t xml:space="preserve"> — это предоставление услуг по проектированию объекта, проведению технико-экономического обоснования проекта, подготовка торгов, разработка планов строительства и контроль за проведением работ;</w:t>
      </w:r>
    </w:p>
    <w:p w:rsidR="00AA2473" w:rsidRPr="009A1193" w:rsidRDefault="007917B6" w:rsidP="00AA2473">
      <w:pPr>
        <w:numPr>
          <w:ilvl w:val="0"/>
          <w:numId w:val="6"/>
        </w:numPr>
        <w:tabs>
          <w:tab w:val="clear" w:pos="1620"/>
          <w:tab w:val="num" w:pos="0"/>
        </w:tabs>
        <w:spacing w:line="360" w:lineRule="auto"/>
        <w:ind w:left="0" w:firstLine="540"/>
        <w:jc w:val="both"/>
        <w:rPr>
          <w:sz w:val="28"/>
          <w:szCs w:val="28"/>
        </w:rPr>
      </w:pPr>
      <w:r w:rsidRPr="009A1193">
        <w:rPr>
          <w:i/>
          <w:sz w:val="28"/>
          <w:szCs w:val="28"/>
        </w:rPr>
        <w:t>технологический инжиниринг</w:t>
      </w:r>
      <w:r w:rsidRPr="009A1193">
        <w:rPr>
          <w:sz w:val="28"/>
          <w:szCs w:val="28"/>
        </w:rPr>
        <w:t xml:space="preserve"> связан главным образом с передачей заказчику технологии, необходимой для строительства промышленного объекта и его эксплуатации, разработкой проектов по энерго</w:t>
      </w:r>
      <w:r w:rsidR="00AA2473" w:rsidRPr="009A1193">
        <w:rPr>
          <w:sz w:val="28"/>
          <w:szCs w:val="28"/>
        </w:rPr>
        <w:t xml:space="preserve"> </w:t>
      </w:r>
      <w:r w:rsidRPr="009A1193">
        <w:rPr>
          <w:sz w:val="28"/>
          <w:szCs w:val="28"/>
        </w:rPr>
        <w:t>- и водоснабжению, транспорту и т.п.;</w:t>
      </w:r>
    </w:p>
    <w:p w:rsidR="00AA2473" w:rsidRPr="009A1193" w:rsidRDefault="007917B6" w:rsidP="00AA2473">
      <w:pPr>
        <w:numPr>
          <w:ilvl w:val="0"/>
          <w:numId w:val="6"/>
        </w:numPr>
        <w:tabs>
          <w:tab w:val="clear" w:pos="1620"/>
          <w:tab w:val="num" w:pos="0"/>
        </w:tabs>
        <w:spacing w:line="360" w:lineRule="auto"/>
        <w:ind w:left="0" w:firstLine="540"/>
        <w:jc w:val="both"/>
        <w:rPr>
          <w:sz w:val="28"/>
          <w:szCs w:val="28"/>
        </w:rPr>
      </w:pPr>
      <w:r w:rsidRPr="009A1193">
        <w:rPr>
          <w:i/>
          <w:sz w:val="28"/>
          <w:szCs w:val="28"/>
        </w:rPr>
        <w:t>строительный инжиниринг</w:t>
      </w:r>
      <w:r w:rsidRPr="009A1193">
        <w:rPr>
          <w:sz w:val="28"/>
          <w:szCs w:val="28"/>
        </w:rPr>
        <w:t xml:space="preserve"> предполагает поставки оборудования, техники и монтаж установок. Инжиниринговые фирмы могут выполнять функции генерального подрядчика, привлекать к работе строительные и монтажные субподрядные фирмы, оставаясь при этом полностью ответственными за выполнение всех обязательств по контракту;</w:t>
      </w:r>
    </w:p>
    <w:p w:rsidR="00AA2473" w:rsidRPr="009A1193" w:rsidRDefault="007917B6" w:rsidP="00AA2473">
      <w:pPr>
        <w:numPr>
          <w:ilvl w:val="0"/>
          <w:numId w:val="6"/>
        </w:numPr>
        <w:tabs>
          <w:tab w:val="clear" w:pos="1620"/>
          <w:tab w:val="num" w:pos="0"/>
        </w:tabs>
        <w:spacing w:line="360" w:lineRule="auto"/>
        <w:ind w:left="0" w:firstLine="540"/>
        <w:jc w:val="both"/>
        <w:rPr>
          <w:sz w:val="28"/>
          <w:szCs w:val="28"/>
        </w:rPr>
      </w:pPr>
      <w:r w:rsidRPr="009A1193">
        <w:rPr>
          <w:i/>
          <w:sz w:val="28"/>
          <w:szCs w:val="28"/>
        </w:rPr>
        <w:t>управленческий инжиниринг</w:t>
      </w:r>
      <w:r w:rsidRPr="009A1193">
        <w:rPr>
          <w:sz w:val="28"/>
          <w:szCs w:val="28"/>
        </w:rPr>
        <w:t xml:space="preserve"> означает оказание заказчику услуг по организации производственной структуры и административного руководства предприятием на базе современных достижений в данной области, разработку принципов планирования производства, способов статистического учета и т.д.</w:t>
      </w:r>
    </w:p>
    <w:p w:rsidR="00AA2473" w:rsidRPr="009A1193" w:rsidRDefault="007917B6" w:rsidP="00AA2473">
      <w:pPr>
        <w:spacing w:line="360" w:lineRule="auto"/>
        <w:ind w:firstLine="900"/>
        <w:jc w:val="both"/>
        <w:rPr>
          <w:sz w:val="28"/>
          <w:szCs w:val="28"/>
        </w:rPr>
      </w:pPr>
      <w:r w:rsidRPr="009A1193">
        <w:rPr>
          <w:sz w:val="28"/>
          <w:szCs w:val="28"/>
        </w:rPr>
        <w:t xml:space="preserve">Среди сделок типа купли-продажи услуг видное место занимают </w:t>
      </w:r>
      <w:r w:rsidRPr="009A1193">
        <w:rPr>
          <w:i/>
          <w:sz w:val="28"/>
          <w:szCs w:val="28"/>
        </w:rPr>
        <w:t>арендные отношения. Международная аренда</w:t>
      </w:r>
      <w:r w:rsidRPr="009A1193">
        <w:rPr>
          <w:sz w:val="28"/>
          <w:szCs w:val="28"/>
        </w:rPr>
        <w:t xml:space="preserve"> — это сдача внаем машин и оборудования иностранному контрагенту. Этот процесс представляет собой одну из форм кредитования экспорта без передачи права собственности на товар арендатору. </w:t>
      </w:r>
      <w:r w:rsidRPr="009A1193">
        <w:rPr>
          <w:i/>
          <w:sz w:val="28"/>
          <w:szCs w:val="28"/>
        </w:rPr>
        <w:t>Арендные отношения</w:t>
      </w:r>
      <w:r w:rsidRPr="009A1193">
        <w:rPr>
          <w:sz w:val="28"/>
          <w:szCs w:val="28"/>
        </w:rPr>
        <w:t xml:space="preserve"> — это взаимовыгодное дело. С одной стороны, сдача внаем машин, оборудования, судов, самолетов и другой техники позволяет арендодателю расширить экспорт производимой продукции при относительном снижении риска потерь от неплатежеспособности заказчика. С другой стороны, аренда дает возможность арендатору снизить масштабы мобилизации финансовых средств для приобретения необходимой техники, а арендные платежи выплачивать по мере получения прибыли от ее эксплуатации.</w:t>
      </w:r>
    </w:p>
    <w:p w:rsidR="007D0534" w:rsidRPr="009A1193" w:rsidRDefault="007917B6" w:rsidP="007D0534">
      <w:pPr>
        <w:spacing w:line="360" w:lineRule="auto"/>
        <w:ind w:firstLine="900"/>
        <w:jc w:val="both"/>
        <w:rPr>
          <w:sz w:val="28"/>
          <w:szCs w:val="28"/>
        </w:rPr>
      </w:pPr>
      <w:r w:rsidRPr="009A1193">
        <w:rPr>
          <w:sz w:val="28"/>
          <w:szCs w:val="28"/>
        </w:rPr>
        <w:t>В мировой практике различают краткосрочную аренду, или рейтинг, предполагающую сдачу оборудования внаем сроком от нескольких часов до одного года, среднесрочную аренду, или хайринг, предоставляемую на срок от года до трех— пяти лет, и долгосрочную аренду, или лизинг, предусматривающую сдачу имущества внаем на три — пять и более лет.</w:t>
      </w:r>
      <w:r w:rsidR="00AA2473" w:rsidRPr="009A1193">
        <w:rPr>
          <w:sz w:val="28"/>
          <w:szCs w:val="28"/>
        </w:rPr>
        <w:t xml:space="preserve"> </w:t>
      </w:r>
      <w:r w:rsidRPr="009A1193">
        <w:rPr>
          <w:sz w:val="28"/>
          <w:szCs w:val="28"/>
        </w:rPr>
        <w:t xml:space="preserve">Наибольшее распространение в международных арендных отношениях получил лизинг. Его развитие связано с инвестиционной и внедренческой деятельностью. </w:t>
      </w:r>
    </w:p>
    <w:p w:rsidR="009A1193" w:rsidRPr="009A1193" w:rsidRDefault="007917B6" w:rsidP="009A1193">
      <w:pPr>
        <w:spacing w:line="360" w:lineRule="auto"/>
        <w:ind w:firstLine="900"/>
        <w:jc w:val="both"/>
        <w:rPr>
          <w:sz w:val="28"/>
          <w:szCs w:val="28"/>
        </w:rPr>
      </w:pPr>
      <w:r w:rsidRPr="009A1193">
        <w:rPr>
          <w:sz w:val="28"/>
          <w:szCs w:val="28"/>
        </w:rPr>
        <w:t>К сделкам по купле-продаже услуг относятся туристические услуги. Виды туристических услуг, предлагаемых в качестве товара на мировом рынке, самые разнообразные. Здесь и услуги по размещению туристов в гостиницах, пансионатах, мотелях, услуги по обеспечению питанием, по удовлетворению культурных потребностей туристов, услуги, направленные на удовлетворение деловых интересов туристов, участвующих в конгрессах, симпозиумах, конференциях, ярмарках и т.д. Туристические услуги предлагаются либо в отдельности по выбору, либо в комплексе, который предоставляют так называемые инклюзив-туры и пэкидж-туры. Последние предполагают предоставление клиенту полного комплекса услуг и обычно организуются по определенной, заранее рекламируемой программе.</w:t>
      </w:r>
    </w:p>
    <w:p w:rsidR="009A1193" w:rsidRPr="009A1193" w:rsidRDefault="007917B6" w:rsidP="009A1193">
      <w:pPr>
        <w:spacing w:line="360" w:lineRule="auto"/>
        <w:ind w:firstLine="900"/>
        <w:jc w:val="both"/>
        <w:rPr>
          <w:sz w:val="28"/>
          <w:szCs w:val="28"/>
        </w:rPr>
      </w:pPr>
      <w:r w:rsidRPr="009A1193">
        <w:rPr>
          <w:sz w:val="28"/>
          <w:szCs w:val="28"/>
        </w:rPr>
        <w:t xml:space="preserve">Наконец, во внешнеторговых сделках по купле-продаже услуг прочное место в последнее время заняли </w:t>
      </w:r>
      <w:r w:rsidRPr="009A1193">
        <w:rPr>
          <w:i/>
          <w:sz w:val="28"/>
          <w:szCs w:val="28"/>
        </w:rPr>
        <w:t>консультационные услуги в области информации и совершенствования управления</w:t>
      </w:r>
      <w:r w:rsidRPr="009A1193">
        <w:rPr>
          <w:sz w:val="28"/>
          <w:szCs w:val="28"/>
        </w:rPr>
        <w:t>. Круг их разнообразен. Среди них получили широкое распространение так называемые аудиторские услуги, предусматривающие проверку коммерческой и финансовой хозяйственной деятельности, разработку предложений по ее совершенствованию, консультации по вопросам налогообложения и т.п. Эти услуги оказываются хозяйственно самостоятельным предприятиям. Подготовленные аудиторами заключения о состоянии финансового положения клиентов служат основанием для подтверждения реальности балансов предприятии и соблюдения ими правил бухгалтерского учета, что позволяет правильно производить расчеты и платежи, связанные с уплатой налогов. Кроме проверок аудиторы могут производить консультации по бухгалтерскому учету, налогообложению, менеджменту, маркетингу и по другим вопросам.</w:t>
      </w:r>
    </w:p>
    <w:p w:rsidR="007917B6" w:rsidRPr="009A1193" w:rsidRDefault="007917B6" w:rsidP="009A1193">
      <w:pPr>
        <w:spacing w:line="360" w:lineRule="auto"/>
        <w:ind w:firstLine="900"/>
        <w:jc w:val="both"/>
        <w:rPr>
          <w:sz w:val="28"/>
          <w:szCs w:val="28"/>
        </w:rPr>
      </w:pPr>
      <w:r w:rsidRPr="009A1193">
        <w:rPr>
          <w:sz w:val="28"/>
          <w:szCs w:val="28"/>
        </w:rPr>
        <w:t>В группе консультационных услуг в области информации и совершенствования управления имеются и операции по обслуживанию товарооборота. Это операции по международным перевозкам грузов, по хранению грузов и их страхованию, операции по международным расчетам и ряд других.</w:t>
      </w:r>
    </w:p>
    <w:p w:rsidR="009E48F0" w:rsidRPr="009E48F0" w:rsidRDefault="009E48F0" w:rsidP="009E48F0">
      <w:pPr>
        <w:pStyle w:val="Default"/>
        <w:numPr>
          <w:ilvl w:val="0"/>
          <w:numId w:val="8"/>
        </w:numPr>
        <w:spacing w:line="360" w:lineRule="auto"/>
        <w:ind w:left="360" w:hanging="360"/>
        <w:jc w:val="center"/>
        <w:rPr>
          <w:b/>
          <w:color w:val="auto"/>
          <w:sz w:val="28"/>
          <w:szCs w:val="28"/>
        </w:rPr>
      </w:pPr>
      <w:r w:rsidRPr="009E48F0">
        <w:rPr>
          <w:b/>
          <w:color w:val="auto"/>
          <w:sz w:val="28"/>
          <w:szCs w:val="28"/>
        </w:rPr>
        <w:t>3. Практическое задание по теме «Международная торговля товарами»</w:t>
      </w:r>
    </w:p>
    <w:p w:rsidR="009E48F0" w:rsidRPr="009E48F0" w:rsidRDefault="009E48F0" w:rsidP="009E48F0">
      <w:pPr>
        <w:pStyle w:val="Default"/>
        <w:spacing w:line="360" w:lineRule="auto"/>
        <w:ind w:firstLine="900"/>
        <w:jc w:val="both"/>
        <w:rPr>
          <w:color w:val="auto"/>
          <w:sz w:val="28"/>
          <w:szCs w:val="28"/>
        </w:rPr>
      </w:pPr>
      <w:r w:rsidRPr="009E48F0">
        <w:rPr>
          <w:color w:val="auto"/>
          <w:sz w:val="28"/>
          <w:szCs w:val="28"/>
        </w:rPr>
        <w:t xml:space="preserve">Подберите соответствие типа сделки и предложенных определений. В каждом из случаев обоснуйте возможные преимущества и недостатки данных сделок. </w:t>
      </w:r>
    </w:p>
    <w:tbl>
      <w:tblPr>
        <w:tblW w:w="0" w:type="auto"/>
        <w:tblInd w:w="108" w:type="dxa"/>
        <w:tblBorders>
          <w:top w:val="nil"/>
          <w:left w:val="nil"/>
          <w:bottom w:val="nil"/>
          <w:right w:val="nil"/>
        </w:tblBorders>
        <w:tblLook w:val="0000" w:firstRow="0" w:lastRow="0" w:firstColumn="0" w:lastColumn="0" w:noHBand="0" w:noVBand="0"/>
      </w:tblPr>
      <w:tblGrid>
        <w:gridCol w:w="8081"/>
        <w:gridCol w:w="1747"/>
      </w:tblGrid>
      <w:tr w:rsidR="009E48F0" w:rsidRPr="009E48F0">
        <w:trPr>
          <w:trHeight w:val="597"/>
        </w:trPr>
        <w:tc>
          <w:tcPr>
            <w:tcW w:w="0" w:type="auto"/>
            <w:tcBorders>
              <w:top w:val="single" w:sz="8" w:space="0" w:color="000000"/>
              <w:left w:val="single" w:sz="8" w:space="0" w:color="000000"/>
              <w:bottom w:val="single" w:sz="8" w:space="0" w:color="000000"/>
              <w:right w:val="single" w:sz="8" w:space="0" w:color="000000"/>
            </w:tcBorders>
          </w:tcPr>
          <w:p w:rsidR="009E48F0" w:rsidRDefault="009E48F0" w:rsidP="009E48F0">
            <w:pPr>
              <w:pStyle w:val="Default"/>
              <w:spacing w:line="360" w:lineRule="auto"/>
              <w:rPr>
                <w:color w:val="auto"/>
                <w:sz w:val="28"/>
                <w:szCs w:val="28"/>
              </w:rPr>
            </w:pPr>
            <w:r w:rsidRPr="009E48F0">
              <w:rPr>
                <w:color w:val="auto"/>
                <w:sz w:val="28"/>
                <w:szCs w:val="28"/>
              </w:rPr>
              <w:t xml:space="preserve">1. Вывоз за границу товаров, ранее ввезенных из-за границы и не подвергшихся какой-либо существенной переработке, – это </w:t>
            </w:r>
          </w:p>
          <w:p w:rsidR="009E48F0" w:rsidRPr="009E48F0" w:rsidRDefault="009E48F0" w:rsidP="009E48F0">
            <w:pPr>
              <w:pStyle w:val="Default"/>
              <w:spacing w:line="360" w:lineRule="auto"/>
              <w:rPr>
                <w:b/>
                <w:color w:val="auto"/>
                <w:sz w:val="28"/>
                <w:szCs w:val="28"/>
              </w:rPr>
            </w:pPr>
            <w:r w:rsidRPr="009E48F0">
              <w:rPr>
                <w:b/>
                <w:color w:val="auto"/>
                <w:sz w:val="28"/>
                <w:szCs w:val="28"/>
              </w:rPr>
              <w:t>Реэкспорт</w:t>
            </w:r>
            <w:r>
              <w:rPr>
                <w:b/>
                <w:color w:val="auto"/>
                <w:sz w:val="28"/>
                <w:szCs w:val="28"/>
              </w:rPr>
              <w:t xml:space="preserve"> (Г)</w:t>
            </w:r>
          </w:p>
        </w:tc>
        <w:tc>
          <w:tcPr>
            <w:tcW w:w="0" w:type="auto"/>
            <w:tcBorders>
              <w:top w:val="single" w:sz="8" w:space="0" w:color="000000"/>
              <w:left w:val="single" w:sz="8" w:space="0" w:color="000000"/>
              <w:bottom w:val="single" w:sz="8" w:space="0" w:color="000000"/>
              <w:right w:val="single" w:sz="8" w:space="0" w:color="000000"/>
            </w:tcBorders>
          </w:tcPr>
          <w:p w:rsidR="009E48F0" w:rsidRPr="009E48F0" w:rsidRDefault="009E48F0" w:rsidP="009E48F0">
            <w:pPr>
              <w:pStyle w:val="Default"/>
              <w:spacing w:line="360" w:lineRule="auto"/>
              <w:rPr>
                <w:color w:val="auto"/>
                <w:sz w:val="28"/>
                <w:szCs w:val="28"/>
              </w:rPr>
            </w:pPr>
            <w:r w:rsidRPr="009E48F0">
              <w:rPr>
                <w:color w:val="auto"/>
                <w:sz w:val="28"/>
                <w:szCs w:val="28"/>
              </w:rPr>
              <w:t xml:space="preserve">А) авансовые закупки </w:t>
            </w:r>
          </w:p>
        </w:tc>
      </w:tr>
      <w:tr w:rsidR="009E48F0" w:rsidRPr="009E48F0">
        <w:trPr>
          <w:trHeight w:val="1060"/>
        </w:trPr>
        <w:tc>
          <w:tcPr>
            <w:tcW w:w="0" w:type="auto"/>
            <w:tcBorders>
              <w:top w:val="single" w:sz="8" w:space="0" w:color="000000"/>
              <w:left w:val="single" w:sz="8" w:space="0" w:color="000000"/>
              <w:bottom w:val="single" w:sz="8" w:space="0" w:color="000000"/>
              <w:right w:val="single" w:sz="8" w:space="0" w:color="000000"/>
            </w:tcBorders>
          </w:tcPr>
          <w:p w:rsidR="009E48F0" w:rsidRPr="009E48F0" w:rsidRDefault="009E48F0" w:rsidP="009E48F0">
            <w:pPr>
              <w:pStyle w:val="Default"/>
              <w:spacing w:line="360" w:lineRule="auto"/>
              <w:rPr>
                <w:color w:val="auto"/>
                <w:sz w:val="28"/>
                <w:szCs w:val="28"/>
              </w:rPr>
            </w:pPr>
            <w:r w:rsidRPr="009E48F0">
              <w:rPr>
                <w:color w:val="auto"/>
                <w:sz w:val="28"/>
                <w:szCs w:val="28"/>
              </w:rPr>
              <w:t xml:space="preserve">2. Джентльменское соглашение, не имеющее юридических обязательств по встречной закупке, но предполагающее, что экспортер согласен закупить товары у импортера на сумму, составляющую определенную долю от экспортной поставки, – это </w:t>
            </w:r>
            <w:r w:rsidR="00DC4549" w:rsidRPr="00DC4549">
              <w:rPr>
                <w:b/>
                <w:color w:val="auto"/>
                <w:sz w:val="28"/>
                <w:szCs w:val="28"/>
              </w:rPr>
              <w:t>сделка типа «Офсет» (В)</w:t>
            </w:r>
          </w:p>
        </w:tc>
        <w:tc>
          <w:tcPr>
            <w:tcW w:w="0" w:type="auto"/>
            <w:tcBorders>
              <w:top w:val="single" w:sz="8" w:space="0" w:color="000000"/>
              <w:left w:val="single" w:sz="8" w:space="0" w:color="000000"/>
              <w:bottom w:val="single" w:sz="8" w:space="0" w:color="000000"/>
              <w:right w:val="single" w:sz="8" w:space="0" w:color="000000"/>
            </w:tcBorders>
          </w:tcPr>
          <w:p w:rsidR="009E48F0" w:rsidRPr="009E48F0" w:rsidRDefault="009E48F0" w:rsidP="009E48F0">
            <w:pPr>
              <w:pStyle w:val="Default"/>
              <w:spacing w:line="360" w:lineRule="auto"/>
              <w:rPr>
                <w:color w:val="auto"/>
                <w:sz w:val="28"/>
                <w:szCs w:val="28"/>
              </w:rPr>
            </w:pPr>
            <w:r w:rsidRPr="009E48F0">
              <w:rPr>
                <w:color w:val="auto"/>
                <w:sz w:val="28"/>
                <w:szCs w:val="28"/>
              </w:rPr>
              <w:t xml:space="preserve">Б) толлинг </w:t>
            </w:r>
          </w:p>
        </w:tc>
      </w:tr>
      <w:tr w:rsidR="009E48F0" w:rsidRPr="009E48F0">
        <w:trPr>
          <w:trHeight w:val="1007"/>
        </w:trPr>
        <w:tc>
          <w:tcPr>
            <w:tcW w:w="0" w:type="auto"/>
            <w:tcBorders>
              <w:top w:val="single" w:sz="8" w:space="0" w:color="000000"/>
              <w:left w:val="single" w:sz="8" w:space="0" w:color="000000"/>
              <w:bottom w:val="single" w:sz="8" w:space="0" w:color="000000"/>
              <w:right w:val="single" w:sz="8" w:space="0" w:color="000000"/>
            </w:tcBorders>
          </w:tcPr>
          <w:p w:rsidR="009E48F0" w:rsidRPr="009E48F0" w:rsidRDefault="009E48F0" w:rsidP="009E48F0">
            <w:pPr>
              <w:pStyle w:val="Default"/>
              <w:spacing w:line="360" w:lineRule="auto"/>
              <w:rPr>
                <w:color w:val="auto"/>
                <w:sz w:val="28"/>
                <w:szCs w:val="28"/>
              </w:rPr>
            </w:pPr>
            <w:r w:rsidRPr="009E48F0">
              <w:rPr>
                <w:color w:val="auto"/>
                <w:sz w:val="28"/>
                <w:szCs w:val="28"/>
              </w:rPr>
              <w:t xml:space="preserve">3. Если экспортер, заинтересованный в продаже своих товаров определенному партнеру, сначала закупает у него товар с целью впоследствии освободится от обязательства по встречным закупкам в рамках конкретной сделки, то это </w:t>
            </w:r>
            <w:r w:rsidRPr="00DC4549">
              <w:rPr>
                <w:b/>
                <w:color w:val="auto"/>
                <w:sz w:val="28"/>
                <w:szCs w:val="28"/>
              </w:rPr>
              <w:t xml:space="preserve">– </w:t>
            </w:r>
            <w:r w:rsidR="00DC4549" w:rsidRPr="00DC4549">
              <w:rPr>
                <w:b/>
                <w:color w:val="auto"/>
                <w:sz w:val="28"/>
                <w:szCs w:val="28"/>
              </w:rPr>
              <w:t>авансовая закупка (А)</w:t>
            </w:r>
          </w:p>
        </w:tc>
        <w:tc>
          <w:tcPr>
            <w:tcW w:w="0" w:type="auto"/>
            <w:tcBorders>
              <w:top w:val="single" w:sz="8" w:space="0" w:color="000000"/>
              <w:left w:val="single" w:sz="8" w:space="0" w:color="000000"/>
              <w:bottom w:val="single" w:sz="8" w:space="0" w:color="000000"/>
              <w:right w:val="single" w:sz="8" w:space="0" w:color="000000"/>
            </w:tcBorders>
          </w:tcPr>
          <w:p w:rsidR="009E48F0" w:rsidRPr="009E48F0" w:rsidRDefault="009E48F0" w:rsidP="009E48F0">
            <w:pPr>
              <w:pStyle w:val="Default"/>
              <w:spacing w:line="360" w:lineRule="auto"/>
              <w:rPr>
                <w:color w:val="auto"/>
                <w:sz w:val="28"/>
                <w:szCs w:val="28"/>
              </w:rPr>
            </w:pPr>
            <w:r w:rsidRPr="009E48F0">
              <w:rPr>
                <w:color w:val="auto"/>
                <w:sz w:val="28"/>
                <w:szCs w:val="28"/>
              </w:rPr>
              <w:t xml:space="preserve">В) сделка типа «офсет» </w:t>
            </w:r>
          </w:p>
        </w:tc>
      </w:tr>
      <w:tr w:rsidR="009E48F0" w:rsidRPr="009E48F0">
        <w:trPr>
          <w:trHeight w:val="1243"/>
        </w:trPr>
        <w:tc>
          <w:tcPr>
            <w:tcW w:w="0" w:type="auto"/>
            <w:tcBorders>
              <w:top w:val="single" w:sz="8" w:space="0" w:color="000000"/>
              <w:left w:val="single" w:sz="8" w:space="0" w:color="000000"/>
              <w:bottom w:val="single" w:sz="8" w:space="0" w:color="000000"/>
              <w:right w:val="single" w:sz="8" w:space="0" w:color="000000"/>
            </w:tcBorders>
          </w:tcPr>
          <w:p w:rsidR="009E48F0" w:rsidRPr="009E48F0" w:rsidRDefault="009E48F0" w:rsidP="009E48F0">
            <w:pPr>
              <w:pStyle w:val="Default"/>
              <w:spacing w:line="360" w:lineRule="auto"/>
              <w:rPr>
                <w:color w:val="auto"/>
                <w:sz w:val="28"/>
                <w:szCs w:val="28"/>
              </w:rPr>
            </w:pPr>
            <w:r w:rsidRPr="009E48F0">
              <w:rPr>
                <w:color w:val="auto"/>
                <w:sz w:val="28"/>
                <w:szCs w:val="28"/>
              </w:rPr>
              <w:t xml:space="preserve">4. Если владелец сырья передает его зарубежному перерабатывающему предприятию, получая взамен готовую продукцию на сумму, равную стоимости поставляемого сырья за минусом оплаты затрат и прибыли переработчика, то это – </w:t>
            </w:r>
            <w:r w:rsidR="00DC4549" w:rsidRPr="00DC4549">
              <w:rPr>
                <w:b/>
                <w:color w:val="auto"/>
                <w:sz w:val="28"/>
                <w:szCs w:val="28"/>
              </w:rPr>
              <w:t>толлинг (Б)</w:t>
            </w:r>
          </w:p>
        </w:tc>
        <w:tc>
          <w:tcPr>
            <w:tcW w:w="0" w:type="auto"/>
            <w:tcBorders>
              <w:top w:val="single" w:sz="8" w:space="0" w:color="000000"/>
              <w:left w:val="single" w:sz="8" w:space="0" w:color="000000"/>
              <w:bottom w:val="single" w:sz="8" w:space="0" w:color="000000"/>
              <w:right w:val="single" w:sz="8" w:space="0" w:color="000000"/>
            </w:tcBorders>
          </w:tcPr>
          <w:p w:rsidR="009E48F0" w:rsidRPr="009E48F0" w:rsidRDefault="009E48F0" w:rsidP="009E48F0">
            <w:pPr>
              <w:pStyle w:val="Default"/>
              <w:spacing w:line="360" w:lineRule="auto"/>
              <w:rPr>
                <w:color w:val="auto"/>
                <w:sz w:val="28"/>
                <w:szCs w:val="28"/>
              </w:rPr>
            </w:pPr>
            <w:r w:rsidRPr="009E48F0">
              <w:rPr>
                <w:color w:val="auto"/>
                <w:sz w:val="28"/>
                <w:szCs w:val="28"/>
              </w:rPr>
              <w:t xml:space="preserve">Г) реэкспорт </w:t>
            </w:r>
          </w:p>
        </w:tc>
      </w:tr>
    </w:tbl>
    <w:p w:rsidR="009E48F0" w:rsidRPr="009E48F0" w:rsidRDefault="009E48F0" w:rsidP="009E48F0">
      <w:pPr>
        <w:pStyle w:val="Default"/>
        <w:jc w:val="center"/>
        <w:rPr>
          <w:color w:val="auto"/>
          <w:sz w:val="28"/>
          <w:szCs w:val="28"/>
        </w:rPr>
      </w:pPr>
    </w:p>
    <w:p w:rsidR="00E85F89" w:rsidRPr="009E48F0" w:rsidRDefault="00E85F89" w:rsidP="00E85F89">
      <w:pPr>
        <w:ind w:firstLine="567"/>
        <w:jc w:val="center"/>
        <w:rPr>
          <w:sz w:val="28"/>
          <w:szCs w:val="28"/>
        </w:rPr>
      </w:pPr>
    </w:p>
    <w:p w:rsidR="00E85F89" w:rsidRPr="009E48F0" w:rsidRDefault="00E85F89" w:rsidP="00E85F89">
      <w:pPr>
        <w:ind w:firstLine="567"/>
        <w:jc w:val="center"/>
        <w:rPr>
          <w:sz w:val="28"/>
          <w:szCs w:val="28"/>
        </w:rPr>
      </w:pPr>
    </w:p>
    <w:p w:rsidR="00E85F89" w:rsidRPr="009E48F0" w:rsidRDefault="00E85F89" w:rsidP="00E85F89">
      <w:pPr>
        <w:ind w:firstLine="567"/>
        <w:jc w:val="center"/>
        <w:rPr>
          <w:sz w:val="28"/>
          <w:szCs w:val="28"/>
        </w:rPr>
      </w:pPr>
    </w:p>
    <w:p w:rsidR="00E85F89" w:rsidRPr="009E48F0" w:rsidRDefault="00E85F89" w:rsidP="00E85F89">
      <w:pPr>
        <w:ind w:firstLine="567"/>
        <w:jc w:val="center"/>
        <w:rPr>
          <w:sz w:val="28"/>
          <w:szCs w:val="28"/>
        </w:rPr>
      </w:pPr>
    </w:p>
    <w:p w:rsidR="00E85F89" w:rsidRPr="009E48F0" w:rsidRDefault="00E85F89" w:rsidP="00E85F89">
      <w:pPr>
        <w:ind w:firstLine="567"/>
        <w:jc w:val="center"/>
        <w:rPr>
          <w:sz w:val="28"/>
          <w:szCs w:val="28"/>
        </w:rPr>
      </w:pPr>
    </w:p>
    <w:p w:rsidR="009E48F0" w:rsidRPr="009E48F0" w:rsidRDefault="009E48F0" w:rsidP="00E85F89">
      <w:pPr>
        <w:ind w:firstLine="567"/>
        <w:jc w:val="center"/>
        <w:rPr>
          <w:sz w:val="28"/>
          <w:szCs w:val="28"/>
        </w:rPr>
      </w:pPr>
    </w:p>
    <w:p w:rsidR="009E48F0" w:rsidRPr="009E48F0" w:rsidRDefault="009E48F0" w:rsidP="00E85F89">
      <w:pPr>
        <w:ind w:firstLine="567"/>
        <w:jc w:val="center"/>
        <w:rPr>
          <w:sz w:val="28"/>
          <w:szCs w:val="28"/>
        </w:rPr>
      </w:pPr>
    </w:p>
    <w:p w:rsidR="009E48F0" w:rsidRPr="009E48F0" w:rsidRDefault="009E48F0" w:rsidP="00E85F89">
      <w:pPr>
        <w:ind w:firstLine="567"/>
        <w:jc w:val="center"/>
        <w:rPr>
          <w:sz w:val="28"/>
          <w:szCs w:val="28"/>
        </w:rPr>
      </w:pPr>
    </w:p>
    <w:p w:rsidR="009E48F0" w:rsidRP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E85F89" w:rsidRDefault="00E85F89"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p>
    <w:p w:rsidR="009E48F0" w:rsidRDefault="009E48F0" w:rsidP="00E85F89">
      <w:pPr>
        <w:ind w:firstLine="567"/>
        <w:jc w:val="center"/>
        <w:rPr>
          <w:sz w:val="28"/>
          <w:szCs w:val="28"/>
        </w:rPr>
      </w:pPr>
      <w:r>
        <w:rPr>
          <w:sz w:val="28"/>
          <w:szCs w:val="28"/>
        </w:rPr>
        <w:t>Список литературы</w:t>
      </w:r>
    </w:p>
    <w:p w:rsidR="009E48F0" w:rsidRDefault="009E48F0" w:rsidP="00E85F89">
      <w:pPr>
        <w:ind w:firstLine="567"/>
        <w:jc w:val="center"/>
        <w:rPr>
          <w:sz w:val="28"/>
          <w:szCs w:val="28"/>
        </w:rPr>
      </w:pPr>
    </w:p>
    <w:p w:rsidR="006D722A" w:rsidRPr="005A2845" w:rsidRDefault="006D722A" w:rsidP="005A2845">
      <w:pPr>
        <w:pStyle w:val="a3"/>
        <w:spacing w:line="360" w:lineRule="auto"/>
        <w:ind w:firstLine="539"/>
        <w:jc w:val="both"/>
        <w:rPr>
          <w:sz w:val="28"/>
          <w:szCs w:val="28"/>
        </w:rPr>
      </w:pPr>
      <w:r w:rsidRPr="005A2845">
        <w:rPr>
          <w:sz w:val="28"/>
          <w:szCs w:val="28"/>
        </w:rPr>
        <w:t>1. Чувилин</w:t>
      </w:r>
      <w:r w:rsidR="005A2845">
        <w:rPr>
          <w:sz w:val="28"/>
          <w:szCs w:val="28"/>
        </w:rPr>
        <w:t xml:space="preserve"> </w:t>
      </w:r>
      <w:r w:rsidRPr="005A2845">
        <w:rPr>
          <w:sz w:val="28"/>
          <w:szCs w:val="28"/>
        </w:rPr>
        <w:t>Е</w:t>
      </w:r>
      <w:r w:rsidR="005A2845">
        <w:rPr>
          <w:sz w:val="28"/>
          <w:szCs w:val="28"/>
        </w:rPr>
        <w:t>.</w:t>
      </w:r>
      <w:r w:rsidRPr="005A2845">
        <w:rPr>
          <w:sz w:val="28"/>
          <w:szCs w:val="28"/>
        </w:rPr>
        <w:t>, Дмитриева В.</w:t>
      </w:r>
      <w:r w:rsidR="005A2845">
        <w:rPr>
          <w:sz w:val="28"/>
          <w:szCs w:val="28"/>
        </w:rPr>
        <w:t>,</w:t>
      </w:r>
      <w:r w:rsidRPr="005A2845">
        <w:rPr>
          <w:sz w:val="28"/>
          <w:szCs w:val="28"/>
        </w:rPr>
        <w:t xml:space="preserve"> Государственное регулирование и контроль цен в капиталистических странах. Финансы и статистика, - Москва, 1998 - N 5.</w:t>
      </w:r>
    </w:p>
    <w:p w:rsidR="006D722A" w:rsidRPr="005A2845" w:rsidRDefault="006D722A" w:rsidP="005A2845">
      <w:pPr>
        <w:pStyle w:val="a3"/>
        <w:spacing w:line="360" w:lineRule="auto"/>
        <w:ind w:firstLine="539"/>
        <w:jc w:val="both"/>
        <w:rPr>
          <w:sz w:val="28"/>
          <w:szCs w:val="28"/>
        </w:rPr>
      </w:pPr>
      <w:r w:rsidRPr="005A2845">
        <w:rPr>
          <w:sz w:val="28"/>
          <w:szCs w:val="28"/>
        </w:rPr>
        <w:t>2. Козырин А.</w:t>
      </w:r>
      <w:r w:rsidR="005A2845">
        <w:rPr>
          <w:sz w:val="28"/>
          <w:szCs w:val="28"/>
        </w:rPr>
        <w:t>,</w:t>
      </w:r>
      <w:r w:rsidRPr="005A2845">
        <w:rPr>
          <w:sz w:val="28"/>
          <w:szCs w:val="28"/>
        </w:rPr>
        <w:t xml:space="preserve"> Комментарии Таможенного Кодекса РФ /Хозяйство и право. - 2001. - N 1. - с. 34-54</w:t>
      </w:r>
    </w:p>
    <w:p w:rsidR="006D722A" w:rsidRPr="005A2845" w:rsidRDefault="006D722A" w:rsidP="005A2845">
      <w:pPr>
        <w:pStyle w:val="a3"/>
        <w:spacing w:line="360" w:lineRule="auto"/>
        <w:ind w:firstLine="539"/>
        <w:jc w:val="both"/>
        <w:rPr>
          <w:sz w:val="28"/>
          <w:szCs w:val="28"/>
        </w:rPr>
      </w:pPr>
      <w:r w:rsidRPr="005A2845">
        <w:rPr>
          <w:sz w:val="28"/>
          <w:szCs w:val="28"/>
        </w:rPr>
        <w:t xml:space="preserve">3. Круглов А.С. и др. Основы таможенного дела, М.: РИО РТА, </w:t>
      </w:r>
      <w:smartTag w:uri="urn:schemas-microsoft-com:office:smarttags" w:element="metricconverter">
        <w:smartTagPr>
          <w:attr w:name="ProductID" w:val="2001 г"/>
        </w:smartTagPr>
        <w:r w:rsidRPr="005A2845">
          <w:rPr>
            <w:sz w:val="28"/>
            <w:szCs w:val="28"/>
          </w:rPr>
          <w:t>2001 г</w:t>
        </w:r>
      </w:smartTag>
      <w:r w:rsidRPr="005A2845">
        <w:rPr>
          <w:sz w:val="28"/>
          <w:szCs w:val="28"/>
        </w:rPr>
        <w:t>. - 310с.</w:t>
      </w:r>
    </w:p>
    <w:p w:rsidR="006D722A" w:rsidRPr="005A2845" w:rsidRDefault="006D722A" w:rsidP="005A2845">
      <w:pPr>
        <w:spacing w:line="360" w:lineRule="auto"/>
        <w:ind w:firstLine="539"/>
        <w:jc w:val="both"/>
        <w:rPr>
          <w:sz w:val="28"/>
          <w:szCs w:val="28"/>
        </w:rPr>
      </w:pPr>
      <w:r w:rsidRPr="005A2845">
        <w:rPr>
          <w:sz w:val="28"/>
          <w:szCs w:val="28"/>
        </w:rPr>
        <w:t>4. Федеральный Закон РФ от 08.08.2001 n 128-ФЗ (ред. от 26.03.2003) О лицензировании отдельных видов деятельности (принят государственной думой 13 июля 2001 года) (одобрен советом федерации 20 июля 2001 года</w:t>
      </w:r>
      <w:r w:rsidR="005A2845">
        <w:rPr>
          <w:sz w:val="28"/>
          <w:szCs w:val="28"/>
        </w:rPr>
        <w:t>).</w:t>
      </w:r>
    </w:p>
    <w:p w:rsidR="00AC7048" w:rsidRPr="005A2845" w:rsidRDefault="006D722A" w:rsidP="005A2845">
      <w:pPr>
        <w:spacing w:line="360" w:lineRule="auto"/>
        <w:ind w:firstLine="539"/>
        <w:jc w:val="both"/>
        <w:rPr>
          <w:sz w:val="28"/>
          <w:szCs w:val="28"/>
        </w:rPr>
      </w:pPr>
      <w:r w:rsidRPr="005A2845">
        <w:rPr>
          <w:sz w:val="28"/>
          <w:szCs w:val="28"/>
        </w:rPr>
        <w:t>5. Гончарова О. "Торговые барьеры на пути к сво</w:t>
      </w:r>
      <w:r w:rsidR="005A2845">
        <w:rPr>
          <w:sz w:val="28"/>
          <w:szCs w:val="28"/>
        </w:rPr>
        <w:t xml:space="preserve">бодной международной торговле" , </w:t>
      </w:r>
      <w:r w:rsidRPr="005A2845">
        <w:rPr>
          <w:sz w:val="28"/>
          <w:szCs w:val="28"/>
        </w:rPr>
        <w:t xml:space="preserve">Российский Экономический Журнал № 8 </w:t>
      </w:r>
      <w:smartTag w:uri="urn:schemas-microsoft-com:office:smarttags" w:element="metricconverter">
        <w:smartTagPr>
          <w:attr w:name="ProductID" w:val="2000 г"/>
        </w:smartTagPr>
        <w:r w:rsidRPr="005A2845">
          <w:rPr>
            <w:sz w:val="28"/>
            <w:szCs w:val="28"/>
          </w:rPr>
          <w:t>2000 г</w:t>
        </w:r>
      </w:smartTag>
      <w:r w:rsidR="005A2845">
        <w:rPr>
          <w:sz w:val="28"/>
          <w:szCs w:val="28"/>
        </w:rPr>
        <w:t>.</w:t>
      </w:r>
    </w:p>
    <w:p w:rsidR="00AC7048" w:rsidRPr="005A2845" w:rsidRDefault="00AC7048" w:rsidP="005A2845">
      <w:pPr>
        <w:pStyle w:val="a3"/>
        <w:spacing w:line="360" w:lineRule="auto"/>
        <w:ind w:firstLine="539"/>
        <w:jc w:val="both"/>
        <w:rPr>
          <w:sz w:val="28"/>
          <w:szCs w:val="28"/>
        </w:rPr>
      </w:pPr>
      <w:r w:rsidRPr="005A2845">
        <w:rPr>
          <w:sz w:val="28"/>
          <w:szCs w:val="28"/>
        </w:rPr>
        <w:t xml:space="preserve">6. П. В. Сергеев "Мировое хозяйство и международные экономические отношения на современном этапе" учебное пособие по курсу "Мировая экономика". Москва, Новый Юрист - </w:t>
      </w:r>
      <w:smartTag w:uri="urn:schemas-microsoft-com:office:smarttags" w:element="metricconverter">
        <w:smartTagPr>
          <w:attr w:name="ProductID" w:val="1998 г"/>
        </w:smartTagPr>
        <w:r w:rsidRPr="005A2845">
          <w:rPr>
            <w:sz w:val="28"/>
            <w:szCs w:val="28"/>
          </w:rPr>
          <w:t>1998 г</w:t>
        </w:r>
      </w:smartTag>
      <w:r w:rsidRPr="005A2845">
        <w:rPr>
          <w:sz w:val="28"/>
          <w:szCs w:val="28"/>
        </w:rPr>
        <w:t>.</w:t>
      </w:r>
    </w:p>
    <w:p w:rsidR="009A1193" w:rsidRDefault="006A0D46" w:rsidP="009A1193">
      <w:pPr>
        <w:pStyle w:val="a3"/>
        <w:ind w:firstLine="540"/>
        <w:jc w:val="both"/>
        <w:rPr>
          <w:sz w:val="28"/>
          <w:szCs w:val="28"/>
        </w:rPr>
      </w:pPr>
      <w:r w:rsidRPr="005A2845">
        <w:rPr>
          <w:sz w:val="28"/>
          <w:szCs w:val="28"/>
        </w:rPr>
        <w:t>7. И.Т. Балабанов "Валютные операции", Москва "Финансы и статистика" 1999.</w:t>
      </w:r>
    </w:p>
    <w:p w:rsidR="009A1193" w:rsidRPr="009A1193" w:rsidRDefault="009A1193" w:rsidP="009E48F0">
      <w:pPr>
        <w:pStyle w:val="a3"/>
        <w:spacing w:line="360" w:lineRule="auto"/>
        <w:ind w:firstLine="539"/>
        <w:jc w:val="both"/>
        <w:rPr>
          <w:sz w:val="28"/>
          <w:szCs w:val="28"/>
        </w:rPr>
      </w:pPr>
      <w:r w:rsidRPr="009A1193">
        <w:rPr>
          <w:sz w:val="28"/>
          <w:szCs w:val="28"/>
        </w:rPr>
        <w:t>8. Алексеев И.С. Управление внешнеэкономической деятельностью: Учеб.</w:t>
      </w:r>
      <w:r w:rsidR="009E48F0">
        <w:rPr>
          <w:sz w:val="28"/>
          <w:szCs w:val="28"/>
        </w:rPr>
        <w:t xml:space="preserve"> </w:t>
      </w:r>
      <w:r w:rsidRPr="009A1193">
        <w:rPr>
          <w:sz w:val="28"/>
          <w:szCs w:val="28"/>
        </w:rPr>
        <w:t>пособие / По ред. проф. В.А.</w:t>
      </w:r>
      <w:r w:rsidR="009E48F0">
        <w:rPr>
          <w:sz w:val="28"/>
          <w:szCs w:val="28"/>
        </w:rPr>
        <w:t xml:space="preserve"> </w:t>
      </w:r>
      <w:r w:rsidRPr="009A1193">
        <w:rPr>
          <w:sz w:val="28"/>
          <w:szCs w:val="28"/>
        </w:rPr>
        <w:t>Трайнева. – М.: ИТК «Дашков и К0», 2002. – 304с.</w:t>
      </w:r>
    </w:p>
    <w:p w:rsidR="009A1193" w:rsidRPr="009A1193" w:rsidRDefault="009A1193" w:rsidP="009E48F0">
      <w:pPr>
        <w:pStyle w:val="a3"/>
        <w:spacing w:line="360" w:lineRule="auto"/>
        <w:ind w:firstLine="539"/>
        <w:jc w:val="both"/>
        <w:rPr>
          <w:sz w:val="28"/>
          <w:szCs w:val="28"/>
        </w:rPr>
      </w:pPr>
      <w:r w:rsidRPr="009A1193">
        <w:rPr>
          <w:sz w:val="28"/>
          <w:szCs w:val="28"/>
        </w:rPr>
        <w:t>9. Внешнеэкономическая деятельность предприятия: Учебник для вузов / Л.Е.</w:t>
      </w:r>
      <w:r w:rsidR="009E48F0">
        <w:rPr>
          <w:sz w:val="28"/>
          <w:szCs w:val="28"/>
        </w:rPr>
        <w:t xml:space="preserve"> </w:t>
      </w:r>
      <w:r w:rsidRPr="009A1193">
        <w:rPr>
          <w:sz w:val="28"/>
          <w:szCs w:val="28"/>
        </w:rPr>
        <w:t>Стровский, С.К.Казанцев, Е.А.Паршина и др.; Под ред. проф. Л.Е.</w:t>
      </w:r>
      <w:r w:rsidR="009E48F0">
        <w:rPr>
          <w:sz w:val="28"/>
          <w:szCs w:val="28"/>
        </w:rPr>
        <w:t xml:space="preserve"> </w:t>
      </w:r>
      <w:r w:rsidRPr="009A1193">
        <w:rPr>
          <w:sz w:val="28"/>
          <w:szCs w:val="28"/>
        </w:rPr>
        <w:t>Стровского, - 2-е изд., перераб. и доп. – М.: ЮНИТИ, 1999. – 823с.</w:t>
      </w:r>
    </w:p>
    <w:p w:rsidR="009A1193" w:rsidRDefault="009A1193" w:rsidP="009E48F0">
      <w:pPr>
        <w:pStyle w:val="a3"/>
        <w:spacing w:line="360" w:lineRule="auto"/>
        <w:ind w:firstLine="539"/>
        <w:jc w:val="both"/>
      </w:pPr>
      <w:r w:rsidRPr="009A1193">
        <w:rPr>
          <w:sz w:val="28"/>
          <w:szCs w:val="28"/>
        </w:rPr>
        <w:t>10. Прокушев Е.Ф. Внешнеэкономическая деятельность: Учеб-практ.</w:t>
      </w:r>
      <w:r w:rsidR="009E48F0">
        <w:rPr>
          <w:sz w:val="28"/>
          <w:szCs w:val="28"/>
        </w:rPr>
        <w:t xml:space="preserve"> </w:t>
      </w:r>
      <w:r w:rsidRPr="009A1193">
        <w:rPr>
          <w:sz w:val="28"/>
          <w:szCs w:val="28"/>
        </w:rPr>
        <w:t>пособие. – М.: ИВЦ «Маркетинг», 1999. – 208с</w:t>
      </w:r>
      <w:r>
        <w:t>.</w:t>
      </w:r>
    </w:p>
    <w:p w:rsidR="009A1193" w:rsidRDefault="009A1193" w:rsidP="009A1193">
      <w:bookmarkStart w:id="1" w:name="_GoBack"/>
      <w:bookmarkEnd w:id="1"/>
    </w:p>
    <w:sectPr w:rsidR="009A1193" w:rsidSect="009E48F0">
      <w:headerReference w:type="even" r:id="rId8"/>
      <w:headerReference w:type="default" r:id="rId9"/>
      <w:pgSz w:w="11906" w:h="16838"/>
      <w:pgMar w:top="899" w:right="746" w:bottom="89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23B" w:rsidRDefault="0069623B">
      <w:r>
        <w:separator/>
      </w:r>
    </w:p>
  </w:endnote>
  <w:endnote w:type="continuationSeparator" w:id="0">
    <w:p w:rsidR="0069623B" w:rsidRDefault="0069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23B" w:rsidRDefault="0069623B">
      <w:r>
        <w:separator/>
      </w:r>
    </w:p>
  </w:footnote>
  <w:footnote w:type="continuationSeparator" w:id="0">
    <w:p w:rsidR="0069623B" w:rsidRDefault="00696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F0" w:rsidRDefault="009E48F0" w:rsidP="0069623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E48F0" w:rsidRDefault="009E48F0" w:rsidP="009E48F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F0" w:rsidRDefault="009E48F0" w:rsidP="0069623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41929">
      <w:rPr>
        <w:rStyle w:val="a8"/>
        <w:noProof/>
      </w:rPr>
      <w:t>2</w:t>
    </w:r>
    <w:r>
      <w:rPr>
        <w:rStyle w:val="a8"/>
      </w:rPr>
      <w:fldChar w:fldCharType="end"/>
    </w:r>
  </w:p>
  <w:p w:rsidR="009E48F0" w:rsidRDefault="009E48F0" w:rsidP="009E48F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AC4B"/>
    <w:multiLevelType w:val="hybridMultilevel"/>
    <w:tmpl w:val="1E452B6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F1297"/>
    <w:multiLevelType w:val="hybridMultilevel"/>
    <w:tmpl w:val="BC38630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
    <w:nsid w:val="0D744B43"/>
    <w:multiLevelType w:val="hybridMultilevel"/>
    <w:tmpl w:val="2046A9E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16C7F63"/>
    <w:multiLevelType w:val="hybridMultilevel"/>
    <w:tmpl w:val="E35C0008"/>
    <w:lvl w:ilvl="0" w:tplc="F19EFF8A">
      <w:start w:val="4"/>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4C0488"/>
    <w:multiLevelType w:val="hybridMultilevel"/>
    <w:tmpl w:val="0CC42A84"/>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5">
    <w:nsid w:val="242D0991"/>
    <w:multiLevelType w:val="hybridMultilevel"/>
    <w:tmpl w:val="7FA8CC6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nsid w:val="2E523BBA"/>
    <w:multiLevelType w:val="hybridMultilevel"/>
    <w:tmpl w:val="295E62C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nsid w:val="7E320AE7"/>
    <w:multiLevelType w:val="hybridMultilevel"/>
    <w:tmpl w:val="05887E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9E5"/>
    <w:rsid w:val="000424C6"/>
    <w:rsid w:val="00120C9D"/>
    <w:rsid w:val="00202D18"/>
    <w:rsid w:val="00251414"/>
    <w:rsid w:val="0027646E"/>
    <w:rsid w:val="004A69D8"/>
    <w:rsid w:val="004B3AEB"/>
    <w:rsid w:val="005A2845"/>
    <w:rsid w:val="00615535"/>
    <w:rsid w:val="006531FB"/>
    <w:rsid w:val="0069623B"/>
    <w:rsid w:val="006A0D46"/>
    <w:rsid w:val="006D722A"/>
    <w:rsid w:val="006E6C54"/>
    <w:rsid w:val="007058CA"/>
    <w:rsid w:val="007450F0"/>
    <w:rsid w:val="007917B6"/>
    <w:rsid w:val="007D0534"/>
    <w:rsid w:val="009A1193"/>
    <w:rsid w:val="009A5522"/>
    <w:rsid w:val="009E48F0"/>
    <w:rsid w:val="00A1103A"/>
    <w:rsid w:val="00AA2473"/>
    <w:rsid w:val="00AC7048"/>
    <w:rsid w:val="00AC7245"/>
    <w:rsid w:val="00C41929"/>
    <w:rsid w:val="00D379E5"/>
    <w:rsid w:val="00DC4549"/>
    <w:rsid w:val="00E64F26"/>
    <w:rsid w:val="00E85F89"/>
    <w:rsid w:val="00F4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FE9BE63-FC14-48E9-92F6-79255C3F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9E5"/>
    <w:rPr>
      <w:sz w:val="24"/>
      <w:szCs w:val="24"/>
    </w:rPr>
  </w:style>
  <w:style w:type="paragraph" w:styleId="1">
    <w:name w:val="heading 1"/>
    <w:basedOn w:val="a"/>
    <w:next w:val="a"/>
    <w:qFormat/>
    <w:rsid w:val="00E64F26"/>
    <w:pPr>
      <w:keepNext/>
      <w:widowControl w:val="0"/>
      <w:spacing w:before="240" w:after="60"/>
      <w:outlineLvl w:val="0"/>
    </w:pPr>
    <w:rPr>
      <w:rFonts w:ascii="Arial" w:hAnsi="Arial"/>
      <w:b/>
      <w:snapToGrid w:val="0"/>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379E5"/>
    <w:rPr>
      <w:sz w:val="20"/>
      <w:szCs w:val="20"/>
    </w:rPr>
  </w:style>
  <w:style w:type="character" w:styleId="a4">
    <w:name w:val="footnote reference"/>
    <w:basedOn w:val="a0"/>
    <w:semiHidden/>
    <w:rsid w:val="00D379E5"/>
    <w:rPr>
      <w:vertAlign w:val="superscript"/>
    </w:rPr>
  </w:style>
  <w:style w:type="paragraph" w:styleId="3">
    <w:name w:val="Body Text Indent 3"/>
    <w:basedOn w:val="a"/>
    <w:rsid w:val="00D379E5"/>
    <w:pPr>
      <w:spacing w:line="360" w:lineRule="auto"/>
      <w:ind w:firstLine="567"/>
      <w:jc w:val="center"/>
    </w:pPr>
    <w:rPr>
      <w:sz w:val="32"/>
      <w:szCs w:val="32"/>
    </w:rPr>
  </w:style>
  <w:style w:type="paragraph" w:styleId="a5">
    <w:name w:val="Body Text"/>
    <w:basedOn w:val="a"/>
    <w:rsid w:val="00D379E5"/>
    <w:pPr>
      <w:spacing w:after="120"/>
    </w:pPr>
  </w:style>
  <w:style w:type="paragraph" w:styleId="2">
    <w:name w:val="Body Text 2"/>
    <w:basedOn w:val="a"/>
    <w:rsid w:val="00D379E5"/>
    <w:pPr>
      <w:spacing w:after="120" w:line="480" w:lineRule="auto"/>
    </w:pPr>
  </w:style>
  <w:style w:type="paragraph" w:styleId="a6">
    <w:name w:val="Body Text Indent"/>
    <w:basedOn w:val="a"/>
    <w:rsid w:val="00E64F26"/>
    <w:pPr>
      <w:spacing w:after="120"/>
      <w:ind w:left="283"/>
    </w:pPr>
  </w:style>
  <w:style w:type="paragraph" w:customStyle="1" w:styleId="Default">
    <w:name w:val="Default"/>
    <w:rsid w:val="009E48F0"/>
    <w:pPr>
      <w:autoSpaceDE w:val="0"/>
      <w:autoSpaceDN w:val="0"/>
      <w:adjustRightInd w:val="0"/>
    </w:pPr>
    <w:rPr>
      <w:color w:val="000000"/>
      <w:sz w:val="24"/>
      <w:szCs w:val="24"/>
    </w:rPr>
  </w:style>
  <w:style w:type="paragraph" w:styleId="a7">
    <w:name w:val="header"/>
    <w:basedOn w:val="a"/>
    <w:rsid w:val="009E48F0"/>
    <w:pPr>
      <w:tabs>
        <w:tab w:val="center" w:pos="4677"/>
        <w:tab w:val="right" w:pos="9355"/>
      </w:tabs>
    </w:pPr>
  </w:style>
  <w:style w:type="character" w:styleId="a8">
    <w:name w:val="page number"/>
    <w:basedOn w:val="a0"/>
    <w:rsid w:val="009E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3209</Words>
  <Characters>18296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2010-03-04T14:17:00Z</cp:lastPrinted>
  <dcterms:created xsi:type="dcterms:W3CDTF">2014-04-09T01:13:00Z</dcterms:created>
  <dcterms:modified xsi:type="dcterms:W3CDTF">2014-04-09T01:13:00Z</dcterms:modified>
</cp:coreProperties>
</file>