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7F" w:rsidRPr="00B05066" w:rsidRDefault="007130E5" w:rsidP="0074107F">
      <w:pPr>
        <w:jc w:val="center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МОУ «Орловс</w:t>
      </w:r>
      <w:r w:rsidR="0074107F" w:rsidRPr="00B05066">
        <w:rPr>
          <w:rFonts w:ascii="Times New Roman" w:hAnsi="Times New Roman"/>
          <w:color w:val="1D1B11"/>
          <w:sz w:val="28"/>
        </w:rPr>
        <w:t>кая СОШ»</w:t>
      </w:r>
    </w:p>
    <w:p w:rsidR="007130E5" w:rsidRPr="00B05066" w:rsidRDefault="007130E5" w:rsidP="007130E5">
      <w:pPr>
        <w:jc w:val="center"/>
        <w:rPr>
          <w:rFonts w:ascii="Times New Roman" w:hAnsi="Times New Roman"/>
          <w:color w:val="1D1B11"/>
          <w:sz w:val="28"/>
          <w:lang w:val="en-US"/>
        </w:rPr>
      </w:pPr>
      <w:r w:rsidRPr="00B05066">
        <w:rPr>
          <w:rFonts w:ascii="Times New Roman" w:hAnsi="Times New Roman"/>
          <w:color w:val="1D1B11"/>
          <w:sz w:val="28"/>
        </w:rPr>
        <w:t>Новоусманский район</w:t>
      </w:r>
    </w:p>
    <w:p w:rsidR="007130E5" w:rsidRPr="00B05066" w:rsidRDefault="007130E5" w:rsidP="007130E5">
      <w:pPr>
        <w:jc w:val="center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Воронежская область</w:t>
      </w:r>
    </w:p>
    <w:p w:rsidR="007130E5" w:rsidRPr="00B05066" w:rsidRDefault="007130E5" w:rsidP="007130E5">
      <w:pPr>
        <w:jc w:val="center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151B27">
      <w:pPr>
        <w:rPr>
          <w:rFonts w:ascii="Times New Roman" w:hAnsi="Times New Roman"/>
          <w:color w:val="1D1B11"/>
          <w:sz w:val="28"/>
        </w:rPr>
      </w:pPr>
    </w:p>
    <w:p w:rsidR="0074107F" w:rsidRPr="00B05066" w:rsidRDefault="00151B27" w:rsidP="0074107F">
      <w:pPr>
        <w:jc w:val="center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Реферат по биологии </w:t>
      </w:r>
    </w:p>
    <w:p w:rsidR="00151B27" w:rsidRPr="00B05066" w:rsidRDefault="00D23178" w:rsidP="0074107F">
      <w:pPr>
        <w:jc w:val="center"/>
        <w:rPr>
          <w:rFonts w:ascii="Times New Roman" w:hAnsi="Times New Roman"/>
          <w:b/>
          <w:color w:val="1D1B11"/>
          <w:sz w:val="28"/>
        </w:rPr>
      </w:pPr>
      <w:r w:rsidRPr="00B05066">
        <w:rPr>
          <w:rFonts w:ascii="Times New Roman" w:hAnsi="Times New Roman"/>
          <w:b/>
          <w:color w:val="1D1B11"/>
          <w:sz w:val="28"/>
        </w:rPr>
        <w:t xml:space="preserve">РАДИАЦИЯ И ЗДОРОВЬЕ ЧЕЛОВЕКА </w:t>
      </w: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Выполнила: уч-ца 10-го класса</w:t>
      </w: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Косинова Светлана</w:t>
      </w:r>
    </w:p>
    <w:p w:rsidR="0074107F" w:rsidRPr="00B05066" w:rsidRDefault="0074107F" w:rsidP="0074107F">
      <w:pPr>
        <w:jc w:val="right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Учитель: Лунева Е.В.</w:t>
      </w:r>
    </w:p>
    <w:p w:rsidR="00151B27" w:rsidRPr="00B05066" w:rsidRDefault="007130E5" w:rsidP="0074107F">
      <w:pPr>
        <w:jc w:val="center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</w:t>
      </w:r>
    </w:p>
    <w:p w:rsidR="00151B27" w:rsidRPr="00B05066" w:rsidRDefault="00151B27" w:rsidP="0074107F">
      <w:pPr>
        <w:jc w:val="center"/>
        <w:rPr>
          <w:rFonts w:ascii="Times New Roman" w:hAnsi="Times New Roman"/>
          <w:color w:val="1D1B11"/>
          <w:sz w:val="28"/>
        </w:rPr>
      </w:pPr>
    </w:p>
    <w:p w:rsidR="00151B27" w:rsidRPr="00B05066" w:rsidRDefault="00151B27" w:rsidP="0074107F">
      <w:pPr>
        <w:jc w:val="center"/>
        <w:rPr>
          <w:rFonts w:ascii="Times New Roman" w:hAnsi="Times New Roman"/>
          <w:color w:val="1D1B11"/>
          <w:sz w:val="28"/>
        </w:rPr>
      </w:pPr>
    </w:p>
    <w:p w:rsidR="00151B27" w:rsidRPr="00B05066" w:rsidRDefault="00151B27" w:rsidP="0074107F">
      <w:pPr>
        <w:jc w:val="center"/>
        <w:rPr>
          <w:rFonts w:ascii="Times New Roman" w:hAnsi="Times New Roman"/>
          <w:color w:val="1D1B11"/>
          <w:sz w:val="28"/>
        </w:rPr>
      </w:pPr>
    </w:p>
    <w:p w:rsidR="00D23178" w:rsidRPr="00B05066" w:rsidRDefault="00D23178" w:rsidP="0074107F">
      <w:pPr>
        <w:jc w:val="center"/>
        <w:rPr>
          <w:rFonts w:ascii="Times New Roman" w:hAnsi="Times New Roman"/>
          <w:color w:val="1D1B11"/>
          <w:sz w:val="28"/>
        </w:rPr>
      </w:pPr>
    </w:p>
    <w:p w:rsidR="00D23178" w:rsidRPr="00B05066" w:rsidRDefault="00D23178" w:rsidP="0074107F">
      <w:pPr>
        <w:jc w:val="center"/>
        <w:rPr>
          <w:rFonts w:ascii="Times New Roman" w:hAnsi="Times New Roman"/>
          <w:color w:val="1D1B11"/>
          <w:sz w:val="28"/>
        </w:rPr>
      </w:pPr>
    </w:p>
    <w:p w:rsidR="00151B27" w:rsidRPr="00B05066" w:rsidRDefault="00151B27" w:rsidP="0074107F">
      <w:pPr>
        <w:jc w:val="center"/>
        <w:rPr>
          <w:rFonts w:ascii="Times New Roman" w:hAnsi="Times New Roman"/>
          <w:color w:val="1D1B11"/>
          <w:sz w:val="28"/>
        </w:rPr>
      </w:pPr>
    </w:p>
    <w:p w:rsidR="00D23178" w:rsidRPr="00B05066" w:rsidRDefault="007130E5" w:rsidP="00D23178">
      <w:pPr>
        <w:jc w:val="center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Орлово</w:t>
      </w:r>
      <w:r w:rsidR="0074107F" w:rsidRPr="00B05066">
        <w:rPr>
          <w:rFonts w:ascii="Times New Roman" w:hAnsi="Times New Roman"/>
          <w:color w:val="1D1B11"/>
          <w:sz w:val="28"/>
        </w:rPr>
        <w:t>, 2011 год</w:t>
      </w:r>
    </w:p>
    <w:p w:rsidR="0074107F" w:rsidRPr="00B05066" w:rsidRDefault="0074107F" w:rsidP="00D23178">
      <w:pPr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u w:val="single"/>
        </w:rPr>
        <w:t>СОДЕРЖАНИЕ</w:t>
      </w:r>
    </w:p>
    <w:p w:rsidR="0074107F" w:rsidRPr="00B05066" w:rsidRDefault="00702858" w:rsidP="00055E20">
      <w:pPr>
        <w:pStyle w:val="a4"/>
        <w:spacing w:line="360" w:lineRule="auto"/>
        <w:ind w:left="360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</w:rPr>
        <w:t xml:space="preserve"> </w:t>
      </w:r>
      <w:r w:rsidR="00055E20" w:rsidRPr="00B05066">
        <w:rPr>
          <w:rFonts w:ascii="Times New Roman" w:hAnsi="Times New Roman"/>
          <w:color w:val="1D1B11"/>
          <w:sz w:val="28"/>
          <w:lang w:val="en-US"/>
        </w:rPr>
        <w:t>I</w:t>
      </w:r>
      <w:r w:rsidR="00055E20" w:rsidRPr="00B05066">
        <w:rPr>
          <w:rFonts w:ascii="Times New Roman" w:hAnsi="Times New Roman"/>
          <w:color w:val="1D1B11"/>
          <w:sz w:val="28"/>
        </w:rPr>
        <w:t>.</w:t>
      </w:r>
      <w:r w:rsidRPr="00B05066">
        <w:rPr>
          <w:rFonts w:ascii="Times New Roman" w:hAnsi="Times New Roman"/>
          <w:color w:val="1D1B11"/>
          <w:sz w:val="28"/>
        </w:rPr>
        <w:t xml:space="preserve"> </w:t>
      </w:r>
      <w:r w:rsidR="0074107F" w:rsidRPr="00B05066">
        <w:rPr>
          <w:rFonts w:ascii="Times New Roman" w:hAnsi="Times New Roman"/>
          <w:color w:val="1D1B11"/>
          <w:sz w:val="28"/>
        </w:rPr>
        <w:t>Введение . . . . . . . . . . . . . . . . . . . . . . . . . . . . . . . . . . . . .</w:t>
      </w:r>
      <w:r w:rsidR="00B05066" w:rsidRPr="00B05066">
        <w:rPr>
          <w:rFonts w:ascii="Times New Roman" w:hAnsi="Times New Roman"/>
          <w:color w:val="1D1B11"/>
          <w:sz w:val="28"/>
        </w:rPr>
        <w:t xml:space="preserve"> . . . . . . . . . . . . . . . 4</w:t>
      </w:r>
    </w:p>
    <w:p w:rsidR="0074107F" w:rsidRPr="00B05066" w:rsidRDefault="00055E20" w:rsidP="00702858">
      <w:pPr>
        <w:pStyle w:val="a4"/>
        <w:spacing w:line="360" w:lineRule="auto"/>
        <w:ind w:left="360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  <w:lang w:val="en-US"/>
        </w:rPr>
        <w:t>II</w:t>
      </w:r>
      <w:r w:rsidRPr="00B05066">
        <w:rPr>
          <w:rFonts w:ascii="Times New Roman" w:hAnsi="Times New Roman"/>
          <w:color w:val="1D1B11"/>
          <w:sz w:val="28"/>
        </w:rPr>
        <w:t>.</w:t>
      </w:r>
      <w:r w:rsidR="00702858" w:rsidRPr="00B05066">
        <w:rPr>
          <w:rFonts w:ascii="Times New Roman" w:hAnsi="Times New Roman"/>
          <w:color w:val="1D1B11"/>
          <w:sz w:val="28"/>
        </w:rPr>
        <w:t xml:space="preserve"> </w:t>
      </w:r>
      <w:r w:rsidRPr="00B05066">
        <w:rPr>
          <w:rFonts w:ascii="Times New Roman" w:hAnsi="Times New Roman"/>
          <w:color w:val="1D1B11"/>
          <w:sz w:val="28"/>
        </w:rPr>
        <w:t xml:space="preserve">Что такое «радиация» </w:t>
      </w:r>
      <w:r w:rsidR="0074107F" w:rsidRPr="00B05066">
        <w:rPr>
          <w:rFonts w:ascii="Times New Roman" w:hAnsi="Times New Roman"/>
          <w:color w:val="1D1B11"/>
          <w:sz w:val="28"/>
        </w:rPr>
        <w:t>и «радиоактивность» . . . . . . .</w:t>
      </w:r>
      <w:r w:rsidR="00B05066" w:rsidRPr="00B05066">
        <w:rPr>
          <w:rFonts w:ascii="Times New Roman" w:hAnsi="Times New Roman"/>
          <w:color w:val="1D1B11"/>
          <w:sz w:val="28"/>
        </w:rPr>
        <w:t xml:space="preserve"> . . . . . . . . . . . . . . . . 5</w:t>
      </w:r>
    </w:p>
    <w:p w:rsidR="0074107F" w:rsidRPr="00B05066" w:rsidRDefault="00FD570F" w:rsidP="00FD570F">
      <w:pPr>
        <w:pStyle w:val="a4"/>
        <w:spacing w:line="360" w:lineRule="auto"/>
        <w:ind w:left="360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1. </w:t>
      </w:r>
      <w:r w:rsidR="0074107F" w:rsidRPr="00B05066">
        <w:rPr>
          <w:rFonts w:ascii="Times New Roman" w:hAnsi="Times New Roman"/>
          <w:color w:val="1D1B11"/>
          <w:sz w:val="28"/>
        </w:rPr>
        <w:t xml:space="preserve">Виды радиоактивности  . . . . . . . . . . . . . . . . . . . . . . . . . . . . . . . </w:t>
      </w:r>
      <w:r w:rsidRPr="00B05066">
        <w:rPr>
          <w:rFonts w:ascii="Times New Roman" w:hAnsi="Times New Roman"/>
          <w:color w:val="1D1B11"/>
          <w:sz w:val="28"/>
        </w:rPr>
        <w:t xml:space="preserve">. . . . . .  </w:t>
      </w:r>
      <w:r w:rsidR="00B05066" w:rsidRPr="00B05066">
        <w:rPr>
          <w:rFonts w:ascii="Times New Roman" w:hAnsi="Times New Roman"/>
          <w:color w:val="1D1B11"/>
          <w:sz w:val="28"/>
        </w:rPr>
        <w:t>6</w:t>
      </w:r>
    </w:p>
    <w:p w:rsidR="0074107F" w:rsidRPr="00B05066" w:rsidRDefault="00FD570F" w:rsidP="00FD570F">
      <w:pPr>
        <w:pStyle w:val="a4"/>
        <w:spacing w:line="360" w:lineRule="auto"/>
        <w:ind w:left="360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2. </w:t>
      </w:r>
      <w:r w:rsidR="0074107F" w:rsidRPr="00B05066">
        <w:rPr>
          <w:rFonts w:ascii="Times New Roman" w:hAnsi="Times New Roman"/>
          <w:color w:val="1D1B11"/>
          <w:sz w:val="28"/>
        </w:rPr>
        <w:t>Источники радиоактивного излучения  . . . . . . . . . . .</w:t>
      </w:r>
      <w:r w:rsidRPr="00B05066">
        <w:rPr>
          <w:rFonts w:ascii="Times New Roman" w:hAnsi="Times New Roman"/>
          <w:color w:val="1D1B11"/>
          <w:sz w:val="28"/>
        </w:rPr>
        <w:t xml:space="preserve"> . . . . . . . . . . . . . .</w:t>
      </w:r>
      <w:r w:rsidR="00B05066" w:rsidRPr="00B05066">
        <w:rPr>
          <w:rFonts w:ascii="Times New Roman" w:hAnsi="Times New Roman"/>
          <w:color w:val="1D1B11"/>
          <w:sz w:val="28"/>
        </w:rPr>
        <w:t>7</w:t>
      </w:r>
    </w:p>
    <w:p w:rsidR="0074107F" w:rsidRPr="00B05066" w:rsidRDefault="00702858" w:rsidP="00702858">
      <w:pPr>
        <w:pStyle w:val="a4"/>
        <w:spacing w:line="360" w:lineRule="auto"/>
        <w:ind w:left="0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</w:rPr>
        <w:t xml:space="preserve">    </w:t>
      </w:r>
      <w:r w:rsidRPr="00B05066">
        <w:rPr>
          <w:rFonts w:ascii="Times New Roman" w:hAnsi="Times New Roman"/>
          <w:color w:val="1D1B11"/>
          <w:sz w:val="28"/>
          <w:lang w:val="en-US"/>
        </w:rPr>
        <w:t>III</w:t>
      </w:r>
      <w:r w:rsidRPr="00B05066">
        <w:rPr>
          <w:rFonts w:ascii="Times New Roman" w:hAnsi="Times New Roman"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>Атомные электростанции  . . . . . . . . . . . . . . . . . . . . . .</w:t>
      </w:r>
      <w:r w:rsidRPr="00B05066">
        <w:rPr>
          <w:rFonts w:ascii="Times New Roman" w:hAnsi="Times New Roman"/>
          <w:color w:val="1D1B11"/>
          <w:sz w:val="28"/>
        </w:rPr>
        <w:t xml:space="preserve"> . . . . . . . . </w:t>
      </w:r>
      <w:r w:rsidR="00B05066" w:rsidRPr="00B05066">
        <w:rPr>
          <w:rFonts w:ascii="Times New Roman" w:hAnsi="Times New Roman"/>
          <w:color w:val="1D1B11"/>
          <w:sz w:val="28"/>
        </w:rPr>
        <w:t xml:space="preserve">. . . . . . . . </w:t>
      </w:r>
      <w:r w:rsidR="0074107F" w:rsidRPr="00B05066">
        <w:rPr>
          <w:rFonts w:ascii="Times New Roman" w:hAnsi="Times New Roman"/>
          <w:color w:val="1D1B11"/>
          <w:sz w:val="28"/>
        </w:rPr>
        <w:t>8</w:t>
      </w:r>
    </w:p>
    <w:p w:rsidR="0074107F" w:rsidRPr="00B05066" w:rsidRDefault="00702858" w:rsidP="0074107F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1</w:t>
      </w:r>
      <w:r w:rsidR="00FD570F" w:rsidRPr="00B05066">
        <w:rPr>
          <w:rFonts w:ascii="Times New Roman" w:hAnsi="Times New Roman"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 xml:space="preserve"> Чернобыльская АЭС  . . . . . . . . . . . . . . . . . . . . . . . .</w:t>
      </w:r>
      <w:r w:rsidR="00B05066" w:rsidRPr="00B05066">
        <w:rPr>
          <w:rFonts w:ascii="Times New Roman" w:hAnsi="Times New Roman"/>
          <w:color w:val="1D1B11"/>
          <w:sz w:val="28"/>
        </w:rPr>
        <w:t xml:space="preserve"> . . . . . . . . . . . . . . .  9</w:t>
      </w:r>
    </w:p>
    <w:p w:rsidR="0074107F" w:rsidRPr="00B05066" w:rsidRDefault="00702858" w:rsidP="0074107F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2</w:t>
      </w:r>
      <w:r w:rsidR="00FD570F" w:rsidRPr="00B05066">
        <w:rPr>
          <w:rFonts w:ascii="Times New Roman" w:hAnsi="Times New Roman"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 xml:space="preserve"> Японская АЭС «Фукусима – 1»  . . . . . . . . . . . . . . .</w:t>
      </w:r>
      <w:r w:rsidR="00B05066" w:rsidRPr="00B05066">
        <w:rPr>
          <w:rFonts w:ascii="Times New Roman" w:hAnsi="Times New Roman"/>
          <w:color w:val="1D1B11"/>
          <w:sz w:val="28"/>
        </w:rPr>
        <w:t xml:space="preserve"> . . . . . . . . . . . . . . .10</w:t>
      </w:r>
    </w:p>
    <w:p w:rsidR="0074107F" w:rsidRPr="00B05066" w:rsidRDefault="00702858" w:rsidP="0074107F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3</w:t>
      </w:r>
      <w:r w:rsidR="00FD570F" w:rsidRPr="00B05066">
        <w:rPr>
          <w:rFonts w:ascii="Times New Roman" w:hAnsi="Times New Roman"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 xml:space="preserve"> Нововоронежская АЭС . . . . . . . . . . . . . . . . . . . . . . . . . . . . . . . . . . . . .10</w:t>
      </w:r>
    </w:p>
    <w:p w:rsidR="0074107F" w:rsidRPr="00B05066" w:rsidRDefault="00FD570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</w:t>
      </w:r>
      <w:r w:rsidRPr="00B05066">
        <w:rPr>
          <w:rFonts w:ascii="Times New Roman" w:hAnsi="Times New Roman"/>
          <w:color w:val="1D1B11"/>
          <w:sz w:val="28"/>
          <w:lang w:val="en-US"/>
        </w:rPr>
        <w:t>IV</w:t>
      </w:r>
      <w:r w:rsidRPr="00B05066">
        <w:rPr>
          <w:rFonts w:ascii="Times New Roman" w:hAnsi="Times New Roman"/>
          <w:color w:val="1D1B11"/>
          <w:sz w:val="28"/>
        </w:rPr>
        <w:t xml:space="preserve">. </w:t>
      </w:r>
      <w:r w:rsidR="0074107F" w:rsidRPr="00B05066">
        <w:rPr>
          <w:rFonts w:ascii="Times New Roman" w:hAnsi="Times New Roman"/>
          <w:color w:val="1D1B11"/>
          <w:sz w:val="28"/>
        </w:rPr>
        <w:t xml:space="preserve"> Радиоактивная обстановка Воронежской области в разные годы</w:t>
      </w:r>
      <w:r w:rsidRPr="00B05066">
        <w:rPr>
          <w:rFonts w:ascii="Times New Roman" w:hAnsi="Times New Roman"/>
          <w:color w:val="1D1B11"/>
          <w:sz w:val="28"/>
        </w:rPr>
        <w:t xml:space="preserve"> . . . .</w:t>
      </w:r>
      <w:r w:rsidR="00B05066" w:rsidRPr="00B05066">
        <w:rPr>
          <w:rFonts w:ascii="Times New Roman" w:hAnsi="Times New Roman"/>
          <w:color w:val="1D1B11"/>
          <w:sz w:val="28"/>
        </w:rPr>
        <w:t>11</w:t>
      </w:r>
    </w:p>
    <w:p w:rsidR="0074107F" w:rsidRPr="00B05066" w:rsidRDefault="0074107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</w:t>
      </w:r>
      <w:r w:rsidR="00FD570F" w:rsidRPr="00B05066">
        <w:rPr>
          <w:rFonts w:ascii="Times New Roman" w:hAnsi="Times New Roman"/>
          <w:color w:val="1D1B11"/>
          <w:sz w:val="28"/>
          <w:lang w:val="en-US"/>
        </w:rPr>
        <w:t>V</w:t>
      </w:r>
      <w:r w:rsidR="00702858" w:rsidRPr="00B05066">
        <w:rPr>
          <w:rFonts w:ascii="Times New Roman" w:hAnsi="Times New Roman"/>
          <w:color w:val="1D1B11"/>
          <w:sz w:val="28"/>
        </w:rPr>
        <w:t xml:space="preserve">. </w:t>
      </w:r>
      <w:r w:rsidRPr="00B05066">
        <w:rPr>
          <w:rFonts w:ascii="Times New Roman" w:hAnsi="Times New Roman"/>
          <w:color w:val="1D1B11"/>
          <w:sz w:val="28"/>
        </w:rPr>
        <w:t xml:space="preserve">Влияние радиации на здоровье человека . . . . . . . . . . </w:t>
      </w:r>
      <w:r w:rsidR="00702858" w:rsidRPr="00B05066">
        <w:rPr>
          <w:rFonts w:ascii="Times New Roman" w:hAnsi="Times New Roman"/>
          <w:color w:val="1D1B11"/>
          <w:sz w:val="28"/>
        </w:rPr>
        <w:t>. . . . . . . . . . . . .   13</w:t>
      </w:r>
    </w:p>
    <w:p w:rsidR="0074107F" w:rsidRPr="00B05066" w:rsidRDefault="00151B27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b/>
          <w:color w:val="1D1B11"/>
          <w:sz w:val="28"/>
        </w:rPr>
        <w:t xml:space="preserve">          </w:t>
      </w:r>
      <w:r w:rsidR="00702858" w:rsidRPr="00B05066">
        <w:rPr>
          <w:rFonts w:ascii="Times New Roman" w:hAnsi="Times New Roman"/>
          <w:color w:val="1D1B11"/>
          <w:sz w:val="28"/>
        </w:rPr>
        <w:t>1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 xml:space="preserve"> Лучевая болезнь . . . . . . . . . . . . . . . . . . . . . . . . . . . .</w:t>
      </w:r>
      <w:r w:rsidR="00B05066" w:rsidRPr="00B05066">
        <w:rPr>
          <w:rFonts w:ascii="Times New Roman" w:hAnsi="Times New Roman"/>
          <w:color w:val="1D1B11"/>
          <w:sz w:val="28"/>
        </w:rPr>
        <w:t xml:space="preserve"> . . . . . . . . . . . . . . .15</w:t>
      </w:r>
    </w:p>
    <w:p w:rsidR="0074107F" w:rsidRPr="00B05066" w:rsidRDefault="0074107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     </w:t>
      </w:r>
      <w:r w:rsidR="00702858" w:rsidRPr="00B05066">
        <w:rPr>
          <w:rFonts w:ascii="Times New Roman" w:hAnsi="Times New Roman"/>
          <w:color w:val="1D1B11"/>
          <w:sz w:val="28"/>
        </w:rPr>
        <w:t>2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Pr="00B05066">
        <w:rPr>
          <w:rFonts w:ascii="Times New Roman" w:hAnsi="Times New Roman"/>
          <w:color w:val="1D1B11"/>
          <w:sz w:val="28"/>
        </w:rPr>
        <w:t xml:space="preserve"> Миелоидный лейкоз . . . . . . . . . . . . . . . . . . . . . . . . </w:t>
      </w:r>
      <w:r w:rsidR="00B05066" w:rsidRPr="00B05066">
        <w:rPr>
          <w:rFonts w:ascii="Times New Roman" w:hAnsi="Times New Roman"/>
          <w:color w:val="1D1B11"/>
          <w:sz w:val="28"/>
        </w:rPr>
        <w:t>. . . . . . . . . . . . . . . 16</w:t>
      </w:r>
    </w:p>
    <w:p w:rsidR="0074107F" w:rsidRPr="00B05066" w:rsidRDefault="0074107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     </w:t>
      </w:r>
      <w:r w:rsidR="00702858" w:rsidRPr="00B05066">
        <w:rPr>
          <w:rFonts w:ascii="Times New Roman" w:hAnsi="Times New Roman"/>
          <w:color w:val="1D1B11"/>
          <w:sz w:val="28"/>
        </w:rPr>
        <w:t>3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Pr="00B05066">
        <w:rPr>
          <w:rFonts w:ascii="Times New Roman" w:hAnsi="Times New Roman"/>
          <w:color w:val="1D1B11"/>
          <w:sz w:val="28"/>
        </w:rPr>
        <w:t xml:space="preserve"> Рак . . . . . . . . . . . . . . . . . . . . . . . . . . . . . . . . . . . . . . . . . . . . . </w:t>
      </w:r>
      <w:r w:rsidR="00B05066" w:rsidRPr="00B05066">
        <w:rPr>
          <w:rFonts w:ascii="Times New Roman" w:hAnsi="Times New Roman"/>
          <w:color w:val="1D1B11"/>
          <w:sz w:val="28"/>
        </w:rPr>
        <w:t>. . . . . . . .  18</w:t>
      </w:r>
    </w:p>
    <w:p w:rsidR="0074107F" w:rsidRPr="00B05066" w:rsidRDefault="00151B27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b/>
          <w:color w:val="1D1B11"/>
          <w:sz w:val="28"/>
        </w:rPr>
        <w:t xml:space="preserve">          </w:t>
      </w:r>
      <w:r w:rsidR="00702858" w:rsidRPr="00B05066">
        <w:rPr>
          <w:rFonts w:ascii="Times New Roman" w:hAnsi="Times New Roman"/>
          <w:color w:val="1D1B11"/>
          <w:sz w:val="28"/>
        </w:rPr>
        <w:t>4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 xml:space="preserve"> Некроз (гибель) мозга . . . . . . . . . . . . . . . . . . . . . . . </w:t>
      </w:r>
      <w:r w:rsidR="00B05066" w:rsidRPr="00B05066">
        <w:rPr>
          <w:rFonts w:ascii="Times New Roman" w:hAnsi="Times New Roman"/>
          <w:color w:val="1D1B11"/>
          <w:sz w:val="28"/>
        </w:rPr>
        <w:t>. . . . . . . . . . . . . .  20</w:t>
      </w:r>
    </w:p>
    <w:p w:rsidR="0074107F" w:rsidRPr="00B05066" w:rsidRDefault="00151B27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b/>
          <w:color w:val="1D1B11"/>
          <w:sz w:val="28"/>
        </w:rPr>
        <w:t xml:space="preserve">          </w:t>
      </w:r>
      <w:r w:rsidR="00702858" w:rsidRPr="00B05066">
        <w:rPr>
          <w:rFonts w:ascii="Times New Roman" w:hAnsi="Times New Roman"/>
          <w:color w:val="1D1B11"/>
          <w:sz w:val="28"/>
        </w:rPr>
        <w:t>5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="0074107F" w:rsidRPr="00B05066">
        <w:rPr>
          <w:rFonts w:ascii="Times New Roman" w:hAnsi="Times New Roman"/>
          <w:color w:val="1D1B11"/>
          <w:sz w:val="28"/>
        </w:rPr>
        <w:t xml:space="preserve"> Апластическая анемия . . . . . . . . . . . . . . . . . . . . . . </w:t>
      </w:r>
      <w:r w:rsidR="00B05066" w:rsidRPr="00B05066">
        <w:rPr>
          <w:rFonts w:ascii="Times New Roman" w:hAnsi="Times New Roman"/>
          <w:color w:val="1D1B11"/>
          <w:sz w:val="28"/>
        </w:rPr>
        <w:t>. . . . . . . . . . . . . . . 21</w:t>
      </w:r>
    </w:p>
    <w:p w:rsidR="0074107F" w:rsidRPr="00B05066" w:rsidRDefault="0074107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     </w:t>
      </w:r>
      <w:r w:rsidR="00702858" w:rsidRPr="00B05066">
        <w:rPr>
          <w:rFonts w:ascii="Times New Roman" w:hAnsi="Times New Roman"/>
          <w:color w:val="1D1B11"/>
          <w:sz w:val="28"/>
        </w:rPr>
        <w:t>6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Pr="00B05066">
        <w:rPr>
          <w:rFonts w:ascii="Times New Roman" w:hAnsi="Times New Roman"/>
          <w:color w:val="1D1B11"/>
          <w:sz w:val="28"/>
        </w:rPr>
        <w:t xml:space="preserve"> Рахит . . . . . . . . . . . . . . . . . . . . . . . . . . . . . . . . . . . . . </w:t>
      </w:r>
      <w:r w:rsidR="00B05066" w:rsidRPr="00B05066">
        <w:rPr>
          <w:rFonts w:ascii="Times New Roman" w:hAnsi="Times New Roman"/>
          <w:color w:val="1D1B11"/>
          <w:sz w:val="28"/>
        </w:rPr>
        <w:t>. . . . . . . . . . . . . .  22</w:t>
      </w:r>
    </w:p>
    <w:p w:rsidR="0074107F" w:rsidRPr="00B05066" w:rsidRDefault="0074107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     </w:t>
      </w:r>
      <w:r w:rsidR="00702858" w:rsidRPr="00B05066">
        <w:rPr>
          <w:rFonts w:ascii="Times New Roman" w:hAnsi="Times New Roman"/>
          <w:color w:val="1D1B11"/>
          <w:sz w:val="28"/>
        </w:rPr>
        <w:t>7</w:t>
      </w:r>
      <w:r w:rsidR="00FD570F" w:rsidRPr="00B05066">
        <w:rPr>
          <w:rFonts w:ascii="Times New Roman" w:hAnsi="Times New Roman"/>
          <w:b/>
          <w:color w:val="1D1B11"/>
          <w:sz w:val="28"/>
        </w:rPr>
        <w:t>.</w:t>
      </w:r>
      <w:r w:rsidRPr="00B05066">
        <w:rPr>
          <w:rFonts w:ascii="Times New Roman" w:hAnsi="Times New Roman"/>
          <w:color w:val="1D1B11"/>
          <w:sz w:val="28"/>
        </w:rPr>
        <w:t xml:space="preserve"> Синдром Дауна . . . . . . . . . . . . . . . . . . . . . . . . . . . . </w:t>
      </w:r>
      <w:r w:rsidR="00B05066" w:rsidRPr="00B05066">
        <w:rPr>
          <w:rFonts w:ascii="Times New Roman" w:hAnsi="Times New Roman"/>
          <w:color w:val="1D1B11"/>
          <w:sz w:val="28"/>
        </w:rPr>
        <w:t>. . . . . . . . . . . . . . . 23</w:t>
      </w:r>
    </w:p>
    <w:p w:rsidR="0074107F" w:rsidRPr="00B05066" w:rsidRDefault="0074107F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b/>
          <w:color w:val="1D1B11"/>
          <w:sz w:val="28"/>
        </w:rPr>
        <w:t xml:space="preserve">    </w:t>
      </w:r>
      <w:r w:rsidR="00702858" w:rsidRPr="00B05066">
        <w:rPr>
          <w:rFonts w:ascii="Times New Roman" w:hAnsi="Times New Roman"/>
          <w:color w:val="1D1B11"/>
          <w:sz w:val="28"/>
          <w:lang w:val="en-US"/>
        </w:rPr>
        <w:t>V</w:t>
      </w:r>
      <w:r w:rsidR="00FD570F" w:rsidRPr="00B05066">
        <w:rPr>
          <w:rFonts w:ascii="Times New Roman" w:hAnsi="Times New Roman"/>
          <w:color w:val="1D1B11"/>
          <w:sz w:val="28"/>
          <w:lang w:val="en-US"/>
        </w:rPr>
        <w:t>I</w:t>
      </w:r>
      <w:r w:rsidR="00702858" w:rsidRPr="00B05066">
        <w:rPr>
          <w:rFonts w:ascii="Times New Roman" w:hAnsi="Times New Roman"/>
          <w:color w:val="1D1B11"/>
          <w:sz w:val="28"/>
          <w:lang w:val="en-US"/>
        </w:rPr>
        <w:t>.</w:t>
      </w:r>
      <w:r w:rsidRPr="00B05066">
        <w:rPr>
          <w:rFonts w:ascii="Times New Roman" w:hAnsi="Times New Roman"/>
          <w:color w:val="1D1B11"/>
          <w:sz w:val="28"/>
        </w:rPr>
        <w:t xml:space="preserve"> Заключение . . . . . . . . . . . . . . . . . . . . . . . . . . . . . . . . . . . .</w:t>
      </w:r>
      <w:r w:rsidR="00702858" w:rsidRPr="00B05066">
        <w:rPr>
          <w:rFonts w:ascii="Times New Roman" w:hAnsi="Times New Roman"/>
          <w:color w:val="1D1B11"/>
          <w:sz w:val="28"/>
        </w:rPr>
        <w:t xml:space="preserve"> . . . . . . . . . . . . .</w:t>
      </w:r>
      <w:r w:rsidR="00B05066" w:rsidRPr="00B05066">
        <w:rPr>
          <w:rFonts w:ascii="Times New Roman" w:hAnsi="Times New Roman"/>
          <w:color w:val="1D1B11"/>
          <w:sz w:val="28"/>
          <w:lang w:val="en-US"/>
        </w:rPr>
        <w:t>2</w:t>
      </w:r>
      <w:r w:rsidR="00B05066" w:rsidRPr="00B05066">
        <w:rPr>
          <w:rFonts w:ascii="Times New Roman" w:hAnsi="Times New Roman"/>
          <w:color w:val="1D1B11"/>
          <w:sz w:val="28"/>
        </w:rPr>
        <w:t>5</w:t>
      </w:r>
    </w:p>
    <w:p w:rsidR="00B05066" w:rsidRPr="00B05066" w:rsidRDefault="00B05066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</w:t>
      </w:r>
      <w:r w:rsidRPr="00B05066">
        <w:rPr>
          <w:rFonts w:ascii="Times New Roman" w:hAnsi="Times New Roman"/>
          <w:color w:val="1D1B11"/>
          <w:sz w:val="28"/>
          <w:lang w:val="en-US"/>
        </w:rPr>
        <w:t>VII</w:t>
      </w:r>
      <w:r w:rsidRPr="00B05066">
        <w:rPr>
          <w:rFonts w:ascii="Times New Roman" w:hAnsi="Times New Roman"/>
          <w:color w:val="1D1B11"/>
          <w:sz w:val="28"/>
        </w:rPr>
        <w:t>. Приложения . . . . . . . . . . . . . . . . . . . . . . . . . . . . . . . . . . . . . . . . . . . . . . . 26</w:t>
      </w:r>
    </w:p>
    <w:p w:rsidR="0074107F" w:rsidRPr="00B05066" w:rsidRDefault="00B05066" w:rsidP="0074107F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    </w:t>
      </w:r>
      <w:r w:rsidRPr="00B05066">
        <w:rPr>
          <w:rFonts w:ascii="Times New Roman" w:hAnsi="Times New Roman"/>
          <w:color w:val="1D1B11"/>
          <w:sz w:val="28"/>
          <w:lang w:val="en-US"/>
        </w:rPr>
        <w:t>VIII</w:t>
      </w:r>
      <w:r w:rsidRPr="00B05066">
        <w:rPr>
          <w:rFonts w:ascii="Times New Roman" w:hAnsi="Times New Roman"/>
          <w:color w:val="1D1B11"/>
          <w:sz w:val="28"/>
        </w:rPr>
        <w:t>. Литература . . . . . . . . . . . . . . . . . . . . . . . . . . . . . . . . . . . . . . . . . . . . . . . 29</w:t>
      </w:r>
      <w:r w:rsidR="0074107F" w:rsidRPr="00B05066">
        <w:rPr>
          <w:rFonts w:ascii="Times New Roman" w:hAnsi="Times New Roman"/>
          <w:color w:val="1D1B11"/>
          <w:sz w:val="28"/>
        </w:rPr>
        <w:t xml:space="preserve"> </w:t>
      </w:r>
    </w:p>
    <w:p w:rsidR="0074107F" w:rsidRPr="00B05066" w:rsidRDefault="0074107F" w:rsidP="00C000E5">
      <w:pPr>
        <w:spacing w:line="360" w:lineRule="auto"/>
        <w:rPr>
          <w:rFonts w:ascii="Times New Roman" w:hAnsi="Times New Roman"/>
          <w:b/>
          <w:color w:val="1D1B11"/>
          <w:sz w:val="28"/>
          <w:szCs w:val="28"/>
          <w:u w:val="single"/>
        </w:rPr>
      </w:pPr>
    </w:p>
    <w:p w:rsidR="00B05066" w:rsidRPr="00B05066" w:rsidRDefault="00B05066" w:rsidP="0074107F">
      <w:pPr>
        <w:spacing w:line="360" w:lineRule="auto"/>
        <w:jc w:val="center"/>
        <w:rPr>
          <w:rFonts w:ascii="Times New Roman" w:hAnsi="Times New Roman"/>
          <w:b/>
          <w:color w:val="1D1B11"/>
          <w:sz w:val="28"/>
          <w:szCs w:val="28"/>
          <w:u w:val="single"/>
        </w:rPr>
      </w:pPr>
    </w:p>
    <w:p w:rsidR="00C000E5" w:rsidRPr="00B05066" w:rsidRDefault="0074107F" w:rsidP="0074107F">
      <w:pPr>
        <w:spacing w:line="360" w:lineRule="auto"/>
        <w:jc w:val="center"/>
        <w:rPr>
          <w:rFonts w:ascii="Times New Roman" w:hAnsi="Times New Roman"/>
          <w:b/>
          <w:color w:val="1D1B11"/>
          <w:sz w:val="28"/>
          <w:szCs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szCs w:val="28"/>
          <w:u w:val="single"/>
        </w:rPr>
        <w:t>ЦЕЛИ РЕФЕРАТА</w:t>
      </w:r>
      <w:r w:rsidR="00C000E5" w:rsidRPr="00B05066">
        <w:rPr>
          <w:rFonts w:ascii="Times New Roman" w:hAnsi="Times New Roman"/>
          <w:b/>
          <w:color w:val="1D1B11"/>
          <w:sz w:val="28"/>
          <w:szCs w:val="28"/>
          <w:u w:val="single"/>
        </w:rPr>
        <w:t>:</w:t>
      </w:r>
    </w:p>
    <w:p w:rsidR="00C000E5" w:rsidRPr="00B05066" w:rsidRDefault="00C000E5" w:rsidP="00C000E5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05066">
        <w:rPr>
          <w:rFonts w:ascii="Times New Roman" w:hAnsi="Times New Roman"/>
          <w:color w:val="1D1B11"/>
          <w:sz w:val="28"/>
          <w:szCs w:val="28"/>
        </w:rPr>
        <w:t>Ознакомиться с понятиями «радиация» и «радиоактивность».</w:t>
      </w:r>
    </w:p>
    <w:p w:rsidR="00C000E5" w:rsidRPr="00B05066" w:rsidRDefault="00C000E5" w:rsidP="00C000E5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05066">
        <w:rPr>
          <w:rFonts w:ascii="Times New Roman" w:hAnsi="Times New Roman"/>
          <w:color w:val="1D1B11"/>
          <w:sz w:val="28"/>
          <w:szCs w:val="28"/>
        </w:rPr>
        <w:t>Изучить различные виды радиации.</w:t>
      </w:r>
    </w:p>
    <w:p w:rsidR="00C000E5" w:rsidRPr="00B05066" w:rsidRDefault="00C000E5" w:rsidP="00C000E5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05066">
        <w:rPr>
          <w:rFonts w:ascii="Times New Roman" w:hAnsi="Times New Roman"/>
          <w:color w:val="1D1B11"/>
          <w:sz w:val="28"/>
          <w:szCs w:val="28"/>
        </w:rPr>
        <w:t>Узнать об АЭС и наиболее известных авариях на АЭС.</w:t>
      </w:r>
    </w:p>
    <w:p w:rsidR="00997873" w:rsidRPr="00B05066" w:rsidRDefault="00997873" w:rsidP="00C000E5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05066">
        <w:rPr>
          <w:rFonts w:ascii="Times New Roman" w:hAnsi="Times New Roman"/>
          <w:color w:val="1D1B11"/>
          <w:sz w:val="28"/>
          <w:szCs w:val="28"/>
        </w:rPr>
        <w:t>Узнать об Новов</w:t>
      </w:r>
      <w:r w:rsidR="00736C3C" w:rsidRPr="00B05066">
        <w:rPr>
          <w:rFonts w:ascii="Times New Roman" w:hAnsi="Times New Roman"/>
          <w:color w:val="1D1B11"/>
          <w:sz w:val="28"/>
          <w:szCs w:val="28"/>
        </w:rPr>
        <w:t>оронежской АЭС и о радиационной</w:t>
      </w:r>
      <w:r w:rsidR="007130E5" w:rsidRPr="00B05066">
        <w:rPr>
          <w:rFonts w:ascii="Times New Roman" w:hAnsi="Times New Roman"/>
          <w:color w:val="1D1B11"/>
          <w:sz w:val="28"/>
          <w:szCs w:val="28"/>
        </w:rPr>
        <w:t xml:space="preserve"> обстановке в своей</w:t>
      </w:r>
      <w:r w:rsidRPr="00B05066">
        <w:rPr>
          <w:rFonts w:ascii="Times New Roman" w:hAnsi="Times New Roman"/>
          <w:color w:val="1D1B11"/>
          <w:sz w:val="28"/>
          <w:szCs w:val="28"/>
        </w:rPr>
        <w:t xml:space="preserve"> обла</w:t>
      </w:r>
      <w:r w:rsidR="00736C3C" w:rsidRPr="00B05066">
        <w:rPr>
          <w:rFonts w:ascii="Times New Roman" w:hAnsi="Times New Roman"/>
          <w:color w:val="1D1B11"/>
          <w:sz w:val="28"/>
          <w:szCs w:val="28"/>
        </w:rPr>
        <w:t>с</w:t>
      </w:r>
      <w:r w:rsidRPr="00B05066">
        <w:rPr>
          <w:rFonts w:ascii="Times New Roman" w:hAnsi="Times New Roman"/>
          <w:color w:val="1D1B11"/>
          <w:sz w:val="28"/>
          <w:szCs w:val="28"/>
        </w:rPr>
        <w:t>ти.</w:t>
      </w:r>
    </w:p>
    <w:p w:rsidR="00C000E5" w:rsidRPr="00B05066" w:rsidRDefault="00C000E5" w:rsidP="00C000E5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05066">
        <w:rPr>
          <w:rFonts w:ascii="Times New Roman" w:hAnsi="Times New Roman"/>
          <w:color w:val="1D1B11"/>
          <w:sz w:val="28"/>
          <w:szCs w:val="28"/>
        </w:rPr>
        <w:t>Изучить заболевания, вызванные радиацией и методы их лечения.</w:t>
      </w:r>
    </w:p>
    <w:p w:rsidR="00C000E5" w:rsidRPr="00B05066" w:rsidRDefault="00C000E5" w:rsidP="00C000E5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05066">
        <w:rPr>
          <w:rFonts w:ascii="Times New Roman" w:hAnsi="Times New Roman"/>
          <w:color w:val="1D1B11"/>
          <w:sz w:val="28"/>
          <w:szCs w:val="28"/>
        </w:rPr>
        <w:t xml:space="preserve">На основе изученного материала сделать вывод о </w:t>
      </w:r>
      <w:r w:rsidR="00D23178" w:rsidRPr="00B05066">
        <w:rPr>
          <w:rFonts w:ascii="Times New Roman" w:hAnsi="Times New Roman"/>
          <w:color w:val="1D1B11"/>
          <w:sz w:val="28"/>
          <w:szCs w:val="28"/>
        </w:rPr>
        <w:t xml:space="preserve">влиянии радиации на </w:t>
      </w:r>
      <w:r w:rsidR="007130E5" w:rsidRPr="00B05066">
        <w:rPr>
          <w:rFonts w:ascii="Times New Roman" w:hAnsi="Times New Roman"/>
          <w:color w:val="1D1B11"/>
          <w:sz w:val="28"/>
          <w:szCs w:val="28"/>
        </w:rPr>
        <w:t xml:space="preserve"> здоровье человека.</w:t>
      </w:r>
    </w:p>
    <w:p w:rsidR="00C000E5" w:rsidRPr="00B05066" w:rsidRDefault="00C00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013DB8">
      <w:pPr>
        <w:spacing w:line="360" w:lineRule="auto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7130E5" w:rsidRPr="00B05066" w:rsidRDefault="007130E5" w:rsidP="00D23178">
      <w:pPr>
        <w:spacing w:line="360" w:lineRule="auto"/>
        <w:rPr>
          <w:rFonts w:ascii="Times New Roman" w:hAnsi="Times New Roman"/>
          <w:color w:val="1D1B11"/>
          <w:sz w:val="28"/>
          <w:szCs w:val="28"/>
        </w:rPr>
      </w:pPr>
    </w:p>
    <w:p w:rsidR="00D23178" w:rsidRPr="00B05066" w:rsidRDefault="00D23178" w:rsidP="00D23178">
      <w:pPr>
        <w:spacing w:line="360" w:lineRule="auto"/>
        <w:rPr>
          <w:rFonts w:ascii="Times New Roman" w:hAnsi="Times New Roman"/>
          <w:color w:val="1D1B11"/>
          <w:sz w:val="28"/>
          <w:szCs w:val="28"/>
        </w:rPr>
      </w:pPr>
    </w:p>
    <w:p w:rsidR="00C24517" w:rsidRPr="00B05066" w:rsidRDefault="00702858" w:rsidP="00013DB8">
      <w:pPr>
        <w:spacing w:line="360" w:lineRule="auto"/>
        <w:jc w:val="center"/>
        <w:rPr>
          <w:rFonts w:ascii="Times New Roman" w:hAnsi="Times New Roman"/>
          <w:b/>
          <w:color w:val="1D1B11"/>
          <w:sz w:val="28"/>
          <w:szCs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szCs w:val="28"/>
          <w:u w:val="single"/>
          <w:lang w:val="en-US"/>
        </w:rPr>
        <w:t>I</w:t>
      </w:r>
      <w:r w:rsidRPr="00B05066"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. </w:t>
      </w:r>
      <w:r w:rsidR="00013DB8" w:rsidRPr="00B05066">
        <w:rPr>
          <w:rFonts w:ascii="Times New Roman" w:hAnsi="Times New Roman"/>
          <w:b/>
          <w:color w:val="1D1B11"/>
          <w:sz w:val="28"/>
          <w:szCs w:val="28"/>
          <w:u w:val="single"/>
        </w:rPr>
        <w:t>ВВЕДЕНИЕ</w:t>
      </w:r>
    </w:p>
    <w:p w:rsidR="00013DB8" w:rsidRPr="00B05066" w:rsidRDefault="00013DB8" w:rsidP="00013DB8">
      <w:pPr>
        <w:spacing w:after="0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 давних времен человек совершенствовал себя. Постоянная нехватка энергии заставляла человека искать и находить новые источники, внедрять их не заботясь о будущем. Таких примеров множество: паровой двигатель побудил человека к созданию огромных фабрик, что за собой повлекло мгновенное ухудшение экологи в городах. Другим примером служит создание каскадов гидроэлектростанций, затопивших огромные территории и изменившие до неузнаваемости экосистемы отдельных районов. В порыве за открытиями в конце XIX в. было открыто явление радиоактивности. Именно это достижение поставило существование всей планеты под угрозу. За 100 с лишним лет человек наделал столько глупостей, сколько не делал за все свое существование. Давно уже прошла Холодная война, мы уже пережили Чернобыль и многие засекреченные аварии на полигонах, однако проблема радиационной угрозы никуда не ушла и по</w:t>
      </w:r>
      <w:r w:rsidR="00055E20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сей день служит главной угрозой биосфере. </w:t>
      </w:r>
    </w:p>
    <w:p w:rsidR="00013DB8" w:rsidRPr="00B05066" w:rsidRDefault="00013DB8" w:rsidP="00013DB8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Радиация играет огромную роль в развитии цивилизации на данном историческом этапе. Благодаря явлению радиоактивности был совершен существенный прорыв в области медицины и в различных отраслях промышленности, включая энергетику. Но одновременно с этим стали всё отчётливее проявляться негативные стороны свойств радиоактивных элементов: выяснилось, что воздействие радиационного излучения на организм может иметь трагические последствия. Подобный факт не мог пройти мимо внимания общественности. И чем больше становилось известно о действии радиации на человеческий организм и окружающую среду, тем противоречивее становились мнения о том, насколько большую роль должна играть радиация в различных сферах человеческой деятельности. </w:t>
      </w:r>
    </w:p>
    <w:p w:rsidR="00013DB8" w:rsidRPr="00B05066" w:rsidRDefault="00013DB8" w:rsidP="00013DB8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Проблема радиационного загрязнения ста</w:t>
      </w:r>
      <w:r w:rsidR="000E5EBF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ла одной из наиболее актуальных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99787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после аварии на ЧАЭС 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</w:t>
      </w:r>
      <w:r w:rsidR="000E5EBF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тем более</w:t>
      </w:r>
      <w:r w:rsidR="000E5EBF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после аварии в Японии на АЭС «Фукусима - 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val="en-US" w:eastAsia="ru-RU"/>
        </w:rPr>
        <w:t>I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». 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Радиоактивность следует рассматривать как неотъемлемую часть нашей жизни, но без знания закономерностей процессов, связанных с радиационным излучением, невозможно реально оценить ситуацию. </w:t>
      </w:r>
      <w:r w:rsidR="0021629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 поэтому меня заинтересовала эта тема.</w:t>
      </w:r>
    </w:p>
    <w:p w:rsidR="00013DB8" w:rsidRPr="00B05066" w:rsidRDefault="00702858" w:rsidP="00013DB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>II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. </w:t>
      </w:r>
      <w:r w:rsidR="00013DB8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ЧТО ТАКОЕ</w:t>
      </w:r>
      <w:r w:rsidR="009B1203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</w:t>
      </w:r>
      <w:r w:rsidR="00DA4A27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«</w:t>
      </w:r>
      <w:r w:rsidR="009B1203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РАДИАЦИЯ</w:t>
      </w:r>
      <w:r w:rsidR="00DA4A27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»</w:t>
      </w:r>
      <w:r w:rsidR="009B1203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И</w:t>
      </w:r>
      <w:r w:rsidR="00013DB8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</w:t>
      </w:r>
      <w:r w:rsidR="00DA4A27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«</w:t>
      </w:r>
      <w:r w:rsidR="00013DB8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РАДИОАКТИВНОСТЬ</w:t>
      </w:r>
      <w:r w:rsidR="00DA4A27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»</w:t>
      </w:r>
    </w:p>
    <w:p w:rsidR="00515AC1" w:rsidRPr="00B05066" w:rsidRDefault="00515AC1" w:rsidP="00273C29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 марта 1896 года французский физик А. Беккерель обнаружил по почернению фотопластинки испускание солью урана невидимых лучей сильной проникающей способности. Вскоре он выяснил, что свойством лучеиспускания обладает сам уран. А в 1898 году французские ученые М. Склодовская – Кюри и П. Кюри выделили из уранового минерала два новых вещества, радиоактивных в гораздо более сильной степени, чем уран. Так были открыты два неизвестных на то время радиоактивных элемента – полоний и радий и открыто явление радиоактивности.</w:t>
      </w:r>
    </w:p>
    <w:p w:rsidR="00273C29" w:rsidRPr="00B05066" w:rsidRDefault="00273C29" w:rsidP="00273C29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Радиоактивность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(от </w:t>
      </w:r>
      <w:r w:rsidRPr="00B05066">
        <w:rPr>
          <w:rFonts w:ascii="Times New Roman" w:eastAsia="Times New Roman" w:hAnsi="Times New Roman"/>
          <w:i/>
          <w:iCs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/>
          <w:iCs/>
          <w:color w:val="1D1B11"/>
          <w:sz w:val="28"/>
          <w:szCs w:val="28"/>
          <w:u w:val="single"/>
          <w:lang w:eastAsia="ru-RU"/>
        </w:rPr>
        <w:t>радий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и лат.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val="en-US" w:eastAsia="ru-RU"/>
        </w:rPr>
        <w:t>activus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— действенный) — спонтанное превращение не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устойчивых изотопов одного химического элемента в изотопы другого элемента, сопровождающееся из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лучением элементарных частиц или альфа-частиц. Понятие «Радиоактивность» иногда распространяют и на превра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щения элементарных частиц (нейтронов, мезонов).</w:t>
      </w:r>
    </w:p>
    <w:p w:rsidR="00273C29" w:rsidRPr="00B05066" w:rsidRDefault="00273C29" w:rsidP="00273C29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Радиоактивность, наблюдающуюся у существующих в природных условиях изотопов, называют природной (естествен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ной) радиоактивностью, а радиоактивность изотопов, полученных искусственным путём, посредством различных</w:t>
      </w:r>
      <w:r w:rsidRPr="00B05066">
        <w:rPr>
          <w:rFonts w:ascii="Times New Roman" w:eastAsia="Times New Roman" w:hAnsi="Times New Roman"/>
          <w:i/>
          <w:iCs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/>
          <w:iCs/>
          <w:color w:val="1D1B11"/>
          <w:sz w:val="28"/>
          <w:szCs w:val="28"/>
          <w:lang w:eastAsia="ru-RU"/>
        </w:rPr>
        <w:t>ядерных реакций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,— искусственной радиоактивностью. Между природной и ис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кусственной радиоактивностью принципиальной разницы не суще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ствует, т. к. свойства изотопа не зависят от способа его образования, и радиоактивный изотоп, получен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softHyphen/>
        <w:t>ный искусственным путём, ничем не отличается от такого же самого природного изотопа.</w:t>
      </w:r>
    </w:p>
    <w:p w:rsidR="009B1203" w:rsidRPr="00B05066" w:rsidRDefault="009B1203" w:rsidP="00273C29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Радиация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потоки частиц и квантов электромагнитного излучения, прохождение которых через вещество приводит к ионизации и возбуждению его атомов или молекул. Это электроны, позитроны, протоны, нейтроны и другие элементарные частицы, а также атомные ядра и электромагнитное излучение гамма-, рентгеновского и оптического диапазонов. В случае нейтральных частиц (g-кванты, нейтроны) ионизацию осуществляют вторичные заряженные частицы, образующиеся при взаимодействии нейтральных частиц с веществом (электроны и позитроны — в случае g-квантов, протоны или ядра отдачи — в случае нейтронов)</w:t>
      </w:r>
    </w:p>
    <w:p w:rsidR="00273C29" w:rsidRPr="00B05066" w:rsidRDefault="00FD570F" w:rsidP="00273C2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1. </w:t>
      </w:r>
      <w:r w:rsidR="00273C29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ВИДЫ РАДИОАКТИВНОСТИ</w:t>
      </w:r>
      <w:r w:rsidR="00997873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</w:t>
      </w:r>
      <w:r w:rsidR="00C96E78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</w:t>
      </w:r>
    </w:p>
    <w:p w:rsidR="009B1203" w:rsidRPr="00B05066" w:rsidRDefault="009B1203" w:rsidP="009B120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Различают два вида радиоактивности: естественная и искусственная.</w:t>
      </w:r>
    </w:p>
    <w:p w:rsidR="00515AC1" w:rsidRPr="00B05066" w:rsidRDefault="00DA4B70" w:rsidP="009B120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Естественная радиоактивность наблюдается у неустойчивых изотопов, </w:t>
      </w:r>
      <w:r w:rsidR="00E22959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которые существуют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в природе.</w:t>
      </w:r>
    </w:p>
    <w:p w:rsidR="00E22959" w:rsidRPr="00B05066" w:rsidRDefault="00E22959" w:rsidP="009B120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Искусственная же радиоактивность наблюдается у изотопов, полученных искусственно при ядерных реакциях.</w:t>
      </w:r>
    </w:p>
    <w:p w:rsidR="00E22959" w:rsidRPr="00B05066" w:rsidRDefault="00E22959" w:rsidP="009B120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Различают несколько видов радиоактивного излучения. </w:t>
      </w: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Альфа-излучение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- представляет собой поток тяжелых частиц, состоящих из нейтронов и протонов, не способно проникнуть даже сквозь лист бумаги и человеческую кожу. Становится опасным, только при попадании внутрь организма с вдыхаемым воздухом, пищей, через рану. </w:t>
      </w: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Бета-излучение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представляет собой поток отрицательно заряженных частиц, способных проникать сквозь кожу на глубину 1-</w:t>
      </w:r>
      <w:smartTag w:uri="urn:schemas-microsoft-com:office:smarttags" w:element="metricconverter">
        <w:smartTagPr>
          <w:attr w:name="ProductID" w:val="2 см"/>
        </w:smartTagPr>
        <w:r w:rsidRPr="00B05066">
          <w:rPr>
            <w:rFonts w:ascii="Times New Roman" w:eastAsia="Times New Roman" w:hAnsi="Times New Roman"/>
            <w:color w:val="1D1B11"/>
            <w:sz w:val="28"/>
            <w:szCs w:val="28"/>
            <w:lang w:eastAsia="ru-RU"/>
          </w:rPr>
          <w:t>2 см</w:t>
        </w:r>
      </w:smartTag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Гамма-излучение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- имеет самую высокую проникающую способность. Такой вид излучения может задержать толстая свинцовая или бетонная плита.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  <w:t xml:space="preserve">Опасность радиации состоит в ее ионизирующем излучении, которое взаимодействует с атомами и молекулами. Это излучение </w:t>
      </w:r>
      <w:r w:rsidR="00C96E78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азрывает химические связи молекул, составляющих живые организмы, и вызывая биологически важные изменения. </w:t>
      </w:r>
    </w:p>
    <w:p w:rsidR="00997873" w:rsidRPr="00B05066" w:rsidRDefault="00FD570F" w:rsidP="0099787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2. </w:t>
      </w:r>
      <w:r w:rsidR="00997873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ИСТОЧНИКИ РАДИОАКТИВНОГО ИЗЛУЧЕНИЯ</w:t>
      </w:r>
    </w:p>
    <w:p w:rsidR="00C96E78" w:rsidRPr="00B05066" w:rsidRDefault="00C96E78" w:rsidP="00C96E78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Источники радиоактивного излучения весьма разнообразны, но их можно объединить в две большие группы: естественные и искусственные (созданные человеком). Причем основная доля облучения (более 75% годовой эффективной эквивалентной дозы) приходится на естественный фон.</w:t>
      </w:r>
    </w:p>
    <w:p w:rsidR="00C96E78" w:rsidRPr="00B05066" w:rsidRDefault="00C96E78" w:rsidP="00C96E78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Естественные радионуклиды делятся на четыре группы: долгоживущие (уран-238, уран-235, торий-232); короткоживущие (радий, радон); долгоживущие одиночные, не образующие семейств (калий-40); радионуклиды, возникающие в результате взаимодействия космических частиц с атомными ядрами вещества Земли (углерод-14).</w:t>
      </w:r>
    </w:p>
    <w:p w:rsidR="00C96E78" w:rsidRPr="00B05066" w:rsidRDefault="00C96E78" w:rsidP="00C96E78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Среди естественных радионуклидов наибольший вклад (более 50%) в суммарную дозу облучения несет радон и его дочерние продукты распада (в т.ч. радий). Опасность радона заключается в его широком распространении, высокой проникающей способности и миграционной подвижности (активности), распаде с образованием радия и других высокоактивных радионуклидов.</w:t>
      </w:r>
    </w:p>
    <w:p w:rsidR="00086CD9" w:rsidRPr="00B05066" w:rsidRDefault="00086CD9" w:rsidP="00086CD9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Искусственные источники радиационного облучения существенно отличаются от естественных не только происхождением. Во-первых, сильно различаются индивидуальные дозы, полученные разными людьми от искусственных радионуклидов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Во-вторых, разнообразие их намного больше, чем естественных. Наконец, загрязнение от искусственных источников радиационного излучения (кроме радиоактивных осадков в результате ядерных взрывов) легче контролировать, чем природно обусловленное загрязнение.</w:t>
      </w:r>
    </w:p>
    <w:p w:rsidR="00086CD9" w:rsidRPr="00B05066" w:rsidRDefault="00086CD9" w:rsidP="00086CD9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Основной вклад в загрязнение от искусственных источников вносят различные медицинские процедуры и методы лечения, связанные с применением радиоактивности. Основной прибор, без которого не может обойтись ни одна крупная клиника - рентгеновский аппарат, но существует множество других методов диагностики и лечения, связанных с использованием радиоизотопов. В принципе облучение в медицине не столь опасно, если им не злоупотреблять.</w:t>
      </w:r>
    </w:p>
    <w:p w:rsidR="003A7142" w:rsidRPr="00B05066" w:rsidRDefault="003A7142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Следующий источник облучения, созданный руками человека - радиоактивные осадки, выпавшие в результате испыт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ания ядерного оружия в атмосфере.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Радиоактивные осадки содержат большое количество различных радионуклидов, но из них наибольшую роль играют цирконий-95, цезий-137, стронций-90 и углерод-14. 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несмотря на то, что основная часть взрывов была </w:t>
      </w:r>
      <w:r w:rsidR="000109E5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произведена еще в 1950-60е годы, их п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оследствия мы испытываем на себе и сейчас.</w:t>
      </w:r>
    </w:p>
    <w:p w:rsidR="000109E5" w:rsidRPr="00B05066" w:rsidRDefault="003A7142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Один из наиболее обсуждаемых сегодня источников радиационного излучения является атомная энергетика. </w:t>
      </w:r>
    </w:p>
    <w:p w:rsidR="00997873" w:rsidRPr="00B05066" w:rsidRDefault="00725A4F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Строительные материалы отличаются </w:t>
      </w:r>
      <w:r w:rsidR="003A7142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повышенной радиоактивностью. Среди таких материалов - некоторые разновидности гранитов, пемзы и бетона, при производстве которого использовались глинозем, фосфогипс и кальциево-силикатный шлак. 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Также радиоактивными являются светящиеся стрелки часов, вещества для отбеливания зубов.</w:t>
      </w:r>
    </w:p>
    <w:p w:rsidR="000109E5" w:rsidRPr="00B05066" w:rsidRDefault="00FD570F" w:rsidP="0036568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III. </w:t>
      </w:r>
      <w:r w:rsidR="00365680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АТОМНЫЕ ЭЛЕКТРОСТАНЦИИ</w:t>
      </w:r>
    </w:p>
    <w:p w:rsidR="000109E5" w:rsidRPr="00B05066" w:rsidRDefault="00365680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Атомная электростанция (АЭС) — ядерная установка для производства энергии в заданных режимах и условиях применения, располагающаяся в пределах определённой проектом территории, на которой для осуществления этой цели используются ядерный реактор (реакторы) и комплекс необходимых систем, устройств, оборудования и сооружений с необходимыми работниками.</w:t>
      </w:r>
    </w:p>
    <w:p w:rsidR="0037383E" w:rsidRPr="00B05066" w:rsidRDefault="00FD570F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1.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37383E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ЧЕРНОБЫЛЬСКАЯ АЭС</w:t>
      </w:r>
    </w:p>
    <w:p w:rsidR="00365680" w:rsidRPr="00B05066" w:rsidRDefault="00317F94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Чернобыльская атомная электростанция им. В.И. Ленина стала всемирно известной после аварии в 1986 году.</w:t>
      </w:r>
    </w:p>
    <w:p w:rsidR="00317F94" w:rsidRPr="00B05066" w:rsidRDefault="00317F94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Строительство ЧАЭС началось в 1970 году. А в 1977 году уже был запущен в действие 1-ый энергоблок. </w:t>
      </w:r>
      <w:r w:rsidR="0006605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Всего было запущено</w:t>
      </w:r>
      <w:r w:rsidR="0006605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в действие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4 энергоблока.</w:t>
      </w:r>
    </w:p>
    <w:p w:rsidR="00317F94" w:rsidRPr="00B05066" w:rsidRDefault="0006605B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На этой электростанции было зафиксировано несколько аварий, но катастрофической оказалась авария 26 апреля 1986 года, когда был </w:t>
      </w:r>
      <w:r w:rsidR="00D23178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разру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шен 4-ый энергоблок. Разрушение носило взрывной характер, </w:t>
      </w:r>
      <w:r w:rsidRPr="002E07A9">
        <w:rPr>
          <w:rFonts w:ascii="Times New Roman" w:eastAsia="Times New Roman" w:hAnsi="Times New Roman"/>
          <w:sz w:val="28"/>
          <w:szCs w:val="28"/>
          <w:lang w:eastAsia="ru-RU"/>
        </w:rPr>
        <w:t>реактор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был полностью разрушен, и в окружающую среду было выброшено большое количество </w:t>
      </w:r>
      <w:r w:rsidRPr="002E07A9">
        <w:rPr>
          <w:rFonts w:ascii="Times New Roman" w:eastAsia="Times New Roman" w:hAnsi="Times New Roman"/>
          <w:sz w:val="28"/>
          <w:szCs w:val="28"/>
          <w:lang w:eastAsia="ru-RU"/>
        </w:rPr>
        <w:t>радиоактивных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веществ. Облако, образовавшееся от горящего реактора, разнесло различные радиоактивные материалы, и прежде всего радионуклиды йода и цезия, по большей части территории Европы. Наибольшие выпадения отмечались на значительных территориях в Советском Союзе, расположенных вблизи реактора и относящихся теперь к территориям Беларуси</w:t>
      </w:r>
      <w:r w:rsidR="00055E20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 Российской Федерации и Украины.</w:t>
      </w:r>
    </w:p>
    <w:p w:rsidR="00725A4F" w:rsidRPr="00B05066" w:rsidRDefault="008E7874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Велики были последствия этой аварии. От сильного облучения гибли работники станции, были многомиллиардные финансовые потери, на территории более 30-ти км. от АЭС нельзя было жить, уничтожены сотни мелких населенных пунктов, из сельскохозяйственного оборота было выведено около 5 млн. га. земель.</w:t>
      </w:r>
    </w:p>
    <w:p w:rsidR="003A7142" w:rsidRPr="00B05066" w:rsidRDefault="008E7874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Когда последствия трагедии оценили со всей серьезностью, над 4-м реактором при помощи дистанционного монтажа стали возводить </w:t>
      </w:r>
      <w:r w:rsidR="0037383E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саркофаг</w:t>
      </w:r>
      <w:r w:rsidR="0037383E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37383E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(т.н.  объект «Укрытие»), который должен был ближайшие 20 лет защищать мир от вредных воздействий радиации, излучаемой остатками вредного производства. Гарантированный срок истек. Для перевода «Укрытия» в экологически безопасный объект был спроектирован новый «саркофаг» («Укрытие-2») в форме арки. Он будет построен вблизи четвертого энергоблока, а потом надвинут на него. Срок эксплуатации нового саркофага должен составить 100 лет.</w:t>
      </w:r>
    </w:p>
    <w:p w:rsidR="0037383E" w:rsidRPr="00B05066" w:rsidRDefault="00FD570F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2.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37383E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ЯПОНСКАЯ АЭС «ФУКУСИМА-1»</w:t>
      </w:r>
    </w:p>
    <w:p w:rsidR="0037383E" w:rsidRPr="00B05066" w:rsidRDefault="00791E61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383E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Фукусима</w:t>
      </w:r>
      <w:r w:rsidR="003B5A5A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– 1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="0037383E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– атомная </w:t>
      </w:r>
      <w:r w:rsidR="003B5A5A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электростанция, расположенная в городе Окума. По состоянию на февраль 2011 года ее 6 энергоблоков делали Фукусиму – 1 оной из 25 крупнейших атомных электростанций в мире.</w:t>
      </w:r>
    </w:p>
    <w:p w:rsidR="003B5A5A" w:rsidRPr="00B05066" w:rsidRDefault="003B5A5A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 марта 2011 года на первом энергоблоке АЭС произошёл взрыв, в результате которого обрушилась часть бетонных конструкций.</w:t>
      </w:r>
    </w:p>
    <w:p w:rsidR="003B5A5A" w:rsidRPr="00B05066" w:rsidRDefault="003B5A5A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14 марта произошел взрыв на третьем энергоблоке, 15 марта – на втором.</w:t>
      </w:r>
    </w:p>
    <w:p w:rsidR="003B5A5A" w:rsidRPr="00B05066" w:rsidRDefault="0032173D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Последствия </w:t>
      </w:r>
      <w:r w:rsidR="00D23178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бы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ли намного серьезнее, чем можно было предположить. В пробах почвы, воды и некоторых продуктах были обнаружены радиоактивные элементы, следы радиоактивных веществ были отмечены по всему земному шару, многие страны запретили ввоз в страну продуктов из Японии, были травмированы работники станции, несколько человек погибли, упали цены на природный уран.</w:t>
      </w:r>
    </w:p>
    <w:p w:rsidR="0032173D" w:rsidRPr="00B05066" w:rsidRDefault="0032173D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целях безопасности, АЭС «Фукусима – 1 » закроют, и по типу чернобыльского «саркофага», будет построен «саркофаг» над        «Фукусимой - 1».</w:t>
      </w:r>
    </w:p>
    <w:p w:rsidR="00C92BA5" w:rsidRPr="00B05066" w:rsidRDefault="00FD570F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3. </w:t>
      </w:r>
      <w:r w:rsidR="00C92BA5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НОВОВОРОНЕЖСКАЯ АЭС</w:t>
      </w:r>
    </w:p>
    <w:p w:rsidR="00C92BA5" w:rsidRPr="00B05066" w:rsidRDefault="00736C3C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Нововоронежская АЭС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 — </w:t>
      </w:r>
      <w:r w:rsidRPr="002E07A9">
        <w:rPr>
          <w:rFonts w:ascii="Times New Roman" w:eastAsia="Times New Roman" w:hAnsi="Times New Roman"/>
          <w:sz w:val="28"/>
          <w:szCs w:val="28"/>
          <w:lang w:eastAsia="ru-RU"/>
        </w:rPr>
        <w:t>атомная электростанция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расположена в </w:t>
      </w:r>
      <w:r w:rsidRPr="002E07A9">
        <w:rPr>
          <w:rFonts w:ascii="Times New Roman" w:eastAsia="Times New Roman" w:hAnsi="Times New Roman"/>
          <w:sz w:val="28"/>
          <w:szCs w:val="28"/>
          <w:lang w:eastAsia="ru-RU"/>
        </w:rPr>
        <w:t>Воронежской области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рядом с городом </w:t>
      </w:r>
      <w:r w:rsidRPr="002E07A9">
        <w:rPr>
          <w:rFonts w:ascii="Times New Roman" w:eastAsia="Times New Roman" w:hAnsi="Times New Roman"/>
          <w:sz w:val="28"/>
          <w:szCs w:val="28"/>
          <w:lang w:eastAsia="ru-RU"/>
        </w:rPr>
        <w:t>Нововоронеж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736C3C" w:rsidRPr="00B05066" w:rsidRDefault="00736C3C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Нововоронежская АЭС является источником электрической энергии, на 85 % обеспечивая Воронежскую область. Станция является не только источником электроэнергии. С 1986 года она на 50 % обеспечивает город Нововоронеж теплом.</w:t>
      </w:r>
    </w:p>
    <w:p w:rsidR="00736C3C" w:rsidRPr="00B05066" w:rsidRDefault="00736C3C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Строительство ее началось в 1957 году.  А в 1964 году был введен в эксплуатацию 1-ый энергоблок из 5. </w:t>
      </w:r>
    </w:p>
    <w:p w:rsidR="00736C3C" w:rsidRPr="00B05066" w:rsidRDefault="00736C3C" w:rsidP="003A714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Так же как и на многих АЭС на ней были аварии. Но согласно международной шкале тяжести аварий 21 нарушение, происшедшее на станции, соответствовали «нулевой» оценке, которые предусматривают технические неисправности без ухудшения радиационной обстановки.</w:t>
      </w:r>
    </w:p>
    <w:p w:rsidR="00736C3C" w:rsidRPr="00B05066" w:rsidRDefault="00FD570F" w:rsidP="00C31F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>IV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. </w:t>
      </w:r>
      <w:r w:rsidR="00736C3C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РАДИАЦИОННАЯ ОБСТАНОВКА </w:t>
      </w:r>
      <w:r w:rsidR="00C31F5B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ВОРОНЕЖСКОЙ ОБЛАСТИ В РАЗНЫЕ ГОДЫ</w:t>
      </w:r>
    </w:p>
    <w:p w:rsidR="00DF6C33" w:rsidRPr="00B05066" w:rsidRDefault="00DF6C33" w:rsidP="00C31F5B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>Обстановка на 1997 год.</w:t>
      </w:r>
    </w:p>
    <w:p w:rsidR="00C31F5B" w:rsidRPr="00B05066" w:rsidRDefault="00674902" w:rsidP="00C31F5B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1997 году на Нововоронежской АЭС были проведены следующие природоохранительные мероприятия:</w:t>
      </w:r>
    </w:p>
    <w:p w:rsidR="00674902" w:rsidRPr="00B05066" w:rsidRDefault="00674902" w:rsidP="00674902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Утверждение проекта санитарно – запретной зоны и зоны наблюдения с учетом полной мощности АЭС.</w:t>
      </w:r>
    </w:p>
    <w:p w:rsidR="00674902" w:rsidRPr="00B05066" w:rsidRDefault="00674902" w:rsidP="00674902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Расширение и модернизация системы радиационного контроля 3-го и 4-го блоков.</w:t>
      </w:r>
    </w:p>
    <w:p w:rsidR="00674902" w:rsidRPr="00B05066" w:rsidRDefault="00674902" w:rsidP="00674902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Расширение хранилища слабоактивных отходов со станцией газового пожаротушения.</w:t>
      </w:r>
    </w:p>
    <w:p w:rsidR="00674902" w:rsidRPr="00B05066" w:rsidRDefault="00674902" w:rsidP="00674902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Модернизация с установкой дополнительных сетевых насосов, дополнительных конденсатных насосов.</w:t>
      </w:r>
    </w:p>
    <w:p w:rsidR="00674902" w:rsidRPr="00B05066" w:rsidRDefault="00674902" w:rsidP="00674902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Оборудование помещения хранения контейнеров с радиоактивным солевым сплавом после установки глубокого упаривания на территории 2-го блока.</w:t>
      </w:r>
    </w:p>
    <w:p w:rsidR="00674902" w:rsidRPr="00B05066" w:rsidRDefault="00442ECE" w:rsidP="0067490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Выбросы станцией радионуклидов в атмосферу приведены в таблице 1</w:t>
      </w:r>
      <w:r w:rsidR="0061770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(см. П</w:t>
      </w:r>
      <w:r w:rsidR="00791E61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риложение 1)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442ECE" w:rsidRPr="00B05066" w:rsidRDefault="00442ECE" w:rsidP="0067490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Влияние деятельности станции на водные ресурсы видно из таблицы 2</w:t>
      </w:r>
      <w:r w:rsidR="0061770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(см. П</w:t>
      </w:r>
      <w:r w:rsidR="00791E61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риложение 2)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442ECE" w:rsidRPr="00B05066" w:rsidRDefault="00442ECE" w:rsidP="0067490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Удельная активность радионуклидов в почве приведена в таблице 3</w:t>
      </w:r>
      <w:r w:rsidR="0061770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         (см. П</w:t>
      </w:r>
      <w:r w:rsidR="00791E61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риложение 3)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442ECE" w:rsidRPr="00B05066" w:rsidRDefault="00D32594" w:rsidP="0067490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Анализируя данные таблицы, можно сделать вывод, что увеличение   цезия – 137 в почве по сравнению с 1964 годом произошло за счет «чернобыльского», а более высокая активность других радионуклидов в 1964 году была результатом испытаний ядерного оружия, проводимых в то время.</w:t>
      </w:r>
    </w:p>
    <w:p w:rsidR="00D32594" w:rsidRPr="00B05066" w:rsidRDefault="00D32594" w:rsidP="0067490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Основными источниками формирования дозовых нагрузок на население в зоне НВ АЭС являются естественные радионуклиды глобального и «чернобыльского» происхождения. Их активность в окружающей среде намного превышает активность основных загрязняющих техногенных радионуклидов цезия – 137 и стронция – 90, поступавших за все время эксплуатации с Нововоронежской АЭС. </w:t>
      </w:r>
    </w:p>
    <w:p w:rsidR="00DF6C33" w:rsidRPr="00B05066" w:rsidRDefault="00DF6C33" w:rsidP="0067490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1997 году, как и в течение всего периода эксплуатации НВ АЭС, радиационное воздействие не имело заметных последствий для окружающей среды и населения региона.</w:t>
      </w:r>
    </w:p>
    <w:p w:rsidR="00DF6C33" w:rsidRPr="00B05066" w:rsidRDefault="00DF6C33" w:rsidP="00DF6C3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В 2008 году в Воронежской области </w:t>
      </w: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u w:val="single"/>
          <w:lang w:eastAsia="ru-RU"/>
        </w:rPr>
        <w:t xml:space="preserve">проведен анализ                         радиационно – гигиенической ситуации. </w:t>
      </w:r>
    </w:p>
    <w:p w:rsidR="00DF6C33" w:rsidRPr="00B05066" w:rsidRDefault="00DF6C33" w:rsidP="00DF6C3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В структуре коллективной дозы населения Воронежской области доза составляет: от естественных источников 79,5 % (по РФ – 84,4%), от медицинских – 20,2% (по РФ – 15,3%), от техногенно – измененного радиационного фона, включая глобальные выпадения и аварию на ЧАЭС – 0,21% (по РФ – 0,24%), от деятельности предприятий, использующих источники ионизирующего излучения – 0,11% (по РФ – 0,04%).</w:t>
      </w:r>
    </w:p>
    <w:p w:rsidR="00DF6C33" w:rsidRPr="00B05066" w:rsidRDefault="00DF6C33" w:rsidP="00DF6C3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Воронежская область относится к числу территорий, подвергшихся радиоактивному загрязнению вследствие чернобыльской катастрофы. К зоне проживания с льготным социально-экономическим статусом (зона) относятся 79 населенных пунктов из 8 муниципальных районов области.</w:t>
      </w:r>
    </w:p>
    <w:p w:rsidR="00DF6C33" w:rsidRPr="00B05066" w:rsidRDefault="00DF6C33" w:rsidP="00DF6C3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Превышений гигиенических нормативов по содержанию цезия-137 и стронция-90 в продовольственном сырье и пищевых продуктах в 2008 году не установлено.</w:t>
      </w:r>
    </w:p>
    <w:p w:rsidR="00DF6C33" w:rsidRPr="00B05066" w:rsidRDefault="00DF6C33" w:rsidP="00DF6C3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u w:val="single"/>
          <w:lang w:eastAsia="ru-RU"/>
        </w:rPr>
        <w:t xml:space="preserve">Обстановка на 2011 год. </w:t>
      </w:r>
    </w:p>
    <w:p w:rsidR="00DF6C33" w:rsidRPr="00B05066" w:rsidRDefault="00DF6C33" w:rsidP="00DF6C3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Радиоактивный йод-131 из Японии уловили датчики Нововоронежской атомной станции. По словам начальника отдела радиационной безопасности Нововоронежской АЭС Александра Маматова, йод был обнаружен после штатной смены фильтров на постах внешнего дозиметрического контроля.</w:t>
      </w:r>
    </w:p>
    <w:p w:rsidR="00F021F0" w:rsidRPr="00B05066" w:rsidRDefault="00DF6C33" w:rsidP="007F7BAE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Никакой реальной опасности, по словам Маматова, эти микроскопические количества для населения не представляет, а лишь подтверждают работоспособность и требуемую чувствительность используемого на станции</w:t>
      </w:r>
      <w:r w:rsidR="00B05066"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 xml:space="preserve"> оборудования.</w:t>
      </w:r>
    </w:p>
    <w:p w:rsidR="00DF6C33" w:rsidRPr="00B05066" w:rsidRDefault="00FD570F" w:rsidP="00842097">
      <w:pPr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/>
          <w:b/>
          <w:bCs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u w:val="single"/>
          <w:lang w:val="en-US" w:eastAsia="ru-RU"/>
        </w:rPr>
        <w:t>V</w:t>
      </w: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u w:val="single"/>
          <w:lang w:eastAsia="ru-RU"/>
        </w:rPr>
        <w:t xml:space="preserve">. </w:t>
      </w:r>
      <w:r w:rsidR="00842097"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u w:val="single"/>
          <w:lang w:eastAsia="ru-RU"/>
        </w:rPr>
        <w:t>ВЛИЯНИЕ РАДИАЦИИ НА ЗДОРОВЬЕ ЧЕЛОВЕКА</w:t>
      </w:r>
    </w:p>
    <w:p w:rsidR="00160DC6" w:rsidRPr="00B05066" w:rsidRDefault="00160DC6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Воздействие радиации на организм может быть различным, но почти всегда оно негативно. В малых дозах радиационное излучение может стать катализатором процессов, приводящих к раку или генетическим нарушениям, а в больших дозах часто приводит к полной или частичной гибели организма вследствие разрушения клеток тканей.</w:t>
      </w:r>
    </w:p>
    <w:p w:rsidR="009B1203" w:rsidRPr="00B05066" w:rsidRDefault="00160DC6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Cs/>
          <w:color w:val="1D1B11"/>
          <w:sz w:val="28"/>
          <w:szCs w:val="28"/>
          <w:lang w:eastAsia="ru-RU"/>
        </w:rPr>
        <w:t>Сложность в отслеживании последовательности процессов, вызванных облучением, объясняется тем, что последствия облучения, особенно при небольших дозах, могут проявиться не сразу, и зачастую для развития болезни требуются годы или даже десятилетия.</w:t>
      </w:r>
    </w:p>
    <w:p w:rsidR="00160DC6" w:rsidRPr="00B05066" w:rsidRDefault="00160DC6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Человек подвергается облучению двумя способами. Радиоактивные вещества могут находиться вне организма и облучать его снаружи; в этом случае говорят о внешнем облучении. Или же они могут оказаться в воздухе, которым дышит человек, в пище или в воде и попасть внутрь организма. Такой способ облучения называют внутренним. Облучению от естественных источников радиации подвергается любой житель Земли, однако одни из них получают большие дозы, чем другие. Это зависит, в частности, от того, где они живут.</w:t>
      </w:r>
    </w:p>
    <w:p w:rsidR="00C14AC6" w:rsidRPr="00B05066" w:rsidRDefault="00C14AC6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Заболеваний, вызванных облучением большое количество.</w:t>
      </w:r>
      <w:r w:rsidR="00665FA2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К ним относятся: 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Лучевая болезнь.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Нарушение обмена веществ и эндокринного равновесия.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Поражения органов зрения.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Рак.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Апластическая анемия.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Миелоидный лейкоз.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Некроз мозга.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Ускорение старения организма.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Нарушение психического и умственного развития.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Органические поражения нервной системы.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Возникновение временной или постоянной стерильности.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Злокачественные опухоли мозга.</w:t>
      </w:r>
    </w:p>
    <w:p w:rsidR="00665FA2" w:rsidRPr="00B05066" w:rsidRDefault="00665FA2" w:rsidP="00665FA2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Местное лучевое поражение.</w:t>
      </w:r>
    </w:p>
    <w:p w:rsidR="00665FA2" w:rsidRPr="00B05066" w:rsidRDefault="00665FA2" w:rsidP="00665FA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ОСОБЕННО ЧУВСТВИТЕЛЬНЫ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 действию радиации развивающиеся зародыши и плоды млекопитающих и человека. Среди основных последствий такого воздействия:</w:t>
      </w:r>
    </w:p>
    <w:p w:rsidR="00665FA2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</w:t>
      </w:r>
      <w:r w:rsidR="00665FA2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ибель плода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новорожденного </w:t>
      </w:r>
      <w:r w:rsidR="00055E20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или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младенца</w:t>
      </w:r>
    </w:p>
    <w:p w:rsidR="006734C3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тсутствие (анцефалия) или уменьшение размеров (микроцефалия) головного мозга и черепно – мозговых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нервов</w:t>
      </w:r>
    </w:p>
    <w:p w:rsidR="006734C3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мственная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отсталость ребенка</w:t>
      </w:r>
    </w:p>
    <w:p w:rsidR="006734C3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азличные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заболевания глаз</w:t>
      </w:r>
    </w:p>
    <w:p w:rsidR="006734C3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арушение роста и формы тела : карликовость, рахит, изменени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е формы черепа и грудной клетки</w:t>
      </w:r>
    </w:p>
    <w:p w:rsidR="006734C3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еформация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 атрофия конечностей</w:t>
      </w:r>
    </w:p>
    <w:p w:rsidR="006734C3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арушения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расположении и строении зубов</w:t>
      </w:r>
    </w:p>
    <w:p w:rsidR="00665FA2" w:rsidRPr="00B05066" w:rsidRDefault="00046050" w:rsidP="00046050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</w:t>
      </w:r>
      <w:r w:rsidR="006734C3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арушения в развитии (вплоть до отсутствия) и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расположении внутренних органов</w:t>
      </w:r>
    </w:p>
    <w:p w:rsidR="00046050" w:rsidRPr="00B05066" w:rsidRDefault="00046050" w:rsidP="006734C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синдром Дауна.</w:t>
      </w:r>
    </w:p>
    <w:p w:rsidR="00DA4A27" w:rsidRPr="00B05066" w:rsidRDefault="00C14AC6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Рассмотрим часть этих заболеваний.</w:t>
      </w:r>
    </w:p>
    <w:p w:rsidR="00C14AC6" w:rsidRPr="00B05066" w:rsidRDefault="00FD570F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1.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C14AC6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ЛУЧЕВАЯ БОЛЕЗНЬ</w:t>
      </w:r>
    </w:p>
    <w:p w:rsidR="00C42F02" w:rsidRPr="00B05066" w:rsidRDefault="00C42F02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Лучевая болезнь возникает в результате однократного короткого воздействия радиоактивной энергией в дозе более 100 рад на организм</w:t>
      </w:r>
      <w:r w:rsidR="00172B78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</w:p>
    <w:p w:rsidR="00172B78" w:rsidRPr="00B05066" w:rsidRDefault="00172B78" w:rsidP="00160DC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В первые часы после облучения появляется первичная реакция (рвота, лихорадка, головная боль непосредственно после облучения). Через несколько дней (тем раньше, чем выше доза облучения) развивается опустошение костного мозга, в крови - агранулоцитоз, тромбоцитопения. Появляются разнообразные инфекционные процессы, стоматит, геморрагии. Чем выше доза облучения, тем ярче проявляются эти симптомы и сложнее протекает заболевание. </w:t>
      </w:r>
    </w:p>
    <w:p w:rsidR="000F7F83" w:rsidRPr="00B05066" w:rsidRDefault="000F7F83" w:rsidP="000F7F8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Лечение зависит от дозы облучения и поврежденных органов. Например, при массивном облучении конечности с развитием гангрены производят ампутацию конечности. А при появлении признаков заживления язв применяют пересадку собственной или донорской кожи.</w:t>
      </w:r>
    </w:p>
    <w:p w:rsidR="001D4607" w:rsidRPr="00B05066" w:rsidRDefault="001D4607" w:rsidP="000F7F8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Вследствие длительного воздействия внешних источников или в результате попадания радиоактивных изотопов в организм возникает хроническая лучевая болезнь.</w:t>
      </w:r>
    </w:p>
    <w:p w:rsidR="001D4607" w:rsidRPr="00B05066" w:rsidRDefault="001D4607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Лечение хронической лучевой болезни проводится в специальных клиниках. </w:t>
      </w:r>
      <w:r w:rsidR="00F97B01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етодом лечения является назначение препаратов, ускоряющих выведение радиоактивных изотопов из организма, применяют общеукрепляющие препараты – фитин, глицефосфат, витамины, назначают усиленное питание, физиотерапевтические процедуры, массаж, лечебную гимнастику. При необходимости проводят переливание крови.</w:t>
      </w:r>
    </w:p>
    <w:p w:rsidR="001D4607" w:rsidRPr="00B05066" w:rsidRDefault="001D4607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Основное значение имеет профилактика хронической лучевой болезни. Все работающие с радиоактивными веществами </w:t>
      </w:r>
      <w:r w:rsidR="00501410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подлежат постоянному медицинскому обследованию.</w:t>
      </w:r>
    </w:p>
    <w:p w:rsidR="00501410" w:rsidRPr="00B05066" w:rsidRDefault="00FD570F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2.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501410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МИЕЛОИДНЫЙ ЛЕЙКОЗ</w:t>
      </w:r>
    </w:p>
    <w:p w:rsidR="006734C3" w:rsidRPr="00B05066" w:rsidRDefault="00501410" w:rsidP="006734C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Острый миелоидный лейкоз</w:t>
      </w:r>
      <w:r w:rsidR="00133EB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(ОМЛ) -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это злокачественная опухоль крови, при которой быстро размножаются изменённые белые кровяные клетки</w:t>
      </w:r>
      <w:r w:rsidR="00133EB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Накапливаясь в костном мозге, они подавляют рост нормальных клеток крови. ОМЛ самый распространённый вид острого лейкоза у взрослых, заболеваемость им с возрастом увеличивается.</w:t>
      </w:r>
      <w:r w:rsidR="00133EB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Симптомы острого миелоидного лейкоза вызываются замещением нормального костного мозга лейкемическими клетками, что приводит к снижению количества красных кровяных клеток, тромбоцитов, и нормальных лейкоцитов. </w:t>
      </w:r>
    </w:p>
    <w:p w:rsidR="00501410" w:rsidRPr="00B05066" w:rsidRDefault="00501410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Как всякое острое заболевание, ОМЛ развивается быстро, и без лечения оборачивается летальным исходом за несколько месяцев, иногда — недель.</w:t>
      </w:r>
      <w:r w:rsidR="00133EB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</w:p>
    <w:p w:rsidR="006734C3" w:rsidRPr="00B05066" w:rsidRDefault="00133EBB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Ранние признаки ОМЛ часто неопределённы и неспецифичны, и могут походить на признаки гриппа или других распространённых болезней.</w:t>
      </w:r>
    </w:p>
    <w:p w:rsidR="006734C3" w:rsidRPr="00B05066" w:rsidRDefault="00133EBB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 Вот некоторые общие симптомы ОМЛ: 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лихорадка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усталость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</w:t>
      </w:r>
      <w:r w:rsidR="00133EB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теря веса или снижение аппетита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одышка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анемия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</w:t>
      </w:r>
      <w:r w:rsidR="00133EBB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овышенная повреждаемость кожи и слиз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истых оболочек и кровоточивость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гематомы</w:t>
      </w:r>
    </w:p>
    <w:p w:rsidR="006734C3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боль в костях и суставах</w:t>
      </w:r>
    </w:p>
    <w:p w:rsidR="00133EBB" w:rsidRPr="00B05066" w:rsidRDefault="006734C3" w:rsidP="006734C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стойкие или частые инфекции</w:t>
      </w:r>
    </w:p>
    <w:p w:rsidR="00133EBB" w:rsidRPr="00B05066" w:rsidRDefault="00683CD9" w:rsidP="00683CD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u w:val="single"/>
          <w:lang w:eastAsia="ru-RU"/>
        </w:rPr>
        <w:t>Лечение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подразделяется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индукционную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консолидирующую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химиотерапию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Терапия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целью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излечения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планироваться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всех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возможных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случаях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</w:p>
    <w:p w:rsidR="00683CD9" w:rsidRPr="00B05066" w:rsidRDefault="00683CD9" w:rsidP="00683CD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Индукционная химиотерапия</w:t>
      </w:r>
    </w:p>
    <w:p w:rsidR="00683CD9" w:rsidRPr="00B05066" w:rsidRDefault="00683CD9" w:rsidP="00683CD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•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быть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отложена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получения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результатов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материалам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всех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диагностических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тестов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Пациентам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чрезмерным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лейкоцитозом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срочном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порядке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должен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быть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проведен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лейкоферез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начала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индукционной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683CD9" w:rsidRPr="00B05066" w:rsidRDefault="00683CD9" w:rsidP="00683CD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•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Индукционная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включать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антрациклины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цитозин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арабинозид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[II, A].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Пациенты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у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которых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наблюдается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эффекта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после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1-2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циклов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лечения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признаются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рефрактерными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ОПЛ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индукционную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химиотерапию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дополнительно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включаться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трансретиноевая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кислота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(ATRA) [II, A].</w:t>
      </w:r>
    </w:p>
    <w:p w:rsidR="00683CD9" w:rsidRPr="00B05066" w:rsidRDefault="00683CD9" w:rsidP="00683CD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Консолидирующая терапия</w:t>
      </w:r>
    </w:p>
    <w:p w:rsidR="00683CD9" w:rsidRPr="00B05066" w:rsidRDefault="00683CD9" w:rsidP="00683CD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•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Пациенты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достигшие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клинической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гематологической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ремиссии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должны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пройти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один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или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несколько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циклов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консолидирующей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терапии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[II,A].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Единого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мнения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стратегии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лечения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после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достижения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ремиссии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нет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Пациентам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благоприятными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факторами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риска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должна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проводиться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только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предпочтительно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включением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высоких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доз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цитарабина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Другие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пациенты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c HLA-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идентифицированным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сиблингом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являются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кандидатами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для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аллогенной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трансплантации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стволовых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клеток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период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первой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ремиссии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[III, A].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Больные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промежуточным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риском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имеющие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донора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семьях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могут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рассматриваться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качестве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кандидатов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для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аллогенной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трансплантации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использованием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подходящего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неродственного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донора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[III, A].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Роль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высокодозной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консолидирующей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аутологичной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трансплантацией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стволовых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клеток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ОМЛ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является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спорной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Поддерживающая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химиотерапия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ATRA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являются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необходимыми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при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B05066">
        <w:rPr>
          <w:rFonts w:ascii="Times New Roman" w:eastAsia="Times New Roman" w:hAnsi="Times New Roman" w:hint="eastAsia"/>
          <w:color w:val="1D1B11"/>
          <w:sz w:val="28"/>
          <w:szCs w:val="28"/>
          <w:lang w:eastAsia="ru-RU"/>
        </w:rPr>
        <w:t>ОПЛ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[III, A].</w:t>
      </w:r>
    </w:p>
    <w:p w:rsidR="00133EBB" w:rsidRPr="00B05066" w:rsidRDefault="00FD570F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3.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683CD9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РАК</w:t>
      </w:r>
    </w:p>
    <w:p w:rsidR="00683CD9" w:rsidRPr="00B05066" w:rsidRDefault="00683CD9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При облучении у человека в дальнейшем может развиться рак почти любого из органов: щитовидной железы, молочной железы, толстой кишки, почки, мочевого пузыря, кожи, трахеи, бронхов, легкого, пищевода, желудка, яичников.</w:t>
      </w:r>
    </w:p>
    <w:p w:rsidR="00683CD9" w:rsidRPr="00B05066" w:rsidRDefault="005E5646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</w:t>
      </w:r>
      <w:r w:rsidR="00683CD9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ак — вид злокачественной опухоли, развивающейся из клеток эпителиальной ткани различных органов (кожи, слизистых оболочек и многих внутренних органов)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5E5646" w:rsidRPr="00B05066" w:rsidRDefault="005E5646" w:rsidP="001D460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Общей характеристикой злокачественных опухолей является их выраженная утрата клетками способности к дифференцировке с нарушением структуры ткани, из которой и происходит опухоль, агрессивный рост с поражением как самого органа, так и других близлежащих органов, склонность к метастазированию, то есть к распространению клеток опухоли с током лимфы или крови по всему организму с образованием новых очагов опухолевого роста во многих органах, удалённых от первичного очага. По темпам роста большинство злокачественных опухолей превосходят доброкачественные и, как правило, могут достигать значительных размеров в короткие сроки. </w:t>
      </w:r>
    </w:p>
    <w:p w:rsidR="005E5646" w:rsidRPr="00B05066" w:rsidRDefault="005E5646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Лечение рака (карциномы) зависит от типа опухоли, её локализации, строения, стадии заболевания в соответствии с классификацией TNM.</w:t>
      </w:r>
    </w:p>
    <w:p w:rsidR="005E5646" w:rsidRPr="00B05066" w:rsidRDefault="005E5646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>Различают следующие типы лечения:</w:t>
      </w:r>
    </w:p>
    <w:p w:rsidR="005E5646" w:rsidRPr="00B05066" w:rsidRDefault="005E5646" w:rsidP="005E5646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Хирургическое удаление опухоли с прилежащими тканями. Эффективно для лечения опухолей небольших размеров, доступных для хирургического вмешательства, и при отсутствии метастазов. Нередко после хирургического лечения могут возникать рецидивы опухоли.</w:t>
      </w:r>
    </w:p>
    <w:p w:rsidR="005E5646" w:rsidRPr="00B05066" w:rsidRDefault="005E5646" w:rsidP="005E5646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Лучевая терапия применяется для лечения малодифференцированных опухолей, чувствительных к радиации. Также применяются для локального разрушения метастазов.</w:t>
      </w:r>
    </w:p>
    <w:p w:rsidR="005E5646" w:rsidRPr="00B05066" w:rsidRDefault="005E5646" w:rsidP="005E5646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Химиотерапия используется для лечения поздних стадий рака с использованием противоопухолевых антибиотиков[1] и других лекарственных препаратов, которые разрушают или замедляют рост раковых клеток.</w:t>
      </w:r>
    </w:p>
    <w:p w:rsidR="005E5646" w:rsidRPr="00B05066" w:rsidRDefault="005E5646" w:rsidP="005E5646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Генная терапия наиболее современный метод лечения, суть которого заключается в воздействии на систему STAT (signal transduction and transcription) и другие системы, тем самым регулировать процесс деления клеток.</w:t>
      </w:r>
    </w:p>
    <w:p w:rsidR="005E5646" w:rsidRPr="00B05066" w:rsidRDefault="005E5646" w:rsidP="007F7BAE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</w:p>
    <w:p w:rsidR="005E5646" w:rsidRPr="00B05066" w:rsidRDefault="005E5646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 данный момент наиболее хорошие результаты в лечении рака наблюдаются при использовании комбинированных методов лечения (хирургического, лучевого и химиотерапевтического).</w:t>
      </w:r>
    </w:p>
    <w:p w:rsidR="00F97B01" w:rsidRPr="00B05066" w:rsidRDefault="00FD570F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4.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F97B01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НЕКРОЗ (ГИБЕЛЬ) МОЗГА</w:t>
      </w:r>
    </w:p>
    <w:p w:rsidR="00F97B01" w:rsidRPr="00B05066" w:rsidRDefault="00DB5727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Возникает при действии на головной или спинной мозг узких пучков ионизирующего излучения. </w:t>
      </w:r>
    </w:p>
    <w:p w:rsidR="006734C3" w:rsidRPr="00B05066" w:rsidRDefault="00DB5727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 xml:space="preserve">Признаки некроза: 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</w:t>
      </w:r>
      <w:r w:rsidR="00DB5727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олное и устойчивое отсутствие сознания (кома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атония всех мышц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="00DB5727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тсутствие реакции на сильные болевые 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раздражения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="00DB5727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тсутствие реакц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ии зрачков на прямой яркий свет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глазные яблоки неподвижны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отсутствие корнеальных рефлексов</w:t>
      </w:r>
    </w:p>
    <w:p w:rsidR="006734C3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="00DB5727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тсутст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вие окулоцефалических рефлексов</w:t>
      </w:r>
    </w:p>
    <w:p w:rsidR="00DB5727" w:rsidRPr="00B05066" w:rsidRDefault="006734C3" w:rsidP="006734C3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="00DB5727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тсутствие окуловестибулярных рефлексов</w:t>
      </w:r>
    </w:p>
    <w:p w:rsidR="00DB5727" w:rsidRPr="00B05066" w:rsidRDefault="00DB5727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Фактическим синонимом смерти мозга является понятие «запредельной комы», лечение которой бессмысленно. Больной, у которого констатирована смерть мозга, является живым трупом, или, как принято говорить, аппаратом «сердце — лёгкие».</w:t>
      </w:r>
    </w:p>
    <w:p w:rsidR="00481C54" w:rsidRPr="00B05066" w:rsidRDefault="00FD570F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>5.</w:t>
      </w:r>
      <w:r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val="en-US" w:eastAsia="ru-RU"/>
        </w:rPr>
        <w:t xml:space="preserve"> </w:t>
      </w:r>
      <w:r w:rsidR="00481C54" w:rsidRPr="00B05066">
        <w:rPr>
          <w:rFonts w:ascii="Times New Roman" w:eastAsia="Times New Roman" w:hAnsi="Times New Roman"/>
          <w:b/>
          <w:color w:val="1D1B11"/>
          <w:sz w:val="28"/>
          <w:szCs w:val="28"/>
          <w:u w:val="single"/>
          <w:lang w:eastAsia="ru-RU"/>
        </w:rPr>
        <w:t xml:space="preserve"> АПЛАСТИЧЕСКАЯ АНЕМИЯ</w:t>
      </w:r>
    </w:p>
    <w:p w:rsidR="00481C54" w:rsidRPr="00B05066" w:rsidRDefault="00DA4A27" w:rsidP="005E564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Апластическая анемия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—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заболевание системы крови, основу которой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составляет уменьшение продукции клеток костного мозга, чаще трех клеточных линий (эритроцито-, лейко- и тромбоцитопоэза).</w:t>
      </w:r>
    </w:p>
    <w:p w:rsidR="00481C54" w:rsidRPr="00B05066" w:rsidRDefault="00481C54" w:rsidP="00481C5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>Основные симптомы апластической анемии</w:t>
      </w: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: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б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ледность кожных покровов, множественные кровоподтеки разных размеров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овышение температуры тела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вышенное число сердечных сокращений (тахикардия)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лабость, утомляемость, головокружение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нижение аппетита, потеря веса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дышка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осовые, десневые, желудочно-кишечные кровотечения</w:t>
      </w:r>
    </w:p>
    <w:p w:rsidR="00481C54" w:rsidRPr="00B05066" w:rsidRDefault="00046050" w:rsidP="00481C54">
      <w:pPr>
        <w:pStyle w:val="a4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я</w:t>
      </w:r>
      <w:r w:rsidR="00481C54"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звенный стоматит (множественные язвенные дефекты во рту, кровоточащие, с налетами).</w:t>
      </w:r>
    </w:p>
    <w:p w:rsidR="00665FA2" w:rsidRPr="00B05066" w:rsidRDefault="00665FA2" w:rsidP="00665FA2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u w:val="single"/>
          <w:lang w:eastAsia="ru-RU"/>
        </w:rPr>
        <w:t>Основными методами лечения апластической анемии являются:</w:t>
      </w:r>
    </w:p>
    <w:p w:rsidR="00665FA2" w:rsidRPr="00B05066" w:rsidRDefault="00665FA2" w:rsidP="00665FA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Аллогенная трансплантация костного мозга - при наличии родственного донора.</w:t>
      </w:r>
    </w:p>
    <w:p w:rsidR="00665FA2" w:rsidRPr="00B05066" w:rsidRDefault="00665FA2" w:rsidP="00665FA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Комбинированная иммуносупрессивная терапия (антилимфоцитарный или антитимоцитарный глобулин, сандиммун).</w:t>
      </w:r>
    </w:p>
    <w:p w:rsidR="00665FA2" w:rsidRPr="00B05066" w:rsidRDefault="00665FA2" w:rsidP="00665FA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Заместительная терапия компонентами крови (эритроциты, тромбоциты).</w:t>
      </w:r>
    </w:p>
    <w:p w:rsidR="00665FA2" w:rsidRPr="00B05066" w:rsidRDefault="00665FA2" w:rsidP="00665FA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0506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Профилактика и лечение инфекционных осложнений (антибактериальная, противогрибковая и противовирусная терапия).</w:t>
      </w:r>
    </w:p>
    <w:p w:rsidR="00013DB8" w:rsidRPr="00B05066" w:rsidRDefault="00FD570F" w:rsidP="00046050">
      <w:pPr>
        <w:spacing w:line="360" w:lineRule="auto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u w:val="single"/>
        </w:rPr>
        <w:t>6.</w:t>
      </w:r>
      <w:r w:rsidRPr="00B05066">
        <w:rPr>
          <w:rFonts w:ascii="Times New Roman" w:hAnsi="Times New Roman"/>
          <w:b/>
          <w:color w:val="1D1B11"/>
          <w:sz w:val="28"/>
          <w:u w:val="single"/>
          <w:lang w:val="en-US"/>
        </w:rPr>
        <w:t xml:space="preserve"> </w:t>
      </w:r>
      <w:r w:rsidR="00046050" w:rsidRPr="00B05066">
        <w:rPr>
          <w:rFonts w:ascii="Times New Roman" w:hAnsi="Times New Roman"/>
          <w:b/>
          <w:color w:val="1D1B11"/>
          <w:sz w:val="28"/>
          <w:u w:val="single"/>
        </w:rPr>
        <w:t xml:space="preserve"> РАХИТ</w:t>
      </w:r>
    </w:p>
    <w:p w:rsidR="00046050" w:rsidRPr="00B05066" w:rsidRDefault="00046050" w:rsidP="00046050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Рахит— заболевание детей грудного и раннего возраста, протекающее с нарушением образования костей и недостаточностью их минерализации, обусловленное главным образом дефицитом витамина D и его активных форм в период наиболее интенсивного роста организма.</w:t>
      </w:r>
    </w:p>
    <w:p w:rsidR="00033469" w:rsidRPr="00B05066" w:rsidRDefault="00033469" w:rsidP="00046050">
      <w:pPr>
        <w:spacing w:line="360" w:lineRule="auto"/>
        <w:rPr>
          <w:rFonts w:ascii="Times New Roman" w:hAnsi="Times New Roman"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  <w:u w:val="single"/>
        </w:rPr>
        <w:t xml:space="preserve">Симптомы рахита: </w:t>
      </w:r>
    </w:p>
    <w:p w:rsidR="00033469" w:rsidRPr="00B05066" w:rsidRDefault="00046050" w:rsidP="00033469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  <w:u w:val="single"/>
        </w:rPr>
        <w:t xml:space="preserve">Начальный период </w:t>
      </w:r>
    </w:p>
    <w:p w:rsidR="00033469" w:rsidRPr="00B05066" w:rsidRDefault="00033469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ребёнок проявляет беспокойство</w:t>
      </w:r>
    </w:p>
    <w:p w:rsidR="00033469" w:rsidRPr="00B05066" w:rsidRDefault="00033469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капризность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нарушается сон — дети плохо засыпают и часто просыпаются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появляется пугливость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раздражительность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дети часто вздрагивают от </w:t>
      </w:r>
      <w:r w:rsidR="00033469" w:rsidRPr="00B05066">
        <w:rPr>
          <w:rFonts w:ascii="Times New Roman" w:hAnsi="Times New Roman"/>
          <w:color w:val="1D1B11"/>
          <w:sz w:val="28"/>
        </w:rPr>
        <w:t>громкого звука или яркого света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снижается аппетит — ребёнок с неохотой и на короткое время берёт грудь, вяло сосёт,— иногда бывают запоры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потливость, особенно во сне</w:t>
      </w:r>
    </w:p>
    <w:p w:rsidR="00033469" w:rsidRPr="00B05066" w:rsidRDefault="00046050" w:rsidP="0003346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повышение сосудистой возбудимости кожи, которое проявляется в виде усиления интенсивности и длительности красного дермографизма</w:t>
      </w:r>
    </w:p>
    <w:p w:rsidR="00046050" w:rsidRPr="00B05066" w:rsidRDefault="00046050" w:rsidP="00046050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ребёнок постоянно трётся о подушку, это и приводит к специфичному для рахита облысению затылка</w:t>
      </w:r>
      <w:r w:rsidR="00033469" w:rsidRPr="00B05066">
        <w:rPr>
          <w:rFonts w:ascii="Times New Roman" w:hAnsi="Times New Roman"/>
          <w:color w:val="1D1B11"/>
          <w:sz w:val="28"/>
        </w:rPr>
        <w:t>.</w:t>
      </w:r>
    </w:p>
    <w:p w:rsidR="00033469" w:rsidRPr="00B05066" w:rsidRDefault="00033469" w:rsidP="00033469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  <w:u w:val="single"/>
        </w:rPr>
        <w:t>Период разгара</w:t>
      </w:r>
      <w:r w:rsidRPr="00B05066">
        <w:rPr>
          <w:rFonts w:ascii="Times New Roman" w:hAnsi="Times New Roman"/>
          <w:color w:val="1D1B11"/>
          <w:sz w:val="28"/>
        </w:rPr>
        <w:t xml:space="preserve"> прогрессирует изменениями</w:t>
      </w:r>
      <w:r w:rsidR="00046050" w:rsidRPr="00B05066">
        <w:rPr>
          <w:rFonts w:ascii="Times New Roman" w:hAnsi="Times New Roman"/>
          <w:color w:val="1D1B11"/>
          <w:sz w:val="28"/>
        </w:rPr>
        <w:t xml:space="preserve"> костной системы: </w:t>
      </w:r>
    </w:p>
    <w:p w:rsidR="00033469" w:rsidRPr="00B05066" w:rsidRDefault="00046050" w:rsidP="00033469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остеомаляция груд</w:t>
      </w:r>
      <w:r w:rsidR="00033469" w:rsidRPr="00B05066">
        <w:rPr>
          <w:rFonts w:ascii="Times New Roman" w:hAnsi="Times New Roman"/>
          <w:color w:val="1D1B11"/>
          <w:sz w:val="28"/>
        </w:rPr>
        <w:t>ной клетки, нижних конечностей</w:t>
      </w:r>
    </w:p>
    <w:p w:rsidR="00033469" w:rsidRPr="00B05066" w:rsidRDefault="00046050" w:rsidP="00033469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избыточный остеогенез (рахитические «чётки», «браслетки», л</w:t>
      </w:r>
      <w:r w:rsidR="00033469" w:rsidRPr="00B05066">
        <w:rPr>
          <w:rFonts w:ascii="Times New Roman" w:hAnsi="Times New Roman"/>
          <w:color w:val="1D1B11"/>
          <w:sz w:val="28"/>
        </w:rPr>
        <w:t>обные и теменные бугры черепа)</w:t>
      </w:r>
    </w:p>
    <w:p w:rsidR="00046050" w:rsidRPr="00B05066" w:rsidRDefault="00033469" w:rsidP="00033469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р</w:t>
      </w:r>
      <w:r w:rsidR="00046050" w:rsidRPr="00B05066">
        <w:rPr>
          <w:rFonts w:ascii="Times New Roman" w:hAnsi="Times New Roman"/>
          <w:color w:val="1D1B11"/>
          <w:sz w:val="28"/>
        </w:rPr>
        <w:t>ебёнок может отставать в физическом и психическом развитии.</w:t>
      </w:r>
    </w:p>
    <w:p w:rsidR="00B05066" w:rsidRPr="00B05066" w:rsidRDefault="00B05066" w:rsidP="00033469">
      <w:pPr>
        <w:spacing w:line="360" w:lineRule="auto"/>
        <w:rPr>
          <w:rFonts w:ascii="Times New Roman" w:hAnsi="Times New Roman"/>
          <w:color w:val="1D1B11"/>
          <w:sz w:val="28"/>
          <w:u w:val="single"/>
        </w:rPr>
      </w:pPr>
    </w:p>
    <w:p w:rsidR="00B05066" w:rsidRPr="00B05066" w:rsidRDefault="00B05066" w:rsidP="00033469">
      <w:pPr>
        <w:spacing w:line="360" w:lineRule="auto"/>
        <w:rPr>
          <w:rFonts w:ascii="Times New Roman" w:hAnsi="Times New Roman"/>
          <w:color w:val="1D1B11"/>
          <w:sz w:val="28"/>
          <w:u w:val="single"/>
        </w:rPr>
      </w:pPr>
    </w:p>
    <w:p w:rsidR="00033469" w:rsidRPr="00B05066" w:rsidRDefault="00033469" w:rsidP="00033469">
      <w:pPr>
        <w:spacing w:line="360" w:lineRule="auto"/>
        <w:rPr>
          <w:rFonts w:ascii="Times New Roman" w:hAnsi="Times New Roman"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  <w:u w:val="single"/>
        </w:rPr>
        <w:t>Лечение</w:t>
      </w:r>
    </w:p>
    <w:p w:rsidR="00033469" w:rsidRPr="00B05066" w:rsidRDefault="00033469" w:rsidP="00033469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Лечение рахита зависит от периода и степени тяжести болезни. Специфическое лечение проводится препаратами витамина D.</w:t>
      </w:r>
    </w:p>
    <w:p w:rsidR="00033469" w:rsidRPr="00B05066" w:rsidRDefault="00033469" w:rsidP="00033469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Важное значение в лечении имеет рациональное питание, достаточное пребывание на свежем воздухе, проведение массажа и лечебной гимнастики, УФО, солнечные ванны, солевые и хвойные ванны, витаминотерапия и другие общеукрепляющие мероприятия. УФО и солнечные ванны нельзя принимать одновременно с витамином D.</w:t>
      </w:r>
    </w:p>
    <w:p w:rsidR="00033469" w:rsidRPr="00B05066" w:rsidRDefault="00033469" w:rsidP="00033469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Во время приёма витамина D и активной минерализации костей, при кальцийпеническом варианте, может возникнуть гипокальциемия, требующая назначения препаратов кальция. При фосфопеническом варианте назначается АТФ. Возможно назначение цитратной смеси, улучшающей всасывание кальция в кишечнике.</w:t>
      </w:r>
    </w:p>
    <w:p w:rsidR="00033469" w:rsidRPr="00B05066" w:rsidRDefault="00FD570F" w:rsidP="00033469">
      <w:pPr>
        <w:spacing w:line="360" w:lineRule="auto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u w:val="single"/>
        </w:rPr>
        <w:t>7.</w:t>
      </w:r>
      <w:r w:rsidRPr="00B05066">
        <w:rPr>
          <w:rFonts w:ascii="Times New Roman" w:hAnsi="Times New Roman"/>
          <w:b/>
          <w:color w:val="1D1B11"/>
          <w:sz w:val="28"/>
          <w:u w:val="single"/>
          <w:lang w:val="en-US"/>
        </w:rPr>
        <w:t xml:space="preserve"> </w:t>
      </w:r>
      <w:r w:rsidR="00033469" w:rsidRPr="00B05066">
        <w:rPr>
          <w:rFonts w:ascii="Times New Roman" w:hAnsi="Times New Roman"/>
          <w:b/>
          <w:color w:val="1D1B11"/>
          <w:sz w:val="28"/>
          <w:u w:val="single"/>
        </w:rPr>
        <w:t xml:space="preserve"> СИНДРОМ ДАУНА</w:t>
      </w:r>
    </w:p>
    <w:p w:rsidR="001C4DE3" w:rsidRPr="00B05066" w:rsidRDefault="001C4DE3" w:rsidP="001C4DE3">
      <w:p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Синдром Дауна (трисомия по хромосоме 21) — одна из форм геномной патологии, при которой чаще всего кариотип представлен 47 хромосомами вместо нормальных 46, поскольку хромосомы 21-й пары, вместо нормальных двух, представлены тремя копиями .</w:t>
      </w:r>
    </w:p>
    <w:p w:rsidR="001C4DE3" w:rsidRPr="00B05066" w:rsidRDefault="001C4DE3" w:rsidP="001C4DE3">
      <w:pPr>
        <w:spacing w:line="360" w:lineRule="auto"/>
        <w:rPr>
          <w:rFonts w:ascii="Times New Roman" w:hAnsi="Times New Roman"/>
          <w:color w:val="1D1B11"/>
          <w:sz w:val="28"/>
          <w:u w:val="single"/>
        </w:rPr>
      </w:pPr>
      <w:r w:rsidRPr="00B05066">
        <w:rPr>
          <w:rFonts w:ascii="Times New Roman" w:hAnsi="Times New Roman"/>
          <w:color w:val="1D1B11"/>
          <w:sz w:val="28"/>
          <w:u w:val="single"/>
        </w:rPr>
        <w:t xml:space="preserve">Обычно синдрому Дауна сопутствуют следующие внешние  признаки: </w:t>
      </w:r>
    </w:p>
    <w:p w:rsidR="001C4DE3" w:rsidRPr="00B05066" w:rsidRDefault="001C4DE3" w:rsidP="001C4DE3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«плоское лицо» — 90 %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брахицефалия (аномальное укорочение черепа) — 81 %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кожная складка на шее у новорожденных — 81 %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эпикантус (вертикальная кожная складка, прикрывающая медиальный угол глазной щели) — 80 %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гиперподвижность суставов — 80 %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мышечная гипотония — 80 %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плоский затылок — 78 %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короткие конечности — 70 %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брахимезофалангия (укорочение всех пальцев за счет недоразвития средних фаланг) — 70 %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катаракта в возрасте старше 8 лет — 66 %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открытый рот (в связи с низким тонусом мышц и особым строением нёба) — 65 %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зубные аномалии — 65 %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клинодактилия 5-го пальца (искривлённый мизинец) — 60 %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аркообразное («готическое») нёбо — 58 %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плоская переносица — 52 %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бороздчатый язык — 50 %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поперечная ладонная складка (называемая также «обезьяньей») — 45 %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короткая широкая шея — 45 %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ВПС (врождённый порок сердца) — 40 %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короткий нос — 40 %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страбизм (косоглазие) — 29 %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деформация грудной клетки, килевидная или воронкообразная — 27 %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пигментные пятна по краю радужки - пятна Брушфильда — 19 %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эписиндром — 8 %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стеноз или атрезия двенадцатиперстной кишки — 8 %</w:t>
      </w:r>
    </w:p>
    <w:p w:rsidR="001C4DE3" w:rsidRPr="00B05066" w:rsidRDefault="001C4DE3" w:rsidP="001C4DE3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врождённый лейкоз — 8 %.</w:t>
      </w:r>
    </w:p>
    <w:p w:rsidR="001C4DE3" w:rsidRPr="00B05066" w:rsidRDefault="001C4DE3" w:rsidP="001C4DE3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 xml:space="preserve">Дети с таким синдромом лечению не подлежат. </w:t>
      </w:r>
    </w:p>
    <w:p w:rsidR="00DA4A27" w:rsidRPr="00B05066" w:rsidRDefault="00DA4A27" w:rsidP="001C4DE3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</w:p>
    <w:p w:rsidR="00DA4A27" w:rsidRPr="00B05066" w:rsidRDefault="00DA4A27" w:rsidP="001C4DE3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</w:p>
    <w:p w:rsidR="004055AC" w:rsidRPr="00B05066" w:rsidRDefault="004055AC" w:rsidP="001C4DE3">
      <w:pPr>
        <w:pStyle w:val="a4"/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</w:p>
    <w:p w:rsidR="004055AC" w:rsidRPr="00B05066" w:rsidRDefault="004055AC" w:rsidP="001C4DE3">
      <w:pPr>
        <w:pStyle w:val="a4"/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</w:p>
    <w:p w:rsidR="004055AC" w:rsidRPr="00B05066" w:rsidRDefault="004055AC" w:rsidP="007F7BAE">
      <w:pPr>
        <w:pStyle w:val="a4"/>
        <w:spacing w:line="360" w:lineRule="auto"/>
        <w:ind w:left="0"/>
        <w:rPr>
          <w:rFonts w:ascii="Times New Roman" w:hAnsi="Times New Roman"/>
          <w:b/>
          <w:color w:val="1D1B11"/>
          <w:sz w:val="28"/>
          <w:u w:val="single"/>
        </w:rPr>
      </w:pPr>
    </w:p>
    <w:p w:rsidR="00B05066" w:rsidRPr="00B05066" w:rsidRDefault="00B05066" w:rsidP="001C4DE3">
      <w:pPr>
        <w:pStyle w:val="a4"/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</w:p>
    <w:p w:rsidR="00B05066" w:rsidRPr="00B05066" w:rsidRDefault="00B05066" w:rsidP="001C4DE3">
      <w:pPr>
        <w:pStyle w:val="a4"/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</w:p>
    <w:p w:rsidR="001C4DE3" w:rsidRPr="00B05066" w:rsidRDefault="00FD570F" w:rsidP="001C4DE3">
      <w:pPr>
        <w:pStyle w:val="a4"/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u w:val="single"/>
          <w:lang w:val="en-US"/>
        </w:rPr>
        <w:t>VI</w:t>
      </w:r>
      <w:r w:rsidRPr="00B05066">
        <w:rPr>
          <w:rFonts w:ascii="Times New Roman" w:hAnsi="Times New Roman"/>
          <w:b/>
          <w:color w:val="1D1B11"/>
          <w:sz w:val="28"/>
          <w:u w:val="single"/>
        </w:rPr>
        <w:t xml:space="preserve">. </w:t>
      </w:r>
      <w:r w:rsidR="001C4DE3" w:rsidRPr="00B05066">
        <w:rPr>
          <w:rFonts w:ascii="Times New Roman" w:hAnsi="Times New Roman"/>
          <w:b/>
          <w:color w:val="1D1B11"/>
          <w:sz w:val="28"/>
          <w:u w:val="single"/>
        </w:rPr>
        <w:t>ЗАКЛЮЧЕНИЕ</w:t>
      </w:r>
    </w:p>
    <w:p w:rsidR="00C476A6" w:rsidRPr="00B05066" w:rsidRDefault="00C476A6" w:rsidP="00880F76">
      <w:pPr>
        <w:pStyle w:val="a4"/>
        <w:spacing w:line="360" w:lineRule="auto"/>
        <w:ind w:left="0"/>
        <w:rPr>
          <w:rFonts w:ascii="Times New Roman" w:hAnsi="Times New Roman"/>
          <w:b/>
          <w:color w:val="1D1B11"/>
          <w:sz w:val="28"/>
          <w:u w:val="single"/>
        </w:rPr>
      </w:pPr>
    </w:p>
    <w:p w:rsidR="00B05066" w:rsidRDefault="00814315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В результате проведенной мной работы я выяснила о радиоактивном состоянии своей родной области. Не смотря на все возможные загрязнения и выбросы радионуклидов в атмосферу, состояние области находится в норме.</w:t>
      </w:r>
    </w:p>
    <w:p w:rsidR="00814315" w:rsidRDefault="00814315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Также я познакомилась с заболеваниями, вызываемыми радиоактивным излучением. Их оказалось огромное количество.  Выяснила симптомы некоторых более распространенных  заболеваний и методы лечения.</w:t>
      </w:r>
    </w:p>
    <w:p w:rsidR="00814315" w:rsidRDefault="00814315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Ознакомилась и известными авариями на АЭС, последствиями этих аварий.</w:t>
      </w:r>
    </w:p>
    <w:p w:rsidR="00604FFD" w:rsidRDefault="00814315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На основе изученного материала могу сделать вывод о том, что</w:t>
      </w:r>
      <w:r w:rsidR="00604FFD">
        <w:rPr>
          <w:rFonts w:ascii="Times New Roman" w:hAnsi="Times New Roman"/>
          <w:color w:val="1D1B11"/>
          <w:sz w:val="28"/>
        </w:rPr>
        <w:t xml:space="preserve"> создание</w:t>
      </w:r>
      <w:r>
        <w:rPr>
          <w:rFonts w:ascii="Times New Roman" w:hAnsi="Times New Roman"/>
          <w:color w:val="1D1B11"/>
          <w:sz w:val="28"/>
        </w:rPr>
        <w:t xml:space="preserve"> АЭС</w:t>
      </w:r>
      <w:r w:rsidR="00604FFD">
        <w:rPr>
          <w:rFonts w:ascii="Times New Roman" w:hAnsi="Times New Roman"/>
          <w:color w:val="1D1B11"/>
          <w:sz w:val="28"/>
        </w:rPr>
        <w:t xml:space="preserve"> было важный прорывом в развитии общества, но только при правильной эксплуатации они не приносят вреда окружающей природе, а аварии влекут за собой неисчислимые потери, которые даже за десятки лет трудно восстановить.</w:t>
      </w:r>
    </w:p>
    <w:p w:rsidR="00814315" w:rsidRDefault="00604FFD" w:rsidP="00604FFD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Радиация оказывает пагубное влияние на здоровье человека, вызывая не только различные заболевания, но и различные генные мутации у будущих поколений.</w:t>
      </w:r>
    </w:p>
    <w:p w:rsidR="00B05066" w:rsidRDefault="00604FFD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Именно поэтому надо помнить, что не существует безобидных доз радиации, даже малейшее облучение может повлечь за собой гибель.</w:t>
      </w:r>
    </w:p>
    <w:p w:rsidR="00604FFD" w:rsidRPr="00B05066" w:rsidRDefault="00604FFD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B0506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</w:p>
    <w:p w:rsidR="00880F76" w:rsidRPr="00B05066" w:rsidRDefault="00B05066" w:rsidP="00880F76">
      <w:pPr>
        <w:pStyle w:val="a4"/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  <w:r w:rsidRPr="00B05066">
        <w:rPr>
          <w:rFonts w:ascii="Times New Roman" w:hAnsi="Times New Roman"/>
          <w:b/>
          <w:color w:val="1D1B11"/>
          <w:sz w:val="28"/>
          <w:u w:val="single"/>
        </w:rPr>
        <w:t>ПРИЛОЖЕНИЯ</w:t>
      </w:r>
    </w:p>
    <w:p w:rsidR="00C476A6" w:rsidRPr="00B05066" w:rsidRDefault="00C476A6" w:rsidP="00880F76">
      <w:pPr>
        <w:pStyle w:val="a4"/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 w:rsidRPr="00814315">
        <w:rPr>
          <w:rFonts w:ascii="Times New Roman" w:hAnsi="Times New Roman"/>
          <w:color w:val="1D1B11"/>
          <w:sz w:val="28"/>
          <w:u w:val="single"/>
        </w:rPr>
        <w:t>Приложение 1</w:t>
      </w:r>
      <w:r w:rsidR="006E34EF">
        <w:rPr>
          <w:rFonts w:ascii="Times New Roman" w:hAnsi="Times New Roman"/>
          <w:color w:val="1D1B11"/>
          <w:sz w:val="28"/>
        </w:rPr>
        <w:t xml:space="preserve"> «Выбросы НВАЭС радионуклидов»</w:t>
      </w:r>
    </w:p>
    <w:p w:rsidR="00C476A6" w:rsidRPr="00B05066" w:rsidRDefault="00C476A6" w:rsidP="00C476A6">
      <w:pPr>
        <w:pStyle w:val="a4"/>
        <w:spacing w:line="360" w:lineRule="auto"/>
        <w:rPr>
          <w:rFonts w:ascii="Times New Roman" w:hAnsi="Times New Roman"/>
          <w:color w:val="1D1B11"/>
          <w:sz w:val="28"/>
        </w:rPr>
      </w:pPr>
    </w:p>
    <w:tbl>
      <w:tblPr>
        <w:tblW w:w="9782" w:type="dxa"/>
        <w:jc w:val="center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835"/>
        <w:gridCol w:w="1534"/>
        <w:gridCol w:w="1455"/>
        <w:gridCol w:w="1122"/>
        <w:gridCol w:w="1159"/>
        <w:gridCol w:w="1135"/>
      </w:tblGrid>
      <w:tr w:rsidR="00E86CC1" w:rsidRPr="00B05066" w:rsidTr="00CD256A">
        <w:trPr>
          <w:trHeight w:val="611"/>
          <w:jc w:val="center"/>
        </w:trPr>
        <w:tc>
          <w:tcPr>
            <w:tcW w:w="542" w:type="dxa"/>
            <w:vMerge w:val="restart"/>
          </w:tcPr>
          <w:p w:rsidR="00C70801" w:rsidRPr="00B05066" w:rsidRDefault="00C70801" w:rsidP="00C70801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№</w:t>
            </w: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пп.</w:t>
            </w:r>
          </w:p>
        </w:tc>
        <w:tc>
          <w:tcPr>
            <w:tcW w:w="2835" w:type="dxa"/>
            <w:vMerge w:val="restart"/>
          </w:tcPr>
          <w:p w:rsidR="00C70801" w:rsidRPr="00B05066" w:rsidRDefault="00C70801" w:rsidP="00C7080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Наименование</w:t>
            </w: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радионуклида</w:t>
            </w:r>
          </w:p>
        </w:tc>
        <w:tc>
          <w:tcPr>
            <w:tcW w:w="2989" w:type="dxa"/>
            <w:gridSpan w:val="2"/>
          </w:tcPr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Установленные нормативы, Ки/год</w:t>
            </w: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16" w:type="dxa"/>
            <w:gridSpan w:val="3"/>
          </w:tcPr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Выброшено в атмосферу радионуклидов, Ки/год</w:t>
            </w:r>
          </w:p>
        </w:tc>
      </w:tr>
      <w:tr w:rsidR="00E86CC1" w:rsidRPr="00B05066" w:rsidTr="00CD256A">
        <w:trPr>
          <w:trHeight w:val="1048"/>
          <w:jc w:val="center"/>
        </w:trPr>
        <w:tc>
          <w:tcPr>
            <w:tcW w:w="542" w:type="dxa"/>
            <w:vMerge/>
          </w:tcPr>
          <w:p w:rsidR="00C70801" w:rsidRPr="00B05066" w:rsidRDefault="00C70801" w:rsidP="00C70801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70801" w:rsidRPr="00B05066" w:rsidRDefault="00C70801" w:rsidP="00C7080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534" w:type="dxa"/>
          </w:tcPr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предельно допустимый выброс (ПДВ)</w:t>
            </w:r>
          </w:p>
        </w:tc>
        <w:tc>
          <w:tcPr>
            <w:tcW w:w="1455" w:type="dxa"/>
          </w:tcPr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величина разрешен-   ного выброса</w:t>
            </w:r>
          </w:p>
        </w:tc>
        <w:tc>
          <w:tcPr>
            <w:tcW w:w="1122" w:type="dxa"/>
          </w:tcPr>
          <w:p w:rsidR="00C70801" w:rsidRPr="00B05066" w:rsidRDefault="00C70801" w:rsidP="00C70801">
            <w:pPr>
              <w:pStyle w:val="a4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B05066">
                <w:rPr>
                  <w:rFonts w:ascii="Times New Roman" w:hAnsi="Times New Roman"/>
                  <w:color w:val="1D1B11"/>
                  <w:sz w:val="24"/>
                  <w:szCs w:val="24"/>
                </w:rPr>
                <w:t>1995 г</w:t>
              </w:r>
            </w:smartTag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159" w:type="dxa"/>
          </w:tcPr>
          <w:p w:rsidR="00C70801" w:rsidRPr="00B05066" w:rsidRDefault="00C70801" w:rsidP="00C70801">
            <w:pPr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B05066">
                <w:rPr>
                  <w:rFonts w:ascii="Times New Roman" w:hAnsi="Times New Roman"/>
                  <w:color w:val="1D1B11"/>
                  <w:sz w:val="24"/>
                  <w:szCs w:val="24"/>
                </w:rPr>
                <w:t>1996 г</w:t>
              </w:r>
            </w:smartTag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5" w:type="dxa"/>
          </w:tcPr>
          <w:p w:rsidR="00C70801" w:rsidRPr="00B05066" w:rsidRDefault="00C70801">
            <w:pPr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C70801" w:rsidRPr="00B05066" w:rsidRDefault="00C70801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B05066">
                <w:rPr>
                  <w:rFonts w:ascii="Times New Roman" w:hAnsi="Times New Roman"/>
                  <w:color w:val="1D1B11"/>
                  <w:sz w:val="24"/>
                  <w:szCs w:val="24"/>
                </w:rPr>
                <w:t>1997 г</w:t>
              </w:r>
            </w:smartTag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</w:tr>
      <w:tr w:rsidR="00E86CC1" w:rsidRPr="00B05066" w:rsidTr="00CD256A">
        <w:trPr>
          <w:trHeight w:val="444"/>
          <w:jc w:val="center"/>
        </w:trPr>
        <w:tc>
          <w:tcPr>
            <w:tcW w:w="542" w:type="dxa"/>
          </w:tcPr>
          <w:p w:rsidR="00C476A6" w:rsidRPr="00B05066" w:rsidRDefault="00C70801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70801" w:rsidRPr="00B05066" w:rsidRDefault="00C70801" w:rsidP="00C70801">
            <w:pPr>
              <w:pStyle w:val="a4"/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C476A6" w:rsidRPr="00B05066" w:rsidRDefault="00C70801" w:rsidP="00C70801">
            <w:pPr>
              <w:pStyle w:val="a4"/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C476A6" w:rsidRPr="00B05066" w:rsidRDefault="00C70801" w:rsidP="00C70801">
            <w:pPr>
              <w:pStyle w:val="a4"/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C476A6" w:rsidRPr="00B05066" w:rsidRDefault="00C70801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5</w:t>
            </w:r>
          </w:p>
        </w:tc>
        <w:tc>
          <w:tcPr>
            <w:tcW w:w="1159" w:type="dxa"/>
          </w:tcPr>
          <w:p w:rsidR="00C476A6" w:rsidRPr="00B05066" w:rsidRDefault="00C70801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6</w:t>
            </w:r>
          </w:p>
        </w:tc>
        <w:tc>
          <w:tcPr>
            <w:tcW w:w="1135" w:type="dxa"/>
          </w:tcPr>
          <w:p w:rsidR="00C476A6" w:rsidRPr="00B05066" w:rsidRDefault="00C70801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  7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Инертные радиоактивные газы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350400,000</w:t>
            </w:r>
          </w:p>
          <w:p w:rsidR="00513CD9" w:rsidRPr="00B05066" w:rsidRDefault="00513CD9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270100,000</w:t>
            </w:r>
          </w:p>
          <w:p w:rsidR="00513CD9" w:rsidRPr="00B05066" w:rsidRDefault="00513CD9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647,27</w:t>
            </w:r>
          </w:p>
          <w:p w:rsidR="00513CD9" w:rsidRPr="00B05066" w:rsidRDefault="00513CD9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929,3</w:t>
            </w:r>
          </w:p>
          <w:p w:rsidR="00513CD9" w:rsidRPr="00B05066" w:rsidRDefault="00513CD9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1028,7</w:t>
            </w:r>
          </w:p>
          <w:p w:rsidR="00513CD9" w:rsidRPr="00B05066" w:rsidRDefault="00513CD9" w:rsidP="00C7080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Долгоживущие радиоактивные нуклиды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12,045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10,038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0,0650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0,061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0,046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Хром – 51 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13,369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10,987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0,0109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0,001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0,0011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Марганец – 54 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13,369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10,987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0,0135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0,003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0,0085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Кобальт – 60 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13,369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10,987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0,0309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0,011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0,0098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Стронций – 89 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13,369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10,987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0,0000-21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0,00002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-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Стронций – 90 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1,340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1,099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0,0002-56</w:t>
            </w:r>
          </w:p>
        </w:tc>
        <w:tc>
          <w:tcPr>
            <w:tcW w:w="1159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0,00002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0,00005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Йод – 131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7,957</w:t>
            </w:r>
          </w:p>
        </w:tc>
        <w:tc>
          <w:tcPr>
            <w:tcW w:w="1455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6,</w:t>
            </w:r>
            <w:r w:rsidR="00B364A4"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351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0,0074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0,029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0,0297</w:t>
            </w:r>
          </w:p>
        </w:tc>
      </w:tr>
      <w:tr w:rsidR="00E86CC1" w:rsidRPr="00B05066" w:rsidTr="00CD256A">
        <w:trPr>
          <w:trHeight w:val="628"/>
          <w:jc w:val="center"/>
        </w:trPr>
        <w:tc>
          <w:tcPr>
            <w:tcW w:w="542" w:type="dxa"/>
          </w:tcPr>
          <w:p w:rsidR="00513CD9" w:rsidRPr="00B05066" w:rsidRDefault="00513CD9" w:rsidP="00513CD9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13CD9" w:rsidRPr="00B05066" w:rsidRDefault="00513CD9" w:rsidP="00C70801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Цезий – 137</w:t>
            </w:r>
          </w:p>
        </w:tc>
        <w:tc>
          <w:tcPr>
            <w:tcW w:w="1534" w:type="dxa"/>
          </w:tcPr>
          <w:p w:rsidR="00513CD9" w:rsidRPr="00B05066" w:rsidRDefault="00513CD9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13,369</w:t>
            </w:r>
          </w:p>
        </w:tc>
        <w:tc>
          <w:tcPr>
            <w:tcW w:w="145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10,987</w:t>
            </w:r>
          </w:p>
        </w:tc>
        <w:tc>
          <w:tcPr>
            <w:tcW w:w="1122" w:type="dxa"/>
          </w:tcPr>
          <w:p w:rsidR="00513CD9" w:rsidRPr="00B05066" w:rsidRDefault="00B364A4" w:rsidP="00B364A4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0,00369</w:t>
            </w:r>
          </w:p>
        </w:tc>
        <w:tc>
          <w:tcPr>
            <w:tcW w:w="1159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0,0022</w:t>
            </w:r>
          </w:p>
        </w:tc>
        <w:tc>
          <w:tcPr>
            <w:tcW w:w="1135" w:type="dxa"/>
          </w:tcPr>
          <w:p w:rsidR="00513CD9" w:rsidRPr="00B05066" w:rsidRDefault="00B364A4" w:rsidP="00C7080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szCs w:val="24"/>
              </w:rPr>
              <w:t>0,0019</w:t>
            </w:r>
          </w:p>
        </w:tc>
      </w:tr>
    </w:tbl>
    <w:p w:rsidR="00B364A4" w:rsidRPr="00B05066" w:rsidRDefault="00B364A4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4055AC" w:rsidRPr="00B05066" w:rsidRDefault="004055AC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B364A4" w:rsidRPr="00B05066" w:rsidRDefault="00B364A4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B364A4" w:rsidP="006E34EF">
      <w:pPr>
        <w:pStyle w:val="a4"/>
        <w:tabs>
          <w:tab w:val="left" w:pos="5529"/>
        </w:tabs>
        <w:spacing w:line="360" w:lineRule="auto"/>
        <w:ind w:left="0"/>
        <w:jc w:val="center"/>
        <w:rPr>
          <w:rFonts w:ascii="Times New Roman" w:hAnsi="Times New Roman"/>
          <w:color w:val="1D1B11"/>
          <w:sz w:val="28"/>
        </w:rPr>
      </w:pPr>
      <w:r w:rsidRPr="00814315">
        <w:rPr>
          <w:rFonts w:ascii="Times New Roman" w:hAnsi="Times New Roman"/>
          <w:color w:val="1D1B11"/>
          <w:sz w:val="28"/>
          <w:u w:val="single"/>
        </w:rPr>
        <w:t>Приложение 2</w:t>
      </w:r>
      <w:r w:rsidR="006E34EF">
        <w:rPr>
          <w:rFonts w:ascii="Times New Roman" w:hAnsi="Times New Roman"/>
          <w:color w:val="1D1B11"/>
          <w:sz w:val="28"/>
        </w:rPr>
        <w:t xml:space="preserve"> «Водоотведение и сброс радионуклидов со сточными водами»</w:t>
      </w:r>
    </w:p>
    <w:tbl>
      <w:tblPr>
        <w:tblW w:w="10665" w:type="dxa"/>
        <w:tblInd w:w="-798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216"/>
        <w:gridCol w:w="992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687"/>
      </w:tblGrid>
      <w:tr w:rsidR="00E86CC1" w:rsidRPr="00B05066" w:rsidTr="00CD256A">
        <w:trPr>
          <w:cantSplit/>
          <w:trHeight w:val="1134"/>
        </w:trPr>
        <w:tc>
          <w:tcPr>
            <w:tcW w:w="541" w:type="dxa"/>
            <w:vMerge w:val="restart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№ п/п</w:t>
            </w:r>
          </w:p>
        </w:tc>
        <w:tc>
          <w:tcPr>
            <w:tcW w:w="1216" w:type="dxa"/>
            <w:vMerge w:val="restart"/>
            <w:textDirection w:val="btLr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Наименование выпуска сточных вод</w:t>
            </w:r>
          </w:p>
        </w:tc>
        <w:tc>
          <w:tcPr>
            <w:tcW w:w="992" w:type="dxa"/>
            <w:vMerge w:val="restart"/>
            <w:textDirection w:val="btLr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Наименование приемника сточных вод</w:t>
            </w:r>
          </w:p>
        </w:tc>
        <w:tc>
          <w:tcPr>
            <w:tcW w:w="1701" w:type="dxa"/>
            <w:gridSpan w:val="2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Отведено сточных вод, тыс.м</w:t>
            </w:r>
            <w:r w:rsidRPr="00B05066">
              <w:rPr>
                <w:rFonts w:ascii="Times New Roman" w:hAnsi="Times New Roman"/>
                <w:color w:val="1D1B11"/>
                <w:sz w:val="24"/>
                <w:vertAlign w:val="superscript"/>
              </w:rPr>
              <w:t>3</w:t>
            </w:r>
          </w:p>
        </w:tc>
        <w:tc>
          <w:tcPr>
            <w:tcW w:w="6215" w:type="dxa"/>
            <w:gridSpan w:val="8"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Сброс радионуклидов со сточными водами, К</w:t>
            </w: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u</w:t>
            </w:r>
            <w:r w:rsidRPr="00B05066">
              <w:rPr>
                <w:rFonts w:ascii="Times New Roman" w:hAnsi="Times New Roman"/>
                <w:color w:val="1D1B11"/>
                <w:sz w:val="24"/>
              </w:rPr>
              <w:t>/год</w:t>
            </w:r>
          </w:p>
        </w:tc>
      </w:tr>
      <w:tr w:rsidR="00E86CC1" w:rsidRPr="00B05066" w:rsidTr="00CD256A">
        <w:trPr>
          <w:trHeight w:hRule="exact" w:val="655"/>
        </w:trPr>
        <w:tc>
          <w:tcPr>
            <w:tcW w:w="541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36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1216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992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всего</w:t>
            </w:r>
          </w:p>
        </w:tc>
        <w:tc>
          <w:tcPr>
            <w:tcW w:w="850" w:type="dxa"/>
            <w:vMerge w:val="restart"/>
            <w:textDirection w:val="btLr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В том числе без очистки</w:t>
            </w:r>
          </w:p>
        </w:tc>
        <w:tc>
          <w:tcPr>
            <w:tcW w:w="1701" w:type="dxa"/>
            <w:gridSpan w:val="2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кобальт – 60</w:t>
            </w:r>
          </w:p>
        </w:tc>
        <w:tc>
          <w:tcPr>
            <w:tcW w:w="1701" w:type="dxa"/>
            <w:gridSpan w:val="2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стронций– 90</w:t>
            </w:r>
          </w:p>
        </w:tc>
        <w:tc>
          <w:tcPr>
            <w:tcW w:w="1418" w:type="dxa"/>
            <w:gridSpan w:val="2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цезий – 134</w:t>
            </w:r>
          </w:p>
        </w:tc>
        <w:tc>
          <w:tcPr>
            <w:tcW w:w="1395" w:type="dxa"/>
            <w:gridSpan w:val="2"/>
          </w:tcPr>
          <w:p w:rsidR="003A025E" w:rsidRPr="00B05066" w:rsidRDefault="003A025E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цезий- 137</w:t>
            </w:r>
          </w:p>
        </w:tc>
      </w:tr>
      <w:tr w:rsidR="00E86CC1" w:rsidRPr="00B05066" w:rsidTr="00CD256A">
        <w:trPr>
          <w:cantSplit/>
          <w:trHeight w:val="1707"/>
        </w:trPr>
        <w:tc>
          <w:tcPr>
            <w:tcW w:w="541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36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1216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992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0" w:type="dxa"/>
            <w:vMerge/>
          </w:tcPr>
          <w:p w:rsidR="003A025E" w:rsidRPr="00B05066" w:rsidRDefault="003A025E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разрешенный</w:t>
            </w:r>
          </w:p>
        </w:tc>
        <w:tc>
          <w:tcPr>
            <w:tcW w:w="850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фактический</w:t>
            </w:r>
          </w:p>
        </w:tc>
        <w:tc>
          <w:tcPr>
            <w:tcW w:w="851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разрешенный</w:t>
            </w:r>
          </w:p>
        </w:tc>
        <w:tc>
          <w:tcPr>
            <w:tcW w:w="850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фактический</w:t>
            </w:r>
          </w:p>
        </w:tc>
        <w:tc>
          <w:tcPr>
            <w:tcW w:w="709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разрешенный</w:t>
            </w:r>
          </w:p>
        </w:tc>
        <w:tc>
          <w:tcPr>
            <w:tcW w:w="709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фактический</w:t>
            </w:r>
          </w:p>
        </w:tc>
        <w:tc>
          <w:tcPr>
            <w:tcW w:w="708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разрешенный</w:t>
            </w:r>
          </w:p>
        </w:tc>
        <w:tc>
          <w:tcPr>
            <w:tcW w:w="687" w:type="dxa"/>
            <w:textDirection w:val="btLr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фактический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</w:t>
            </w:r>
          </w:p>
        </w:tc>
        <w:tc>
          <w:tcPr>
            <w:tcW w:w="1216" w:type="dxa"/>
          </w:tcPr>
          <w:p w:rsidR="003A025E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Выпуски</w:t>
            </w:r>
          </w:p>
        </w:tc>
        <w:tc>
          <w:tcPr>
            <w:tcW w:w="992" w:type="dxa"/>
          </w:tcPr>
          <w:p w:rsidR="003A025E" w:rsidRPr="00B05066" w:rsidRDefault="00D061E2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р. Дон</w:t>
            </w:r>
          </w:p>
        </w:tc>
        <w:tc>
          <w:tcPr>
            <w:tcW w:w="851" w:type="dxa"/>
            <w:textDirection w:val="btLr"/>
          </w:tcPr>
          <w:p w:rsidR="003A025E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46399</w:t>
            </w:r>
          </w:p>
        </w:tc>
        <w:tc>
          <w:tcPr>
            <w:tcW w:w="850" w:type="dxa"/>
            <w:textDirection w:val="btLr"/>
          </w:tcPr>
          <w:p w:rsidR="003A025E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46399</w:t>
            </w:r>
          </w:p>
        </w:tc>
        <w:tc>
          <w:tcPr>
            <w:tcW w:w="851" w:type="dxa"/>
            <w:textDirection w:val="btLr"/>
          </w:tcPr>
          <w:p w:rsidR="003A025E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480*10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850" w:type="dxa"/>
            <w:textDirection w:val="btLr"/>
          </w:tcPr>
          <w:p w:rsidR="003A025E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3A025E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37*10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850" w:type="dxa"/>
            <w:textDirection w:val="btLr"/>
          </w:tcPr>
          <w:p w:rsidR="003A025E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1089*10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3A025E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23*10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709" w:type="dxa"/>
            <w:textDirection w:val="btLr"/>
          </w:tcPr>
          <w:p w:rsidR="003A025E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3A025E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33*10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687" w:type="dxa"/>
            <w:textDirection w:val="btLr"/>
          </w:tcPr>
          <w:p w:rsidR="003A025E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3874*10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1.1</w:t>
            </w:r>
          </w:p>
        </w:tc>
        <w:tc>
          <w:tcPr>
            <w:tcW w:w="1216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Сброс техводы 1, 2 блоков</w:t>
            </w:r>
          </w:p>
        </w:tc>
        <w:tc>
          <w:tcPr>
            <w:tcW w:w="992" w:type="dxa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4543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338*10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687" w:type="dxa"/>
            <w:textDirection w:val="btLr"/>
          </w:tcPr>
          <w:p w:rsidR="00CE6067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481*10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1.2</w:t>
            </w:r>
          </w:p>
        </w:tc>
        <w:tc>
          <w:tcPr>
            <w:tcW w:w="1216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Сброс техводы 3, 4 блоков</w:t>
            </w:r>
          </w:p>
        </w:tc>
        <w:tc>
          <w:tcPr>
            <w:tcW w:w="992" w:type="dxa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34820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751*10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687" w:type="dxa"/>
            <w:textDirection w:val="btLr"/>
          </w:tcPr>
          <w:p w:rsidR="00CE6067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3393*10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1.3</w:t>
            </w:r>
          </w:p>
        </w:tc>
        <w:tc>
          <w:tcPr>
            <w:tcW w:w="1216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Продувка пруда-</w:t>
            </w:r>
          </w:p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охлади-теля 5 блока</w:t>
            </w:r>
          </w:p>
        </w:tc>
        <w:tc>
          <w:tcPr>
            <w:tcW w:w="992" w:type="dxa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7036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9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687" w:type="dxa"/>
            <w:textDirection w:val="btLr"/>
          </w:tcPr>
          <w:p w:rsidR="00CE6067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2</w:t>
            </w:r>
          </w:p>
        </w:tc>
        <w:tc>
          <w:tcPr>
            <w:tcW w:w="1216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Выпуски</w:t>
            </w:r>
          </w:p>
        </w:tc>
        <w:tc>
          <w:tcPr>
            <w:tcW w:w="992" w:type="dxa"/>
          </w:tcPr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пруд-охла-дитель 5 блока</w:t>
            </w:r>
          </w:p>
        </w:tc>
        <w:tc>
          <w:tcPr>
            <w:tcW w:w="851" w:type="dxa"/>
            <w:textDirection w:val="btLr"/>
          </w:tcPr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59839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D061E2" w:rsidP="005F489E">
            <w:pPr>
              <w:ind w:left="113" w:right="113"/>
              <w:jc w:val="center"/>
              <w:rPr>
                <w:color w:val="1D1B11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220</w:t>
            </w:r>
            <w:r w:rsidR="00B03894" w:rsidRPr="00B05066">
              <w:rPr>
                <w:rFonts w:ascii="Times New Roman" w:hAnsi="Times New Roman"/>
                <w:color w:val="1D1B11"/>
                <w:sz w:val="20"/>
              </w:rPr>
              <w:t>*10</w:t>
            </w:r>
            <w:r w:rsidR="00B03894"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B03894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30*10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1823*10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24*10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26*10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687" w:type="dxa"/>
            <w:textDirection w:val="btLr"/>
          </w:tcPr>
          <w:p w:rsidR="00CE6067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8480*10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2.1</w:t>
            </w:r>
          </w:p>
        </w:tc>
        <w:tc>
          <w:tcPr>
            <w:tcW w:w="1216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Сброс техводы 5 блока</w:t>
            </w:r>
          </w:p>
        </w:tc>
        <w:tc>
          <w:tcPr>
            <w:tcW w:w="992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31847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1262*10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687" w:type="dxa"/>
            <w:textDirection w:val="btLr"/>
          </w:tcPr>
          <w:p w:rsidR="00CE6067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7128*10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2.2</w:t>
            </w:r>
          </w:p>
        </w:tc>
        <w:tc>
          <w:tcPr>
            <w:tcW w:w="1216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 xml:space="preserve">Подпитка пруда-охладителя техводой 3, 4 </w:t>
            </w:r>
            <w:r w:rsidR="00D061E2" w:rsidRPr="00B05066">
              <w:rPr>
                <w:rFonts w:ascii="Times New Roman" w:hAnsi="Times New Roman"/>
                <w:color w:val="1D1B11"/>
                <w:sz w:val="24"/>
              </w:rPr>
              <w:t>блоков</w:t>
            </w:r>
          </w:p>
        </w:tc>
        <w:tc>
          <w:tcPr>
            <w:tcW w:w="992" w:type="dxa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27992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561*10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687" w:type="dxa"/>
            <w:textDirection w:val="btLr"/>
          </w:tcPr>
          <w:p w:rsidR="00CE6067" w:rsidRPr="00B05066" w:rsidRDefault="005F489E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1352*10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  <w:tr w:rsidR="00E86CC1" w:rsidRPr="00B05066" w:rsidTr="00CD256A">
        <w:trPr>
          <w:cantSplit/>
          <w:trHeight w:val="1134"/>
        </w:trPr>
        <w:tc>
          <w:tcPr>
            <w:tcW w:w="541" w:type="dxa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36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3</w:t>
            </w:r>
          </w:p>
        </w:tc>
        <w:tc>
          <w:tcPr>
            <w:tcW w:w="1216" w:type="dxa"/>
          </w:tcPr>
          <w:p w:rsidR="00D061E2" w:rsidRPr="00B05066" w:rsidRDefault="00D061E2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Выпуск ХФН НВАЭС</w:t>
            </w:r>
          </w:p>
        </w:tc>
        <w:tc>
          <w:tcPr>
            <w:tcW w:w="992" w:type="dxa"/>
          </w:tcPr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 xml:space="preserve">поля фильт-рации </w:t>
            </w:r>
            <w:r w:rsidRPr="00B05066">
              <w:rPr>
                <w:rFonts w:ascii="Times New Roman" w:hAnsi="Times New Roman"/>
                <w:color w:val="1D1B11"/>
              </w:rPr>
              <w:t>НВАЭС</w:t>
            </w:r>
          </w:p>
        </w:tc>
        <w:tc>
          <w:tcPr>
            <w:tcW w:w="851" w:type="dxa"/>
            <w:textDirection w:val="btLr"/>
          </w:tcPr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744,5</w:t>
            </w:r>
          </w:p>
        </w:tc>
        <w:tc>
          <w:tcPr>
            <w:tcW w:w="850" w:type="dxa"/>
            <w:textDirection w:val="btLr"/>
          </w:tcPr>
          <w:p w:rsidR="00CE6067" w:rsidRPr="00B05066" w:rsidRDefault="00CE6067" w:rsidP="005F489E">
            <w:pPr>
              <w:pStyle w:val="a4"/>
              <w:tabs>
                <w:tab w:val="left" w:pos="5529"/>
              </w:tabs>
              <w:spacing w:after="0" w:line="240" w:lineRule="auto"/>
              <w:ind w:left="1626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B03894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18*10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850" w:type="dxa"/>
            <w:textDirection w:val="btLr"/>
          </w:tcPr>
          <w:p w:rsidR="00B03894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CE6067" w:rsidRPr="00B05066" w:rsidRDefault="00D061E2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20*10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851" w:type="dxa"/>
            <w:textDirection w:val="btLr"/>
          </w:tcPr>
          <w:p w:rsidR="00CE6067" w:rsidRPr="00B05066" w:rsidRDefault="00CE6067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</w:rPr>
            </w:pPr>
          </w:p>
          <w:p w:rsidR="00B03894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500*10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850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194*10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12*10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709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39*10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  <w:tc>
          <w:tcPr>
            <w:tcW w:w="708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25*10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-3</w:t>
            </w:r>
          </w:p>
        </w:tc>
        <w:tc>
          <w:tcPr>
            <w:tcW w:w="687" w:type="dxa"/>
            <w:textDirection w:val="btLr"/>
          </w:tcPr>
          <w:p w:rsidR="00CE6067" w:rsidRPr="00B05066" w:rsidRDefault="00B03894" w:rsidP="005F489E">
            <w:pPr>
              <w:tabs>
                <w:tab w:val="left" w:pos="55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1D1B11"/>
                <w:sz w:val="20"/>
                <w:vertAlign w:val="superscript"/>
              </w:rPr>
            </w:pPr>
            <w:r w:rsidRPr="00B05066">
              <w:rPr>
                <w:rFonts w:ascii="Times New Roman" w:hAnsi="Times New Roman"/>
                <w:color w:val="1D1B11"/>
                <w:sz w:val="20"/>
              </w:rPr>
              <w:t>3730*10</w:t>
            </w:r>
            <w:r w:rsidRPr="00B05066">
              <w:rPr>
                <w:rFonts w:ascii="Times New Roman" w:hAnsi="Times New Roman"/>
                <w:color w:val="1D1B11"/>
                <w:sz w:val="20"/>
                <w:vertAlign w:val="superscript"/>
              </w:rPr>
              <w:t>-6</w:t>
            </w:r>
          </w:p>
        </w:tc>
      </w:tr>
    </w:tbl>
    <w:p w:rsidR="00B364A4" w:rsidRPr="00B05066" w:rsidRDefault="005F489E" w:rsidP="00880F76">
      <w:pPr>
        <w:pStyle w:val="a4"/>
        <w:tabs>
          <w:tab w:val="left" w:pos="5529"/>
        </w:tabs>
        <w:spacing w:line="360" w:lineRule="auto"/>
        <w:jc w:val="center"/>
        <w:rPr>
          <w:rFonts w:ascii="Times New Roman" w:hAnsi="Times New Roman"/>
          <w:color w:val="1D1B11"/>
          <w:sz w:val="28"/>
        </w:rPr>
      </w:pPr>
      <w:r w:rsidRPr="00814315">
        <w:rPr>
          <w:rFonts w:ascii="Times New Roman" w:hAnsi="Times New Roman"/>
          <w:color w:val="1D1B11"/>
          <w:sz w:val="28"/>
          <w:u w:val="single"/>
        </w:rPr>
        <w:t>Приложение 3</w:t>
      </w:r>
      <w:r w:rsidR="006E34EF">
        <w:rPr>
          <w:rFonts w:ascii="Times New Roman" w:hAnsi="Times New Roman"/>
          <w:color w:val="1D1B11"/>
          <w:sz w:val="28"/>
        </w:rPr>
        <w:t xml:space="preserve"> «Удельная активность радионуклидов в почве»</w:t>
      </w:r>
    </w:p>
    <w:p w:rsidR="004055AC" w:rsidRPr="00B05066" w:rsidRDefault="004055AC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4055AC" w:rsidRPr="00B05066" w:rsidRDefault="004055AC" w:rsidP="00B364A4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  <w:r w:rsidRPr="00B05066">
        <w:rPr>
          <w:rFonts w:ascii="Times New Roman" w:hAnsi="Times New Roman"/>
          <w:color w:val="1D1B11"/>
          <w:sz w:val="28"/>
        </w:rPr>
        <w:t>х 10</w:t>
      </w:r>
      <w:r w:rsidRPr="00B05066">
        <w:rPr>
          <w:rFonts w:ascii="Times New Roman" w:hAnsi="Times New Roman"/>
          <w:color w:val="1D1B11"/>
          <w:sz w:val="28"/>
          <w:vertAlign w:val="superscript"/>
        </w:rPr>
        <w:t xml:space="preserve">-9 </w:t>
      </w:r>
      <w:r w:rsidRPr="00B05066">
        <w:rPr>
          <w:rFonts w:ascii="Times New Roman" w:hAnsi="Times New Roman"/>
          <w:color w:val="1D1B11"/>
          <w:sz w:val="28"/>
        </w:rPr>
        <w:t xml:space="preserve"> </w:t>
      </w:r>
      <w:r w:rsidRPr="00B05066">
        <w:rPr>
          <w:rFonts w:ascii="Times New Roman" w:hAnsi="Times New Roman"/>
          <w:color w:val="1D1B11"/>
          <w:sz w:val="28"/>
          <w:lang w:val="en-US"/>
        </w:rPr>
        <w:t>Ku</w:t>
      </w:r>
      <w:r w:rsidRPr="00B05066">
        <w:rPr>
          <w:rFonts w:ascii="Times New Roman" w:hAnsi="Times New Roman"/>
          <w:color w:val="1D1B11"/>
          <w:sz w:val="28"/>
        </w:rPr>
        <w:t>/кг суховоздушного веса</w:t>
      </w:r>
    </w:p>
    <w:p w:rsidR="005F489E" w:rsidRPr="00B05066" w:rsidRDefault="005F489E" w:rsidP="005F489E">
      <w:pPr>
        <w:pStyle w:val="a4"/>
        <w:tabs>
          <w:tab w:val="left" w:pos="5529"/>
        </w:tabs>
        <w:spacing w:line="360" w:lineRule="auto"/>
        <w:jc w:val="center"/>
        <w:rPr>
          <w:rFonts w:ascii="Times New Roman" w:hAnsi="Times New Roman"/>
          <w:color w:val="1D1B11"/>
          <w:sz w:val="24"/>
        </w:rPr>
      </w:pPr>
    </w:p>
    <w:tbl>
      <w:tblPr>
        <w:tblW w:w="10425" w:type="dxa"/>
        <w:tblInd w:w="-738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ook w:val="0000" w:firstRow="0" w:lastRow="0" w:firstColumn="0" w:lastColumn="0" w:noHBand="0" w:noVBand="0"/>
      </w:tblPr>
      <w:tblGrid>
        <w:gridCol w:w="1005"/>
        <w:gridCol w:w="960"/>
        <w:gridCol w:w="866"/>
        <w:gridCol w:w="992"/>
        <w:gridCol w:w="992"/>
        <w:gridCol w:w="993"/>
        <w:gridCol w:w="992"/>
        <w:gridCol w:w="992"/>
        <w:gridCol w:w="851"/>
        <w:gridCol w:w="992"/>
        <w:gridCol w:w="790"/>
      </w:tblGrid>
      <w:tr w:rsidR="00E86CC1" w:rsidRPr="00B05066" w:rsidTr="00CD256A">
        <w:trPr>
          <w:trHeight w:val="725"/>
        </w:trPr>
        <w:tc>
          <w:tcPr>
            <w:tcW w:w="1005" w:type="dxa"/>
            <w:vMerge w:val="restart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Год</w:t>
            </w:r>
          </w:p>
        </w:tc>
        <w:tc>
          <w:tcPr>
            <w:tcW w:w="1826" w:type="dxa"/>
            <w:gridSpan w:val="2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Территория НВАЭС</w:t>
            </w:r>
          </w:p>
        </w:tc>
        <w:tc>
          <w:tcPr>
            <w:tcW w:w="1984" w:type="dxa"/>
            <w:gridSpan w:val="2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С33</w:t>
            </w:r>
          </w:p>
        </w:tc>
        <w:tc>
          <w:tcPr>
            <w:tcW w:w="1985" w:type="dxa"/>
            <w:gridSpan w:val="2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 xml:space="preserve">4 –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B05066">
                <w:rPr>
                  <w:rFonts w:ascii="Times New Roman" w:hAnsi="Times New Roman"/>
                  <w:color w:val="1D1B11"/>
                  <w:sz w:val="24"/>
                </w:rPr>
                <w:t>6 км</w:t>
              </w:r>
            </w:smartTag>
            <w:r w:rsidRPr="00B05066">
              <w:rPr>
                <w:rFonts w:ascii="Times New Roman" w:hAnsi="Times New Roman"/>
                <w:color w:val="1D1B11"/>
                <w:sz w:val="24"/>
              </w:rPr>
              <w:t>. от НВАЭС</w:t>
            </w:r>
          </w:p>
        </w:tc>
        <w:tc>
          <w:tcPr>
            <w:tcW w:w="1843" w:type="dxa"/>
            <w:gridSpan w:val="2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 xml:space="preserve">8 –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B05066">
                <w:rPr>
                  <w:rFonts w:ascii="Times New Roman" w:hAnsi="Times New Roman"/>
                  <w:color w:val="1D1B11"/>
                  <w:sz w:val="24"/>
                </w:rPr>
                <w:t>12 км</w:t>
              </w:r>
            </w:smartTag>
            <w:r w:rsidRPr="00B05066">
              <w:rPr>
                <w:rFonts w:ascii="Times New Roman" w:hAnsi="Times New Roman"/>
                <w:color w:val="1D1B11"/>
                <w:sz w:val="24"/>
              </w:rPr>
              <w:t>. От НВАЭС</w:t>
            </w:r>
          </w:p>
        </w:tc>
        <w:tc>
          <w:tcPr>
            <w:tcW w:w="1782" w:type="dxa"/>
            <w:gridSpan w:val="2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smartTag w:uri="urn:schemas-microsoft-com:office:smarttags" w:element="metricconverter">
              <w:smartTagPr>
                <w:attr w:name="ProductID" w:val="50 км"/>
              </w:smartTagPr>
              <w:r w:rsidRPr="00B05066">
                <w:rPr>
                  <w:rFonts w:ascii="Times New Roman" w:hAnsi="Times New Roman"/>
                  <w:color w:val="1D1B11"/>
                  <w:sz w:val="24"/>
                </w:rPr>
                <w:t>50 км</w:t>
              </w:r>
            </w:smartTag>
            <w:r w:rsidRPr="00B05066">
              <w:rPr>
                <w:rFonts w:ascii="Times New Roman" w:hAnsi="Times New Roman"/>
                <w:color w:val="1D1B11"/>
                <w:sz w:val="24"/>
              </w:rPr>
              <w:t>. От НВАЭС</w:t>
            </w:r>
          </w:p>
        </w:tc>
      </w:tr>
      <w:tr w:rsidR="00E86CC1" w:rsidRPr="00B05066" w:rsidTr="00CD256A">
        <w:trPr>
          <w:trHeight w:val="585"/>
        </w:trPr>
        <w:tc>
          <w:tcPr>
            <w:tcW w:w="1005" w:type="dxa"/>
            <w:vMerge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</w:p>
        </w:tc>
        <w:tc>
          <w:tcPr>
            <w:tcW w:w="960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lang w:val="en-US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Cs-137</w:t>
            </w:r>
          </w:p>
        </w:tc>
        <w:tc>
          <w:tcPr>
            <w:tcW w:w="866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lang w:val="en-US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Sr-90</w:t>
            </w:r>
          </w:p>
        </w:tc>
        <w:tc>
          <w:tcPr>
            <w:tcW w:w="992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Cs-137</w:t>
            </w:r>
          </w:p>
        </w:tc>
        <w:tc>
          <w:tcPr>
            <w:tcW w:w="992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Sr-90</w:t>
            </w:r>
          </w:p>
        </w:tc>
        <w:tc>
          <w:tcPr>
            <w:tcW w:w="993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Cs-137</w:t>
            </w:r>
          </w:p>
        </w:tc>
        <w:tc>
          <w:tcPr>
            <w:tcW w:w="992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Sr-90</w:t>
            </w:r>
          </w:p>
        </w:tc>
        <w:tc>
          <w:tcPr>
            <w:tcW w:w="992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Cs-137</w:t>
            </w:r>
          </w:p>
        </w:tc>
        <w:tc>
          <w:tcPr>
            <w:tcW w:w="851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Sr-90</w:t>
            </w:r>
          </w:p>
        </w:tc>
        <w:tc>
          <w:tcPr>
            <w:tcW w:w="992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Cs-137</w:t>
            </w:r>
          </w:p>
        </w:tc>
        <w:tc>
          <w:tcPr>
            <w:tcW w:w="790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Sr-90</w:t>
            </w:r>
          </w:p>
        </w:tc>
      </w:tr>
      <w:tr w:rsidR="00E86CC1" w:rsidRPr="00B05066" w:rsidTr="00CD256A">
        <w:trPr>
          <w:trHeight w:val="373"/>
        </w:trPr>
        <w:tc>
          <w:tcPr>
            <w:tcW w:w="1005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1964</w:t>
            </w:r>
          </w:p>
        </w:tc>
        <w:tc>
          <w:tcPr>
            <w:tcW w:w="960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  <w:lang w:val="en-US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0</w:t>
            </w:r>
            <w:r w:rsidRPr="00B05066">
              <w:rPr>
                <w:rFonts w:ascii="Times New Roman" w:hAnsi="Times New Roman"/>
                <w:color w:val="1D1B11"/>
                <w:sz w:val="24"/>
              </w:rPr>
              <w:t>,</w:t>
            </w:r>
            <w:r w:rsidRPr="00B05066">
              <w:rPr>
                <w:rFonts w:ascii="Times New Roman" w:hAnsi="Times New Roman"/>
                <w:color w:val="1D1B11"/>
                <w:sz w:val="24"/>
                <w:lang w:val="en-US"/>
              </w:rPr>
              <w:t>52</w:t>
            </w:r>
          </w:p>
        </w:tc>
        <w:tc>
          <w:tcPr>
            <w:tcW w:w="866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0,63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0,81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0,73</w:t>
            </w:r>
          </w:p>
        </w:tc>
        <w:tc>
          <w:tcPr>
            <w:tcW w:w="993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1,35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0,46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1,26</w:t>
            </w:r>
          </w:p>
        </w:tc>
        <w:tc>
          <w:tcPr>
            <w:tcW w:w="851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0,36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3,46</w:t>
            </w:r>
          </w:p>
        </w:tc>
        <w:tc>
          <w:tcPr>
            <w:tcW w:w="790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0,69</w:t>
            </w:r>
          </w:p>
        </w:tc>
      </w:tr>
      <w:tr w:rsidR="00E86CC1" w:rsidRPr="00B05066" w:rsidTr="00CD256A">
        <w:trPr>
          <w:trHeight w:val="451"/>
        </w:trPr>
        <w:tc>
          <w:tcPr>
            <w:tcW w:w="1005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1995</w:t>
            </w:r>
          </w:p>
        </w:tc>
        <w:tc>
          <w:tcPr>
            <w:tcW w:w="960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12,00</w:t>
            </w:r>
          </w:p>
        </w:tc>
        <w:tc>
          <w:tcPr>
            <w:tcW w:w="866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0,03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5,40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0,02</w:t>
            </w:r>
          </w:p>
        </w:tc>
        <w:tc>
          <w:tcPr>
            <w:tcW w:w="993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7,20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0,02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3,37</w:t>
            </w:r>
          </w:p>
        </w:tc>
        <w:tc>
          <w:tcPr>
            <w:tcW w:w="851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0,02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7,95</w:t>
            </w:r>
          </w:p>
        </w:tc>
        <w:tc>
          <w:tcPr>
            <w:tcW w:w="790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0,03</w:t>
            </w:r>
          </w:p>
        </w:tc>
      </w:tr>
      <w:tr w:rsidR="00E86CC1" w:rsidRPr="00B05066" w:rsidTr="00CD256A">
        <w:trPr>
          <w:trHeight w:val="447"/>
        </w:trPr>
        <w:tc>
          <w:tcPr>
            <w:tcW w:w="1005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1996</w:t>
            </w:r>
          </w:p>
        </w:tc>
        <w:tc>
          <w:tcPr>
            <w:tcW w:w="960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13,20</w:t>
            </w:r>
          </w:p>
        </w:tc>
        <w:tc>
          <w:tcPr>
            <w:tcW w:w="866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0,04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8,81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0,09</w:t>
            </w:r>
          </w:p>
        </w:tc>
        <w:tc>
          <w:tcPr>
            <w:tcW w:w="993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3,76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0,01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5,45</w:t>
            </w:r>
          </w:p>
        </w:tc>
        <w:tc>
          <w:tcPr>
            <w:tcW w:w="851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0,04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0,99</w:t>
            </w:r>
          </w:p>
        </w:tc>
        <w:tc>
          <w:tcPr>
            <w:tcW w:w="790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0,04</w:t>
            </w:r>
          </w:p>
        </w:tc>
      </w:tr>
      <w:tr w:rsidR="00E86CC1" w:rsidRPr="00B05066" w:rsidTr="00CD256A">
        <w:trPr>
          <w:trHeight w:val="352"/>
        </w:trPr>
        <w:tc>
          <w:tcPr>
            <w:tcW w:w="1005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1997</w:t>
            </w:r>
          </w:p>
        </w:tc>
        <w:tc>
          <w:tcPr>
            <w:tcW w:w="960" w:type="dxa"/>
          </w:tcPr>
          <w:p w:rsidR="005F489E" w:rsidRPr="00B05066" w:rsidRDefault="005F489E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7,3</w:t>
            </w:r>
          </w:p>
        </w:tc>
        <w:tc>
          <w:tcPr>
            <w:tcW w:w="866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0,13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6,2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0,50</w:t>
            </w:r>
          </w:p>
        </w:tc>
        <w:tc>
          <w:tcPr>
            <w:tcW w:w="993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5,20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0,5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4,86</w:t>
            </w:r>
          </w:p>
        </w:tc>
        <w:tc>
          <w:tcPr>
            <w:tcW w:w="851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0,08</w:t>
            </w:r>
          </w:p>
        </w:tc>
        <w:tc>
          <w:tcPr>
            <w:tcW w:w="992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10,3</w:t>
            </w:r>
          </w:p>
        </w:tc>
        <w:tc>
          <w:tcPr>
            <w:tcW w:w="790" w:type="dxa"/>
          </w:tcPr>
          <w:p w:rsidR="005F489E" w:rsidRPr="00B05066" w:rsidRDefault="004055AC" w:rsidP="005F489E">
            <w:pPr>
              <w:pStyle w:val="a4"/>
              <w:tabs>
                <w:tab w:val="left" w:pos="552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color w:val="1D1B11"/>
                <w:sz w:val="24"/>
              </w:rPr>
            </w:pPr>
            <w:r w:rsidRPr="00B05066">
              <w:rPr>
                <w:rFonts w:ascii="Times New Roman" w:hAnsi="Times New Roman"/>
                <w:color w:val="1D1B11"/>
                <w:sz w:val="24"/>
              </w:rPr>
              <w:t>0,60</w:t>
            </w:r>
          </w:p>
        </w:tc>
      </w:tr>
    </w:tbl>
    <w:p w:rsidR="005F489E" w:rsidRPr="00B05066" w:rsidRDefault="005F489E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880F76" w:rsidRPr="00B05066" w:rsidRDefault="00880F76" w:rsidP="005F489E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2232B7" w:rsidRPr="002232B7" w:rsidRDefault="002232B7" w:rsidP="002232B7">
      <w:pPr>
        <w:pStyle w:val="a4"/>
        <w:tabs>
          <w:tab w:val="left" w:pos="5529"/>
        </w:tabs>
        <w:spacing w:line="360" w:lineRule="auto"/>
        <w:jc w:val="center"/>
        <w:rPr>
          <w:rFonts w:ascii="Times New Roman" w:hAnsi="Times New Roman"/>
          <w:b/>
          <w:color w:val="1D1B11"/>
          <w:sz w:val="28"/>
          <w:u w:val="single"/>
        </w:rPr>
      </w:pPr>
      <w:r w:rsidRPr="002232B7">
        <w:rPr>
          <w:rFonts w:ascii="Times New Roman" w:hAnsi="Times New Roman"/>
          <w:b/>
          <w:color w:val="1D1B11"/>
          <w:sz w:val="28"/>
          <w:u w:val="single"/>
        </w:rPr>
        <w:t>ЛИТЕРАТУРА</w:t>
      </w:r>
    </w:p>
    <w:p w:rsidR="002232B7" w:rsidRPr="002232B7" w:rsidRDefault="002232B7" w:rsidP="002232B7">
      <w:pPr>
        <w:pStyle w:val="a4"/>
        <w:tabs>
          <w:tab w:val="left" w:pos="5529"/>
        </w:tabs>
        <w:spacing w:line="360" w:lineRule="auto"/>
        <w:rPr>
          <w:rFonts w:ascii="Times New Roman" w:hAnsi="Times New Roman"/>
          <w:color w:val="1D1B11"/>
          <w:sz w:val="28"/>
        </w:rPr>
      </w:pPr>
    </w:p>
    <w:p w:rsidR="002232B7" w:rsidRPr="002232B7" w:rsidRDefault="002232B7" w:rsidP="002232B7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1.</w:t>
      </w:r>
      <w:r w:rsidR="00814315">
        <w:rPr>
          <w:rFonts w:ascii="Times New Roman" w:hAnsi="Times New Roman"/>
          <w:color w:val="1D1B11"/>
          <w:sz w:val="28"/>
        </w:rPr>
        <w:t xml:space="preserve">   </w:t>
      </w:r>
      <w:r w:rsidRPr="002E07A9">
        <w:rPr>
          <w:rFonts w:ascii="Times New Roman" w:hAnsi="Times New Roman"/>
          <w:sz w:val="28"/>
        </w:rPr>
        <w:t>http://narod.yandex.ru/</w:t>
      </w:r>
    </w:p>
    <w:p w:rsidR="002232B7" w:rsidRPr="002232B7" w:rsidRDefault="002232B7" w:rsidP="002232B7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2.</w:t>
      </w:r>
      <w:r w:rsidR="00814315">
        <w:rPr>
          <w:rFonts w:ascii="Times New Roman" w:hAnsi="Times New Roman"/>
          <w:color w:val="1D1B11"/>
          <w:sz w:val="28"/>
        </w:rPr>
        <w:t xml:space="preserve">   </w:t>
      </w:r>
      <w:r w:rsidRPr="002232B7">
        <w:rPr>
          <w:rFonts w:ascii="Times New Roman" w:hAnsi="Times New Roman"/>
          <w:color w:val="1D1B11"/>
          <w:sz w:val="28"/>
        </w:rPr>
        <w:t>http://ru.wikipedia.org/</w:t>
      </w:r>
    </w:p>
    <w:p w:rsidR="002232B7" w:rsidRPr="002232B7" w:rsidRDefault="002232B7" w:rsidP="002232B7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3.</w:t>
      </w:r>
      <w:r w:rsidR="00814315">
        <w:rPr>
          <w:rFonts w:ascii="Times New Roman" w:hAnsi="Times New Roman"/>
          <w:color w:val="1D1B11"/>
          <w:sz w:val="28"/>
        </w:rPr>
        <w:t xml:space="preserve">   </w:t>
      </w:r>
      <w:r w:rsidRPr="002232B7">
        <w:rPr>
          <w:rFonts w:ascii="Times New Roman" w:hAnsi="Times New Roman"/>
          <w:color w:val="1D1B11"/>
          <w:sz w:val="28"/>
        </w:rPr>
        <w:t>Авдиенко И.В. и др. – Большая энциклопедия фельдшера и медсестры – М. : Эксмо, 2009. – 720 с.</w:t>
      </w:r>
    </w:p>
    <w:p w:rsidR="002232B7" w:rsidRPr="002232B7" w:rsidRDefault="002232B7" w:rsidP="002232B7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4.</w:t>
      </w:r>
      <w:r w:rsidR="00814315">
        <w:rPr>
          <w:rFonts w:ascii="Times New Roman" w:hAnsi="Times New Roman"/>
          <w:color w:val="1D1B11"/>
          <w:sz w:val="28"/>
        </w:rPr>
        <w:t xml:space="preserve">    </w:t>
      </w:r>
      <w:r w:rsidRPr="002232B7">
        <w:rPr>
          <w:rFonts w:ascii="Times New Roman" w:hAnsi="Times New Roman"/>
          <w:color w:val="1D1B11"/>
          <w:sz w:val="28"/>
        </w:rPr>
        <w:t>Быханов А.К. -  Популярная медицинская энциклопедия – Ростов н/Д : Владис, 2009. – 704 с.</w:t>
      </w:r>
    </w:p>
    <w:p w:rsidR="00814315" w:rsidRDefault="002232B7" w:rsidP="00814315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5.</w:t>
      </w:r>
      <w:r w:rsidR="00814315">
        <w:rPr>
          <w:rFonts w:ascii="Times New Roman" w:hAnsi="Times New Roman"/>
          <w:color w:val="1D1B11"/>
          <w:sz w:val="28"/>
        </w:rPr>
        <w:t xml:space="preserve">    </w:t>
      </w:r>
      <w:r w:rsidRPr="002232B7">
        <w:rPr>
          <w:rFonts w:ascii="Times New Roman" w:hAnsi="Times New Roman"/>
          <w:color w:val="1D1B11"/>
          <w:sz w:val="28"/>
        </w:rPr>
        <w:t>Гладкий Ю.Н., Лавров С.Б. -  Дайте планете шанс! : кн. для    учащихся. – М. : Просвещение, 1995. – 207 с.</w:t>
      </w:r>
    </w:p>
    <w:p w:rsidR="0085567C" w:rsidRDefault="0085567C" w:rsidP="00814315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 xml:space="preserve">6. </w:t>
      </w:r>
      <w:r w:rsidR="00814315">
        <w:rPr>
          <w:rFonts w:ascii="Times New Roman" w:hAnsi="Times New Roman"/>
          <w:color w:val="1D1B11"/>
          <w:sz w:val="28"/>
        </w:rPr>
        <w:t xml:space="preserve">   </w:t>
      </w:r>
      <w:r>
        <w:rPr>
          <w:rFonts w:ascii="Times New Roman" w:hAnsi="Times New Roman"/>
          <w:color w:val="1D1B11"/>
          <w:sz w:val="28"/>
        </w:rPr>
        <w:t>Доклад о состоянии окружающей среды Воронежской области в   1997 году. – Воронеж. 1998. – 183 с.</w:t>
      </w:r>
    </w:p>
    <w:p w:rsidR="002232B7" w:rsidRPr="002232B7" w:rsidRDefault="00814315" w:rsidP="00814315">
      <w:pPr>
        <w:pStyle w:val="a4"/>
        <w:tabs>
          <w:tab w:val="left" w:pos="5529"/>
        </w:tabs>
        <w:spacing w:line="360" w:lineRule="auto"/>
        <w:ind w:left="993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 xml:space="preserve"> 7</w:t>
      </w:r>
      <w:r w:rsidR="002232B7">
        <w:rPr>
          <w:rFonts w:ascii="Times New Roman" w:hAnsi="Times New Roman"/>
          <w:color w:val="1D1B11"/>
          <w:sz w:val="28"/>
        </w:rPr>
        <w:t>.</w:t>
      </w:r>
      <w:r>
        <w:rPr>
          <w:rFonts w:ascii="Times New Roman" w:hAnsi="Times New Roman"/>
          <w:color w:val="1D1B11"/>
          <w:sz w:val="28"/>
        </w:rPr>
        <w:t xml:space="preserve">    </w:t>
      </w:r>
      <w:r w:rsidR="002232B7" w:rsidRPr="002232B7">
        <w:rPr>
          <w:rFonts w:ascii="Times New Roman" w:hAnsi="Times New Roman"/>
          <w:color w:val="1D1B11"/>
          <w:sz w:val="28"/>
        </w:rPr>
        <w:t xml:space="preserve">Касьянов В.А. - Физика.11 кл.: учеб. для общеобразов.       учреждений – 6-е изд., стереотип. – М. : Дрофа, 2007. – 412, [4] с. </w:t>
      </w:r>
    </w:p>
    <w:p w:rsidR="002232B7" w:rsidRPr="002232B7" w:rsidRDefault="00814315" w:rsidP="00814315">
      <w:pPr>
        <w:pStyle w:val="a4"/>
        <w:tabs>
          <w:tab w:val="left" w:pos="5529"/>
        </w:tabs>
        <w:spacing w:line="360" w:lineRule="auto"/>
        <w:ind w:left="993" w:hanging="273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 xml:space="preserve">    8</w:t>
      </w:r>
      <w:r w:rsidR="002232B7">
        <w:rPr>
          <w:rFonts w:ascii="Times New Roman" w:hAnsi="Times New Roman"/>
          <w:color w:val="1D1B11"/>
          <w:sz w:val="28"/>
        </w:rPr>
        <w:t>.</w:t>
      </w:r>
      <w:r>
        <w:rPr>
          <w:rFonts w:ascii="Times New Roman" w:hAnsi="Times New Roman"/>
          <w:color w:val="1D1B11"/>
          <w:sz w:val="28"/>
        </w:rPr>
        <w:t xml:space="preserve">    </w:t>
      </w:r>
      <w:r w:rsidR="002232B7" w:rsidRPr="002232B7">
        <w:rPr>
          <w:rFonts w:ascii="Times New Roman" w:hAnsi="Times New Roman"/>
          <w:color w:val="1D1B11"/>
          <w:sz w:val="28"/>
        </w:rPr>
        <w:t>Корешкин И.А., Загарова Е.В -  Большая медицинская энциклопедия – М. : ЗАО «ОЛМА Медиа Групп», 2009. – 1056 с.</w:t>
      </w:r>
    </w:p>
    <w:p w:rsidR="006E34EF" w:rsidRDefault="00814315" w:rsidP="002232B7">
      <w:pPr>
        <w:pStyle w:val="a4"/>
        <w:tabs>
          <w:tab w:val="left" w:pos="5529"/>
        </w:tabs>
        <w:spacing w:line="360" w:lineRule="auto"/>
        <w:ind w:left="1080"/>
        <w:rPr>
          <w:rFonts w:ascii="Times New Roman" w:hAnsi="Times New Roman"/>
          <w:color w:val="1D1B11"/>
          <w:sz w:val="28"/>
        </w:rPr>
      </w:pPr>
      <w:r>
        <w:rPr>
          <w:rFonts w:ascii="Times New Roman" w:hAnsi="Times New Roman"/>
          <w:color w:val="1D1B11"/>
          <w:sz w:val="28"/>
        </w:rPr>
        <w:t>9</w:t>
      </w:r>
      <w:r w:rsidR="002232B7">
        <w:rPr>
          <w:rFonts w:ascii="Times New Roman" w:hAnsi="Times New Roman"/>
          <w:color w:val="1D1B11"/>
          <w:sz w:val="28"/>
        </w:rPr>
        <w:t>.</w:t>
      </w:r>
      <w:r>
        <w:rPr>
          <w:rFonts w:ascii="Times New Roman" w:hAnsi="Times New Roman"/>
          <w:color w:val="1D1B11"/>
          <w:sz w:val="28"/>
        </w:rPr>
        <w:t xml:space="preserve">    </w:t>
      </w:r>
      <w:r w:rsidR="002232B7" w:rsidRPr="002232B7">
        <w:rPr>
          <w:rFonts w:ascii="Times New Roman" w:hAnsi="Times New Roman"/>
          <w:color w:val="1D1B11"/>
          <w:sz w:val="28"/>
        </w:rPr>
        <w:t>Чуянов В.А. – сост. -  Энциклопедический словарь юного физика – 2-е изд., испр. и доп. – М: Педагогика, 1991. – 336 с.</w:t>
      </w:r>
      <w:bookmarkStart w:id="0" w:name="_GoBack"/>
      <w:bookmarkEnd w:id="0"/>
    </w:p>
    <w:sectPr w:rsidR="006E34EF" w:rsidSect="00B7749E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33D" w:rsidRDefault="0072233D" w:rsidP="00E002CD">
      <w:pPr>
        <w:spacing w:after="0" w:line="240" w:lineRule="auto"/>
      </w:pPr>
      <w:r>
        <w:separator/>
      </w:r>
    </w:p>
  </w:endnote>
  <w:endnote w:type="continuationSeparator" w:id="0">
    <w:p w:rsidR="0072233D" w:rsidRDefault="0072233D" w:rsidP="00E0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66" w:rsidRPr="00B05066" w:rsidRDefault="00B05066">
    <w:pPr>
      <w:pStyle w:val="a8"/>
      <w:jc w:val="right"/>
      <w:rPr>
        <w:color w:val="1D1B11"/>
      </w:rPr>
    </w:pPr>
    <w:r w:rsidRPr="00B05066">
      <w:rPr>
        <w:color w:val="1D1B11"/>
      </w:rPr>
      <w:fldChar w:fldCharType="begin"/>
    </w:r>
    <w:r w:rsidRPr="00B05066">
      <w:rPr>
        <w:color w:val="1D1B11"/>
      </w:rPr>
      <w:instrText>PAGE   \* MERGEFORMAT</w:instrText>
    </w:r>
    <w:r w:rsidRPr="00B05066">
      <w:rPr>
        <w:color w:val="1D1B11"/>
      </w:rPr>
      <w:fldChar w:fldCharType="separate"/>
    </w:r>
    <w:r w:rsidR="0021629D">
      <w:rPr>
        <w:noProof/>
        <w:color w:val="1D1B11"/>
      </w:rPr>
      <w:t>2</w:t>
    </w:r>
    <w:r w:rsidRPr="00B05066">
      <w:rPr>
        <w:color w:val="1D1B11"/>
      </w:rPr>
      <w:fldChar w:fldCharType="end"/>
    </w:r>
  </w:p>
  <w:p w:rsidR="007F7BAE" w:rsidRDefault="007F7B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33D" w:rsidRDefault="0072233D" w:rsidP="00E002CD">
      <w:pPr>
        <w:spacing w:after="0" w:line="240" w:lineRule="auto"/>
      </w:pPr>
      <w:r>
        <w:separator/>
      </w:r>
    </w:p>
  </w:footnote>
  <w:footnote w:type="continuationSeparator" w:id="0">
    <w:p w:rsidR="0072233D" w:rsidRDefault="0072233D" w:rsidP="00E00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62A"/>
    <w:multiLevelType w:val="hybridMultilevel"/>
    <w:tmpl w:val="96DCF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011B9E"/>
    <w:multiLevelType w:val="hybridMultilevel"/>
    <w:tmpl w:val="AA62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D07BE"/>
    <w:multiLevelType w:val="hybridMultilevel"/>
    <w:tmpl w:val="828E1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0764A"/>
    <w:multiLevelType w:val="hybridMultilevel"/>
    <w:tmpl w:val="5D2A9C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45CD7"/>
    <w:multiLevelType w:val="hybridMultilevel"/>
    <w:tmpl w:val="EBB41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91B7E"/>
    <w:multiLevelType w:val="hybridMultilevel"/>
    <w:tmpl w:val="43F6B232"/>
    <w:lvl w:ilvl="0" w:tplc="D848F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DB3E630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16B63"/>
    <w:multiLevelType w:val="hybridMultilevel"/>
    <w:tmpl w:val="181A0C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1509F4"/>
    <w:multiLevelType w:val="hybridMultilevel"/>
    <w:tmpl w:val="409A9FE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30B37379"/>
    <w:multiLevelType w:val="hybridMultilevel"/>
    <w:tmpl w:val="92CE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45C16"/>
    <w:multiLevelType w:val="hybridMultilevel"/>
    <w:tmpl w:val="581A4FF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3ED64756"/>
    <w:multiLevelType w:val="hybridMultilevel"/>
    <w:tmpl w:val="99365C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70377"/>
    <w:multiLevelType w:val="hybridMultilevel"/>
    <w:tmpl w:val="8752E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5398B"/>
    <w:multiLevelType w:val="hybridMultilevel"/>
    <w:tmpl w:val="B4522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9D3329"/>
    <w:multiLevelType w:val="hybridMultilevel"/>
    <w:tmpl w:val="BD68AF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E16B5"/>
    <w:multiLevelType w:val="hybridMultilevel"/>
    <w:tmpl w:val="2C2E2680"/>
    <w:lvl w:ilvl="0" w:tplc="53988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037DE7"/>
    <w:multiLevelType w:val="hybridMultilevel"/>
    <w:tmpl w:val="4A18FA5A"/>
    <w:lvl w:ilvl="0" w:tplc="48FA3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412DA9"/>
    <w:multiLevelType w:val="hybridMultilevel"/>
    <w:tmpl w:val="CAFE2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FA79B0"/>
    <w:multiLevelType w:val="hybridMultilevel"/>
    <w:tmpl w:val="C0C8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66A20"/>
    <w:multiLevelType w:val="hybridMultilevel"/>
    <w:tmpl w:val="1746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52F69"/>
    <w:multiLevelType w:val="hybridMultilevel"/>
    <w:tmpl w:val="0F7E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63B39"/>
    <w:multiLevelType w:val="hybridMultilevel"/>
    <w:tmpl w:val="0514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66EB2"/>
    <w:multiLevelType w:val="hybridMultilevel"/>
    <w:tmpl w:val="0414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9"/>
  </w:num>
  <w:num w:numId="5">
    <w:abstractNumId w:val="19"/>
  </w:num>
  <w:num w:numId="6">
    <w:abstractNumId w:val="18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17"/>
  </w:num>
  <w:num w:numId="13">
    <w:abstractNumId w:val="11"/>
  </w:num>
  <w:num w:numId="14">
    <w:abstractNumId w:val="4"/>
  </w:num>
  <w:num w:numId="15">
    <w:abstractNumId w:val="21"/>
  </w:num>
  <w:num w:numId="16">
    <w:abstractNumId w:val="2"/>
  </w:num>
  <w:num w:numId="17">
    <w:abstractNumId w:val="5"/>
  </w:num>
  <w:num w:numId="18">
    <w:abstractNumId w:val="13"/>
  </w:num>
  <w:num w:numId="19">
    <w:abstractNumId w:val="3"/>
  </w:num>
  <w:num w:numId="20">
    <w:abstractNumId w:val="1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BCD"/>
    <w:rsid w:val="000109E5"/>
    <w:rsid w:val="00013DB8"/>
    <w:rsid w:val="00033469"/>
    <w:rsid w:val="00046050"/>
    <w:rsid w:val="00055E20"/>
    <w:rsid w:val="0006605B"/>
    <w:rsid w:val="00086CD9"/>
    <w:rsid w:val="000C067A"/>
    <w:rsid w:val="000E5EBF"/>
    <w:rsid w:val="000F7F83"/>
    <w:rsid w:val="00126E0A"/>
    <w:rsid w:val="00133EBB"/>
    <w:rsid w:val="00151B27"/>
    <w:rsid w:val="00160DC6"/>
    <w:rsid w:val="00172B78"/>
    <w:rsid w:val="001C4DE3"/>
    <w:rsid w:val="001D4607"/>
    <w:rsid w:val="001F5C5A"/>
    <w:rsid w:val="0021629D"/>
    <w:rsid w:val="002232B7"/>
    <w:rsid w:val="00273C29"/>
    <w:rsid w:val="002E07A9"/>
    <w:rsid w:val="00317F94"/>
    <w:rsid w:val="0032173D"/>
    <w:rsid w:val="00365680"/>
    <w:rsid w:val="0037383E"/>
    <w:rsid w:val="003A025E"/>
    <w:rsid w:val="003A7142"/>
    <w:rsid w:val="003B5A5A"/>
    <w:rsid w:val="004055AC"/>
    <w:rsid w:val="00442ECE"/>
    <w:rsid w:val="00481C54"/>
    <w:rsid w:val="00501410"/>
    <w:rsid w:val="00513CD9"/>
    <w:rsid w:val="0051587A"/>
    <w:rsid w:val="00515AC1"/>
    <w:rsid w:val="00530664"/>
    <w:rsid w:val="005E5646"/>
    <w:rsid w:val="005F489E"/>
    <w:rsid w:val="00604FFD"/>
    <w:rsid w:val="00617703"/>
    <w:rsid w:val="00665FA2"/>
    <w:rsid w:val="006734C3"/>
    <w:rsid w:val="00674902"/>
    <w:rsid w:val="00683CD9"/>
    <w:rsid w:val="006B7A4F"/>
    <w:rsid w:val="006E1306"/>
    <w:rsid w:val="006E34EF"/>
    <w:rsid w:val="006F622D"/>
    <w:rsid w:val="00702858"/>
    <w:rsid w:val="007130E5"/>
    <w:rsid w:val="00716BCD"/>
    <w:rsid w:val="0072233D"/>
    <w:rsid w:val="00725A4F"/>
    <w:rsid w:val="00736C3C"/>
    <w:rsid w:val="0074107F"/>
    <w:rsid w:val="00752204"/>
    <w:rsid w:val="00791E61"/>
    <w:rsid w:val="007E6878"/>
    <w:rsid w:val="007F7BAE"/>
    <w:rsid w:val="00814315"/>
    <w:rsid w:val="00842097"/>
    <w:rsid w:val="0085567C"/>
    <w:rsid w:val="00880F76"/>
    <w:rsid w:val="008E7874"/>
    <w:rsid w:val="00946625"/>
    <w:rsid w:val="00997873"/>
    <w:rsid w:val="009B1203"/>
    <w:rsid w:val="00A63A65"/>
    <w:rsid w:val="00B03894"/>
    <w:rsid w:val="00B05066"/>
    <w:rsid w:val="00B364A4"/>
    <w:rsid w:val="00B7749E"/>
    <w:rsid w:val="00C000E5"/>
    <w:rsid w:val="00C14AC6"/>
    <w:rsid w:val="00C24517"/>
    <w:rsid w:val="00C31F5B"/>
    <w:rsid w:val="00C322D4"/>
    <w:rsid w:val="00C42F02"/>
    <w:rsid w:val="00C476A6"/>
    <w:rsid w:val="00C70801"/>
    <w:rsid w:val="00C92BA5"/>
    <w:rsid w:val="00C96E78"/>
    <w:rsid w:val="00CD256A"/>
    <w:rsid w:val="00CE6067"/>
    <w:rsid w:val="00D061E2"/>
    <w:rsid w:val="00D23178"/>
    <w:rsid w:val="00D32594"/>
    <w:rsid w:val="00DA4A27"/>
    <w:rsid w:val="00DA4B70"/>
    <w:rsid w:val="00DB5727"/>
    <w:rsid w:val="00DF6C33"/>
    <w:rsid w:val="00E002CD"/>
    <w:rsid w:val="00E22959"/>
    <w:rsid w:val="00E86CC1"/>
    <w:rsid w:val="00EE5FFD"/>
    <w:rsid w:val="00F021F0"/>
    <w:rsid w:val="00F90590"/>
    <w:rsid w:val="00F97B01"/>
    <w:rsid w:val="00FD570F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ADF732F-9D7F-4A4D-BA07-F0C48C2B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56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9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60DC6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0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002CD"/>
  </w:style>
  <w:style w:type="paragraph" w:styleId="a8">
    <w:name w:val="footer"/>
    <w:basedOn w:val="a"/>
    <w:link w:val="a9"/>
    <w:uiPriority w:val="99"/>
    <w:unhideWhenUsed/>
    <w:rsid w:val="00E0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002CD"/>
  </w:style>
  <w:style w:type="paragraph" w:styleId="aa">
    <w:name w:val="Balloon Text"/>
    <w:basedOn w:val="a"/>
    <w:link w:val="ab"/>
    <w:uiPriority w:val="99"/>
    <w:semiHidden/>
    <w:unhideWhenUsed/>
    <w:rsid w:val="00C476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у виносці Знак"/>
    <w:link w:val="aa"/>
    <w:uiPriority w:val="99"/>
    <w:semiHidden/>
    <w:rsid w:val="00C47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094F-8279-4D16-AA7E-55E29907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35397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http://narod.yandex.ru/</vt:lpwstr>
      </vt:variant>
      <vt:variant>
        <vt:lpwstr/>
      </vt:variant>
      <vt:variant>
        <vt:i4>8323178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http://ru.wikipedia.org/wiki/%D0%9D%D0%BE%D0%B2%D0%BE%D0%B2%D0%BE%D1%80%D0%BE%D0%BD%D0%B5%D0%B6</vt:lpwstr>
      </vt:variant>
      <vt:variant>
        <vt:lpwstr/>
      </vt:variant>
      <vt:variant>
        <vt:i4>458784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http://ru.wikipedia.org/wiki/%D0%92%D0%BE%D1%80%D0%BE%D0%BD%D0%B5%D0%B6%D1%81%D0%BA%D0%B0%D1%8F_%D0%BE%D0%B1%D0%BB%D0%B0%D1%81%D1%82%D1%8C</vt:lpwstr>
      </vt:variant>
      <vt:variant>
        <vt:lpwstr/>
      </vt:variant>
      <vt:variant>
        <vt:i4>7405570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http://ru.wikipedia.org/wiki/%D0%90%D1%82%D0%BE%D0%BC%D0%BD%D0%B0%D1%8F_%D1%8D%D0%BB%D0%B5%D0%BA%D1%82%D1%80%D0%BE%D1%81%D1%82%D0%B0%D0%BD%D1%86%D0%B8%D1%8F</vt:lpwstr>
      </vt:variant>
      <vt:variant>
        <vt:lpwstr/>
      </vt:variant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http://ru.wikipedia.org/wiki/%D0%A0%D0%B0%D0%B4%D0%B8%D0%BE%D0%B0%D0%BA%D1%82%D0%B8%D0%B2%D0%BD%D0%BE%D1%81%D1%82%D1%8C</vt:lpwstr>
      </vt:variant>
      <vt:variant>
        <vt:lpwstr/>
      </vt:variant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http://ru.wikipedia.org/wiki/%D0%AF%D0%B4%D0%B5%D1%80%D0%BD%D1%8B%D0%B9_%D1%80%D0%B5%D0%B0%D0%BA%D1%82%D0%BE%D1%80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cp:lastModifiedBy>Irina</cp:lastModifiedBy>
  <cp:revision>2</cp:revision>
  <dcterms:created xsi:type="dcterms:W3CDTF">2014-08-02T15:59:00Z</dcterms:created>
  <dcterms:modified xsi:type="dcterms:W3CDTF">2014-08-02T15:59:00Z</dcterms:modified>
</cp:coreProperties>
</file>