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61CD" w:rsidRDefault="007D25B2">
      <w:pPr>
        <w:pStyle w:val="1"/>
        <w:jc w:val="center"/>
      </w:pPr>
      <w:r>
        <w:t>Тютчев ф. и. - Поиски смысла бытия в лирике ф. и. тютчева</w:t>
      </w:r>
    </w:p>
    <w:p w:rsidR="001D61CD" w:rsidRPr="007D25B2" w:rsidRDefault="007D25B2">
      <w:pPr>
        <w:pStyle w:val="a3"/>
        <w:spacing w:after="240" w:afterAutospacing="0"/>
      </w:pPr>
      <w:r>
        <w:t>Ф. И. Тютчев, несомненно, великий трагический поэт. Его раздумья о мире, жизни, человеке глубоки и зачастую горестны. Мотивы безысходного отчаяния, страдания и одиночества не исчерпывают, конечно, всего творчества поэта, но занимают в нем значительное место.</w:t>
      </w:r>
      <w:r>
        <w:br/>
        <w:t>Поэт стремится, прежде всего, показать мир человеческой души, осознать, есть ли какой-то смысл в существовании. В лирике Тютчева часто встречается противопоставление “вечного” и “мгновенного”, всегда возрождающейся природы и короткой человеческой жизни. Поэт не как философское, умозрительное понятие, а как реальность воспринимает Бесконечность, Вечность. В этой Вечности жизнь человеческая - лишь короткая вспышка.</w:t>
      </w:r>
      <w:r>
        <w:br/>
        <w:t>Это парадоксально, но одновременно с ничтожностью индивидуального бытия Тютчев ощущает и его колоссальность: “Я, царь земли, прирос к земле”, “По высям творенья, как Бог, я шагал...” Подобная раздвоенность вообще свойственна поэту. Для него у каждого поэтического понятия есть изнанка: гармония - хаос, любовь - смерть, вера - безверие. Человек всегда находится между небом и землей, между днем и ночью, “на пороге двойного бытия”. Душа - всегда “жилица двух миров”.</w:t>
      </w:r>
      <w:r>
        <w:br/>
        <w:t>Может быть, это восприятие личности на грани “двух миров” и объясняет пристрастие Тютчева к образу сна, сновидения, где человек как никогда приближается к границе двух разных жизней. Сон в восприятии поэта тоже неоднозначен. С одной стороны - это некая форма существования, близкая к хаосу (частый образ у Тютчева). В одном из стихотворений Сон - близнец Смерти. С другой стороны, сон может быть и “благодатным”, и “волшебным”, и “младенчески-прекрасным”.</w:t>
      </w:r>
      <w:r>
        <w:br/>
        <w:t>“Двойственность” Тютчева ярко проявилась в стихотворении “Сон на море”. Он пишет:</w:t>
      </w:r>
      <w:r>
        <w:br/>
      </w:r>
      <w:r>
        <w:br/>
        <w:t>...Я, сонный, был предан всей прихоти волн.</w:t>
      </w:r>
      <w:r>
        <w:br/>
        <w:t>Две беспредельности были во мне,</w:t>
      </w:r>
      <w:r>
        <w:br/>
        <w:t>И мной своевольно играли оне.</w:t>
      </w:r>
      <w:r>
        <w:br/>
      </w:r>
      <w:r>
        <w:br/>
        <w:t>И в том же стихотворении:</w:t>
      </w:r>
      <w:r>
        <w:br/>
      </w:r>
      <w:r>
        <w:br/>
        <w:t>По высям творенья, как Бог, я шагал,</w:t>
      </w:r>
      <w:r>
        <w:br/>
        <w:t>И мир подо мною недвижный сиял.</w:t>
      </w:r>
      <w:r>
        <w:br/>
      </w:r>
      <w:r>
        <w:br/>
        <w:t>Все эти образы-символы не только говорят о существовании человека на границе сна и яви, покоя и бури, но также показывают ту огромную роль, которую человек играет в мироздании. Странное сочетание, так свойственное Тютчеву: он подчинен “прихоти волн” и в то же время “шагает по высям творенья”.</w:t>
      </w:r>
      <w:r>
        <w:br/>
        <w:t>Тютчев никогда не уставал говорить о том, что человек - часть природы, ее неотделимая частица. В то же время, особенно в раннем творчестве, он замечал, что у человека существует потребность уйти от толпы, уединиться в себе:</w:t>
      </w:r>
      <w:r>
        <w:br/>
      </w:r>
      <w:r>
        <w:br/>
        <w:t>Лишь жить в себе самом умей -</w:t>
      </w:r>
      <w:r>
        <w:br/>
        <w:t>Есть целый мир в душе твоей...</w:t>
      </w:r>
      <w:r>
        <w:br/>
      </w:r>
      <w:r>
        <w:br/>
        <w:t>Этот мотив снова звучит в стихотворении “Душа моя - Элизиум теней...” Душа чуждается “живой жизни”, толпы, она живет своими воспоминаниями. Хотя так происходит, но это вовсе не благо для поэта. Напротив, он стремится именно к “живой жизни” (особенно в ранней лирике):</w:t>
      </w:r>
      <w:r>
        <w:br/>
      </w:r>
      <w:r>
        <w:br/>
        <w:t>Нет, моего к тебе пристрастъя</w:t>
      </w:r>
      <w:r>
        <w:br/>
        <w:t>Я скрыть не в силах, мать-земля!</w:t>
      </w:r>
      <w:r>
        <w:br/>
      </w:r>
      <w:r>
        <w:br/>
        <w:t>Если ранней лирике Тютчева свойственно противопоставление мироздания и отдельного человека (огромной скалы и крошечной песчинки), то позже поэт “спускается на грешную землю”, зачастую не ограничиваясь умозрительными рассуждениями, а прослеживая человеческую судьбу. Начинает проясняться своеобразная жизненная философия: чем труднее, обреченнее живет человек, тем сильнее любит он землю. Обреченность, мучения, порой даже смерть, соседствуют с неизбывной любовью к миру. Сияющий мир во всем великолепии появляется у него даже в трагичнейшем стихотворении о любви “Весь день она лежала в забытьи...” Женщина (любимая женщина) лежит на смертном одре, а за окном продолжается жизнь.</w:t>
      </w:r>
      <w:r>
        <w:br/>
        <w:t>Для Тютчева характерны размышления о смерти, о горестях, о безрадостности человеческого удела, о слезах:</w:t>
      </w:r>
      <w:r>
        <w:br/>
      </w:r>
      <w:r>
        <w:br/>
        <w:t>Слезы людские, о слезы людские,</w:t>
      </w:r>
      <w:r>
        <w:br/>
        <w:t>Льетесь вы ранней и поздней порой...</w:t>
      </w:r>
      <w:r>
        <w:br/>
      </w:r>
      <w:r>
        <w:br/>
        <w:t>Вся поэзия Тютчева пронизана трагизмом одинокого существования, раздвоенностью души, неверием, часто - отчаянием. Но вместе с тем у позднего Тютчева все чаще звучит мотив непокорности судьбе, жажды борьбы, вне которой жизнь теряет свое оправдание:</w:t>
      </w:r>
      <w:r>
        <w:br/>
      </w:r>
      <w:r>
        <w:br/>
        <w:t>Мужайтесь, о други, боритесь прилежно,</w:t>
      </w:r>
      <w:r>
        <w:br/>
        <w:t>Хоть бой и неравен, борьба безнадежна!</w:t>
      </w:r>
      <w:r>
        <w:br/>
      </w:r>
      <w:r>
        <w:br/>
        <w:t>Да, борьба безнадежна, но бороться надо! В этом, может быть, единственный смысл бытия.</w:t>
      </w:r>
      <w:r>
        <w:br/>
        <w:t>Контраст лирики Тютчева заключен, с одной стороны, в его упоении жизнью, ощущении радости, неповторимости бытия, с другой - в осознании скоротечности жизни, в восприятии ее как чего-то призрачного, “тени от дыма” (даже не дыма, только тени!). Эти противоречия и составляют жизненную философию поэта, два взгляда на жизнь сливаются в единое восприятие действительности.</w:t>
      </w:r>
      <w:r>
        <w:br/>
        <w:t>Тютчев всегда пытался определить смысл бытия. Чем старше он становился (в поэтическом и человеческом отношении), тем чаще он связывал с человеком образ борьбы, “отчаянного” боя. Поначалу человек для Тютчева - лишь часть огромного мироздания, крохотная щепка на волнах океана, странник, гонимый неутоленной тоской. Позже поэта начинает тревожить сознание “бесполезности” жизни. Затем, уже у позднего Тютчева, возникает уверенность в необходимости боя человека с судьбой. Бой этот неравный, “роковой”, но он неизбежен, потому что, может быть, только он и оправдывает жизнь человека, крохотной крупицы мироздания.</w:t>
      </w:r>
      <w:r>
        <w:br/>
      </w:r>
      <w:r>
        <w:br/>
      </w:r>
      <w:bookmarkStart w:id="0" w:name="_GoBack"/>
      <w:bookmarkEnd w:id="0"/>
    </w:p>
    <w:sectPr w:rsidR="001D61CD" w:rsidRPr="007D25B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D25B2"/>
    <w:rsid w:val="001D61CD"/>
    <w:rsid w:val="007D25B2"/>
    <w:rsid w:val="008C6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E8C52A-4342-4526-A9C9-CDC6E5484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762</Words>
  <Characters>4350</Characters>
  <Application>Microsoft Office Word</Application>
  <DocSecurity>0</DocSecurity>
  <Lines>36</Lines>
  <Paragraphs>10</Paragraphs>
  <ScaleCrop>false</ScaleCrop>
  <Company>diakov.net</Company>
  <LinksUpToDate>false</LinksUpToDate>
  <CharactersWithSpaces>5102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Тютчев ф. и. - Поиски смысла бытия в лирике ф. и. тютчева</dc:title>
  <dc:subject/>
  <dc:creator>Irina</dc:creator>
  <cp:keywords/>
  <dc:description/>
  <cp:lastModifiedBy>Irina</cp:lastModifiedBy>
  <cp:revision>2</cp:revision>
  <dcterms:created xsi:type="dcterms:W3CDTF">2014-07-18T19:18:00Z</dcterms:created>
  <dcterms:modified xsi:type="dcterms:W3CDTF">2014-07-18T19:18:00Z</dcterms:modified>
</cp:coreProperties>
</file>