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F65" w:rsidRDefault="00E53310">
      <w:pPr>
        <w:pStyle w:val="1"/>
        <w:jc w:val="center"/>
      </w:pPr>
      <w:r>
        <w:t>Обзорные темы по произведениям русской литературы xx века - незабываемого века недоброй памяти дела</w:t>
      </w:r>
    </w:p>
    <w:p w:rsidR="00A03F65" w:rsidRPr="00E53310" w:rsidRDefault="00E53310">
      <w:pPr>
        <w:pStyle w:val="a3"/>
        <w:spacing w:after="240" w:afterAutospacing="0"/>
      </w:pPr>
      <w:r>
        <w:t>    Эти строки А. Т. Твардовского относятся к XX веку - наверное, самому сложному, противоречивому, многогранному периоду истории человечества. XX век запомнится нам как эпоха величайших открытий и достижений человека и трагедией двух мировых войн и множества локальных конфликтов, как время культурного расцвета, который тем не менее прерывался периодами глубочайшего нравственного упадка, как век, одновременно жуткий и удивительно интересный для людей, живших в эту пору. Действительно, “недоброй памяти дела”, упомянутые А. Т. Твардовским, соседствуют здесь с прекрасными, справедливыми поступками, образуя крайне противоречивый образ XX века, полный добра и зла, красоты и безобразия, света и тьмы. Очевидно, что в этой небольшой работе невозможно охватить даже малую часть событий этой эпохи, поэтому мы остановимся на наиболее, на мой взгляд, значимом периоде жизни России - на Гражданской войне 1918-1921 годов, рассматривая ее сквозь призму литературных произведений, посвященных тому времени.</w:t>
      </w:r>
      <w:r>
        <w:br/>
        <w:t>    Одна из самых трагических страниц в истории нашей страны, Гражданская война не могла не отразиться в произведениях писателей той эпохи; более того, ей посвящено такое множество романов, повестей и стихов, что в данной работе мы отметим только самые, на мой взгляд, основные - “Тихий Дон” М. Шолохова, “Конармию” И. Бабеля, “Разгром” А. Фадеева, “Белую гвардию” М. Булгакова и “Доктора Живаго” Б. Пастернака. В каждом из этих произведений отразились не только конкретные события рассматриваемого периода, но и их последствия, поэтому на этом материале мы можем подробно проанализировать “недоброй памяти дела” Гражданской войны. Как мне кажется, последние можно разделить на две группы: одни из них относятся к реальной жизни, а вторые - к духовной сфере.</w:t>
      </w:r>
      <w:r>
        <w:br/>
        <w:t>    Среди первых следует, прежде всего, выделить гибель миллионов людей. Любая война - это, прежде всего, бессмысленное убийство, которому не может быть оправданий, а Гражданская война в этом плане отличается от остальных в худшую сторону. Именно в этот период свершаются такие жестокие дела, как убийство Михаилом Кошевым беззащитного деда Гришани в ответ на расправу, которую Дмитрий Коршунов учинил над семьей Кошевого. Этот пример из “Тихого Дона” Шолохова иллюстрирует типичную для того времени ситуацию.</w:t>
      </w:r>
      <w:r>
        <w:br/>
        <w:t>    Возможно, менее отвратительными, но не менее страшными последствиями Гражданской войны являются нищета, разруха, голод. Это не просто период, в который нарушается привычный уклад жизни, - это время, в которое происходят коренные изменения в обществе, полная и бесповоротная ломка старой жизни. Вообще говоря, революционные изменения редко приносят пользу обществу, в отличие от эволюционных, но даже если это и происходит, то тем не менее это всегда сопровождается огромными жертвами. Под жертвами мы подразумеваем не только гибель людей, но и их сломанные судьбы, духовный кризис, который переживает почти каждый современник таких событий, тяготы жизни, вызванные революционными изменениями, разлад человека с самим собой и с окружающим его миром.</w:t>
      </w:r>
      <w:r>
        <w:br/>
        <w:t>    Возможно, что духовные последствия Гражданской войны являются значительно более ужасными, чем те, с которыми люди столкнулись в реальной жизни. Постоянное насилие стирает грань между хорошим и плохим, вызывает очерствение души даже у таких людей с сильным характером, как Григорий Мелехов. Но в этом герое еще остается что-то светлое, и это проявляется в его страданиях после убийства мальчика-матроса: “Братцы, нет мне прощения! ...Смерти предайте!..” На людей же со слабым характером и неокрепшей психикой постоянное насилие оказывает катастрофическое влияние. Такого человека нам с ужасающей точностью описал И. Бабель в рассказе “Письмо” из цикла “Конармия”. Мальчик Курдюков в письме своей матери бесстрастно рассказывает при гибель своего брата от рук отца и про убийство отца другим братом, перемежая свой рассказ просьбами лучше заботиться о его лошади.</w:t>
      </w:r>
      <w:r>
        <w:br/>
        <w:t>    Читая произведения о войне, можно прийти к выводу, что она обнажает худшие черты человека; в это время не существует твердого порядка, стабильности, а власть и право дают обладание оружием. Такая бесконтрольность человека приводит к тому, что он руководствуется своими желаниями, не размышляя о правах или интересах других людей, о последствиях своих действий. В такие моменты проявляется истинный характер человека, каков бы он ни был. Именно поэтому на страницах произведений о Гражданской войне мы часто встречаем случаи трусости, подлости, предательства, например, так поступают гетман и некоторые генералы в романе М. Булгакова “Белая гвардия”, Мечик в романе А. Фадеева “Разгром”. Часто встречаются в таких книгах и сцены пьянства, разврата.</w:t>
      </w:r>
      <w:r>
        <w:br/>
        <w:t>    Но все это не проходит бесследно даже для таких черствых людей, как Памфил Палых. В романе “Доктор Живаго” Пастернак показывает нам, как этот человек сходит с ума, не в силах примирить в своей душе бесконечную жестокость и любовь к детям. В конце концов он зарубил свою жену и всех своих детей, опасаясь, что они попадут в плен к “белым”. Как мне кажется, лучше всего Палых характеризует следующая фраза из текста: “На рассвете он исчез из лагеря, как бежит от самого себя больное водобоязнью бешеное животное”.</w:t>
      </w:r>
      <w:r>
        <w:br/>
        <w:t>    Но, к счастью, война обнажает и все хорошие стороны человеческой души. Именно поэтому герои романа М. Булгакова “Белая гвардия” находят во время этих страшных событий любовь, и конец произведения выглядит оптимистично, несмотря на все грядущие испытания. Поэтому доктору Живаго удается в это трудное время сохранить незапятнанной свою совесть и, не дожидаясь окончания братоубийственной войны, уйти домой к своей жене, поэтому Морозка погибает как герой, спасая отряд Левинсона, и, наконец, поэтому Григорий Мелехов возвращается-таки домой к своему сыну.</w:t>
      </w:r>
      <w:r>
        <w:br/>
        <w:t>    Итак, проанализировав произведения, посвященные Гражданской войне, можно сделать вывод, что это был крайне сложный период для нашего народа в целом и для каждого человека в отдельности. Несомненно, война принесла много бед и страданий русской земле, но доброе начало в людях, тяга к честной, спокойной трудовой жизни все же оказалась сильнее, и поэтому мир на некоторое время снова установился в России.</w:t>
      </w:r>
      <w:bookmarkStart w:id="0" w:name="_GoBack"/>
      <w:bookmarkEnd w:id="0"/>
    </w:p>
    <w:sectPr w:rsidR="00A03F65" w:rsidRPr="00E533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3310"/>
    <w:rsid w:val="003E3325"/>
    <w:rsid w:val="00A03F65"/>
    <w:rsid w:val="00E5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8DD79-F7F2-4508-8045-5F621B10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929</Words>
  <Characters>5297</Characters>
  <Application>Microsoft Office Word</Application>
  <DocSecurity>0</DocSecurity>
  <Lines>44</Lines>
  <Paragraphs>12</Paragraphs>
  <ScaleCrop>false</ScaleCrop>
  <Company>diakov.net</Company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Обзорные темы по произведениям русской литературы xx века - незабываемого века недоброй памяти дела</dc:title>
  <dc:subject/>
  <dc:creator>Irina</dc:creator>
  <cp:keywords/>
  <dc:description/>
  <cp:lastModifiedBy>Irina</cp:lastModifiedBy>
  <cp:revision>2</cp:revision>
  <dcterms:created xsi:type="dcterms:W3CDTF">2014-07-12T17:28:00Z</dcterms:created>
  <dcterms:modified xsi:type="dcterms:W3CDTF">2014-07-12T17:28:00Z</dcterms:modified>
</cp:coreProperties>
</file>