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3C" w:rsidRDefault="00777D37">
      <w:pPr>
        <w:pStyle w:val="1"/>
        <w:jc w:val="center"/>
      </w:pPr>
      <w:r>
        <w:t>Салтыков-щедрин m. e. - Особенности сказок м. е. салтыкова-щедрина</w:t>
      </w:r>
    </w:p>
    <w:p w:rsidR="006C243C" w:rsidRPr="00777D37" w:rsidRDefault="00777D37">
      <w:pPr>
        <w:pStyle w:val="a3"/>
        <w:spacing w:after="240" w:afterAutospacing="0"/>
      </w:pPr>
      <w:r>
        <w:t>Сказки Салтыков-Щедрин писал в основном с 1880 по 1886 год, на завершающем этапе своего творчества. Форма сказки была выбрана писателем не только потому, что этот жанр предоставлял возможность скрыть истинный смысл произведения от цензуры, но и потому, что он позволял просто и доступно трактовать сложнейшие проблемы политики и нравственности. В наиболее доступную народным массам форму он как бы переливал все идейно-тематическое богатство своей сатиры.</w:t>
      </w:r>
      <w:r>
        <w:br/>
        <w:t>Щедринские сказки поистине энциклопедичны. В них отразилось все русское общество пореформенной поры, все общественные и социальные силы России.</w:t>
      </w:r>
      <w:r>
        <w:br/>
        <w:t>Основными темами сказок Салтыкова-Щедрина являлись: обличение самодержавия (“Медведь на воеводстве”), господствующего класса (“Дикий помещик”), либерализма (“Премудрый пискарь”, “Либерал”, “Карась-идеалист”), а также затрагивалась проблема народа (“Повесть о том, как один мужик двух генералов прокормил”).</w:t>
      </w:r>
      <w:r>
        <w:br/>
        <w:t>В сказках Щедрина отчетливо прослеживаются фольклорные традиции. Связь с фольклором устанавливается с помощью традиционного “жил-был”, которое является в сказке зачином. Писатель также употребляет присказки (“По щучьему велению, по моему хотению...”), обращается к народным изречениям, поданным в социально-политическом истолковании.</w:t>
      </w:r>
      <w:r>
        <w:br/>
        <w:t>Сюжет сказок Салтыкова-Щедрина также фольклорен, поскольку здесь добро противостоит злу, хорошее - плохому. Однако привычные грани между этими двумя понятиями стираются, и даже положительные персонажи оказываются наделенными негативными чертами, которые потом высмеиваются самим автором.</w:t>
      </w:r>
      <w:r>
        <w:br/>
        <w:t>Салтыкову-Щедрину приходилось постоянно совершенствовать свою иносказательную манеру, чтобы сделать свое произведение доступным читателю, поэтому близость к фольклору проявляется и в образном строе, что дает ему возможность прямо использовать эпитеты, а выбирая животных для аллегории, опираться также на басенную традицию. Писатель использует привычные и для басен, и для сказок амплуа. Например, в сказке “Медведь на воеводстве” Медведь-воевода - майор, Осел - советник, Попугаи - скоморохи, а Соловей - певец.</w:t>
      </w:r>
      <w:r>
        <w:br/>
        <w:t>Аллегория сказок Щедрина всегда также прозрачна, как и в баснях Крылова, где, по мысли Белинского, нет зверей, а есть люди, - “и притом русские люди”. Сказки Салтыкова-Щедрина неслучайно называли баснями в прозе, так как в них четко прослеживалась соответствующая этому жанру традиция изображения человеческих пороков в образах зверей. Кроме того, щедринская сказка, как и басня Крылова или Эзопа, всегда несет в себе поучение, мораль, являясь стихийным воспитателем и наставником народных масс.</w:t>
      </w:r>
      <w:r>
        <w:br/>
        <w:t>В своих сказках Салтыков-Щедрин продолжает русскую сатирическую литературную традицию. Например, в ряде сказок прослеживаются гоголевские мотивы и полемика с Гоголем. Вообще гоголевская сатира во многом определила характер дальнейшей литературной деятельности писателя. Например, как в гоголевской “Шинели”, так и в “Премудром пискаре” Салтыкова-Щедрина показана психология запуганного среднего человека. Новаторство же Щедрина состояло в том, что он ввел в сказки политическую сатиру, имеющую как злободневное, так и общечеловеческое звучание. Этот писатель перевернул само представление о сатире, выйдя за пределы гоголевского психологического метода, раздвинул границы возможностей сатирического обобщения и осмеяния. Отныне предметом сатиры становились не отдельные, зачастую случайные события и происшествия и не частные лица, занятые в них, а вся жизнь государства сверху донизу, от сущности царского самодержавия до бессловесного народа-раба, трагедия которого заключалась в неспособности протестовать против жестоких форм жизни. Так, основная идея сказки “Медведь на воеводстве” заключается в том, что причины народных бедствий не только в злоупотреблении властью, но и в самом характере самодержавной системы. А это значит, что спасение народа - в свержении царизма.</w:t>
      </w:r>
      <w:r>
        <w:br/>
        <w:t>Сатира Щедрина, таким образом, приобретает устойчивую политическую окраску.</w:t>
      </w:r>
      <w:r>
        <w:br/>
        <w:t>Сатирик борется не с конкретными явлениями, а с порождающим и вскармливающим эти явления социальным строем. Салтыков-Щедрин рассматривает каждого отдельного человека как продукт породившей его общественной среды, лишает художественный образ всех человеческих черт и подменяет индивидуальную психологию проявлениями классового инстинкта. Всякий поступок героя осмысляется Щедриным как социально необходимый и неизбежный.</w:t>
      </w:r>
      <w:r>
        <w:br/>
        <w:t>Во всех сказках Салтыкова-Щедрина органично сочетаются два плана: реальный и фантастический, жизнь и вымысел, причем фантастика всегда основана на реальных событиях.</w:t>
      </w:r>
      <w:r>
        <w:br/>
        <w:t>Изображение “призрачности” политической действительности требовало соответствующей формы, которая, доведя явление до абсурда, до уродства, обнажила бы его подлинное безобразие. Такой формой мог быть только гротеск (соединение несоединимого), который является в сказках важным источником комического эффекта. Так, гротеск искажал, преувеличивал действительность, фантастика же самым необычным жизненным явлениям придавала характер привычности и обыденности, а мысль о ежедневности и регулярности происходящего только усиливала впечатление. Чрезмерная жестокость политического режима и полное бесправие народа действительно граничили с волшебством, с фантастикой. Так, например, в сказке “Дикий помещик” Щедрин в уродливо-комическом виде показал апогей как нравственного, так и внешнего “запущения” человека. Помещик “оброс волосами, ногти у него стали, как железные”, он начал ходить на четвереньках, “утратил даже способность произносить членораздельно звуки”, “но хвоста еще не приобрел”. А в “Повести о том, как один мужик двух генералов прокормил” генералы находят на необитаемом острове номер “Московских ведомостей”.</w:t>
      </w:r>
      <w:r>
        <w:br/>
        <w:t>Очень активно использует Щедрин гиперболу. И ловкость мужика, и невежество генералов чрезвычайно преувеличены. Умелый мужик варил суп в пригоршне, глупые генералы не знают, что булки из муки пекут, а один даже проглатывает орден своего приятеля.</w:t>
      </w:r>
      <w:r>
        <w:br/>
        <w:t>Иногда - хотя и не так часто и явно, как другие средства художественного изображения, - Салтыков-Щедрин использует антитезу (противопоставление). Это можно увидеть на примере “Повести о том, как один мужик двух генералов прокормил”. Генералы столько “денег загребли - того ни в сказке сказать, ни пером описать”, а мужик получил “рюмку водки да пятак серебра”.</w:t>
      </w:r>
      <w:r>
        <w:br/>
        <w:t>Важной в понимании сказки является авторская ирония, благодаря которой раскрывается позиция автора. Ирония прослеживается во всех образах, присутствующих в сказках. Например, в “Повести о том, как один мужик двух генералов прокормил” учитель каллиграфии не может различить сторон света.</w:t>
      </w:r>
      <w:r>
        <w:br/>
        <w:t>Язык всех сказок Салтыкова-Щедрина отличается особой афористичностью. Писатель не только активно использует элементы фольклора (пословицы, поговорки), уже устоявшиеся в языке, но и сам привносит в него новые выражения, например: “Примите уверения в совершенном моем почтении и преданности”, “собственно не был зол, а так, скотина”.</w:t>
      </w:r>
      <w:r>
        <w:br/>
        <w:t>Итак, активное использование художественных приемов позволило писателю глубже раскрыть сущность самодержавного аппарата. Помимо этого, сказки Салтыкова-Щедрина оказали большое влияние на дальнейшее развитие русской литературы и особенно жанра сатиры.</w:t>
      </w:r>
      <w:bookmarkStart w:id="0" w:name="_GoBack"/>
      <w:bookmarkEnd w:id="0"/>
    </w:p>
    <w:sectPr w:rsidR="006C243C" w:rsidRPr="00777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D37"/>
    <w:rsid w:val="006C243C"/>
    <w:rsid w:val="00777D37"/>
    <w:rsid w:val="0088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178CB-C563-4818-AD60-AF64F3F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6077</Characters>
  <Application>Microsoft Office Word</Application>
  <DocSecurity>0</DocSecurity>
  <Lines>50</Lines>
  <Paragraphs>14</Paragraphs>
  <ScaleCrop>false</ScaleCrop>
  <Company>diakov.net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Особенности сказок м. е. салтыкова-щедрина</dc:title>
  <dc:subject/>
  <dc:creator>Irina</dc:creator>
  <cp:keywords/>
  <dc:description/>
  <cp:lastModifiedBy>Irina</cp:lastModifiedBy>
  <cp:revision>2</cp:revision>
  <dcterms:created xsi:type="dcterms:W3CDTF">2014-08-30T14:59:00Z</dcterms:created>
  <dcterms:modified xsi:type="dcterms:W3CDTF">2014-08-30T14:59:00Z</dcterms:modified>
</cp:coreProperties>
</file>