
<file path=[Content_Types].xml><?xml version="1.0" encoding="utf-8"?>
<Types xmlns="http://schemas.openxmlformats.org/package/2006/content-types">
  <Default Extension="bin" ContentType="application/vnd.openxmlformats-officedocument.oleObject"/>
  <Default Extension="emf" ContentType="image/x-emf"/>
  <Default Extension="xls" ContentType="application/vnd.ms-exce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382F" w:rsidRPr="00102E6D" w:rsidRDefault="00C0382F" w:rsidP="00C70422">
      <w:pPr>
        <w:suppressAutoHyphens/>
        <w:spacing w:line="360" w:lineRule="auto"/>
        <w:ind w:firstLine="708"/>
        <w:rPr>
          <w:sz w:val="28"/>
          <w:szCs w:val="28"/>
        </w:rPr>
      </w:pPr>
      <w:bookmarkStart w:id="0" w:name="_Toc136855684"/>
      <w:bookmarkStart w:id="1" w:name="_Toc136855785"/>
      <w:bookmarkStart w:id="2" w:name="_Toc137549851"/>
      <w:bookmarkStart w:id="3" w:name="_Toc137586571"/>
      <w:r w:rsidRPr="00102E6D">
        <w:rPr>
          <w:sz w:val="28"/>
          <w:szCs w:val="28"/>
        </w:rPr>
        <w:t>СОДЕРЖАНИЕ</w:t>
      </w:r>
    </w:p>
    <w:p w:rsidR="00C0382F" w:rsidRPr="00102E6D" w:rsidRDefault="00C0382F" w:rsidP="00C0382F">
      <w:pPr>
        <w:suppressAutoHyphens/>
        <w:spacing w:line="360" w:lineRule="auto"/>
        <w:rPr>
          <w:sz w:val="28"/>
          <w:szCs w:val="28"/>
        </w:rPr>
      </w:pPr>
    </w:p>
    <w:p w:rsidR="00C0382F" w:rsidRPr="00102E6D" w:rsidRDefault="00C0382F" w:rsidP="00C0382F">
      <w:pPr>
        <w:suppressAutoHyphens/>
        <w:spacing w:line="360" w:lineRule="auto"/>
        <w:rPr>
          <w:sz w:val="28"/>
          <w:szCs w:val="28"/>
        </w:rPr>
      </w:pPr>
      <w:r w:rsidRPr="00102E6D">
        <w:rPr>
          <w:sz w:val="28"/>
          <w:szCs w:val="28"/>
        </w:rPr>
        <w:t>ВВЕДЕНИЕ</w:t>
      </w:r>
    </w:p>
    <w:p w:rsidR="00C0382F" w:rsidRPr="00102E6D" w:rsidRDefault="00C0382F" w:rsidP="00C0382F">
      <w:pPr>
        <w:suppressAutoHyphens/>
        <w:spacing w:line="360" w:lineRule="auto"/>
        <w:rPr>
          <w:sz w:val="28"/>
          <w:szCs w:val="28"/>
        </w:rPr>
      </w:pPr>
      <w:r w:rsidRPr="00102E6D">
        <w:rPr>
          <w:sz w:val="28"/>
          <w:szCs w:val="28"/>
        </w:rPr>
        <w:t>1 ЗНАЧЕНИЕ, СУЩНОСТЬ АНАЛИЗА ФИНАНСОВОГО СОСТОЯНИЯ ОРГАНИЗАЦИИ</w:t>
      </w:r>
    </w:p>
    <w:p w:rsidR="00C0382F" w:rsidRPr="00102E6D" w:rsidRDefault="00C0382F" w:rsidP="00C0382F">
      <w:pPr>
        <w:suppressAutoHyphens/>
        <w:spacing w:line="360" w:lineRule="auto"/>
        <w:rPr>
          <w:sz w:val="28"/>
          <w:szCs w:val="28"/>
        </w:rPr>
      </w:pPr>
      <w:r w:rsidRPr="00102E6D">
        <w:rPr>
          <w:sz w:val="28"/>
          <w:szCs w:val="28"/>
        </w:rPr>
        <w:t>1.1</w:t>
      </w:r>
      <w:r w:rsidRPr="00102E6D">
        <w:rPr>
          <w:sz w:val="28"/>
          <w:szCs w:val="28"/>
        </w:rPr>
        <w:tab/>
        <w:t>Значение, цели и задачи анализа финансового</w:t>
      </w:r>
      <w:r w:rsidR="00C70422" w:rsidRPr="00102E6D">
        <w:rPr>
          <w:sz w:val="28"/>
          <w:szCs w:val="28"/>
        </w:rPr>
        <w:t xml:space="preserve"> </w:t>
      </w:r>
      <w:r w:rsidRPr="00102E6D">
        <w:rPr>
          <w:sz w:val="28"/>
          <w:szCs w:val="28"/>
        </w:rPr>
        <w:t xml:space="preserve">состояния организации </w:t>
      </w:r>
    </w:p>
    <w:p w:rsidR="00C0382F" w:rsidRPr="00102E6D" w:rsidRDefault="00C0382F" w:rsidP="00C0382F">
      <w:pPr>
        <w:suppressAutoHyphens/>
        <w:spacing w:line="360" w:lineRule="auto"/>
        <w:rPr>
          <w:sz w:val="28"/>
          <w:szCs w:val="28"/>
        </w:rPr>
      </w:pPr>
      <w:r w:rsidRPr="00102E6D">
        <w:rPr>
          <w:sz w:val="28"/>
          <w:szCs w:val="28"/>
        </w:rPr>
        <w:t>1.2 Виды финансового анализа</w:t>
      </w:r>
    </w:p>
    <w:p w:rsidR="00C0382F" w:rsidRPr="00102E6D" w:rsidRDefault="00C0382F" w:rsidP="00C0382F">
      <w:pPr>
        <w:suppressAutoHyphens/>
        <w:spacing w:line="360" w:lineRule="auto"/>
        <w:rPr>
          <w:sz w:val="28"/>
          <w:szCs w:val="28"/>
        </w:rPr>
      </w:pPr>
      <w:r w:rsidRPr="00102E6D">
        <w:rPr>
          <w:sz w:val="28"/>
          <w:szCs w:val="28"/>
        </w:rPr>
        <w:t>1.3 Классификация методов и приемов анализа</w:t>
      </w:r>
    </w:p>
    <w:p w:rsidR="00C0382F" w:rsidRPr="00102E6D" w:rsidRDefault="00C0382F" w:rsidP="00C0382F">
      <w:pPr>
        <w:suppressAutoHyphens/>
        <w:spacing w:line="360" w:lineRule="auto"/>
        <w:rPr>
          <w:sz w:val="28"/>
          <w:szCs w:val="28"/>
        </w:rPr>
      </w:pPr>
      <w:r w:rsidRPr="00102E6D">
        <w:rPr>
          <w:sz w:val="28"/>
          <w:szCs w:val="28"/>
        </w:rPr>
        <w:t>1.4Система показателей, характеризующих финансовое состояние организации</w:t>
      </w:r>
    </w:p>
    <w:p w:rsidR="00C0382F" w:rsidRPr="00102E6D" w:rsidRDefault="00C0382F" w:rsidP="00C0382F">
      <w:pPr>
        <w:suppressAutoHyphens/>
        <w:spacing w:line="360" w:lineRule="auto"/>
        <w:rPr>
          <w:sz w:val="28"/>
          <w:szCs w:val="28"/>
        </w:rPr>
      </w:pPr>
      <w:r w:rsidRPr="00102E6D">
        <w:rPr>
          <w:sz w:val="28"/>
          <w:szCs w:val="28"/>
        </w:rPr>
        <w:t>2 ОЦЕНКА И АНАЛИЗ ФИНАНСОВ</w:t>
      </w:r>
      <w:r w:rsidR="00C70422" w:rsidRPr="00102E6D">
        <w:rPr>
          <w:sz w:val="28"/>
          <w:szCs w:val="28"/>
        </w:rPr>
        <w:t>О</w:t>
      </w:r>
      <w:r w:rsidRPr="00102E6D">
        <w:rPr>
          <w:sz w:val="28"/>
          <w:szCs w:val="28"/>
        </w:rPr>
        <w:t>ГО СОСТОЯНИЯ ООО "МАГИЯ</w:t>
      </w:r>
    </w:p>
    <w:p w:rsidR="00C0382F" w:rsidRPr="00102E6D" w:rsidRDefault="00C0382F" w:rsidP="00C0382F">
      <w:pPr>
        <w:suppressAutoHyphens/>
        <w:spacing w:line="360" w:lineRule="auto"/>
        <w:rPr>
          <w:sz w:val="28"/>
          <w:szCs w:val="28"/>
        </w:rPr>
      </w:pPr>
      <w:r w:rsidRPr="00102E6D">
        <w:rPr>
          <w:sz w:val="28"/>
          <w:szCs w:val="28"/>
        </w:rPr>
        <w:t xml:space="preserve">2.1 Характеристика организации и основные показатели ее </w:t>
      </w:r>
    </w:p>
    <w:p w:rsidR="00C0382F" w:rsidRPr="00102E6D" w:rsidRDefault="00C0382F" w:rsidP="00C0382F">
      <w:pPr>
        <w:suppressAutoHyphens/>
        <w:spacing w:line="360" w:lineRule="auto"/>
        <w:rPr>
          <w:sz w:val="28"/>
          <w:szCs w:val="28"/>
        </w:rPr>
      </w:pPr>
      <w:r w:rsidRPr="00102E6D">
        <w:rPr>
          <w:sz w:val="28"/>
          <w:szCs w:val="28"/>
        </w:rPr>
        <w:t>финансово-хозяйственной деятельности</w:t>
      </w:r>
    </w:p>
    <w:p w:rsidR="00C0382F" w:rsidRPr="00102E6D" w:rsidRDefault="00C0382F" w:rsidP="00C0382F">
      <w:pPr>
        <w:suppressAutoHyphens/>
        <w:spacing w:line="360" w:lineRule="auto"/>
        <w:rPr>
          <w:sz w:val="28"/>
          <w:szCs w:val="28"/>
        </w:rPr>
      </w:pPr>
      <w:r w:rsidRPr="00102E6D">
        <w:rPr>
          <w:sz w:val="28"/>
          <w:szCs w:val="28"/>
        </w:rPr>
        <w:t>2.2 Анализ структуры актива и пассива баланса</w:t>
      </w:r>
    </w:p>
    <w:p w:rsidR="00C0382F" w:rsidRPr="00102E6D" w:rsidRDefault="00C0382F" w:rsidP="00C0382F">
      <w:pPr>
        <w:suppressAutoHyphens/>
        <w:spacing w:line="360" w:lineRule="auto"/>
        <w:rPr>
          <w:sz w:val="28"/>
          <w:szCs w:val="28"/>
        </w:rPr>
      </w:pPr>
      <w:r w:rsidRPr="00102E6D">
        <w:rPr>
          <w:sz w:val="28"/>
          <w:szCs w:val="28"/>
        </w:rPr>
        <w:t>2.3 Оценка ликвидности и платежеспособности организации</w:t>
      </w:r>
    </w:p>
    <w:p w:rsidR="00C0382F" w:rsidRPr="00102E6D" w:rsidRDefault="00C0382F" w:rsidP="00C0382F">
      <w:pPr>
        <w:suppressAutoHyphens/>
        <w:spacing w:line="360" w:lineRule="auto"/>
        <w:rPr>
          <w:sz w:val="28"/>
          <w:szCs w:val="28"/>
        </w:rPr>
      </w:pPr>
      <w:r w:rsidRPr="00102E6D">
        <w:rPr>
          <w:sz w:val="28"/>
          <w:szCs w:val="28"/>
        </w:rPr>
        <w:t>2.4 Анализ структуры капитала и финансовой устойчивости</w:t>
      </w:r>
    </w:p>
    <w:p w:rsidR="00C0382F" w:rsidRPr="00102E6D" w:rsidRDefault="00C0382F" w:rsidP="00C0382F">
      <w:pPr>
        <w:suppressAutoHyphens/>
        <w:spacing w:line="360" w:lineRule="auto"/>
        <w:rPr>
          <w:sz w:val="28"/>
          <w:szCs w:val="28"/>
        </w:rPr>
      </w:pPr>
      <w:r w:rsidRPr="00102E6D">
        <w:rPr>
          <w:sz w:val="28"/>
          <w:szCs w:val="28"/>
        </w:rPr>
        <w:t>2.5 Анализ деловой активности организации</w:t>
      </w:r>
    </w:p>
    <w:p w:rsidR="00C0382F" w:rsidRPr="00102E6D" w:rsidRDefault="00C0382F" w:rsidP="00C0382F">
      <w:pPr>
        <w:suppressAutoHyphens/>
        <w:spacing w:line="360" w:lineRule="auto"/>
        <w:rPr>
          <w:sz w:val="28"/>
          <w:szCs w:val="28"/>
        </w:rPr>
      </w:pPr>
      <w:r w:rsidRPr="00102E6D">
        <w:rPr>
          <w:sz w:val="28"/>
          <w:szCs w:val="28"/>
        </w:rPr>
        <w:t>2.6 Анализ прибыли и рентабельности</w:t>
      </w:r>
    </w:p>
    <w:p w:rsidR="00C0382F" w:rsidRPr="00102E6D" w:rsidRDefault="00C0382F" w:rsidP="00C0382F">
      <w:pPr>
        <w:suppressAutoHyphens/>
        <w:spacing w:line="360" w:lineRule="auto"/>
        <w:rPr>
          <w:sz w:val="28"/>
          <w:szCs w:val="28"/>
        </w:rPr>
      </w:pPr>
      <w:r w:rsidRPr="00102E6D">
        <w:rPr>
          <w:sz w:val="28"/>
          <w:szCs w:val="28"/>
        </w:rPr>
        <w:t>3 РЕЗЕРВЫ УЛУЧШЕНИЯ ФИНАНСОВОГО СОСТОЯНИЯ ОРГАНИЗАЦИИ</w:t>
      </w:r>
    </w:p>
    <w:p w:rsidR="00C0382F" w:rsidRPr="00102E6D" w:rsidRDefault="00C0382F" w:rsidP="00C0382F">
      <w:pPr>
        <w:suppressAutoHyphens/>
        <w:spacing w:line="360" w:lineRule="auto"/>
        <w:rPr>
          <w:sz w:val="28"/>
          <w:szCs w:val="28"/>
        </w:rPr>
      </w:pPr>
      <w:r w:rsidRPr="00102E6D">
        <w:rPr>
          <w:sz w:val="28"/>
          <w:szCs w:val="28"/>
        </w:rPr>
        <w:t>ЗАКЛЮЧЕНИЕ</w:t>
      </w:r>
    </w:p>
    <w:p w:rsidR="00C0382F" w:rsidRPr="00102E6D" w:rsidRDefault="00C0382F" w:rsidP="00C0382F">
      <w:pPr>
        <w:suppressAutoHyphens/>
        <w:spacing w:line="360" w:lineRule="auto"/>
        <w:rPr>
          <w:sz w:val="28"/>
          <w:szCs w:val="28"/>
        </w:rPr>
      </w:pPr>
      <w:r w:rsidRPr="00102E6D">
        <w:rPr>
          <w:sz w:val="28"/>
          <w:szCs w:val="28"/>
        </w:rPr>
        <w:t>СПИСОК ИСПОЛЬЗОВАННЫХ ИСТОЧНИКОВ</w:t>
      </w:r>
    </w:p>
    <w:p w:rsidR="00C0382F" w:rsidRPr="00102E6D" w:rsidRDefault="00C0382F" w:rsidP="00C0382F">
      <w:pPr>
        <w:suppressAutoHyphens/>
        <w:spacing w:line="360" w:lineRule="auto"/>
        <w:rPr>
          <w:sz w:val="28"/>
          <w:szCs w:val="28"/>
        </w:rPr>
      </w:pPr>
      <w:r w:rsidRPr="00102E6D">
        <w:rPr>
          <w:sz w:val="28"/>
          <w:szCs w:val="28"/>
        </w:rPr>
        <w:t>ПРИЛОЖЕНИЕ 1 Объекты финансового анализа</w:t>
      </w:r>
    </w:p>
    <w:p w:rsidR="00C0382F" w:rsidRPr="00102E6D" w:rsidRDefault="00C0382F" w:rsidP="00C0382F">
      <w:pPr>
        <w:suppressAutoHyphens/>
        <w:spacing w:line="360" w:lineRule="auto"/>
        <w:rPr>
          <w:sz w:val="28"/>
          <w:szCs w:val="28"/>
        </w:rPr>
      </w:pPr>
      <w:r w:rsidRPr="00102E6D">
        <w:rPr>
          <w:sz w:val="28"/>
          <w:szCs w:val="28"/>
        </w:rPr>
        <w:t>ПРИЛОЖЕНИЕ 2 Порядок расчета показателей экспресс-оценки финансовго состояния организации</w:t>
      </w:r>
    </w:p>
    <w:p w:rsidR="00C0382F" w:rsidRPr="00102E6D" w:rsidRDefault="00C0382F" w:rsidP="00C0382F">
      <w:pPr>
        <w:suppressAutoHyphens/>
        <w:spacing w:line="360" w:lineRule="auto"/>
        <w:rPr>
          <w:sz w:val="28"/>
          <w:szCs w:val="28"/>
        </w:rPr>
      </w:pPr>
      <w:r w:rsidRPr="00102E6D">
        <w:rPr>
          <w:sz w:val="28"/>
          <w:szCs w:val="28"/>
        </w:rPr>
        <w:t xml:space="preserve">ПРИЛОЖЕНИЕ 3 Порядок расчета показателей, характеризующих имущественное положение организации </w:t>
      </w:r>
    </w:p>
    <w:p w:rsidR="00C0382F" w:rsidRPr="00102E6D" w:rsidRDefault="00C0382F" w:rsidP="00C0382F">
      <w:pPr>
        <w:suppressAutoHyphens/>
        <w:spacing w:line="360" w:lineRule="auto"/>
        <w:rPr>
          <w:sz w:val="28"/>
          <w:szCs w:val="28"/>
        </w:rPr>
      </w:pPr>
      <w:r w:rsidRPr="00102E6D">
        <w:rPr>
          <w:sz w:val="28"/>
          <w:szCs w:val="28"/>
        </w:rPr>
        <w:t>ПРИЛОЖЕНИЕ 4 Порядок расчета коэффициентов, характеризующих ликвидность организации</w:t>
      </w:r>
    </w:p>
    <w:p w:rsidR="00C0382F" w:rsidRPr="00102E6D" w:rsidRDefault="00C0382F" w:rsidP="00C0382F">
      <w:pPr>
        <w:suppressAutoHyphens/>
        <w:spacing w:line="360" w:lineRule="auto"/>
        <w:rPr>
          <w:sz w:val="28"/>
          <w:szCs w:val="28"/>
        </w:rPr>
      </w:pPr>
      <w:r w:rsidRPr="00102E6D">
        <w:rPr>
          <w:sz w:val="28"/>
          <w:szCs w:val="28"/>
        </w:rPr>
        <w:lastRenderedPageBreak/>
        <w:t>ПРИЛОЖЕНИЕ 5 Порядок расчета коэффициентов, характеризующих финансовую устойчивость организации</w:t>
      </w:r>
    </w:p>
    <w:p w:rsidR="00C0382F" w:rsidRPr="00102E6D" w:rsidRDefault="00C0382F" w:rsidP="00C0382F">
      <w:pPr>
        <w:suppressAutoHyphens/>
        <w:spacing w:line="360" w:lineRule="auto"/>
        <w:rPr>
          <w:sz w:val="28"/>
          <w:szCs w:val="28"/>
        </w:rPr>
      </w:pPr>
      <w:r w:rsidRPr="00102E6D">
        <w:rPr>
          <w:sz w:val="28"/>
          <w:szCs w:val="28"/>
        </w:rPr>
        <w:t>ПРИЛОЖЕНИЕ 6 Порядок расчета коэффициентов, характеризующих рентабельность организации</w:t>
      </w:r>
    </w:p>
    <w:p w:rsidR="00C0382F" w:rsidRPr="00102E6D" w:rsidRDefault="00C0382F" w:rsidP="00C0382F">
      <w:pPr>
        <w:suppressAutoHyphens/>
        <w:spacing w:line="360" w:lineRule="auto"/>
        <w:rPr>
          <w:sz w:val="28"/>
          <w:szCs w:val="28"/>
        </w:rPr>
      </w:pPr>
      <w:r w:rsidRPr="00102E6D">
        <w:rPr>
          <w:sz w:val="28"/>
          <w:szCs w:val="28"/>
        </w:rPr>
        <w:t>ПРИЛОЖЕНИЕ 7 Порядок расчета коэффициентов, характеризующих деловую активность организации</w:t>
      </w:r>
    </w:p>
    <w:p w:rsidR="00C0382F" w:rsidRPr="00102E6D" w:rsidRDefault="00C0382F" w:rsidP="00C0382F">
      <w:pPr>
        <w:suppressAutoHyphens/>
        <w:spacing w:line="360" w:lineRule="auto"/>
        <w:rPr>
          <w:sz w:val="28"/>
          <w:szCs w:val="28"/>
        </w:rPr>
      </w:pPr>
      <w:r w:rsidRPr="00102E6D">
        <w:rPr>
          <w:sz w:val="28"/>
          <w:szCs w:val="28"/>
        </w:rPr>
        <w:t>ПРИЛОЖЕНИЕ 8 Бухгалтерский баланс ООО «Магия света» на 01 января 2006</w:t>
      </w:r>
    </w:p>
    <w:p w:rsidR="00C0382F" w:rsidRPr="00102E6D" w:rsidRDefault="00C0382F" w:rsidP="00C0382F">
      <w:pPr>
        <w:suppressAutoHyphens/>
        <w:spacing w:line="360" w:lineRule="auto"/>
        <w:rPr>
          <w:sz w:val="28"/>
          <w:szCs w:val="28"/>
        </w:rPr>
      </w:pPr>
      <w:r w:rsidRPr="00102E6D">
        <w:rPr>
          <w:sz w:val="28"/>
          <w:szCs w:val="28"/>
        </w:rPr>
        <w:t>ПРИЛОЖЕНИЕ 9 Отчет о прибылях и убытках ООО «Магия света» с 01 января 2005г. по 31 декабря 2005г.</w:t>
      </w:r>
      <w:r w:rsidR="00C70422" w:rsidRPr="00102E6D">
        <w:rPr>
          <w:sz w:val="28"/>
          <w:szCs w:val="28"/>
        </w:rPr>
        <w:t xml:space="preserve"> </w:t>
      </w:r>
    </w:p>
    <w:p w:rsidR="00C0382F" w:rsidRPr="00102E6D" w:rsidRDefault="00C0382F" w:rsidP="00C0382F">
      <w:pPr>
        <w:suppressAutoHyphens/>
        <w:spacing w:line="360" w:lineRule="auto"/>
        <w:rPr>
          <w:sz w:val="28"/>
          <w:szCs w:val="28"/>
        </w:rPr>
      </w:pPr>
      <w:r w:rsidRPr="00102E6D">
        <w:rPr>
          <w:sz w:val="28"/>
          <w:szCs w:val="28"/>
        </w:rPr>
        <w:t>ПРИЛОЖЕНИЕ 10 Изменение структуры внеоборотных активов в анализируемом периоде</w:t>
      </w:r>
    </w:p>
    <w:p w:rsidR="00C0382F" w:rsidRPr="00102E6D" w:rsidRDefault="00C0382F" w:rsidP="00C0382F">
      <w:pPr>
        <w:suppressAutoHyphens/>
        <w:spacing w:line="360" w:lineRule="auto"/>
        <w:rPr>
          <w:sz w:val="28"/>
          <w:szCs w:val="28"/>
        </w:rPr>
      </w:pPr>
      <w:r w:rsidRPr="00102E6D">
        <w:rPr>
          <w:sz w:val="28"/>
          <w:szCs w:val="28"/>
        </w:rPr>
        <w:t>ПРИЛОЖЕНИЕ 11 Изменение структуры оборотных активов в анализируемом периоде</w:t>
      </w:r>
    </w:p>
    <w:p w:rsidR="00C0382F" w:rsidRPr="00102E6D" w:rsidRDefault="00C0382F" w:rsidP="00C0382F">
      <w:pPr>
        <w:suppressAutoHyphens/>
        <w:spacing w:line="360" w:lineRule="auto"/>
        <w:rPr>
          <w:sz w:val="28"/>
          <w:szCs w:val="28"/>
        </w:rPr>
      </w:pPr>
      <w:r w:rsidRPr="00102E6D">
        <w:rPr>
          <w:sz w:val="28"/>
          <w:szCs w:val="28"/>
        </w:rPr>
        <w:t>ПРИЛОЖЕНИЕ 12 Изменение структуры пассива баланса в анализируемом периоде</w:t>
      </w:r>
    </w:p>
    <w:p w:rsidR="00096C74" w:rsidRPr="00102E6D" w:rsidRDefault="00096C74" w:rsidP="00C0382F">
      <w:pPr>
        <w:pStyle w:val="a4"/>
        <w:pageBreakBefore/>
        <w:suppressAutoHyphens/>
        <w:spacing w:before="0" w:after="0" w:line="360" w:lineRule="auto"/>
        <w:ind w:firstLine="709"/>
        <w:jc w:val="both"/>
        <w:rPr>
          <w:rFonts w:ascii="Times New Roman" w:hAnsi="Times New Roman" w:cs="Times New Roman"/>
          <w:sz w:val="28"/>
          <w:szCs w:val="28"/>
        </w:rPr>
      </w:pPr>
      <w:r w:rsidRPr="00102E6D">
        <w:rPr>
          <w:rFonts w:ascii="Times New Roman" w:hAnsi="Times New Roman" w:cs="Times New Roman"/>
          <w:sz w:val="28"/>
          <w:szCs w:val="28"/>
        </w:rPr>
        <w:t>ВВЕДЕНИЕ</w:t>
      </w:r>
      <w:bookmarkEnd w:id="0"/>
      <w:bookmarkEnd w:id="1"/>
      <w:bookmarkEnd w:id="2"/>
      <w:bookmarkEnd w:id="3"/>
    </w:p>
    <w:p w:rsidR="00C0382F" w:rsidRPr="00102E6D" w:rsidRDefault="00C0382F" w:rsidP="00C0382F">
      <w:pPr>
        <w:shd w:val="clear" w:color="auto" w:fill="FFFFFF"/>
        <w:suppressAutoHyphens/>
        <w:spacing w:line="360" w:lineRule="auto"/>
        <w:ind w:firstLine="709"/>
        <w:jc w:val="both"/>
        <w:rPr>
          <w:bCs/>
          <w:color w:val="000000"/>
          <w:sz w:val="28"/>
          <w:szCs w:val="28"/>
        </w:rPr>
      </w:pPr>
    </w:p>
    <w:p w:rsidR="00BB2357" w:rsidRPr="00102E6D" w:rsidRDefault="00BB2357" w:rsidP="00C0382F">
      <w:pPr>
        <w:shd w:val="clear" w:color="auto" w:fill="FFFFFF"/>
        <w:suppressAutoHyphens/>
        <w:spacing w:line="360" w:lineRule="auto"/>
        <w:ind w:firstLine="709"/>
        <w:jc w:val="both"/>
        <w:rPr>
          <w:sz w:val="28"/>
          <w:szCs w:val="28"/>
        </w:rPr>
      </w:pPr>
      <w:r w:rsidRPr="00102E6D">
        <w:rPr>
          <w:bCs/>
          <w:color w:val="000000"/>
          <w:sz w:val="28"/>
          <w:szCs w:val="28"/>
        </w:rPr>
        <w:t>Залогом успешного развития, стабильности и конкурентоспособности предприятия на рынке товаров и услуг служит финансовая устойчивость, гарантирующая его платежеспособность и инвестиционную привлекательность в долгосрочной перспективе в границах допустимого уровня риска.</w:t>
      </w:r>
    </w:p>
    <w:p w:rsidR="00BB2357" w:rsidRPr="00102E6D" w:rsidRDefault="00BB2357" w:rsidP="00C0382F">
      <w:pPr>
        <w:shd w:val="clear" w:color="auto" w:fill="FFFFFF"/>
        <w:suppressAutoHyphens/>
        <w:spacing w:line="360" w:lineRule="auto"/>
        <w:ind w:firstLine="709"/>
        <w:jc w:val="both"/>
        <w:rPr>
          <w:sz w:val="28"/>
          <w:szCs w:val="28"/>
        </w:rPr>
      </w:pPr>
      <w:r w:rsidRPr="00102E6D">
        <w:rPr>
          <w:bCs/>
          <w:color w:val="000000"/>
          <w:sz w:val="28"/>
          <w:szCs w:val="28"/>
        </w:rPr>
        <w:t>Финансовая устойчивость не является счастливой случайностью. Это итог грамотного, умелого управления капиталом и всем комплексом факторов, определяющих результаты хозяйственной деятельности предприятия.</w:t>
      </w:r>
    </w:p>
    <w:p w:rsidR="00BB2357" w:rsidRPr="00102E6D" w:rsidRDefault="00BB2357" w:rsidP="00C0382F">
      <w:pPr>
        <w:shd w:val="clear" w:color="auto" w:fill="FFFFFF"/>
        <w:suppressAutoHyphens/>
        <w:spacing w:line="360" w:lineRule="auto"/>
        <w:ind w:firstLine="709"/>
        <w:jc w:val="both"/>
        <w:rPr>
          <w:sz w:val="28"/>
          <w:szCs w:val="28"/>
        </w:rPr>
      </w:pPr>
      <w:r w:rsidRPr="00102E6D">
        <w:rPr>
          <w:color w:val="000000"/>
          <w:sz w:val="28"/>
          <w:szCs w:val="28"/>
        </w:rPr>
        <w:t>Устойчивость финансового состояния достигается при достаточности собственного капитала, хорошем качестве активов, высокой деловой активности предприятия, достаточном уровне рентабельности, стабильных доходах и широких возможностях привлечения заемных средств.</w:t>
      </w:r>
    </w:p>
    <w:p w:rsidR="00BB2357" w:rsidRPr="00102E6D" w:rsidRDefault="00BB2357" w:rsidP="00C0382F">
      <w:pPr>
        <w:shd w:val="clear" w:color="auto" w:fill="FFFFFF"/>
        <w:suppressAutoHyphens/>
        <w:spacing w:line="360" w:lineRule="auto"/>
        <w:ind w:firstLine="709"/>
        <w:jc w:val="both"/>
        <w:rPr>
          <w:color w:val="000000"/>
          <w:sz w:val="28"/>
          <w:szCs w:val="28"/>
        </w:rPr>
      </w:pPr>
      <w:r w:rsidRPr="00102E6D">
        <w:rPr>
          <w:color w:val="000000"/>
          <w:sz w:val="28"/>
          <w:szCs w:val="28"/>
        </w:rPr>
        <w:t>Анализ финансовой устойчивости основывается, главным образом, на относительных показателях (финансовых коэффициентах), так как абсолютные показатели баланса в условиях инфляции очень трудно привести в сопоставимый вид.</w:t>
      </w:r>
    </w:p>
    <w:p w:rsidR="00BB2357" w:rsidRPr="00102E6D" w:rsidRDefault="00BB2357" w:rsidP="00C0382F">
      <w:pPr>
        <w:shd w:val="clear" w:color="auto" w:fill="FFFFFF"/>
        <w:suppressAutoHyphens/>
        <w:spacing w:line="360" w:lineRule="auto"/>
        <w:ind w:firstLine="709"/>
        <w:jc w:val="both"/>
        <w:rPr>
          <w:color w:val="000000"/>
          <w:sz w:val="28"/>
          <w:szCs w:val="28"/>
        </w:rPr>
      </w:pPr>
      <w:r w:rsidRPr="00102E6D">
        <w:rPr>
          <w:color w:val="000000"/>
          <w:sz w:val="28"/>
          <w:szCs w:val="28"/>
        </w:rPr>
        <w:t>Предприятие с неустойчивым финансовым состоянием не в состоянии решать стратегические задачи, кроме того</w:t>
      </w:r>
      <w:r w:rsidR="007F7DC4" w:rsidRPr="00102E6D">
        <w:rPr>
          <w:color w:val="000000"/>
          <w:sz w:val="28"/>
          <w:szCs w:val="28"/>
        </w:rPr>
        <w:t>,</w:t>
      </w:r>
      <w:r w:rsidRPr="00102E6D">
        <w:rPr>
          <w:color w:val="000000"/>
          <w:sz w:val="28"/>
          <w:szCs w:val="28"/>
        </w:rPr>
        <w:t xml:space="preserve"> часто не имеет возможности перераспределить свои ресурсы для решения оперативных задач, поэтому велика вероятность приобретения им статуса «убыточное», которое не только не обеспечивает свою жизнедеятельность, но и замедляет процессы рыночных преобразований</w:t>
      </w:r>
      <w:r w:rsidR="007F7DC4" w:rsidRPr="00102E6D">
        <w:rPr>
          <w:color w:val="000000"/>
          <w:sz w:val="28"/>
          <w:szCs w:val="28"/>
        </w:rPr>
        <w:t xml:space="preserve"> в экономике страны в целом. И наоборот, предприятие с надежным финансовым состоянием является частью локомотива, который ускоряет рыночные преобразования, улучшая экономику страны.</w:t>
      </w:r>
    </w:p>
    <w:p w:rsidR="007F7DC4" w:rsidRPr="00102E6D" w:rsidRDefault="007F7DC4" w:rsidP="00C0382F">
      <w:pPr>
        <w:shd w:val="clear" w:color="auto" w:fill="FFFFFF"/>
        <w:suppressAutoHyphens/>
        <w:spacing w:line="360" w:lineRule="auto"/>
        <w:ind w:firstLine="709"/>
        <w:jc w:val="both"/>
        <w:rPr>
          <w:sz w:val="28"/>
          <w:szCs w:val="28"/>
        </w:rPr>
      </w:pPr>
      <w:r w:rsidRPr="00102E6D">
        <w:rPr>
          <w:sz w:val="28"/>
          <w:szCs w:val="28"/>
        </w:rPr>
        <w:t>Основными задачами анализа финансового состояния являются:</w:t>
      </w:r>
    </w:p>
    <w:p w:rsidR="007F7DC4" w:rsidRPr="00102E6D" w:rsidRDefault="007F7DC4" w:rsidP="00C0382F">
      <w:pPr>
        <w:shd w:val="clear" w:color="auto" w:fill="FFFFFF"/>
        <w:suppressAutoHyphens/>
        <w:spacing w:line="360" w:lineRule="auto"/>
        <w:ind w:firstLine="709"/>
        <w:jc w:val="both"/>
        <w:rPr>
          <w:sz w:val="28"/>
          <w:szCs w:val="28"/>
        </w:rPr>
      </w:pPr>
      <w:r w:rsidRPr="00102E6D">
        <w:rPr>
          <w:sz w:val="28"/>
          <w:szCs w:val="28"/>
        </w:rPr>
        <w:t>- общая оценка финансового состояния и его изменения за отчетный период;</w:t>
      </w:r>
    </w:p>
    <w:p w:rsidR="007F7DC4" w:rsidRPr="00102E6D" w:rsidRDefault="007F7DC4" w:rsidP="00C0382F">
      <w:pPr>
        <w:shd w:val="clear" w:color="auto" w:fill="FFFFFF"/>
        <w:suppressAutoHyphens/>
        <w:spacing w:line="360" w:lineRule="auto"/>
        <w:ind w:firstLine="709"/>
        <w:jc w:val="both"/>
        <w:rPr>
          <w:sz w:val="28"/>
          <w:szCs w:val="28"/>
        </w:rPr>
      </w:pPr>
      <w:r w:rsidRPr="00102E6D">
        <w:rPr>
          <w:sz w:val="28"/>
          <w:szCs w:val="28"/>
        </w:rPr>
        <w:t xml:space="preserve">- </w:t>
      </w:r>
      <w:r w:rsidR="009402F5" w:rsidRPr="00102E6D">
        <w:rPr>
          <w:sz w:val="28"/>
          <w:szCs w:val="28"/>
        </w:rPr>
        <w:t>анализ финансовой устойчивости предприятия;</w:t>
      </w:r>
    </w:p>
    <w:p w:rsidR="009402F5" w:rsidRPr="00102E6D" w:rsidRDefault="009402F5" w:rsidP="00C0382F">
      <w:pPr>
        <w:shd w:val="clear" w:color="auto" w:fill="FFFFFF"/>
        <w:suppressAutoHyphens/>
        <w:spacing w:line="360" w:lineRule="auto"/>
        <w:ind w:firstLine="709"/>
        <w:jc w:val="both"/>
        <w:rPr>
          <w:sz w:val="28"/>
          <w:szCs w:val="28"/>
        </w:rPr>
      </w:pPr>
      <w:r w:rsidRPr="00102E6D">
        <w:rPr>
          <w:sz w:val="28"/>
          <w:szCs w:val="28"/>
        </w:rPr>
        <w:t>- анализ ликвидности баланса;</w:t>
      </w:r>
    </w:p>
    <w:p w:rsidR="009402F5" w:rsidRPr="00102E6D" w:rsidRDefault="009402F5" w:rsidP="00C0382F">
      <w:pPr>
        <w:shd w:val="clear" w:color="auto" w:fill="FFFFFF"/>
        <w:suppressAutoHyphens/>
        <w:spacing w:line="360" w:lineRule="auto"/>
        <w:ind w:firstLine="709"/>
        <w:jc w:val="both"/>
        <w:rPr>
          <w:sz w:val="28"/>
          <w:szCs w:val="28"/>
        </w:rPr>
      </w:pPr>
      <w:r w:rsidRPr="00102E6D">
        <w:rPr>
          <w:sz w:val="28"/>
          <w:szCs w:val="28"/>
        </w:rPr>
        <w:t>- анализ финансовых коэффициентов.</w:t>
      </w:r>
    </w:p>
    <w:p w:rsidR="009402F5" w:rsidRPr="00102E6D" w:rsidRDefault="00CC1506" w:rsidP="00C0382F">
      <w:pPr>
        <w:shd w:val="clear" w:color="auto" w:fill="FFFFFF"/>
        <w:suppressAutoHyphens/>
        <w:spacing w:line="360" w:lineRule="auto"/>
        <w:ind w:firstLine="709"/>
        <w:jc w:val="both"/>
        <w:rPr>
          <w:sz w:val="28"/>
          <w:szCs w:val="28"/>
        </w:rPr>
      </w:pPr>
      <w:r w:rsidRPr="00102E6D">
        <w:rPr>
          <w:sz w:val="28"/>
          <w:szCs w:val="28"/>
        </w:rPr>
        <w:t xml:space="preserve">Основными источниками информации для анализа финансового состояния предприятия являются данные финансовой отчетности. Финансовая отчетность по существу «лицо» субъекта хозяйствования и представляет собой систему обобщенных показателей, которые характеризуют итоги финансово-хозяйственной деятельности предприятия. </w:t>
      </w:r>
      <w:r w:rsidR="007228C8" w:rsidRPr="00102E6D">
        <w:rPr>
          <w:sz w:val="28"/>
          <w:szCs w:val="28"/>
        </w:rPr>
        <w:t>Оценка этих показателей, нужна для эффективного управления фирмой. С их помощью руководители осуществляют планирование, контроль, улучшают и совершенствуют направление своей деятельности.</w:t>
      </w:r>
    </w:p>
    <w:p w:rsidR="007228C8" w:rsidRPr="00102E6D" w:rsidRDefault="007228C8" w:rsidP="00C0382F">
      <w:pPr>
        <w:shd w:val="clear" w:color="auto" w:fill="FFFFFF"/>
        <w:suppressAutoHyphens/>
        <w:spacing w:line="360" w:lineRule="auto"/>
        <w:ind w:firstLine="709"/>
        <w:jc w:val="both"/>
        <w:rPr>
          <w:sz w:val="28"/>
          <w:szCs w:val="28"/>
        </w:rPr>
      </w:pPr>
      <w:r w:rsidRPr="00102E6D">
        <w:rPr>
          <w:sz w:val="28"/>
          <w:szCs w:val="28"/>
        </w:rPr>
        <w:t>В связи с этим особую актуальность приобретает исследование финансового состояния субъектов хозяйствования.</w:t>
      </w:r>
    </w:p>
    <w:p w:rsidR="007228C8" w:rsidRPr="00102E6D" w:rsidRDefault="00A26859" w:rsidP="00C0382F">
      <w:pPr>
        <w:shd w:val="clear" w:color="auto" w:fill="FFFFFF"/>
        <w:suppressAutoHyphens/>
        <w:spacing w:line="360" w:lineRule="auto"/>
        <w:ind w:firstLine="709"/>
        <w:jc w:val="both"/>
        <w:rPr>
          <w:sz w:val="28"/>
          <w:szCs w:val="28"/>
        </w:rPr>
      </w:pPr>
      <w:r w:rsidRPr="00102E6D">
        <w:rPr>
          <w:sz w:val="28"/>
          <w:szCs w:val="28"/>
        </w:rPr>
        <w:t>Тема этой дипломной работы актуальна тем, что показывает необходимость всестороннего анализа финансовой отчетности для повышения доходности капитала, обеспечения стабильности, непрерывного поиска резервов и путей дальнейшего развития предприятия, а кредиторам и инвесторам анализировать финансовые отчеты, чтобы минимизировать</w:t>
      </w:r>
      <w:r w:rsidR="00C70422" w:rsidRPr="00102E6D">
        <w:rPr>
          <w:sz w:val="28"/>
          <w:szCs w:val="28"/>
        </w:rPr>
        <w:t xml:space="preserve"> </w:t>
      </w:r>
      <w:r w:rsidRPr="00102E6D">
        <w:rPr>
          <w:sz w:val="28"/>
          <w:szCs w:val="28"/>
        </w:rPr>
        <w:t>свои риски по займам и вкладам. Можно твердо говорить, что качество принимаемых решений целиком зависит от качества аналитического обоснования решения.</w:t>
      </w:r>
    </w:p>
    <w:p w:rsidR="00E4609F" w:rsidRPr="00102E6D" w:rsidRDefault="00E4609F" w:rsidP="00C0382F">
      <w:pPr>
        <w:shd w:val="clear" w:color="auto" w:fill="FFFFFF"/>
        <w:suppressAutoHyphens/>
        <w:spacing w:line="360" w:lineRule="auto"/>
        <w:ind w:firstLine="709"/>
        <w:jc w:val="both"/>
        <w:rPr>
          <w:sz w:val="28"/>
          <w:szCs w:val="28"/>
        </w:rPr>
      </w:pPr>
      <w:r w:rsidRPr="00102E6D">
        <w:rPr>
          <w:b/>
          <w:i/>
          <w:sz w:val="28"/>
          <w:szCs w:val="28"/>
        </w:rPr>
        <w:t>Целью дипломной работы</w:t>
      </w:r>
      <w:r w:rsidRPr="00102E6D">
        <w:rPr>
          <w:sz w:val="28"/>
          <w:szCs w:val="28"/>
        </w:rPr>
        <w:t xml:space="preserve"> является выработка предложений и определение основных путей совершенствования финансово-хозяйственной деятельности ООО «Магия света» на основе анализа финансового состояния предприятия.</w:t>
      </w:r>
    </w:p>
    <w:p w:rsidR="00E4609F" w:rsidRPr="00102E6D" w:rsidRDefault="00E4609F" w:rsidP="00C0382F">
      <w:pPr>
        <w:shd w:val="clear" w:color="auto" w:fill="FFFFFF"/>
        <w:suppressAutoHyphens/>
        <w:spacing w:line="360" w:lineRule="auto"/>
        <w:ind w:firstLine="709"/>
        <w:jc w:val="both"/>
        <w:rPr>
          <w:b/>
          <w:i/>
          <w:sz w:val="28"/>
          <w:szCs w:val="28"/>
        </w:rPr>
      </w:pPr>
      <w:r w:rsidRPr="00102E6D">
        <w:rPr>
          <w:b/>
          <w:i/>
          <w:sz w:val="28"/>
          <w:szCs w:val="28"/>
        </w:rPr>
        <w:t>Для достижения поставленной цели в работе ставятся следующие задачи:</w:t>
      </w:r>
    </w:p>
    <w:p w:rsidR="00E4609F" w:rsidRPr="00102E6D" w:rsidRDefault="00E4609F" w:rsidP="00C0382F">
      <w:pPr>
        <w:shd w:val="clear" w:color="auto" w:fill="FFFFFF"/>
        <w:suppressAutoHyphens/>
        <w:spacing w:line="360" w:lineRule="auto"/>
        <w:ind w:firstLine="709"/>
        <w:jc w:val="both"/>
        <w:rPr>
          <w:sz w:val="28"/>
          <w:szCs w:val="28"/>
        </w:rPr>
      </w:pPr>
      <w:r w:rsidRPr="00102E6D">
        <w:rPr>
          <w:sz w:val="28"/>
          <w:szCs w:val="28"/>
        </w:rPr>
        <w:t>- рассмотреть основные теоретические аспекты, связанные с понятием финансового анализа предприятий;</w:t>
      </w:r>
    </w:p>
    <w:p w:rsidR="00E4609F" w:rsidRPr="00102E6D" w:rsidRDefault="00E4609F" w:rsidP="00C0382F">
      <w:pPr>
        <w:shd w:val="clear" w:color="auto" w:fill="FFFFFF"/>
        <w:suppressAutoHyphens/>
        <w:spacing w:line="360" w:lineRule="auto"/>
        <w:ind w:firstLine="709"/>
        <w:jc w:val="both"/>
        <w:rPr>
          <w:sz w:val="28"/>
          <w:szCs w:val="28"/>
        </w:rPr>
      </w:pPr>
      <w:r w:rsidRPr="00102E6D">
        <w:rPr>
          <w:sz w:val="28"/>
          <w:szCs w:val="28"/>
        </w:rPr>
        <w:t>- определить цели и критерии оценки финансового состояния предприятия;</w:t>
      </w:r>
    </w:p>
    <w:p w:rsidR="00E4609F" w:rsidRPr="00102E6D" w:rsidRDefault="00E4609F" w:rsidP="00C0382F">
      <w:pPr>
        <w:shd w:val="clear" w:color="auto" w:fill="FFFFFF"/>
        <w:suppressAutoHyphens/>
        <w:spacing w:line="360" w:lineRule="auto"/>
        <w:ind w:firstLine="709"/>
        <w:jc w:val="both"/>
        <w:rPr>
          <w:sz w:val="28"/>
          <w:szCs w:val="28"/>
        </w:rPr>
      </w:pPr>
      <w:r w:rsidRPr="00102E6D">
        <w:rPr>
          <w:sz w:val="28"/>
          <w:szCs w:val="28"/>
        </w:rPr>
        <w:t>- на основе фактических данных проанализировать</w:t>
      </w:r>
      <w:r w:rsidR="00C801F2" w:rsidRPr="00102E6D">
        <w:rPr>
          <w:sz w:val="28"/>
          <w:szCs w:val="28"/>
        </w:rPr>
        <w:t xml:space="preserve"> и оценить финансовое состояние ООО «Магия света»;</w:t>
      </w:r>
    </w:p>
    <w:p w:rsidR="00C801F2" w:rsidRPr="00102E6D" w:rsidRDefault="00C801F2" w:rsidP="00C0382F">
      <w:pPr>
        <w:shd w:val="clear" w:color="auto" w:fill="FFFFFF"/>
        <w:suppressAutoHyphens/>
        <w:spacing w:line="360" w:lineRule="auto"/>
        <w:ind w:firstLine="709"/>
        <w:jc w:val="both"/>
        <w:rPr>
          <w:sz w:val="28"/>
          <w:szCs w:val="28"/>
        </w:rPr>
      </w:pPr>
      <w:r w:rsidRPr="00102E6D">
        <w:rPr>
          <w:sz w:val="28"/>
          <w:szCs w:val="28"/>
        </w:rPr>
        <w:t xml:space="preserve">- выявить резервы улучшения финансового состояния предприятия и </w:t>
      </w:r>
      <w:r w:rsidR="00111FF4" w:rsidRPr="00102E6D">
        <w:rPr>
          <w:sz w:val="28"/>
          <w:szCs w:val="28"/>
        </w:rPr>
        <w:t>дать конкретные</w:t>
      </w:r>
      <w:r w:rsidRPr="00102E6D">
        <w:rPr>
          <w:sz w:val="28"/>
          <w:szCs w:val="28"/>
        </w:rPr>
        <w:t xml:space="preserve"> предложения по совершенствованию его финансовой деятельности.</w:t>
      </w:r>
    </w:p>
    <w:p w:rsidR="00111FF4" w:rsidRPr="00102E6D" w:rsidRDefault="00C801F2" w:rsidP="00C0382F">
      <w:pPr>
        <w:shd w:val="clear" w:color="auto" w:fill="FFFFFF"/>
        <w:suppressAutoHyphens/>
        <w:spacing w:line="360" w:lineRule="auto"/>
        <w:ind w:firstLine="709"/>
        <w:jc w:val="both"/>
        <w:rPr>
          <w:color w:val="000000"/>
          <w:sz w:val="28"/>
          <w:szCs w:val="28"/>
        </w:rPr>
      </w:pPr>
      <w:r w:rsidRPr="00102E6D">
        <w:rPr>
          <w:sz w:val="28"/>
          <w:szCs w:val="28"/>
        </w:rPr>
        <w:t>При выполнении дипломной работы предполагается изучить нормативные документы органов государственного управления Республики Беларусь по вопрос</w:t>
      </w:r>
      <w:r w:rsidR="00111FF4" w:rsidRPr="00102E6D">
        <w:rPr>
          <w:sz w:val="28"/>
          <w:szCs w:val="28"/>
        </w:rPr>
        <w:t>ам</w:t>
      </w:r>
      <w:r w:rsidRPr="00102E6D">
        <w:rPr>
          <w:sz w:val="28"/>
          <w:szCs w:val="28"/>
        </w:rPr>
        <w:t xml:space="preserve"> составления и представления предприятиями и организациями бухгалтерской (финансовой) отчетности, </w:t>
      </w:r>
      <w:r w:rsidR="00111FF4" w:rsidRPr="00102E6D">
        <w:rPr>
          <w:color w:val="000000"/>
          <w:sz w:val="28"/>
          <w:szCs w:val="28"/>
        </w:rPr>
        <w:t>анализу финансового состояния и платежеспособности субъектов предпринимательской деятельности, а также специальную литературу отечественных и зарубежных авторов.</w:t>
      </w:r>
    </w:p>
    <w:p w:rsidR="00C801F2" w:rsidRPr="00102E6D" w:rsidRDefault="00111FF4" w:rsidP="00C0382F">
      <w:pPr>
        <w:shd w:val="clear" w:color="auto" w:fill="FFFFFF"/>
        <w:suppressAutoHyphens/>
        <w:spacing w:line="360" w:lineRule="auto"/>
        <w:ind w:firstLine="709"/>
        <w:jc w:val="both"/>
        <w:rPr>
          <w:sz w:val="28"/>
          <w:szCs w:val="28"/>
        </w:rPr>
      </w:pPr>
      <w:r w:rsidRPr="00102E6D">
        <w:rPr>
          <w:color w:val="000000"/>
          <w:sz w:val="28"/>
          <w:szCs w:val="28"/>
        </w:rPr>
        <w:t>Статистической базой исследования</w:t>
      </w:r>
      <w:r w:rsidR="00C70422" w:rsidRPr="00102E6D">
        <w:rPr>
          <w:color w:val="000000"/>
          <w:sz w:val="28"/>
          <w:szCs w:val="28"/>
        </w:rPr>
        <w:t xml:space="preserve"> </w:t>
      </w:r>
      <w:r w:rsidRPr="00102E6D">
        <w:rPr>
          <w:sz w:val="28"/>
          <w:szCs w:val="28"/>
        </w:rPr>
        <w:t>послужили типовые формы бухгалтерской отчетности, составл</w:t>
      </w:r>
      <w:r w:rsidR="00040038" w:rsidRPr="00102E6D">
        <w:rPr>
          <w:sz w:val="28"/>
          <w:szCs w:val="28"/>
        </w:rPr>
        <w:t>енные</w:t>
      </w:r>
      <w:r w:rsidRPr="00102E6D">
        <w:rPr>
          <w:sz w:val="28"/>
          <w:szCs w:val="28"/>
        </w:rPr>
        <w:t xml:space="preserve"> </w:t>
      </w:r>
      <w:r w:rsidR="009E66E6" w:rsidRPr="00102E6D">
        <w:rPr>
          <w:sz w:val="28"/>
          <w:szCs w:val="28"/>
        </w:rPr>
        <w:t>ООО «Магия света»</w:t>
      </w:r>
      <w:r w:rsidRPr="00102E6D">
        <w:rPr>
          <w:sz w:val="28"/>
          <w:szCs w:val="28"/>
        </w:rPr>
        <w:t xml:space="preserve"> в соответствии с</w:t>
      </w:r>
      <w:r w:rsidR="00C70422" w:rsidRPr="00102E6D">
        <w:rPr>
          <w:sz w:val="28"/>
          <w:szCs w:val="28"/>
        </w:rPr>
        <w:t xml:space="preserve"> </w:t>
      </w:r>
      <w:r w:rsidRPr="00102E6D">
        <w:rPr>
          <w:sz w:val="28"/>
          <w:szCs w:val="28"/>
        </w:rPr>
        <w:t>постановлением Министерства финансов Республики Беларусь №16 от 17 февраля 2004 года.</w:t>
      </w:r>
    </w:p>
    <w:p w:rsidR="00C70422" w:rsidRPr="00102E6D" w:rsidRDefault="00C70422" w:rsidP="00C0382F">
      <w:pPr>
        <w:shd w:val="clear" w:color="auto" w:fill="FFFFFF"/>
        <w:suppressAutoHyphens/>
        <w:spacing w:line="360" w:lineRule="auto"/>
        <w:ind w:firstLine="709"/>
        <w:jc w:val="both"/>
        <w:rPr>
          <w:sz w:val="28"/>
          <w:szCs w:val="28"/>
        </w:rPr>
      </w:pPr>
    </w:p>
    <w:p w:rsidR="00D9153E" w:rsidRPr="00102E6D" w:rsidRDefault="003411CE" w:rsidP="00C0382F">
      <w:pPr>
        <w:pStyle w:val="1"/>
        <w:keepNext w:val="0"/>
        <w:pageBreakBefore/>
        <w:numPr>
          <w:ilvl w:val="0"/>
          <w:numId w:val="3"/>
        </w:numPr>
        <w:tabs>
          <w:tab w:val="clear" w:pos="405"/>
          <w:tab w:val="num" w:pos="0"/>
        </w:tabs>
        <w:suppressAutoHyphens/>
        <w:spacing w:before="0" w:after="0" w:line="360" w:lineRule="auto"/>
        <w:ind w:left="0" w:firstLine="709"/>
        <w:jc w:val="both"/>
        <w:rPr>
          <w:rFonts w:ascii="Times New Roman" w:hAnsi="Times New Roman" w:cs="Times New Roman"/>
          <w:sz w:val="28"/>
          <w:szCs w:val="28"/>
        </w:rPr>
      </w:pPr>
      <w:bookmarkStart w:id="4" w:name="_Toc136855685"/>
      <w:bookmarkStart w:id="5" w:name="_Toc136855786"/>
      <w:bookmarkStart w:id="6" w:name="_Toc137549852"/>
      <w:bookmarkStart w:id="7" w:name="_Toc137586572"/>
      <w:r w:rsidRPr="00102E6D">
        <w:rPr>
          <w:rFonts w:ascii="Times New Roman" w:hAnsi="Times New Roman" w:cs="Times New Roman"/>
          <w:sz w:val="28"/>
          <w:szCs w:val="28"/>
        </w:rPr>
        <w:t xml:space="preserve">ЗНАЧЕНИЕ, </w:t>
      </w:r>
      <w:r w:rsidR="007F5021" w:rsidRPr="00102E6D">
        <w:rPr>
          <w:rFonts w:ascii="Times New Roman" w:hAnsi="Times New Roman" w:cs="Times New Roman"/>
          <w:sz w:val="28"/>
          <w:szCs w:val="28"/>
        </w:rPr>
        <w:t>СУЩНОСТЬ АНАЛИЗА ФИНАНСОВО</w:t>
      </w:r>
      <w:r w:rsidRPr="00102E6D">
        <w:rPr>
          <w:rFonts w:ascii="Times New Roman" w:hAnsi="Times New Roman" w:cs="Times New Roman"/>
          <w:sz w:val="28"/>
          <w:szCs w:val="28"/>
        </w:rPr>
        <w:t>ГО</w:t>
      </w:r>
      <w:r w:rsidR="007F5021" w:rsidRPr="00102E6D">
        <w:rPr>
          <w:rFonts w:ascii="Times New Roman" w:hAnsi="Times New Roman" w:cs="Times New Roman"/>
          <w:sz w:val="28"/>
          <w:szCs w:val="28"/>
        </w:rPr>
        <w:t xml:space="preserve"> СОСТОЯНИЯ </w:t>
      </w:r>
      <w:r w:rsidRPr="00102E6D">
        <w:rPr>
          <w:rFonts w:ascii="Times New Roman" w:hAnsi="Times New Roman" w:cs="Times New Roman"/>
          <w:sz w:val="28"/>
          <w:szCs w:val="28"/>
        </w:rPr>
        <w:t>ОРГАНИЗАЦИИ</w:t>
      </w:r>
      <w:bookmarkEnd w:id="4"/>
      <w:bookmarkEnd w:id="5"/>
      <w:bookmarkEnd w:id="6"/>
      <w:bookmarkEnd w:id="7"/>
    </w:p>
    <w:p w:rsidR="00C0382F" w:rsidRPr="00102E6D" w:rsidRDefault="00C0382F" w:rsidP="00C0382F">
      <w:pPr>
        <w:rPr>
          <w:sz w:val="28"/>
          <w:szCs w:val="28"/>
        </w:rPr>
      </w:pPr>
    </w:p>
    <w:p w:rsidR="007F5021" w:rsidRPr="00102E6D" w:rsidRDefault="00ED7B17" w:rsidP="00C0382F">
      <w:pPr>
        <w:pStyle w:val="2"/>
        <w:numPr>
          <w:ilvl w:val="1"/>
          <w:numId w:val="34"/>
        </w:numPr>
        <w:tabs>
          <w:tab w:val="clear" w:pos="1080"/>
          <w:tab w:val="num" w:pos="0"/>
        </w:tabs>
        <w:suppressAutoHyphens/>
        <w:spacing w:before="0" w:after="0" w:line="360" w:lineRule="auto"/>
        <w:ind w:left="0" w:firstLine="709"/>
        <w:jc w:val="both"/>
        <w:rPr>
          <w:rFonts w:ascii="Times New Roman" w:hAnsi="Times New Roman" w:cs="Times New Roman"/>
        </w:rPr>
      </w:pPr>
      <w:bookmarkStart w:id="8" w:name="_Toc136855686"/>
      <w:bookmarkStart w:id="9" w:name="_Toc136855787"/>
      <w:bookmarkStart w:id="10" w:name="_Toc137549853"/>
      <w:bookmarkStart w:id="11" w:name="_Toc137586573"/>
      <w:r w:rsidRPr="00102E6D">
        <w:rPr>
          <w:rFonts w:ascii="Times New Roman" w:hAnsi="Times New Roman" w:cs="Times New Roman"/>
        </w:rPr>
        <w:t>З</w:t>
      </w:r>
      <w:r w:rsidR="00AD73CE" w:rsidRPr="00102E6D">
        <w:rPr>
          <w:rFonts w:ascii="Times New Roman" w:hAnsi="Times New Roman" w:cs="Times New Roman"/>
        </w:rPr>
        <w:t>начение</w:t>
      </w:r>
      <w:r w:rsidRPr="00102E6D">
        <w:rPr>
          <w:rFonts w:ascii="Times New Roman" w:hAnsi="Times New Roman" w:cs="Times New Roman"/>
        </w:rPr>
        <w:t xml:space="preserve">, </w:t>
      </w:r>
      <w:r w:rsidR="00AD73CE" w:rsidRPr="00102E6D">
        <w:rPr>
          <w:rFonts w:ascii="Times New Roman" w:hAnsi="Times New Roman" w:cs="Times New Roman"/>
        </w:rPr>
        <w:t>цели</w:t>
      </w:r>
      <w:r w:rsidRPr="00102E6D">
        <w:rPr>
          <w:rFonts w:ascii="Times New Roman" w:hAnsi="Times New Roman" w:cs="Times New Roman"/>
        </w:rPr>
        <w:t xml:space="preserve"> </w:t>
      </w:r>
      <w:r w:rsidR="00AD73CE" w:rsidRPr="00102E6D">
        <w:rPr>
          <w:rFonts w:ascii="Times New Roman" w:hAnsi="Times New Roman" w:cs="Times New Roman"/>
        </w:rPr>
        <w:t>и</w:t>
      </w:r>
      <w:r w:rsidRPr="00102E6D">
        <w:rPr>
          <w:rFonts w:ascii="Times New Roman" w:hAnsi="Times New Roman" w:cs="Times New Roman"/>
        </w:rPr>
        <w:t xml:space="preserve"> </w:t>
      </w:r>
      <w:r w:rsidR="00AD73CE" w:rsidRPr="00102E6D">
        <w:rPr>
          <w:rFonts w:ascii="Times New Roman" w:hAnsi="Times New Roman" w:cs="Times New Roman"/>
        </w:rPr>
        <w:t>задачи анализа</w:t>
      </w:r>
      <w:r w:rsidRPr="00102E6D">
        <w:rPr>
          <w:rFonts w:ascii="Times New Roman" w:hAnsi="Times New Roman" w:cs="Times New Roman"/>
        </w:rPr>
        <w:t xml:space="preserve"> </w:t>
      </w:r>
      <w:bookmarkEnd w:id="8"/>
      <w:bookmarkEnd w:id="9"/>
      <w:r w:rsidR="00C0382F" w:rsidRPr="00102E6D">
        <w:rPr>
          <w:rFonts w:ascii="Times New Roman" w:hAnsi="Times New Roman" w:cs="Times New Roman"/>
        </w:rPr>
        <w:t xml:space="preserve">финансового </w:t>
      </w:r>
      <w:r w:rsidR="00AD73CE" w:rsidRPr="00102E6D">
        <w:rPr>
          <w:rFonts w:ascii="Times New Roman" w:hAnsi="Times New Roman" w:cs="Times New Roman"/>
        </w:rPr>
        <w:t>состояния организации</w:t>
      </w:r>
      <w:bookmarkEnd w:id="10"/>
      <w:bookmarkEnd w:id="11"/>
    </w:p>
    <w:p w:rsidR="00C0382F" w:rsidRPr="00102E6D" w:rsidRDefault="00C0382F" w:rsidP="00C0382F">
      <w:pPr>
        <w:shd w:val="clear" w:color="auto" w:fill="FFFFFF"/>
        <w:suppressAutoHyphens/>
        <w:spacing w:line="360" w:lineRule="auto"/>
        <w:ind w:firstLine="709"/>
        <w:jc w:val="both"/>
        <w:rPr>
          <w:iCs/>
          <w:color w:val="000000"/>
          <w:sz w:val="28"/>
          <w:szCs w:val="28"/>
        </w:rPr>
      </w:pPr>
    </w:p>
    <w:p w:rsidR="00D93316" w:rsidRPr="00102E6D" w:rsidRDefault="00D93316" w:rsidP="00C0382F">
      <w:pPr>
        <w:shd w:val="clear" w:color="auto" w:fill="FFFFFF"/>
        <w:suppressAutoHyphens/>
        <w:spacing w:line="360" w:lineRule="auto"/>
        <w:ind w:firstLine="709"/>
        <w:jc w:val="both"/>
        <w:rPr>
          <w:color w:val="000000"/>
          <w:sz w:val="28"/>
          <w:szCs w:val="28"/>
        </w:rPr>
      </w:pPr>
      <w:r w:rsidRPr="00102E6D">
        <w:rPr>
          <w:iCs/>
          <w:color w:val="000000"/>
          <w:sz w:val="28"/>
          <w:szCs w:val="28"/>
        </w:rPr>
        <w:t>Финансовый анализ</w:t>
      </w:r>
      <w:r w:rsidRPr="00102E6D">
        <w:rPr>
          <w:i/>
          <w:iCs/>
          <w:color w:val="000000"/>
          <w:sz w:val="28"/>
          <w:szCs w:val="28"/>
        </w:rPr>
        <w:t xml:space="preserve"> </w:t>
      </w:r>
      <w:r w:rsidRPr="00102E6D">
        <w:rPr>
          <w:color w:val="000000"/>
          <w:sz w:val="28"/>
          <w:szCs w:val="28"/>
        </w:rPr>
        <w:t xml:space="preserve">является частью общего анализа хозяйственной деятельности. Его объектом выступают показатели финансовой деятельности предприятия. Главной целью финансового анализа каждого субъекта хозяйствования является оценка эффективности его </w:t>
      </w:r>
      <w:r w:rsidR="004C64D8" w:rsidRPr="00102E6D">
        <w:rPr>
          <w:color w:val="000000"/>
          <w:sz w:val="28"/>
          <w:szCs w:val="28"/>
        </w:rPr>
        <w:t>экономических процессов</w:t>
      </w:r>
      <w:r w:rsidRPr="00102E6D">
        <w:rPr>
          <w:color w:val="000000"/>
          <w:sz w:val="28"/>
          <w:szCs w:val="28"/>
        </w:rPr>
        <w:t xml:space="preserve"> и финансового</w:t>
      </w:r>
      <w:r w:rsidR="000F6B59" w:rsidRPr="00102E6D">
        <w:rPr>
          <w:color w:val="000000"/>
          <w:sz w:val="28"/>
          <w:szCs w:val="28"/>
        </w:rPr>
        <w:t xml:space="preserve"> </w:t>
      </w:r>
      <w:r w:rsidRPr="00102E6D">
        <w:rPr>
          <w:color w:val="000000"/>
          <w:sz w:val="28"/>
          <w:szCs w:val="28"/>
        </w:rPr>
        <w:t>состояния. Достижение этой цели предполагает осуществление анализа на важнейших участках хозяйственной деятельности, которые и выступают его главными объектами</w:t>
      </w:r>
      <w:r w:rsidR="00C86522" w:rsidRPr="00102E6D">
        <w:rPr>
          <w:color w:val="000000"/>
          <w:sz w:val="28"/>
          <w:szCs w:val="28"/>
        </w:rPr>
        <w:t xml:space="preserve"> (см. приложение 1)</w:t>
      </w:r>
      <w:r w:rsidRPr="00102E6D">
        <w:rPr>
          <w:color w:val="000000"/>
          <w:sz w:val="28"/>
          <w:szCs w:val="28"/>
        </w:rPr>
        <w:t>.</w:t>
      </w:r>
    </w:p>
    <w:p w:rsidR="00D93316" w:rsidRPr="00102E6D" w:rsidRDefault="00D93316" w:rsidP="00C0382F">
      <w:pPr>
        <w:shd w:val="clear" w:color="auto" w:fill="FFFFFF"/>
        <w:suppressAutoHyphens/>
        <w:spacing w:line="360" w:lineRule="auto"/>
        <w:ind w:firstLine="709"/>
        <w:jc w:val="both"/>
        <w:rPr>
          <w:sz w:val="28"/>
          <w:szCs w:val="28"/>
        </w:rPr>
      </w:pPr>
      <w:r w:rsidRPr="00102E6D">
        <w:rPr>
          <w:color w:val="000000"/>
          <w:sz w:val="28"/>
          <w:szCs w:val="28"/>
        </w:rPr>
        <w:t>В процессе текущей деятельности предприятие осуществляет определенные расходы, которые, в свою очередь, способствуют получению запланированных доходов. От их величины во многом зависит выполнение намеченных заданий. Большая часть поступлений включает в себя доходы от основной деятельности (реализация продукции, работ и услуг). С развитием финансового рынка получили распространение операции, связанные с ценными бумагами, расширением капитала. К доходам предприятия относятся также прочие поступления денежных средств, в виде штрафов, пеней и иных не планируемых доходов.</w:t>
      </w:r>
    </w:p>
    <w:p w:rsidR="00D93316" w:rsidRPr="00102E6D" w:rsidRDefault="00D93316" w:rsidP="00C0382F">
      <w:pPr>
        <w:shd w:val="clear" w:color="auto" w:fill="FFFFFF"/>
        <w:suppressAutoHyphens/>
        <w:spacing w:line="360" w:lineRule="auto"/>
        <w:ind w:firstLine="709"/>
        <w:jc w:val="both"/>
        <w:rPr>
          <w:sz w:val="28"/>
          <w:szCs w:val="28"/>
        </w:rPr>
      </w:pPr>
      <w:r w:rsidRPr="00102E6D">
        <w:rPr>
          <w:color w:val="000000"/>
          <w:sz w:val="28"/>
          <w:szCs w:val="28"/>
        </w:rPr>
        <w:t>Создание и функционирование предприятия непосредственно связано с аккумуляцией финансовых ресурсов и их использованием в виде вложений в основные и оборотные средства. Отсюда к первостепенным объектам анализа можно отнести объем, структуру имущества и источники финансирования.</w:t>
      </w:r>
    </w:p>
    <w:p w:rsidR="00D93316" w:rsidRPr="00102E6D" w:rsidRDefault="00D93316" w:rsidP="00C0382F">
      <w:pPr>
        <w:shd w:val="clear" w:color="auto" w:fill="FFFFFF"/>
        <w:suppressAutoHyphens/>
        <w:spacing w:line="360" w:lineRule="auto"/>
        <w:ind w:firstLine="709"/>
        <w:jc w:val="both"/>
        <w:rPr>
          <w:sz w:val="28"/>
          <w:szCs w:val="28"/>
        </w:rPr>
      </w:pPr>
      <w:r w:rsidRPr="00102E6D">
        <w:rPr>
          <w:color w:val="000000"/>
          <w:sz w:val="28"/>
          <w:szCs w:val="28"/>
        </w:rPr>
        <w:t>Все хозяйственные процессы опосредуются движением денежных средств, которые оказывают существенное воздействие на финансовое состояние предприятия. Стабильность денежных потоков, рациональное использование денежных ресурсов непосредственно влияют на рентабельность предприятия, его платежеспособность, финансовую устойчивость и независимость.</w:t>
      </w:r>
    </w:p>
    <w:p w:rsidR="00D93316" w:rsidRPr="00102E6D" w:rsidRDefault="00D93316" w:rsidP="00C0382F">
      <w:pPr>
        <w:shd w:val="clear" w:color="auto" w:fill="FFFFFF"/>
        <w:suppressAutoHyphens/>
        <w:spacing w:line="360" w:lineRule="auto"/>
        <w:ind w:firstLine="709"/>
        <w:jc w:val="both"/>
        <w:rPr>
          <w:color w:val="000000"/>
          <w:sz w:val="28"/>
          <w:szCs w:val="28"/>
        </w:rPr>
      </w:pPr>
      <w:r w:rsidRPr="00102E6D">
        <w:rPr>
          <w:color w:val="000000"/>
          <w:sz w:val="28"/>
          <w:szCs w:val="28"/>
        </w:rPr>
        <w:t>Финансовое состояние можно считать особенно важным объектом анализа, поскольку в нем сосредоточены основные синтетические показатели, являющиеся как бы итогом представленных ранее объектов финансового анализа.</w:t>
      </w:r>
    </w:p>
    <w:p w:rsidR="00207769" w:rsidRPr="00102E6D" w:rsidRDefault="00207769" w:rsidP="00C0382F">
      <w:pPr>
        <w:shd w:val="clear" w:color="auto" w:fill="FFFFFF"/>
        <w:suppressAutoHyphens/>
        <w:spacing w:line="360" w:lineRule="auto"/>
        <w:ind w:firstLine="709"/>
        <w:jc w:val="both"/>
        <w:rPr>
          <w:sz w:val="28"/>
          <w:szCs w:val="28"/>
        </w:rPr>
      </w:pPr>
      <w:r w:rsidRPr="00102E6D">
        <w:rPr>
          <w:bCs/>
          <w:color w:val="000000"/>
          <w:sz w:val="28"/>
          <w:szCs w:val="28"/>
        </w:rPr>
        <w:t xml:space="preserve">Задачами финансового анализа </w:t>
      </w:r>
      <w:r w:rsidRPr="00102E6D">
        <w:rPr>
          <w:color w:val="000000"/>
          <w:sz w:val="28"/>
          <w:szCs w:val="28"/>
        </w:rPr>
        <w:t>являются:</w:t>
      </w:r>
    </w:p>
    <w:p w:rsidR="00207769" w:rsidRPr="00102E6D" w:rsidRDefault="00B40A24" w:rsidP="00C0382F">
      <w:pPr>
        <w:shd w:val="clear" w:color="auto" w:fill="FFFFFF"/>
        <w:suppressAutoHyphens/>
        <w:spacing w:line="360" w:lineRule="auto"/>
        <w:ind w:firstLine="709"/>
        <w:jc w:val="both"/>
        <w:rPr>
          <w:sz w:val="28"/>
          <w:szCs w:val="28"/>
        </w:rPr>
      </w:pPr>
      <w:r w:rsidRPr="00102E6D">
        <w:rPr>
          <w:color w:val="000000"/>
          <w:sz w:val="28"/>
          <w:szCs w:val="28"/>
        </w:rPr>
        <w:t xml:space="preserve">- </w:t>
      </w:r>
      <w:r w:rsidR="00207769" w:rsidRPr="00102E6D">
        <w:rPr>
          <w:color w:val="000000"/>
          <w:sz w:val="28"/>
          <w:szCs w:val="28"/>
        </w:rPr>
        <w:t>выявление рентабельности и финансовой устойчивости;</w:t>
      </w:r>
    </w:p>
    <w:p w:rsidR="00207769" w:rsidRPr="00102E6D" w:rsidRDefault="00B40A24" w:rsidP="00C0382F">
      <w:pPr>
        <w:shd w:val="clear" w:color="auto" w:fill="FFFFFF"/>
        <w:suppressAutoHyphens/>
        <w:spacing w:line="360" w:lineRule="auto"/>
        <w:ind w:firstLine="709"/>
        <w:jc w:val="both"/>
        <w:rPr>
          <w:sz w:val="28"/>
          <w:szCs w:val="28"/>
        </w:rPr>
      </w:pPr>
      <w:r w:rsidRPr="00102E6D">
        <w:rPr>
          <w:color w:val="000000"/>
          <w:sz w:val="28"/>
          <w:szCs w:val="28"/>
        </w:rPr>
        <w:t xml:space="preserve">- </w:t>
      </w:r>
      <w:r w:rsidR="00207769" w:rsidRPr="00102E6D">
        <w:rPr>
          <w:color w:val="000000"/>
          <w:sz w:val="28"/>
          <w:szCs w:val="28"/>
        </w:rPr>
        <w:t>изучение эффективности использования финансовых ресурсов;</w:t>
      </w:r>
    </w:p>
    <w:p w:rsidR="00207769" w:rsidRPr="00102E6D" w:rsidRDefault="00B40A24" w:rsidP="00C0382F">
      <w:pPr>
        <w:shd w:val="clear" w:color="auto" w:fill="FFFFFF"/>
        <w:suppressAutoHyphens/>
        <w:spacing w:line="360" w:lineRule="auto"/>
        <w:ind w:firstLine="709"/>
        <w:jc w:val="both"/>
        <w:rPr>
          <w:sz w:val="28"/>
          <w:szCs w:val="28"/>
        </w:rPr>
      </w:pPr>
      <w:r w:rsidRPr="00102E6D">
        <w:rPr>
          <w:color w:val="000000"/>
          <w:sz w:val="28"/>
          <w:szCs w:val="28"/>
        </w:rPr>
        <w:t xml:space="preserve">- </w:t>
      </w:r>
      <w:r w:rsidR="00207769" w:rsidRPr="00102E6D">
        <w:rPr>
          <w:color w:val="000000"/>
          <w:sz w:val="28"/>
          <w:szCs w:val="28"/>
        </w:rPr>
        <w:t>установление положения хозяйствующего субъекта на финансовом рынке и количественное измерение его финансовой конкурентоспособности;</w:t>
      </w:r>
    </w:p>
    <w:p w:rsidR="00207769" w:rsidRPr="00102E6D" w:rsidRDefault="00B40A24" w:rsidP="00C0382F">
      <w:pPr>
        <w:shd w:val="clear" w:color="auto" w:fill="FFFFFF"/>
        <w:tabs>
          <w:tab w:val="left" w:pos="5609"/>
        </w:tabs>
        <w:suppressAutoHyphens/>
        <w:spacing w:line="360" w:lineRule="auto"/>
        <w:ind w:firstLine="709"/>
        <w:jc w:val="both"/>
        <w:rPr>
          <w:sz w:val="28"/>
          <w:szCs w:val="28"/>
        </w:rPr>
      </w:pPr>
      <w:r w:rsidRPr="00102E6D">
        <w:rPr>
          <w:color w:val="000000"/>
          <w:sz w:val="28"/>
          <w:szCs w:val="28"/>
        </w:rPr>
        <w:t xml:space="preserve">- </w:t>
      </w:r>
      <w:r w:rsidR="00207769" w:rsidRPr="00102E6D">
        <w:rPr>
          <w:color w:val="000000"/>
          <w:sz w:val="28"/>
          <w:szCs w:val="28"/>
        </w:rPr>
        <w:t>оценка степени выполнения плановых финансовых мероприятий, программ, плана и др.;</w:t>
      </w:r>
    </w:p>
    <w:p w:rsidR="00207769" w:rsidRPr="00102E6D" w:rsidRDefault="00B40A24" w:rsidP="00C0382F">
      <w:pPr>
        <w:shd w:val="clear" w:color="auto" w:fill="FFFFFF"/>
        <w:suppressAutoHyphens/>
        <w:spacing w:line="360" w:lineRule="auto"/>
        <w:ind w:firstLine="709"/>
        <w:jc w:val="both"/>
        <w:rPr>
          <w:sz w:val="28"/>
          <w:szCs w:val="28"/>
        </w:rPr>
      </w:pPr>
      <w:r w:rsidRPr="00102E6D">
        <w:rPr>
          <w:color w:val="000000"/>
          <w:sz w:val="28"/>
          <w:szCs w:val="28"/>
        </w:rPr>
        <w:t xml:space="preserve">- </w:t>
      </w:r>
      <w:r w:rsidR="00207769" w:rsidRPr="00102E6D">
        <w:rPr>
          <w:color w:val="000000"/>
          <w:sz w:val="28"/>
          <w:szCs w:val="28"/>
        </w:rPr>
        <w:t>оценка мер, разработанных для ликвидации выявленных недостатков и повышения отдачи финансовых ресурсов</w:t>
      </w:r>
      <w:r w:rsidR="000E1C68" w:rsidRPr="00102E6D">
        <w:rPr>
          <w:color w:val="000000"/>
          <w:sz w:val="28"/>
          <w:szCs w:val="28"/>
        </w:rPr>
        <w:t xml:space="preserve"> [5, с. 10]</w:t>
      </w:r>
      <w:r w:rsidR="00CC356D" w:rsidRPr="00102E6D">
        <w:rPr>
          <w:color w:val="000000"/>
          <w:sz w:val="28"/>
          <w:szCs w:val="28"/>
        </w:rPr>
        <w:t>.</w:t>
      </w:r>
    </w:p>
    <w:p w:rsidR="00207769" w:rsidRPr="00102E6D" w:rsidRDefault="00207769" w:rsidP="00C0382F">
      <w:pPr>
        <w:shd w:val="clear" w:color="auto" w:fill="FFFFFF"/>
        <w:suppressAutoHyphens/>
        <w:spacing w:line="360" w:lineRule="auto"/>
        <w:ind w:firstLine="709"/>
        <w:jc w:val="both"/>
        <w:rPr>
          <w:sz w:val="28"/>
          <w:szCs w:val="28"/>
        </w:rPr>
      </w:pPr>
      <w:r w:rsidRPr="00102E6D">
        <w:rPr>
          <w:color w:val="000000"/>
          <w:sz w:val="28"/>
          <w:szCs w:val="28"/>
        </w:rPr>
        <w:t>Финансовый анализ должен быть оперативным, конкретным, систематическим и объективным.</w:t>
      </w:r>
    </w:p>
    <w:p w:rsidR="00207769" w:rsidRPr="00102E6D" w:rsidRDefault="00207769" w:rsidP="00C0382F">
      <w:pPr>
        <w:shd w:val="clear" w:color="auto" w:fill="FFFFFF"/>
        <w:suppressAutoHyphens/>
        <w:spacing w:line="360" w:lineRule="auto"/>
        <w:ind w:firstLine="709"/>
        <w:jc w:val="both"/>
        <w:rPr>
          <w:sz w:val="28"/>
          <w:szCs w:val="28"/>
        </w:rPr>
      </w:pPr>
      <w:r w:rsidRPr="00102E6D">
        <w:rPr>
          <w:bCs/>
          <w:color w:val="000000"/>
          <w:sz w:val="28"/>
          <w:szCs w:val="28"/>
        </w:rPr>
        <w:t>Оперативность финансового анализа</w:t>
      </w:r>
      <w:r w:rsidRPr="00102E6D">
        <w:rPr>
          <w:b/>
          <w:bCs/>
          <w:color w:val="000000"/>
          <w:sz w:val="28"/>
          <w:szCs w:val="28"/>
        </w:rPr>
        <w:t xml:space="preserve"> </w:t>
      </w:r>
      <w:r w:rsidRPr="00102E6D">
        <w:rPr>
          <w:color w:val="000000"/>
          <w:sz w:val="28"/>
          <w:szCs w:val="28"/>
        </w:rPr>
        <w:t>выражается в незамедлительном использовании полученных аналитических данных и выводов для улучшения финансовой деятельности хозяйствующего субъекта.</w:t>
      </w:r>
    </w:p>
    <w:p w:rsidR="00207769" w:rsidRPr="00102E6D" w:rsidRDefault="00207769" w:rsidP="00C0382F">
      <w:pPr>
        <w:shd w:val="clear" w:color="auto" w:fill="FFFFFF"/>
        <w:suppressAutoHyphens/>
        <w:spacing w:line="360" w:lineRule="auto"/>
        <w:ind w:firstLine="709"/>
        <w:jc w:val="both"/>
        <w:rPr>
          <w:sz w:val="28"/>
          <w:szCs w:val="28"/>
        </w:rPr>
      </w:pPr>
      <w:r w:rsidRPr="00102E6D">
        <w:rPr>
          <w:bCs/>
          <w:color w:val="000000"/>
          <w:sz w:val="28"/>
          <w:szCs w:val="28"/>
        </w:rPr>
        <w:t xml:space="preserve">Конкретность финансового анализа </w:t>
      </w:r>
      <w:r w:rsidRPr="00102E6D">
        <w:rPr>
          <w:color w:val="000000"/>
          <w:sz w:val="28"/>
          <w:szCs w:val="28"/>
        </w:rPr>
        <w:t>заключается во всестороннем изучении отчетных данных финансовой деятельности хозяйствующего субъекта.</w:t>
      </w:r>
    </w:p>
    <w:p w:rsidR="00207769" w:rsidRPr="00102E6D" w:rsidRDefault="00207769" w:rsidP="00C0382F">
      <w:pPr>
        <w:shd w:val="clear" w:color="auto" w:fill="FFFFFF"/>
        <w:suppressAutoHyphens/>
        <w:spacing w:line="360" w:lineRule="auto"/>
        <w:ind w:firstLine="709"/>
        <w:jc w:val="both"/>
        <w:rPr>
          <w:color w:val="000000"/>
          <w:sz w:val="28"/>
          <w:szCs w:val="28"/>
        </w:rPr>
      </w:pPr>
      <w:r w:rsidRPr="00102E6D">
        <w:rPr>
          <w:bCs/>
          <w:color w:val="000000"/>
          <w:sz w:val="28"/>
          <w:szCs w:val="28"/>
        </w:rPr>
        <w:t>Систематичность финансового анализа</w:t>
      </w:r>
      <w:r w:rsidRPr="00102E6D">
        <w:rPr>
          <w:b/>
          <w:bCs/>
          <w:color w:val="000000"/>
          <w:sz w:val="28"/>
          <w:szCs w:val="28"/>
        </w:rPr>
        <w:t xml:space="preserve"> </w:t>
      </w:r>
      <w:r w:rsidRPr="00102E6D">
        <w:rPr>
          <w:color w:val="000000"/>
          <w:sz w:val="28"/>
          <w:szCs w:val="28"/>
        </w:rPr>
        <w:t>предполагает, что</w:t>
      </w:r>
      <w:r w:rsidR="004C64D8" w:rsidRPr="00102E6D">
        <w:rPr>
          <w:color w:val="000000"/>
          <w:sz w:val="28"/>
          <w:szCs w:val="28"/>
        </w:rPr>
        <w:t xml:space="preserve"> </w:t>
      </w:r>
      <w:r w:rsidRPr="00102E6D">
        <w:rPr>
          <w:color w:val="000000"/>
          <w:sz w:val="28"/>
          <w:szCs w:val="28"/>
        </w:rPr>
        <w:t>он должен производиться не от случая к случаю, а постоянно,</w:t>
      </w:r>
      <w:r w:rsidR="004C64D8" w:rsidRPr="00102E6D">
        <w:rPr>
          <w:color w:val="000000"/>
          <w:sz w:val="28"/>
          <w:szCs w:val="28"/>
        </w:rPr>
        <w:t xml:space="preserve"> </w:t>
      </w:r>
      <w:r w:rsidRPr="00102E6D">
        <w:rPr>
          <w:color w:val="000000"/>
          <w:sz w:val="28"/>
          <w:szCs w:val="28"/>
        </w:rPr>
        <w:t>систематически, по определенному плану и формам.</w:t>
      </w:r>
    </w:p>
    <w:p w:rsidR="00207769" w:rsidRPr="00102E6D" w:rsidRDefault="00207769" w:rsidP="00C0382F">
      <w:pPr>
        <w:shd w:val="clear" w:color="auto" w:fill="FFFFFF"/>
        <w:suppressAutoHyphens/>
        <w:spacing w:line="360" w:lineRule="auto"/>
        <w:ind w:firstLine="709"/>
        <w:jc w:val="both"/>
        <w:rPr>
          <w:sz w:val="28"/>
          <w:szCs w:val="28"/>
        </w:rPr>
      </w:pPr>
      <w:r w:rsidRPr="00102E6D">
        <w:rPr>
          <w:bCs/>
          <w:color w:val="000000"/>
          <w:sz w:val="28"/>
          <w:szCs w:val="28"/>
        </w:rPr>
        <w:t>Объективность финансового анализа</w:t>
      </w:r>
      <w:r w:rsidRPr="00102E6D">
        <w:rPr>
          <w:b/>
          <w:bCs/>
          <w:color w:val="000000"/>
          <w:sz w:val="28"/>
          <w:szCs w:val="28"/>
        </w:rPr>
        <w:t xml:space="preserve"> </w:t>
      </w:r>
      <w:r w:rsidRPr="00102E6D">
        <w:rPr>
          <w:color w:val="000000"/>
          <w:sz w:val="28"/>
          <w:szCs w:val="28"/>
        </w:rPr>
        <w:t>обеспечивается подбором необходимого аналитического материала, его сопоставимостью, критическим и беспристрастным его изучением.</w:t>
      </w:r>
    </w:p>
    <w:p w:rsidR="00B40A24" w:rsidRPr="00102E6D" w:rsidRDefault="00D93316" w:rsidP="00C0382F">
      <w:pPr>
        <w:shd w:val="clear" w:color="auto" w:fill="FFFFFF"/>
        <w:suppressAutoHyphens/>
        <w:spacing w:line="360" w:lineRule="auto"/>
        <w:ind w:firstLine="709"/>
        <w:jc w:val="both"/>
        <w:rPr>
          <w:color w:val="000000"/>
          <w:sz w:val="28"/>
          <w:szCs w:val="28"/>
        </w:rPr>
      </w:pPr>
      <w:r w:rsidRPr="00102E6D">
        <w:rPr>
          <w:color w:val="000000"/>
          <w:sz w:val="28"/>
          <w:szCs w:val="28"/>
        </w:rPr>
        <w:t>Финансовый анализ считается основным инструментом управления хозяйственной деятельностью, поскольку он позволяет:</w:t>
      </w:r>
    </w:p>
    <w:p w:rsidR="00B40A24" w:rsidRPr="00102E6D" w:rsidRDefault="00B40A24" w:rsidP="00C0382F">
      <w:pPr>
        <w:shd w:val="clear" w:color="auto" w:fill="FFFFFF"/>
        <w:suppressAutoHyphens/>
        <w:spacing w:line="360" w:lineRule="auto"/>
        <w:ind w:firstLine="709"/>
        <w:jc w:val="both"/>
        <w:rPr>
          <w:color w:val="000000"/>
          <w:sz w:val="28"/>
          <w:szCs w:val="28"/>
        </w:rPr>
      </w:pPr>
      <w:r w:rsidRPr="00102E6D">
        <w:rPr>
          <w:color w:val="000000"/>
          <w:sz w:val="28"/>
          <w:szCs w:val="28"/>
        </w:rPr>
        <w:t xml:space="preserve">- </w:t>
      </w:r>
      <w:r w:rsidR="00D93316" w:rsidRPr="00102E6D">
        <w:rPr>
          <w:color w:val="000000"/>
          <w:sz w:val="28"/>
          <w:szCs w:val="28"/>
        </w:rPr>
        <w:t>определить исходные данные для обоснования текущих и стратегических решений с учетом фактического состояния ресурсов, финансовых возможностей и предполагаемых результатов;</w:t>
      </w:r>
    </w:p>
    <w:p w:rsidR="00B40A24" w:rsidRPr="00102E6D" w:rsidRDefault="00B40A24" w:rsidP="00C0382F">
      <w:pPr>
        <w:shd w:val="clear" w:color="auto" w:fill="FFFFFF"/>
        <w:suppressAutoHyphens/>
        <w:spacing w:line="360" w:lineRule="auto"/>
        <w:ind w:firstLine="709"/>
        <w:jc w:val="both"/>
        <w:rPr>
          <w:color w:val="000000"/>
          <w:sz w:val="28"/>
          <w:szCs w:val="28"/>
        </w:rPr>
      </w:pPr>
      <w:r w:rsidRPr="00102E6D">
        <w:rPr>
          <w:color w:val="000000"/>
          <w:sz w:val="28"/>
          <w:szCs w:val="28"/>
        </w:rPr>
        <w:t xml:space="preserve">- </w:t>
      </w:r>
      <w:r w:rsidR="00D93316" w:rsidRPr="00102E6D">
        <w:rPr>
          <w:color w:val="000000"/>
          <w:sz w:val="28"/>
          <w:szCs w:val="28"/>
        </w:rPr>
        <w:t>выявить отклонения фактических данных от плановых показателей, оценить результативность реализуемых</w:t>
      </w:r>
      <w:r w:rsidR="000F6B59" w:rsidRPr="00102E6D">
        <w:rPr>
          <w:color w:val="000000"/>
          <w:sz w:val="28"/>
          <w:szCs w:val="28"/>
        </w:rPr>
        <w:t xml:space="preserve"> </w:t>
      </w:r>
      <w:r w:rsidR="00D93316" w:rsidRPr="00102E6D">
        <w:rPr>
          <w:color w:val="000000"/>
          <w:sz w:val="28"/>
          <w:szCs w:val="28"/>
        </w:rPr>
        <w:t>решений и тем самым принять меры к оперативному устранению недостатков и улучшению результатов;</w:t>
      </w:r>
    </w:p>
    <w:p w:rsidR="00D93316" w:rsidRPr="00102E6D" w:rsidRDefault="00B40A24" w:rsidP="00C0382F">
      <w:pPr>
        <w:shd w:val="clear" w:color="auto" w:fill="FFFFFF"/>
        <w:suppressAutoHyphens/>
        <w:spacing w:line="360" w:lineRule="auto"/>
        <w:ind w:firstLine="709"/>
        <w:jc w:val="both"/>
        <w:rPr>
          <w:color w:val="000000"/>
          <w:sz w:val="28"/>
          <w:szCs w:val="28"/>
        </w:rPr>
      </w:pPr>
      <w:r w:rsidRPr="00102E6D">
        <w:rPr>
          <w:color w:val="000000"/>
          <w:sz w:val="28"/>
          <w:szCs w:val="28"/>
        </w:rPr>
        <w:t xml:space="preserve">- </w:t>
      </w:r>
      <w:r w:rsidR="00D93316" w:rsidRPr="00102E6D">
        <w:rPr>
          <w:color w:val="000000"/>
          <w:sz w:val="28"/>
          <w:szCs w:val="28"/>
        </w:rPr>
        <w:t>обеспечить обоснование выбора оптимальных проектов, с учетом уровня риска, затрат, доходов и конечных результатов.</w:t>
      </w:r>
    </w:p>
    <w:p w:rsidR="002434C7" w:rsidRPr="00102E6D" w:rsidRDefault="002434C7" w:rsidP="00C0382F">
      <w:pPr>
        <w:shd w:val="clear" w:color="auto" w:fill="FFFFFF"/>
        <w:suppressAutoHyphens/>
        <w:spacing w:line="360" w:lineRule="auto"/>
        <w:ind w:firstLine="709"/>
        <w:jc w:val="both"/>
        <w:rPr>
          <w:color w:val="000000"/>
          <w:sz w:val="28"/>
          <w:szCs w:val="28"/>
        </w:rPr>
      </w:pPr>
    </w:p>
    <w:p w:rsidR="006659F4" w:rsidRPr="00102E6D" w:rsidRDefault="007676AD" w:rsidP="00C0382F">
      <w:pPr>
        <w:pStyle w:val="2"/>
        <w:numPr>
          <w:ilvl w:val="1"/>
          <w:numId w:val="34"/>
        </w:numPr>
        <w:tabs>
          <w:tab w:val="clear" w:pos="1080"/>
          <w:tab w:val="num" w:pos="0"/>
        </w:tabs>
        <w:suppressAutoHyphens/>
        <w:spacing w:before="0" w:after="0" w:line="360" w:lineRule="auto"/>
        <w:ind w:left="0" w:firstLine="709"/>
        <w:jc w:val="both"/>
        <w:rPr>
          <w:rFonts w:ascii="Times New Roman" w:hAnsi="Times New Roman"/>
          <w:caps/>
        </w:rPr>
      </w:pPr>
      <w:bookmarkStart w:id="12" w:name="_Toc137549854"/>
      <w:r w:rsidRPr="00102E6D">
        <w:rPr>
          <w:rFonts w:ascii="Times New Roman" w:hAnsi="Times New Roman"/>
        </w:rPr>
        <w:t xml:space="preserve"> </w:t>
      </w:r>
      <w:bookmarkStart w:id="13" w:name="_Toc137586574"/>
      <w:r w:rsidR="002B2704" w:rsidRPr="00102E6D">
        <w:rPr>
          <w:rFonts w:ascii="Times New Roman" w:hAnsi="Times New Roman"/>
        </w:rPr>
        <w:t>Виды финансового анализа</w:t>
      </w:r>
      <w:bookmarkEnd w:id="12"/>
      <w:bookmarkEnd w:id="13"/>
    </w:p>
    <w:p w:rsidR="002434C7" w:rsidRPr="00102E6D" w:rsidRDefault="002434C7" w:rsidP="00C0382F">
      <w:pPr>
        <w:shd w:val="clear" w:color="auto" w:fill="FFFFFF"/>
        <w:suppressAutoHyphens/>
        <w:spacing w:line="360" w:lineRule="auto"/>
        <w:ind w:firstLine="709"/>
        <w:jc w:val="both"/>
        <w:rPr>
          <w:color w:val="000000"/>
          <w:sz w:val="28"/>
          <w:szCs w:val="28"/>
          <w:lang w:val="en-US"/>
        </w:rPr>
      </w:pPr>
    </w:p>
    <w:p w:rsidR="00DB0A6A" w:rsidRPr="00102E6D" w:rsidRDefault="00DB0A6A" w:rsidP="00C0382F">
      <w:pPr>
        <w:shd w:val="clear" w:color="auto" w:fill="FFFFFF"/>
        <w:suppressAutoHyphens/>
        <w:spacing w:line="360" w:lineRule="auto"/>
        <w:ind w:firstLine="709"/>
        <w:jc w:val="both"/>
        <w:rPr>
          <w:color w:val="000000"/>
          <w:sz w:val="28"/>
          <w:szCs w:val="28"/>
        </w:rPr>
      </w:pPr>
      <w:r w:rsidRPr="00102E6D">
        <w:rPr>
          <w:color w:val="000000"/>
          <w:sz w:val="28"/>
          <w:szCs w:val="28"/>
        </w:rPr>
        <w:t>В зависимости от принятых критериев можно выделить разные виды анализа, которые в краткой форме представлены на рис. 1.</w:t>
      </w:r>
      <w:r w:rsidR="004A75C8" w:rsidRPr="00102E6D">
        <w:rPr>
          <w:color w:val="000000"/>
          <w:sz w:val="28"/>
          <w:szCs w:val="28"/>
        </w:rPr>
        <w:t>1</w:t>
      </w:r>
      <w:r w:rsidRPr="00102E6D">
        <w:rPr>
          <w:color w:val="000000"/>
          <w:sz w:val="28"/>
          <w:szCs w:val="28"/>
        </w:rPr>
        <w:t>.</w:t>
      </w:r>
    </w:p>
    <w:p w:rsidR="00DB0A6A" w:rsidRPr="00102E6D" w:rsidRDefault="00DB0A6A" w:rsidP="00C0382F">
      <w:pPr>
        <w:shd w:val="clear" w:color="auto" w:fill="FFFFFF"/>
        <w:suppressAutoHyphens/>
        <w:spacing w:line="360" w:lineRule="auto"/>
        <w:ind w:firstLine="709"/>
        <w:jc w:val="both"/>
        <w:rPr>
          <w:sz w:val="28"/>
          <w:szCs w:val="28"/>
        </w:rPr>
      </w:pPr>
      <w:r w:rsidRPr="00102E6D">
        <w:rPr>
          <w:iCs/>
          <w:color w:val="000000"/>
          <w:sz w:val="28"/>
          <w:szCs w:val="28"/>
        </w:rPr>
        <w:t>Внутренний анализ</w:t>
      </w:r>
      <w:r w:rsidRPr="00102E6D">
        <w:rPr>
          <w:i/>
          <w:iCs/>
          <w:color w:val="000000"/>
          <w:sz w:val="28"/>
          <w:szCs w:val="28"/>
        </w:rPr>
        <w:t xml:space="preserve"> </w:t>
      </w:r>
      <w:r w:rsidRPr="00102E6D">
        <w:rPr>
          <w:color w:val="000000"/>
          <w:sz w:val="28"/>
          <w:szCs w:val="28"/>
        </w:rPr>
        <w:t xml:space="preserve">проводится финансовыми службами предприятия, его результаты используются для планирования, контроля и прогнозирования финансового состояния предприятия. Цель данного вида анализа </w:t>
      </w:r>
      <w:r w:rsidR="00051F1A" w:rsidRPr="00102E6D">
        <w:rPr>
          <w:color w:val="000000"/>
          <w:sz w:val="28"/>
          <w:szCs w:val="28"/>
        </w:rPr>
        <w:t>-</w:t>
      </w:r>
      <w:r w:rsidRPr="00102E6D">
        <w:rPr>
          <w:color w:val="000000"/>
          <w:sz w:val="28"/>
          <w:szCs w:val="28"/>
        </w:rPr>
        <w:t xml:space="preserve"> обеспечить планомерное поступление денежных средств и разместить собственные и заемные средства таким образом, чтобы получить максимальную прибыль и исключить банкротство.</w:t>
      </w:r>
    </w:p>
    <w:p w:rsidR="00DB0A6A" w:rsidRPr="00102E6D" w:rsidRDefault="00DB0A6A" w:rsidP="00C0382F">
      <w:pPr>
        <w:shd w:val="clear" w:color="auto" w:fill="FFFFFF"/>
        <w:suppressAutoHyphens/>
        <w:spacing w:line="360" w:lineRule="auto"/>
        <w:ind w:firstLine="709"/>
        <w:jc w:val="both"/>
        <w:rPr>
          <w:color w:val="000000"/>
          <w:sz w:val="28"/>
          <w:szCs w:val="28"/>
        </w:rPr>
      </w:pPr>
      <w:r w:rsidRPr="00102E6D">
        <w:rPr>
          <w:iCs/>
          <w:color w:val="000000"/>
          <w:sz w:val="28"/>
          <w:szCs w:val="28"/>
        </w:rPr>
        <w:t>Внешний анализ</w:t>
      </w:r>
      <w:r w:rsidRPr="00102E6D">
        <w:rPr>
          <w:i/>
          <w:iCs/>
          <w:color w:val="000000"/>
          <w:sz w:val="28"/>
          <w:szCs w:val="28"/>
        </w:rPr>
        <w:t xml:space="preserve"> </w:t>
      </w:r>
      <w:r w:rsidRPr="00102E6D">
        <w:rPr>
          <w:color w:val="000000"/>
          <w:sz w:val="28"/>
          <w:szCs w:val="28"/>
        </w:rPr>
        <w:t>осуществляется кредитными и финансовыми учреждениями, инвесторами, поставщиками материальных и финансовых ресурсов, контролирующими органами на основе отчетности предприятия. Его целью является изучение платежеспособности предприятия, оценка его эффективной деятельности и возможности выполнения в установленные сроки своих финансовых обязательств.</w:t>
      </w:r>
    </w:p>
    <w:p w:rsidR="00FF35FD" w:rsidRPr="00102E6D" w:rsidRDefault="003924AC" w:rsidP="00F71EC3">
      <w:pPr>
        <w:shd w:val="clear" w:color="auto" w:fill="FFFFFF"/>
        <w:suppressAutoHyphens/>
        <w:spacing w:line="360" w:lineRule="auto"/>
        <w:ind w:firstLine="709"/>
        <w:jc w:val="both"/>
        <w:rPr>
          <w:color w:val="000000"/>
          <w:sz w:val="28"/>
          <w:szCs w:val="28"/>
        </w:rPr>
      </w:pPr>
      <w:r>
        <w:rPr>
          <w:noProof/>
        </w:rPr>
        <w:pict>
          <v:line id="_x0000_s1026" style="position:absolute;left:0;text-align:left;z-index:251653632;mso-position-horizontal-relative:margin" from="658.8pt,3in" to="658.8pt,272.65pt" o:allowincell="f" strokeweight=".5pt">
            <w10:wrap anchorx="margin"/>
          </v:line>
        </w:pict>
      </w:r>
      <w:r>
        <w:rPr>
          <w:noProof/>
        </w:rPr>
        <w:pict>
          <v:line id="_x0000_s1027" style="position:absolute;left:0;text-align:left;z-index:251654656;mso-position-horizontal-relative:margin" from="659.75pt,375.85pt" to="659.75pt,439.2pt" o:allowincell="f" strokeweight=".5pt">
            <w10:wrap anchorx="margin"/>
          </v:line>
        </w:pict>
      </w:r>
      <w:r w:rsidR="00DB0A6A" w:rsidRPr="00102E6D">
        <w:rPr>
          <w:iCs/>
          <w:color w:val="000000"/>
          <w:sz w:val="28"/>
          <w:szCs w:val="28"/>
        </w:rPr>
        <w:t>Анализ, осуществляемый на основе данных прошлого периода,</w:t>
      </w:r>
      <w:r w:rsidR="00DB0A6A" w:rsidRPr="00102E6D">
        <w:rPr>
          <w:i/>
          <w:iCs/>
          <w:color w:val="000000"/>
          <w:sz w:val="28"/>
          <w:szCs w:val="28"/>
        </w:rPr>
        <w:t xml:space="preserve"> </w:t>
      </w:r>
      <w:r w:rsidR="00DB0A6A" w:rsidRPr="00102E6D">
        <w:rPr>
          <w:color w:val="000000"/>
          <w:sz w:val="28"/>
          <w:szCs w:val="28"/>
        </w:rPr>
        <w:t>позволяет установить определенные тенденции состояния материальных и финансовых ресурсов и использовать это для обоснования плановых заданий.</w:t>
      </w:r>
    </w:p>
    <w:p w:rsidR="00DB0A6A" w:rsidRPr="00102E6D" w:rsidRDefault="003924AC" w:rsidP="00C0382F">
      <w:pPr>
        <w:suppressAutoHyphens/>
        <w:spacing w:line="360" w:lineRule="auto"/>
        <w:ind w:firstLine="709"/>
        <w:jc w:val="both"/>
        <w:rPr>
          <w:sz w:val="28"/>
          <w:szCs w:val="28"/>
        </w:rPr>
      </w:pPr>
      <w:r>
        <w:rPr>
          <w:sz w:val="28"/>
          <w:szCs w:val="28"/>
        </w:rPr>
      </w:r>
      <w:r>
        <w:rPr>
          <w:sz w:val="28"/>
          <w:szCs w:val="28"/>
        </w:rPr>
        <w:pict>
          <v:group id="_x0000_s1028" editas="canvas" style="width:365.65pt;height:222.2pt;mso-position-horizontal-relative:char;mso-position-vertical-relative:line" coordorigin="2281,1952" coordsize="7202,432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81;top:1952;width:7202;height:4321" o:preferrelative="f">
              <v:fill o:detectmouseclick="t"/>
              <v:path o:extrusionok="t" o:connecttype="none"/>
              <o:lock v:ext="edit" text="t"/>
            </v:shape>
            <v:rect id="_x0000_s1030" style="position:absolute;left:2563;top:2231;width:2825;height:416" fillcolor="#d8d6f6">
              <v:textbox style="mso-next-textbox:#_x0000_s1030" inset="5.76pt,2.88pt,5.76pt,2.88pt">
                <w:txbxContent>
                  <w:p w:rsidR="00C0382F" w:rsidRPr="002434C7" w:rsidRDefault="00C0382F" w:rsidP="00157B14">
                    <w:pPr>
                      <w:shd w:val="clear" w:color="auto" w:fill="CCFFCC"/>
                      <w:jc w:val="center"/>
                      <w:rPr>
                        <w:sz w:val="22"/>
                        <w:szCs w:val="28"/>
                      </w:rPr>
                    </w:pPr>
                    <w:r w:rsidRPr="002434C7">
                      <w:rPr>
                        <w:sz w:val="22"/>
                        <w:szCs w:val="28"/>
                      </w:rPr>
                      <w:t>Назначение</w:t>
                    </w:r>
                  </w:p>
                </w:txbxContent>
              </v:textbox>
            </v:rect>
            <v:rect id="_x0000_s1031" style="position:absolute;left:2564;top:3903;width:2824;height:418" fillcolor="#d8d6f6">
              <v:textbox style="mso-next-textbox:#_x0000_s1031" inset="5.76pt,2.88pt,5.76pt,2.88pt">
                <w:txbxContent>
                  <w:p w:rsidR="00C0382F" w:rsidRPr="002434C7" w:rsidRDefault="00C0382F" w:rsidP="00157B14">
                    <w:pPr>
                      <w:shd w:val="clear" w:color="auto" w:fill="CCFFCC"/>
                      <w:jc w:val="center"/>
                      <w:rPr>
                        <w:sz w:val="22"/>
                        <w:szCs w:val="28"/>
                      </w:rPr>
                    </w:pPr>
                    <w:r w:rsidRPr="002434C7">
                      <w:rPr>
                        <w:sz w:val="22"/>
                        <w:szCs w:val="28"/>
                      </w:rPr>
                      <w:t>Время проведения</w:t>
                    </w:r>
                  </w:p>
                </w:txbxContent>
              </v:textbox>
            </v:rect>
            <v:rect id="_x0000_s1032" style="position:absolute;left:2563;top:5575;width:2823;height:419" fillcolor="#d8d6f6">
              <v:textbox style="mso-next-textbox:#_x0000_s1032" inset="5.76pt,2.88pt,5.76pt,2.88pt">
                <w:txbxContent>
                  <w:p w:rsidR="00C0382F" w:rsidRPr="002434C7" w:rsidRDefault="00C0382F" w:rsidP="00157B14">
                    <w:pPr>
                      <w:shd w:val="clear" w:color="auto" w:fill="CCFFCC"/>
                      <w:jc w:val="center"/>
                      <w:rPr>
                        <w:sz w:val="22"/>
                        <w:szCs w:val="28"/>
                      </w:rPr>
                    </w:pPr>
                    <w:r w:rsidRPr="002434C7">
                      <w:rPr>
                        <w:sz w:val="22"/>
                        <w:szCs w:val="28"/>
                      </w:rPr>
                      <w:t>Полнота охвата объекта</w:t>
                    </w:r>
                  </w:p>
                </w:txbxContent>
              </v:textbox>
            </v:rect>
            <v:rect id="_x0000_s1033" style="position:absolute;left:5810;top:3067;width:3671;height:696" fillcolor="#ffffe5">
              <v:textbox style="mso-next-textbox:#_x0000_s1033" inset="5.76pt,2.88pt,5.76pt,2.88pt">
                <w:txbxContent>
                  <w:p w:rsidR="00C0382F" w:rsidRPr="002434C7" w:rsidRDefault="00C0382F" w:rsidP="00157B14">
                    <w:pPr>
                      <w:jc w:val="center"/>
                      <w:rPr>
                        <w:sz w:val="22"/>
                        <w:szCs w:val="28"/>
                      </w:rPr>
                    </w:pPr>
                    <w:r w:rsidRPr="002434C7">
                      <w:rPr>
                        <w:sz w:val="22"/>
                        <w:szCs w:val="28"/>
                      </w:rPr>
                      <w:t>Анализ, осуществляемый на основе данных прошлых лет</w:t>
                    </w:r>
                  </w:p>
                </w:txbxContent>
              </v:textbox>
            </v:rect>
            <v:rect id="_x0000_s1034" style="position:absolute;left:5810;top:2510;width:3671;height:418" fillcolor="#ffffe5">
              <v:textbox style="mso-next-textbox:#_x0000_s1034" inset="5.76pt,2.88pt,5.76pt,2.88pt">
                <w:txbxContent>
                  <w:p w:rsidR="00C0382F" w:rsidRPr="002434C7" w:rsidRDefault="00C0382F" w:rsidP="00157B14">
                    <w:pPr>
                      <w:jc w:val="center"/>
                      <w:rPr>
                        <w:sz w:val="22"/>
                        <w:szCs w:val="28"/>
                      </w:rPr>
                    </w:pPr>
                    <w:r w:rsidRPr="002434C7">
                      <w:rPr>
                        <w:sz w:val="22"/>
                        <w:szCs w:val="28"/>
                      </w:rPr>
                      <w:t>Внешний анализ</w:t>
                    </w:r>
                  </w:p>
                </w:txbxContent>
              </v:textbox>
            </v:rect>
            <v:rect id="_x0000_s1035" style="position:absolute;left:5810;top:1952;width:3673;height:418" fillcolor="#ffffe5">
              <v:textbox style="mso-next-textbox:#_x0000_s1035" inset="5.76pt,2.88pt,5.76pt,2.88pt">
                <w:txbxContent>
                  <w:p w:rsidR="00C0382F" w:rsidRPr="002434C7" w:rsidRDefault="00C0382F" w:rsidP="00157B14">
                    <w:pPr>
                      <w:jc w:val="center"/>
                      <w:rPr>
                        <w:sz w:val="22"/>
                        <w:szCs w:val="28"/>
                      </w:rPr>
                    </w:pPr>
                    <w:r w:rsidRPr="002434C7">
                      <w:rPr>
                        <w:sz w:val="22"/>
                        <w:szCs w:val="28"/>
                      </w:rPr>
                      <w:t>Внутренний анализ</w:t>
                    </w:r>
                  </w:p>
                </w:txbxContent>
              </v:textbox>
            </v:rect>
            <v:rect id="_x0000_s1036" style="position:absolute;left:5810;top:3903;width:3670;height:419" fillcolor="#ffffe5">
              <v:textbox style="mso-next-textbox:#_x0000_s1036" inset="5.76pt,2.88pt,5.76pt,2.88pt">
                <w:txbxContent>
                  <w:p w:rsidR="00C0382F" w:rsidRPr="002434C7" w:rsidRDefault="00C0382F" w:rsidP="00157B14">
                    <w:pPr>
                      <w:jc w:val="center"/>
                      <w:rPr>
                        <w:sz w:val="22"/>
                        <w:szCs w:val="28"/>
                      </w:rPr>
                    </w:pPr>
                    <w:r w:rsidRPr="002434C7">
                      <w:rPr>
                        <w:sz w:val="22"/>
                        <w:szCs w:val="28"/>
                      </w:rPr>
                      <w:t>Текущий анализ</w:t>
                    </w:r>
                  </w:p>
                </w:txbxContent>
              </v:textbox>
            </v:rect>
            <v:rect id="_x0000_s1037" style="position:absolute;left:5810;top:4461;width:3670;height:697" fillcolor="#ffffe5">
              <v:textbox style="mso-next-textbox:#_x0000_s1037" inset="5.76pt,2.88pt,5.76pt,2.88pt">
                <w:txbxContent>
                  <w:p w:rsidR="00C0382F" w:rsidRPr="002434C7" w:rsidRDefault="00C0382F" w:rsidP="00157B14">
                    <w:pPr>
                      <w:jc w:val="center"/>
                      <w:rPr>
                        <w:sz w:val="22"/>
                        <w:szCs w:val="28"/>
                      </w:rPr>
                    </w:pPr>
                    <w:r w:rsidRPr="002434C7">
                      <w:rPr>
                        <w:sz w:val="22"/>
                        <w:szCs w:val="28"/>
                      </w:rPr>
                      <w:t>Анализ, осуществляемый на основе прогнозных показателей</w:t>
                    </w:r>
                  </w:p>
                </w:txbxContent>
              </v:textbox>
            </v:rect>
            <v:rect id="_x0000_s1038" style="position:absolute;left:5810;top:5297;width:3670;height:418" fillcolor="#ffffe5">
              <v:textbox style="mso-next-textbox:#_x0000_s1038" inset="5.76pt,2.88pt,5.76pt,2.88pt">
                <w:txbxContent>
                  <w:p w:rsidR="00C0382F" w:rsidRPr="002434C7" w:rsidRDefault="00C0382F" w:rsidP="00157B14">
                    <w:pPr>
                      <w:jc w:val="center"/>
                      <w:rPr>
                        <w:sz w:val="22"/>
                        <w:szCs w:val="28"/>
                      </w:rPr>
                    </w:pPr>
                    <w:r w:rsidRPr="002434C7">
                      <w:rPr>
                        <w:sz w:val="22"/>
                        <w:szCs w:val="28"/>
                      </w:rPr>
                      <w:t>Полный анализ</w:t>
                    </w:r>
                  </w:p>
                </w:txbxContent>
              </v:textbox>
            </v:rect>
            <v:rect id="_x0000_s1039" style="position:absolute;left:5810;top:5854;width:3670;height:419" fillcolor="#ffffe5">
              <v:textbox style="mso-next-textbox:#_x0000_s1039" inset="5.76pt,2.88pt,5.76pt,2.88pt">
                <w:txbxContent>
                  <w:p w:rsidR="00C0382F" w:rsidRPr="002434C7" w:rsidRDefault="00C0382F" w:rsidP="00157B14">
                    <w:pPr>
                      <w:jc w:val="center"/>
                      <w:rPr>
                        <w:sz w:val="22"/>
                        <w:szCs w:val="28"/>
                      </w:rPr>
                    </w:pPr>
                    <w:r w:rsidRPr="002434C7">
                      <w:rPr>
                        <w:sz w:val="22"/>
                        <w:szCs w:val="28"/>
                      </w:rPr>
                      <w:t>Частичный анализ</w:t>
                    </w:r>
                  </w:p>
                </w:txbxContent>
              </v:textbox>
            </v:rect>
            <v:line id="_x0000_s1040" style="position:absolute;flip:y" from="5387,2231" to="5810,2370">
              <v:stroke endarrow="block"/>
            </v:line>
            <v:line id="_x0000_s1041" style="position:absolute" from="5387,2370" to="5810,2649">
              <v:stroke endarrow="block"/>
            </v:line>
            <v:line id="_x0000_s1042" style="position:absolute;flip:y" from="5387,3346" to="5810,4042">
              <v:stroke endarrow="block"/>
            </v:line>
            <v:line id="_x0000_s1043" style="position:absolute" from="5387,4042" to="5810,4042">
              <v:stroke endarrow="block"/>
            </v:line>
            <v:line id="_x0000_s1044" style="position:absolute" from="5387,4042" to="5810,4879">
              <v:stroke endarrow="block"/>
            </v:line>
            <v:line id="_x0000_s1045" style="position:absolute" from="5387,5715" to="5810,6133">
              <v:stroke endarrow="block"/>
            </v:line>
            <v:line id="_x0000_s1046" style="position:absolute;flip:y" from="5387,5436" to="5810,5715">
              <v:stroke endarrow="block"/>
            </v:line>
            <v:line id="_x0000_s1047" style="position:absolute" from="2281,2370" to="2281,5854"/>
            <v:line id="_x0000_s1048" style="position:absolute" from="2281,2370" to="2564,2370"/>
            <v:line id="_x0000_s1049" style="position:absolute" from="2281,5854" to="2564,5854"/>
            <v:line id="_x0000_s1050" style="position:absolute" from="2281,4042" to="2564,4043"/>
            <w10:wrap type="none"/>
            <w10:anchorlock/>
          </v:group>
        </w:pict>
      </w:r>
    </w:p>
    <w:p w:rsidR="00DB0A6A" w:rsidRPr="00102E6D" w:rsidRDefault="00DB0A6A" w:rsidP="00C0382F">
      <w:pPr>
        <w:shd w:val="clear" w:color="auto" w:fill="FFFFFF"/>
        <w:suppressAutoHyphens/>
        <w:spacing w:line="360" w:lineRule="auto"/>
        <w:ind w:firstLine="709"/>
        <w:jc w:val="both"/>
        <w:rPr>
          <w:iCs/>
          <w:color w:val="000000"/>
          <w:sz w:val="28"/>
          <w:szCs w:val="28"/>
        </w:rPr>
      </w:pPr>
      <w:r w:rsidRPr="00102E6D">
        <w:rPr>
          <w:iCs/>
          <w:color w:val="000000"/>
          <w:sz w:val="28"/>
          <w:szCs w:val="28"/>
        </w:rPr>
        <w:t>Рис. 1.</w:t>
      </w:r>
      <w:r w:rsidR="004A75C8" w:rsidRPr="00102E6D">
        <w:rPr>
          <w:iCs/>
          <w:color w:val="000000"/>
          <w:sz w:val="28"/>
          <w:szCs w:val="28"/>
        </w:rPr>
        <w:t>1</w:t>
      </w:r>
      <w:r w:rsidRPr="00102E6D">
        <w:rPr>
          <w:iCs/>
          <w:color w:val="000000"/>
          <w:sz w:val="28"/>
          <w:szCs w:val="28"/>
        </w:rPr>
        <w:t xml:space="preserve"> Классификация финансового анализа по основным видам</w:t>
      </w:r>
    </w:p>
    <w:p w:rsidR="002434C7" w:rsidRPr="00102E6D" w:rsidRDefault="002434C7" w:rsidP="00C0382F">
      <w:pPr>
        <w:shd w:val="clear" w:color="auto" w:fill="FFFFFF"/>
        <w:suppressAutoHyphens/>
        <w:spacing w:line="360" w:lineRule="auto"/>
        <w:ind w:firstLine="709"/>
        <w:jc w:val="both"/>
        <w:rPr>
          <w:iCs/>
          <w:color w:val="000000"/>
          <w:sz w:val="28"/>
          <w:szCs w:val="28"/>
        </w:rPr>
      </w:pPr>
    </w:p>
    <w:p w:rsidR="00DB0A6A" w:rsidRPr="00102E6D" w:rsidRDefault="00DB0A6A" w:rsidP="00C0382F">
      <w:pPr>
        <w:shd w:val="clear" w:color="auto" w:fill="FFFFFF"/>
        <w:suppressAutoHyphens/>
        <w:spacing w:line="360" w:lineRule="auto"/>
        <w:ind w:firstLine="709"/>
        <w:jc w:val="both"/>
        <w:rPr>
          <w:sz w:val="28"/>
          <w:szCs w:val="28"/>
        </w:rPr>
      </w:pPr>
      <w:r w:rsidRPr="00102E6D">
        <w:rPr>
          <w:iCs/>
          <w:color w:val="000000"/>
          <w:sz w:val="28"/>
          <w:szCs w:val="28"/>
        </w:rPr>
        <w:t>Текущий анализ</w:t>
      </w:r>
      <w:r w:rsidRPr="00102E6D">
        <w:rPr>
          <w:i/>
          <w:iCs/>
          <w:color w:val="000000"/>
          <w:sz w:val="28"/>
          <w:szCs w:val="28"/>
        </w:rPr>
        <w:t xml:space="preserve"> </w:t>
      </w:r>
      <w:r w:rsidRPr="00102E6D">
        <w:rPr>
          <w:color w:val="000000"/>
          <w:sz w:val="28"/>
          <w:szCs w:val="28"/>
        </w:rPr>
        <w:t>дает возможность контролировать ход выполнения принятых решений, корректировать свои задания, успешно маневрировать денежными ресурсами с целью повышения их эффективности.</w:t>
      </w:r>
    </w:p>
    <w:p w:rsidR="00DB0A6A" w:rsidRPr="00102E6D" w:rsidRDefault="00DB0A6A" w:rsidP="00C0382F">
      <w:pPr>
        <w:shd w:val="clear" w:color="auto" w:fill="FFFFFF"/>
        <w:suppressAutoHyphens/>
        <w:spacing w:line="360" w:lineRule="auto"/>
        <w:ind w:firstLine="709"/>
        <w:jc w:val="both"/>
        <w:rPr>
          <w:sz w:val="28"/>
          <w:szCs w:val="28"/>
        </w:rPr>
      </w:pPr>
      <w:r w:rsidRPr="00102E6D">
        <w:rPr>
          <w:iCs/>
          <w:color w:val="000000"/>
          <w:sz w:val="28"/>
          <w:szCs w:val="28"/>
        </w:rPr>
        <w:t xml:space="preserve">Анализ, осуществляемый на основе прогнозных показателей, </w:t>
      </w:r>
      <w:r w:rsidRPr="00102E6D">
        <w:rPr>
          <w:color w:val="000000"/>
          <w:sz w:val="28"/>
          <w:szCs w:val="28"/>
        </w:rPr>
        <w:t>широко применяется при оценке эффективности инвестиционных проектов и является основой для выбора оптимального варианта.</w:t>
      </w:r>
    </w:p>
    <w:p w:rsidR="00DB0A6A" w:rsidRPr="00102E6D" w:rsidRDefault="00DB0A6A" w:rsidP="00C0382F">
      <w:pPr>
        <w:shd w:val="clear" w:color="auto" w:fill="FFFFFF"/>
        <w:suppressAutoHyphens/>
        <w:spacing w:line="360" w:lineRule="auto"/>
        <w:ind w:firstLine="709"/>
        <w:jc w:val="both"/>
        <w:rPr>
          <w:sz w:val="28"/>
          <w:szCs w:val="28"/>
        </w:rPr>
      </w:pPr>
      <w:r w:rsidRPr="00102E6D">
        <w:rPr>
          <w:iCs/>
          <w:color w:val="000000"/>
          <w:sz w:val="28"/>
          <w:szCs w:val="28"/>
        </w:rPr>
        <w:t>Полный анализ</w:t>
      </w:r>
      <w:r w:rsidRPr="00102E6D">
        <w:rPr>
          <w:i/>
          <w:iCs/>
          <w:color w:val="000000"/>
          <w:sz w:val="28"/>
          <w:szCs w:val="28"/>
        </w:rPr>
        <w:t xml:space="preserve"> </w:t>
      </w:r>
      <w:r w:rsidRPr="00102E6D">
        <w:rPr>
          <w:color w:val="000000"/>
          <w:sz w:val="28"/>
          <w:szCs w:val="28"/>
        </w:rPr>
        <w:t>охватывает все стороны финансовой деятельности предприятия, оценку множества параметров, факторов, влияющих на эффективность и финансовое положение хозяйствующего субъекта.</w:t>
      </w:r>
    </w:p>
    <w:p w:rsidR="00DB0A6A" w:rsidRPr="00102E6D" w:rsidRDefault="00DB0A6A" w:rsidP="00C0382F">
      <w:pPr>
        <w:shd w:val="clear" w:color="auto" w:fill="FFFFFF"/>
        <w:suppressAutoHyphens/>
        <w:spacing w:line="360" w:lineRule="auto"/>
        <w:ind w:firstLine="709"/>
        <w:jc w:val="both"/>
        <w:rPr>
          <w:sz w:val="28"/>
          <w:szCs w:val="28"/>
        </w:rPr>
      </w:pPr>
      <w:r w:rsidRPr="00102E6D">
        <w:rPr>
          <w:iCs/>
          <w:color w:val="000000"/>
          <w:sz w:val="28"/>
          <w:szCs w:val="28"/>
        </w:rPr>
        <w:t>Объектом частичного анализа</w:t>
      </w:r>
      <w:r w:rsidRPr="00102E6D">
        <w:rPr>
          <w:i/>
          <w:iCs/>
          <w:color w:val="000000"/>
          <w:sz w:val="28"/>
          <w:szCs w:val="28"/>
        </w:rPr>
        <w:t xml:space="preserve"> </w:t>
      </w:r>
      <w:r w:rsidRPr="00102E6D">
        <w:rPr>
          <w:color w:val="000000"/>
          <w:sz w:val="28"/>
          <w:szCs w:val="28"/>
        </w:rPr>
        <w:t>является конкретный участок финансовой деятельности или группа однородных показателей, которая в данном периоде нуждается в совершенствовании (финансовые результаты, запасы).</w:t>
      </w:r>
    </w:p>
    <w:p w:rsidR="00DB0A6A" w:rsidRPr="00102E6D" w:rsidRDefault="00DB0A6A" w:rsidP="00C0382F">
      <w:pPr>
        <w:shd w:val="clear" w:color="auto" w:fill="FFFFFF"/>
        <w:suppressAutoHyphens/>
        <w:spacing w:line="360" w:lineRule="auto"/>
        <w:ind w:firstLine="709"/>
        <w:jc w:val="both"/>
        <w:rPr>
          <w:color w:val="000000"/>
          <w:sz w:val="28"/>
          <w:szCs w:val="28"/>
        </w:rPr>
      </w:pPr>
      <w:r w:rsidRPr="00102E6D">
        <w:rPr>
          <w:color w:val="000000"/>
          <w:sz w:val="28"/>
          <w:szCs w:val="28"/>
        </w:rPr>
        <w:t>Анализ финансовой деятельности осуществляется на основе данных бухгалтерского учета, отчетности, которая характеризует состояние имущества, источников их финансирования, финансовые результаты, уровень затрат, доходов и т.д. Основными источниками информации являются: «Бухгалтерский баланс» предприятия (форма 1 годовой и квартальной отчетности), «Отчет о прибылях и убытках» (форма 2), «Отчет о движении денежных средств» (форма 4) и другие положения к балансу.</w:t>
      </w:r>
    </w:p>
    <w:p w:rsidR="002434C7" w:rsidRPr="00102E6D" w:rsidRDefault="002434C7" w:rsidP="00C0382F">
      <w:pPr>
        <w:shd w:val="clear" w:color="auto" w:fill="FFFFFF"/>
        <w:suppressAutoHyphens/>
        <w:spacing w:line="360" w:lineRule="auto"/>
        <w:ind w:firstLine="709"/>
        <w:jc w:val="both"/>
        <w:rPr>
          <w:sz w:val="28"/>
          <w:szCs w:val="28"/>
        </w:rPr>
      </w:pPr>
    </w:p>
    <w:p w:rsidR="00F97536" w:rsidRPr="00102E6D" w:rsidRDefault="002B2704" w:rsidP="00C0382F">
      <w:pPr>
        <w:pStyle w:val="2"/>
        <w:numPr>
          <w:ilvl w:val="1"/>
          <w:numId w:val="34"/>
        </w:numPr>
        <w:tabs>
          <w:tab w:val="clear" w:pos="1080"/>
          <w:tab w:val="num" w:pos="0"/>
        </w:tabs>
        <w:suppressAutoHyphens/>
        <w:spacing w:before="0" w:after="0" w:line="360" w:lineRule="auto"/>
        <w:ind w:left="0" w:firstLine="709"/>
        <w:jc w:val="both"/>
        <w:rPr>
          <w:rFonts w:ascii="Times New Roman" w:hAnsi="Times New Roman" w:cs="Times New Roman"/>
        </w:rPr>
      </w:pPr>
      <w:bookmarkStart w:id="14" w:name="_Toc137549855"/>
      <w:bookmarkStart w:id="15" w:name="_Toc137586575"/>
      <w:r w:rsidRPr="00102E6D">
        <w:rPr>
          <w:rFonts w:ascii="Times New Roman" w:hAnsi="Times New Roman" w:cs="Times New Roman"/>
        </w:rPr>
        <w:t>Классификация методов и приемов анализа</w:t>
      </w:r>
      <w:bookmarkEnd w:id="14"/>
      <w:bookmarkEnd w:id="15"/>
    </w:p>
    <w:p w:rsidR="002434C7" w:rsidRPr="00102E6D" w:rsidRDefault="002434C7" w:rsidP="00C0382F">
      <w:pPr>
        <w:shd w:val="clear" w:color="auto" w:fill="FFFFFF"/>
        <w:suppressAutoHyphens/>
        <w:spacing w:line="360" w:lineRule="auto"/>
        <w:ind w:firstLine="709"/>
        <w:jc w:val="both"/>
        <w:rPr>
          <w:color w:val="000000"/>
          <w:sz w:val="28"/>
          <w:szCs w:val="28"/>
          <w:lang w:val="en-US"/>
        </w:rPr>
      </w:pPr>
    </w:p>
    <w:p w:rsidR="00153A73" w:rsidRPr="00102E6D" w:rsidRDefault="00153A73" w:rsidP="00C0382F">
      <w:pPr>
        <w:shd w:val="clear" w:color="auto" w:fill="FFFFFF"/>
        <w:suppressAutoHyphens/>
        <w:spacing w:line="360" w:lineRule="auto"/>
        <w:ind w:firstLine="709"/>
        <w:jc w:val="both"/>
        <w:rPr>
          <w:sz w:val="28"/>
          <w:szCs w:val="28"/>
        </w:rPr>
      </w:pPr>
      <w:r w:rsidRPr="00102E6D">
        <w:rPr>
          <w:color w:val="000000"/>
          <w:sz w:val="28"/>
          <w:szCs w:val="28"/>
        </w:rPr>
        <w:t>Для проведения финансового анализа используются методы, которые можно применять на всех предприятиях без учета отраслевой принадлежности, организации управления и формы собственности. Все они имеют количественную и качественную сторону осуществления финансового анализа.</w:t>
      </w:r>
    </w:p>
    <w:p w:rsidR="00153A73" w:rsidRPr="00102E6D" w:rsidRDefault="00153A73" w:rsidP="00C0382F">
      <w:pPr>
        <w:shd w:val="clear" w:color="auto" w:fill="FFFFFF"/>
        <w:suppressAutoHyphens/>
        <w:spacing w:line="360" w:lineRule="auto"/>
        <w:ind w:firstLine="709"/>
        <w:jc w:val="both"/>
        <w:rPr>
          <w:sz w:val="28"/>
          <w:szCs w:val="28"/>
        </w:rPr>
      </w:pPr>
      <w:r w:rsidRPr="00102E6D">
        <w:rPr>
          <w:color w:val="000000"/>
          <w:sz w:val="28"/>
          <w:szCs w:val="28"/>
        </w:rPr>
        <w:t>К наиболее распространенным и применяемым на практике способам относится сравнительный метод.</w:t>
      </w:r>
    </w:p>
    <w:p w:rsidR="00153A73" w:rsidRPr="00102E6D" w:rsidRDefault="00153A73" w:rsidP="00C0382F">
      <w:pPr>
        <w:shd w:val="clear" w:color="auto" w:fill="FFFFFF"/>
        <w:suppressAutoHyphens/>
        <w:spacing w:line="360" w:lineRule="auto"/>
        <w:ind w:firstLine="709"/>
        <w:jc w:val="both"/>
        <w:rPr>
          <w:sz w:val="28"/>
          <w:szCs w:val="28"/>
        </w:rPr>
      </w:pPr>
      <w:r w:rsidRPr="00102E6D">
        <w:rPr>
          <w:iCs/>
          <w:color w:val="000000"/>
          <w:sz w:val="28"/>
          <w:szCs w:val="28"/>
        </w:rPr>
        <w:t>Сравнительный метод</w:t>
      </w:r>
      <w:r w:rsidRPr="00102E6D">
        <w:rPr>
          <w:i/>
          <w:iCs/>
          <w:color w:val="000000"/>
          <w:sz w:val="28"/>
          <w:szCs w:val="28"/>
        </w:rPr>
        <w:t xml:space="preserve"> </w:t>
      </w:r>
      <w:r w:rsidRPr="00102E6D">
        <w:rPr>
          <w:color w:val="000000"/>
          <w:sz w:val="28"/>
          <w:szCs w:val="28"/>
        </w:rPr>
        <w:t>основывается на сравнении фактических достижений конкретных показателей с плановыми данными, а также с данными прошлого периода. Кроме того, отдельные показатели аналогичных предприятий сопоставляются со среднеотраслевыми данными (рентабельность, ликвидность и т.д.), установленными нормами или международными стандартами. Целью этого анализа является выявление отклонений фактических данных от принятых заданий или достигнутых результатов. В литературе выделяются следующие разновидности этого метода: горизонтальный и вертикальный анализ.</w:t>
      </w:r>
    </w:p>
    <w:p w:rsidR="00153A73" w:rsidRPr="00102E6D" w:rsidRDefault="00153A73" w:rsidP="00C0382F">
      <w:pPr>
        <w:shd w:val="clear" w:color="auto" w:fill="FFFFFF"/>
        <w:suppressAutoHyphens/>
        <w:spacing w:line="360" w:lineRule="auto"/>
        <w:ind w:firstLine="709"/>
        <w:jc w:val="both"/>
        <w:rPr>
          <w:sz w:val="28"/>
          <w:szCs w:val="28"/>
        </w:rPr>
      </w:pPr>
      <w:r w:rsidRPr="00102E6D">
        <w:rPr>
          <w:iCs/>
          <w:color w:val="000000"/>
          <w:sz w:val="28"/>
          <w:szCs w:val="28"/>
        </w:rPr>
        <w:t xml:space="preserve">Горизонтальный анализ </w:t>
      </w:r>
      <w:r w:rsidR="00C804F8" w:rsidRPr="00102E6D">
        <w:rPr>
          <w:iCs/>
          <w:color w:val="000000"/>
          <w:sz w:val="28"/>
          <w:szCs w:val="28"/>
        </w:rPr>
        <w:t>-</w:t>
      </w:r>
      <w:r w:rsidRPr="00102E6D">
        <w:rPr>
          <w:iCs/>
          <w:color w:val="000000"/>
          <w:sz w:val="28"/>
          <w:szCs w:val="28"/>
        </w:rPr>
        <w:t xml:space="preserve"> </w:t>
      </w:r>
      <w:r w:rsidRPr="00102E6D">
        <w:rPr>
          <w:color w:val="000000"/>
          <w:sz w:val="28"/>
          <w:szCs w:val="28"/>
        </w:rPr>
        <w:t>сравнение каждой позиции отчетности с предыдущим периодом. Его целью является определение абсолютных и относительных изменений показателей финансовой отчетности за определенный период и их оценка.</w:t>
      </w:r>
    </w:p>
    <w:p w:rsidR="00153A73" w:rsidRPr="00102E6D" w:rsidRDefault="00153A73" w:rsidP="00C0382F">
      <w:pPr>
        <w:shd w:val="clear" w:color="auto" w:fill="FFFFFF"/>
        <w:suppressAutoHyphens/>
        <w:spacing w:line="360" w:lineRule="auto"/>
        <w:ind w:firstLine="709"/>
        <w:jc w:val="both"/>
        <w:rPr>
          <w:sz w:val="28"/>
          <w:szCs w:val="28"/>
        </w:rPr>
      </w:pPr>
      <w:r w:rsidRPr="00102E6D">
        <w:rPr>
          <w:color w:val="000000"/>
          <w:sz w:val="28"/>
          <w:szCs w:val="28"/>
        </w:rPr>
        <w:t xml:space="preserve">С помощью </w:t>
      </w:r>
      <w:r w:rsidRPr="00102E6D">
        <w:rPr>
          <w:iCs/>
          <w:color w:val="000000"/>
          <w:sz w:val="28"/>
          <w:szCs w:val="28"/>
        </w:rPr>
        <w:t xml:space="preserve">вертикального анализа </w:t>
      </w:r>
      <w:r w:rsidRPr="00102E6D">
        <w:rPr>
          <w:color w:val="000000"/>
          <w:sz w:val="28"/>
          <w:szCs w:val="28"/>
        </w:rPr>
        <w:t xml:space="preserve">оценивается финансовая отчетность с точки зрения рациональной структуры баланса и эффективности использования имущества и </w:t>
      </w:r>
      <w:r w:rsidR="00CC356D" w:rsidRPr="00102E6D">
        <w:rPr>
          <w:color w:val="000000"/>
          <w:sz w:val="28"/>
          <w:szCs w:val="28"/>
        </w:rPr>
        <w:t>капитала</w:t>
      </w:r>
      <w:r w:rsidR="003924AC">
        <w:rPr>
          <w:noProof/>
        </w:rPr>
        <w:pict>
          <v:line id="_x0000_s1051" style="position:absolute;left:0;text-align:left;z-index:251655680;mso-position-horizontal-relative:margin;mso-position-vertical-relative:text" from="658.55pt,161.05pt" to="658.55pt,486pt" o:allowincell="f" strokeweight=".25pt">
            <w10:wrap anchorx="margin"/>
          </v:line>
        </w:pict>
      </w:r>
      <w:r w:rsidR="003924AC">
        <w:rPr>
          <w:noProof/>
        </w:rPr>
        <w:pict>
          <v:line id="_x0000_s1052" style="position:absolute;left:0;text-align:left;z-index:251656704;mso-position-horizontal-relative:margin;mso-position-vertical-relative:text" from="659.5pt,452.9pt" to="659.5pt,531.6pt" o:allowincell="f" strokeweight=".5pt">
            <w10:wrap anchorx="margin"/>
          </v:line>
        </w:pict>
      </w:r>
      <w:r w:rsidRPr="00102E6D">
        <w:rPr>
          <w:color w:val="000000"/>
          <w:sz w:val="28"/>
          <w:szCs w:val="28"/>
        </w:rPr>
        <w:t xml:space="preserve"> предприятия. Эти данные в последующем используются для прогноза структурных изменений активов и источников их покрытия.</w:t>
      </w:r>
    </w:p>
    <w:p w:rsidR="00153A73" w:rsidRPr="00102E6D" w:rsidRDefault="00153A73" w:rsidP="00C0382F">
      <w:pPr>
        <w:shd w:val="clear" w:color="auto" w:fill="FFFFFF"/>
        <w:suppressAutoHyphens/>
        <w:spacing w:line="360" w:lineRule="auto"/>
        <w:ind w:firstLine="709"/>
        <w:jc w:val="both"/>
        <w:rPr>
          <w:sz w:val="28"/>
          <w:szCs w:val="28"/>
        </w:rPr>
      </w:pPr>
      <w:r w:rsidRPr="00102E6D">
        <w:rPr>
          <w:iCs/>
          <w:color w:val="000000"/>
          <w:sz w:val="28"/>
          <w:szCs w:val="28"/>
        </w:rPr>
        <w:t>Многофакторный метод</w:t>
      </w:r>
      <w:r w:rsidRPr="00102E6D">
        <w:rPr>
          <w:color w:val="000000"/>
          <w:sz w:val="28"/>
          <w:szCs w:val="28"/>
        </w:rPr>
        <w:t xml:space="preserve"> заключается в установлении влияния отдельных факторов на изменения анализируемых параметров. С этой целью используется </w:t>
      </w:r>
      <w:r w:rsidRPr="00102E6D">
        <w:rPr>
          <w:iCs/>
          <w:color w:val="000000"/>
          <w:sz w:val="28"/>
          <w:szCs w:val="28"/>
        </w:rPr>
        <w:t xml:space="preserve">метод цепных подстановок, </w:t>
      </w:r>
      <w:r w:rsidRPr="00102E6D">
        <w:rPr>
          <w:color w:val="000000"/>
          <w:sz w:val="28"/>
          <w:szCs w:val="28"/>
        </w:rPr>
        <w:t>который базируется на исключении воздействия всех факторов на величину анализируемого показателя, кроме одного (выбранного).</w:t>
      </w:r>
    </w:p>
    <w:p w:rsidR="00153A73" w:rsidRPr="00102E6D" w:rsidRDefault="00153A73" w:rsidP="00C0382F">
      <w:pPr>
        <w:shd w:val="clear" w:color="auto" w:fill="FFFFFF"/>
        <w:suppressAutoHyphens/>
        <w:spacing w:line="360" w:lineRule="auto"/>
        <w:ind w:firstLine="709"/>
        <w:jc w:val="both"/>
        <w:rPr>
          <w:sz w:val="28"/>
          <w:szCs w:val="28"/>
        </w:rPr>
      </w:pPr>
      <w:r w:rsidRPr="00102E6D">
        <w:rPr>
          <w:iCs/>
          <w:color w:val="000000"/>
          <w:sz w:val="28"/>
          <w:szCs w:val="28"/>
        </w:rPr>
        <w:t>Метод коэффициентов</w:t>
      </w:r>
      <w:r w:rsidRPr="00102E6D">
        <w:rPr>
          <w:color w:val="000000"/>
          <w:sz w:val="28"/>
          <w:szCs w:val="28"/>
        </w:rPr>
        <w:t xml:space="preserve"> предполагает расчет числовых отношений между отдельными позициями отчета или позициями разных форм отчетности, определение взаимосвязей показателей.</w:t>
      </w:r>
    </w:p>
    <w:p w:rsidR="00153A73" w:rsidRPr="00102E6D" w:rsidRDefault="00153A73" w:rsidP="00C0382F">
      <w:pPr>
        <w:shd w:val="clear" w:color="auto" w:fill="FFFFFF"/>
        <w:suppressAutoHyphens/>
        <w:spacing w:line="360" w:lineRule="auto"/>
        <w:ind w:firstLine="709"/>
        <w:jc w:val="both"/>
        <w:rPr>
          <w:sz w:val="28"/>
          <w:szCs w:val="28"/>
        </w:rPr>
      </w:pPr>
      <w:r w:rsidRPr="00102E6D">
        <w:rPr>
          <w:color w:val="000000"/>
          <w:sz w:val="28"/>
          <w:szCs w:val="28"/>
        </w:rPr>
        <w:t>Реальная оценка аналитических исследований в значительной степени зависит от полноты и достоверности информации, эффективных методов оценки явлений, а также последовательности проведения аналитических действий</w:t>
      </w:r>
      <w:r w:rsidR="000E1C68" w:rsidRPr="00102E6D">
        <w:rPr>
          <w:color w:val="000000"/>
          <w:sz w:val="28"/>
          <w:szCs w:val="28"/>
        </w:rPr>
        <w:t xml:space="preserve"> [10, с. 356-361]</w:t>
      </w:r>
      <w:r w:rsidRPr="00102E6D">
        <w:rPr>
          <w:color w:val="000000"/>
          <w:sz w:val="28"/>
          <w:szCs w:val="28"/>
        </w:rPr>
        <w:t>.</w:t>
      </w:r>
    </w:p>
    <w:p w:rsidR="00CC356D" w:rsidRPr="00102E6D" w:rsidRDefault="00153A73" w:rsidP="00C0382F">
      <w:pPr>
        <w:shd w:val="clear" w:color="auto" w:fill="FFFFFF"/>
        <w:suppressAutoHyphens/>
        <w:spacing w:line="360" w:lineRule="auto"/>
        <w:ind w:firstLine="709"/>
        <w:jc w:val="both"/>
        <w:rPr>
          <w:color w:val="000000"/>
          <w:sz w:val="28"/>
          <w:szCs w:val="28"/>
        </w:rPr>
      </w:pPr>
      <w:r w:rsidRPr="00102E6D">
        <w:rPr>
          <w:color w:val="000000"/>
          <w:sz w:val="28"/>
          <w:szCs w:val="28"/>
        </w:rPr>
        <w:t xml:space="preserve">Первостепенное значение для конкретных выводов аналитических действий имеет точное определение объекта, а также установление критериев, которые будут </w:t>
      </w:r>
      <w:r w:rsidR="00C804F8" w:rsidRPr="00102E6D">
        <w:rPr>
          <w:color w:val="000000"/>
          <w:sz w:val="28"/>
          <w:szCs w:val="28"/>
        </w:rPr>
        <w:t>использо</w:t>
      </w:r>
      <w:r w:rsidR="00C804F8" w:rsidRPr="00102E6D">
        <w:rPr>
          <w:noProof/>
          <w:sz w:val="28"/>
          <w:szCs w:val="28"/>
        </w:rPr>
        <w:t>ваться</w:t>
      </w:r>
      <w:r w:rsidRPr="00102E6D">
        <w:rPr>
          <w:color w:val="000000"/>
          <w:sz w:val="28"/>
          <w:szCs w:val="28"/>
        </w:rPr>
        <w:t xml:space="preserve"> при оценке деятельности предприятия (например, анализ структуры источников финансирования с учетом уровня риска и цены соответствующих ресурсов). Кроме этого, необходимо соблюдать правила сохранения уравнивания показателей во времени и в единицах измерения. Это возможно при наличии достоверной информации, быстрой ее обработке и умелом использовании.</w:t>
      </w:r>
    </w:p>
    <w:p w:rsidR="00153A73" w:rsidRPr="00102E6D" w:rsidRDefault="00153A73" w:rsidP="00C0382F">
      <w:pPr>
        <w:shd w:val="clear" w:color="auto" w:fill="FFFFFF"/>
        <w:suppressAutoHyphens/>
        <w:spacing w:line="360" w:lineRule="auto"/>
        <w:ind w:firstLine="709"/>
        <w:jc w:val="both"/>
        <w:rPr>
          <w:sz w:val="28"/>
          <w:szCs w:val="28"/>
        </w:rPr>
      </w:pPr>
      <w:r w:rsidRPr="00102E6D">
        <w:rPr>
          <w:color w:val="000000"/>
          <w:sz w:val="28"/>
          <w:szCs w:val="28"/>
        </w:rPr>
        <w:t>Оценка аналитических данных и презентация результатов анализа производится в форме группировки отдельных показателей в таблицы и их сопоставления в определенном периоде времени. Кроме того, часто результаты анализа могут быть представлены графически, в форме диаграмм, рисунков и т.д. Все данные должны быть описаны, на их основе сделаны выводы и обоснованы предложения улучшения отдельных участков деятельности.</w:t>
      </w:r>
    </w:p>
    <w:p w:rsidR="00153A73" w:rsidRPr="00102E6D" w:rsidRDefault="00153A73" w:rsidP="00C0382F">
      <w:pPr>
        <w:shd w:val="clear" w:color="auto" w:fill="FFFFFF"/>
        <w:suppressAutoHyphens/>
        <w:spacing w:line="360" w:lineRule="auto"/>
        <w:ind w:firstLine="709"/>
        <w:jc w:val="both"/>
        <w:rPr>
          <w:sz w:val="28"/>
          <w:szCs w:val="28"/>
        </w:rPr>
      </w:pPr>
      <w:r w:rsidRPr="00102E6D">
        <w:rPr>
          <w:color w:val="000000"/>
          <w:sz w:val="28"/>
          <w:szCs w:val="28"/>
        </w:rPr>
        <w:t>Эффективность аналитических исследований зависит непосредственно от применения прогрессивных методов анализа рассматриваемых процессов, явлений и использования современных технических средств. Выполнение всех этих требований способствует реальной оценке финансового состояния предприятия, которая в современной экономике является одним из важных условий нормального функционирования.</w:t>
      </w:r>
    </w:p>
    <w:p w:rsidR="005C6E52" w:rsidRPr="00102E6D" w:rsidRDefault="005C6E52" w:rsidP="00C0382F">
      <w:pPr>
        <w:shd w:val="clear" w:color="auto" w:fill="FFFFFF"/>
        <w:suppressAutoHyphens/>
        <w:spacing w:line="360" w:lineRule="auto"/>
        <w:ind w:firstLine="709"/>
        <w:jc w:val="both"/>
        <w:rPr>
          <w:sz w:val="28"/>
          <w:szCs w:val="28"/>
        </w:rPr>
      </w:pPr>
      <w:r w:rsidRPr="00102E6D">
        <w:rPr>
          <w:color w:val="000000"/>
          <w:sz w:val="28"/>
          <w:szCs w:val="28"/>
        </w:rPr>
        <w:t>В процессе проведения финансового анализа применяются разные приемы анализа.</w:t>
      </w:r>
    </w:p>
    <w:p w:rsidR="005C6E52" w:rsidRPr="00102E6D" w:rsidRDefault="005C6E52" w:rsidP="00C0382F">
      <w:pPr>
        <w:shd w:val="clear" w:color="auto" w:fill="FFFFFF"/>
        <w:tabs>
          <w:tab w:val="left" w:pos="5720"/>
        </w:tabs>
        <w:suppressAutoHyphens/>
        <w:spacing w:line="360" w:lineRule="auto"/>
        <w:ind w:firstLine="709"/>
        <w:jc w:val="both"/>
        <w:rPr>
          <w:sz w:val="28"/>
          <w:szCs w:val="28"/>
        </w:rPr>
      </w:pPr>
      <w:r w:rsidRPr="00102E6D">
        <w:rPr>
          <w:bCs/>
          <w:color w:val="000000"/>
          <w:sz w:val="28"/>
          <w:szCs w:val="28"/>
        </w:rPr>
        <w:t xml:space="preserve">Прием </w:t>
      </w:r>
      <w:r w:rsidRPr="00102E6D">
        <w:rPr>
          <w:color w:val="000000"/>
          <w:sz w:val="28"/>
          <w:szCs w:val="28"/>
        </w:rPr>
        <w:t>анализа - способ изучения динамики экономического показателя и причин этой динамики.</w:t>
      </w:r>
    </w:p>
    <w:p w:rsidR="005C6E52" w:rsidRPr="00102E6D" w:rsidRDefault="005C6E52" w:rsidP="00C0382F">
      <w:pPr>
        <w:shd w:val="clear" w:color="auto" w:fill="FFFFFF"/>
        <w:suppressAutoHyphens/>
        <w:spacing w:line="360" w:lineRule="auto"/>
        <w:ind w:firstLine="709"/>
        <w:jc w:val="both"/>
        <w:rPr>
          <w:sz w:val="28"/>
          <w:szCs w:val="28"/>
        </w:rPr>
      </w:pPr>
      <w:r w:rsidRPr="00102E6D">
        <w:rPr>
          <w:color w:val="000000"/>
          <w:sz w:val="28"/>
          <w:szCs w:val="28"/>
        </w:rPr>
        <w:t>Основными приемами финансового анализа являются: сравнение показателей, сводка и группировка, исчисление средних показателей и относительных величин, прием балансовой увязки, элиминирование (прием цепной подстановки, прием разниц, сальдовый прием, прием долевого участия, интегральный прием), графический прием, корреляционный и регрессионный анализ.</w:t>
      </w:r>
    </w:p>
    <w:p w:rsidR="005C6E52" w:rsidRPr="00102E6D" w:rsidRDefault="005C6E52" w:rsidP="00C0382F">
      <w:pPr>
        <w:shd w:val="clear" w:color="auto" w:fill="FFFFFF"/>
        <w:suppressAutoHyphens/>
        <w:spacing w:line="360" w:lineRule="auto"/>
        <w:ind w:firstLine="709"/>
        <w:jc w:val="both"/>
        <w:rPr>
          <w:sz w:val="28"/>
          <w:szCs w:val="28"/>
        </w:rPr>
      </w:pPr>
      <w:r w:rsidRPr="00102E6D">
        <w:rPr>
          <w:color w:val="000000"/>
          <w:sz w:val="28"/>
          <w:szCs w:val="28"/>
        </w:rPr>
        <w:t xml:space="preserve">Универсальным приемом анализа является </w:t>
      </w:r>
      <w:r w:rsidRPr="00102E6D">
        <w:rPr>
          <w:bCs/>
          <w:color w:val="000000"/>
          <w:sz w:val="28"/>
          <w:szCs w:val="28"/>
        </w:rPr>
        <w:t>сравнение.</w:t>
      </w:r>
      <w:r w:rsidR="00F1073C" w:rsidRPr="00102E6D">
        <w:rPr>
          <w:bCs/>
          <w:color w:val="000000"/>
          <w:sz w:val="28"/>
          <w:szCs w:val="28"/>
        </w:rPr>
        <w:t xml:space="preserve"> </w:t>
      </w:r>
      <w:r w:rsidRPr="00102E6D">
        <w:rPr>
          <w:color w:val="000000"/>
          <w:sz w:val="28"/>
          <w:szCs w:val="28"/>
        </w:rPr>
        <w:t>Оно позволяет дать оценку любому показателю по отношению к другому или изменению этого показателя. При проведении анализа фактический (т.е. отчетный) показатель сравнивается с базисным показателем (плановым или показателем прошлого периода).</w:t>
      </w:r>
    </w:p>
    <w:p w:rsidR="005C6E52" w:rsidRPr="00102E6D" w:rsidRDefault="005C6E52" w:rsidP="00C0382F">
      <w:pPr>
        <w:shd w:val="clear" w:color="auto" w:fill="FFFFFF"/>
        <w:suppressAutoHyphens/>
        <w:spacing w:line="360" w:lineRule="auto"/>
        <w:ind w:firstLine="709"/>
        <w:jc w:val="both"/>
        <w:rPr>
          <w:sz w:val="28"/>
          <w:szCs w:val="28"/>
        </w:rPr>
      </w:pPr>
      <w:r w:rsidRPr="00102E6D">
        <w:rPr>
          <w:color w:val="000000"/>
          <w:sz w:val="28"/>
          <w:szCs w:val="28"/>
        </w:rPr>
        <w:t>При сравнении данных должна быть обеспечена их сопоставимость в оценке, методике исчисления, структуре, календарных сроках и условиях работы.</w:t>
      </w:r>
    </w:p>
    <w:p w:rsidR="005C6E52" w:rsidRPr="00102E6D" w:rsidRDefault="005C6E52" w:rsidP="00C0382F">
      <w:pPr>
        <w:shd w:val="clear" w:color="auto" w:fill="FFFFFF"/>
        <w:suppressAutoHyphens/>
        <w:spacing w:line="360" w:lineRule="auto"/>
        <w:ind w:firstLine="709"/>
        <w:jc w:val="both"/>
        <w:rPr>
          <w:sz w:val="28"/>
          <w:szCs w:val="28"/>
        </w:rPr>
      </w:pPr>
      <w:r w:rsidRPr="00102E6D">
        <w:rPr>
          <w:color w:val="000000"/>
          <w:sz w:val="28"/>
          <w:szCs w:val="28"/>
        </w:rPr>
        <w:t xml:space="preserve">Путем </w:t>
      </w:r>
      <w:r w:rsidRPr="00102E6D">
        <w:rPr>
          <w:bCs/>
          <w:color w:val="000000"/>
          <w:sz w:val="28"/>
          <w:szCs w:val="28"/>
        </w:rPr>
        <w:t xml:space="preserve">сводки </w:t>
      </w:r>
      <w:r w:rsidRPr="00102E6D">
        <w:rPr>
          <w:color w:val="000000"/>
          <w:sz w:val="28"/>
          <w:szCs w:val="28"/>
        </w:rPr>
        <w:t xml:space="preserve">информационные материалы объединяются в аналитические таблицы, позволяющие делать необходимые сопоставления и выводы. Аналитические </w:t>
      </w:r>
      <w:r w:rsidRPr="00102E6D">
        <w:rPr>
          <w:bCs/>
          <w:color w:val="000000"/>
          <w:sz w:val="28"/>
          <w:szCs w:val="28"/>
        </w:rPr>
        <w:t xml:space="preserve">группировки </w:t>
      </w:r>
      <w:r w:rsidRPr="00102E6D">
        <w:rPr>
          <w:color w:val="000000"/>
          <w:sz w:val="28"/>
          <w:szCs w:val="28"/>
        </w:rPr>
        <w:t>позволяют в процессе анализа выявить взаимосвязь между различными экономическими явлениями и показателями, определить влияние наиболее существенных определяющих факторов и обнаружить закономерность и тенденции в развитии экономических процессов.</w:t>
      </w:r>
    </w:p>
    <w:p w:rsidR="005C6E52" w:rsidRPr="00102E6D" w:rsidRDefault="005C6E52" w:rsidP="00C0382F">
      <w:pPr>
        <w:shd w:val="clear" w:color="auto" w:fill="FFFFFF"/>
        <w:suppressAutoHyphens/>
        <w:spacing w:line="360" w:lineRule="auto"/>
        <w:ind w:firstLine="709"/>
        <w:jc w:val="both"/>
        <w:rPr>
          <w:sz w:val="28"/>
          <w:szCs w:val="28"/>
        </w:rPr>
      </w:pPr>
      <w:r w:rsidRPr="00102E6D">
        <w:rPr>
          <w:color w:val="000000"/>
          <w:sz w:val="28"/>
          <w:szCs w:val="28"/>
        </w:rPr>
        <w:t>При группировке показатели объединяют по основным признакам в однородные группы. Это позволяет расчленить совокупные явления на отдельные составные элементы и выявить</w:t>
      </w:r>
      <w:r w:rsidR="006E67E6" w:rsidRPr="00102E6D">
        <w:rPr>
          <w:color w:val="000000"/>
          <w:sz w:val="28"/>
          <w:szCs w:val="28"/>
        </w:rPr>
        <w:t>,</w:t>
      </w:r>
      <w:r w:rsidRPr="00102E6D">
        <w:rPr>
          <w:color w:val="000000"/>
          <w:sz w:val="28"/>
          <w:szCs w:val="28"/>
        </w:rPr>
        <w:t xml:space="preserve"> таким образом</w:t>
      </w:r>
      <w:r w:rsidR="006E67E6" w:rsidRPr="00102E6D">
        <w:rPr>
          <w:color w:val="000000"/>
          <w:sz w:val="28"/>
          <w:szCs w:val="28"/>
        </w:rPr>
        <w:t>,</w:t>
      </w:r>
      <w:r w:rsidRPr="00102E6D">
        <w:rPr>
          <w:color w:val="000000"/>
          <w:sz w:val="28"/>
          <w:szCs w:val="28"/>
        </w:rPr>
        <w:t xml:space="preserve"> характерные закономерности.</w:t>
      </w:r>
    </w:p>
    <w:p w:rsidR="005C6E52" w:rsidRPr="00102E6D" w:rsidRDefault="005C6E52" w:rsidP="00C0382F">
      <w:pPr>
        <w:shd w:val="clear" w:color="auto" w:fill="FFFFFF"/>
        <w:suppressAutoHyphens/>
        <w:spacing w:line="360" w:lineRule="auto"/>
        <w:ind w:firstLine="709"/>
        <w:jc w:val="both"/>
        <w:rPr>
          <w:sz w:val="28"/>
          <w:szCs w:val="28"/>
        </w:rPr>
      </w:pPr>
      <w:r w:rsidRPr="00102E6D">
        <w:rPr>
          <w:color w:val="000000"/>
          <w:sz w:val="28"/>
          <w:szCs w:val="28"/>
        </w:rPr>
        <w:t xml:space="preserve">В процессе анализа исчисляются и изучаются </w:t>
      </w:r>
      <w:r w:rsidRPr="00102E6D">
        <w:rPr>
          <w:bCs/>
          <w:color w:val="000000"/>
          <w:sz w:val="28"/>
          <w:szCs w:val="28"/>
        </w:rPr>
        <w:t>средние показатели,</w:t>
      </w:r>
      <w:r w:rsidR="006E67E6" w:rsidRPr="00102E6D">
        <w:rPr>
          <w:bCs/>
          <w:color w:val="000000"/>
          <w:sz w:val="28"/>
          <w:szCs w:val="28"/>
        </w:rPr>
        <w:t xml:space="preserve"> </w:t>
      </w:r>
      <w:r w:rsidRPr="00102E6D">
        <w:rPr>
          <w:color w:val="000000"/>
          <w:sz w:val="28"/>
          <w:szCs w:val="28"/>
        </w:rPr>
        <w:t xml:space="preserve">которые определяются на основе массовых качественно однородных данных и дают </w:t>
      </w:r>
      <w:r w:rsidRPr="00102E6D">
        <w:rPr>
          <w:bCs/>
          <w:color w:val="000000"/>
          <w:sz w:val="28"/>
          <w:szCs w:val="28"/>
        </w:rPr>
        <w:t>обобщенную характеристику</w:t>
      </w:r>
      <w:r w:rsidR="006E67E6" w:rsidRPr="00102E6D">
        <w:rPr>
          <w:bCs/>
          <w:color w:val="000000"/>
          <w:sz w:val="28"/>
          <w:szCs w:val="28"/>
        </w:rPr>
        <w:t xml:space="preserve"> </w:t>
      </w:r>
      <w:r w:rsidRPr="00102E6D">
        <w:rPr>
          <w:color w:val="000000"/>
          <w:sz w:val="28"/>
          <w:szCs w:val="28"/>
        </w:rPr>
        <w:t>изучаемым процессам и явлениям.</w:t>
      </w:r>
    </w:p>
    <w:p w:rsidR="005C6E52" w:rsidRPr="00102E6D" w:rsidRDefault="005C6E52" w:rsidP="00C0382F">
      <w:pPr>
        <w:shd w:val="clear" w:color="auto" w:fill="FFFFFF"/>
        <w:suppressAutoHyphens/>
        <w:spacing w:line="360" w:lineRule="auto"/>
        <w:ind w:firstLine="709"/>
        <w:jc w:val="both"/>
        <w:rPr>
          <w:sz w:val="28"/>
          <w:szCs w:val="28"/>
        </w:rPr>
      </w:pPr>
      <w:r w:rsidRPr="00102E6D">
        <w:rPr>
          <w:color w:val="000000"/>
          <w:sz w:val="28"/>
          <w:szCs w:val="28"/>
        </w:rPr>
        <w:t xml:space="preserve">Широко применяются в финансовом анализе </w:t>
      </w:r>
      <w:r w:rsidRPr="00102E6D">
        <w:rPr>
          <w:bCs/>
          <w:color w:val="000000"/>
          <w:sz w:val="28"/>
          <w:szCs w:val="28"/>
        </w:rPr>
        <w:t xml:space="preserve">относительные величины </w:t>
      </w:r>
      <w:r w:rsidRPr="00102E6D">
        <w:rPr>
          <w:color w:val="000000"/>
          <w:sz w:val="28"/>
          <w:szCs w:val="28"/>
        </w:rPr>
        <w:t>(проценты, коэффициенты, индексы), позволяющие раскрыть и изучить качественные стороны анализируемых показателей.</w:t>
      </w:r>
    </w:p>
    <w:p w:rsidR="005C6E52" w:rsidRPr="00102E6D" w:rsidRDefault="005C6E52" w:rsidP="00C0382F">
      <w:pPr>
        <w:shd w:val="clear" w:color="auto" w:fill="FFFFFF"/>
        <w:suppressAutoHyphens/>
        <w:spacing w:line="360" w:lineRule="auto"/>
        <w:ind w:firstLine="709"/>
        <w:jc w:val="both"/>
        <w:rPr>
          <w:sz w:val="28"/>
          <w:szCs w:val="28"/>
        </w:rPr>
      </w:pPr>
      <w:r w:rsidRPr="00102E6D">
        <w:rPr>
          <w:color w:val="000000"/>
          <w:sz w:val="28"/>
          <w:szCs w:val="28"/>
        </w:rPr>
        <w:t>Балансовая увязка применяется при анализе количественных показателей: денежных фондов, запасов сырья и товаров и др. Обобщение результатов анализа влияния отдельных факторов на изучаемый показатель также оформляется балансовыми расчетами и таблицами.</w:t>
      </w:r>
    </w:p>
    <w:p w:rsidR="005C6E52" w:rsidRPr="00102E6D" w:rsidRDefault="005C6E52" w:rsidP="00C0382F">
      <w:pPr>
        <w:shd w:val="clear" w:color="auto" w:fill="FFFFFF"/>
        <w:suppressAutoHyphens/>
        <w:spacing w:line="360" w:lineRule="auto"/>
        <w:ind w:firstLine="709"/>
        <w:jc w:val="both"/>
        <w:rPr>
          <w:sz w:val="28"/>
          <w:szCs w:val="28"/>
        </w:rPr>
      </w:pPr>
      <w:r w:rsidRPr="00102E6D">
        <w:rPr>
          <w:color w:val="000000"/>
          <w:sz w:val="28"/>
          <w:szCs w:val="28"/>
        </w:rPr>
        <w:t xml:space="preserve">Если между показателями финансовой деятельности существует функциональная (пропорциональная) зависимость, имеющая строго математическую зависимость, и ее нельзя определить прямым подсчетом, то такую зависимость измеряют при помощи приемов элиминирования. </w:t>
      </w:r>
      <w:r w:rsidRPr="00102E6D">
        <w:rPr>
          <w:bCs/>
          <w:color w:val="000000"/>
          <w:sz w:val="28"/>
          <w:szCs w:val="28"/>
        </w:rPr>
        <w:t xml:space="preserve">Элиминирование </w:t>
      </w:r>
      <w:r w:rsidRPr="00102E6D">
        <w:rPr>
          <w:color w:val="000000"/>
          <w:sz w:val="28"/>
          <w:szCs w:val="28"/>
        </w:rPr>
        <w:t>- логический прием, при котором последовательно выделяется влияние одного фактора и исключается действие всех остальных факторов. В финансовом анализе применяются</w:t>
      </w:r>
      <w:r w:rsidR="003F4315" w:rsidRPr="00102E6D">
        <w:rPr>
          <w:color w:val="000000"/>
          <w:sz w:val="28"/>
          <w:szCs w:val="28"/>
        </w:rPr>
        <w:t xml:space="preserve"> следующие </w:t>
      </w:r>
      <w:r w:rsidRPr="00102E6D">
        <w:rPr>
          <w:color w:val="000000"/>
          <w:sz w:val="28"/>
          <w:szCs w:val="28"/>
        </w:rPr>
        <w:t>приемы элиминирования: прием цепной подстановки, прием разниц, сальдовый прием, прием долевого участия, интегральный прием.</w:t>
      </w:r>
    </w:p>
    <w:p w:rsidR="005C6E52" w:rsidRPr="00102E6D" w:rsidRDefault="005C6E52" w:rsidP="00C0382F">
      <w:pPr>
        <w:shd w:val="clear" w:color="auto" w:fill="FFFFFF"/>
        <w:suppressAutoHyphens/>
        <w:spacing w:line="360" w:lineRule="auto"/>
        <w:ind w:firstLine="709"/>
        <w:jc w:val="both"/>
        <w:rPr>
          <w:sz w:val="28"/>
          <w:szCs w:val="28"/>
        </w:rPr>
      </w:pPr>
      <w:r w:rsidRPr="00102E6D">
        <w:rPr>
          <w:color w:val="000000"/>
          <w:sz w:val="28"/>
          <w:szCs w:val="28"/>
        </w:rPr>
        <w:t>Прием цепных подстановок применяется для расчетов влияния отдельных факторов в общем комплексе их воздействия на уровень финансового показателя. Этот прием используется в тех случаях, когда связь между показателями можно выразить математически в форме функциональной зависимости.</w:t>
      </w:r>
    </w:p>
    <w:p w:rsidR="005C6E52" w:rsidRPr="00102E6D" w:rsidRDefault="005C6E52" w:rsidP="00C0382F">
      <w:pPr>
        <w:shd w:val="clear" w:color="auto" w:fill="FFFFFF"/>
        <w:suppressAutoHyphens/>
        <w:spacing w:line="360" w:lineRule="auto"/>
        <w:ind w:firstLine="709"/>
        <w:jc w:val="both"/>
        <w:rPr>
          <w:sz w:val="28"/>
          <w:szCs w:val="28"/>
        </w:rPr>
      </w:pPr>
      <w:r w:rsidRPr="00102E6D">
        <w:rPr>
          <w:color w:val="000000"/>
          <w:sz w:val="28"/>
          <w:szCs w:val="28"/>
        </w:rPr>
        <w:t>Сущность приема цепных подстановок состоит в том, что последовательно заменяют каждый отчетный показатель базисным (т.е. показателем, с которым сравнивается анализируемый показатель), все остальные показатели при этом рассматриваются как неизменные. Такая замена позволяет определить степень влияния каждого фактора на совокупный финансовый показатель. Число цепных подстановок зависит от количества факторов, влияющих на совокупный финансовый показатель. Расчеты начинаются с исходной базы, когда все факторы равны базисному показателю, поэтому общее число расчетов всегда на единицу больше количества определяющих факторов. Степень влияния каждого фактора устанавливается путем последовательного вычитания: из второго расчета вычитается первый, из третьего - второй и т.д.</w:t>
      </w:r>
    </w:p>
    <w:p w:rsidR="00A858F0" w:rsidRPr="00102E6D" w:rsidRDefault="005C6E52" w:rsidP="00C0382F">
      <w:pPr>
        <w:shd w:val="clear" w:color="auto" w:fill="FFFFFF"/>
        <w:suppressAutoHyphens/>
        <w:spacing w:line="360" w:lineRule="auto"/>
        <w:ind w:firstLine="709"/>
        <w:jc w:val="both"/>
        <w:rPr>
          <w:color w:val="000000"/>
          <w:sz w:val="28"/>
          <w:szCs w:val="28"/>
        </w:rPr>
      </w:pPr>
      <w:r w:rsidRPr="00102E6D">
        <w:rPr>
          <w:color w:val="000000"/>
          <w:sz w:val="28"/>
          <w:szCs w:val="28"/>
        </w:rPr>
        <w:t>Применение приема цепных подстановок требует строгой</w:t>
      </w:r>
      <w:r w:rsidR="003F4315" w:rsidRPr="00102E6D">
        <w:rPr>
          <w:color w:val="000000"/>
          <w:sz w:val="28"/>
          <w:szCs w:val="28"/>
        </w:rPr>
        <w:t xml:space="preserve"> </w:t>
      </w:r>
      <w:r w:rsidRPr="00102E6D">
        <w:rPr>
          <w:color w:val="000000"/>
          <w:sz w:val="28"/>
          <w:szCs w:val="28"/>
        </w:rPr>
        <w:t>последовательности определения влияния отдельных факторов.</w:t>
      </w:r>
      <w:r w:rsidR="003F4315" w:rsidRPr="00102E6D">
        <w:rPr>
          <w:color w:val="000000"/>
          <w:sz w:val="28"/>
          <w:szCs w:val="28"/>
        </w:rPr>
        <w:t xml:space="preserve"> </w:t>
      </w:r>
      <w:r w:rsidRPr="00102E6D">
        <w:rPr>
          <w:color w:val="000000"/>
          <w:sz w:val="28"/>
          <w:szCs w:val="28"/>
        </w:rPr>
        <w:t>Эта последовательность заключается в том, что в первую очередь обращается внимание на степень влияния количественных</w:t>
      </w:r>
      <w:r w:rsidR="003F4315" w:rsidRPr="00102E6D">
        <w:rPr>
          <w:color w:val="000000"/>
          <w:sz w:val="28"/>
          <w:szCs w:val="28"/>
        </w:rPr>
        <w:t xml:space="preserve"> </w:t>
      </w:r>
      <w:r w:rsidRPr="00102E6D">
        <w:rPr>
          <w:color w:val="000000"/>
          <w:sz w:val="28"/>
          <w:szCs w:val="28"/>
        </w:rPr>
        <w:t>показателей, характеризующих абсолютный объем деятельности, объем финансовых ресурсов, объем доходов и затрат, во</w:t>
      </w:r>
      <w:r w:rsidR="003F4315" w:rsidRPr="00102E6D">
        <w:rPr>
          <w:color w:val="000000"/>
          <w:sz w:val="28"/>
          <w:szCs w:val="28"/>
        </w:rPr>
        <w:t xml:space="preserve"> </w:t>
      </w:r>
      <w:r w:rsidRPr="00102E6D">
        <w:rPr>
          <w:color w:val="000000"/>
          <w:sz w:val="28"/>
          <w:szCs w:val="28"/>
        </w:rPr>
        <w:t>вторую очередь -</w:t>
      </w:r>
      <w:r w:rsidR="003F4315" w:rsidRPr="00102E6D">
        <w:rPr>
          <w:color w:val="000000"/>
          <w:sz w:val="28"/>
          <w:szCs w:val="28"/>
        </w:rPr>
        <w:t xml:space="preserve"> </w:t>
      </w:r>
      <w:r w:rsidRPr="00102E6D">
        <w:rPr>
          <w:color w:val="000000"/>
          <w:sz w:val="28"/>
          <w:szCs w:val="28"/>
        </w:rPr>
        <w:t>качественных показателей, характеризующих</w:t>
      </w:r>
      <w:r w:rsidR="003F4315" w:rsidRPr="00102E6D">
        <w:rPr>
          <w:color w:val="000000"/>
          <w:sz w:val="28"/>
          <w:szCs w:val="28"/>
        </w:rPr>
        <w:t xml:space="preserve"> </w:t>
      </w:r>
      <w:r w:rsidRPr="00102E6D">
        <w:rPr>
          <w:color w:val="000000"/>
          <w:sz w:val="28"/>
          <w:szCs w:val="28"/>
        </w:rPr>
        <w:t>уровень доходов и затрат, степень эффективности использования финансовых ресурсов.</w:t>
      </w:r>
    </w:p>
    <w:p w:rsidR="005C6E52" w:rsidRPr="00102E6D" w:rsidRDefault="005C6E52" w:rsidP="00C0382F">
      <w:pPr>
        <w:shd w:val="clear" w:color="auto" w:fill="FFFFFF"/>
        <w:suppressAutoHyphens/>
        <w:spacing w:line="360" w:lineRule="auto"/>
        <w:ind w:firstLine="709"/>
        <w:jc w:val="both"/>
        <w:rPr>
          <w:sz w:val="28"/>
          <w:szCs w:val="28"/>
        </w:rPr>
      </w:pPr>
      <w:r w:rsidRPr="00102E6D">
        <w:rPr>
          <w:color w:val="000000"/>
          <w:sz w:val="28"/>
          <w:szCs w:val="28"/>
        </w:rPr>
        <w:t>Прием разниц заключается в том, что предварительно определяется абсолютная или относительная разница (отклонение от базисного показателя) по изучаемым факторам и совокупному показателю.</w:t>
      </w:r>
    </w:p>
    <w:p w:rsidR="005C6E52" w:rsidRPr="00102E6D" w:rsidRDefault="005C6E52" w:rsidP="00C0382F">
      <w:pPr>
        <w:shd w:val="clear" w:color="auto" w:fill="FFFFFF"/>
        <w:suppressAutoHyphens/>
        <w:spacing w:line="360" w:lineRule="auto"/>
        <w:ind w:firstLine="709"/>
        <w:jc w:val="both"/>
        <w:rPr>
          <w:sz w:val="28"/>
          <w:szCs w:val="28"/>
        </w:rPr>
      </w:pPr>
      <w:r w:rsidRPr="00102E6D">
        <w:rPr>
          <w:color w:val="000000"/>
          <w:sz w:val="28"/>
          <w:szCs w:val="28"/>
        </w:rPr>
        <w:t>Затем отклонение (разница) по каждому фактору умножается на абсолютное значение других взаимосвязанных факторов.</w:t>
      </w:r>
      <w:r w:rsidR="00902CBE" w:rsidRPr="00102E6D">
        <w:rPr>
          <w:color w:val="000000"/>
          <w:sz w:val="28"/>
          <w:szCs w:val="28"/>
        </w:rPr>
        <w:t xml:space="preserve"> </w:t>
      </w:r>
      <w:r w:rsidRPr="00102E6D">
        <w:rPr>
          <w:color w:val="000000"/>
          <w:sz w:val="28"/>
          <w:szCs w:val="28"/>
        </w:rPr>
        <w:t>При изучении влияния на совокупный показатель двух факторов</w:t>
      </w:r>
      <w:r w:rsidR="007E6DC7" w:rsidRPr="00102E6D">
        <w:rPr>
          <w:color w:val="000000"/>
          <w:sz w:val="28"/>
          <w:szCs w:val="28"/>
        </w:rPr>
        <w:t xml:space="preserve"> </w:t>
      </w:r>
      <w:r w:rsidRPr="00102E6D">
        <w:rPr>
          <w:color w:val="000000"/>
          <w:sz w:val="28"/>
          <w:szCs w:val="28"/>
        </w:rPr>
        <w:t>(количественного и качественного) принято отклонение по количественному фактору умножать на базисный качественный фактор, а отклонение по качественному фактору умножать на фактический (отчетный) количественный фактор.</w:t>
      </w:r>
    </w:p>
    <w:p w:rsidR="005C6E52" w:rsidRPr="00102E6D" w:rsidRDefault="005C6E52" w:rsidP="00C0382F">
      <w:pPr>
        <w:shd w:val="clear" w:color="auto" w:fill="FFFFFF"/>
        <w:tabs>
          <w:tab w:val="left" w:pos="5124"/>
        </w:tabs>
        <w:suppressAutoHyphens/>
        <w:spacing w:line="360" w:lineRule="auto"/>
        <w:ind w:firstLine="709"/>
        <w:jc w:val="both"/>
        <w:rPr>
          <w:sz w:val="28"/>
          <w:szCs w:val="28"/>
        </w:rPr>
      </w:pPr>
      <w:r w:rsidRPr="00102E6D">
        <w:rPr>
          <w:color w:val="000000"/>
          <w:sz w:val="28"/>
          <w:szCs w:val="28"/>
        </w:rPr>
        <w:t>В случае</w:t>
      </w:r>
      <w:r w:rsidR="008E1F24" w:rsidRPr="00102E6D">
        <w:rPr>
          <w:color w:val="000000"/>
          <w:sz w:val="28"/>
          <w:szCs w:val="28"/>
        </w:rPr>
        <w:t>,</w:t>
      </w:r>
      <w:r w:rsidRPr="00102E6D">
        <w:rPr>
          <w:color w:val="000000"/>
          <w:sz w:val="28"/>
          <w:szCs w:val="28"/>
        </w:rPr>
        <w:t xml:space="preserve"> когда известно отклонение от базисного показателя</w:t>
      </w:r>
      <w:r w:rsidR="008E1F24" w:rsidRPr="00102E6D">
        <w:rPr>
          <w:color w:val="000000"/>
          <w:sz w:val="28"/>
          <w:szCs w:val="28"/>
        </w:rPr>
        <w:t xml:space="preserve"> </w:t>
      </w:r>
      <w:r w:rsidRPr="00102E6D">
        <w:rPr>
          <w:color w:val="000000"/>
          <w:sz w:val="28"/>
          <w:szCs w:val="28"/>
        </w:rPr>
        <w:t>по совокупному показателю и влияние на его размер всех факторов, кроме одного, то влияние этого неизвестного фактора</w:t>
      </w:r>
      <w:r w:rsidR="008E1F24" w:rsidRPr="00102E6D">
        <w:rPr>
          <w:color w:val="000000"/>
          <w:sz w:val="28"/>
          <w:szCs w:val="28"/>
        </w:rPr>
        <w:t xml:space="preserve"> </w:t>
      </w:r>
      <w:r w:rsidRPr="00102E6D">
        <w:rPr>
          <w:color w:val="000000"/>
          <w:sz w:val="28"/>
          <w:szCs w:val="28"/>
        </w:rPr>
        <w:t>может быть определено вычитанием из общего отклонения по</w:t>
      </w:r>
      <w:r w:rsidR="008E1F24" w:rsidRPr="00102E6D">
        <w:rPr>
          <w:color w:val="000000"/>
          <w:sz w:val="28"/>
          <w:szCs w:val="28"/>
        </w:rPr>
        <w:t xml:space="preserve"> </w:t>
      </w:r>
      <w:r w:rsidRPr="00102E6D">
        <w:rPr>
          <w:color w:val="000000"/>
          <w:sz w:val="28"/>
          <w:szCs w:val="28"/>
        </w:rPr>
        <w:t>совокупному показателю алгебраической суммы влияния известных факторов. Этот прием очень прост, и</w:t>
      </w:r>
      <w:r w:rsidR="008E1F24" w:rsidRPr="00102E6D">
        <w:rPr>
          <w:color w:val="000000"/>
          <w:sz w:val="28"/>
          <w:szCs w:val="28"/>
        </w:rPr>
        <w:t xml:space="preserve"> в</w:t>
      </w:r>
      <w:r w:rsidRPr="00102E6D">
        <w:rPr>
          <w:color w:val="000000"/>
          <w:sz w:val="28"/>
          <w:szCs w:val="28"/>
        </w:rPr>
        <w:t xml:space="preserve"> практик</w:t>
      </w:r>
      <w:r w:rsidR="008E1F24" w:rsidRPr="00102E6D">
        <w:rPr>
          <w:color w:val="000000"/>
          <w:sz w:val="28"/>
          <w:szCs w:val="28"/>
        </w:rPr>
        <w:t>и</w:t>
      </w:r>
      <w:r w:rsidRPr="00102E6D">
        <w:rPr>
          <w:color w:val="000000"/>
          <w:sz w:val="28"/>
          <w:szCs w:val="28"/>
        </w:rPr>
        <w:t xml:space="preserve"> аналитической работы он получил название </w:t>
      </w:r>
      <w:r w:rsidRPr="00102E6D">
        <w:rPr>
          <w:bCs/>
          <w:color w:val="000000"/>
          <w:sz w:val="28"/>
          <w:szCs w:val="28"/>
        </w:rPr>
        <w:t>сальдовый прием</w:t>
      </w:r>
      <w:r w:rsidR="008E1F24" w:rsidRPr="00102E6D">
        <w:rPr>
          <w:bCs/>
          <w:color w:val="000000"/>
          <w:sz w:val="28"/>
          <w:szCs w:val="28"/>
        </w:rPr>
        <w:t>.</w:t>
      </w:r>
    </w:p>
    <w:p w:rsidR="008E1F24" w:rsidRPr="00102E6D" w:rsidRDefault="005C6E52" w:rsidP="00C0382F">
      <w:pPr>
        <w:shd w:val="clear" w:color="auto" w:fill="FFFFFF"/>
        <w:tabs>
          <w:tab w:val="left" w:pos="5416"/>
        </w:tabs>
        <w:suppressAutoHyphens/>
        <w:spacing w:line="360" w:lineRule="auto"/>
        <w:ind w:firstLine="709"/>
        <w:jc w:val="both"/>
        <w:rPr>
          <w:color w:val="000000"/>
          <w:sz w:val="28"/>
          <w:szCs w:val="28"/>
        </w:rPr>
      </w:pPr>
      <w:r w:rsidRPr="00102E6D">
        <w:rPr>
          <w:color w:val="000000"/>
          <w:sz w:val="28"/>
          <w:szCs w:val="28"/>
        </w:rPr>
        <w:t xml:space="preserve">При финансовом анализе может использоваться </w:t>
      </w:r>
      <w:r w:rsidRPr="00102E6D">
        <w:rPr>
          <w:bCs/>
          <w:color w:val="000000"/>
          <w:sz w:val="28"/>
          <w:szCs w:val="28"/>
        </w:rPr>
        <w:t xml:space="preserve">прием долевого участия, </w:t>
      </w:r>
      <w:r w:rsidRPr="00102E6D">
        <w:rPr>
          <w:color w:val="000000"/>
          <w:sz w:val="28"/>
          <w:szCs w:val="28"/>
        </w:rPr>
        <w:t>при котором размер влияния каждого фактора</w:t>
      </w:r>
      <w:r w:rsidR="008E1F24" w:rsidRPr="00102E6D">
        <w:rPr>
          <w:color w:val="000000"/>
          <w:sz w:val="28"/>
          <w:szCs w:val="28"/>
        </w:rPr>
        <w:t xml:space="preserve"> </w:t>
      </w:r>
      <w:r w:rsidRPr="00102E6D">
        <w:rPr>
          <w:color w:val="000000"/>
          <w:sz w:val="28"/>
          <w:szCs w:val="28"/>
        </w:rPr>
        <w:t>на совокупный показатель устанавливается пропорционально</w:t>
      </w:r>
      <w:r w:rsidR="008E1F24" w:rsidRPr="00102E6D">
        <w:rPr>
          <w:color w:val="000000"/>
          <w:sz w:val="28"/>
          <w:szCs w:val="28"/>
        </w:rPr>
        <w:t xml:space="preserve"> </w:t>
      </w:r>
      <w:r w:rsidRPr="00102E6D">
        <w:rPr>
          <w:color w:val="000000"/>
          <w:sz w:val="28"/>
          <w:szCs w:val="28"/>
        </w:rPr>
        <w:t>его доле в отклонении по этому показателю.</w:t>
      </w:r>
    </w:p>
    <w:p w:rsidR="005C6E52" w:rsidRPr="00102E6D" w:rsidRDefault="005C6E52" w:rsidP="00C0382F">
      <w:pPr>
        <w:shd w:val="clear" w:color="auto" w:fill="FFFFFF"/>
        <w:tabs>
          <w:tab w:val="left" w:pos="5416"/>
        </w:tabs>
        <w:suppressAutoHyphens/>
        <w:spacing w:line="360" w:lineRule="auto"/>
        <w:ind w:firstLine="709"/>
        <w:jc w:val="both"/>
        <w:rPr>
          <w:sz w:val="28"/>
          <w:szCs w:val="28"/>
        </w:rPr>
      </w:pPr>
      <w:r w:rsidRPr="00102E6D">
        <w:rPr>
          <w:color w:val="000000"/>
          <w:sz w:val="28"/>
          <w:szCs w:val="28"/>
        </w:rPr>
        <w:t xml:space="preserve">Для </w:t>
      </w:r>
      <w:r w:rsidR="007D582E" w:rsidRPr="00102E6D">
        <w:rPr>
          <w:color w:val="000000"/>
          <w:sz w:val="28"/>
          <w:szCs w:val="28"/>
        </w:rPr>
        <w:t>наи</w:t>
      </w:r>
      <w:r w:rsidRPr="00102E6D">
        <w:rPr>
          <w:color w:val="000000"/>
          <w:sz w:val="28"/>
          <w:szCs w:val="28"/>
        </w:rPr>
        <w:t xml:space="preserve">более исчерпывающей и глубокой оценки хозяйственной деятельности может применяться </w:t>
      </w:r>
      <w:r w:rsidRPr="00102E6D">
        <w:rPr>
          <w:bCs/>
          <w:color w:val="000000"/>
          <w:sz w:val="28"/>
          <w:szCs w:val="28"/>
        </w:rPr>
        <w:t>интегральный прием</w:t>
      </w:r>
      <w:r w:rsidR="008E08A1" w:rsidRPr="00102E6D">
        <w:rPr>
          <w:color w:val="000000"/>
          <w:sz w:val="28"/>
          <w:szCs w:val="28"/>
        </w:rPr>
        <w:t xml:space="preserve"> </w:t>
      </w:r>
      <w:r w:rsidRPr="00102E6D">
        <w:rPr>
          <w:color w:val="000000"/>
          <w:sz w:val="28"/>
          <w:szCs w:val="28"/>
        </w:rPr>
        <w:t>анализа, при помощи которого дается оценка двум или трем взаимосвязанным качественным показателям. Интегральный показатель определяется путем извлечения корня (квадратного или кубического) из произведений изучаемых показателей.</w:t>
      </w:r>
    </w:p>
    <w:p w:rsidR="005C6E52" w:rsidRPr="00102E6D" w:rsidRDefault="005C6E52" w:rsidP="00C0382F">
      <w:pPr>
        <w:shd w:val="clear" w:color="auto" w:fill="FFFFFF"/>
        <w:suppressAutoHyphens/>
        <w:spacing w:line="360" w:lineRule="auto"/>
        <w:ind w:firstLine="709"/>
        <w:jc w:val="both"/>
        <w:rPr>
          <w:sz w:val="28"/>
          <w:szCs w:val="28"/>
        </w:rPr>
      </w:pPr>
      <w:r w:rsidRPr="00102E6D">
        <w:rPr>
          <w:bCs/>
          <w:color w:val="000000"/>
          <w:sz w:val="28"/>
          <w:szCs w:val="28"/>
        </w:rPr>
        <w:t>Графический прием</w:t>
      </w:r>
      <w:r w:rsidRPr="00102E6D">
        <w:rPr>
          <w:color w:val="000000"/>
          <w:sz w:val="28"/>
          <w:szCs w:val="28"/>
        </w:rPr>
        <w:t xml:space="preserve"> анализа позволяет выразить зависимость между показателями при помощи графиков или диаграмм. Графики представляют собой условное изображение числовых величин в форме линий, плоскостей, столбиков и других геометрических фигур. Числовые значения величин переводят в графическое изображение при помощи масштаба. Достоинство графического метода анализа состоит в его наглядности и доступности для понимания.</w:t>
      </w:r>
    </w:p>
    <w:p w:rsidR="005C6E52" w:rsidRPr="00102E6D" w:rsidRDefault="005C6E52" w:rsidP="00C0382F">
      <w:pPr>
        <w:shd w:val="clear" w:color="auto" w:fill="FFFFFF"/>
        <w:suppressAutoHyphens/>
        <w:spacing w:line="360" w:lineRule="auto"/>
        <w:ind w:firstLine="709"/>
        <w:jc w:val="both"/>
        <w:rPr>
          <w:sz w:val="28"/>
          <w:szCs w:val="28"/>
        </w:rPr>
      </w:pPr>
      <w:r w:rsidRPr="00102E6D">
        <w:rPr>
          <w:color w:val="000000"/>
          <w:sz w:val="28"/>
          <w:szCs w:val="28"/>
        </w:rPr>
        <w:t>При помощи графиков и диаграмм иллюстрируют взаимосвязь между различными финансовыми явлениями, сравнивают отчетные данные за несколько периодов, а также отчетные показатели с плановыми, характеризуют структуру (состав) какого-либо явления. Графики являются одной из форм оперативного контроля и управления хозяйственным процессом.</w:t>
      </w:r>
    </w:p>
    <w:p w:rsidR="005C6E52" w:rsidRPr="00102E6D" w:rsidRDefault="005C6E52" w:rsidP="00C0382F">
      <w:pPr>
        <w:shd w:val="clear" w:color="auto" w:fill="FFFFFF"/>
        <w:suppressAutoHyphens/>
        <w:spacing w:line="360" w:lineRule="auto"/>
        <w:ind w:firstLine="709"/>
        <w:jc w:val="both"/>
        <w:rPr>
          <w:sz w:val="28"/>
          <w:szCs w:val="28"/>
        </w:rPr>
      </w:pPr>
      <w:r w:rsidRPr="00102E6D">
        <w:rPr>
          <w:color w:val="000000"/>
          <w:sz w:val="28"/>
          <w:szCs w:val="28"/>
        </w:rPr>
        <w:t>В зависимости от целей и задач анализа принимают различные виды графических изображений: линейные графики; столбиковые, ленточные, круговые, криволинейные диаграммы и т.д.</w:t>
      </w:r>
    </w:p>
    <w:p w:rsidR="005C6E52" w:rsidRPr="00102E6D" w:rsidRDefault="005C6E52" w:rsidP="00C0382F">
      <w:pPr>
        <w:shd w:val="clear" w:color="auto" w:fill="FFFFFF"/>
        <w:suppressAutoHyphens/>
        <w:spacing w:line="360" w:lineRule="auto"/>
        <w:ind w:firstLine="709"/>
        <w:jc w:val="both"/>
        <w:rPr>
          <w:sz w:val="28"/>
          <w:szCs w:val="28"/>
        </w:rPr>
      </w:pPr>
      <w:r w:rsidRPr="00102E6D">
        <w:rPr>
          <w:color w:val="000000"/>
          <w:sz w:val="28"/>
          <w:szCs w:val="28"/>
        </w:rPr>
        <w:t xml:space="preserve">Корреляционный </w:t>
      </w:r>
      <w:r w:rsidRPr="00102E6D">
        <w:rPr>
          <w:bCs/>
          <w:color w:val="000000"/>
          <w:sz w:val="28"/>
          <w:szCs w:val="28"/>
        </w:rPr>
        <w:t>и регрессионный приемы</w:t>
      </w:r>
      <w:r w:rsidR="00B30DC3" w:rsidRPr="00102E6D">
        <w:rPr>
          <w:bCs/>
          <w:color w:val="000000"/>
          <w:sz w:val="28"/>
          <w:szCs w:val="28"/>
        </w:rPr>
        <w:t xml:space="preserve"> </w:t>
      </w:r>
      <w:r w:rsidRPr="00102E6D">
        <w:rPr>
          <w:color w:val="000000"/>
          <w:sz w:val="28"/>
          <w:szCs w:val="28"/>
        </w:rPr>
        <w:t>анализа позволяют количественно выразить взаимосвязь между отдельными экономическими показателями, которая не является функциональной и не может быть определена путем непосредственных расчетов.</w:t>
      </w:r>
    </w:p>
    <w:p w:rsidR="005C6E52" w:rsidRPr="00102E6D" w:rsidRDefault="005C6E52" w:rsidP="00C0382F">
      <w:pPr>
        <w:shd w:val="clear" w:color="auto" w:fill="FFFFFF"/>
        <w:suppressAutoHyphens/>
        <w:spacing w:line="360" w:lineRule="auto"/>
        <w:ind w:firstLine="709"/>
        <w:jc w:val="both"/>
        <w:rPr>
          <w:color w:val="000000"/>
          <w:sz w:val="28"/>
          <w:szCs w:val="28"/>
          <w:lang w:val="en-US"/>
        </w:rPr>
      </w:pPr>
      <w:r w:rsidRPr="00102E6D">
        <w:rPr>
          <w:color w:val="000000"/>
          <w:sz w:val="28"/>
          <w:szCs w:val="28"/>
        </w:rPr>
        <w:t>Эти приемы позволяют определить вероятностную зависимость между финансовым показателем и факторами, на него влияющими. Теснота связи между показателем и факторами измеряется для прямолинейной зависимости коэффициентом корреляции, для криволинейной - корреляционным отношением. Она может измеряться также с помощью коэффициента вариации.</w:t>
      </w:r>
    </w:p>
    <w:p w:rsidR="002434C7" w:rsidRPr="00102E6D" w:rsidRDefault="002434C7" w:rsidP="00C0382F">
      <w:pPr>
        <w:shd w:val="clear" w:color="auto" w:fill="FFFFFF"/>
        <w:suppressAutoHyphens/>
        <w:spacing w:line="360" w:lineRule="auto"/>
        <w:ind w:firstLine="709"/>
        <w:jc w:val="both"/>
        <w:rPr>
          <w:sz w:val="28"/>
          <w:szCs w:val="28"/>
          <w:lang w:val="en-US"/>
        </w:rPr>
      </w:pPr>
    </w:p>
    <w:p w:rsidR="00A858F0" w:rsidRPr="00102E6D" w:rsidRDefault="002B2704" w:rsidP="00C0382F">
      <w:pPr>
        <w:pStyle w:val="2"/>
        <w:numPr>
          <w:ilvl w:val="1"/>
          <w:numId w:val="34"/>
        </w:numPr>
        <w:tabs>
          <w:tab w:val="clear" w:pos="1080"/>
          <w:tab w:val="num" w:pos="0"/>
        </w:tabs>
        <w:suppressAutoHyphens/>
        <w:spacing w:before="0" w:after="0" w:line="360" w:lineRule="auto"/>
        <w:ind w:left="0" w:firstLine="709"/>
        <w:jc w:val="both"/>
        <w:rPr>
          <w:rFonts w:ascii="Times New Roman" w:hAnsi="Times New Roman" w:cs="Times New Roman"/>
        </w:rPr>
      </w:pPr>
      <w:bookmarkStart w:id="16" w:name="_Toc136855689"/>
      <w:bookmarkStart w:id="17" w:name="_Toc136855790"/>
      <w:bookmarkStart w:id="18" w:name="_Toc137549856"/>
      <w:bookmarkStart w:id="19" w:name="_Toc137586576"/>
      <w:r w:rsidRPr="00102E6D">
        <w:rPr>
          <w:rFonts w:ascii="Times New Roman" w:hAnsi="Times New Roman" w:cs="Times New Roman"/>
        </w:rPr>
        <w:t>Система показателей, характеризующих финансовое состояние организации</w:t>
      </w:r>
      <w:bookmarkEnd w:id="16"/>
      <w:bookmarkEnd w:id="17"/>
      <w:bookmarkEnd w:id="18"/>
      <w:bookmarkEnd w:id="19"/>
    </w:p>
    <w:p w:rsidR="002434C7" w:rsidRPr="00102E6D" w:rsidRDefault="002434C7" w:rsidP="00C0382F">
      <w:pPr>
        <w:shd w:val="clear" w:color="auto" w:fill="FFFFFF"/>
        <w:suppressAutoHyphens/>
        <w:spacing w:line="360" w:lineRule="auto"/>
        <w:ind w:firstLine="709"/>
        <w:jc w:val="both"/>
        <w:rPr>
          <w:color w:val="000000"/>
          <w:sz w:val="28"/>
          <w:szCs w:val="28"/>
        </w:rPr>
      </w:pPr>
    </w:p>
    <w:p w:rsidR="00F87274" w:rsidRPr="00102E6D" w:rsidRDefault="00F87274" w:rsidP="00C0382F">
      <w:pPr>
        <w:shd w:val="clear" w:color="auto" w:fill="FFFFFF"/>
        <w:suppressAutoHyphens/>
        <w:spacing w:line="360" w:lineRule="auto"/>
        <w:ind w:firstLine="709"/>
        <w:jc w:val="both"/>
        <w:rPr>
          <w:sz w:val="28"/>
          <w:szCs w:val="28"/>
        </w:rPr>
      </w:pPr>
      <w:r w:rsidRPr="00102E6D">
        <w:rPr>
          <w:color w:val="000000"/>
          <w:sz w:val="28"/>
          <w:szCs w:val="28"/>
        </w:rPr>
        <w:t xml:space="preserve">Мировая хозяйственная практика выработала определенную систему контроля и диагностики, способы </w:t>
      </w:r>
      <w:r w:rsidRPr="00102E6D">
        <w:rPr>
          <w:bCs/>
          <w:color w:val="000000"/>
          <w:sz w:val="28"/>
          <w:szCs w:val="28"/>
        </w:rPr>
        <w:t xml:space="preserve">и </w:t>
      </w:r>
      <w:r w:rsidRPr="00102E6D">
        <w:rPr>
          <w:color w:val="000000"/>
          <w:sz w:val="28"/>
          <w:szCs w:val="28"/>
        </w:rPr>
        <w:t>инструментарий анализа финансово-хозяйственной деятельности организации.</w:t>
      </w:r>
    </w:p>
    <w:p w:rsidR="00F87274" w:rsidRPr="00102E6D" w:rsidRDefault="00F87274" w:rsidP="00C0382F">
      <w:pPr>
        <w:shd w:val="clear" w:color="auto" w:fill="FFFFFF"/>
        <w:suppressAutoHyphens/>
        <w:spacing w:line="360" w:lineRule="auto"/>
        <w:ind w:firstLine="709"/>
        <w:jc w:val="both"/>
        <w:rPr>
          <w:sz w:val="28"/>
          <w:szCs w:val="28"/>
        </w:rPr>
      </w:pPr>
      <w:r w:rsidRPr="00102E6D">
        <w:rPr>
          <w:color w:val="000000"/>
          <w:sz w:val="28"/>
          <w:szCs w:val="28"/>
        </w:rPr>
        <w:t xml:space="preserve">Сегодня особенно важны не только анализ и диагностика финансово экономического положения отдельных организаций, но и эмпирическое изучение социально-культурных процессов в каждой организации. Такой комплексный под ход </w:t>
      </w:r>
      <w:r w:rsidR="00C804F8" w:rsidRPr="00102E6D">
        <w:rPr>
          <w:color w:val="000000"/>
          <w:sz w:val="28"/>
          <w:szCs w:val="28"/>
        </w:rPr>
        <w:t>-</w:t>
      </w:r>
      <w:r w:rsidR="0065114A" w:rsidRPr="00102E6D">
        <w:rPr>
          <w:color w:val="000000"/>
          <w:sz w:val="28"/>
          <w:szCs w:val="28"/>
        </w:rPr>
        <w:t xml:space="preserve"> </w:t>
      </w:r>
      <w:r w:rsidRPr="00102E6D">
        <w:rPr>
          <w:color w:val="000000"/>
          <w:sz w:val="28"/>
          <w:szCs w:val="28"/>
        </w:rPr>
        <w:t xml:space="preserve">важнейшее условие адекватного понимания реальных хозяйственных процессов </w:t>
      </w:r>
      <w:r w:rsidR="0065114A" w:rsidRPr="00102E6D">
        <w:rPr>
          <w:color w:val="000000"/>
          <w:sz w:val="28"/>
          <w:szCs w:val="28"/>
        </w:rPr>
        <w:t>и</w:t>
      </w:r>
      <w:r w:rsidRPr="00102E6D">
        <w:rPr>
          <w:color w:val="000000"/>
          <w:sz w:val="28"/>
          <w:szCs w:val="28"/>
        </w:rPr>
        <w:t xml:space="preserve"> развития организаций как хозяйственных систем. Он позволит выявить реальные проблемы, которые необходимо решать в каждой организации.</w:t>
      </w:r>
    </w:p>
    <w:p w:rsidR="00F87274" w:rsidRPr="00102E6D" w:rsidRDefault="00F87274" w:rsidP="00C0382F">
      <w:pPr>
        <w:shd w:val="clear" w:color="auto" w:fill="FFFFFF"/>
        <w:suppressAutoHyphens/>
        <w:spacing w:line="360" w:lineRule="auto"/>
        <w:ind w:firstLine="709"/>
        <w:jc w:val="both"/>
        <w:rPr>
          <w:sz w:val="28"/>
          <w:szCs w:val="28"/>
        </w:rPr>
      </w:pPr>
      <w:r w:rsidRPr="00102E6D">
        <w:rPr>
          <w:color w:val="000000"/>
          <w:sz w:val="28"/>
          <w:szCs w:val="28"/>
        </w:rPr>
        <w:t xml:space="preserve">Финансовое состояние организации зависит от результатов его производственной, коммерческой </w:t>
      </w:r>
      <w:r w:rsidRPr="00102E6D">
        <w:rPr>
          <w:bCs/>
          <w:color w:val="000000"/>
          <w:sz w:val="28"/>
          <w:szCs w:val="28"/>
        </w:rPr>
        <w:t xml:space="preserve">и </w:t>
      </w:r>
      <w:r w:rsidRPr="00102E6D">
        <w:rPr>
          <w:color w:val="000000"/>
          <w:sz w:val="28"/>
          <w:szCs w:val="28"/>
        </w:rPr>
        <w:t>финансовой деятельности. Оно может быть устойчивым, неустойчивым и кризисным.</w:t>
      </w:r>
    </w:p>
    <w:p w:rsidR="00F87274" w:rsidRPr="00102E6D" w:rsidRDefault="00F87274" w:rsidP="00C0382F">
      <w:pPr>
        <w:shd w:val="clear" w:color="auto" w:fill="FFFFFF"/>
        <w:suppressAutoHyphens/>
        <w:spacing w:line="360" w:lineRule="auto"/>
        <w:ind w:firstLine="709"/>
        <w:jc w:val="both"/>
        <w:rPr>
          <w:sz w:val="28"/>
          <w:szCs w:val="28"/>
        </w:rPr>
      </w:pPr>
      <w:r w:rsidRPr="00102E6D">
        <w:rPr>
          <w:color w:val="000000"/>
          <w:sz w:val="28"/>
          <w:szCs w:val="28"/>
        </w:rPr>
        <w:t>Способность организации своевременно производить платежи, финансировать свою деятельность на расширенной основе свидетельствует о его хорошем финансовом состоянии.</w:t>
      </w:r>
    </w:p>
    <w:p w:rsidR="00F87274" w:rsidRPr="00102E6D" w:rsidRDefault="00F87274" w:rsidP="00C0382F">
      <w:pPr>
        <w:shd w:val="clear" w:color="auto" w:fill="FFFFFF"/>
        <w:suppressAutoHyphens/>
        <w:spacing w:line="360" w:lineRule="auto"/>
        <w:ind w:firstLine="709"/>
        <w:jc w:val="both"/>
        <w:rPr>
          <w:sz w:val="28"/>
          <w:szCs w:val="28"/>
        </w:rPr>
      </w:pPr>
      <w:r w:rsidRPr="00102E6D">
        <w:rPr>
          <w:color w:val="000000"/>
          <w:sz w:val="28"/>
          <w:szCs w:val="28"/>
        </w:rPr>
        <w:t>Устойчивое финансовое положение является необходимым условием эффективной деятельности организации, так как от обеспеченности и рациональности использования финансовых ресурсов зависят своевременность и полнота погашения обязательств поставщикам, банкам, бюджету, работникам и т.п. Новые подходы к анализу финансового положения организации позволят дать обобщенную оценку «финансового здоровья», прибыльности ее деятельности и долгосрочной платежеспособности.</w:t>
      </w:r>
    </w:p>
    <w:p w:rsidR="00F87274" w:rsidRPr="00102E6D" w:rsidRDefault="00F87274" w:rsidP="00C0382F">
      <w:pPr>
        <w:shd w:val="clear" w:color="auto" w:fill="FFFFFF"/>
        <w:suppressAutoHyphens/>
        <w:spacing w:line="360" w:lineRule="auto"/>
        <w:ind w:firstLine="709"/>
        <w:jc w:val="both"/>
        <w:rPr>
          <w:sz w:val="28"/>
          <w:szCs w:val="28"/>
        </w:rPr>
      </w:pPr>
      <w:r w:rsidRPr="00102E6D">
        <w:rPr>
          <w:color w:val="000000"/>
          <w:sz w:val="28"/>
          <w:szCs w:val="28"/>
        </w:rPr>
        <w:t xml:space="preserve">Финансовое состояние </w:t>
      </w:r>
      <w:r w:rsidR="00464AD8" w:rsidRPr="00102E6D">
        <w:rPr>
          <w:color w:val="000000"/>
          <w:sz w:val="28"/>
          <w:szCs w:val="28"/>
        </w:rPr>
        <w:t xml:space="preserve">– </w:t>
      </w:r>
      <w:r w:rsidRPr="00102E6D">
        <w:rPr>
          <w:color w:val="000000"/>
          <w:sz w:val="28"/>
          <w:szCs w:val="28"/>
        </w:rPr>
        <w:t>комплексное понятие, которое зависит от многих факторов и характеризуется системой показателей, отражающих наличие и размещение средств, реальные и потенциальные финансовые возможности.</w:t>
      </w:r>
    </w:p>
    <w:p w:rsidR="00F87274" w:rsidRPr="00102E6D" w:rsidRDefault="00F87274" w:rsidP="00C0382F">
      <w:pPr>
        <w:shd w:val="clear" w:color="auto" w:fill="FFFFFF"/>
        <w:suppressAutoHyphens/>
        <w:spacing w:line="360" w:lineRule="auto"/>
        <w:ind w:firstLine="709"/>
        <w:jc w:val="both"/>
        <w:rPr>
          <w:sz w:val="28"/>
          <w:szCs w:val="28"/>
        </w:rPr>
      </w:pPr>
      <w:r w:rsidRPr="00102E6D">
        <w:rPr>
          <w:color w:val="000000"/>
          <w:sz w:val="28"/>
          <w:szCs w:val="28"/>
        </w:rPr>
        <w:t>Основной целью проведения анализа финансового состояния организации является оценка ее доходности, рентабельности, платежеспособности для своевременного выявления и устранения недостатков в финансовой деятельности.</w:t>
      </w:r>
    </w:p>
    <w:p w:rsidR="00B40A24" w:rsidRPr="00102E6D" w:rsidRDefault="00F87274" w:rsidP="00C0382F">
      <w:pPr>
        <w:shd w:val="clear" w:color="auto" w:fill="FFFFFF"/>
        <w:suppressAutoHyphens/>
        <w:spacing w:line="360" w:lineRule="auto"/>
        <w:ind w:firstLine="709"/>
        <w:jc w:val="both"/>
        <w:rPr>
          <w:color w:val="000000"/>
          <w:sz w:val="28"/>
          <w:szCs w:val="28"/>
        </w:rPr>
      </w:pPr>
      <w:r w:rsidRPr="00102E6D">
        <w:rPr>
          <w:bCs/>
          <w:color w:val="000000"/>
          <w:sz w:val="28"/>
          <w:szCs w:val="28"/>
        </w:rPr>
        <w:t>Источниками информации для анализа финансово-хозяйственной деятельности организации</w:t>
      </w:r>
      <w:r w:rsidRPr="00102E6D">
        <w:rPr>
          <w:b/>
          <w:bCs/>
          <w:color w:val="000000"/>
          <w:sz w:val="28"/>
          <w:szCs w:val="28"/>
        </w:rPr>
        <w:t xml:space="preserve"> </w:t>
      </w:r>
      <w:r w:rsidRPr="00102E6D">
        <w:rPr>
          <w:color w:val="000000"/>
          <w:sz w:val="28"/>
          <w:szCs w:val="28"/>
        </w:rPr>
        <w:t>являются:</w:t>
      </w:r>
    </w:p>
    <w:p w:rsidR="00B40A24" w:rsidRPr="00102E6D" w:rsidRDefault="00B40A24" w:rsidP="00C0382F">
      <w:pPr>
        <w:shd w:val="clear" w:color="auto" w:fill="FFFFFF"/>
        <w:suppressAutoHyphens/>
        <w:spacing w:line="360" w:lineRule="auto"/>
        <w:ind w:firstLine="709"/>
        <w:jc w:val="both"/>
        <w:rPr>
          <w:color w:val="000000"/>
          <w:sz w:val="28"/>
          <w:szCs w:val="28"/>
        </w:rPr>
      </w:pPr>
      <w:r w:rsidRPr="00102E6D">
        <w:rPr>
          <w:color w:val="000000"/>
          <w:sz w:val="28"/>
          <w:szCs w:val="28"/>
        </w:rPr>
        <w:t xml:space="preserve">- </w:t>
      </w:r>
      <w:r w:rsidR="00F87274" w:rsidRPr="00102E6D">
        <w:rPr>
          <w:color w:val="000000"/>
          <w:sz w:val="28"/>
          <w:szCs w:val="28"/>
        </w:rPr>
        <w:t>бухгалтерский баланс (форма 1). Значение</w:t>
      </w:r>
      <w:r w:rsidR="00464AD8" w:rsidRPr="00102E6D">
        <w:rPr>
          <w:color w:val="000000"/>
          <w:sz w:val="28"/>
          <w:szCs w:val="28"/>
        </w:rPr>
        <w:t xml:space="preserve"> </w:t>
      </w:r>
      <w:r w:rsidR="00F87274" w:rsidRPr="00102E6D">
        <w:rPr>
          <w:color w:val="000000"/>
          <w:sz w:val="28"/>
          <w:szCs w:val="28"/>
        </w:rPr>
        <w:t>его настолько велико, что анализ финансового</w:t>
      </w:r>
      <w:r w:rsidR="00464AD8" w:rsidRPr="00102E6D">
        <w:rPr>
          <w:color w:val="000000"/>
          <w:sz w:val="28"/>
          <w:szCs w:val="28"/>
        </w:rPr>
        <w:t xml:space="preserve"> </w:t>
      </w:r>
      <w:r w:rsidR="00F87274" w:rsidRPr="00102E6D">
        <w:rPr>
          <w:color w:val="000000"/>
          <w:sz w:val="28"/>
          <w:szCs w:val="28"/>
        </w:rPr>
        <w:t>состояния нередко называют анализом баланса;</w:t>
      </w:r>
    </w:p>
    <w:p w:rsidR="00F87274" w:rsidRPr="00102E6D" w:rsidRDefault="00B40A24" w:rsidP="00C0382F">
      <w:pPr>
        <w:shd w:val="clear" w:color="auto" w:fill="FFFFFF"/>
        <w:suppressAutoHyphens/>
        <w:spacing w:line="360" w:lineRule="auto"/>
        <w:ind w:firstLine="709"/>
        <w:jc w:val="both"/>
        <w:rPr>
          <w:color w:val="000000"/>
          <w:sz w:val="28"/>
          <w:szCs w:val="28"/>
        </w:rPr>
      </w:pPr>
      <w:r w:rsidRPr="00102E6D">
        <w:rPr>
          <w:color w:val="000000"/>
          <w:sz w:val="28"/>
          <w:szCs w:val="28"/>
        </w:rPr>
        <w:t xml:space="preserve">- </w:t>
      </w:r>
      <w:r w:rsidR="00F87274" w:rsidRPr="00102E6D">
        <w:rPr>
          <w:color w:val="000000"/>
          <w:sz w:val="28"/>
          <w:szCs w:val="28"/>
        </w:rPr>
        <w:t>отчет о прибылях и убытках (форма 2)</w:t>
      </w:r>
      <w:r w:rsidR="00464AD8" w:rsidRPr="00102E6D">
        <w:rPr>
          <w:color w:val="000000"/>
          <w:sz w:val="28"/>
          <w:szCs w:val="28"/>
        </w:rPr>
        <w:t xml:space="preserve"> </w:t>
      </w:r>
      <w:r w:rsidR="00F87274" w:rsidRPr="00102E6D">
        <w:rPr>
          <w:color w:val="000000"/>
          <w:sz w:val="28"/>
          <w:szCs w:val="28"/>
        </w:rPr>
        <w:t>(поставляет данные для анализа финансовых</w:t>
      </w:r>
      <w:r w:rsidR="00464AD8" w:rsidRPr="00102E6D">
        <w:rPr>
          <w:color w:val="000000"/>
          <w:sz w:val="28"/>
          <w:szCs w:val="28"/>
        </w:rPr>
        <w:t xml:space="preserve"> </w:t>
      </w:r>
      <w:r w:rsidR="00F87274" w:rsidRPr="00102E6D">
        <w:rPr>
          <w:color w:val="000000"/>
          <w:sz w:val="28"/>
          <w:szCs w:val="28"/>
        </w:rPr>
        <w:t>результатов).</w:t>
      </w:r>
    </w:p>
    <w:p w:rsidR="00F87274" w:rsidRPr="00102E6D" w:rsidRDefault="00F87274" w:rsidP="00C0382F">
      <w:pPr>
        <w:shd w:val="clear" w:color="auto" w:fill="FFFFFF"/>
        <w:suppressAutoHyphens/>
        <w:spacing w:line="360" w:lineRule="auto"/>
        <w:ind w:firstLine="709"/>
        <w:jc w:val="both"/>
        <w:rPr>
          <w:sz w:val="28"/>
          <w:szCs w:val="28"/>
        </w:rPr>
      </w:pPr>
      <w:r w:rsidRPr="00102E6D">
        <w:rPr>
          <w:color w:val="000000"/>
          <w:sz w:val="28"/>
          <w:szCs w:val="28"/>
        </w:rPr>
        <w:t>Кроме того, источниками дополнительной информации для каждо</w:t>
      </w:r>
      <w:r w:rsidR="00464AD8" w:rsidRPr="00102E6D">
        <w:rPr>
          <w:color w:val="000000"/>
          <w:sz w:val="28"/>
          <w:szCs w:val="28"/>
        </w:rPr>
        <w:t>го</w:t>
      </w:r>
      <w:r w:rsidRPr="00102E6D">
        <w:rPr>
          <w:color w:val="000000"/>
          <w:sz w:val="28"/>
          <w:szCs w:val="28"/>
        </w:rPr>
        <w:t xml:space="preserve"> из блоков финансового анализа служат:</w:t>
      </w:r>
    </w:p>
    <w:p w:rsidR="00F87274" w:rsidRPr="00102E6D" w:rsidRDefault="00464AD8" w:rsidP="00C0382F">
      <w:pPr>
        <w:shd w:val="clear" w:color="auto" w:fill="FFFFFF"/>
        <w:tabs>
          <w:tab w:val="left" w:pos="-3240"/>
        </w:tabs>
        <w:suppressAutoHyphens/>
        <w:spacing w:line="360" w:lineRule="auto"/>
        <w:ind w:firstLine="709"/>
        <w:jc w:val="both"/>
        <w:rPr>
          <w:sz w:val="28"/>
          <w:szCs w:val="28"/>
        </w:rPr>
      </w:pPr>
      <w:r w:rsidRPr="00102E6D">
        <w:rPr>
          <w:color w:val="000000"/>
          <w:sz w:val="28"/>
          <w:szCs w:val="28"/>
        </w:rPr>
        <w:t xml:space="preserve">- </w:t>
      </w:r>
      <w:r w:rsidR="00F87274" w:rsidRPr="00102E6D">
        <w:rPr>
          <w:color w:val="000000"/>
          <w:sz w:val="28"/>
          <w:szCs w:val="28"/>
        </w:rPr>
        <w:t>отчет о движении собственных средств</w:t>
      </w:r>
      <w:r w:rsidRPr="00102E6D">
        <w:rPr>
          <w:color w:val="000000"/>
          <w:sz w:val="28"/>
          <w:szCs w:val="28"/>
        </w:rPr>
        <w:t xml:space="preserve"> </w:t>
      </w:r>
      <w:r w:rsidR="00F87274" w:rsidRPr="00102E6D">
        <w:rPr>
          <w:color w:val="000000"/>
          <w:sz w:val="28"/>
          <w:szCs w:val="28"/>
        </w:rPr>
        <w:t>(форма 3);</w:t>
      </w:r>
    </w:p>
    <w:p w:rsidR="00F87274" w:rsidRPr="00102E6D" w:rsidRDefault="00464AD8" w:rsidP="00C0382F">
      <w:pPr>
        <w:shd w:val="clear" w:color="auto" w:fill="FFFFFF"/>
        <w:tabs>
          <w:tab w:val="left" w:pos="350"/>
        </w:tabs>
        <w:suppressAutoHyphens/>
        <w:spacing w:line="360" w:lineRule="auto"/>
        <w:ind w:firstLine="709"/>
        <w:jc w:val="both"/>
        <w:rPr>
          <w:sz w:val="28"/>
          <w:szCs w:val="28"/>
        </w:rPr>
      </w:pPr>
      <w:r w:rsidRPr="00102E6D">
        <w:rPr>
          <w:color w:val="000000"/>
          <w:sz w:val="28"/>
          <w:szCs w:val="28"/>
        </w:rPr>
        <w:t xml:space="preserve">- отчет </w:t>
      </w:r>
      <w:r w:rsidR="00F87274" w:rsidRPr="00102E6D">
        <w:rPr>
          <w:color w:val="000000"/>
          <w:sz w:val="28"/>
          <w:szCs w:val="28"/>
        </w:rPr>
        <w:t>о движении денежных средств (форма 4);</w:t>
      </w:r>
    </w:p>
    <w:p w:rsidR="00F87274" w:rsidRPr="00102E6D" w:rsidRDefault="00464AD8" w:rsidP="00C0382F">
      <w:pPr>
        <w:shd w:val="clear" w:color="auto" w:fill="FFFFFF"/>
        <w:tabs>
          <w:tab w:val="left" w:pos="427"/>
        </w:tabs>
        <w:suppressAutoHyphens/>
        <w:spacing w:line="360" w:lineRule="auto"/>
        <w:ind w:firstLine="709"/>
        <w:jc w:val="both"/>
        <w:rPr>
          <w:sz w:val="28"/>
          <w:szCs w:val="28"/>
        </w:rPr>
      </w:pPr>
      <w:r w:rsidRPr="00102E6D">
        <w:rPr>
          <w:color w:val="000000"/>
          <w:sz w:val="28"/>
          <w:szCs w:val="28"/>
        </w:rPr>
        <w:t xml:space="preserve">- </w:t>
      </w:r>
      <w:r w:rsidR="00F87274" w:rsidRPr="00102E6D">
        <w:rPr>
          <w:color w:val="000000"/>
          <w:sz w:val="28"/>
          <w:szCs w:val="28"/>
        </w:rPr>
        <w:t>приложение к бухгалтерскому балансу</w:t>
      </w:r>
      <w:r w:rsidRPr="00102E6D">
        <w:rPr>
          <w:color w:val="000000"/>
          <w:sz w:val="28"/>
          <w:szCs w:val="28"/>
        </w:rPr>
        <w:t xml:space="preserve"> </w:t>
      </w:r>
      <w:r w:rsidR="00F87274" w:rsidRPr="00102E6D">
        <w:rPr>
          <w:color w:val="000000"/>
          <w:sz w:val="28"/>
          <w:szCs w:val="28"/>
        </w:rPr>
        <w:t>(форма 5);</w:t>
      </w:r>
    </w:p>
    <w:p w:rsidR="00F87274" w:rsidRPr="00102E6D" w:rsidRDefault="00464AD8" w:rsidP="00C0382F">
      <w:pPr>
        <w:shd w:val="clear" w:color="auto" w:fill="FFFFFF"/>
        <w:tabs>
          <w:tab w:val="left" w:pos="374"/>
        </w:tabs>
        <w:suppressAutoHyphens/>
        <w:spacing w:line="360" w:lineRule="auto"/>
        <w:ind w:firstLine="709"/>
        <w:jc w:val="both"/>
        <w:rPr>
          <w:sz w:val="28"/>
          <w:szCs w:val="28"/>
        </w:rPr>
      </w:pPr>
      <w:r w:rsidRPr="00102E6D">
        <w:rPr>
          <w:color w:val="000000"/>
          <w:sz w:val="28"/>
          <w:szCs w:val="28"/>
        </w:rPr>
        <w:t xml:space="preserve">- </w:t>
      </w:r>
      <w:r w:rsidR="00F87274" w:rsidRPr="00102E6D">
        <w:rPr>
          <w:color w:val="000000"/>
          <w:sz w:val="28"/>
          <w:szCs w:val="28"/>
        </w:rPr>
        <w:t>отчет о целевом использовании полученных средств (форма 6).</w:t>
      </w:r>
    </w:p>
    <w:p w:rsidR="00F87274" w:rsidRPr="00102E6D" w:rsidRDefault="00F87274" w:rsidP="00C0382F">
      <w:pPr>
        <w:shd w:val="clear" w:color="auto" w:fill="FFFFFF"/>
        <w:suppressAutoHyphens/>
        <w:spacing w:line="360" w:lineRule="auto"/>
        <w:ind w:firstLine="709"/>
        <w:jc w:val="both"/>
        <w:rPr>
          <w:sz w:val="28"/>
          <w:szCs w:val="28"/>
        </w:rPr>
      </w:pPr>
      <w:r w:rsidRPr="00102E6D">
        <w:rPr>
          <w:color w:val="000000"/>
          <w:sz w:val="28"/>
          <w:szCs w:val="28"/>
        </w:rPr>
        <w:t>Для проведения оперативного анализа финансового состояния органи</w:t>
      </w:r>
      <w:r w:rsidR="00464AD8" w:rsidRPr="00102E6D">
        <w:rPr>
          <w:color w:val="000000"/>
          <w:sz w:val="28"/>
          <w:szCs w:val="28"/>
        </w:rPr>
        <w:t>зации могут ис</w:t>
      </w:r>
      <w:r w:rsidRPr="00102E6D">
        <w:rPr>
          <w:color w:val="000000"/>
          <w:sz w:val="28"/>
          <w:szCs w:val="28"/>
        </w:rPr>
        <w:t>пользоваться:</w:t>
      </w:r>
    </w:p>
    <w:p w:rsidR="00F87274" w:rsidRPr="00102E6D" w:rsidRDefault="00464AD8" w:rsidP="00C0382F">
      <w:pPr>
        <w:shd w:val="clear" w:color="auto" w:fill="FFFFFF"/>
        <w:tabs>
          <w:tab w:val="left" w:pos="374"/>
        </w:tabs>
        <w:suppressAutoHyphens/>
        <w:spacing w:line="360" w:lineRule="auto"/>
        <w:ind w:firstLine="709"/>
        <w:jc w:val="both"/>
        <w:rPr>
          <w:sz w:val="28"/>
          <w:szCs w:val="28"/>
        </w:rPr>
      </w:pPr>
      <w:r w:rsidRPr="00102E6D">
        <w:rPr>
          <w:color w:val="000000"/>
          <w:sz w:val="28"/>
          <w:szCs w:val="28"/>
        </w:rPr>
        <w:t xml:space="preserve">- </w:t>
      </w:r>
      <w:r w:rsidR="00F87274" w:rsidRPr="00102E6D">
        <w:rPr>
          <w:color w:val="000000"/>
          <w:sz w:val="28"/>
          <w:szCs w:val="28"/>
        </w:rPr>
        <w:t>отчет о составе средств и источниках их</w:t>
      </w:r>
      <w:r w:rsidRPr="00102E6D">
        <w:rPr>
          <w:color w:val="000000"/>
          <w:sz w:val="28"/>
          <w:szCs w:val="28"/>
        </w:rPr>
        <w:t xml:space="preserve"> </w:t>
      </w:r>
      <w:r w:rsidR="00F87274" w:rsidRPr="00102E6D">
        <w:rPr>
          <w:color w:val="000000"/>
          <w:sz w:val="28"/>
          <w:szCs w:val="28"/>
        </w:rPr>
        <w:t xml:space="preserve">образования (форма </w:t>
      </w:r>
      <w:r w:rsidRPr="00102E6D">
        <w:rPr>
          <w:color w:val="000000"/>
          <w:sz w:val="28"/>
          <w:szCs w:val="28"/>
        </w:rPr>
        <w:t>2-</w:t>
      </w:r>
      <w:r w:rsidR="00F87274" w:rsidRPr="00102E6D">
        <w:rPr>
          <w:color w:val="000000"/>
          <w:sz w:val="28"/>
          <w:szCs w:val="28"/>
        </w:rPr>
        <w:t>ф);</w:t>
      </w:r>
    </w:p>
    <w:p w:rsidR="00F87274" w:rsidRPr="00102E6D" w:rsidRDefault="00464AD8" w:rsidP="00C0382F">
      <w:pPr>
        <w:widowControl w:val="0"/>
        <w:shd w:val="clear" w:color="auto" w:fill="FFFFFF"/>
        <w:tabs>
          <w:tab w:val="left" w:pos="-3240"/>
        </w:tabs>
        <w:suppressAutoHyphens/>
        <w:autoSpaceDE w:val="0"/>
        <w:autoSpaceDN w:val="0"/>
        <w:adjustRightInd w:val="0"/>
        <w:spacing w:line="360" w:lineRule="auto"/>
        <w:ind w:firstLine="709"/>
        <w:jc w:val="both"/>
        <w:rPr>
          <w:color w:val="000000"/>
          <w:sz w:val="28"/>
          <w:szCs w:val="28"/>
        </w:rPr>
      </w:pPr>
      <w:r w:rsidRPr="00102E6D">
        <w:rPr>
          <w:color w:val="000000"/>
          <w:sz w:val="28"/>
          <w:szCs w:val="28"/>
        </w:rPr>
        <w:t xml:space="preserve">- </w:t>
      </w:r>
      <w:r w:rsidR="00F87274" w:rsidRPr="00102E6D">
        <w:rPr>
          <w:color w:val="000000"/>
          <w:sz w:val="28"/>
          <w:szCs w:val="28"/>
        </w:rPr>
        <w:t>отчет о финансовых результатах (форма 5-ф);</w:t>
      </w:r>
    </w:p>
    <w:p w:rsidR="00464AD8" w:rsidRPr="00102E6D" w:rsidRDefault="00464AD8" w:rsidP="00C0382F">
      <w:pPr>
        <w:widowControl w:val="0"/>
        <w:shd w:val="clear" w:color="auto" w:fill="FFFFFF"/>
        <w:tabs>
          <w:tab w:val="left" w:pos="-3240"/>
        </w:tabs>
        <w:suppressAutoHyphens/>
        <w:autoSpaceDE w:val="0"/>
        <w:autoSpaceDN w:val="0"/>
        <w:adjustRightInd w:val="0"/>
        <w:spacing w:line="360" w:lineRule="auto"/>
        <w:ind w:firstLine="709"/>
        <w:jc w:val="both"/>
        <w:rPr>
          <w:color w:val="000000"/>
          <w:sz w:val="28"/>
          <w:szCs w:val="28"/>
        </w:rPr>
      </w:pPr>
      <w:r w:rsidRPr="00102E6D">
        <w:rPr>
          <w:color w:val="000000"/>
          <w:sz w:val="28"/>
          <w:szCs w:val="28"/>
        </w:rPr>
        <w:t xml:space="preserve">- </w:t>
      </w:r>
      <w:r w:rsidR="00F87274" w:rsidRPr="00102E6D">
        <w:rPr>
          <w:color w:val="000000"/>
          <w:sz w:val="28"/>
          <w:szCs w:val="28"/>
        </w:rPr>
        <w:t>отчет о задолженности (форма 6-ф).</w:t>
      </w:r>
    </w:p>
    <w:p w:rsidR="00F87274" w:rsidRPr="00102E6D" w:rsidRDefault="00F87274" w:rsidP="00C0382F">
      <w:pPr>
        <w:widowControl w:val="0"/>
        <w:shd w:val="clear" w:color="auto" w:fill="FFFFFF"/>
        <w:tabs>
          <w:tab w:val="left" w:pos="-3240"/>
        </w:tabs>
        <w:suppressAutoHyphens/>
        <w:autoSpaceDE w:val="0"/>
        <w:autoSpaceDN w:val="0"/>
        <w:adjustRightInd w:val="0"/>
        <w:spacing w:line="360" w:lineRule="auto"/>
        <w:ind w:firstLine="709"/>
        <w:jc w:val="both"/>
        <w:rPr>
          <w:sz w:val="28"/>
          <w:szCs w:val="28"/>
        </w:rPr>
      </w:pPr>
      <w:r w:rsidRPr="00102E6D">
        <w:rPr>
          <w:color w:val="000000"/>
          <w:sz w:val="28"/>
          <w:szCs w:val="28"/>
        </w:rPr>
        <w:t>Анализ финансового состояния организации</w:t>
      </w:r>
      <w:r w:rsidR="00464AD8" w:rsidRPr="00102E6D">
        <w:rPr>
          <w:color w:val="000000"/>
          <w:sz w:val="28"/>
          <w:szCs w:val="28"/>
        </w:rPr>
        <w:t xml:space="preserve"> </w:t>
      </w:r>
      <w:r w:rsidRPr="00102E6D">
        <w:rPr>
          <w:color w:val="000000"/>
          <w:sz w:val="28"/>
          <w:szCs w:val="28"/>
        </w:rPr>
        <w:t>предполагает следующие этапы:</w:t>
      </w:r>
    </w:p>
    <w:p w:rsidR="00F87274" w:rsidRPr="00102E6D" w:rsidRDefault="00C804F8" w:rsidP="00C0382F">
      <w:pPr>
        <w:shd w:val="clear" w:color="auto" w:fill="FFFFFF"/>
        <w:suppressAutoHyphens/>
        <w:spacing w:line="360" w:lineRule="auto"/>
        <w:ind w:firstLine="709"/>
        <w:jc w:val="both"/>
        <w:rPr>
          <w:sz w:val="28"/>
          <w:szCs w:val="28"/>
        </w:rPr>
      </w:pPr>
      <w:r w:rsidRPr="00102E6D">
        <w:rPr>
          <w:color w:val="000000"/>
          <w:sz w:val="28"/>
          <w:szCs w:val="28"/>
        </w:rPr>
        <w:t>1)</w:t>
      </w:r>
      <w:r w:rsidR="00F87274" w:rsidRPr="00102E6D">
        <w:rPr>
          <w:color w:val="000000"/>
          <w:sz w:val="28"/>
          <w:szCs w:val="28"/>
        </w:rPr>
        <w:t xml:space="preserve"> Экспресс-оценка финансового положения организации.</w:t>
      </w:r>
    </w:p>
    <w:p w:rsidR="00F87274" w:rsidRPr="00102E6D" w:rsidRDefault="00C804F8" w:rsidP="00C0382F">
      <w:pPr>
        <w:shd w:val="clear" w:color="auto" w:fill="FFFFFF"/>
        <w:tabs>
          <w:tab w:val="left" w:pos="370"/>
        </w:tabs>
        <w:suppressAutoHyphens/>
        <w:spacing w:line="360" w:lineRule="auto"/>
        <w:ind w:firstLine="709"/>
        <w:jc w:val="both"/>
        <w:rPr>
          <w:sz w:val="28"/>
          <w:szCs w:val="28"/>
        </w:rPr>
      </w:pPr>
      <w:r w:rsidRPr="00102E6D">
        <w:rPr>
          <w:color w:val="000000"/>
          <w:sz w:val="28"/>
          <w:szCs w:val="28"/>
        </w:rPr>
        <w:t>2)</w:t>
      </w:r>
      <w:r w:rsidR="00464AD8" w:rsidRPr="00102E6D">
        <w:rPr>
          <w:color w:val="000000"/>
          <w:sz w:val="28"/>
          <w:szCs w:val="28"/>
        </w:rPr>
        <w:t xml:space="preserve"> </w:t>
      </w:r>
      <w:r w:rsidR="00F87274" w:rsidRPr="00102E6D">
        <w:rPr>
          <w:color w:val="000000"/>
          <w:sz w:val="28"/>
          <w:szCs w:val="28"/>
        </w:rPr>
        <w:t>Оценка имущественного положения:</w:t>
      </w:r>
    </w:p>
    <w:p w:rsidR="00F87274" w:rsidRPr="00102E6D" w:rsidRDefault="00464AD8" w:rsidP="00C0382F">
      <w:pPr>
        <w:widowControl w:val="0"/>
        <w:shd w:val="clear" w:color="auto" w:fill="FFFFFF"/>
        <w:tabs>
          <w:tab w:val="left" w:pos="-3240"/>
        </w:tabs>
        <w:suppressAutoHyphens/>
        <w:autoSpaceDE w:val="0"/>
        <w:autoSpaceDN w:val="0"/>
        <w:adjustRightInd w:val="0"/>
        <w:spacing w:line="360" w:lineRule="auto"/>
        <w:ind w:firstLine="709"/>
        <w:jc w:val="both"/>
        <w:rPr>
          <w:color w:val="000000"/>
          <w:sz w:val="28"/>
          <w:szCs w:val="28"/>
        </w:rPr>
      </w:pPr>
      <w:r w:rsidRPr="00102E6D">
        <w:rPr>
          <w:color w:val="000000"/>
          <w:sz w:val="28"/>
          <w:szCs w:val="28"/>
        </w:rPr>
        <w:t xml:space="preserve">- </w:t>
      </w:r>
      <w:r w:rsidR="00F87274" w:rsidRPr="00102E6D">
        <w:rPr>
          <w:color w:val="000000"/>
          <w:sz w:val="28"/>
          <w:szCs w:val="28"/>
        </w:rPr>
        <w:t>вертикальный анализ баланса;</w:t>
      </w:r>
    </w:p>
    <w:p w:rsidR="00F87274" w:rsidRPr="00102E6D" w:rsidRDefault="00464AD8" w:rsidP="00C0382F">
      <w:pPr>
        <w:widowControl w:val="0"/>
        <w:shd w:val="clear" w:color="auto" w:fill="FFFFFF"/>
        <w:tabs>
          <w:tab w:val="left" w:pos="-3240"/>
        </w:tabs>
        <w:suppressAutoHyphens/>
        <w:autoSpaceDE w:val="0"/>
        <w:autoSpaceDN w:val="0"/>
        <w:adjustRightInd w:val="0"/>
        <w:spacing w:line="360" w:lineRule="auto"/>
        <w:ind w:firstLine="709"/>
        <w:jc w:val="both"/>
        <w:rPr>
          <w:color w:val="000000"/>
          <w:sz w:val="28"/>
          <w:szCs w:val="28"/>
        </w:rPr>
      </w:pPr>
      <w:r w:rsidRPr="00102E6D">
        <w:rPr>
          <w:color w:val="000000"/>
          <w:sz w:val="28"/>
          <w:szCs w:val="28"/>
        </w:rPr>
        <w:t xml:space="preserve">- </w:t>
      </w:r>
      <w:r w:rsidR="00F87274" w:rsidRPr="00102E6D">
        <w:rPr>
          <w:color w:val="000000"/>
          <w:sz w:val="28"/>
          <w:szCs w:val="28"/>
        </w:rPr>
        <w:t>горизонтальный анализ баланса;</w:t>
      </w:r>
    </w:p>
    <w:p w:rsidR="00F87274" w:rsidRPr="00102E6D" w:rsidRDefault="00464AD8" w:rsidP="00C0382F">
      <w:pPr>
        <w:widowControl w:val="0"/>
        <w:shd w:val="clear" w:color="auto" w:fill="FFFFFF"/>
        <w:tabs>
          <w:tab w:val="left" w:pos="-3240"/>
        </w:tabs>
        <w:suppressAutoHyphens/>
        <w:autoSpaceDE w:val="0"/>
        <w:autoSpaceDN w:val="0"/>
        <w:adjustRightInd w:val="0"/>
        <w:spacing w:line="360" w:lineRule="auto"/>
        <w:ind w:firstLine="709"/>
        <w:jc w:val="both"/>
        <w:rPr>
          <w:color w:val="000000"/>
          <w:sz w:val="28"/>
          <w:szCs w:val="28"/>
        </w:rPr>
      </w:pPr>
      <w:r w:rsidRPr="00102E6D">
        <w:rPr>
          <w:color w:val="000000"/>
          <w:sz w:val="28"/>
          <w:szCs w:val="28"/>
        </w:rPr>
        <w:t xml:space="preserve">- </w:t>
      </w:r>
      <w:r w:rsidR="00F87274" w:rsidRPr="00102E6D">
        <w:rPr>
          <w:color w:val="000000"/>
          <w:sz w:val="28"/>
          <w:szCs w:val="28"/>
        </w:rPr>
        <w:t>анализ качественных изменений в имущественном положении.</w:t>
      </w:r>
    </w:p>
    <w:p w:rsidR="00F87274" w:rsidRPr="00102E6D" w:rsidRDefault="00C804F8" w:rsidP="00C0382F">
      <w:pPr>
        <w:widowControl w:val="0"/>
        <w:shd w:val="clear" w:color="auto" w:fill="FFFFFF"/>
        <w:tabs>
          <w:tab w:val="left" w:pos="0"/>
        </w:tabs>
        <w:suppressAutoHyphens/>
        <w:autoSpaceDE w:val="0"/>
        <w:autoSpaceDN w:val="0"/>
        <w:adjustRightInd w:val="0"/>
        <w:spacing w:line="360" w:lineRule="auto"/>
        <w:ind w:firstLine="709"/>
        <w:jc w:val="both"/>
        <w:rPr>
          <w:color w:val="000000"/>
          <w:sz w:val="28"/>
          <w:szCs w:val="28"/>
        </w:rPr>
      </w:pPr>
      <w:r w:rsidRPr="00102E6D">
        <w:rPr>
          <w:color w:val="000000"/>
          <w:sz w:val="28"/>
          <w:szCs w:val="28"/>
        </w:rPr>
        <w:t>3)</w:t>
      </w:r>
      <w:r w:rsidR="00464AD8" w:rsidRPr="00102E6D">
        <w:rPr>
          <w:color w:val="000000"/>
          <w:sz w:val="28"/>
          <w:szCs w:val="28"/>
        </w:rPr>
        <w:t xml:space="preserve"> </w:t>
      </w:r>
      <w:r w:rsidR="00F87274" w:rsidRPr="00102E6D">
        <w:rPr>
          <w:color w:val="000000"/>
          <w:sz w:val="28"/>
          <w:szCs w:val="28"/>
        </w:rPr>
        <w:t>Оценка финансового положения, т.е. ликв</w:t>
      </w:r>
      <w:r w:rsidR="00464AD8" w:rsidRPr="00102E6D">
        <w:rPr>
          <w:color w:val="000000"/>
          <w:sz w:val="28"/>
          <w:szCs w:val="28"/>
        </w:rPr>
        <w:t>и</w:t>
      </w:r>
      <w:r w:rsidR="00F87274" w:rsidRPr="00102E6D">
        <w:rPr>
          <w:color w:val="000000"/>
          <w:sz w:val="28"/>
          <w:szCs w:val="28"/>
        </w:rPr>
        <w:t>дности, финансовой устойчивости.</w:t>
      </w:r>
    </w:p>
    <w:p w:rsidR="00C804F8" w:rsidRPr="00102E6D" w:rsidRDefault="00C804F8" w:rsidP="00C0382F">
      <w:pPr>
        <w:widowControl w:val="0"/>
        <w:shd w:val="clear" w:color="auto" w:fill="FFFFFF"/>
        <w:tabs>
          <w:tab w:val="left" w:pos="0"/>
        </w:tabs>
        <w:suppressAutoHyphens/>
        <w:autoSpaceDE w:val="0"/>
        <w:autoSpaceDN w:val="0"/>
        <w:adjustRightInd w:val="0"/>
        <w:spacing w:line="360" w:lineRule="auto"/>
        <w:ind w:firstLine="709"/>
        <w:jc w:val="both"/>
        <w:rPr>
          <w:color w:val="000000"/>
          <w:sz w:val="28"/>
          <w:szCs w:val="28"/>
        </w:rPr>
      </w:pPr>
      <w:r w:rsidRPr="00102E6D">
        <w:rPr>
          <w:color w:val="000000"/>
          <w:sz w:val="28"/>
          <w:szCs w:val="28"/>
        </w:rPr>
        <w:t>4)</w:t>
      </w:r>
      <w:r w:rsidR="00464AD8" w:rsidRPr="00102E6D">
        <w:rPr>
          <w:color w:val="000000"/>
          <w:sz w:val="28"/>
          <w:szCs w:val="28"/>
        </w:rPr>
        <w:t xml:space="preserve"> </w:t>
      </w:r>
      <w:r w:rsidR="00F87274" w:rsidRPr="00102E6D">
        <w:rPr>
          <w:color w:val="000000"/>
          <w:sz w:val="28"/>
          <w:szCs w:val="28"/>
        </w:rPr>
        <w:t>Оценка рентабельности.</w:t>
      </w:r>
    </w:p>
    <w:p w:rsidR="000C51F6" w:rsidRPr="00102E6D" w:rsidRDefault="00C804F8" w:rsidP="00C0382F">
      <w:pPr>
        <w:widowControl w:val="0"/>
        <w:shd w:val="clear" w:color="auto" w:fill="FFFFFF"/>
        <w:tabs>
          <w:tab w:val="left" w:pos="0"/>
        </w:tabs>
        <w:suppressAutoHyphens/>
        <w:autoSpaceDE w:val="0"/>
        <w:autoSpaceDN w:val="0"/>
        <w:adjustRightInd w:val="0"/>
        <w:spacing w:line="360" w:lineRule="auto"/>
        <w:ind w:firstLine="709"/>
        <w:jc w:val="both"/>
        <w:rPr>
          <w:color w:val="000000"/>
          <w:sz w:val="28"/>
          <w:szCs w:val="28"/>
        </w:rPr>
      </w:pPr>
      <w:r w:rsidRPr="00102E6D">
        <w:rPr>
          <w:color w:val="000000"/>
          <w:sz w:val="28"/>
          <w:szCs w:val="28"/>
        </w:rPr>
        <w:t xml:space="preserve">5) </w:t>
      </w:r>
      <w:r w:rsidR="00F87274" w:rsidRPr="00102E6D">
        <w:rPr>
          <w:color w:val="000000"/>
          <w:sz w:val="28"/>
          <w:szCs w:val="28"/>
        </w:rPr>
        <w:t>Оценка деловой активности</w:t>
      </w:r>
      <w:r w:rsidR="000E1C68" w:rsidRPr="00102E6D">
        <w:rPr>
          <w:color w:val="000000"/>
          <w:sz w:val="28"/>
          <w:szCs w:val="28"/>
        </w:rPr>
        <w:t xml:space="preserve"> [17, с. 44-51]</w:t>
      </w:r>
      <w:r w:rsidR="00F87274" w:rsidRPr="00102E6D">
        <w:rPr>
          <w:color w:val="000000"/>
          <w:sz w:val="28"/>
          <w:szCs w:val="28"/>
        </w:rPr>
        <w:t>.</w:t>
      </w:r>
    </w:p>
    <w:p w:rsidR="00F87274" w:rsidRPr="00102E6D" w:rsidRDefault="00F87274" w:rsidP="00C0382F">
      <w:pPr>
        <w:shd w:val="clear" w:color="auto" w:fill="FFFFFF"/>
        <w:suppressAutoHyphens/>
        <w:spacing w:line="360" w:lineRule="auto"/>
        <w:ind w:firstLine="709"/>
        <w:jc w:val="both"/>
        <w:rPr>
          <w:sz w:val="28"/>
          <w:szCs w:val="28"/>
        </w:rPr>
      </w:pPr>
      <w:r w:rsidRPr="00102E6D">
        <w:rPr>
          <w:bCs/>
          <w:color w:val="000000"/>
          <w:sz w:val="28"/>
          <w:szCs w:val="28"/>
        </w:rPr>
        <w:t>Коэффициент текущей ликвидности</w:t>
      </w:r>
      <w:r w:rsidRPr="00102E6D">
        <w:rPr>
          <w:b/>
          <w:bCs/>
          <w:color w:val="000000"/>
          <w:sz w:val="28"/>
          <w:szCs w:val="28"/>
        </w:rPr>
        <w:t xml:space="preserve"> </w:t>
      </w:r>
      <w:r w:rsidRPr="00102E6D">
        <w:rPr>
          <w:color w:val="000000"/>
          <w:sz w:val="28"/>
          <w:szCs w:val="28"/>
        </w:rPr>
        <w:t xml:space="preserve">рассчитывается традиционно </w:t>
      </w:r>
      <w:r w:rsidR="00B40A24" w:rsidRPr="00102E6D">
        <w:rPr>
          <w:color w:val="000000"/>
          <w:sz w:val="28"/>
          <w:szCs w:val="28"/>
        </w:rPr>
        <w:t>п</w:t>
      </w:r>
      <w:r w:rsidRPr="00102E6D">
        <w:rPr>
          <w:color w:val="000000"/>
          <w:sz w:val="28"/>
          <w:szCs w:val="28"/>
        </w:rPr>
        <w:t>о данным баланса. Такой расчет позволяет оценить платежеспособность лишь при условии, что все оборотные активы, числящиеся на балансе</w:t>
      </w:r>
      <w:r w:rsidR="00B40A24" w:rsidRPr="00102E6D">
        <w:rPr>
          <w:color w:val="000000"/>
          <w:sz w:val="28"/>
          <w:szCs w:val="28"/>
        </w:rPr>
        <w:t>,</w:t>
      </w:r>
      <w:r w:rsidRPr="00102E6D">
        <w:rPr>
          <w:color w:val="000000"/>
          <w:sz w:val="28"/>
          <w:szCs w:val="28"/>
        </w:rPr>
        <w:t xml:space="preserve"> ликвидны. Это означает:</w:t>
      </w:r>
    </w:p>
    <w:p w:rsidR="00F87274" w:rsidRPr="00102E6D" w:rsidRDefault="00464AD8" w:rsidP="00C0382F">
      <w:pPr>
        <w:shd w:val="clear" w:color="auto" w:fill="FFFFFF"/>
        <w:tabs>
          <w:tab w:val="left" w:pos="394"/>
        </w:tabs>
        <w:suppressAutoHyphens/>
        <w:spacing w:line="360" w:lineRule="auto"/>
        <w:ind w:firstLine="709"/>
        <w:jc w:val="both"/>
        <w:rPr>
          <w:sz w:val="28"/>
          <w:szCs w:val="28"/>
        </w:rPr>
      </w:pPr>
      <w:r w:rsidRPr="00102E6D">
        <w:rPr>
          <w:color w:val="000000"/>
          <w:sz w:val="28"/>
          <w:szCs w:val="28"/>
        </w:rPr>
        <w:t xml:space="preserve">- </w:t>
      </w:r>
      <w:r w:rsidR="00F87274" w:rsidRPr="00102E6D">
        <w:rPr>
          <w:color w:val="000000"/>
          <w:sz w:val="28"/>
          <w:szCs w:val="28"/>
        </w:rPr>
        <w:t>балансовые запасы могут быть превращены в денежные средства, равные по сумме сто</w:t>
      </w:r>
      <w:r w:rsidRPr="00102E6D">
        <w:rPr>
          <w:color w:val="000000"/>
          <w:sz w:val="28"/>
          <w:szCs w:val="28"/>
        </w:rPr>
        <w:t>и</w:t>
      </w:r>
      <w:r w:rsidR="00F87274" w:rsidRPr="00102E6D">
        <w:rPr>
          <w:color w:val="000000"/>
          <w:sz w:val="28"/>
          <w:szCs w:val="28"/>
        </w:rPr>
        <w:t>мости запасов;</w:t>
      </w:r>
    </w:p>
    <w:p w:rsidR="00F87274" w:rsidRPr="00102E6D" w:rsidRDefault="00464AD8" w:rsidP="00C0382F">
      <w:pPr>
        <w:shd w:val="clear" w:color="auto" w:fill="FFFFFF"/>
        <w:tabs>
          <w:tab w:val="left" w:pos="442"/>
        </w:tabs>
        <w:suppressAutoHyphens/>
        <w:spacing w:line="360" w:lineRule="auto"/>
        <w:ind w:firstLine="709"/>
        <w:jc w:val="both"/>
        <w:rPr>
          <w:sz w:val="28"/>
          <w:szCs w:val="28"/>
        </w:rPr>
      </w:pPr>
      <w:r w:rsidRPr="00102E6D">
        <w:rPr>
          <w:color w:val="000000"/>
          <w:sz w:val="28"/>
          <w:szCs w:val="28"/>
        </w:rPr>
        <w:t xml:space="preserve">- </w:t>
      </w:r>
      <w:r w:rsidR="00F87274" w:rsidRPr="00102E6D">
        <w:rPr>
          <w:color w:val="000000"/>
          <w:sz w:val="28"/>
          <w:szCs w:val="28"/>
        </w:rPr>
        <w:t>дебиторская</w:t>
      </w:r>
      <w:r w:rsidR="00C70422" w:rsidRPr="00102E6D">
        <w:rPr>
          <w:color w:val="000000"/>
          <w:sz w:val="28"/>
          <w:szCs w:val="28"/>
        </w:rPr>
        <w:t xml:space="preserve"> </w:t>
      </w:r>
      <w:r w:rsidR="00F87274" w:rsidRPr="00102E6D">
        <w:rPr>
          <w:color w:val="000000"/>
          <w:sz w:val="28"/>
          <w:szCs w:val="28"/>
        </w:rPr>
        <w:t>задолженность</w:t>
      </w:r>
      <w:r w:rsidR="00C70422" w:rsidRPr="00102E6D">
        <w:rPr>
          <w:color w:val="000000"/>
          <w:sz w:val="28"/>
          <w:szCs w:val="28"/>
        </w:rPr>
        <w:t xml:space="preserve"> </w:t>
      </w:r>
      <w:r w:rsidR="00F87274" w:rsidRPr="00102E6D">
        <w:rPr>
          <w:color w:val="000000"/>
          <w:sz w:val="28"/>
          <w:szCs w:val="28"/>
        </w:rPr>
        <w:t>полностью</w:t>
      </w:r>
      <w:r w:rsidRPr="00102E6D">
        <w:rPr>
          <w:color w:val="000000"/>
          <w:sz w:val="28"/>
          <w:szCs w:val="28"/>
        </w:rPr>
        <w:t xml:space="preserve"> </w:t>
      </w:r>
      <w:r w:rsidR="00F87274" w:rsidRPr="00102E6D">
        <w:rPr>
          <w:color w:val="000000"/>
          <w:sz w:val="28"/>
          <w:szCs w:val="28"/>
        </w:rPr>
        <w:t>поступает в форме денежных средств в сроки,</w:t>
      </w:r>
      <w:r w:rsidRPr="00102E6D">
        <w:rPr>
          <w:color w:val="000000"/>
          <w:sz w:val="28"/>
          <w:szCs w:val="28"/>
        </w:rPr>
        <w:t xml:space="preserve"> </w:t>
      </w:r>
      <w:r w:rsidR="00F87274" w:rsidRPr="00102E6D">
        <w:rPr>
          <w:color w:val="000000"/>
          <w:sz w:val="28"/>
          <w:szCs w:val="28"/>
        </w:rPr>
        <w:t>соответствующие срокам погашения краткосрочных долгов.</w:t>
      </w:r>
    </w:p>
    <w:p w:rsidR="00F87274" w:rsidRPr="00102E6D" w:rsidRDefault="00F87274" w:rsidP="00C0382F">
      <w:pPr>
        <w:shd w:val="clear" w:color="auto" w:fill="FFFFFF"/>
        <w:suppressAutoHyphens/>
        <w:spacing w:line="360" w:lineRule="auto"/>
        <w:ind w:firstLine="709"/>
        <w:jc w:val="both"/>
        <w:rPr>
          <w:sz w:val="28"/>
          <w:szCs w:val="28"/>
        </w:rPr>
      </w:pPr>
      <w:r w:rsidRPr="00102E6D">
        <w:rPr>
          <w:color w:val="000000"/>
          <w:sz w:val="28"/>
          <w:szCs w:val="28"/>
        </w:rPr>
        <w:t>Если состояние оборотных активов, числящихся на балансе, отвечает названным требованиям, то коэффициент текущей ликвидности, рассчитанный по балансовым данным, отражает реальный уровень платежеспособности организации и может служить базой оценки достаточности или недостаточности такого уровня.</w:t>
      </w:r>
    </w:p>
    <w:p w:rsidR="00F87274" w:rsidRPr="00102E6D" w:rsidRDefault="00F87274" w:rsidP="00C0382F">
      <w:pPr>
        <w:shd w:val="clear" w:color="auto" w:fill="FFFFFF"/>
        <w:suppressAutoHyphens/>
        <w:spacing w:line="360" w:lineRule="auto"/>
        <w:ind w:firstLine="709"/>
        <w:jc w:val="both"/>
        <w:rPr>
          <w:sz w:val="28"/>
          <w:szCs w:val="28"/>
        </w:rPr>
      </w:pPr>
      <w:r w:rsidRPr="00102E6D">
        <w:rPr>
          <w:color w:val="000000"/>
          <w:sz w:val="28"/>
          <w:szCs w:val="28"/>
        </w:rPr>
        <w:t>Если состояние балансовых оборотных активов не отвечает названным требованиям, для расчета коэффициента текущей ликвидности необходима предварительная корректировка балансовой стоимости оборотных активов.</w:t>
      </w:r>
    </w:p>
    <w:p w:rsidR="00F87274" w:rsidRPr="00102E6D" w:rsidRDefault="00F87274" w:rsidP="00C0382F">
      <w:pPr>
        <w:shd w:val="clear" w:color="auto" w:fill="FFFFFF"/>
        <w:suppressAutoHyphens/>
        <w:spacing w:line="360" w:lineRule="auto"/>
        <w:ind w:firstLine="709"/>
        <w:jc w:val="both"/>
        <w:rPr>
          <w:sz w:val="28"/>
          <w:szCs w:val="28"/>
        </w:rPr>
      </w:pPr>
      <w:r w:rsidRPr="00102E6D">
        <w:rPr>
          <w:color w:val="000000"/>
          <w:sz w:val="28"/>
          <w:szCs w:val="28"/>
        </w:rPr>
        <w:t>Запасы, отражаемые по балансовой стоимости, надо оценить по возможной продажной стоимости. При этом балансовая стоимость запасов может оказаться выше реальной за счет более низкой (по сравнению с балансовой) продажной стоимости, а также в результате того, что часть запасов вообще не может быть продана из-за отсутствия спроса. С другой стороны, если про</w:t>
      </w:r>
      <w:r w:rsidR="00464AD8" w:rsidRPr="00102E6D">
        <w:rPr>
          <w:color w:val="000000"/>
          <w:sz w:val="28"/>
          <w:szCs w:val="28"/>
        </w:rPr>
        <w:t>д</w:t>
      </w:r>
      <w:r w:rsidRPr="00102E6D">
        <w:rPr>
          <w:color w:val="000000"/>
          <w:sz w:val="28"/>
          <w:szCs w:val="28"/>
        </w:rPr>
        <w:t>ажная стоимость запасов превышает их балансовую оценку, реальная стоимость запасов превысит балансовую. Все эти факторы могут действовать одновременно, если речь идет о всей совокупности запасов. На стоимость отдельных видов запасов оказывает влияние лишь один из перечисленных факторов. В расчет реального коэффициента текущей ликвидности принимается реальная стоимость запасов, т. е. действительная величина ликвидных запасов.</w:t>
      </w:r>
    </w:p>
    <w:p w:rsidR="00F87274" w:rsidRPr="00102E6D" w:rsidRDefault="00F87274" w:rsidP="00C0382F">
      <w:pPr>
        <w:shd w:val="clear" w:color="auto" w:fill="FFFFFF"/>
        <w:suppressAutoHyphens/>
        <w:spacing w:line="360" w:lineRule="auto"/>
        <w:ind w:firstLine="709"/>
        <w:jc w:val="both"/>
        <w:rPr>
          <w:sz w:val="28"/>
          <w:szCs w:val="28"/>
        </w:rPr>
      </w:pPr>
      <w:r w:rsidRPr="00102E6D">
        <w:rPr>
          <w:color w:val="000000"/>
          <w:sz w:val="28"/>
          <w:szCs w:val="28"/>
        </w:rPr>
        <w:t xml:space="preserve">Ликвидность числящейся на балансе дебиторской задолженности оценивается с учетом следующих обстоятельств. Если у организации имеется дебиторская задолженность со сроком погашения, превышающим 12 месяцев, она вообще не должна приниматься и расчет платежеспособности, так как </w:t>
      </w:r>
      <w:r w:rsidR="00161862" w:rsidRPr="00102E6D">
        <w:rPr>
          <w:color w:val="000000"/>
          <w:sz w:val="28"/>
          <w:szCs w:val="28"/>
        </w:rPr>
        <w:t>п</w:t>
      </w:r>
      <w:r w:rsidRPr="00102E6D">
        <w:rPr>
          <w:color w:val="000000"/>
          <w:sz w:val="28"/>
          <w:szCs w:val="28"/>
        </w:rPr>
        <w:t>о существу представляет внеоборотные активы и не может быть превращена в денежные средства в сроки, установленные для погашения краткосрочной задолженности. Кроме того, в составе дебиторской задолженности, поступление которой ожидается в течение 12 месяцев, может быть безнадежная. Речь в данном случае идет не о юридически признанной безнадежной задолженности, а об экспертной оценке специалистами организации практической возможности получения денежных средств от дебиторов.</w:t>
      </w:r>
    </w:p>
    <w:p w:rsidR="00F87274" w:rsidRPr="00102E6D" w:rsidRDefault="00F87274" w:rsidP="00C0382F">
      <w:pPr>
        <w:shd w:val="clear" w:color="auto" w:fill="FFFFFF"/>
        <w:suppressAutoHyphens/>
        <w:spacing w:line="360" w:lineRule="auto"/>
        <w:ind w:firstLine="709"/>
        <w:jc w:val="both"/>
        <w:rPr>
          <w:sz w:val="28"/>
          <w:szCs w:val="28"/>
        </w:rPr>
      </w:pPr>
      <w:r w:rsidRPr="00102E6D">
        <w:rPr>
          <w:color w:val="000000"/>
          <w:sz w:val="28"/>
          <w:szCs w:val="28"/>
        </w:rPr>
        <w:t>Таким образом, реальная ликвидная дебиторская задолженность может оказаться ниже балансовой на величину долгосрочных долгов дебиторов и безнадежной дебиторской задолженности, имеющей краткосрочный характер.</w:t>
      </w:r>
    </w:p>
    <w:p w:rsidR="00F87274" w:rsidRPr="00102E6D" w:rsidRDefault="00F87274" w:rsidP="00C0382F">
      <w:pPr>
        <w:shd w:val="clear" w:color="auto" w:fill="FFFFFF"/>
        <w:suppressAutoHyphens/>
        <w:spacing w:line="360" w:lineRule="auto"/>
        <w:ind w:firstLine="709"/>
        <w:jc w:val="both"/>
        <w:rPr>
          <w:sz w:val="28"/>
          <w:szCs w:val="28"/>
        </w:rPr>
      </w:pPr>
      <w:r w:rsidRPr="00102E6D">
        <w:rPr>
          <w:color w:val="000000"/>
          <w:sz w:val="28"/>
          <w:szCs w:val="28"/>
        </w:rPr>
        <w:t>Реальная стоимость запасов и дебиторской задолженности составляет реальный коэффициент текущей ликвидности. О</w:t>
      </w:r>
      <w:r w:rsidR="00272D2B" w:rsidRPr="00102E6D">
        <w:rPr>
          <w:color w:val="000000"/>
          <w:sz w:val="28"/>
          <w:szCs w:val="28"/>
        </w:rPr>
        <w:t>н</w:t>
      </w:r>
      <w:r w:rsidRPr="00102E6D">
        <w:rPr>
          <w:color w:val="000000"/>
          <w:sz w:val="28"/>
          <w:szCs w:val="28"/>
        </w:rPr>
        <w:t xml:space="preserve"> рассчитывается как частное от деления суммарной величины реальной стоимости оборотных активов на балансовую краткосрочную задолженность организации. Полученный таким образом показатель позволяет раскрыть действительное соотношение потенциальных денежных средств организации и ее краткосрочных долгов. Именно к этому показателю в качестве минимального должно предъявляться требование, чтобы он превышал нормативное значение. Превышение установленно</w:t>
      </w:r>
      <w:r w:rsidR="00272D2B" w:rsidRPr="00102E6D">
        <w:rPr>
          <w:color w:val="000000"/>
          <w:sz w:val="28"/>
          <w:szCs w:val="28"/>
        </w:rPr>
        <w:t>го</w:t>
      </w:r>
      <w:r w:rsidRPr="00102E6D">
        <w:rPr>
          <w:color w:val="000000"/>
          <w:sz w:val="28"/>
          <w:szCs w:val="28"/>
        </w:rPr>
        <w:t xml:space="preserve"> норматива еще не означает, что организация платежеспособна. Но если реальный коэффициент текущей ликвидности ниже норматива, это безоговорочно свидетельствует о неплатежеспособности и вероятности превращения ее краткосрочной задолженности в просроченную, а также о том, что реальных оборотных активов меньше, чем краткосрочных долгов.</w:t>
      </w:r>
    </w:p>
    <w:p w:rsidR="00F87274" w:rsidRPr="00102E6D" w:rsidRDefault="00F87274" w:rsidP="00C0382F">
      <w:pPr>
        <w:shd w:val="clear" w:color="auto" w:fill="FFFFFF"/>
        <w:suppressAutoHyphens/>
        <w:spacing w:line="360" w:lineRule="auto"/>
        <w:ind w:firstLine="709"/>
        <w:jc w:val="both"/>
        <w:rPr>
          <w:sz w:val="28"/>
          <w:szCs w:val="28"/>
        </w:rPr>
      </w:pPr>
      <w:r w:rsidRPr="00102E6D">
        <w:rPr>
          <w:color w:val="000000"/>
          <w:sz w:val="28"/>
          <w:szCs w:val="28"/>
        </w:rPr>
        <w:t>Превышение необходимо в качестве условия бесперебойной деятельности организации одновременно с погашением долгов. Оставшиеся после погашения краткосрочной задолженности оборотные активы должны быть по стоимости не менее необходимых запасов, позволяющих осуществить цикл деятельности и получить выручку от продажи. Для того чтобы выяснить, в какой мере коэффициент должен превышать нормативное значение, нужно определить размер необходимых запасов.</w:t>
      </w:r>
    </w:p>
    <w:p w:rsidR="00F87274" w:rsidRPr="00102E6D" w:rsidRDefault="00F87274" w:rsidP="00C0382F">
      <w:pPr>
        <w:shd w:val="clear" w:color="auto" w:fill="FFFFFF"/>
        <w:suppressAutoHyphens/>
        <w:spacing w:line="360" w:lineRule="auto"/>
        <w:ind w:firstLine="709"/>
        <w:jc w:val="both"/>
        <w:rPr>
          <w:sz w:val="28"/>
          <w:szCs w:val="28"/>
        </w:rPr>
      </w:pPr>
      <w:r w:rsidRPr="00102E6D">
        <w:rPr>
          <w:color w:val="000000"/>
          <w:sz w:val="28"/>
          <w:szCs w:val="28"/>
        </w:rPr>
        <w:t>Необходимые запасы предполагают постоянное наличие сырья, материалов, незавершенного производства, готовой продукции, достаточных для обеспечения непрерывности производства и сбыта. Размер необходимых запасов зависит от условий поставок и транспортировок материальных ресурсов, длительности цикла деятельности организации, стоимости материальных ресурсов, а также величины страхового запаса, экспертно определяемого специалистами организации исходя из практики нарушений поставщиками и транспортными организациями договорных сроков поставок материальных ресурсов.</w:t>
      </w:r>
    </w:p>
    <w:p w:rsidR="00F87274" w:rsidRPr="00102E6D" w:rsidRDefault="00F87274" w:rsidP="00C0382F">
      <w:pPr>
        <w:shd w:val="clear" w:color="auto" w:fill="FFFFFF"/>
        <w:suppressAutoHyphens/>
        <w:spacing w:line="360" w:lineRule="auto"/>
        <w:ind w:firstLine="709"/>
        <w:jc w:val="both"/>
        <w:rPr>
          <w:sz w:val="28"/>
          <w:szCs w:val="28"/>
        </w:rPr>
      </w:pPr>
      <w:r w:rsidRPr="00102E6D">
        <w:rPr>
          <w:color w:val="000000"/>
          <w:sz w:val="28"/>
          <w:szCs w:val="28"/>
        </w:rPr>
        <w:t>Расчет величины необходимых запасов индивидуален для каждой организации и каждого периода. Эта величина в конечном счете определяется как произведение однодневных материальных затрат на число дней, в течение которых затраты должны обеспечиваться собственными запасами до новых поступлений материальных ресурсов. Однодневные материальные затраты можно рассчитать исходя из материальных затрат на производство продукции за период с корректировкой на изменение цен на приобретаемые материалы, а также конкретных условий деятельности, если они имеют место.</w:t>
      </w:r>
    </w:p>
    <w:p w:rsidR="00F87274" w:rsidRPr="00102E6D" w:rsidRDefault="00F87274" w:rsidP="00C0382F">
      <w:pPr>
        <w:shd w:val="clear" w:color="auto" w:fill="FFFFFF"/>
        <w:suppressAutoHyphens/>
        <w:spacing w:line="360" w:lineRule="auto"/>
        <w:ind w:firstLine="709"/>
        <w:jc w:val="both"/>
        <w:rPr>
          <w:sz w:val="28"/>
          <w:szCs w:val="28"/>
        </w:rPr>
      </w:pPr>
      <w:r w:rsidRPr="00102E6D">
        <w:rPr>
          <w:color w:val="000000"/>
          <w:sz w:val="28"/>
          <w:szCs w:val="28"/>
        </w:rPr>
        <w:t>Количество дней складывается из числа дней интервалов между поставками, длительности доставки транспортом и технологического цикла деятельности организации, а также страхового запаса, рассчитанного на возможные нарушения в периодичности поставок, цикла деятельности и т.д.</w:t>
      </w:r>
    </w:p>
    <w:p w:rsidR="00F87274" w:rsidRPr="00102E6D" w:rsidRDefault="00F87274" w:rsidP="00C0382F">
      <w:pPr>
        <w:shd w:val="clear" w:color="auto" w:fill="FFFFFF"/>
        <w:suppressAutoHyphens/>
        <w:spacing w:line="360" w:lineRule="auto"/>
        <w:ind w:firstLine="709"/>
        <w:jc w:val="both"/>
        <w:rPr>
          <w:sz w:val="28"/>
          <w:szCs w:val="28"/>
        </w:rPr>
      </w:pPr>
      <w:r w:rsidRPr="00102E6D">
        <w:rPr>
          <w:color w:val="000000"/>
          <w:sz w:val="28"/>
          <w:szCs w:val="28"/>
        </w:rPr>
        <w:t>Определив</w:t>
      </w:r>
      <w:r w:rsidR="000C51F6" w:rsidRPr="00102E6D">
        <w:rPr>
          <w:color w:val="000000"/>
          <w:sz w:val="28"/>
          <w:szCs w:val="28"/>
        </w:rPr>
        <w:t>,</w:t>
      </w:r>
      <w:r w:rsidRPr="00102E6D">
        <w:rPr>
          <w:color w:val="000000"/>
          <w:sz w:val="28"/>
          <w:szCs w:val="28"/>
        </w:rPr>
        <w:t xml:space="preserve"> таким образом</w:t>
      </w:r>
      <w:r w:rsidR="000C51F6" w:rsidRPr="00102E6D">
        <w:rPr>
          <w:color w:val="000000"/>
          <w:sz w:val="28"/>
          <w:szCs w:val="28"/>
        </w:rPr>
        <w:t>,</w:t>
      </w:r>
      <w:r w:rsidRPr="00102E6D">
        <w:rPr>
          <w:color w:val="000000"/>
          <w:sz w:val="28"/>
          <w:szCs w:val="28"/>
        </w:rPr>
        <w:t xml:space="preserve"> стоимость необходимых запасов, можно ответить на вопрос, какой суммой оборотных активов должна располагать организация, чтобы их было достаточно для погашения долгов и для продолжения работы. Частное от деления суммарной величины необходимых запасов на краткосрочную задолженность можно рассматривать как минимально необходимый для данной организации уровень коэффициента текущей ликвидности. Сравнение его с уровнем реального коэффициента позволяет определить, является ли организация платежеспособной: </w:t>
      </w:r>
      <w:r w:rsidRPr="00102E6D">
        <w:rPr>
          <w:iCs/>
          <w:color w:val="000000"/>
          <w:sz w:val="28"/>
          <w:szCs w:val="28"/>
        </w:rPr>
        <w:t>если реальный коэффициент выше или ра</w:t>
      </w:r>
      <w:r w:rsidR="008F665D" w:rsidRPr="00102E6D">
        <w:rPr>
          <w:iCs/>
          <w:color w:val="000000"/>
          <w:sz w:val="28"/>
          <w:szCs w:val="28"/>
        </w:rPr>
        <w:t>в</w:t>
      </w:r>
      <w:r w:rsidRPr="00102E6D">
        <w:rPr>
          <w:iCs/>
          <w:color w:val="000000"/>
          <w:sz w:val="28"/>
          <w:szCs w:val="28"/>
        </w:rPr>
        <w:t>ен минимально необходимому, организаци</w:t>
      </w:r>
      <w:r w:rsidR="008F665D" w:rsidRPr="00102E6D">
        <w:rPr>
          <w:iCs/>
          <w:color w:val="000000"/>
          <w:sz w:val="28"/>
          <w:szCs w:val="28"/>
        </w:rPr>
        <w:t>я</w:t>
      </w:r>
      <w:r w:rsidRPr="00102E6D">
        <w:rPr>
          <w:iCs/>
          <w:color w:val="000000"/>
          <w:sz w:val="28"/>
          <w:szCs w:val="28"/>
        </w:rPr>
        <w:t xml:space="preserve"> платежеспособна.</w:t>
      </w:r>
    </w:p>
    <w:p w:rsidR="00F87274" w:rsidRPr="00102E6D" w:rsidRDefault="00F87274" w:rsidP="00C0382F">
      <w:pPr>
        <w:shd w:val="clear" w:color="auto" w:fill="FFFFFF"/>
        <w:suppressAutoHyphens/>
        <w:spacing w:line="360" w:lineRule="auto"/>
        <w:ind w:firstLine="709"/>
        <w:jc w:val="both"/>
        <w:rPr>
          <w:sz w:val="28"/>
          <w:szCs w:val="28"/>
        </w:rPr>
      </w:pPr>
      <w:r w:rsidRPr="00102E6D">
        <w:rPr>
          <w:color w:val="000000"/>
          <w:sz w:val="28"/>
          <w:szCs w:val="28"/>
        </w:rPr>
        <w:t>При расчете обоих коэффициентов принимается вся балансовая краткосрочная задолженность организации. Поэтому практически размеры коэффициентов зависят только от показателей, содержащихся в числителе.</w:t>
      </w:r>
    </w:p>
    <w:p w:rsidR="00F87274" w:rsidRPr="00102E6D" w:rsidRDefault="00F87274" w:rsidP="00C0382F">
      <w:pPr>
        <w:shd w:val="clear" w:color="auto" w:fill="FFFFFF"/>
        <w:suppressAutoHyphens/>
        <w:spacing w:line="360" w:lineRule="auto"/>
        <w:ind w:firstLine="709"/>
        <w:jc w:val="both"/>
        <w:rPr>
          <w:sz w:val="28"/>
          <w:szCs w:val="28"/>
        </w:rPr>
      </w:pPr>
      <w:r w:rsidRPr="00102E6D">
        <w:rPr>
          <w:color w:val="000000"/>
          <w:sz w:val="28"/>
          <w:szCs w:val="28"/>
        </w:rPr>
        <w:t>Следует обратить внимание и на то, что слишком высокое значение коэффициента может оказаться неблагоприятным, т.е. может свидетельствовать о неправильном формировании финансов в организации и снижении в целом эффективности ее деятельности.</w:t>
      </w:r>
    </w:p>
    <w:p w:rsidR="00F87274" w:rsidRPr="00102E6D" w:rsidRDefault="00F87274" w:rsidP="00C0382F">
      <w:pPr>
        <w:shd w:val="clear" w:color="auto" w:fill="FFFFFF"/>
        <w:suppressAutoHyphens/>
        <w:spacing w:line="360" w:lineRule="auto"/>
        <w:ind w:firstLine="709"/>
        <w:jc w:val="both"/>
        <w:rPr>
          <w:sz w:val="28"/>
          <w:szCs w:val="28"/>
        </w:rPr>
      </w:pPr>
      <w:r w:rsidRPr="00102E6D">
        <w:rPr>
          <w:color w:val="000000"/>
          <w:sz w:val="28"/>
          <w:szCs w:val="28"/>
        </w:rPr>
        <w:t xml:space="preserve">Для определения доли финансовых обязательств в имуществе (активах) организации рассчитывается </w:t>
      </w:r>
      <w:r w:rsidRPr="00102E6D">
        <w:rPr>
          <w:bCs/>
          <w:color w:val="000000"/>
          <w:sz w:val="28"/>
          <w:szCs w:val="28"/>
        </w:rPr>
        <w:t xml:space="preserve">коэффициент обеспеченности финансовых обязательств активами, </w:t>
      </w:r>
      <w:r w:rsidRPr="00102E6D">
        <w:rPr>
          <w:color w:val="000000"/>
          <w:sz w:val="28"/>
          <w:szCs w:val="28"/>
        </w:rPr>
        <w:t>характеризующий способность организации рассчитаться по своим финансовым обязательствам путем реализации имущества (активов).</w:t>
      </w:r>
    </w:p>
    <w:p w:rsidR="00F87274" w:rsidRPr="00102E6D" w:rsidRDefault="00F87274" w:rsidP="00C0382F">
      <w:pPr>
        <w:shd w:val="clear" w:color="auto" w:fill="FFFFFF"/>
        <w:suppressAutoHyphens/>
        <w:spacing w:line="360" w:lineRule="auto"/>
        <w:ind w:firstLine="709"/>
        <w:jc w:val="both"/>
        <w:rPr>
          <w:sz w:val="28"/>
          <w:szCs w:val="28"/>
        </w:rPr>
      </w:pPr>
      <w:r w:rsidRPr="00102E6D">
        <w:rPr>
          <w:color w:val="000000"/>
          <w:sz w:val="28"/>
          <w:szCs w:val="28"/>
        </w:rPr>
        <w:t>Коэффициент обеспеченности финансовых обязательств активами определяется отношением всех (долгосрочных и краткосрочных) обязательств организации к общей стоимости имущества (активов). Значение данного коэффициента не должно превышать 0,85.</w:t>
      </w:r>
    </w:p>
    <w:p w:rsidR="00F87274" w:rsidRPr="00102E6D" w:rsidRDefault="00F87274" w:rsidP="00C0382F">
      <w:pPr>
        <w:shd w:val="clear" w:color="auto" w:fill="FFFFFF"/>
        <w:suppressAutoHyphens/>
        <w:spacing w:line="360" w:lineRule="auto"/>
        <w:ind w:firstLine="709"/>
        <w:jc w:val="both"/>
        <w:rPr>
          <w:sz w:val="28"/>
          <w:szCs w:val="28"/>
        </w:rPr>
      </w:pPr>
      <w:r w:rsidRPr="00102E6D">
        <w:rPr>
          <w:color w:val="000000"/>
          <w:sz w:val="28"/>
          <w:szCs w:val="28"/>
        </w:rPr>
        <w:t>На основании анализа значений приведенных выше коэффициентов делается вывод о платежеспособности организации.</w:t>
      </w:r>
    </w:p>
    <w:p w:rsidR="00F87274" w:rsidRPr="00102E6D" w:rsidRDefault="00F87274" w:rsidP="00C0382F">
      <w:pPr>
        <w:shd w:val="clear" w:color="auto" w:fill="FFFFFF"/>
        <w:suppressAutoHyphens/>
        <w:spacing w:line="360" w:lineRule="auto"/>
        <w:ind w:firstLine="709"/>
        <w:jc w:val="both"/>
        <w:rPr>
          <w:color w:val="000000"/>
          <w:sz w:val="28"/>
          <w:szCs w:val="28"/>
        </w:rPr>
      </w:pPr>
      <w:r w:rsidRPr="00102E6D">
        <w:rPr>
          <w:color w:val="000000"/>
          <w:sz w:val="28"/>
          <w:szCs w:val="28"/>
        </w:rPr>
        <w:t xml:space="preserve">Долю просроченных финансовых обязательств в активах организации определяет коэффициент обеспеченности </w:t>
      </w:r>
      <w:r w:rsidR="00272D2B" w:rsidRPr="00102E6D">
        <w:rPr>
          <w:color w:val="000000"/>
          <w:sz w:val="28"/>
          <w:szCs w:val="28"/>
        </w:rPr>
        <w:t>п</w:t>
      </w:r>
      <w:r w:rsidRPr="00102E6D">
        <w:rPr>
          <w:color w:val="000000"/>
          <w:sz w:val="28"/>
          <w:szCs w:val="28"/>
        </w:rPr>
        <w:t xml:space="preserve">росроченных финансовых обязательств активами, характеризующий способность организации рассчитаться </w:t>
      </w:r>
      <w:r w:rsidR="00272D2B" w:rsidRPr="00102E6D">
        <w:rPr>
          <w:color w:val="000000"/>
          <w:sz w:val="28"/>
          <w:szCs w:val="28"/>
        </w:rPr>
        <w:t>п</w:t>
      </w:r>
      <w:r w:rsidRPr="00102E6D">
        <w:rPr>
          <w:color w:val="000000"/>
          <w:sz w:val="28"/>
          <w:szCs w:val="28"/>
        </w:rPr>
        <w:t>о своим просроченным финансовым обязательствам путем реализации активов.</w:t>
      </w:r>
    </w:p>
    <w:p w:rsidR="00F87274" w:rsidRPr="00102E6D" w:rsidRDefault="00F87274" w:rsidP="00C0382F">
      <w:pPr>
        <w:shd w:val="clear" w:color="auto" w:fill="FFFFFF"/>
        <w:suppressAutoHyphens/>
        <w:spacing w:line="360" w:lineRule="auto"/>
        <w:ind w:firstLine="709"/>
        <w:jc w:val="both"/>
        <w:rPr>
          <w:color w:val="000000"/>
          <w:sz w:val="28"/>
          <w:szCs w:val="28"/>
        </w:rPr>
      </w:pPr>
      <w:r w:rsidRPr="00102E6D">
        <w:rPr>
          <w:color w:val="000000"/>
          <w:sz w:val="28"/>
          <w:szCs w:val="28"/>
        </w:rPr>
        <w:t xml:space="preserve">Коэффициент обеспеченности просроченных финансовых обязательств активами рассчитывается как отношение просроченных финансовых обязательств организации к общей стоимости активов. Нормативное значение данного показателя </w:t>
      </w:r>
      <w:r w:rsidR="00745317" w:rsidRPr="00102E6D">
        <w:rPr>
          <w:color w:val="000000"/>
          <w:sz w:val="28"/>
          <w:szCs w:val="28"/>
        </w:rPr>
        <w:t>-</w:t>
      </w:r>
      <w:r w:rsidRPr="00102E6D">
        <w:rPr>
          <w:color w:val="000000"/>
          <w:sz w:val="28"/>
          <w:szCs w:val="28"/>
        </w:rPr>
        <w:t xml:space="preserve"> не более 0,5.</w:t>
      </w:r>
    </w:p>
    <w:p w:rsidR="00B40A24" w:rsidRPr="00102E6D" w:rsidRDefault="008F665D" w:rsidP="00C0382F">
      <w:pPr>
        <w:shd w:val="clear" w:color="auto" w:fill="FFFFFF"/>
        <w:suppressAutoHyphens/>
        <w:spacing w:line="360" w:lineRule="auto"/>
        <w:ind w:firstLine="709"/>
        <w:jc w:val="both"/>
        <w:rPr>
          <w:sz w:val="28"/>
          <w:szCs w:val="28"/>
        </w:rPr>
      </w:pPr>
      <w:r w:rsidRPr="00102E6D">
        <w:rPr>
          <w:color w:val="000000"/>
          <w:sz w:val="28"/>
          <w:szCs w:val="28"/>
        </w:rPr>
        <w:t>Порядок расчета показателей экспресс</w:t>
      </w:r>
      <w:r w:rsidR="00F64FE5" w:rsidRPr="00102E6D">
        <w:rPr>
          <w:color w:val="000000"/>
          <w:sz w:val="28"/>
          <w:szCs w:val="28"/>
        </w:rPr>
        <w:t xml:space="preserve"> </w:t>
      </w:r>
      <w:r w:rsidRPr="00102E6D">
        <w:rPr>
          <w:color w:val="000000"/>
          <w:sz w:val="28"/>
          <w:szCs w:val="28"/>
        </w:rPr>
        <w:t>-</w:t>
      </w:r>
      <w:r w:rsidR="00F64FE5" w:rsidRPr="00102E6D">
        <w:rPr>
          <w:color w:val="000000"/>
          <w:sz w:val="28"/>
          <w:szCs w:val="28"/>
        </w:rPr>
        <w:t xml:space="preserve"> </w:t>
      </w:r>
      <w:r w:rsidRPr="00102E6D">
        <w:rPr>
          <w:color w:val="000000"/>
          <w:sz w:val="28"/>
          <w:szCs w:val="28"/>
        </w:rPr>
        <w:t>оценки финансового состояния организации</w:t>
      </w:r>
      <w:r w:rsidR="00BC04AD" w:rsidRPr="00102E6D">
        <w:rPr>
          <w:color w:val="000000"/>
          <w:sz w:val="28"/>
          <w:szCs w:val="28"/>
        </w:rPr>
        <w:t xml:space="preserve"> представлен в таблице (см. приложение 2).</w:t>
      </w:r>
    </w:p>
    <w:p w:rsidR="00F87274" w:rsidRPr="00102E6D" w:rsidRDefault="00F87274" w:rsidP="00C0382F">
      <w:pPr>
        <w:suppressAutoHyphens/>
        <w:spacing w:line="360" w:lineRule="auto"/>
        <w:ind w:firstLine="709"/>
        <w:jc w:val="both"/>
        <w:rPr>
          <w:color w:val="000000"/>
          <w:sz w:val="28"/>
          <w:szCs w:val="28"/>
        </w:rPr>
      </w:pPr>
      <w:r w:rsidRPr="00102E6D">
        <w:rPr>
          <w:color w:val="000000"/>
          <w:sz w:val="28"/>
          <w:szCs w:val="28"/>
        </w:rPr>
        <w:t>Устойчивость финансового положения организации в значительной степени зависит от целесообразности и правильности вложения финансовых ресурсов в активы, величина и структура которых в процессе функционирования организации претерпевают постоянные изменения. Наиболее общее представление об имевших место качественных изменениях в структуре средств и их источников, а также динамике этих изменений можно получить с помощью вертикального и горизонтального анализов данных бухгалтерской отчетности.</w:t>
      </w:r>
    </w:p>
    <w:p w:rsidR="00F87274" w:rsidRPr="00102E6D" w:rsidRDefault="00F87274" w:rsidP="00C0382F">
      <w:pPr>
        <w:suppressAutoHyphens/>
        <w:spacing w:line="360" w:lineRule="auto"/>
        <w:ind w:firstLine="709"/>
        <w:jc w:val="both"/>
        <w:rPr>
          <w:sz w:val="28"/>
          <w:szCs w:val="28"/>
        </w:rPr>
      </w:pPr>
      <w:r w:rsidRPr="00102E6D">
        <w:rPr>
          <w:color w:val="000000"/>
          <w:sz w:val="28"/>
          <w:szCs w:val="28"/>
        </w:rPr>
        <w:t xml:space="preserve">Основой </w:t>
      </w:r>
      <w:r w:rsidRPr="00102E6D">
        <w:rPr>
          <w:bCs/>
          <w:color w:val="000000"/>
          <w:sz w:val="28"/>
          <w:szCs w:val="28"/>
        </w:rPr>
        <w:t xml:space="preserve">вертикального анализа </w:t>
      </w:r>
      <w:r w:rsidRPr="00102E6D">
        <w:rPr>
          <w:color w:val="000000"/>
          <w:sz w:val="28"/>
          <w:szCs w:val="28"/>
        </w:rPr>
        <w:t xml:space="preserve">является представление бухгалтерской отчетности в виде относительных величин, характеризующих структуру обобщающих итоговых показателей. Обязательный элемент анализа </w:t>
      </w:r>
      <w:r w:rsidR="00C804F8" w:rsidRPr="00102E6D">
        <w:rPr>
          <w:color w:val="000000"/>
          <w:sz w:val="28"/>
          <w:szCs w:val="28"/>
        </w:rPr>
        <w:t>-</w:t>
      </w:r>
      <w:r w:rsidR="006F4772" w:rsidRPr="00102E6D">
        <w:rPr>
          <w:color w:val="000000"/>
          <w:sz w:val="28"/>
          <w:szCs w:val="28"/>
        </w:rPr>
        <w:t xml:space="preserve"> в </w:t>
      </w:r>
      <w:r w:rsidRPr="00102E6D">
        <w:rPr>
          <w:color w:val="000000"/>
          <w:sz w:val="28"/>
          <w:szCs w:val="28"/>
        </w:rPr>
        <w:t>динамические ряды этих величин, что позволяет отслеживать и прогнозировать структурные сдвиги в составе хозяйственных средств и источников их покрытия.</w:t>
      </w:r>
    </w:p>
    <w:p w:rsidR="00F87274" w:rsidRPr="00102E6D" w:rsidRDefault="00F87274" w:rsidP="00C0382F">
      <w:pPr>
        <w:shd w:val="clear" w:color="auto" w:fill="FFFFFF"/>
        <w:suppressAutoHyphens/>
        <w:spacing w:line="360" w:lineRule="auto"/>
        <w:ind w:firstLine="709"/>
        <w:jc w:val="both"/>
        <w:rPr>
          <w:sz w:val="28"/>
          <w:szCs w:val="28"/>
        </w:rPr>
      </w:pPr>
      <w:r w:rsidRPr="00102E6D">
        <w:rPr>
          <w:color w:val="000000"/>
          <w:sz w:val="28"/>
          <w:szCs w:val="28"/>
        </w:rPr>
        <w:t>Вертикальному анализу можно подвергать либо исходную, либо модифицированную отчетность (с укрупненной или трансформированной номенклатурой статей).</w:t>
      </w:r>
    </w:p>
    <w:p w:rsidR="00F87274" w:rsidRPr="00102E6D" w:rsidRDefault="00F87274" w:rsidP="00C0382F">
      <w:pPr>
        <w:shd w:val="clear" w:color="auto" w:fill="FFFFFF"/>
        <w:suppressAutoHyphens/>
        <w:spacing w:line="360" w:lineRule="auto"/>
        <w:ind w:firstLine="709"/>
        <w:jc w:val="both"/>
        <w:rPr>
          <w:sz w:val="28"/>
          <w:szCs w:val="28"/>
        </w:rPr>
      </w:pPr>
      <w:r w:rsidRPr="00102E6D">
        <w:rPr>
          <w:color w:val="000000"/>
          <w:sz w:val="28"/>
          <w:szCs w:val="28"/>
        </w:rPr>
        <w:t>Как положительную тенденцию следует рассматривать сокращение удельного веса дебиторской задолженности в активе баланса. В структуре источников средств положительной тенденцией является увеличение доли собственного капитала.</w:t>
      </w:r>
    </w:p>
    <w:p w:rsidR="00F87274" w:rsidRPr="00102E6D" w:rsidRDefault="00F87274" w:rsidP="00C0382F">
      <w:pPr>
        <w:shd w:val="clear" w:color="auto" w:fill="FFFFFF"/>
        <w:suppressAutoHyphens/>
        <w:spacing w:line="360" w:lineRule="auto"/>
        <w:ind w:firstLine="709"/>
        <w:jc w:val="both"/>
        <w:rPr>
          <w:color w:val="000000"/>
          <w:sz w:val="28"/>
          <w:szCs w:val="28"/>
        </w:rPr>
      </w:pPr>
      <w:r w:rsidRPr="00102E6D">
        <w:rPr>
          <w:bCs/>
          <w:iCs/>
          <w:color w:val="000000"/>
          <w:sz w:val="28"/>
          <w:szCs w:val="28"/>
        </w:rPr>
        <w:t>Горизонтальный анализ</w:t>
      </w:r>
      <w:r w:rsidRPr="00102E6D">
        <w:rPr>
          <w:b/>
          <w:bCs/>
          <w:i/>
          <w:iCs/>
          <w:color w:val="000000"/>
          <w:sz w:val="28"/>
          <w:szCs w:val="28"/>
        </w:rPr>
        <w:t xml:space="preserve"> </w:t>
      </w:r>
      <w:r w:rsidRPr="00102E6D">
        <w:rPr>
          <w:color w:val="000000"/>
          <w:sz w:val="28"/>
          <w:szCs w:val="28"/>
        </w:rPr>
        <w:t>отчетности заключается в построении одной или нескольких аналитических таблиц, в которых абсолютные показатели дополняются относительными, характеризующими темпы роста (снижения). Как правило, берутся базисные темпы роста за ряд лет (смежных периодов), благодаря чему можно анализировать не только изменение отдельных показателей, но и прогнозировать их значения. Горизонтальный анализ отчетности позволяет выявить тенденции изменения отдельных статей или их групп, входящих в состав бухгалтерской отчетности.</w:t>
      </w:r>
    </w:p>
    <w:p w:rsidR="006F4772" w:rsidRPr="00102E6D" w:rsidRDefault="006F4772" w:rsidP="00C0382F">
      <w:pPr>
        <w:shd w:val="clear" w:color="auto" w:fill="FFFFFF"/>
        <w:suppressAutoHyphens/>
        <w:spacing w:line="360" w:lineRule="auto"/>
        <w:ind w:firstLine="709"/>
        <w:jc w:val="both"/>
        <w:rPr>
          <w:sz w:val="28"/>
          <w:szCs w:val="28"/>
        </w:rPr>
      </w:pPr>
      <w:r w:rsidRPr="00102E6D">
        <w:rPr>
          <w:color w:val="000000"/>
          <w:sz w:val="28"/>
          <w:szCs w:val="28"/>
        </w:rPr>
        <w:t>Горизонтальный и вертикальный анализы взаимодополняют друг друга. Поэтому целесообразно построить аналитические таблицы, характеризующие как структуру бухгалтерской отчетности, так и динамику отдельных ее показателей. Кроме того, вертикальный и горизонтальный анализы отчетности позволяют сравнивать структуру баланса организаций, различных по виду деятельности и объемам производства.</w:t>
      </w:r>
    </w:p>
    <w:p w:rsidR="00F87274" w:rsidRPr="00102E6D" w:rsidRDefault="00F87274" w:rsidP="00C0382F">
      <w:pPr>
        <w:shd w:val="clear" w:color="auto" w:fill="FFFFFF"/>
        <w:suppressAutoHyphens/>
        <w:spacing w:line="360" w:lineRule="auto"/>
        <w:ind w:firstLine="709"/>
        <w:jc w:val="both"/>
        <w:rPr>
          <w:sz w:val="28"/>
          <w:szCs w:val="28"/>
        </w:rPr>
      </w:pPr>
      <w:r w:rsidRPr="00102E6D">
        <w:rPr>
          <w:color w:val="000000"/>
          <w:sz w:val="28"/>
          <w:szCs w:val="28"/>
        </w:rPr>
        <w:t>Сумма хозяйственных средств, находящаяся в распоряжении организации, дает обоб</w:t>
      </w:r>
      <w:r w:rsidR="000023EE" w:rsidRPr="00102E6D">
        <w:rPr>
          <w:color w:val="000000"/>
          <w:sz w:val="28"/>
          <w:szCs w:val="28"/>
        </w:rPr>
        <w:t>щ</w:t>
      </w:r>
      <w:r w:rsidRPr="00102E6D">
        <w:rPr>
          <w:color w:val="000000"/>
          <w:sz w:val="28"/>
          <w:szCs w:val="28"/>
        </w:rPr>
        <w:t>е</w:t>
      </w:r>
      <w:r w:rsidR="000023EE" w:rsidRPr="00102E6D">
        <w:rPr>
          <w:color w:val="000000"/>
          <w:sz w:val="28"/>
          <w:szCs w:val="28"/>
        </w:rPr>
        <w:t>н</w:t>
      </w:r>
      <w:r w:rsidRPr="00102E6D">
        <w:rPr>
          <w:color w:val="000000"/>
          <w:sz w:val="28"/>
          <w:szCs w:val="28"/>
        </w:rPr>
        <w:t>ную стоимостную оценку активов, числя</w:t>
      </w:r>
      <w:r w:rsidR="000023EE" w:rsidRPr="00102E6D">
        <w:rPr>
          <w:color w:val="000000"/>
          <w:sz w:val="28"/>
          <w:szCs w:val="28"/>
        </w:rPr>
        <w:t>щихся на е</w:t>
      </w:r>
      <w:r w:rsidRPr="00102E6D">
        <w:rPr>
          <w:color w:val="000000"/>
          <w:sz w:val="28"/>
          <w:szCs w:val="28"/>
        </w:rPr>
        <w:t>е балансе. Эта учетная оценка не совпадает с суммарной рыночной оценкой активов организации. Рост показателя свидетельствует о наращивании имущественного потенциала организации.</w:t>
      </w:r>
    </w:p>
    <w:p w:rsidR="00F87274" w:rsidRPr="00102E6D" w:rsidRDefault="00F87274" w:rsidP="00C0382F">
      <w:pPr>
        <w:shd w:val="clear" w:color="auto" w:fill="FFFFFF"/>
        <w:suppressAutoHyphens/>
        <w:spacing w:line="360" w:lineRule="auto"/>
        <w:ind w:firstLine="709"/>
        <w:jc w:val="both"/>
        <w:rPr>
          <w:sz w:val="28"/>
          <w:szCs w:val="28"/>
        </w:rPr>
      </w:pPr>
      <w:r w:rsidRPr="00102E6D">
        <w:rPr>
          <w:color w:val="000000"/>
          <w:sz w:val="28"/>
          <w:szCs w:val="28"/>
        </w:rPr>
        <w:t xml:space="preserve">Доля активной части основных средств определяется как отношение первоначальной (восстановительной) стоимости машин, оборудования и транспортных средств к первоначальной (восстановительной) стоимости основных средств </w:t>
      </w:r>
      <w:r w:rsidR="004D533C" w:rsidRPr="00102E6D">
        <w:rPr>
          <w:color w:val="000000"/>
          <w:sz w:val="28"/>
          <w:szCs w:val="28"/>
        </w:rPr>
        <w:t>н</w:t>
      </w:r>
      <w:r w:rsidRPr="00102E6D">
        <w:rPr>
          <w:color w:val="000000"/>
          <w:sz w:val="28"/>
          <w:szCs w:val="28"/>
        </w:rPr>
        <w:t>а начало или на конец отчетного периода. Рост этого показателя в динамике обычно расценивается как благоприятная тен</w:t>
      </w:r>
      <w:r w:rsidR="004D533C" w:rsidRPr="00102E6D">
        <w:rPr>
          <w:color w:val="000000"/>
          <w:sz w:val="28"/>
          <w:szCs w:val="28"/>
        </w:rPr>
        <w:t>д</w:t>
      </w:r>
      <w:r w:rsidRPr="00102E6D">
        <w:rPr>
          <w:color w:val="000000"/>
          <w:sz w:val="28"/>
          <w:szCs w:val="28"/>
        </w:rPr>
        <w:t>енция.</w:t>
      </w:r>
    </w:p>
    <w:p w:rsidR="00F87274" w:rsidRPr="00102E6D" w:rsidRDefault="00F87274" w:rsidP="00C0382F">
      <w:pPr>
        <w:shd w:val="clear" w:color="auto" w:fill="FFFFFF"/>
        <w:suppressAutoHyphens/>
        <w:spacing w:line="360" w:lineRule="auto"/>
        <w:ind w:firstLine="709"/>
        <w:jc w:val="both"/>
        <w:rPr>
          <w:sz w:val="28"/>
          <w:szCs w:val="28"/>
        </w:rPr>
      </w:pPr>
      <w:r w:rsidRPr="00102E6D">
        <w:rPr>
          <w:color w:val="000000"/>
          <w:sz w:val="28"/>
          <w:szCs w:val="28"/>
        </w:rPr>
        <w:t>Коэффицие</w:t>
      </w:r>
      <w:r w:rsidR="004D533C" w:rsidRPr="00102E6D">
        <w:rPr>
          <w:color w:val="000000"/>
          <w:sz w:val="28"/>
          <w:szCs w:val="28"/>
        </w:rPr>
        <w:t>н</w:t>
      </w:r>
      <w:r w:rsidRPr="00102E6D">
        <w:rPr>
          <w:color w:val="000000"/>
          <w:sz w:val="28"/>
          <w:szCs w:val="28"/>
        </w:rPr>
        <w:t>т износа основных средств хара</w:t>
      </w:r>
      <w:r w:rsidR="004D533C" w:rsidRPr="00102E6D">
        <w:rPr>
          <w:color w:val="000000"/>
          <w:sz w:val="28"/>
          <w:szCs w:val="28"/>
        </w:rPr>
        <w:t>к</w:t>
      </w:r>
      <w:r w:rsidRPr="00102E6D">
        <w:rPr>
          <w:color w:val="000000"/>
          <w:sz w:val="28"/>
          <w:szCs w:val="28"/>
        </w:rPr>
        <w:t>теризует долю стоимости основных средств, остающуюся к списанию па затраты в последующих периодах. Обычно используется в анализе как характеристика состояния основных средств.</w:t>
      </w:r>
    </w:p>
    <w:p w:rsidR="00F87274" w:rsidRPr="00102E6D" w:rsidRDefault="00F87274" w:rsidP="00C0382F">
      <w:pPr>
        <w:shd w:val="clear" w:color="auto" w:fill="FFFFFF"/>
        <w:suppressAutoHyphens/>
        <w:spacing w:line="360" w:lineRule="auto"/>
        <w:ind w:firstLine="709"/>
        <w:jc w:val="both"/>
        <w:rPr>
          <w:sz w:val="28"/>
          <w:szCs w:val="28"/>
        </w:rPr>
      </w:pPr>
      <w:r w:rsidRPr="00102E6D">
        <w:rPr>
          <w:color w:val="000000"/>
          <w:sz w:val="28"/>
          <w:szCs w:val="28"/>
        </w:rPr>
        <w:t>Коэффициент износа зависит от принятой методики начисления амортизационных отчислений и не отражает в полной мере фактического износа основных средств из-за темпов инфляции, состояния кон</w:t>
      </w:r>
      <w:r w:rsidR="004D533C" w:rsidRPr="00102E6D">
        <w:rPr>
          <w:color w:val="000000"/>
          <w:sz w:val="28"/>
          <w:szCs w:val="28"/>
        </w:rPr>
        <w:t>ъ</w:t>
      </w:r>
      <w:r w:rsidRPr="00102E6D">
        <w:rPr>
          <w:color w:val="000000"/>
          <w:sz w:val="28"/>
          <w:szCs w:val="28"/>
        </w:rPr>
        <w:t>ю</w:t>
      </w:r>
      <w:r w:rsidR="00C804F8" w:rsidRPr="00102E6D">
        <w:rPr>
          <w:color w:val="000000"/>
          <w:sz w:val="28"/>
          <w:szCs w:val="28"/>
        </w:rPr>
        <w:t>н</w:t>
      </w:r>
      <w:r w:rsidRPr="00102E6D">
        <w:rPr>
          <w:color w:val="000000"/>
          <w:sz w:val="28"/>
          <w:szCs w:val="28"/>
        </w:rPr>
        <w:t>ктуры рынка и спроса, правильности определения полезного срока эксплуатации основных средств и т.д. Однако, несмотря на недостатки, условность данного показателя, он имеет определенное аналитическое значение. Коэффициент износа основных средств более 50 процентов считается нежелательным.</w:t>
      </w:r>
    </w:p>
    <w:p w:rsidR="00F87274" w:rsidRPr="00102E6D" w:rsidRDefault="00F87274" w:rsidP="00C0382F">
      <w:pPr>
        <w:shd w:val="clear" w:color="auto" w:fill="FFFFFF"/>
        <w:suppressAutoHyphens/>
        <w:spacing w:line="360" w:lineRule="auto"/>
        <w:ind w:firstLine="709"/>
        <w:jc w:val="both"/>
        <w:rPr>
          <w:sz w:val="28"/>
          <w:szCs w:val="28"/>
        </w:rPr>
      </w:pPr>
      <w:r w:rsidRPr="00102E6D">
        <w:rPr>
          <w:color w:val="000000"/>
          <w:sz w:val="28"/>
          <w:szCs w:val="28"/>
        </w:rPr>
        <w:t>Коэффициент обновления показывает, какую часть от имеющихся на конец отчетного периода основных средств составляют введенные основные средства.</w:t>
      </w:r>
    </w:p>
    <w:p w:rsidR="00F87274" w:rsidRPr="00102E6D" w:rsidRDefault="00F87274" w:rsidP="00C0382F">
      <w:pPr>
        <w:shd w:val="clear" w:color="auto" w:fill="FFFFFF"/>
        <w:suppressAutoHyphens/>
        <w:spacing w:line="360" w:lineRule="auto"/>
        <w:ind w:firstLine="709"/>
        <w:jc w:val="both"/>
        <w:rPr>
          <w:sz w:val="28"/>
          <w:szCs w:val="28"/>
        </w:rPr>
      </w:pPr>
      <w:r w:rsidRPr="00102E6D">
        <w:rPr>
          <w:color w:val="000000"/>
          <w:sz w:val="28"/>
          <w:szCs w:val="28"/>
        </w:rPr>
        <w:t>Коэффициент выбытия определяет, какая часть основных средств, с которыми организация начала деятельность в отчетном периоде, выбыла из-за ветхости и по другим причинам.</w:t>
      </w:r>
    </w:p>
    <w:p w:rsidR="004C07D4" w:rsidRPr="00102E6D" w:rsidRDefault="005F6E52" w:rsidP="00C0382F">
      <w:pPr>
        <w:shd w:val="clear" w:color="auto" w:fill="FFFFFF"/>
        <w:suppressAutoHyphens/>
        <w:spacing w:line="360" w:lineRule="auto"/>
        <w:ind w:firstLine="709"/>
        <w:jc w:val="both"/>
        <w:rPr>
          <w:color w:val="000000"/>
          <w:sz w:val="28"/>
          <w:szCs w:val="28"/>
        </w:rPr>
      </w:pPr>
      <w:r w:rsidRPr="00102E6D">
        <w:rPr>
          <w:color w:val="000000"/>
          <w:sz w:val="28"/>
          <w:szCs w:val="28"/>
        </w:rPr>
        <w:t>Порядок расчета показателей, характеризующих имущественное положение организации</w:t>
      </w:r>
      <w:r w:rsidR="00C804F8" w:rsidRPr="00102E6D">
        <w:rPr>
          <w:color w:val="000000"/>
          <w:sz w:val="28"/>
          <w:szCs w:val="28"/>
        </w:rPr>
        <w:t>,</w:t>
      </w:r>
      <w:r w:rsidRPr="00102E6D">
        <w:rPr>
          <w:color w:val="000000"/>
          <w:sz w:val="28"/>
          <w:szCs w:val="28"/>
        </w:rPr>
        <w:t xml:space="preserve"> представлен в таблице (см. приложение 3).</w:t>
      </w:r>
    </w:p>
    <w:p w:rsidR="00F87274" w:rsidRPr="00102E6D" w:rsidRDefault="00F87274" w:rsidP="00C0382F">
      <w:pPr>
        <w:shd w:val="clear" w:color="auto" w:fill="FFFFFF"/>
        <w:suppressAutoHyphens/>
        <w:spacing w:line="360" w:lineRule="auto"/>
        <w:ind w:firstLine="709"/>
        <w:jc w:val="both"/>
        <w:rPr>
          <w:sz w:val="28"/>
          <w:szCs w:val="28"/>
        </w:rPr>
      </w:pPr>
      <w:r w:rsidRPr="00102E6D">
        <w:rPr>
          <w:color w:val="000000"/>
          <w:sz w:val="28"/>
          <w:szCs w:val="28"/>
        </w:rPr>
        <w:t>Финансовое положение организации можно оценивать с точки зрения краткосрочной и долгосрочно</w:t>
      </w:r>
      <w:r w:rsidR="00473410" w:rsidRPr="00102E6D">
        <w:rPr>
          <w:color w:val="000000"/>
          <w:sz w:val="28"/>
          <w:szCs w:val="28"/>
        </w:rPr>
        <w:t>й</w:t>
      </w:r>
      <w:r w:rsidRPr="00102E6D">
        <w:rPr>
          <w:color w:val="000000"/>
          <w:sz w:val="28"/>
          <w:szCs w:val="28"/>
        </w:rPr>
        <w:t xml:space="preserve"> перспектив</w:t>
      </w:r>
      <w:r w:rsidR="00473410" w:rsidRPr="00102E6D">
        <w:rPr>
          <w:color w:val="000000"/>
          <w:sz w:val="28"/>
          <w:szCs w:val="28"/>
        </w:rPr>
        <w:t>.</w:t>
      </w:r>
      <w:r w:rsidRPr="00102E6D">
        <w:rPr>
          <w:color w:val="000000"/>
          <w:sz w:val="28"/>
          <w:szCs w:val="28"/>
        </w:rPr>
        <w:t xml:space="preserve"> В первом случае </w:t>
      </w:r>
      <w:r w:rsidR="00473410" w:rsidRPr="00102E6D">
        <w:rPr>
          <w:color w:val="000000"/>
          <w:sz w:val="28"/>
          <w:szCs w:val="28"/>
        </w:rPr>
        <w:t>к</w:t>
      </w:r>
      <w:r w:rsidRPr="00102E6D">
        <w:rPr>
          <w:color w:val="000000"/>
          <w:sz w:val="28"/>
          <w:szCs w:val="28"/>
        </w:rPr>
        <w:t>ритер</w:t>
      </w:r>
      <w:r w:rsidR="00473410" w:rsidRPr="00102E6D">
        <w:rPr>
          <w:color w:val="000000"/>
          <w:sz w:val="28"/>
          <w:szCs w:val="28"/>
        </w:rPr>
        <w:t>ии</w:t>
      </w:r>
      <w:r w:rsidRPr="00102E6D">
        <w:rPr>
          <w:color w:val="000000"/>
          <w:sz w:val="28"/>
          <w:szCs w:val="28"/>
        </w:rPr>
        <w:t xml:space="preserve"> оценки финансового положения </w:t>
      </w:r>
      <w:r w:rsidR="00745317" w:rsidRPr="00102E6D">
        <w:rPr>
          <w:color w:val="000000"/>
          <w:sz w:val="28"/>
          <w:szCs w:val="28"/>
        </w:rPr>
        <w:t>-</w:t>
      </w:r>
      <w:r w:rsidRPr="00102E6D">
        <w:rPr>
          <w:color w:val="000000"/>
          <w:sz w:val="28"/>
          <w:szCs w:val="28"/>
        </w:rPr>
        <w:t xml:space="preserve"> л</w:t>
      </w:r>
      <w:r w:rsidR="00473410" w:rsidRPr="00102E6D">
        <w:rPr>
          <w:color w:val="000000"/>
          <w:sz w:val="28"/>
          <w:szCs w:val="28"/>
        </w:rPr>
        <w:t>и</w:t>
      </w:r>
      <w:r w:rsidRPr="00102E6D">
        <w:rPr>
          <w:color w:val="000000"/>
          <w:sz w:val="28"/>
          <w:szCs w:val="28"/>
        </w:rPr>
        <w:t>кв</w:t>
      </w:r>
      <w:r w:rsidR="00473410" w:rsidRPr="00102E6D">
        <w:rPr>
          <w:color w:val="000000"/>
          <w:sz w:val="28"/>
          <w:szCs w:val="28"/>
        </w:rPr>
        <w:t>ид</w:t>
      </w:r>
      <w:r w:rsidRPr="00102E6D">
        <w:rPr>
          <w:color w:val="000000"/>
          <w:sz w:val="28"/>
          <w:szCs w:val="28"/>
        </w:rPr>
        <w:t xml:space="preserve">ность </w:t>
      </w:r>
      <w:r w:rsidR="00473410" w:rsidRPr="00102E6D">
        <w:rPr>
          <w:color w:val="000000"/>
          <w:sz w:val="28"/>
          <w:szCs w:val="28"/>
        </w:rPr>
        <w:t>и</w:t>
      </w:r>
      <w:r w:rsidRPr="00102E6D">
        <w:rPr>
          <w:color w:val="000000"/>
          <w:sz w:val="28"/>
          <w:szCs w:val="28"/>
        </w:rPr>
        <w:t xml:space="preserve"> платежеспособность организации, </w:t>
      </w:r>
      <w:r w:rsidR="00473410" w:rsidRPr="00102E6D">
        <w:rPr>
          <w:color w:val="000000"/>
          <w:sz w:val="28"/>
          <w:szCs w:val="28"/>
        </w:rPr>
        <w:t>т</w:t>
      </w:r>
      <w:r w:rsidRPr="00102E6D">
        <w:rPr>
          <w:color w:val="000000"/>
          <w:sz w:val="28"/>
          <w:szCs w:val="28"/>
        </w:rPr>
        <w:t>.</w:t>
      </w:r>
      <w:r w:rsidRPr="00102E6D">
        <w:rPr>
          <w:color w:val="000000"/>
          <w:sz w:val="28"/>
          <w:szCs w:val="28"/>
          <w:lang w:val="en-US"/>
        </w:rPr>
        <w:t>e</w:t>
      </w:r>
      <w:r w:rsidRPr="00102E6D">
        <w:rPr>
          <w:color w:val="000000"/>
          <w:sz w:val="28"/>
          <w:szCs w:val="28"/>
        </w:rPr>
        <w:t>. способность с</w:t>
      </w:r>
      <w:r w:rsidR="00473410" w:rsidRPr="00102E6D">
        <w:rPr>
          <w:color w:val="000000"/>
          <w:sz w:val="28"/>
          <w:szCs w:val="28"/>
        </w:rPr>
        <w:t>в</w:t>
      </w:r>
      <w:r w:rsidRPr="00102E6D">
        <w:rPr>
          <w:color w:val="000000"/>
          <w:sz w:val="28"/>
          <w:szCs w:val="28"/>
        </w:rPr>
        <w:t>ое</w:t>
      </w:r>
      <w:r w:rsidR="00473410" w:rsidRPr="00102E6D">
        <w:rPr>
          <w:color w:val="000000"/>
          <w:sz w:val="28"/>
          <w:szCs w:val="28"/>
        </w:rPr>
        <w:t>в</w:t>
      </w:r>
      <w:r w:rsidRPr="00102E6D">
        <w:rPr>
          <w:color w:val="000000"/>
          <w:sz w:val="28"/>
          <w:szCs w:val="28"/>
        </w:rPr>
        <w:t xml:space="preserve">ременно и в полном объеме произвести расчеты </w:t>
      </w:r>
      <w:r w:rsidR="00C804F8" w:rsidRPr="00102E6D">
        <w:rPr>
          <w:color w:val="000000"/>
          <w:sz w:val="28"/>
          <w:szCs w:val="28"/>
        </w:rPr>
        <w:t>п</w:t>
      </w:r>
      <w:r w:rsidRPr="00102E6D">
        <w:rPr>
          <w:color w:val="000000"/>
          <w:sz w:val="28"/>
          <w:szCs w:val="28"/>
        </w:rPr>
        <w:t>о краткосрочным обя</w:t>
      </w:r>
      <w:r w:rsidR="00473410" w:rsidRPr="00102E6D">
        <w:rPr>
          <w:color w:val="000000"/>
          <w:sz w:val="28"/>
          <w:szCs w:val="28"/>
        </w:rPr>
        <w:t>з</w:t>
      </w:r>
      <w:r w:rsidRPr="00102E6D">
        <w:rPr>
          <w:color w:val="000000"/>
          <w:sz w:val="28"/>
          <w:szCs w:val="28"/>
        </w:rPr>
        <w:t>а</w:t>
      </w:r>
      <w:r w:rsidR="00473410" w:rsidRPr="00102E6D">
        <w:rPr>
          <w:color w:val="000000"/>
          <w:sz w:val="28"/>
          <w:szCs w:val="28"/>
        </w:rPr>
        <w:t>тельствам.</w:t>
      </w:r>
    </w:p>
    <w:p w:rsidR="00F87274" w:rsidRPr="00102E6D" w:rsidRDefault="00473410" w:rsidP="00C0382F">
      <w:pPr>
        <w:shd w:val="clear" w:color="auto" w:fill="FFFFFF"/>
        <w:suppressAutoHyphens/>
        <w:spacing w:line="360" w:lineRule="auto"/>
        <w:ind w:firstLine="709"/>
        <w:jc w:val="both"/>
        <w:rPr>
          <w:sz w:val="28"/>
          <w:szCs w:val="28"/>
        </w:rPr>
      </w:pPr>
      <w:r w:rsidRPr="00102E6D">
        <w:rPr>
          <w:color w:val="000000"/>
          <w:sz w:val="28"/>
          <w:szCs w:val="28"/>
        </w:rPr>
        <w:t>П</w:t>
      </w:r>
      <w:r w:rsidR="00F87274" w:rsidRPr="00102E6D">
        <w:rPr>
          <w:color w:val="000000"/>
          <w:sz w:val="28"/>
          <w:szCs w:val="28"/>
        </w:rPr>
        <w:t xml:space="preserve">од </w:t>
      </w:r>
      <w:r w:rsidR="00F87274" w:rsidRPr="00102E6D">
        <w:rPr>
          <w:bCs/>
          <w:color w:val="000000"/>
          <w:sz w:val="28"/>
          <w:szCs w:val="28"/>
        </w:rPr>
        <w:t xml:space="preserve">ликвидностью </w:t>
      </w:r>
      <w:r w:rsidR="00F87274" w:rsidRPr="00102E6D">
        <w:rPr>
          <w:color w:val="000000"/>
          <w:sz w:val="28"/>
          <w:szCs w:val="28"/>
        </w:rPr>
        <w:t>какого либо актива пон</w:t>
      </w:r>
      <w:r w:rsidRPr="00102E6D">
        <w:rPr>
          <w:color w:val="000000"/>
          <w:sz w:val="28"/>
          <w:szCs w:val="28"/>
        </w:rPr>
        <w:t>и</w:t>
      </w:r>
      <w:r w:rsidR="00F87274" w:rsidRPr="00102E6D">
        <w:rPr>
          <w:color w:val="000000"/>
          <w:sz w:val="28"/>
          <w:szCs w:val="28"/>
        </w:rPr>
        <w:t>мают способность его транс</w:t>
      </w:r>
      <w:r w:rsidRPr="00102E6D">
        <w:rPr>
          <w:color w:val="000000"/>
          <w:sz w:val="28"/>
          <w:szCs w:val="28"/>
        </w:rPr>
        <w:t>формироваться в</w:t>
      </w:r>
      <w:r w:rsidR="00F87274" w:rsidRPr="00102E6D">
        <w:rPr>
          <w:color w:val="000000"/>
          <w:sz w:val="28"/>
          <w:szCs w:val="28"/>
        </w:rPr>
        <w:t xml:space="preserve"> денежные средства. Степень ликвидно</w:t>
      </w:r>
      <w:r w:rsidRPr="00102E6D">
        <w:rPr>
          <w:color w:val="000000"/>
          <w:sz w:val="28"/>
          <w:szCs w:val="28"/>
        </w:rPr>
        <w:t>сти</w:t>
      </w:r>
      <w:r w:rsidR="00F87274" w:rsidRPr="00102E6D">
        <w:rPr>
          <w:color w:val="000000"/>
          <w:sz w:val="28"/>
          <w:szCs w:val="28"/>
        </w:rPr>
        <w:t xml:space="preserve"> </w:t>
      </w:r>
      <w:r w:rsidRPr="00102E6D">
        <w:rPr>
          <w:color w:val="000000"/>
          <w:sz w:val="28"/>
          <w:szCs w:val="28"/>
        </w:rPr>
        <w:t>оп</w:t>
      </w:r>
      <w:r w:rsidR="00F87274" w:rsidRPr="00102E6D">
        <w:rPr>
          <w:color w:val="000000"/>
          <w:sz w:val="28"/>
          <w:szCs w:val="28"/>
        </w:rPr>
        <w:t>реде</w:t>
      </w:r>
      <w:r w:rsidRPr="00102E6D">
        <w:rPr>
          <w:color w:val="000000"/>
          <w:sz w:val="28"/>
          <w:szCs w:val="28"/>
        </w:rPr>
        <w:t>л</w:t>
      </w:r>
      <w:r w:rsidR="00F87274" w:rsidRPr="00102E6D">
        <w:rPr>
          <w:color w:val="000000"/>
          <w:sz w:val="28"/>
          <w:szCs w:val="28"/>
        </w:rPr>
        <w:t>яется продолжител</w:t>
      </w:r>
      <w:r w:rsidRPr="00102E6D">
        <w:rPr>
          <w:color w:val="000000"/>
          <w:sz w:val="28"/>
          <w:szCs w:val="28"/>
        </w:rPr>
        <w:t>ьностью</w:t>
      </w:r>
      <w:r w:rsidR="00F87274" w:rsidRPr="00102E6D">
        <w:rPr>
          <w:color w:val="000000"/>
          <w:sz w:val="28"/>
          <w:szCs w:val="28"/>
        </w:rPr>
        <w:t xml:space="preserve"> времен</w:t>
      </w:r>
      <w:r w:rsidRPr="00102E6D">
        <w:rPr>
          <w:color w:val="000000"/>
          <w:sz w:val="28"/>
          <w:szCs w:val="28"/>
        </w:rPr>
        <w:t>ного</w:t>
      </w:r>
      <w:r w:rsidR="00F87274" w:rsidRPr="00102E6D">
        <w:rPr>
          <w:color w:val="000000"/>
          <w:sz w:val="28"/>
          <w:szCs w:val="28"/>
        </w:rPr>
        <w:t xml:space="preserve"> периода, </w:t>
      </w:r>
      <w:r w:rsidRPr="00102E6D">
        <w:rPr>
          <w:color w:val="000000"/>
          <w:sz w:val="28"/>
          <w:szCs w:val="28"/>
        </w:rPr>
        <w:t>в</w:t>
      </w:r>
      <w:r w:rsidR="00F87274" w:rsidRPr="00102E6D">
        <w:rPr>
          <w:color w:val="000000"/>
          <w:sz w:val="28"/>
          <w:szCs w:val="28"/>
        </w:rPr>
        <w:t xml:space="preserve"> </w:t>
      </w:r>
      <w:r w:rsidRPr="00102E6D">
        <w:rPr>
          <w:color w:val="000000"/>
          <w:sz w:val="28"/>
          <w:szCs w:val="28"/>
        </w:rPr>
        <w:t>т</w:t>
      </w:r>
      <w:r w:rsidR="00F87274" w:rsidRPr="00102E6D">
        <w:rPr>
          <w:color w:val="000000"/>
          <w:sz w:val="28"/>
          <w:szCs w:val="28"/>
        </w:rPr>
        <w:t>ечен</w:t>
      </w:r>
      <w:r w:rsidRPr="00102E6D">
        <w:rPr>
          <w:color w:val="000000"/>
          <w:sz w:val="28"/>
          <w:szCs w:val="28"/>
        </w:rPr>
        <w:t>и</w:t>
      </w:r>
      <w:r w:rsidR="00F87274" w:rsidRPr="00102E6D">
        <w:rPr>
          <w:color w:val="000000"/>
          <w:sz w:val="28"/>
          <w:szCs w:val="28"/>
        </w:rPr>
        <w:t xml:space="preserve">е которого эта </w:t>
      </w:r>
      <w:r w:rsidRPr="00102E6D">
        <w:rPr>
          <w:color w:val="000000"/>
          <w:sz w:val="28"/>
          <w:szCs w:val="28"/>
        </w:rPr>
        <w:t>т</w:t>
      </w:r>
      <w:r w:rsidR="00F87274" w:rsidRPr="00102E6D">
        <w:rPr>
          <w:color w:val="000000"/>
          <w:sz w:val="28"/>
          <w:szCs w:val="28"/>
        </w:rPr>
        <w:t>ра</w:t>
      </w:r>
      <w:r w:rsidRPr="00102E6D">
        <w:rPr>
          <w:color w:val="000000"/>
          <w:sz w:val="28"/>
          <w:szCs w:val="28"/>
        </w:rPr>
        <w:t>н</w:t>
      </w:r>
      <w:r w:rsidR="00F87274" w:rsidRPr="00102E6D">
        <w:rPr>
          <w:color w:val="000000"/>
          <w:sz w:val="28"/>
          <w:szCs w:val="28"/>
        </w:rPr>
        <w:t>сформац</w:t>
      </w:r>
      <w:r w:rsidRPr="00102E6D">
        <w:rPr>
          <w:color w:val="000000"/>
          <w:sz w:val="28"/>
          <w:szCs w:val="28"/>
        </w:rPr>
        <w:t>и</w:t>
      </w:r>
      <w:r w:rsidR="00F87274" w:rsidRPr="00102E6D">
        <w:rPr>
          <w:color w:val="000000"/>
          <w:sz w:val="28"/>
          <w:szCs w:val="28"/>
        </w:rPr>
        <w:t xml:space="preserve">я может быть осуществлена. Чем короче </w:t>
      </w:r>
      <w:r w:rsidRPr="00102E6D">
        <w:rPr>
          <w:color w:val="000000"/>
          <w:sz w:val="28"/>
          <w:szCs w:val="28"/>
        </w:rPr>
        <w:t>пери</w:t>
      </w:r>
      <w:r w:rsidR="00F87274" w:rsidRPr="00102E6D">
        <w:rPr>
          <w:color w:val="000000"/>
          <w:sz w:val="28"/>
          <w:szCs w:val="28"/>
        </w:rPr>
        <w:t>од</w:t>
      </w:r>
      <w:r w:rsidRPr="00102E6D">
        <w:rPr>
          <w:color w:val="000000"/>
          <w:sz w:val="28"/>
          <w:szCs w:val="28"/>
        </w:rPr>
        <w:t>,</w:t>
      </w:r>
      <w:r w:rsidR="00F87274" w:rsidRPr="00102E6D">
        <w:rPr>
          <w:color w:val="000000"/>
          <w:sz w:val="28"/>
          <w:szCs w:val="28"/>
        </w:rPr>
        <w:t xml:space="preserve"> тем </w:t>
      </w:r>
      <w:r w:rsidRPr="00102E6D">
        <w:rPr>
          <w:color w:val="000000"/>
          <w:sz w:val="28"/>
          <w:szCs w:val="28"/>
        </w:rPr>
        <w:t>в</w:t>
      </w:r>
      <w:r w:rsidR="00F87274" w:rsidRPr="00102E6D">
        <w:rPr>
          <w:color w:val="000000"/>
          <w:sz w:val="28"/>
          <w:szCs w:val="28"/>
        </w:rPr>
        <w:t>ыше ликвидность данного вида акти</w:t>
      </w:r>
      <w:r w:rsidRPr="00102E6D">
        <w:rPr>
          <w:color w:val="000000"/>
          <w:sz w:val="28"/>
          <w:szCs w:val="28"/>
        </w:rPr>
        <w:t>вов</w:t>
      </w:r>
      <w:r w:rsidR="00F87274" w:rsidRPr="00102E6D">
        <w:rPr>
          <w:color w:val="000000"/>
          <w:sz w:val="28"/>
          <w:szCs w:val="28"/>
        </w:rPr>
        <w:t>.</w:t>
      </w:r>
    </w:p>
    <w:p w:rsidR="00F87274" w:rsidRPr="00102E6D" w:rsidRDefault="00473410" w:rsidP="00C0382F">
      <w:pPr>
        <w:shd w:val="clear" w:color="auto" w:fill="FFFFFF"/>
        <w:suppressAutoHyphens/>
        <w:spacing w:line="360" w:lineRule="auto"/>
        <w:ind w:firstLine="709"/>
        <w:jc w:val="both"/>
        <w:rPr>
          <w:sz w:val="28"/>
          <w:szCs w:val="28"/>
        </w:rPr>
      </w:pPr>
      <w:r w:rsidRPr="00102E6D">
        <w:rPr>
          <w:color w:val="000000"/>
          <w:sz w:val="28"/>
          <w:szCs w:val="28"/>
        </w:rPr>
        <w:t>Г</w:t>
      </w:r>
      <w:r w:rsidR="00F87274" w:rsidRPr="00102E6D">
        <w:rPr>
          <w:color w:val="000000"/>
          <w:sz w:val="28"/>
          <w:szCs w:val="28"/>
        </w:rPr>
        <w:t>о</w:t>
      </w:r>
      <w:r w:rsidRPr="00102E6D">
        <w:rPr>
          <w:color w:val="000000"/>
          <w:sz w:val="28"/>
          <w:szCs w:val="28"/>
        </w:rPr>
        <w:t>в</w:t>
      </w:r>
      <w:r w:rsidR="00F87274" w:rsidRPr="00102E6D">
        <w:rPr>
          <w:color w:val="000000"/>
          <w:sz w:val="28"/>
          <w:szCs w:val="28"/>
        </w:rPr>
        <w:t>оря о ликвидности организации, имеют в виду наличие у нее оборотных средств в ра</w:t>
      </w:r>
      <w:r w:rsidRPr="00102E6D">
        <w:rPr>
          <w:color w:val="000000"/>
          <w:sz w:val="28"/>
          <w:szCs w:val="28"/>
        </w:rPr>
        <w:t>з</w:t>
      </w:r>
      <w:r w:rsidR="00F87274" w:rsidRPr="00102E6D">
        <w:rPr>
          <w:color w:val="000000"/>
          <w:sz w:val="28"/>
          <w:szCs w:val="28"/>
        </w:rPr>
        <w:t>мере, теоретически достаточном для погашения краткосрочных обязательств хотя бы и с нарушением сроко</w:t>
      </w:r>
      <w:r w:rsidR="00AA1F13" w:rsidRPr="00102E6D">
        <w:rPr>
          <w:color w:val="000000"/>
          <w:sz w:val="28"/>
          <w:szCs w:val="28"/>
        </w:rPr>
        <w:t>в</w:t>
      </w:r>
      <w:r w:rsidR="00F87274" w:rsidRPr="00102E6D">
        <w:rPr>
          <w:color w:val="000000"/>
          <w:sz w:val="28"/>
          <w:szCs w:val="28"/>
        </w:rPr>
        <w:t xml:space="preserve"> погашения, предусмотренных контрактами.</w:t>
      </w:r>
    </w:p>
    <w:p w:rsidR="00F87274" w:rsidRPr="00102E6D" w:rsidRDefault="00F87274" w:rsidP="00C0382F">
      <w:pPr>
        <w:shd w:val="clear" w:color="auto" w:fill="FFFFFF"/>
        <w:suppressAutoHyphens/>
        <w:spacing w:line="360" w:lineRule="auto"/>
        <w:ind w:firstLine="709"/>
        <w:jc w:val="both"/>
        <w:rPr>
          <w:sz w:val="28"/>
          <w:szCs w:val="28"/>
        </w:rPr>
      </w:pPr>
      <w:r w:rsidRPr="00102E6D">
        <w:rPr>
          <w:bCs/>
          <w:color w:val="000000"/>
          <w:sz w:val="28"/>
          <w:szCs w:val="28"/>
        </w:rPr>
        <w:t xml:space="preserve">Платежеспособность </w:t>
      </w:r>
      <w:r w:rsidRPr="00102E6D">
        <w:rPr>
          <w:color w:val="000000"/>
          <w:sz w:val="28"/>
          <w:szCs w:val="28"/>
        </w:rPr>
        <w:t>означает наличие у организации денежных средств и их эквиваленто</w:t>
      </w:r>
      <w:r w:rsidR="00FE5DDA" w:rsidRPr="00102E6D">
        <w:rPr>
          <w:color w:val="000000"/>
          <w:sz w:val="28"/>
          <w:szCs w:val="28"/>
        </w:rPr>
        <w:t>в</w:t>
      </w:r>
      <w:r w:rsidRPr="00102E6D">
        <w:rPr>
          <w:color w:val="000000"/>
          <w:sz w:val="28"/>
          <w:szCs w:val="28"/>
        </w:rPr>
        <w:t xml:space="preserve">, достаточных для расчетов </w:t>
      </w:r>
      <w:r w:rsidR="00BD0A38" w:rsidRPr="00102E6D">
        <w:rPr>
          <w:color w:val="000000"/>
          <w:sz w:val="28"/>
          <w:szCs w:val="28"/>
        </w:rPr>
        <w:t>п</w:t>
      </w:r>
      <w:r w:rsidRPr="00102E6D">
        <w:rPr>
          <w:color w:val="000000"/>
          <w:sz w:val="28"/>
          <w:szCs w:val="28"/>
        </w:rPr>
        <w:t>о кредитор</w:t>
      </w:r>
      <w:r w:rsidR="00FE5DDA" w:rsidRPr="00102E6D">
        <w:rPr>
          <w:color w:val="000000"/>
          <w:sz w:val="28"/>
          <w:szCs w:val="28"/>
        </w:rPr>
        <w:t>ской</w:t>
      </w:r>
      <w:r w:rsidRPr="00102E6D">
        <w:rPr>
          <w:color w:val="000000"/>
          <w:sz w:val="28"/>
          <w:szCs w:val="28"/>
        </w:rPr>
        <w:t xml:space="preserve"> задолженности, требующей немедленного погашения. Таким образом, основными признаками платежеспособно</w:t>
      </w:r>
      <w:r w:rsidR="00FE5DDA" w:rsidRPr="00102E6D">
        <w:rPr>
          <w:color w:val="000000"/>
          <w:sz w:val="28"/>
          <w:szCs w:val="28"/>
        </w:rPr>
        <w:t>сти</w:t>
      </w:r>
      <w:r w:rsidRPr="00102E6D">
        <w:rPr>
          <w:color w:val="000000"/>
          <w:sz w:val="28"/>
          <w:szCs w:val="28"/>
        </w:rPr>
        <w:t xml:space="preserve"> являются:</w:t>
      </w:r>
    </w:p>
    <w:p w:rsidR="00F87274" w:rsidRPr="00102E6D" w:rsidRDefault="00FE5DDA" w:rsidP="00C0382F">
      <w:pPr>
        <w:shd w:val="clear" w:color="auto" w:fill="FFFFFF"/>
        <w:tabs>
          <w:tab w:val="left" w:pos="-3240"/>
          <w:tab w:val="left" w:pos="0"/>
        </w:tabs>
        <w:suppressAutoHyphens/>
        <w:spacing w:line="360" w:lineRule="auto"/>
        <w:ind w:firstLine="709"/>
        <w:jc w:val="both"/>
        <w:rPr>
          <w:sz w:val="28"/>
          <w:szCs w:val="28"/>
        </w:rPr>
      </w:pPr>
      <w:r w:rsidRPr="00102E6D">
        <w:rPr>
          <w:color w:val="000000"/>
          <w:sz w:val="28"/>
          <w:szCs w:val="28"/>
        </w:rPr>
        <w:t xml:space="preserve">- </w:t>
      </w:r>
      <w:r w:rsidR="00F87274" w:rsidRPr="00102E6D">
        <w:rPr>
          <w:color w:val="000000"/>
          <w:sz w:val="28"/>
          <w:szCs w:val="28"/>
        </w:rPr>
        <w:t xml:space="preserve">наличие </w:t>
      </w:r>
      <w:r w:rsidRPr="00102E6D">
        <w:rPr>
          <w:color w:val="000000"/>
          <w:sz w:val="28"/>
          <w:szCs w:val="28"/>
        </w:rPr>
        <w:t>в</w:t>
      </w:r>
      <w:r w:rsidR="00F87274" w:rsidRPr="00102E6D">
        <w:rPr>
          <w:color w:val="000000"/>
          <w:sz w:val="28"/>
          <w:szCs w:val="28"/>
        </w:rPr>
        <w:t xml:space="preserve"> достаточном объеме средств на</w:t>
      </w:r>
      <w:r w:rsidRPr="00102E6D">
        <w:rPr>
          <w:color w:val="000000"/>
          <w:sz w:val="28"/>
          <w:szCs w:val="28"/>
        </w:rPr>
        <w:t xml:space="preserve"> </w:t>
      </w:r>
      <w:r w:rsidR="00F87274" w:rsidRPr="00102E6D">
        <w:rPr>
          <w:color w:val="000000"/>
          <w:sz w:val="28"/>
          <w:szCs w:val="28"/>
        </w:rPr>
        <w:t>расчетном счете;</w:t>
      </w:r>
    </w:p>
    <w:p w:rsidR="00F87274" w:rsidRPr="00102E6D" w:rsidRDefault="00FE5DDA" w:rsidP="00C0382F">
      <w:pPr>
        <w:shd w:val="clear" w:color="auto" w:fill="FFFFFF"/>
        <w:tabs>
          <w:tab w:val="left" w:pos="-3240"/>
          <w:tab w:val="left" w:pos="0"/>
          <w:tab w:val="left" w:pos="418"/>
        </w:tabs>
        <w:suppressAutoHyphens/>
        <w:spacing w:line="360" w:lineRule="auto"/>
        <w:ind w:firstLine="709"/>
        <w:jc w:val="both"/>
        <w:rPr>
          <w:sz w:val="28"/>
          <w:szCs w:val="28"/>
        </w:rPr>
      </w:pPr>
      <w:r w:rsidRPr="00102E6D">
        <w:rPr>
          <w:color w:val="000000"/>
          <w:sz w:val="28"/>
          <w:szCs w:val="28"/>
        </w:rPr>
        <w:t xml:space="preserve">- </w:t>
      </w:r>
      <w:r w:rsidR="00F87274" w:rsidRPr="00102E6D">
        <w:rPr>
          <w:color w:val="000000"/>
          <w:sz w:val="28"/>
          <w:szCs w:val="28"/>
        </w:rPr>
        <w:t>отсутствие просроченной кредиторской</w:t>
      </w:r>
      <w:r w:rsidRPr="00102E6D">
        <w:rPr>
          <w:color w:val="000000"/>
          <w:sz w:val="28"/>
          <w:szCs w:val="28"/>
        </w:rPr>
        <w:t xml:space="preserve"> </w:t>
      </w:r>
      <w:r w:rsidR="00F87274" w:rsidRPr="00102E6D">
        <w:rPr>
          <w:color w:val="000000"/>
          <w:sz w:val="28"/>
          <w:szCs w:val="28"/>
        </w:rPr>
        <w:t>задолженности.</w:t>
      </w:r>
    </w:p>
    <w:p w:rsidR="00F87274" w:rsidRPr="00102E6D" w:rsidRDefault="00F87274" w:rsidP="00C0382F">
      <w:pPr>
        <w:shd w:val="clear" w:color="auto" w:fill="FFFFFF"/>
        <w:suppressAutoHyphens/>
        <w:spacing w:line="360" w:lineRule="auto"/>
        <w:ind w:firstLine="709"/>
        <w:jc w:val="both"/>
        <w:rPr>
          <w:sz w:val="28"/>
          <w:szCs w:val="28"/>
        </w:rPr>
      </w:pPr>
      <w:r w:rsidRPr="00102E6D">
        <w:rPr>
          <w:color w:val="000000"/>
          <w:sz w:val="28"/>
          <w:szCs w:val="28"/>
        </w:rPr>
        <w:t>Очевидно, что ликвидность и платежеспособность не</w:t>
      </w:r>
      <w:r w:rsidR="00BD0A38" w:rsidRPr="00102E6D">
        <w:rPr>
          <w:color w:val="000000"/>
          <w:sz w:val="28"/>
          <w:szCs w:val="28"/>
        </w:rPr>
        <w:t xml:space="preserve"> </w:t>
      </w:r>
      <w:r w:rsidRPr="00102E6D">
        <w:rPr>
          <w:color w:val="000000"/>
          <w:sz w:val="28"/>
          <w:szCs w:val="28"/>
        </w:rPr>
        <w:t xml:space="preserve">тождественны друг другу. Так, коэффициенты ликвидности могут характеризовать финансовое положение как удовлетворительное, однако по существу эта оценка может быть ошибочной, если </w:t>
      </w:r>
      <w:r w:rsidR="00FE5DDA" w:rsidRPr="00102E6D">
        <w:rPr>
          <w:color w:val="000000"/>
          <w:sz w:val="28"/>
          <w:szCs w:val="28"/>
        </w:rPr>
        <w:t>в</w:t>
      </w:r>
      <w:r w:rsidRPr="00102E6D">
        <w:rPr>
          <w:color w:val="000000"/>
          <w:sz w:val="28"/>
          <w:szCs w:val="28"/>
        </w:rPr>
        <w:t xml:space="preserve"> текущих активах значительный удельный вес приходится </w:t>
      </w:r>
      <w:r w:rsidR="00FE5DDA" w:rsidRPr="00102E6D">
        <w:rPr>
          <w:color w:val="000000"/>
          <w:sz w:val="28"/>
          <w:szCs w:val="28"/>
        </w:rPr>
        <w:t>н</w:t>
      </w:r>
      <w:r w:rsidRPr="00102E6D">
        <w:rPr>
          <w:color w:val="000000"/>
          <w:sz w:val="28"/>
          <w:szCs w:val="28"/>
        </w:rPr>
        <w:t xml:space="preserve">а </w:t>
      </w:r>
      <w:r w:rsidR="00FE5DDA" w:rsidRPr="00102E6D">
        <w:rPr>
          <w:color w:val="000000"/>
          <w:sz w:val="28"/>
          <w:szCs w:val="28"/>
        </w:rPr>
        <w:t>н</w:t>
      </w:r>
      <w:r w:rsidRPr="00102E6D">
        <w:rPr>
          <w:color w:val="000000"/>
          <w:sz w:val="28"/>
          <w:szCs w:val="28"/>
        </w:rPr>
        <w:t xml:space="preserve">еликвиды </w:t>
      </w:r>
      <w:r w:rsidR="00FE5DDA" w:rsidRPr="00102E6D">
        <w:rPr>
          <w:color w:val="000000"/>
          <w:sz w:val="28"/>
          <w:szCs w:val="28"/>
        </w:rPr>
        <w:t>и</w:t>
      </w:r>
      <w:r w:rsidRPr="00102E6D">
        <w:rPr>
          <w:color w:val="000000"/>
          <w:sz w:val="28"/>
          <w:szCs w:val="28"/>
        </w:rPr>
        <w:t xml:space="preserve"> просроченную дебиторскую задолженность.</w:t>
      </w:r>
    </w:p>
    <w:p w:rsidR="00F87274" w:rsidRPr="00102E6D" w:rsidRDefault="00F87274" w:rsidP="00C0382F">
      <w:pPr>
        <w:shd w:val="clear" w:color="auto" w:fill="FFFFFF"/>
        <w:suppressAutoHyphens/>
        <w:spacing w:line="360" w:lineRule="auto"/>
        <w:ind w:firstLine="709"/>
        <w:jc w:val="both"/>
        <w:rPr>
          <w:sz w:val="28"/>
          <w:szCs w:val="28"/>
        </w:rPr>
      </w:pPr>
      <w:r w:rsidRPr="00102E6D">
        <w:rPr>
          <w:color w:val="000000"/>
          <w:sz w:val="28"/>
          <w:szCs w:val="28"/>
        </w:rPr>
        <w:t>Анализ платежеспособности (ликвидности) проводится по</w:t>
      </w:r>
      <w:r w:rsidR="007239EE" w:rsidRPr="00102E6D">
        <w:rPr>
          <w:color w:val="000000"/>
          <w:sz w:val="28"/>
          <w:szCs w:val="28"/>
        </w:rPr>
        <w:t xml:space="preserve"> </w:t>
      </w:r>
      <w:r w:rsidRPr="00102E6D">
        <w:rPr>
          <w:color w:val="000000"/>
          <w:sz w:val="28"/>
          <w:szCs w:val="28"/>
        </w:rPr>
        <w:t xml:space="preserve">данным раздела </w:t>
      </w:r>
      <w:r w:rsidR="007239EE" w:rsidRPr="00102E6D">
        <w:rPr>
          <w:color w:val="000000"/>
          <w:sz w:val="28"/>
          <w:szCs w:val="28"/>
          <w:lang w:val="en-US"/>
        </w:rPr>
        <w:t>II</w:t>
      </w:r>
      <w:r w:rsidRPr="00102E6D">
        <w:rPr>
          <w:color w:val="000000"/>
          <w:sz w:val="28"/>
          <w:szCs w:val="28"/>
        </w:rPr>
        <w:t xml:space="preserve"> актива бала</w:t>
      </w:r>
      <w:r w:rsidR="007239EE" w:rsidRPr="00102E6D">
        <w:rPr>
          <w:color w:val="000000"/>
          <w:sz w:val="28"/>
          <w:szCs w:val="28"/>
        </w:rPr>
        <w:t>н</w:t>
      </w:r>
      <w:r w:rsidRPr="00102E6D">
        <w:rPr>
          <w:color w:val="000000"/>
          <w:sz w:val="28"/>
          <w:szCs w:val="28"/>
        </w:rPr>
        <w:t>са, в котором отражаются те оборотные акти</w:t>
      </w:r>
      <w:r w:rsidR="007239EE" w:rsidRPr="00102E6D">
        <w:rPr>
          <w:color w:val="000000"/>
          <w:sz w:val="28"/>
          <w:szCs w:val="28"/>
        </w:rPr>
        <w:t>в</w:t>
      </w:r>
      <w:r w:rsidRPr="00102E6D">
        <w:rPr>
          <w:color w:val="000000"/>
          <w:sz w:val="28"/>
          <w:szCs w:val="28"/>
        </w:rPr>
        <w:t>ы, которые могут быть пре</w:t>
      </w:r>
      <w:r w:rsidR="007239EE" w:rsidRPr="00102E6D">
        <w:rPr>
          <w:color w:val="000000"/>
          <w:sz w:val="28"/>
          <w:szCs w:val="28"/>
        </w:rPr>
        <w:t>в</w:t>
      </w:r>
      <w:r w:rsidRPr="00102E6D">
        <w:rPr>
          <w:color w:val="000000"/>
          <w:sz w:val="28"/>
          <w:szCs w:val="28"/>
        </w:rPr>
        <w:t>ращены (обраще</w:t>
      </w:r>
      <w:r w:rsidR="007239EE" w:rsidRPr="00102E6D">
        <w:rPr>
          <w:color w:val="000000"/>
          <w:sz w:val="28"/>
          <w:szCs w:val="28"/>
        </w:rPr>
        <w:t>н</w:t>
      </w:r>
      <w:r w:rsidRPr="00102E6D">
        <w:rPr>
          <w:color w:val="000000"/>
          <w:sz w:val="28"/>
          <w:szCs w:val="28"/>
        </w:rPr>
        <w:t>ы) в платежные средства и выступать в качестве источника погашения краткосрочных дол</w:t>
      </w:r>
      <w:r w:rsidR="007239EE" w:rsidRPr="00102E6D">
        <w:rPr>
          <w:color w:val="000000"/>
          <w:sz w:val="28"/>
          <w:szCs w:val="28"/>
        </w:rPr>
        <w:t>говых</w:t>
      </w:r>
      <w:r w:rsidRPr="00102E6D">
        <w:rPr>
          <w:color w:val="000000"/>
          <w:sz w:val="28"/>
          <w:szCs w:val="28"/>
        </w:rPr>
        <w:t xml:space="preserve"> обязательств. Краткосрочные долго</w:t>
      </w:r>
      <w:r w:rsidR="007239EE" w:rsidRPr="00102E6D">
        <w:rPr>
          <w:color w:val="000000"/>
          <w:sz w:val="28"/>
          <w:szCs w:val="28"/>
        </w:rPr>
        <w:t>в</w:t>
      </w:r>
      <w:r w:rsidRPr="00102E6D">
        <w:rPr>
          <w:color w:val="000000"/>
          <w:sz w:val="28"/>
          <w:szCs w:val="28"/>
        </w:rPr>
        <w:t xml:space="preserve">ые обязательства отражаются в разделе </w:t>
      </w:r>
      <w:r w:rsidRPr="00102E6D">
        <w:rPr>
          <w:color w:val="000000"/>
          <w:sz w:val="28"/>
          <w:szCs w:val="28"/>
          <w:lang w:val="en-US"/>
        </w:rPr>
        <w:t>V</w:t>
      </w:r>
      <w:r w:rsidRPr="00102E6D">
        <w:rPr>
          <w:color w:val="000000"/>
          <w:sz w:val="28"/>
          <w:szCs w:val="28"/>
        </w:rPr>
        <w:t xml:space="preserve"> пассива баланса.</w:t>
      </w:r>
    </w:p>
    <w:p w:rsidR="00F87274" w:rsidRPr="00102E6D" w:rsidRDefault="00F87274" w:rsidP="00C0382F">
      <w:pPr>
        <w:shd w:val="clear" w:color="auto" w:fill="FFFFFF"/>
        <w:suppressAutoHyphens/>
        <w:spacing w:line="360" w:lineRule="auto"/>
        <w:ind w:firstLine="709"/>
        <w:jc w:val="both"/>
        <w:rPr>
          <w:sz w:val="28"/>
          <w:szCs w:val="28"/>
        </w:rPr>
      </w:pPr>
      <w:r w:rsidRPr="00102E6D">
        <w:rPr>
          <w:color w:val="000000"/>
          <w:sz w:val="28"/>
          <w:szCs w:val="28"/>
        </w:rPr>
        <w:t>Приведем основные показатели, позволяющие оце</w:t>
      </w:r>
      <w:r w:rsidR="00AE4718" w:rsidRPr="00102E6D">
        <w:rPr>
          <w:color w:val="000000"/>
          <w:sz w:val="28"/>
          <w:szCs w:val="28"/>
        </w:rPr>
        <w:t>н</w:t>
      </w:r>
      <w:r w:rsidRPr="00102E6D">
        <w:rPr>
          <w:color w:val="000000"/>
          <w:sz w:val="28"/>
          <w:szCs w:val="28"/>
        </w:rPr>
        <w:t>ить ликвидность и платежеспособность организации.</w:t>
      </w:r>
    </w:p>
    <w:p w:rsidR="00F87274" w:rsidRPr="00102E6D" w:rsidRDefault="00F87274" w:rsidP="00C0382F">
      <w:pPr>
        <w:shd w:val="clear" w:color="auto" w:fill="FFFFFF"/>
        <w:suppressAutoHyphens/>
        <w:spacing w:line="360" w:lineRule="auto"/>
        <w:ind w:firstLine="709"/>
        <w:jc w:val="both"/>
        <w:rPr>
          <w:sz w:val="28"/>
          <w:szCs w:val="28"/>
        </w:rPr>
      </w:pPr>
      <w:r w:rsidRPr="00102E6D">
        <w:rPr>
          <w:bCs/>
          <w:color w:val="000000"/>
          <w:sz w:val="28"/>
          <w:szCs w:val="28"/>
        </w:rPr>
        <w:t>Коэффициент абсолютной ликвидности,</w:t>
      </w:r>
      <w:r w:rsidRPr="00102E6D">
        <w:rPr>
          <w:b/>
          <w:bCs/>
          <w:color w:val="000000"/>
          <w:sz w:val="28"/>
          <w:szCs w:val="28"/>
        </w:rPr>
        <w:t xml:space="preserve"> </w:t>
      </w:r>
      <w:r w:rsidRPr="00102E6D">
        <w:rPr>
          <w:color w:val="000000"/>
          <w:sz w:val="28"/>
          <w:szCs w:val="28"/>
        </w:rPr>
        <w:t>являющийся наиболее жестким критерием ликвидности организации, показывает, какая часть краткосрочных заемных обязательств</w:t>
      </w:r>
      <w:r w:rsidR="00CE6C2E" w:rsidRPr="00102E6D">
        <w:rPr>
          <w:color w:val="000000"/>
          <w:sz w:val="28"/>
          <w:szCs w:val="28"/>
        </w:rPr>
        <w:t xml:space="preserve"> </w:t>
      </w:r>
      <w:r w:rsidRPr="00102E6D">
        <w:rPr>
          <w:color w:val="000000"/>
          <w:sz w:val="28"/>
          <w:szCs w:val="28"/>
        </w:rPr>
        <w:t>может быть при необходимости погашена немедленно. Он определяется как отношение денежных средств, легко</w:t>
      </w:r>
      <w:r w:rsidR="00BD0A38" w:rsidRPr="00102E6D">
        <w:rPr>
          <w:color w:val="000000"/>
          <w:sz w:val="28"/>
          <w:szCs w:val="28"/>
        </w:rPr>
        <w:t xml:space="preserve"> </w:t>
      </w:r>
      <w:r w:rsidRPr="00102E6D">
        <w:rPr>
          <w:color w:val="000000"/>
          <w:sz w:val="28"/>
          <w:szCs w:val="28"/>
        </w:rPr>
        <w:t>реализуемых це</w:t>
      </w:r>
      <w:r w:rsidR="00CE6C2E" w:rsidRPr="00102E6D">
        <w:rPr>
          <w:color w:val="000000"/>
          <w:sz w:val="28"/>
          <w:szCs w:val="28"/>
        </w:rPr>
        <w:t>н</w:t>
      </w:r>
      <w:r w:rsidRPr="00102E6D">
        <w:rPr>
          <w:color w:val="000000"/>
          <w:sz w:val="28"/>
          <w:szCs w:val="28"/>
        </w:rPr>
        <w:t>ных бумаг к краткосрочным пассивам. Теоретически этот показатель считается достаточным, е</w:t>
      </w:r>
      <w:r w:rsidR="00CE6C2E" w:rsidRPr="00102E6D">
        <w:rPr>
          <w:color w:val="000000"/>
          <w:sz w:val="28"/>
          <w:szCs w:val="28"/>
        </w:rPr>
        <w:t>с</w:t>
      </w:r>
      <w:r w:rsidRPr="00102E6D">
        <w:rPr>
          <w:color w:val="000000"/>
          <w:sz w:val="28"/>
          <w:szCs w:val="28"/>
        </w:rPr>
        <w:t>ли его величина больше 0,2. Поскольку разработка отраслевых нормативов этих ко</w:t>
      </w:r>
      <w:r w:rsidR="00CE6C2E" w:rsidRPr="00102E6D">
        <w:rPr>
          <w:color w:val="000000"/>
          <w:sz w:val="28"/>
          <w:szCs w:val="28"/>
        </w:rPr>
        <w:t>э</w:t>
      </w:r>
      <w:r w:rsidRPr="00102E6D">
        <w:rPr>
          <w:color w:val="000000"/>
          <w:sz w:val="28"/>
          <w:szCs w:val="28"/>
        </w:rPr>
        <w:t>фф</w:t>
      </w:r>
      <w:r w:rsidR="00CE6C2E" w:rsidRPr="00102E6D">
        <w:rPr>
          <w:color w:val="000000"/>
          <w:sz w:val="28"/>
          <w:szCs w:val="28"/>
        </w:rPr>
        <w:t>и</w:t>
      </w:r>
      <w:r w:rsidRPr="00102E6D">
        <w:rPr>
          <w:color w:val="000000"/>
          <w:sz w:val="28"/>
          <w:szCs w:val="28"/>
        </w:rPr>
        <w:t>ц</w:t>
      </w:r>
      <w:r w:rsidR="00CE6C2E" w:rsidRPr="00102E6D">
        <w:rPr>
          <w:color w:val="000000"/>
          <w:sz w:val="28"/>
          <w:szCs w:val="28"/>
        </w:rPr>
        <w:t>и</w:t>
      </w:r>
      <w:r w:rsidRPr="00102E6D">
        <w:rPr>
          <w:color w:val="000000"/>
          <w:sz w:val="28"/>
          <w:szCs w:val="28"/>
        </w:rPr>
        <w:t>е</w:t>
      </w:r>
      <w:r w:rsidR="00CE6C2E" w:rsidRPr="00102E6D">
        <w:rPr>
          <w:color w:val="000000"/>
          <w:sz w:val="28"/>
          <w:szCs w:val="28"/>
        </w:rPr>
        <w:t>н</w:t>
      </w:r>
      <w:r w:rsidRPr="00102E6D">
        <w:rPr>
          <w:color w:val="000000"/>
          <w:sz w:val="28"/>
          <w:szCs w:val="28"/>
        </w:rPr>
        <w:t>то</w:t>
      </w:r>
      <w:r w:rsidR="00CE6C2E" w:rsidRPr="00102E6D">
        <w:rPr>
          <w:color w:val="000000"/>
          <w:sz w:val="28"/>
          <w:szCs w:val="28"/>
        </w:rPr>
        <w:t>в</w:t>
      </w:r>
      <w:r w:rsidRPr="00102E6D">
        <w:rPr>
          <w:color w:val="000000"/>
          <w:sz w:val="28"/>
          <w:szCs w:val="28"/>
        </w:rPr>
        <w:t xml:space="preserve"> </w:t>
      </w:r>
      <w:r w:rsidR="00745317" w:rsidRPr="00102E6D">
        <w:rPr>
          <w:color w:val="000000"/>
          <w:sz w:val="28"/>
          <w:szCs w:val="28"/>
        </w:rPr>
        <w:t>-</w:t>
      </w:r>
      <w:r w:rsidRPr="00102E6D">
        <w:rPr>
          <w:color w:val="000000"/>
          <w:sz w:val="28"/>
          <w:szCs w:val="28"/>
        </w:rPr>
        <w:t xml:space="preserve"> дело будущего, на практике ж</w:t>
      </w:r>
      <w:r w:rsidR="00CE6C2E" w:rsidRPr="00102E6D">
        <w:rPr>
          <w:color w:val="000000"/>
          <w:sz w:val="28"/>
          <w:szCs w:val="28"/>
        </w:rPr>
        <w:t>елательно</w:t>
      </w:r>
      <w:r w:rsidRPr="00102E6D">
        <w:rPr>
          <w:color w:val="000000"/>
          <w:sz w:val="28"/>
          <w:szCs w:val="28"/>
        </w:rPr>
        <w:t xml:space="preserve"> проводить анализ динамики данного показа</w:t>
      </w:r>
      <w:r w:rsidR="00CE6C2E" w:rsidRPr="00102E6D">
        <w:rPr>
          <w:color w:val="000000"/>
          <w:sz w:val="28"/>
          <w:szCs w:val="28"/>
        </w:rPr>
        <w:t>те</w:t>
      </w:r>
      <w:r w:rsidRPr="00102E6D">
        <w:rPr>
          <w:color w:val="000000"/>
          <w:sz w:val="28"/>
          <w:szCs w:val="28"/>
        </w:rPr>
        <w:t>ля, дополняя его сравнительным анализом доступных данных по организациям, имеющ</w:t>
      </w:r>
      <w:r w:rsidR="00CE6C2E" w:rsidRPr="00102E6D">
        <w:rPr>
          <w:color w:val="000000"/>
          <w:sz w:val="28"/>
          <w:szCs w:val="28"/>
        </w:rPr>
        <w:t>и</w:t>
      </w:r>
      <w:r w:rsidRPr="00102E6D">
        <w:rPr>
          <w:color w:val="000000"/>
          <w:sz w:val="28"/>
          <w:szCs w:val="28"/>
        </w:rPr>
        <w:t>м аналогичную ориентацию хозяйственной деятельности.</w:t>
      </w:r>
    </w:p>
    <w:p w:rsidR="00F87274" w:rsidRPr="00102E6D" w:rsidRDefault="00F87274" w:rsidP="00C0382F">
      <w:pPr>
        <w:shd w:val="clear" w:color="auto" w:fill="FFFFFF"/>
        <w:suppressAutoHyphens/>
        <w:spacing w:line="360" w:lineRule="auto"/>
        <w:ind w:firstLine="709"/>
        <w:jc w:val="both"/>
        <w:rPr>
          <w:sz w:val="28"/>
          <w:szCs w:val="28"/>
        </w:rPr>
      </w:pPr>
      <w:r w:rsidRPr="00102E6D">
        <w:rPr>
          <w:bCs/>
          <w:color w:val="000000"/>
          <w:sz w:val="28"/>
          <w:szCs w:val="28"/>
        </w:rPr>
        <w:t xml:space="preserve">Коэффициент промежуточной ликвидности </w:t>
      </w:r>
      <w:r w:rsidRPr="00102E6D">
        <w:rPr>
          <w:color w:val="000000"/>
          <w:sz w:val="28"/>
          <w:szCs w:val="28"/>
        </w:rPr>
        <w:t>определяет возможность организации рассчитаться с краткосрочными обязательствами денежными средствами, финансовыми вложениями и средствами в расчетах. Ориен</w:t>
      </w:r>
      <w:r w:rsidR="00CE6C2E" w:rsidRPr="00102E6D">
        <w:rPr>
          <w:color w:val="000000"/>
          <w:sz w:val="28"/>
          <w:szCs w:val="28"/>
        </w:rPr>
        <w:t>тировочно</w:t>
      </w:r>
      <w:r w:rsidRPr="00102E6D">
        <w:rPr>
          <w:color w:val="000000"/>
          <w:sz w:val="28"/>
          <w:szCs w:val="28"/>
        </w:rPr>
        <w:t xml:space="preserve"> нижнее значение показателя - 0,5.</w:t>
      </w:r>
    </w:p>
    <w:p w:rsidR="00F87274" w:rsidRPr="00102E6D" w:rsidRDefault="00F87274" w:rsidP="00C0382F">
      <w:pPr>
        <w:shd w:val="clear" w:color="auto" w:fill="FFFFFF"/>
        <w:suppressAutoHyphens/>
        <w:spacing w:line="360" w:lineRule="auto"/>
        <w:ind w:firstLine="709"/>
        <w:jc w:val="both"/>
        <w:rPr>
          <w:sz w:val="28"/>
          <w:szCs w:val="28"/>
        </w:rPr>
      </w:pPr>
      <w:r w:rsidRPr="00102E6D">
        <w:rPr>
          <w:color w:val="000000"/>
          <w:sz w:val="28"/>
          <w:szCs w:val="28"/>
        </w:rPr>
        <w:t>Оценка по данному показателю носит условный характер. Анализируя динамику ко</w:t>
      </w:r>
      <w:r w:rsidR="00CE6C2E" w:rsidRPr="00102E6D">
        <w:rPr>
          <w:color w:val="000000"/>
          <w:sz w:val="28"/>
          <w:szCs w:val="28"/>
        </w:rPr>
        <w:t>э</w:t>
      </w:r>
      <w:r w:rsidRPr="00102E6D">
        <w:rPr>
          <w:color w:val="000000"/>
          <w:sz w:val="28"/>
          <w:szCs w:val="28"/>
        </w:rPr>
        <w:t>ффиц</w:t>
      </w:r>
      <w:r w:rsidR="00CE6C2E" w:rsidRPr="00102E6D">
        <w:rPr>
          <w:color w:val="000000"/>
          <w:sz w:val="28"/>
          <w:szCs w:val="28"/>
        </w:rPr>
        <w:t>и</w:t>
      </w:r>
      <w:r w:rsidRPr="00102E6D">
        <w:rPr>
          <w:color w:val="000000"/>
          <w:sz w:val="28"/>
          <w:szCs w:val="28"/>
        </w:rPr>
        <w:t>ента, необходимо обращать внима</w:t>
      </w:r>
      <w:r w:rsidR="00CE6C2E" w:rsidRPr="00102E6D">
        <w:rPr>
          <w:color w:val="000000"/>
          <w:sz w:val="28"/>
          <w:szCs w:val="28"/>
        </w:rPr>
        <w:t>ние</w:t>
      </w:r>
      <w:r w:rsidRPr="00102E6D">
        <w:rPr>
          <w:color w:val="000000"/>
          <w:sz w:val="28"/>
          <w:szCs w:val="28"/>
        </w:rPr>
        <w:t xml:space="preserve"> на факторы, обусловившие его изменение. Так, если рост коэффициента промежуточной ликвидности был связан в основном с ростом неоправданной дебиторской задолженности, то это не может характеризовать деятельность организации с положительной стороны.</w:t>
      </w:r>
    </w:p>
    <w:p w:rsidR="00F87274" w:rsidRPr="00102E6D" w:rsidRDefault="00F87274" w:rsidP="00C0382F">
      <w:pPr>
        <w:shd w:val="clear" w:color="auto" w:fill="FFFFFF"/>
        <w:suppressAutoHyphens/>
        <w:spacing w:line="360" w:lineRule="auto"/>
        <w:ind w:firstLine="709"/>
        <w:jc w:val="both"/>
        <w:rPr>
          <w:sz w:val="28"/>
          <w:szCs w:val="28"/>
        </w:rPr>
      </w:pPr>
      <w:r w:rsidRPr="00102E6D">
        <w:rPr>
          <w:bCs/>
          <w:color w:val="000000"/>
          <w:sz w:val="28"/>
          <w:szCs w:val="28"/>
        </w:rPr>
        <w:t xml:space="preserve">Коэффициент движимости (коэффициент доли оборотных средств в активах) </w:t>
      </w:r>
      <w:r w:rsidRPr="00102E6D">
        <w:rPr>
          <w:color w:val="000000"/>
          <w:sz w:val="28"/>
          <w:szCs w:val="28"/>
        </w:rPr>
        <w:t>определяется отношением оборотных средств организации к общей сумме всех ее активов.</w:t>
      </w:r>
    </w:p>
    <w:p w:rsidR="00F87274" w:rsidRPr="00102E6D" w:rsidRDefault="00F87274" w:rsidP="00C0382F">
      <w:pPr>
        <w:shd w:val="clear" w:color="auto" w:fill="FFFFFF"/>
        <w:suppressAutoHyphens/>
        <w:spacing w:line="360" w:lineRule="auto"/>
        <w:ind w:firstLine="709"/>
        <w:jc w:val="both"/>
        <w:rPr>
          <w:sz w:val="28"/>
          <w:szCs w:val="28"/>
        </w:rPr>
      </w:pPr>
      <w:r w:rsidRPr="00102E6D">
        <w:rPr>
          <w:color w:val="000000"/>
          <w:sz w:val="28"/>
          <w:szCs w:val="28"/>
        </w:rPr>
        <w:t>Увеличение доли оборотных активов может свидетельствовать как о формировании более мобильной структуры активов, способствую</w:t>
      </w:r>
      <w:r w:rsidR="00771344" w:rsidRPr="00102E6D">
        <w:rPr>
          <w:color w:val="000000"/>
          <w:sz w:val="28"/>
          <w:szCs w:val="28"/>
        </w:rPr>
        <w:t>щ</w:t>
      </w:r>
      <w:r w:rsidRPr="00102E6D">
        <w:rPr>
          <w:color w:val="000000"/>
          <w:sz w:val="28"/>
          <w:szCs w:val="28"/>
        </w:rPr>
        <w:t>ей ускорению оборачиваемости средств организации, так и об отвлечении части оборотных активов на кредитование потребителей товаров, работ и услуг организации, дочерних организаций и прочих дебиторов, что свидетельствует о фактической иммобилизации этой части оборотных средств из производственного процесса, сворачивании производственной базы, искажении реальной оценки основных средств вследствие суще</w:t>
      </w:r>
      <w:r w:rsidR="00771344" w:rsidRPr="00102E6D">
        <w:rPr>
          <w:color w:val="000000"/>
          <w:sz w:val="28"/>
          <w:szCs w:val="28"/>
        </w:rPr>
        <w:t>ст</w:t>
      </w:r>
      <w:r w:rsidRPr="00102E6D">
        <w:rPr>
          <w:color w:val="000000"/>
          <w:sz w:val="28"/>
          <w:szCs w:val="28"/>
        </w:rPr>
        <w:t>вующего порядка их бухгалтерского учета и т.д.</w:t>
      </w:r>
    </w:p>
    <w:p w:rsidR="00F87274" w:rsidRPr="00102E6D" w:rsidRDefault="00F87274" w:rsidP="00C0382F">
      <w:pPr>
        <w:shd w:val="clear" w:color="auto" w:fill="FFFFFF"/>
        <w:suppressAutoHyphens/>
        <w:spacing w:line="360" w:lineRule="auto"/>
        <w:ind w:firstLine="709"/>
        <w:jc w:val="both"/>
        <w:rPr>
          <w:sz w:val="28"/>
          <w:szCs w:val="28"/>
        </w:rPr>
      </w:pPr>
      <w:r w:rsidRPr="00102E6D">
        <w:rPr>
          <w:bCs/>
          <w:color w:val="000000"/>
          <w:sz w:val="28"/>
          <w:szCs w:val="28"/>
        </w:rPr>
        <w:t xml:space="preserve">Коэффициент доли запасов и </w:t>
      </w:r>
      <w:r w:rsidR="00D75FDD" w:rsidRPr="00102E6D">
        <w:rPr>
          <w:bCs/>
          <w:color w:val="000000"/>
          <w:sz w:val="28"/>
          <w:szCs w:val="28"/>
        </w:rPr>
        <w:t>н</w:t>
      </w:r>
      <w:r w:rsidRPr="00102E6D">
        <w:rPr>
          <w:bCs/>
          <w:color w:val="000000"/>
          <w:sz w:val="28"/>
          <w:szCs w:val="28"/>
        </w:rPr>
        <w:t>алого</w:t>
      </w:r>
      <w:r w:rsidR="00D75FDD" w:rsidRPr="00102E6D">
        <w:rPr>
          <w:bCs/>
          <w:color w:val="000000"/>
          <w:sz w:val="28"/>
          <w:szCs w:val="28"/>
        </w:rPr>
        <w:t>в</w:t>
      </w:r>
      <w:r w:rsidRPr="00102E6D">
        <w:rPr>
          <w:bCs/>
          <w:color w:val="000000"/>
          <w:sz w:val="28"/>
          <w:szCs w:val="28"/>
        </w:rPr>
        <w:t xml:space="preserve"> </w:t>
      </w:r>
      <w:r w:rsidRPr="00102E6D">
        <w:rPr>
          <w:color w:val="000000"/>
          <w:sz w:val="28"/>
          <w:szCs w:val="28"/>
        </w:rPr>
        <w:t xml:space="preserve">в </w:t>
      </w:r>
      <w:r w:rsidRPr="00102E6D">
        <w:rPr>
          <w:bCs/>
          <w:color w:val="000000"/>
          <w:sz w:val="28"/>
          <w:szCs w:val="28"/>
        </w:rPr>
        <w:t xml:space="preserve">оборотных активах </w:t>
      </w:r>
      <w:r w:rsidRPr="00102E6D">
        <w:rPr>
          <w:color w:val="000000"/>
          <w:sz w:val="28"/>
          <w:szCs w:val="28"/>
        </w:rPr>
        <w:t>определяется отношением стоимости запасов и затрат, налогов по приобретенным ценностям, готовой продукции и товаров организации к стоимости оборотных активов.</w:t>
      </w:r>
    </w:p>
    <w:p w:rsidR="00F87274" w:rsidRPr="00102E6D" w:rsidRDefault="00F87274" w:rsidP="00C0382F">
      <w:pPr>
        <w:shd w:val="clear" w:color="auto" w:fill="FFFFFF"/>
        <w:suppressAutoHyphens/>
        <w:spacing w:line="360" w:lineRule="auto"/>
        <w:ind w:firstLine="709"/>
        <w:jc w:val="both"/>
        <w:rPr>
          <w:sz w:val="28"/>
          <w:szCs w:val="28"/>
        </w:rPr>
      </w:pPr>
      <w:r w:rsidRPr="00102E6D">
        <w:rPr>
          <w:color w:val="000000"/>
          <w:sz w:val="28"/>
          <w:szCs w:val="28"/>
        </w:rPr>
        <w:t>Рост данного показателя в динамике может свидетельствовать как о наращивании производстве</w:t>
      </w:r>
      <w:r w:rsidR="00CB5E12" w:rsidRPr="00102E6D">
        <w:rPr>
          <w:color w:val="000000"/>
          <w:sz w:val="28"/>
          <w:szCs w:val="28"/>
        </w:rPr>
        <w:t>н</w:t>
      </w:r>
      <w:r w:rsidRPr="00102E6D">
        <w:rPr>
          <w:color w:val="000000"/>
          <w:sz w:val="28"/>
          <w:szCs w:val="28"/>
        </w:rPr>
        <w:t>ного потенциала организации, стремлении за счет вложений в производственные запасы защитить денежные активы организации от обесценения под воздействием и</w:t>
      </w:r>
      <w:r w:rsidR="00CB5E12" w:rsidRPr="00102E6D">
        <w:rPr>
          <w:color w:val="000000"/>
          <w:sz w:val="28"/>
          <w:szCs w:val="28"/>
        </w:rPr>
        <w:t>н</w:t>
      </w:r>
      <w:r w:rsidRPr="00102E6D">
        <w:rPr>
          <w:color w:val="000000"/>
          <w:sz w:val="28"/>
          <w:szCs w:val="28"/>
        </w:rPr>
        <w:t>фляц</w:t>
      </w:r>
      <w:r w:rsidR="00CB5E12" w:rsidRPr="00102E6D">
        <w:rPr>
          <w:color w:val="000000"/>
          <w:sz w:val="28"/>
          <w:szCs w:val="28"/>
        </w:rPr>
        <w:t>ии</w:t>
      </w:r>
      <w:r w:rsidRPr="00102E6D">
        <w:rPr>
          <w:color w:val="000000"/>
          <w:sz w:val="28"/>
          <w:szCs w:val="28"/>
        </w:rPr>
        <w:t>, так и о нерациональности выбранной хозя</w:t>
      </w:r>
      <w:r w:rsidR="00CB5E12" w:rsidRPr="00102E6D">
        <w:rPr>
          <w:color w:val="000000"/>
          <w:sz w:val="28"/>
          <w:szCs w:val="28"/>
        </w:rPr>
        <w:t>й</w:t>
      </w:r>
      <w:r w:rsidRPr="00102E6D">
        <w:rPr>
          <w:color w:val="000000"/>
          <w:sz w:val="28"/>
          <w:szCs w:val="28"/>
        </w:rPr>
        <w:t xml:space="preserve">ственной стратегии, вследствие которой значительная часть оборотных активов </w:t>
      </w:r>
      <w:r w:rsidR="00CB5E12" w:rsidRPr="00102E6D">
        <w:rPr>
          <w:color w:val="000000"/>
          <w:sz w:val="28"/>
          <w:szCs w:val="28"/>
        </w:rPr>
        <w:t>и</w:t>
      </w:r>
      <w:r w:rsidRPr="00102E6D">
        <w:rPr>
          <w:color w:val="000000"/>
          <w:sz w:val="28"/>
          <w:szCs w:val="28"/>
        </w:rPr>
        <w:t>ммобил</w:t>
      </w:r>
      <w:r w:rsidR="00CB5E12" w:rsidRPr="00102E6D">
        <w:rPr>
          <w:color w:val="000000"/>
          <w:sz w:val="28"/>
          <w:szCs w:val="28"/>
        </w:rPr>
        <w:t>и</w:t>
      </w:r>
      <w:r w:rsidRPr="00102E6D">
        <w:rPr>
          <w:color w:val="000000"/>
          <w:sz w:val="28"/>
          <w:szCs w:val="28"/>
        </w:rPr>
        <w:t>зова</w:t>
      </w:r>
      <w:r w:rsidR="00CB5E12" w:rsidRPr="00102E6D">
        <w:rPr>
          <w:color w:val="000000"/>
          <w:sz w:val="28"/>
          <w:szCs w:val="28"/>
        </w:rPr>
        <w:t>н</w:t>
      </w:r>
      <w:r w:rsidRPr="00102E6D">
        <w:rPr>
          <w:color w:val="000000"/>
          <w:sz w:val="28"/>
          <w:szCs w:val="28"/>
        </w:rPr>
        <w:t>а в запасах, чья ликвидность может быть невысокой.</w:t>
      </w:r>
    </w:p>
    <w:p w:rsidR="00F87274" w:rsidRPr="00102E6D" w:rsidRDefault="00F87274" w:rsidP="00C0382F">
      <w:pPr>
        <w:shd w:val="clear" w:color="auto" w:fill="FFFFFF"/>
        <w:suppressAutoHyphens/>
        <w:spacing w:line="360" w:lineRule="auto"/>
        <w:ind w:firstLine="709"/>
        <w:jc w:val="both"/>
        <w:rPr>
          <w:sz w:val="28"/>
          <w:szCs w:val="28"/>
        </w:rPr>
      </w:pPr>
      <w:r w:rsidRPr="00102E6D">
        <w:rPr>
          <w:color w:val="000000"/>
          <w:sz w:val="28"/>
          <w:szCs w:val="28"/>
        </w:rPr>
        <w:t>Таким образом, хотя тенденция к росту запасов и налогов может привести к увеличению на некотором отрезке времени значения коэфф</w:t>
      </w:r>
      <w:r w:rsidR="00CB5E12" w:rsidRPr="00102E6D">
        <w:rPr>
          <w:color w:val="000000"/>
          <w:sz w:val="28"/>
          <w:szCs w:val="28"/>
        </w:rPr>
        <w:t>и</w:t>
      </w:r>
      <w:r w:rsidRPr="00102E6D">
        <w:rPr>
          <w:color w:val="000000"/>
          <w:sz w:val="28"/>
          <w:szCs w:val="28"/>
        </w:rPr>
        <w:t>ц</w:t>
      </w:r>
      <w:r w:rsidR="00CB5E12" w:rsidRPr="00102E6D">
        <w:rPr>
          <w:color w:val="000000"/>
          <w:sz w:val="28"/>
          <w:szCs w:val="28"/>
        </w:rPr>
        <w:t>и</w:t>
      </w:r>
      <w:r w:rsidRPr="00102E6D">
        <w:rPr>
          <w:color w:val="000000"/>
          <w:sz w:val="28"/>
          <w:szCs w:val="28"/>
        </w:rPr>
        <w:t>е</w:t>
      </w:r>
      <w:r w:rsidR="00CB5E12" w:rsidRPr="00102E6D">
        <w:rPr>
          <w:color w:val="000000"/>
          <w:sz w:val="28"/>
          <w:szCs w:val="28"/>
        </w:rPr>
        <w:t>н</w:t>
      </w:r>
      <w:r w:rsidRPr="00102E6D">
        <w:rPr>
          <w:color w:val="000000"/>
          <w:sz w:val="28"/>
          <w:szCs w:val="28"/>
        </w:rPr>
        <w:t>та текущей ликвидности, необходимо проанализировать, не происходит ли это увеличение за счет необоснованного отвлечения акти</w:t>
      </w:r>
      <w:r w:rsidR="00CB5E12" w:rsidRPr="00102E6D">
        <w:rPr>
          <w:color w:val="000000"/>
          <w:sz w:val="28"/>
          <w:szCs w:val="28"/>
        </w:rPr>
        <w:t>в</w:t>
      </w:r>
      <w:r w:rsidRPr="00102E6D">
        <w:rPr>
          <w:color w:val="000000"/>
          <w:sz w:val="28"/>
          <w:szCs w:val="28"/>
        </w:rPr>
        <w:t>ов из производственного оборота, что в конечном итоге приводит к росту кредиторской задолженности и ухудшению финансового со</w:t>
      </w:r>
      <w:r w:rsidR="00CB5E12" w:rsidRPr="00102E6D">
        <w:rPr>
          <w:color w:val="000000"/>
          <w:sz w:val="28"/>
          <w:szCs w:val="28"/>
        </w:rPr>
        <w:t>с</w:t>
      </w:r>
      <w:r w:rsidRPr="00102E6D">
        <w:rPr>
          <w:color w:val="000000"/>
          <w:sz w:val="28"/>
          <w:szCs w:val="28"/>
        </w:rPr>
        <w:t>тоя</w:t>
      </w:r>
      <w:r w:rsidR="00CB5E12" w:rsidRPr="00102E6D">
        <w:rPr>
          <w:color w:val="000000"/>
          <w:sz w:val="28"/>
          <w:szCs w:val="28"/>
        </w:rPr>
        <w:t>н</w:t>
      </w:r>
      <w:r w:rsidRPr="00102E6D">
        <w:rPr>
          <w:color w:val="000000"/>
          <w:sz w:val="28"/>
          <w:szCs w:val="28"/>
        </w:rPr>
        <w:t>ия организации.</w:t>
      </w:r>
    </w:p>
    <w:p w:rsidR="00F87274" w:rsidRPr="00102E6D" w:rsidRDefault="00F87274" w:rsidP="00C0382F">
      <w:pPr>
        <w:shd w:val="clear" w:color="auto" w:fill="FFFFFF"/>
        <w:suppressAutoHyphens/>
        <w:spacing w:line="360" w:lineRule="auto"/>
        <w:ind w:firstLine="709"/>
        <w:jc w:val="both"/>
        <w:rPr>
          <w:color w:val="000000"/>
          <w:sz w:val="28"/>
          <w:szCs w:val="28"/>
        </w:rPr>
      </w:pPr>
      <w:r w:rsidRPr="00102E6D">
        <w:rPr>
          <w:bCs/>
          <w:color w:val="000000"/>
          <w:sz w:val="28"/>
          <w:szCs w:val="28"/>
        </w:rPr>
        <w:t>Коэффициент доли собственных оборотных средств в покрытии запасов и налогов</w:t>
      </w:r>
      <w:r w:rsidRPr="00102E6D">
        <w:rPr>
          <w:b/>
          <w:bCs/>
          <w:color w:val="000000"/>
          <w:sz w:val="28"/>
          <w:szCs w:val="28"/>
        </w:rPr>
        <w:t xml:space="preserve"> </w:t>
      </w:r>
      <w:r w:rsidRPr="00102E6D">
        <w:rPr>
          <w:color w:val="000000"/>
          <w:sz w:val="28"/>
          <w:szCs w:val="28"/>
        </w:rPr>
        <w:t xml:space="preserve">характеризует ту часть стоимости запасов и затрат, которая покрывается собственными оборотными средствами. Обычно используется в анализе финансового состояния организаций торговли. Рекомендуемая нижняя граница показателя в этом случае </w:t>
      </w:r>
      <w:r w:rsidR="00745317" w:rsidRPr="00102E6D">
        <w:rPr>
          <w:color w:val="000000"/>
          <w:sz w:val="28"/>
          <w:szCs w:val="28"/>
        </w:rPr>
        <w:t>-</w:t>
      </w:r>
      <w:r w:rsidRPr="00102E6D">
        <w:rPr>
          <w:color w:val="000000"/>
          <w:sz w:val="28"/>
          <w:szCs w:val="28"/>
        </w:rPr>
        <w:t xml:space="preserve"> 50 процентов.</w:t>
      </w:r>
    </w:p>
    <w:p w:rsidR="00FB5B67" w:rsidRPr="00102E6D" w:rsidRDefault="00FB5B67" w:rsidP="00C0382F">
      <w:pPr>
        <w:shd w:val="clear" w:color="auto" w:fill="FFFFFF"/>
        <w:suppressAutoHyphens/>
        <w:spacing w:line="360" w:lineRule="auto"/>
        <w:ind w:firstLine="709"/>
        <w:jc w:val="both"/>
        <w:rPr>
          <w:color w:val="000000"/>
          <w:sz w:val="28"/>
          <w:szCs w:val="28"/>
        </w:rPr>
      </w:pPr>
      <w:r w:rsidRPr="00102E6D">
        <w:rPr>
          <w:color w:val="000000"/>
          <w:sz w:val="28"/>
          <w:szCs w:val="28"/>
        </w:rPr>
        <w:t>Порядок расчета коэффициентов, характеризующих ликвидность организации</w:t>
      </w:r>
      <w:r w:rsidR="00BD0A38" w:rsidRPr="00102E6D">
        <w:rPr>
          <w:color w:val="000000"/>
          <w:sz w:val="28"/>
          <w:szCs w:val="28"/>
        </w:rPr>
        <w:t>,</w:t>
      </w:r>
      <w:r w:rsidRPr="00102E6D">
        <w:rPr>
          <w:color w:val="000000"/>
          <w:sz w:val="28"/>
          <w:szCs w:val="28"/>
        </w:rPr>
        <w:t xml:space="preserve"> представлен в таблице (см. приложение 4</w:t>
      </w:r>
      <w:r w:rsidR="00365A2A" w:rsidRPr="00102E6D">
        <w:rPr>
          <w:color w:val="000000"/>
          <w:sz w:val="28"/>
          <w:szCs w:val="28"/>
        </w:rPr>
        <w:t>).</w:t>
      </w:r>
    </w:p>
    <w:p w:rsidR="00F87274" w:rsidRPr="00102E6D" w:rsidRDefault="00F87274" w:rsidP="00C0382F">
      <w:pPr>
        <w:shd w:val="clear" w:color="auto" w:fill="FFFFFF"/>
        <w:suppressAutoHyphens/>
        <w:spacing w:line="360" w:lineRule="auto"/>
        <w:ind w:firstLine="709"/>
        <w:jc w:val="both"/>
        <w:rPr>
          <w:sz w:val="28"/>
          <w:szCs w:val="28"/>
        </w:rPr>
      </w:pPr>
      <w:r w:rsidRPr="00102E6D">
        <w:rPr>
          <w:color w:val="000000"/>
          <w:sz w:val="28"/>
          <w:szCs w:val="28"/>
        </w:rPr>
        <w:t>При анализе финансового состояния организации особое внимание следует обращать на показатели финансовой устойчивости, с помощью которых можно предвидеть и предупредить грозящие организации неплатежеспособность и банкротство.</w:t>
      </w:r>
    </w:p>
    <w:p w:rsidR="00F87274" w:rsidRPr="00102E6D" w:rsidRDefault="00F87274" w:rsidP="00C0382F">
      <w:pPr>
        <w:shd w:val="clear" w:color="auto" w:fill="FFFFFF"/>
        <w:suppressAutoHyphens/>
        <w:spacing w:line="360" w:lineRule="auto"/>
        <w:ind w:firstLine="709"/>
        <w:jc w:val="both"/>
        <w:rPr>
          <w:sz w:val="28"/>
          <w:szCs w:val="28"/>
        </w:rPr>
      </w:pPr>
      <w:r w:rsidRPr="00102E6D">
        <w:rPr>
          <w:color w:val="000000"/>
          <w:sz w:val="28"/>
          <w:szCs w:val="28"/>
        </w:rPr>
        <w:t xml:space="preserve">Финансовая устойчивость </w:t>
      </w:r>
      <w:r w:rsidR="00587D18" w:rsidRPr="00102E6D">
        <w:rPr>
          <w:color w:val="000000"/>
          <w:sz w:val="28"/>
          <w:szCs w:val="28"/>
        </w:rPr>
        <w:t>-</w:t>
      </w:r>
      <w:r w:rsidRPr="00102E6D">
        <w:rPr>
          <w:color w:val="000000"/>
          <w:sz w:val="28"/>
          <w:szCs w:val="28"/>
        </w:rPr>
        <w:t xml:space="preserve"> одна из характеристик соответствия структуры источников финансирования структуре активов — в отличие от платежеспособности, которая оценивает оборотные активы и краткосрочные обязательства организации, определяется на основе соотношения различных видов источников финансирования и их соответствия составу активов.</w:t>
      </w:r>
    </w:p>
    <w:p w:rsidR="00F87274" w:rsidRPr="00102E6D" w:rsidRDefault="00F87274" w:rsidP="00C0382F">
      <w:pPr>
        <w:shd w:val="clear" w:color="auto" w:fill="FFFFFF"/>
        <w:suppressAutoHyphens/>
        <w:spacing w:line="360" w:lineRule="auto"/>
        <w:ind w:firstLine="709"/>
        <w:jc w:val="both"/>
        <w:rPr>
          <w:sz w:val="28"/>
          <w:szCs w:val="28"/>
        </w:rPr>
      </w:pPr>
      <w:r w:rsidRPr="00102E6D">
        <w:rPr>
          <w:color w:val="000000"/>
          <w:sz w:val="28"/>
          <w:szCs w:val="28"/>
        </w:rPr>
        <w:t xml:space="preserve">Финансовая устойчивость </w:t>
      </w:r>
      <w:r w:rsidR="00587D18" w:rsidRPr="00102E6D">
        <w:rPr>
          <w:color w:val="000000"/>
          <w:sz w:val="28"/>
          <w:szCs w:val="28"/>
        </w:rPr>
        <w:t>-</w:t>
      </w:r>
      <w:r w:rsidRPr="00102E6D">
        <w:rPr>
          <w:color w:val="000000"/>
          <w:sz w:val="28"/>
          <w:szCs w:val="28"/>
        </w:rPr>
        <w:t xml:space="preserve"> это стабильность финансового положения организации, обеспечиваемая достаточной долей собственно го капитала в составе источников финансирования. Достаточная доля собственного капитала означает, что заемные источники финансирования используются организацией лишь в тех пределах, в которых она может обеспечить их полный и своевременный возврат. С этой точки зрения краткосрочные обязательства по сумме не должны превышать стоимости ликвидных активов. В данном случае ликвидные активы </w:t>
      </w:r>
      <w:r w:rsidR="00587D18" w:rsidRPr="00102E6D">
        <w:rPr>
          <w:color w:val="000000"/>
          <w:sz w:val="28"/>
          <w:szCs w:val="28"/>
        </w:rPr>
        <w:t>-</w:t>
      </w:r>
      <w:r w:rsidRPr="00102E6D">
        <w:rPr>
          <w:color w:val="000000"/>
          <w:sz w:val="28"/>
          <w:szCs w:val="28"/>
        </w:rPr>
        <w:t xml:space="preserve"> не все оборотные активы, которые можно быстро превратить в деньги без ощутимых потерь стоимости по сравнению с балансовой, а только их часть. В составе ликвидных активов </w:t>
      </w:r>
      <w:r w:rsidR="00587D18" w:rsidRPr="00102E6D">
        <w:rPr>
          <w:color w:val="000000"/>
          <w:sz w:val="28"/>
          <w:szCs w:val="28"/>
        </w:rPr>
        <w:t>-</w:t>
      </w:r>
      <w:r w:rsidRPr="00102E6D">
        <w:rPr>
          <w:color w:val="000000"/>
          <w:sz w:val="28"/>
          <w:szCs w:val="28"/>
        </w:rPr>
        <w:t xml:space="preserve"> запасы </w:t>
      </w:r>
      <w:r w:rsidRPr="00102E6D">
        <w:rPr>
          <w:bCs/>
          <w:color w:val="000000"/>
          <w:sz w:val="28"/>
          <w:szCs w:val="28"/>
        </w:rPr>
        <w:t xml:space="preserve">и </w:t>
      </w:r>
      <w:r w:rsidRPr="00102E6D">
        <w:rPr>
          <w:color w:val="000000"/>
          <w:sz w:val="28"/>
          <w:szCs w:val="28"/>
        </w:rPr>
        <w:t>незавершенное производство. Их превращение в деньги возможно, но оно нарушит бесперебойную деятельность организации. Речь</w:t>
      </w:r>
      <w:r w:rsidR="00EC10C6" w:rsidRPr="00102E6D">
        <w:rPr>
          <w:color w:val="000000"/>
          <w:sz w:val="28"/>
          <w:szCs w:val="28"/>
        </w:rPr>
        <w:t xml:space="preserve"> </w:t>
      </w:r>
      <w:r w:rsidRPr="00102E6D">
        <w:rPr>
          <w:color w:val="000000"/>
          <w:sz w:val="28"/>
          <w:szCs w:val="28"/>
        </w:rPr>
        <w:t>идет только о тех ликвидных акти</w:t>
      </w:r>
      <w:r w:rsidR="003A14EC" w:rsidRPr="00102E6D">
        <w:rPr>
          <w:color w:val="000000"/>
          <w:sz w:val="28"/>
          <w:szCs w:val="28"/>
        </w:rPr>
        <w:t>в</w:t>
      </w:r>
      <w:r w:rsidRPr="00102E6D">
        <w:rPr>
          <w:color w:val="000000"/>
          <w:sz w:val="28"/>
          <w:szCs w:val="28"/>
        </w:rPr>
        <w:t>ах, превращение которых в деньги является естественной стадией их движения. Кроме самих денежных средств и финансовых вложений сюда относя</w:t>
      </w:r>
      <w:r w:rsidR="00EC10C6" w:rsidRPr="00102E6D">
        <w:rPr>
          <w:color w:val="000000"/>
          <w:sz w:val="28"/>
          <w:szCs w:val="28"/>
        </w:rPr>
        <w:t>т</w:t>
      </w:r>
      <w:r w:rsidRPr="00102E6D">
        <w:rPr>
          <w:color w:val="000000"/>
          <w:sz w:val="28"/>
          <w:szCs w:val="28"/>
        </w:rPr>
        <w:t>ся дебиторская задолженность и запасы гот</w:t>
      </w:r>
      <w:r w:rsidR="00EC10C6" w:rsidRPr="00102E6D">
        <w:rPr>
          <w:color w:val="000000"/>
          <w:sz w:val="28"/>
          <w:szCs w:val="28"/>
        </w:rPr>
        <w:t>о</w:t>
      </w:r>
      <w:r w:rsidRPr="00102E6D">
        <w:rPr>
          <w:color w:val="000000"/>
          <w:sz w:val="28"/>
          <w:szCs w:val="28"/>
        </w:rPr>
        <w:t>вой продукции, предназначенной к продаже.</w:t>
      </w:r>
    </w:p>
    <w:p w:rsidR="00F87274" w:rsidRPr="00102E6D" w:rsidRDefault="00F87274" w:rsidP="00C0382F">
      <w:pPr>
        <w:shd w:val="clear" w:color="auto" w:fill="FFFFFF"/>
        <w:suppressAutoHyphens/>
        <w:spacing w:line="360" w:lineRule="auto"/>
        <w:ind w:firstLine="709"/>
        <w:jc w:val="both"/>
        <w:rPr>
          <w:sz w:val="28"/>
          <w:szCs w:val="28"/>
        </w:rPr>
      </w:pPr>
      <w:r w:rsidRPr="00102E6D">
        <w:rPr>
          <w:color w:val="000000"/>
          <w:sz w:val="28"/>
          <w:szCs w:val="28"/>
        </w:rPr>
        <w:t>Доля перечисленных элементов оборотных активов в общей стоимости активов организации о</w:t>
      </w:r>
      <w:r w:rsidR="000E5B77" w:rsidRPr="00102E6D">
        <w:rPr>
          <w:color w:val="000000"/>
          <w:sz w:val="28"/>
          <w:szCs w:val="28"/>
        </w:rPr>
        <w:t>п</w:t>
      </w:r>
      <w:r w:rsidRPr="00102E6D">
        <w:rPr>
          <w:color w:val="000000"/>
          <w:sz w:val="28"/>
          <w:szCs w:val="28"/>
        </w:rPr>
        <w:t>ределяет максимально возможную долю краткосрочных заемных средств в составе источников финансирования. Остальная стоимость активов должна быть профинансирована за счет собственного капитала или долгосрочных обязательств. Исходя из этого</w:t>
      </w:r>
      <w:r w:rsidR="001003BF" w:rsidRPr="00102E6D">
        <w:rPr>
          <w:color w:val="000000"/>
          <w:sz w:val="28"/>
          <w:szCs w:val="28"/>
        </w:rPr>
        <w:t>,</w:t>
      </w:r>
      <w:r w:rsidRPr="00102E6D">
        <w:rPr>
          <w:color w:val="000000"/>
          <w:sz w:val="28"/>
          <w:szCs w:val="28"/>
        </w:rPr>
        <w:t xml:space="preserve"> определяется достаточность или недостаточность собственного капитала.</w:t>
      </w:r>
    </w:p>
    <w:p w:rsidR="00F87274" w:rsidRPr="00102E6D" w:rsidRDefault="00F87274" w:rsidP="00C0382F">
      <w:pPr>
        <w:shd w:val="clear" w:color="auto" w:fill="FFFFFF"/>
        <w:suppressAutoHyphens/>
        <w:spacing w:line="360" w:lineRule="auto"/>
        <w:ind w:firstLine="709"/>
        <w:jc w:val="both"/>
        <w:rPr>
          <w:sz w:val="28"/>
          <w:szCs w:val="28"/>
        </w:rPr>
      </w:pPr>
      <w:r w:rsidRPr="00102E6D">
        <w:rPr>
          <w:color w:val="000000"/>
          <w:sz w:val="28"/>
          <w:szCs w:val="28"/>
        </w:rPr>
        <w:t>Для анализа финансовой устойчивости трад</w:t>
      </w:r>
      <w:r w:rsidR="000E5B77" w:rsidRPr="00102E6D">
        <w:rPr>
          <w:color w:val="000000"/>
          <w:sz w:val="28"/>
          <w:szCs w:val="28"/>
        </w:rPr>
        <w:t>и</w:t>
      </w:r>
      <w:r w:rsidRPr="00102E6D">
        <w:rPr>
          <w:color w:val="000000"/>
          <w:sz w:val="28"/>
          <w:szCs w:val="28"/>
        </w:rPr>
        <w:t>ционно применяется целый ряд коэффициентов. Они в определенной степени показывают уровень финансовой устойчивости, но не отвечают на вопрос, достаточен ли такой уровень. Коэффициенты могут служить отправной точкой для оценки финансовой устойчивости, однако</w:t>
      </w:r>
      <w:r w:rsidR="001003BF" w:rsidRPr="00102E6D">
        <w:rPr>
          <w:color w:val="000000"/>
          <w:sz w:val="28"/>
          <w:szCs w:val="28"/>
        </w:rPr>
        <w:t>,</w:t>
      </w:r>
      <w:r w:rsidRPr="00102E6D">
        <w:rPr>
          <w:color w:val="000000"/>
          <w:sz w:val="28"/>
          <w:szCs w:val="28"/>
        </w:rPr>
        <w:t xml:space="preserve"> с некоторыми оговорками и уточнениями. Объективную оценку степени финансовой устойчивости организации дают эти показатели в комплексе</w:t>
      </w:r>
      <w:r w:rsidR="000E5B77" w:rsidRPr="00102E6D">
        <w:rPr>
          <w:color w:val="000000"/>
          <w:sz w:val="28"/>
          <w:szCs w:val="28"/>
        </w:rPr>
        <w:t>.</w:t>
      </w:r>
    </w:p>
    <w:p w:rsidR="00F87274" w:rsidRPr="00102E6D" w:rsidRDefault="00F87274" w:rsidP="00C0382F">
      <w:pPr>
        <w:shd w:val="clear" w:color="auto" w:fill="FFFFFF"/>
        <w:suppressAutoHyphens/>
        <w:spacing w:line="360" w:lineRule="auto"/>
        <w:ind w:firstLine="709"/>
        <w:jc w:val="both"/>
        <w:rPr>
          <w:sz w:val="28"/>
          <w:szCs w:val="28"/>
        </w:rPr>
      </w:pPr>
      <w:r w:rsidRPr="00102E6D">
        <w:rPr>
          <w:color w:val="000000"/>
          <w:sz w:val="28"/>
          <w:szCs w:val="28"/>
        </w:rPr>
        <w:t>Рассмотрим коэффициенты, традиционно используемые для оценки финансовой устойчивости организации.</w:t>
      </w:r>
    </w:p>
    <w:p w:rsidR="00F87274" w:rsidRPr="00102E6D" w:rsidRDefault="00F87274" w:rsidP="00C0382F">
      <w:pPr>
        <w:shd w:val="clear" w:color="auto" w:fill="FFFFFF"/>
        <w:suppressAutoHyphens/>
        <w:spacing w:line="360" w:lineRule="auto"/>
        <w:ind w:firstLine="709"/>
        <w:jc w:val="both"/>
        <w:rPr>
          <w:sz w:val="28"/>
          <w:szCs w:val="28"/>
        </w:rPr>
      </w:pPr>
      <w:r w:rsidRPr="00102E6D">
        <w:rPr>
          <w:bCs/>
          <w:color w:val="000000"/>
          <w:sz w:val="28"/>
          <w:szCs w:val="28"/>
        </w:rPr>
        <w:t>Коэффициент автономии</w:t>
      </w:r>
      <w:r w:rsidRPr="00102E6D">
        <w:rPr>
          <w:b/>
          <w:bCs/>
          <w:color w:val="000000"/>
          <w:sz w:val="28"/>
          <w:szCs w:val="28"/>
        </w:rPr>
        <w:t xml:space="preserve"> </w:t>
      </w:r>
      <w:r w:rsidRPr="00102E6D">
        <w:rPr>
          <w:color w:val="000000"/>
          <w:sz w:val="28"/>
          <w:szCs w:val="28"/>
        </w:rPr>
        <w:t>характеризует долю собственного капитала организации в общей сумме средств, авансированных в ее деятельность. Коэффициент отражает степень независимости организации от заемных средств. Чем выше значение этого коэффициента, тем более</w:t>
      </w:r>
      <w:r w:rsidR="001003BF" w:rsidRPr="00102E6D">
        <w:rPr>
          <w:color w:val="000000"/>
          <w:sz w:val="28"/>
          <w:szCs w:val="28"/>
        </w:rPr>
        <w:t>,</w:t>
      </w:r>
      <w:r w:rsidRPr="00102E6D">
        <w:rPr>
          <w:color w:val="000000"/>
          <w:sz w:val="28"/>
          <w:szCs w:val="28"/>
        </w:rPr>
        <w:t xml:space="preserve"> финансово</w:t>
      </w:r>
      <w:r w:rsidR="001003BF" w:rsidRPr="00102E6D">
        <w:rPr>
          <w:color w:val="000000"/>
          <w:sz w:val="28"/>
          <w:szCs w:val="28"/>
        </w:rPr>
        <w:t xml:space="preserve"> </w:t>
      </w:r>
      <w:r w:rsidRPr="00102E6D">
        <w:rPr>
          <w:color w:val="000000"/>
          <w:sz w:val="28"/>
          <w:szCs w:val="28"/>
        </w:rPr>
        <w:t>устойчива, стабильна и независима от внешних кредиторов организация. Увеличение коэффициента должно осуществляться преимущественно за счет прибыли, остающейся в распоряжении организации.</w:t>
      </w:r>
    </w:p>
    <w:p w:rsidR="00F87274" w:rsidRPr="00102E6D" w:rsidRDefault="00F87274" w:rsidP="00C0382F">
      <w:pPr>
        <w:shd w:val="clear" w:color="auto" w:fill="FFFFFF"/>
        <w:suppressAutoHyphens/>
        <w:spacing w:line="360" w:lineRule="auto"/>
        <w:ind w:firstLine="709"/>
        <w:jc w:val="both"/>
        <w:rPr>
          <w:sz w:val="28"/>
          <w:szCs w:val="28"/>
        </w:rPr>
      </w:pPr>
      <w:r w:rsidRPr="00102E6D">
        <w:rPr>
          <w:color w:val="000000"/>
          <w:sz w:val="28"/>
          <w:szCs w:val="28"/>
        </w:rPr>
        <w:t xml:space="preserve">Коэффициент финансовой </w:t>
      </w:r>
      <w:r w:rsidRPr="00102E6D">
        <w:rPr>
          <w:bCs/>
          <w:color w:val="000000"/>
          <w:sz w:val="28"/>
          <w:szCs w:val="28"/>
        </w:rPr>
        <w:t xml:space="preserve">неустойчивости </w:t>
      </w:r>
      <w:r w:rsidRPr="00102E6D">
        <w:rPr>
          <w:color w:val="000000"/>
          <w:sz w:val="28"/>
          <w:szCs w:val="28"/>
        </w:rPr>
        <w:t>даст наиболее общую оценку финансо</w:t>
      </w:r>
      <w:r w:rsidR="000E5B77" w:rsidRPr="00102E6D">
        <w:rPr>
          <w:color w:val="000000"/>
          <w:sz w:val="28"/>
          <w:szCs w:val="28"/>
        </w:rPr>
        <w:t>в</w:t>
      </w:r>
      <w:r w:rsidRPr="00102E6D">
        <w:rPr>
          <w:color w:val="000000"/>
          <w:sz w:val="28"/>
          <w:szCs w:val="28"/>
        </w:rPr>
        <w:t>ой устойчивости организации, показывает соотношение заемных и собственных источников финансирования бе</w:t>
      </w:r>
      <w:r w:rsidR="000E5B77" w:rsidRPr="00102E6D">
        <w:rPr>
          <w:color w:val="000000"/>
          <w:sz w:val="28"/>
          <w:szCs w:val="28"/>
        </w:rPr>
        <w:t>з</w:t>
      </w:r>
      <w:r w:rsidRPr="00102E6D">
        <w:rPr>
          <w:color w:val="000000"/>
          <w:sz w:val="28"/>
          <w:szCs w:val="28"/>
        </w:rPr>
        <w:t xml:space="preserve"> разделения заемных источников на долгосрочные и краткосрочные. Он определяется как отношение финансовых обязательств к собственному капиталу организации, не должен превышать 0,25. </w:t>
      </w:r>
      <w:r w:rsidR="000E5B77" w:rsidRPr="00102E6D">
        <w:rPr>
          <w:color w:val="000000"/>
          <w:sz w:val="28"/>
          <w:szCs w:val="28"/>
        </w:rPr>
        <w:t>Если</w:t>
      </w:r>
      <w:r w:rsidRPr="00102E6D">
        <w:rPr>
          <w:color w:val="000000"/>
          <w:sz w:val="28"/>
          <w:szCs w:val="28"/>
        </w:rPr>
        <w:t xml:space="preserve"> значение этого коэффициента превышает единицу, то это свидетельствует о потере финансовой устойчивости и достижении ее критической точки.</w:t>
      </w:r>
    </w:p>
    <w:p w:rsidR="0065114A" w:rsidRPr="00102E6D" w:rsidRDefault="0065114A" w:rsidP="00C0382F">
      <w:pPr>
        <w:shd w:val="clear" w:color="auto" w:fill="FFFFFF"/>
        <w:suppressAutoHyphens/>
        <w:spacing w:line="360" w:lineRule="auto"/>
        <w:ind w:firstLine="709"/>
        <w:jc w:val="both"/>
        <w:rPr>
          <w:sz w:val="28"/>
          <w:szCs w:val="28"/>
        </w:rPr>
      </w:pPr>
      <w:r w:rsidRPr="00102E6D">
        <w:rPr>
          <w:bCs/>
          <w:color w:val="000000"/>
          <w:sz w:val="28"/>
          <w:szCs w:val="28"/>
        </w:rPr>
        <w:t>Коэффициент долгосрочной финансовой</w:t>
      </w:r>
      <w:r w:rsidRPr="00102E6D">
        <w:rPr>
          <w:b/>
          <w:bCs/>
          <w:color w:val="000000"/>
          <w:sz w:val="28"/>
          <w:szCs w:val="28"/>
        </w:rPr>
        <w:t xml:space="preserve"> </w:t>
      </w:r>
      <w:r w:rsidRPr="00102E6D">
        <w:rPr>
          <w:color w:val="000000"/>
          <w:sz w:val="28"/>
          <w:szCs w:val="28"/>
        </w:rPr>
        <w:t>независимости показывает, какая часть общей стоимости активов организации сформирована за счет наиболее надежных источников финансирования, т.е. не зависит от краткосрочных заемных средств. По существу это уточненный коэффициент автономии. Если в составе пассивов организации есть долгосрочные обязательства, целесообразно вместо коэффициента автономии использовать коэффициент долгосрочной финансовой независимости. При этом возможен расчет уточненного коэффициента финансовой неустойчивости.</w:t>
      </w:r>
    </w:p>
    <w:p w:rsidR="0065114A" w:rsidRPr="00102E6D" w:rsidRDefault="0065114A" w:rsidP="00C0382F">
      <w:pPr>
        <w:shd w:val="clear" w:color="auto" w:fill="FFFFFF"/>
        <w:suppressAutoHyphens/>
        <w:spacing w:line="360" w:lineRule="auto"/>
        <w:ind w:firstLine="709"/>
        <w:jc w:val="both"/>
        <w:rPr>
          <w:sz w:val="28"/>
          <w:szCs w:val="28"/>
        </w:rPr>
      </w:pPr>
      <w:r w:rsidRPr="00102E6D">
        <w:rPr>
          <w:bCs/>
          <w:color w:val="000000"/>
          <w:sz w:val="28"/>
          <w:szCs w:val="28"/>
        </w:rPr>
        <w:t>Коэффициент соотношения собственных и привлеченных средств</w:t>
      </w:r>
      <w:r w:rsidRPr="00102E6D">
        <w:rPr>
          <w:b/>
          <w:bCs/>
          <w:color w:val="000000"/>
          <w:sz w:val="28"/>
          <w:szCs w:val="28"/>
        </w:rPr>
        <w:t xml:space="preserve"> </w:t>
      </w:r>
      <w:r w:rsidRPr="00102E6D">
        <w:rPr>
          <w:color w:val="000000"/>
          <w:sz w:val="28"/>
          <w:szCs w:val="28"/>
        </w:rPr>
        <w:t>является обратным коэффициенту финансовой неустойчивости. Как и некоторые из вышеприведенных показателей, этот коэффициент дает наиболее общую оценку финансовой устойчивости организации. Он имеет довольно простую интерпретацию. Например, если его значение равно 0,359, то это означает, что на каждый рубль собственных средств, вложенных в активы предприятия, приходится условно 35,9 копеек заемных средств. Рост показателя в динамике свидетельствует об усилении зависимости организации от внешних инвесторов и кредиторов, т.е. о некотором снижении финансовой устойчивости, и наоборот.</w:t>
      </w:r>
    </w:p>
    <w:p w:rsidR="0065114A" w:rsidRPr="00102E6D" w:rsidRDefault="0065114A" w:rsidP="00C0382F">
      <w:pPr>
        <w:shd w:val="clear" w:color="auto" w:fill="FFFFFF"/>
        <w:suppressAutoHyphens/>
        <w:spacing w:line="360" w:lineRule="auto"/>
        <w:ind w:firstLine="709"/>
        <w:jc w:val="both"/>
        <w:rPr>
          <w:sz w:val="28"/>
          <w:szCs w:val="28"/>
        </w:rPr>
      </w:pPr>
      <w:r w:rsidRPr="00102E6D">
        <w:rPr>
          <w:bCs/>
          <w:color w:val="000000"/>
          <w:sz w:val="28"/>
          <w:szCs w:val="28"/>
        </w:rPr>
        <w:t>Коэффициент маневренности собственного капитала</w:t>
      </w:r>
      <w:r w:rsidRPr="00102E6D">
        <w:rPr>
          <w:b/>
          <w:bCs/>
          <w:color w:val="000000"/>
          <w:sz w:val="28"/>
          <w:szCs w:val="28"/>
        </w:rPr>
        <w:t xml:space="preserve"> </w:t>
      </w:r>
      <w:r w:rsidRPr="00102E6D">
        <w:rPr>
          <w:color w:val="000000"/>
          <w:sz w:val="28"/>
          <w:szCs w:val="28"/>
        </w:rPr>
        <w:t>отражает долю собственных оборотных средств, т.е. источника финансирования оборотных активов, в составе собственного капитала. В названии коэффициента отразилась характеристика собственных оборотных средств как наиболее мобильной части собственного капитала. Коэффициент показывает, какая часть собственного капитала используется для финансирования текущей деятельности, т.е. вложена в оборотные средства, а какая часть капитализирована. Значение этого показателя может ощутимо варьироваться в зависимости от структуры капитала и отраслевой принадлежности организации.</w:t>
      </w:r>
    </w:p>
    <w:p w:rsidR="0065114A" w:rsidRPr="00102E6D" w:rsidRDefault="0065114A" w:rsidP="00C0382F">
      <w:pPr>
        <w:shd w:val="clear" w:color="auto" w:fill="FFFFFF"/>
        <w:suppressAutoHyphens/>
        <w:spacing w:line="360" w:lineRule="auto"/>
        <w:ind w:firstLine="709"/>
        <w:jc w:val="both"/>
        <w:rPr>
          <w:sz w:val="28"/>
          <w:szCs w:val="28"/>
        </w:rPr>
      </w:pPr>
      <w:r w:rsidRPr="00102E6D">
        <w:rPr>
          <w:bCs/>
          <w:color w:val="000000"/>
          <w:sz w:val="28"/>
          <w:szCs w:val="28"/>
        </w:rPr>
        <w:t>Коэффициент структуры долгосрочных вложений</w:t>
      </w:r>
      <w:r w:rsidRPr="00102E6D">
        <w:rPr>
          <w:b/>
          <w:bCs/>
          <w:color w:val="000000"/>
          <w:sz w:val="28"/>
          <w:szCs w:val="28"/>
        </w:rPr>
        <w:t xml:space="preserve"> </w:t>
      </w:r>
      <w:r w:rsidRPr="00102E6D">
        <w:rPr>
          <w:color w:val="000000"/>
          <w:sz w:val="28"/>
          <w:szCs w:val="28"/>
        </w:rPr>
        <w:t>показывает, какая часть основных средств и прочих внеоборотных активов профинансирована внешними инвесторами, т.е. принадлежит им, а не организации. Рост этого показателя в динамике свидетельствует о нега</w:t>
      </w:r>
      <w:r w:rsidR="00C6246A" w:rsidRPr="00102E6D">
        <w:rPr>
          <w:color w:val="000000"/>
          <w:sz w:val="28"/>
          <w:szCs w:val="28"/>
        </w:rPr>
        <w:t>тивной</w:t>
      </w:r>
      <w:r w:rsidRPr="00102E6D">
        <w:rPr>
          <w:color w:val="000000"/>
          <w:sz w:val="28"/>
          <w:szCs w:val="28"/>
        </w:rPr>
        <w:t xml:space="preserve"> тенденции в финансовой устойчивости организации.</w:t>
      </w:r>
    </w:p>
    <w:p w:rsidR="0065114A" w:rsidRPr="00102E6D" w:rsidRDefault="0065114A" w:rsidP="00C0382F">
      <w:pPr>
        <w:shd w:val="clear" w:color="auto" w:fill="FFFFFF"/>
        <w:suppressAutoHyphens/>
        <w:spacing w:line="360" w:lineRule="auto"/>
        <w:ind w:firstLine="709"/>
        <w:jc w:val="both"/>
        <w:rPr>
          <w:sz w:val="28"/>
          <w:szCs w:val="28"/>
        </w:rPr>
      </w:pPr>
      <w:r w:rsidRPr="00102E6D">
        <w:rPr>
          <w:color w:val="000000"/>
          <w:sz w:val="28"/>
          <w:szCs w:val="28"/>
        </w:rPr>
        <w:t xml:space="preserve">Коэффициент долгосрочного привлечения заемных средств характеризует структуру капитала, показывает долю привлечения долгосрочных кредитов и займов для финансирования активов наряду с собственными средствами. Рост этого показателя в динамике </w:t>
      </w:r>
      <w:r w:rsidR="00745317" w:rsidRPr="00102E6D">
        <w:rPr>
          <w:color w:val="000000"/>
          <w:sz w:val="28"/>
          <w:szCs w:val="28"/>
        </w:rPr>
        <w:t>-</w:t>
      </w:r>
      <w:r w:rsidRPr="00102E6D">
        <w:rPr>
          <w:color w:val="000000"/>
          <w:sz w:val="28"/>
          <w:szCs w:val="28"/>
        </w:rPr>
        <w:t xml:space="preserve"> негативная тенденция, свидетельствующая об усилении зависимости организации от внешних инвесторов. Доля дебиторской задолженности в активе баланса показывает удельный вес дебиторской задолженности в активе баланса. Рост этого показателя оказывает негативное влияние</w:t>
      </w:r>
      <w:r w:rsidR="00081598" w:rsidRPr="00102E6D">
        <w:rPr>
          <w:color w:val="000000"/>
          <w:sz w:val="28"/>
          <w:szCs w:val="28"/>
        </w:rPr>
        <w:t>,</w:t>
      </w:r>
      <w:r w:rsidRPr="00102E6D">
        <w:rPr>
          <w:color w:val="000000"/>
          <w:sz w:val="28"/>
          <w:szCs w:val="28"/>
        </w:rPr>
        <w:t xml:space="preserve"> как на уровень отдельных показателе</w:t>
      </w:r>
      <w:r w:rsidR="00081598" w:rsidRPr="00102E6D">
        <w:rPr>
          <w:color w:val="000000"/>
          <w:sz w:val="28"/>
          <w:szCs w:val="28"/>
        </w:rPr>
        <w:t>й</w:t>
      </w:r>
      <w:r w:rsidRPr="00102E6D">
        <w:rPr>
          <w:color w:val="000000"/>
          <w:sz w:val="28"/>
          <w:szCs w:val="28"/>
        </w:rPr>
        <w:t xml:space="preserve">, так </w:t>
      </w:r>
      <w:r w:rsidR="00D925DA" w:rsidRPr="00102E6D">
        <w:rPr>
          <w:color w:val="000000"/>
          <w:sz w:val="28"/>
          <w:szCs w:val="28"/>
        </w:rPr>
        <w:t>и</w:t>
      </w:r>
      <w:r w:rsidRPr="00102E6D">
        <w:rPr>
          <w:color w:val="000000"/>
          <w:sz w:val="28"/>
          <w:szCs w:val="28"/>
        </w:rPr>
        <w:t xml:space="preserve"> в целом на эффективность хозяйственной деятельности организации.</w:t>
      </w:r>
    </w:p>
    <w:p w:rsidR="0065114A" w:rsidRPr="00102E6D" w:rsidRDefault="0065114A" w:rsidP="00C0382F">
      <w:pPr>
        <w:shd w:val="clear" w:color="auto" w:fill="FFFFFF"/>
        <w:suppressAutoHyphens/>
        <w:spacing w:line="360" w:lineRule="auto"/>
        <w:ind w:firstLine="709"/>
        <w:jc w:val="both"/>
        <w:rPr>
          <w:sz w:val="28"/>
          <w:szCs w:val="28"/>
        </w:rPr>
      </w:pPr>
      <w:r w:rsidRPr="00102E6D">
        <w:rPr>
          <w:color w:val="000000"/>
          <w:sz w:val="28"/>
          <w:szCs w:val="28"/>
        </w:rPr>
        <w:t>Коэффициент соотношения кредиторской и дебиторской задолженности. Финансовая</w:t>
      </w:r>
      <w:r w:rsidR="00D925DA" w:rsidRPr="00102E6D">
        <w:rPr>
          <w:color w:val="000000"/>
          <w:sz w:val="28"/>
          <w:szCs w:val="28"/>
        </w:rPr>
        <w:t xml:space="preserve"> </w:t>
      </w:r>
      <w:r w:rsidRPr="00102E6D">
        <w:rPr>
          <w:color w:val="000000"/>
          <w:sz w:val="28"/>
          <w:szCs w:val="28"/>
        </w:rPr>
        <w:t>устойчивость орга</w:t>
      </w:r>
      <w:r w:rsidR="00D925DA" w:rsidRPr="00102E6D">
        <w:rPr>
          <w:color w:val="000000"/>
          <w:sz w:val="28"/>
          <w:szCs w:val="28"/>
        </w:rPr>
        <w:t>низ</w:t>
      </w:r>
      <w:r w:rsidRPr="00102E6D">
        <w:rPr>
          <w:color w:val="000000"/>
          <w:sz w:val="28"/>
          <w:szCs w:val="28"/>
        </w:rPr>
        <w:t>ац</w:t>
      </w:r>
      <w:r w:rsidR="00D925DA" w:rsidRPr="00102E6D">
        <w:rPr>
          <w:color w:val="000000"/>
          <w:sz w:val="28"/>
          <w:szCs w:val="28"/>
        </w:rPr>
        <w:t>ии</w:t>
      </w:r>
      <w:r w:rsidRPr="00102E6D">
        <w:rPr>
          <w:color w:val="000000"/>
          <w:sz w:val="28"/>
          <w:szCs w:val="28"/>
        </w:rPr>
        <w:t xml:space="preserve"> </w:t>
      </w:r>
      <w:r w:rsidR="00D925DA" w:rsidRPr="00102E6D">
        <w:rPr>
          <w:color w:val="000000"/>
          <w:sz w:val="28"/>
          <w:szCs w:val="28"/>
        </w:rPr>
        <w:t>в</w:t>
      </w:r>
      <w:r w:rsidRPr="00102E6D">
        <w:rPr>
          <w:color w:val="000000"/>
          <w:sz w:val="28"/>
          <w:szCs w:val="28"/>
        </w:rPr>
        <w:t xml:space="preserve"> </w:t>
      </w:r>
      <w:r w:rsidR="00D925DA" w:rsidRPr="00102E6D">
        <w:rPr>
          <w:color w:val="000000"/>
          <w:sz w:val="28"/>
          <w:szCs w:val="28"/>
        </w:rPr>
        <w:t>зн</w:t>
      </w:r>
      <w:r w:rsidRPr="00102E6D">
        <w:rPr>
          <w:color w:val="000000"/>
          <w:sz w:val="28"/>
          <w:szCs w:val="28"/>
        </w:rPr>
        <w:t>ач</w:t>
      </w:r>
      <w:r w:rsidR="00D925DA" w:rsidRPr="00102E6D">
        <w:rPr>
          <w:color w:val="000000"/>
          <w:sz w:val="28"/>
          <w:szCs w:val="28"/>
        </w:rPr>
        <w:t>и</w:t>
      </w:r>
      <w:r w:rsidRPr="00102E6D">
        <w:rPr>
          <w:color w:val="000000"/>
          <w:sz w:val="28"/>
          <w:szCs w:val="28"/>
        </w:rPr>
        <w:t>тел</w:t>
      </w:r>
      <w:r w:rsidR="00D925DA" w:rsidRPr="00102E6D">
        <w:rPr>
          <w:color w:val="000000"/>
          <w:sz w:val="28"/>
          <w:szCs w:val="28"/>
        </w:rPr>
        <w:t>ьной</w:t>
      </w:r>
      <w:r w:rsidRPr="00102E6D">
        <w:rPr>
          <w:color w:val="000000"/>
          <w:sz w:val="28"/>
          <w:szCs w:val="28"/>
        </w:rPr>
        <w:t xml:space="preserve"> ст</w:t>
      </w:r>
      <w:r w:rsidR="00D925DA" w:rsidRPr="00102E6D">
        <w:rPr>
          <w:color w:val="000000"/>
          <w:sz w:val="28"/>
          <w:szCs w:val="28"/>
        </w:rPr>
        <w:t>еп</w:t>
      </w:r>
      <w:r w:rsidRPr="00102E6D">
        <w:rPr>
          <w:color w:val="000000"/>
          <w:sz w:val="28"/>
          <w:szCs w:val="28"/>
        </w:rPr>
        <w:t>е</w:t>
      </w:r>
      <w:r w:rsidR="00D925DA" w:rsidRPr="00102E6D">
        <w:rPr>
          <w:color w:val="000000"/>
          <w:sz w:val="28"/>
          <w:szCs w:val="28"/>
        </w:rPr>
        <w:t>н</w:t>
      </w:r>
      <w:r w:rsidRPr="00102E6D">
        <w:rPr>
          <w:color w:val="000000"/>
          <w:sz w:val="28"/>
          <w:szCs w:val="28"/>
        </w:rPr>
        <w:t xml:space="preserve">и зависит от </w:t>
      </w:r>
      <w:r w:rsidR="00D925DA" w:rsidRPr="00102E6D">
        <w:rPr>
          <w:color w:val="000000"/>
          <w:sz w:val="28"/>
          <w:szCs w:val="28"/>
        </w:rPr>
        <w:t>з</w:t>
      </w:r>
      <w:r w:rsidRPr="00102E6D">
        <w:rPr>
          <w:color w:val="000000"/>
          <w:sz w:val="28"/>
          <w:szCs w:val="28"/>
        </w:rPr>
        <w:t>начен</w:t>
      </w:r>
      <w:r w:rsidR="00D925DA" w:rsidRPr="00102E6D">
        <w:rPr>
          <w:color w:val="000000"/>
          <w:sz w:val="28"/>
          <w:szCs w:val="28"/>
        </w:rPr>
        <w:t>и</w:t>
      </w:r>
      <w:r w:rsidRPr="00102E6D">
        <w:rPr>
          <w:color w:val="000000"/>
          <w:sz w:val="28"/>
          <w:szCs w:val="28"/>
        </w:rPr>
        <w:t xml:space="preserve">я </w:t>
      </w:r>
      <w:r w:rsidR="00D925DA" w:rsidRPr="00102E6D">
        <w:rPr>
          <w:color w:val="000000"/>
          <w:sz w:val="28"/>
          <w:szCs w:val="28"/>
        </w:rPr>
        <w:t>эт</w:t>
      </w:r>
      <w:r w:rsidRPr="00102E6D">
        <w:rPr>
          <w:color w:val="000000"/>
          <w:sz w:val="28"/>
          <w:szCs w:val="28"/>
        </w:rPr>
        <w:t>ого коэффициента. Так, если значение его больше 2, то фи</w:t>
      </w:r>
      <w:r w:rsidR="00D925DA" w:rsidRPr="00102E6D">
        <w:rPr>
          <w:color w:val="000000"/>
          <w:sz w:val="28"/>
          <w:szCs w:val="28"/>
        </w:rPr>
        <w:t>н</w:t>
      </w:r>
      <w:r w:rsidRPr="00102E6D">
        <w:rPr>
          <w:color w:val="000000"/>
          <w:sz w:val="28"/>
          <w:szCs w:val="28"/>
        </w:rPr>
        <w:t>ансо</w:t>
      </w:r>
      <w:r w:rsidR="00D925DA" w:rsidRPr="00102E6D">
        <w:rPr>
          <w:color w:val="000000"/>
          <w:sz w:val="28"/>
          <w:szCs w:val="28"/>
        </w:rPr>
        <w:t>в</w:t>
      </w:r>
      <w:r w:rsidRPr="00102E6D">
        <w:rPr>
          <w:color w:val="000000"/>
          <w:sz w:val="28"/>
          <w:szCs w:val="28"/>
        </w:rPr>
        <w:t>ая устойчивость организации находится в критическом состоянии.</w:t>
      </w:r>
    </w:p>
    <w:p w:rsidR="00F97536" w:rsidRPr="00102E6D" w:rsidRDefault="0065114A" w:rsidP="00C0382F">
      <w:pPr>
        <w:suppressAutoHyphens/>
        <w:spacing w:line="360" w:lineRule="auto"/>
        <w:ind w:firstLine="709"/>
        <w:jc w:val="both"/>
        <w:rPr>
          <w:sz w:val="28"/>
          <w:szCs w:val="28"/>
        </w:rPr>
      </w:pPr>
      <w:r w:rsidRPr="00102E6D">
        <w:rPr>
          <w:color w:val="000000"/>
          <w:sz w:val="28"/>
          <w:szCs w:val="28"/>
        </w:rPr>
        <w:t>Итак, перед нами универсальный набор об</w:t>
      </w:r>
      <w:r w:rsidR="00D925DA" w:rsidRPr="00102E6D">
        <w:rPr>
          <w:color w:val="000000"/>
          <w:sz w:val="28"/>
          <w:szCs w:val="28"/>
        </w:rPr>
        <w:t>щ</w:t>
      </w:r>
      <w:r w:rsidRPr="00102E6D">
        <w:rPr>
          <w:color w:val="000000"/>
          <w:sz w:val="28"/>
          <w:szCs w:val="28"/>
        </w:rPr>
        <w:t>епринятых коэфф</w:t>
      </w:r>
      <w:r w:rsidR="00D925DA" w:rsidRPr="00102E6D">
        <w:rPr>
          <w:color w:val="000000"/>
          <w:sz w:val="28"/>
          <w:szCs w:val="28"/>
        </w:rPr>
        <w:t>и</w:t>
      </w:r>
      <w:r w:rsidRPr="00102E6D">
        <w:rPr>
          <w:color w:val="000000"/>
          <w:sz w:val="28"/>
          <w:szCs w:val="28"/>
        </w:rPr>
        <w:t>ц</w:t>
      </w:r>
      <w:r w:rsidR="00D925DA" w:rsidRPr="00102E6D">
        <w:rPr>
          <w:color w:val="000000"/>
          <w:sz w:val="28"/>
          <w:szCs w:val="28"/>
        </w:rPr>
        <w:t>и</w:t>
      </w:r>
      <w:r w:rsidRPr="00102E6D">
        <w:rPr>
          <w:color w:val="000000"/>
          <w:sz w:val="28"/>
          <w:szCs w:val="28"/>
        </w:rPr>
        <w:t>е</w:t>
      </w:r>
      <w:r w:rsidR="00D925DA" w:rsidRPr="00102E6D">
        <w:rPr>
          <w:color w:val="000000"/>
          <w:sz w:val="28"/>
          <w:szCs w:val="28"/>
        </w:rPr>
        <w:t>н</w:t>
      </w:r>
      <w:r w:rsidRPr="00102E6D">
        <w:rPr>
          <w:color w:val="000000"/>
          <w:sz w:val="28"/>
          <w:szCs w:val="28"/>
        </w:rPr>
        <w:t>то</w:t>
      </w:r>
      <w:r w:rsidR="00D925DA" w:rsidRPr="00102E6D">
        <w:rPr>
          <w:color w:val="000000"/>
          <w:sz w:val="28"/>
          <w:szCs w:val="28"/>
        </w:rPr>
        <w:t xml:space="preserve">в </w:t>
      </w:r>
      <w:r w:rsidRPr="00102E6D">
        <w:rPr>
          <w:color w:val="000000"/>
          <w:sz w:val="28"/>
          <w:szCs w:val="28"/>
        </w:rPr>
        <w:t xml:space="preserve">финансовой устойчивости. Не существует каких-то единых нормативных критериев для рассмотренных показателей. Они зависят от многих факторов: отраслевой принадлежности организации, принципов кредитования, сложившейся структуры источников средств, оборачиваемости оборотных средств, репутации организации </w:t>
      </w:r>
      <w:r w:rsidR="00D925DA" w:rsidRPr="00102E6D">
        <w:rPr>
          <w:color w:val="000000"/>
          <w:sz w:val="28"/>
          <w:szCs w:val="28"/>
        </w:rPr>
        <w:t>и</w:t>
      </w:r>
      <w:r w:rsidRPr="00102E6D">
        <w:rPr>
          <w:color w:val="000000"/>
          <w:sz w:val="28"/>
          <w:szCs w:val="28"/>
        </w:rPr>
        <w:t xml:space="preserve"> др. Поэтому приемлемость значений этих коэффициентов, оценка их динамики и направлений изменен</w:t>
      </w:r>
      <w:r w:rsidR="00D925DA" w:rsidRPr="00102E6D">
        <w:rPr>
          <w:color w:val="000000"/>
          <w:sz w:val="28"/>
          <w:szCs w:val="28"/>
        </w:rPr>
        <w:t>и</w:t>
      </w:r>
      <w:r w:rsidRPr="00102E6D">
        <w:rPr>
          <w:color w:val="000000"/>
          <w:sz w:val="28"/>
          <w:szCs w:val="28"/>
        </w:rPr>
        <w:t>я могут быть установлены только в результате тщательного анализа (сопоставления по группам).</w:t>
      </w:r>
    </w:p>
    <w:p w:rsidR="00CE2018" w:rsidRPr="00102E6D" w:rsidRDefault="00681349" w:rsidP="00C0382F">
      <w:pPr>
        <w:shd w:val="clear" w:color="auto" w:fill="FFFFFF"/>
        <w:suppressAutoHyphens/>
        <w:spacing w:line="360" w:lineRule="auto"/>
        <w:ind w:firstLine="709"/>
        <w:jc w:val="both"/>
        <w:rPr>
          <w:color w:val="000000"/>
          <w:sz w:val="28"/>
          <w:szCs w:val="28"/>
        </w:rPr>
      </w:pPr>
      <w:r w:rsidRPr="00102E6D">
        <w:rPr>
          <w:color w:val="000000"/>
          <w:sz w:val="28"/>
          <w:szCs w:val="28"/>
        </w:rPr>
        <w:t>Порядок расчета коэффициентов, характеризующих финансовую устойчивость организации</w:t>
      </w:r>
      <w:r w:rsidR="00081598" w:rsidRPr="00102E6D">
        <w:rPr>
          <w:color w:val="000000"/>
          <w:sz w:val="28"/>
          <w:szCs w:val="28"/>
        </w:rPr>
        <w:t>,</w:t>
      </w:r>
      <w:r w:rsidRPr="00102E6D">
        <w:rPr>
          <w:color w:val="000000"/>
          <w:sz w:val="28"/>
          <w:szCs w:val="28"/>
        </w:rPr>
        <w:t xml:space="preserve"> представлен в таблице (см. приложение 5).</w:t>
      </w:r>
    </w:p>
    <w:p w:rsidR="0065114A" w:rsidRPr="00102E6D" w:rsidRDefault="0065114A" w:rsidP="00C0382F">
      <w:pPr>
        <w:shd w:val="clear" w:color="auto" w:fill="FFFFFF"/>
        <w:suppressAutoHyphens/>
        <w:spacing w:line="360" w:lineRule="auto"/>
        <w:ind w:firstLine="709"/>
        <w:jc w:val="both"/>
        <w:rPr>
          <w:sz w:val="28"/>
          <w:szCs w:val="28"/>
        </w:rPr>
      </w:pPr>
      <w:r w:rsidRPr="00102E6D">
        <w:rPr>
          <w:color w:val="000000"/>
          <w:sz w:val="28"/>
          <w:szCs w:val="28"/>
        </w:rPr>
        <w:t xml:space="preserve">Рентабельность </w:t>
      </w:r>
      <w:r w:rsidR="00587D18" w:rsidRPr="00102E6D">
        <w:rPr>
          <w:color w:val="000000"/>
          <w:sz w:val="28"/>
          <w:szCs w:val="28"/>
        </w:rPr>
        <w:t>-</w:t>
      </w:r>
      <w:r w:rsidRPr="00102E6D">
        <w:rPr>
          <w:color w:val="000000"/>
          <w:sz w:val="28"/>
          <w:szCs w:val="28"/>
        </w:rPr>
        <w:t xml:space="preserve"> показатель эффективности деятельности организации, выражающий относительную величину прибыли и характеризующий степень отдачи средств, используемых в производстве.</w:t>
      </w:r>
    </w:p>
    <w:p w:rsidR="0065114A" w:rsidRPr="00102E6D" w:rsidRDefault="0065114A" w:rsidP="00C0382F">
      <w:pPr>
        <w:shd w:val="clear" w:color="auto" w:fill="FFFFFF"/>
        <w:suppressAutoHyphens/>
        <w:spacing w:line="360" w:lineRule="auto"/>
        <w:ind w:firstLine="709"/>
        <w:jc w:val="both"/>
        <w:rPr>
          <w:sz w:val="28"/>
          <w:szCs w:val="28"/>
        </w:rPr>
      </w:pPr>
      <w:r w:rsidRPr="00102E6D">
        <w:rPr>
          <w:color w:val="000000"/>
          <w:sz w:val="28"/>
          <w:szCs w:val="28"/>
        </w:rPr>
        <w:t>В свою очередь рентабельность имеет ряд показателей, которые характеризуют финансовые результаты и эффективность деятельности организации. Они рассматривают доходность организации с различных позиций и группируются в соответствии с интересами участников экономического процесса, рыночного обмена.</w:t>
      </w:r>
    </w:p>
    <w:p w:rsidR="0065114A" w:rsidRPr="00102E6D" w:rsidRDefault="0065114A" w:rsidP="00C0382F">
      <w:pPr>
        <w:shd w:val="clear" w:color="auto" w:fill="FFFFFF"/>
        <w:suppressAutoHyphens/>
        <w:spacing w:line="360" w:lineRule="auto"/>
        <w:ind w:firstLine="709"/>
        <w:jc w:val="both"/>
        <w:rPr>
          <w:sz w:val="28"/>
          <w:szCs w:val="28"/>
        </w:rPr>
      </w:pPr>
      <w:r w:rsidRPr="00102E6D">
        <w:rPr>
          <w:color w:val="000000"/>
          <w:sz w:val="28"/>
          <w:szCs w:val="28"/>
        </w:rPr>
        <w:t>Показатели рентабельности являются важными характеристиками факторной среды формирования прибыли организаций. Поэтому они обязательны при проведении сравнительного анализа и оценке финансового состояния организации. При анализе производства показатели рентабельности используются как инструмент инвестиционной политики и ценообразования.</w:t>
      </w:r>
    </w:p>
    <w:p w:rsidR="0065114A" w:rsidRPr="00102E6D" w:rsidRDefault="0065114A" w:rsidP="00C0382F">
      <w:pPr>
        <w:shd w:val="clear" w:color="auto" w:fill="FFFFFF"/>
        <w:suppressAutoHyphens/>
        <w:spacing w:line="360" w:lineRule="auto"/>
        <w:ind w:firstLine="709"/>
        <w:jc w:val="both"/>
        <w:rPr>
          <w:sz w:val="28"/>
          <w:szCs w:val="28"/>
        </w:rPr>
      </w:pPr>
      <w:r w:rsidRPr="00102E6D">
        <w:rPr>
          <w:bCs/>
          <w:color w:val="000000"/>
          <w:sz w:val="28"/>
          <w:szCs w:val="28"/>
        </w:rPr>
        <w:t xml:space="preserve">Рентабельность продукции </w:t>
      </w:r>
      <w:r w:rsidRPr="00102E6D">
        <w:rPr>
          <w:color w:val="000000"/>
          <w:sz w:val="28"/>
          <w:szCs w:val="28"/>
        </w:rPr>
        <w:t xml:space="preserve">показывает, сколько прибыли приходится на единицу затрат на производство и сбыт продукции. Уровень среднеотраслевой рентабельности зависит от количества и размера налогов, а уровень рентабельности продукции </w:t>
      </w:r>
      <w:r w:rsidR="00587D18" w:rsidRPr="00102E6D">
        <w:rPr>
          <w:color w:val="000000"/>
          <w:sz w:val="28"/>
          <w:szCs w:val="28"/>
        </w:rPr>
        <w:t>-</w:t>
      </w:r>
      <w:r w:rsidRPr="00102E6D">
        <w:rPr>
          <w:color w:val="000000"/>
          <w:sz w:val="28"/>
          <w:szCs w:val="28"/>
        </w:rPr>
        <w:t xml:space="preserve"> от наличия конкурентной среды и практики государственного регулирования ценообразования.</w:t>
      </w:r>
    </w:p>
    <w:p w:rsidR="0065114A" w:rsidRPr="00102E6D" w:rsidRDefault="0065114A" w:rsidP="00C0382F">
      <w:pPr>
        <w:shd w:val="clear" w:color="auto" w:fill="FFFFFF"/>
        <w:suppressAutoHyphens/>
        <w:spacing w:line="360" w:lineRule="auto"/>
        <w:ind w:firstLine="709"/>
        <w:jc w:val="both"/>
        <w:rPr>
          <w:sz w:val="28"/>
          <w:szCs w:val="28"/>
        </w:rPr>
      </w:pPr>
      <w:r w:rsidRPr="00102E6D">
        <w:rPr>
          <w:bCs/>
          <w:color w:val="000000"/>
          <w:sz w:val="28"/>
          <w:szCs w:val="28"/>
        </w:rPr>
        <w:t>Рентабельность продаж</w:t>
      </w:r>
      <w:r w:rsidRPr="00102E6D">
        <w:rPr>
          <w:b/>
          <w:bCs/>
          <w:color w:val="000000"/>
          <w:sz w:val="28"/>
          <w:szCs w:val="28"/>
        </w:rPr>
        <w:t xml:space="preserve"> </w:t>
      </w:r>
      <w:r w:rsidRPr="00102E6D">
        <w:rPr>
          <w:color w:val="000000"/>
          <w:sz w:val="28"/>
          <w:szCs w:val="28"/>
        </w:rPr>
        <w:t>означает удельный вес прибыли в выручке от реализации. Рост ее является следствием роста цен при постоянных затратах на производство реализованной продукции (товаров, работ, услуг) или снижения затрат на производство при постоянных ценах. Уменьшение свидетельствует о снижении це</w:t>
      </w:r>
      <w:r w:rsidR="00D925DA" w:rsidRPr="00102E6D">
        <w:rPr>
          <w:color w:val="000000"/>
          <w:sz w:val="28"/>
          <w:szCs w:val="28"/>
        </w:rPr>
        <w:t>н</w:t>
      </w:r>
      <w:r w:rsidRPr="00102E6D">
        <w:rPr>
          <w:color w:val="000000"/>
          <w:sz w:val="28"/>
          <w:szCs w:val="28"/>
        </w:rPr>
        <w:t xml:space="preserve"> при постоянных затратах на производство или о росте затрат на производство при постоянных ценах, т.е. о снижении спроса на </w:t>
      </w:r>
      <w:r w:rsidR="00D925DA" w:rsidRPr="00102E6D">
        <w:rPr>
          <w:color w:val="000000"/>
          <w:sz w:val="28"/>
          <w:szCs w:val="28"/>
        </w:rPr>
        <w:t>пр</w:t>
      </w:r>
      <w:r w:rsidRPr="00102E6D">
        <w:rPr>
          <w:color w:val="000000"/>
          <w:sz w:val="28"/>
          <w:szCs w:val="28"/>
        </w:rPr>
        <w:t>одукцию организации. Средний уровень рентабельности продаж колеблется в зависимости от отрасли, поэтому не имеет какого либо норматива. Оптимальное значение — среднеотраслевой уровень в данной рыночной нише. Данный показатель важен при сравнении его с соответствующими показателями однотипных организаций в динамике или по сравнению с плановыми показателями.</w:t>
      </w:r>
    </w:p>
    <w:p w:rsidR="0065114A" w:rsidRPr="00102E6D" w:rsidRDefault="0065114A" w:rsidP="00C0382F">
      <w:pPr>
        <w:shd w:val="clear" w:color="auto" w:fill="FFFFFF"/>
        <w:suppressAutoHyphens/>
        <w:spacing w:line="360" w:lineRule="auto"/>
        <w:ind w:firstLine="709"/>
        <w:jc w:val="both"/>
        <w:rPr>
          <w:sz w:val="28"/>
          <w:szCs w:val="28"/>
        </w:rPr>
      </w:pPr>
      <w:r w:rsidRPr="00102E6D">
        <w:rPr>
          <w:bCs/>
          <w:color w:val="000000"/>
          <w:sz w:val="28"/>
          <w:szCs w:val="28"/>
        </w:rPr>
        <w:t xml:space="preserve">Рентабельность активов </w:t>
      </w:r>
      <w:r w:rsidRPr="00102E6D">
        <w:rPr>
          <w:color w:val="000000"/>
          <w:sz w:val="28"/>
          <w:szCs w:val="28"/>
        </w:rPr>
        <w:t xml:space="preserve">показывает прибыль, приносимую всеми без исключения средствами организации независимо от их вида или источника формирования; служит для оценки эффективности бизнеса в целом. Снижение показателя свидетельствует о падении спроса на продукцию организации и о перенакоплении активов. Оптимальное значение </w:t>
      </w:r>
      <w:r w:rsidR="00587D18" w:rsidRPr="00102E6D">
        <w:rPr>
          <w:color w:val="000000"/>
          <w:sz w:val="28"/>
          <w:szCs w:val="28"/>
        </w:rPr>
        <w:t>-</w:t>
      </w:r>
      <w:r w:rsidRPr="00102E6D">
        <w:rPr>
          <w:color w:val="000000"/>
          <w:sz w:val="28"/>
          <w:szCs w:val="28"/>
        </w:rPr>
        <w:t xml:space="preserve"> среднеотраслевой уровень в данной рыночной нише (ориентировочно </w:t>
      </w:r>
      <w:r w:rsidR="00587D18" w:rsidRPr="00102E6D">
        <w:rPr>
          <w:color w:val="000000"/>
          <w:sz w:val="28"/>
          <w:szCs w:val="28"/>
        </w:rPr>
        <w:t>-</w:t>
      </w:r>
      <w:r w:rsidRPr="00102E6D">
        <w:rPr>
          <w:color w:val="000000"/>
          <w:sz w:val="28"/>
          <w:szCs w:val="28"/>
        </w:rPr>
        <w:t xml:space="preserve"> ниже процентной ставки банка).</w:t>
      </w:r>
    </w:p>
    <w:p w:rsidR="0065114A" w:rsidRPr="00102E6D" w:rsidRDefault="0065114A" w:rsidP="00C0382F">
      <w:pPr>
        <w:shd w:val="clear" w:color="auto" w:fill="FFFFFF"/>
        <w:suppressAutoHyphens/>
        <w:spacing w:line="360" w:lineRule="auto"/>
        <w:ind w:firstLine="709"/>
        <w:jc w:val="both"/>
        <w:rPr>
          <w:sz w:val="28"/>
          <w:szCs w:val="28"/>
        </w:rPr>
      </w:pPr>
      <w:r w:rsidRPr="00102E6D">
        <w:rPr>
          <w:bCs/>
          <w:color w:val="000000"/>
          <w:sz w:val="28"/>
          <w:szCs w:val="28"/>
        </w:rPr>
        <w:t>Рентабельность собственного капитала</w:t>
      </w:r>
      <w:r w:rsidRPr="00102E6D">
        <w:rPr>
          <w:b/>
          <w:bCs/>
          <w:color w:val="000000"/>
          <w:sz w:val="28"/>
          <w:szCs w:val="28"/>
        </w:rPr>
        <w:t xml:space="preserve"> </w:t>
      </w:r>
      <w:r w:rsidR="00587D18" w:rsidRPr="00102E6D">
        <w:rPr>
          <w:color w:val="000000"/>
          <w:sz w:val="28"/>
          <w:szCs w:val="28"/>
        </w:rPr>
        <w:t>-</w:t>
      </w:r>
      <w:r w:rsidRPr="00102E6D">
        <w:rPr>
          <w:color w:val="000000"/>
          <w:sz w:val="28"/>
          <w:szCs w:val="28"/>
        </w:rPr>
        <w:t xml:space="preserve"> это самый значимый показатель в деятельности организации, характеризующий эффективность использования имущества, находящегося в ее собственности. На основе этого показателя собственник активов может выбрать место их вложения. Рассчитывается как отношение чистой прибыли к среднегодовой стоимости собственного капитала.</w:t>
      </w:r>
    </w:p>
    <w:p w:rsidR="00587D18" w:rsidRPr="00102E6D" w:rsidRDefault="0065114A" w:rsidP="00C0382F">
      <w:pPr>
        <w:shd w:val="clear" w:color="auto" w:fill="FFFFFF"/>
        <w:suppressAutoHyphens/>
        <w:spacing w:line="360" w:lineRule="auto"/>
        <w:ind w:firstLine="709"/>
        <w:jc w:val="both"/>
        <w:rPr>
          <w:color w:val="000000"/>
          <w:sz w:val="28"/>
          <w:szCs w:val="28"/>
        </w:rPr>
      </w:pPr>
      <w:r w:rsidRPr="00102E6D">
        <w:rPr>
          <w:color w:val="000000"/>
          <w:sz w:val="28"/>
          <w:szCs w:val="28"/>
        </w:rPr>
        <w:t>Следовательно, для повышения эффективности вложений можно действовать в двух основных направлениях:</w:t>
      </w:r>
    </w:p>
    <w:p w:rsidR="00587D18" w:rsidRPr="00102E6D" w:rsidRDefault="00587D18" w:rsidP="00C0382F">
      <w:pPr>
        <w:shd w:val="clear" w:color="auto" w:fill="FFFFFF"/>
        <w:suppressAutoHyphens/>
        <w:spacing w:line="360" w:lineRule="auto"/>
        <w:ind w:firstLine="709"/>
        <w:jc w:val="both"/>
        <w:rPr>
          <w:color w:val="000000"/>
          <w:sz w:val="28"/>
          <w:szCs w:val="28"/>
        </w:rPr>
      </w:pPr>
      <w:r w:rsidRPr="00102E6D">
        <w:rPr>
          <w:color w:val="000000"/>
          <w:sz w:val="28"/>
          <w:szCs w:val="28"/>
        </w:rPr>
        <w:t xml:space="preserve">- </w:t>
      </w:r>
      <w:r w:rsidR="0065114A" w:rsidRPr="00102E6D">
        <w:rPr>
          <w:color w:val="000000"/>
          <w:sz w:val="28"/>
          <w:szCs w:val="28"/>
        </w:rPr>
        <w:t xml:space="preserve">увеличение чистой прибыли </w:t>
      </w:r>
      <w:r w:rsidRPr="00102E6D">
        <w:rPr>
          <w:color w:val="000000"/>
          <w:sz w:val="28"/>
          <w:szCs w:val="28"/>
        </w:rPr>
        <w:t>-</w:t>
      </w:r>
      <w:r w:rsidR="0065114A" w:rsidRPr="00102E6D">
        <w:rPr>
          <w:color w:val="000000"/>
          <w:sz w:val="28"/>
          <w:szCs w:val="28"/>
        </w:rPr>
        <w:t xml:space="preserve"> увеличение объемов сбыта и рентабельности продаж;</w:t>
      </w:r>
    </w:p>
    <w:p w:rsidR="0065114A" w:rsidRPr="00102E6D" w:rsidRDefault="00587D18" w:rsidP="00C0382F">
      <w:pPr>
        <w:shd w:val="clear" w:color="auto" w:fill="FFFFFF"/>
        <w:suppressAutoHyphens/>
        <w:spacing w:line="360" w:lineRule="auto"/>
        <w:ind w:firstLine="709"/>
        <w:jc w:val="both"/>
        <w:rPr>
          <w:color w:val="000000"/>
          <w:sz w:val="28"/>
          <w:szCs w:val="28"/>
        </w:rPr>
      </w:pPr>
      <w:r w:rsidRPr="00102E6D">
        <w:rPr>
          <w:color w:val="000000"/>
          <w:sz w:val="28"/>
          <w:szCs w:val="28"/>
        </w:rPr>
        <w:t xml:space="preserve">- </w:t>
      </w:r>
      <w:r w:rsidR="0065114A" w:rsidRPr="00102E6D">
        <w:rPr>
          <w:color w:val="000000"/>
          <w:sz w:val="28"/>
          <w:szCs w:val="28"/>
        </w:rPr>
        <w:t xml:space="preserve">уменьшение собственного капитала </w:t>
      </w:r>
      <w:r w:rsidRPr="00102E6D">
        <w:rPr>
          <w:color w:val="000000"/>
          <w:sz w:val="28"/>
          <w:szCs w:val="28"/>
        </w:rPr>
        <w:t>-</w:t>
      </w:r>
      <w:r w:rsidR="0065114A" w:rsidRPr="00102E6D">
        <w:rPr>
          <w:color w:val="000000"/>
          <w:sz w:val="28"/>
          <w:szCs w:val="28"/>
        </w:rPr>
        <w:t xml:space="preserve"> эффективное управление оборотными активами и</w:t>
      </w:r>
      <w:r w:rsidR="00D925DA" w:rsidRPr="00102E6D">
        <w:rPr>
          <w:color w:val="000000"/>
          <w:sz w:val="28"/>
          <w:szCs w:val="28"/>
        </w:rPr>
        <w:t xml:space="preserve"> </w:t>
      </w:r>
      <w:r w:rsidR="0065114A" w:rsidRPr="00102E6D">
        <w:rPr>
          <w:color w:val="000000"/>
          <w:sz w:val="28"/>
          <w:szCs w:val="28"/>
        </w:rPr>
        <w:t>пассивами, снижение потребности в дополнительном финансировании.</w:t>
      </w:r>
    </w:p>
    <w:p w:rsidR="00403D80" w:rsidRPr="00102E6D" w:rsidRDefault="005F4C67" w:rsidP="00C0382F">
      <w:pPr>
        <w:shd w:val="clear" w:color="auto" w:fill="FFFFFF"/>
        <w:suppressAutoHyphens/>
        <w:spacing w:line="360" w:lineRule="auto"/>
        <w:ind w:firstLine="709"/>
        <w:jc w:val="both"/>
        <w:rPr>
          <w:color w:val="000000"/>
          <w:sz w:val="28"/>
          <w:szCs w:val="28"/>
        </w:rPr>
      </w:pPr>
      <w:r w:rsidRPr="00102E6D">
        <w:rPr>
          <w:color w:val="000000"/>
          <w:sz w:val="28"/>
          <w:szCs w:val="28"/>
        </w:rPr>
        <w:t>Порядок расчета коэффициентов, характеризующих рентабельность организации</w:t>
      </w:r>
      <w:r w:rsidR="00916148" w:rsidRPr="00102E6D">
        <w:rPr>
          <w:color w:val="000000"/>
          <w:sz w:val="28"/>
          <w:szCs w:val="28"/>
        </w:rPr>
        <w:t>,</w:t>
      </w:r>
      <w:r w:rsidRPr="00102E6D">
        <w:rPr>
          <w:color w:val="000000"/>
          <w:sz w:val="28"/>
          <w:szCs w:val="28"/>
        </w:rPr>
        <w:t xml:space="preserve"> представлен в таблице (см. приложение 6).</w:t>
      </w:r>
    </w:p>
    <w:p w:rsidR="0065114A" w:rsidRPr="00102E6D" w:rsidRDefault="0065114A" w:rsidP="00C0382F">
      <w:pPr>
        <w:shd w:val="clear" w:color="auto" w:fill="FFFFFF"/>
        <w:suppressAutoHyphens/>
        <w:spacing w:line="360" w:lineRule="auto"/>
        <w:ind w:firstLine="709"/>
        <w:jc w:val="both"/>
        <w:rPr>
          <w:sz w:val="28"/>
          <w:szCs w:val="28"/>
        </w:rPr>
      </w:pPr>
      <w:r w:rsidRPr="00102E6D">
        <w:rPr>
          <w:color w:val="000000"/>
          <w:sz w:val="28"/>
          <w:szCs w:val="28"/>
        </w:rPr>
        <w:t>Коэффициент деловой активности (капиталоотдача), коэффициент оборачиваемости активов, показывает, сколько раз обернулись активы, какой доход получен с рубля активов. Этот показатель имеет информационное значение в пределах отраслевой принадлежности, зависит от капиталоемкости производства и сравнивается в конкурентной среде. Диапазон колебания можно отследить за 5 или 10 лет ретроспективы. Деловая активность резко увеличивается при росте количества продаж или сокращении стоимости активов. Уменьшение деловой активности происходит при значительном вводе в эксплуатацию новых основных средств или при неадекватной переоценке стоимости имущества во время инфляции. Снижение означает замедление кругооборота средств организации. Повышение деловой активности свидетельствует о стабильности и росте экономической эффективности организац</w:t>
      </w:r>
      <w:r w:rsidR="00D925DA" w:rsidRPr="00102E6D">
        <w:rPr>
          <w:color w:val="000000"/>
          <w:sz w:val="28"/>
          <w:szCs w:val="28"/>
        </w:rPr>
        <w:t>и</w:t>
      </w:r>
      <w:r w:rsidRPr="00102E6D">
        <w:rPr>
          <w:color w:val="000000"/>
          <w:sz w:val="28"/>
          <w:szCs w:val="28"/>
        </w:rPr>
        <w:t>и.</w:t>
      </w:r>
    </w:p>
    <w:p w:rsidR="0065114A" w:rsidRPr="00102E6D" w:rsidRDefault="0065114A" w:rsidP="00C0382F">
      <w:pPr>
        <w:shd w:val="clear" w:color="auto" w:fill="FFFFFF"/>
        <w:suppressAutoHyphens/>
        <w:spacing w:line="360" w:lineRule="auto"/>
        <w:ind w:firstLine="709"/>
        <w:jc w:val="both"/>
        <w:rPr>
          <w:sz w:val="28"/>
          <w:szCs w:val="28"/>
        </w:rPr>
      </w:pPr>
      <w:r w:rsidRPr="00102E6D">
        <w:rPr>
          <w:color w:val="000000"/>
          <w:sz w:val="28"/>
          <w:szCs w:val="28"/>
        </w:rPr>
        <w:t>Данный показатель рассчитывается как отношение выручки от реализации продукции, работ, услуг к среднегодовой стоимости активов.</w:t>
      </w:r>
    </w:p>
    <w:p w:rsidR="0065114A" w:rsidRPr="00102E6D" w:rsidRDefault="0065114A" w:rsidP="00C0382F">
      <w:pPr>
        <w:shd w:val="clear" w:color="auto" w:fill="FFFFFF"/>
        <w:suppressAutoHyphens/>
        <w:spacing w:line="360" w:lineRule="auto"/>
        <w:ind w:firstLine="709"/>
        <w:jc w:val="both"/>
        <w:rPr>
          <w:sz w:val="28"/>
          <w:szCs w:val="28"/>
        </w:rPr>
      </w:pPr>
      <w:r w:rsidRPr="00102E6D">
        <w:rPr>
          <w:color w:val="000000"/>
          <w:sz w:val="28"/>
          <w:szCs w:val="28"/>
        </w:rPr>
        <w:t>Для определения среднегодовой стоимости актинов целесообразно воспол</w:t>
      </w:r>
      <w:r w:rsidR="00D925DA" w:rsidRPr="00102E6D">
        <w:rPr>
          <w:color w:val="000000"/>
          <w:sz w:val="28"/>
          <w:szCs w:val="28"/>
        </w:rPr>
        <w:t>ьзовать</w:t>
      </w:r>
      <w:r w:rsidRPr="00102E6D">
        <w:rPr>
          <w:color w:val="000000"/>
          <w:sz w:val="28"/>
          <w:szCs w:val="28"/>
        </w:rPr>
        <w:t>ся данными о стоимости акти</w:t>
      </w:r>
      <w:r w:rsidR="00D925DA" w:rsidRPr="00102E6D">
        <w:rPr>
          <w:color w:val="000000"/>
          <w:sz w:val="28"/>
          <w:szCs w:val="28"/>
        </w:rPr>
        <w:t>вов</w:t>
      </w:r>
      <w:r w:rsidRPr="00102E6D">
        <w:rPr>
          <w:color w:val="000000"/>
          <w:sz w:val="28"/>
          <w:szCs w:val="28"/>
        </w:rPr>
        <w:t xml:space="preserve"> на 1-е число каждого месяца года. Среднегодовая стоимость активов будет определена как частое от деления на 12 суммы, полученной от сложения половины стоимости активов на начало и конец отчетного периода и стоимости активов на 1-е число всех остальных месяцев отчетного года. Однако если расчет производить только по данным годового бухгалтерского баланса, то в качестве средней стоимости активов можно принять среднее арифметическое их стоимости на начало и конец отчетного года.</w:t>
      </w:r>
    </w:p>
    <w:p w:rsidR="0065114A" w:rsidRPr="00102E6D" w:rsidRDefault="0065114A" w:rsidP="00C0382F">
      <w:pPr>
        <w:shd w:val="clear" w:color="auto" w:fill="FFFFFF"/>
        <w:suppressAutoHyphens/>
        <w:spacing w:line="360" w:lineRule="auto"/>
        <w:ind w:firstLine="709"/>
        <w:jc w:val="both"/>
        <w:rPr>
          <w:sz w:val="28"/>
          <w:szCs w:val="28"/>
        </w:rPr>
      </w:pPr>
      <w:r w:rsidRPr="00102E6D">
        <w:rPr>
          <w:color w:val="000000"/>
          <w:sz w:val="28"/>
          <w:szCs w:val="28"/>
        </w:rPr>
        <w:t>Коэффициент оборачиваемости мобильных средств показывает, сколько раз обернулись оборотные активы, какой доход получен с рубля оборотных активов. Рост этого показателя характеризуется положительно, если сочетается с ростом коэффициента оборачиваемости материальных оборотных средств, и отрицательно, если последний уменьшается.</w:t>
      </w:r>
    </w:p>
    <w:p w:rsidR="0065114A" w:rsidRPr="00102E6D" w:rsidRDefault="0065114A" w:rsidP="00C0382F">
      <w:pPr>
        <w:shd w:val="clear" w:color="auto" w:fill="FFFFFF"/>
        <w:suppressAutoHyphens/>
        <w:spacing w:line="360" w:lineRule="auto"/>
        <w:ind w:firstLine="709"/>
        <w:jc w:val="both"/>
        <w:rPr>
          <w:color w:val="000000"/>
          <w:sz w:val="28"/>
          <w:szCs w:val="28"/>
        </w:rPr>
      </w:pPr>
      <w:r w:rsidRPr="00102E6D">
        <w:rPr>
          <w:color w:val="000000"/>
          <w:sz w:val="28"/>
          <w:szCs w:val="28"/>
        </w:rPr>
        <w:t>Коэффициент оборачиваемости материальных оборотных средств определяется как отношение выручки от реализации продукции (товаров, работ, услуг) к величине запасов и налогов и отражает число оборотов запасов и налогов организации за анализируемый период. Снижение его свидетельствует</w:t>
      </w:r>
      <w:r w:rsidR="00A24502" w:rsidRPr="00102E6D">
        <w:rPr>
          <w:color w:val="000000"/>
          <w:sz w:val="28"/>
          <w:szCs w:val="28"/>
        </w:rPr>
        <w:t xml:space="preserve"> об относительном увеличении производственных запасов и незавершенного производства.</w:t>
      </w:r>
    </w:p>
    <w:p w:rsidR="00A24502" w:rsidRPr="00102E6D" w:rsidRDefault="00A24502" w:rsidP="00C0382F">
      <w:pPr>
        <w:shd w:val="clear" w:color="auto" w:fill="FFFFFF"/>
        <w:suppressAutoHyphens/>
        <w:spacing w:line="360" w:lineRule="auto"/>
        <w:ind w:firstLine="709"/>
        <w:jc w:val="both"/>
        <w:rPr>
          <w:color w:val="000000"/>
          <w:sz w:val="28"/>
          <w:szCs w:val="28"/>
        </w:rPr>
      </w:pPr>
      <w:r w:rsidRPr="00102E6D">
        <w:rPr>
          <w:color w:val="000000"/>
          <w:sz w:val="28"/>
          <w:szCs w:val="28"/>
        </w:rPr>
        <w:t>Коэффициент оборачиваемости дебиторской задолженности показывает расширение или снижение коммерческого кредита, предоставляемого организацией.</w:t>
      </w:r>
    </w:p>
    <w:p w:rsidR="00A24502" w:rsidRPr="00102E6D" w:rsidRDefault="00341CBD" w:rsidP="00C0382F">
      <w:pPr>
        <w:shd w:val="clear" w:color="auto" w:fill="FFFFFF"/>
        <w:suppressAutoHyphens/>
        <w:spacing w:line="360" w:lineRule="auto"/>
        <w:ind w:firstLine="709"/>
        <w:jc w:val="both"/>
        <w:rPr>
          <w:color w:val="000000"/>
          <w:sz w:val="28"/>
          <w:szCs w:val="28"/>
        </w:rPr>
      </w:pPr>
      <w:r w:rsidRPr="00102E6D">
        <w:rPr>
          <w:color w:val="000000"/>
          <w:sz w:val="28"/>
          <w:szCs w:val="28"/>
        </w:rPr>
        <w:t>Если коэффициент рассчитывается по выручке от реализации, формируемой по мере оплаты счетов, его рост означает сокращение продаж в кредит. Снижение коэффициента в этом случае свидетельствует об увеличении объема предоставляемого кредита.</w:t>
      </w:r>
    </w:p>
    <w:p w:rsidR="00341CBD" w:rsidRPr="00102E6D" w:rsidRDefault="00341CBD" w:rsidP="00C0382F">
      <w:pPr>
        <w:shd w:val="clear" w:color="auto" w:fill="FFFFFF"/>
        <w:suppressAutoHyphens/>
        <w:spacing w:line="360" w:lineRule="auto"/>
        <w:ind w:firstLine="709"/>
        <w:jc w:val="both"/>
        <w:rPr>
          <w:color w:val="000000"/>
          <w:sz w:val="28"/>
          <w:szCs w:val="28"/>
        </w:rPr>
      </w:pPr>
      <w:r w:rsidRPr="00102E6D">
        <w:rPr>
          <w:color w:val="000000"/>
          <w:sz w:val="28"/>
          <w:szCs w:val="28"/>
        </w:rPr>
        <w:t xml:space="preserve">Коэффициент оборачиваемости кредиторской задолженности показывает увеличение или снижение коммерческого кредита, предоставляемого организации. Рост его означает увеличение скорости оплаты задолженности организации, снижение </w:t>
      </w:r>
      <w:r w:rsidR="003A14EC" w:rsidRPr="00102E6D">
        <w:rPr>
          <w:color w:val="000000"/>
          <w:sz w:val="28"/>
          <w:szCs w:val="28"/>
        </w:rPr>
        <w:t>-</w:t>
      </w:r>
      <w:r w:rsidRPr="00102E6D">
        <w:rPr>
          <w:color w:val="000000"/>
          <w:sz w:val="28"/>
          <w:szCs w:val="28"/>
        </w:rPr>
        <w:t xml:space="preserve"> рост покупок в кредит.</w:t>
      </w:r>
    </w:p>
    <w:p w:rsidR="00341CBD" w:rsidRPr="00102E6D" w:rsidRDefault="00341CBD" w:rsidP="00C0382F">
      <w:pPr>
        <w:shd w:val="clear" w:color="auto" w:fill="FFFFFF"/>
        <w:suppressAutoHyphens/>
        <w:spacing w:line="360" w:lineRule="auto"/>
        <w:ind w:firstLine="709"/>
        <w:jc w:val="both"/>
        <w:rPr>
          <w:sz w:val="28"/>
          <w:szCs w:val="28"/>
        </w:rPr>
      </w:pPr>
      <w:r w:rsidRPr="00102E6D">
        <w:rPr>
          <w:color w:val="000000"/>
          <w:sz w:val="28"/>
          <w:szCs w:val="28"/>
        </w:rPr>
        <w:t>Коэффициент оборачиваемости собственного капитала характеризует скорость оборота собственного капитала. Резкий его рост отражает повышение уровня продаж, которое должно в значительной степени обеспечиваться</w:t>
      </w:r>
      <w:r w:rsidR="00F95A1F" w:rsidRPr="00102E6D">
        <w:rPr>
          <w:color w:val="000000"/>
          <w:sz w:val="28"/>
          <w:szCs w:val="28"/>
        </w:rPr>
        <w:t xml:space="preserve"> кредитами и, следовательно, снижать долю собственного капитала в общем объеме капитала организации. Существенное снижение этого показателя отражает тенденцию к бездействию части собственных средств.</w:t>
      </w:r>
    </w:p>
    <w:p w:rsidR="000B6ECB" w:rsidRPr="00102E6D" w:rsidRDefault="000B6ECB" w:rsidP="00C0382F">
      <w:pPr>
        <w:shd w:val="clear" w:color="auto" w:fill="FFFFFF"/>
        <w:suppressAutoHyphens/>
        <w:spacing w:line="360" w:lineRule="auto"/>
        <w:ind w:firstLine="709"/>
        <w:jc w:val="both"/>
        <w:rPr>
          <w:color w:val="000000"/>
          <w:sz w:val="28"/>
          <w:szCs w:val="28"/>
        </w:rPr>
      </w:pPr>
      <w:r w:rsidRPr="00102E6D">
        <w:rPr>
          <w:color w:val="000000"/>
          <w:sz w:val="28"/>
          <w:szCs w:val="28"/>
        </w:rPr>
        <w:t>Порядок расчета коэффициентов, характеризующих деловую активность организации</w:t>
      </w:r>
      <w:r w:rsidR="00916148" w:rsidRPr="00102E6D">
        <w:rPr>
          <w:color w:val="000000"/>
          <w:sz w:val="28"/>
          <w:szCs w:val="28"/>
        </w:rPr>
        <w:t>,</w:t>
      </w:r>
      <w:r w:rsidRPr="00102E6D">
        <w:rPr>
          <w:color w:val="000000"/>
          <w:sz w:val="28"/>
          <w:szCs w:val="28"/>
        </w:rPr>
        <w:t xml:space="preserve"> представлен в таблице (см. приложение 7).</w:t>
      </w:r>
    </w:p>
    <w:p w:rsidR="0065114A" w:rsidRPr="00102E6D" w:rsidRDefault="0065114A" w:rsidP="00C0382F">
      <w:pPr>
        <w:shd w:val="clear" w:color="auto" w:fill="FFFFFF"/>
        <w:suppressAutoHyphens/>
        <w:spacing w:line="360" w:lineRule="auto"/>
        <w:ind w:firstLine="709"/>
        <w:jc w:val="both"/>
        <w:rPr>
          <w:sz w:val="28"/>
          <w:szCs w:val="28"/>
        </w:rPr>
      </w:pPr>
      <w:r w:rsidRPr="00102E6D">
        <w:rPr>
          <w:color w:val="000000"/>
          <w:sz w:val="28"/>
          <w:szCs w:val="28"/>
        </w:rPr>
        <w:t>Финансовые показатели организации настолько взаимосвязаны, что улучшение одних может вызвать ухудшение других, например:</w:t>
      </w:r>
    </w:p>
    <w:p w:rsidR="0065114A" w:rsidRPr="00102E6D" w:rsidRDefault="00587D18" w:rsidP="00C0382F">
      <w:pPr>
        <w:shd w:val="clear" w:color="auto" w:fill="FFFFFF"/>
        <w:suppressAutoHyphens/>
        <w:spacing w:line="360" w:lineRule="auto"/>
        <w:ind w:firstLine="709"/>
        <w:jc w:val="both"/>
        <w:rPr>
          <w:sz w:val="28"/>
          <w:szCs w:val="28"/>
        </w:rPr>
      </w:pPr>
      <w:r w:rsidRPr="00102E6D">
        <w:rPr>
          <w:color w:val="000000"/>
          <w:sz w:val="28"/>
          <w:szCs w:val="28"/>
        </w:rPr>
        <w:t xml:space="preserve">- </w:t>
      </w:r>
      <w:r w:rsidR="0065114A" w:rsidRPr="00102E6D">
        <w:rPr>
          <w:color w:val="000000"/>
          <w:sz w:val="28"/>
          <w:szCs w:val="28"/>
        </w:rPr>
        <w:t>привлечение заемного капитала увеличивает рентабельность собственного капитала, но понижает финансовую устойчивость организации;</w:t>
      </w:r>
    </w:p>
    <w:p w:rsidR="0065114A" w:rsidRPr="00102E6D" w:rsidRDefault="00587D18" w:rsidP="00C0382F">
      <w:pPr>
        <w:shd w:val="clear" w:color="auto" w:fill="FFFFFF"/>
        <w:suppressAutoHyphens/>
        <w:spacing w:line="360" w:lineRule="auto"/>
        <w:ind w:firstLine="709"/>
        <w:jc w:val="both"/>
        <w:rPr>
          <w:sz w:val="28"/>
          <w:szCs w:val="28"/>
        </w:rPr>
      </w:pPr>
      <w:r w:rsidRPr="00102E6D">
        <w:rPr>
          <w:color w:val="000000"/>
          <w:sz w:val="28"/>
          <w:szCs w:val="28"/>
        </w:rPr>
        <w:t xml:space="preserve">- </w:t>
      </w:r>
      <w:r w:rsidR="0065114A" w:rsidRPr="00102E6D">
        <w:rPr>
          <w:color w:val="000000"/>
          <w:sz w:val="28"/>
          <w:szCs w:val="28"/>
        </w:rPr>
        <w:t>повышение оборачиваемости влечет за собой сокращение величины оборотных активов и, следовательно, ухудшает ликвидность;</w:t>
      </w:r>
    </w:p>
    <w:p w:rsidR="0065114A" w:rsidRPr="00102E6D" w:rsidRDefault="00587D18" w:rsidP="00C0382F">
      <w:pPr>
        <w:shd w:val="clear" w:color="auto" w:fill="FFFFFF"/>
        <w:suppressAutoHyphens/>
        <w:spacing w:line="360" w:lineRule="auto"/>
        <w:ind w:firstLine="709"/>
        <w:jc w:val="both"/>
        <w:rPr>
          <w:color w:val="000000"/>
          <w:sz w:val="28"/>
          <w:szCs w:val="28"/>
        </w:rPr>
      </w:pPr>
      <w:r w:rsidRPr="00102E6D">
        <w:rPr>
          <w:color w:val="000000"/>
          <w:sz w:val="28"/>
          <w:szCs w:val="28"/>
        </w:rPr>
        <w:t xml:space="preserve">- </w:t>
      </w:r>
      <w:r w:rsidR="0065114A" w:rsidRPr="00102E6D">
        <w:rPr>
          <w:color w:val="000000"/>
          <w:sz w:val="28"/>
          <w:szCs w:val="28"/>
        </w:rPr>
        <w:t xml:space="preserve">привлечение долгосрочного кредита позволяет отказаться от краткосрочного кредитования </w:t>
      </w:r>
      <w:r w:rsidRPr="00102E6D">
        <w:rPr>
          <w:color w:val="000000"/>
          <w:sz w:val="28"/>
          <w:szCs w:val="28"/>
        </w:rPr>
        <w:t>-</w:t>
      </w:r>
      <w:r w:rsidR="0065114A" w:rsidRPr="00102E6D">
        <w:rPr>
          <w:color w:val="000000"/>
          <w:sz w:val="28"/>
          <w:szCs w:val="28"/>
        </w:rPr>
        <w:t xml:space="preserve"> ликвидность улучшается за счет падения долгосрочной устойчивости</w:t>
      </w:r>
      <w:r w:rsidR="000E1C68" w:rsidRPr="00102E6D">
        <w:rPr>
          <w:color w:val="000000"/>
          <w:sz w:val="28"/>
          <w:szCs w:val="28"/>
        </w:rPr>
        <w:t xml:space="preserve"> [17]</w:t>
      </w:r>
      <w:r w:rsidR="0065114A" w:rsidRPr="00102E6D">
        <w:rPr>
          <w:color w:val="000000"/>
          <w:sz w:val="28"/>
          <w:szCs w:val="28"/>
        </w:rPr>
        <w:t>.</w:t>
      </w:r>
    </w:p>
    <w:p w:rsidR="00A76462" w:rsidRPr="00102E6D" w:rsidRDefault="00AC3EF9" w:rsidP="00C0382F">
      <w:pPr>
        <w:pStyle w:val="1"/>
        <w:keepNext w:val="0"/>
        <w:pageBreakBefore/>
        <w:numPr>
          <w:ilvl w:val="0"/>
          <w:numId w:val="34"/>
        </w:numPr>
        <w:tabs>
          <w:tab w:val="clear" w:pos="405"/>
          <w:tab w:val="num" w:pos="360"/>
        </w:tabs>
        <w:suppressAutoHyphens/>
        <w:spacing w:before="0" w:after="0" w:line="360" w:lineRule="auto"/>
        <w:ind w:left="0" w:firstLine="709"/>
        <w:jc w:val="both"/>
        <w:rPr>
          <w:rFonts w:ascii="Times New Roman" w:hAnsi="Times New Roman" w:cs="Times New Roman"/>
          <w:sz w:val="28"/>
          <w:szCs w:val="28"/>
        </w:rPr>
      </w:pPr>
      <w:bookmarkStart w:id="20" w:name="_Toc136855690"/>
      <w:bookmarkStart w:id="21" w:name="_Toc136855791"/>
      <w:bookmarkStart w:id="22" w:name="_Toc137549857"/>
      <w:bookmarkStart w:id="23" w:name="_Toc137586577"/>
      <w:r w:rsidRPr="00102E6D">
        <w:rPr>
          <w:rFonts w:ascii="Times New Roman" w:hAnsi="Times New Roman" w:cs="Times New Roman"/>
          <w:sz w:val="28"/>
          <w:szCs w:val="28"/>
        </w:rPr>
        <w:t>ОЦЕНКА И АНАЛИЗ ФИНАНСОВОГО СОСТОЯНИЯ ООО «МАГИЯ СВЕТА»</w:t>
      </w:r>
      <w:bookmarkEnd w:id="20"/>
      <w:bookmarkEnd w:id="21"/>
      <w:bookmarkEnd w:id="22"/>
      <w:bookmarkEnd w:id="23"/>
    </w:p>
    <w:p w:rsidR="002434C7" w:rsidRPr="00102E6D" w:rsidRDefault="002434C7" w:rsidP="002434C7">
      <w:pPr>
        <w:rPr>
          <w:sz w:val="28"/>
          <w:szCs w:val="28"/>
        </w:rPr>
      </w:pPr>
    </w:p>
    <w:p w:rsidR="00AC3EF9" w:rsidRPr="00102E6D" w:rsidRDefault="007676AD" w:rsidP="00C0382F">
      <w:pPr>
        <w:pStyle w:val="2"/>
        <w:numPr>
          <w:ilvl w:val="1"/>
          <w:numId w:val="32"/>
        </w:numPr>
        <w:suppressAutoHyphens/>
        <w:spacing w:before="0" w:after="0" w:line="360" w:lineRule="auto"/>
        <w:ind w:left="0" w:firstLine="709"/>
        <w:jc w:val="both"/>
        <w:rPr>
          <w:rFonts w:ascii="Times New Roman" w:hAnsi="Times New Roman" w:cs="Times New Roman"/>
        </w:rPr>
      </w:pPr>
      <w:bookmarkStart w:id="24" w:name="_Toc136855691"/>
      <w:bookmarkStart w:id="25" w:name="_Toc136855792"/>
      <w:bookmarkStart w:id="26" w:name="_Toc137549858"/>
      <w:r w:rsidRPr="00102E6D">
        <w:rPr>
          <w:rFonts w:ascii="Times New Roman" w:hAnsi="Times New Roman" w:cs="Times New Roman"/>
        </w:rPr>
        <w:t xml:space="preserve"> </w:t>
      </w:r>
      <w:bookmarkStart w:id="27" w:name="_Toc137586578"/>
      <w:r w:rsidR="009B0A34" w:rsidRPr="00102E6D">
        <w:rPr>
          <w:rFonts w:ascii="Times New Roman" w:hAnsi="Times New Roman" w:cs="Times New Roman"/>
        </w:rPr>
        <w:t>Характеристика организации и основные показатели ее финансово-хозяйственной деятельности</w:t>
      </w:r>
      <w:bookmarkEnd w:id="24"/>
      <w:bookmarkEnd w:id="25"/>
      <w:bookmarkEnd w:id="26"/>
      <w:bookmarkEnd w:id="27"/>
    </w:p>
    <w:p w:rsidR="002434C7" w:rsidRPr="00102E6D" w:rsidRDefault="002434C7" w:rsidP="00C0382F">
      <w:pPr>
        <w:pStyle w:val="a7"/>
        <w:suppressAutoHyphens/>
        <w:spacing w:line="360" w:lineRule="auto"/>
        <w:ind w:firstLine="709"/>
        <w:rPr>
          <w:sz w:val="28"/>
          <w:szCs w:val="28"/>
        </w:rPr>
      </w:pPr>
    </w:p>
    <w:p w:rsidR="00DB72E3" w:rsidRPr="00102E6D" w:rsidRDefault="00DB72E3" w:rsidP="00C0382F">
      <w:pPr>
        <w:pStyle w:val="a7"/>
        <w:suppressAutoHyphens/>
        <w:spacing w:line="360" w:lineRule="auto"/>
        <w:ind w:firstLine="709"/>
        <w:rPr>
          <w:sz w:val="28"/>
          <w:szCs w:val="28"/>
        </w:rPr>
      </w:pPr>
      <w:r w:rsidRPr="00102E6D">
        <w:rPr>
          <w:sz w:val="28"/>
          <w:szCs w:val="28"/>
        </w:rPr>
        <w:t xml:space="preserve">Общество с ограниченной ответственностью «Магия света» было создано в 1996 году. В 2000 году Общество с ограниченной ответственностью «Магия света» прошло перерегистрацию и </w:t>
      </w:r>
      <w:r w:rsidR="003A14EC" w:rsidRPr="00102E6D">
        <w:rPr>
          <w:sz w:val="28"/>
          <w:szCs w:val="28"/>
        </w:rPr>
        <w:t xml:space="preserve">было </w:t>
      </w:r>
      <w:r w:rsidRPr="00102E6D">
        <w:rPr>
          <w:sz w:val="28"/>
          <w:szCs w:val="28"/>
        </w:rPr>
        <w:t>зарегистрировано решением Минского горисполкома №</w:t>
      </w:r>
      <w:r w:rsidR="00F62CFF" w:rsidRPr="00102E6D">
        <w:rPr>
          <w:sz w:val="28"/>
          <w:szCs w:val="28"/>
        </w:rPr>
        <w:t xml:space="preserve"> </w:t>
      </w:r>
      <w:r w:rsidRPr="00102E6D">
        <w:rPr>
          <w:sz w:val="28"/>
          <w:szCs w:val="28"/>
        </w:rPr>
        <w:t>1050 от 20.09.2000 года в Едином государственном реестре юридических лиц и индивидуальных предпринимателей за номером 100231967, Свидетельство №0026057, выдано 25 сентября 2000 года Минским городским исполнительным комитетом.</w:t>
      </w:r>
    </w:p>
    <w:p w:rsidR="00DB72E3" w:rsidRPr="00102E6D" w:rsidRDefault="00DB72E3" w:rsidP="00C0382F">
      <w:pPr>
        <w:suppressAutoHyphens/>
        <w:spacing w:line="360" w:lineRule="auto"/>
        <w:ind w:firstLine="709"/>
        <w:jc w:val="both"/>
        <w:rPr>
          <w:sz w:val="28"/>
        </w:rPr>
      </w:pPr>
      <w:r w:rsidRPr="00102E6D">
        <w:rPr>
          <w:sz w:val="28"/>
        </w:rPr>
        <w:t>Расположено по адресу г. Минск, ул. Некрасова, 11/34. Месторасположение общества соответствует юридическому адресу, зафиксированному в Уставе ООО «Магия света».</w:t>
      </w:r>
    </w:p>
    <w:p w:rsidR="00DB72E3" w:rsidRPr="00102E6D" w:rsidRDefault="00DB72E3" w:rsidP="00C0382F">
      <w:pPr>
        <w:suppressAutoHyphens/>
        <w:spacing w:line="360" w:lineRule="auto"/>
        <w:ind w:firstLine="709"/>
        <w:jc w:val="both"/>
        <w:rPr>
          <w:sz w:val="28"/>
        </w:rPr>
      </w:pPr>
      <w:r w:rsidRPr="00102E6D">
        <w:rPr>
          <w:sz w:val="28"/>
        </w:rPr>
        <w:t>ООО «Магия света» является Обществом, основанным на коллективной собственности. Учредителями Общества являются физические лица.</w:t>
      </w:r>
    </w:p>
    <w:p w:rsidR="00DB72E3" w:rsidRPr="00102E6D" w:rsidRDefault="00DB72E3" w:rsidP="00C0382F">
      <w:pPr>
        <w:suppressAutoHyphens/>
        <w:spacing w:line="360" w:lineRule="auto"/>
        <w:ind w:firstLine="709"/>
        <w:jc w:val="both"/>
        <w:rPr>
          <w:sz w:val="28"/>
        </w:rPr>
      </w:pPr>
      <w:r w:rsidRPr="00102E6D">
        <w:rPr>
          <w:sz w:val="28"/>
        </w:rPr>
        <w:t>В соответствии с новым уставом объявлен уставный фонд в размере 7800 тыс. руб.</w:t>
      </w:r>
    </w:p>
    <w:p w:rsidR="00DB72E3" w:rsidRPr="00102E6D" w:rsidRDefault="00DB72E3" w:rsidP="00C0382F">
      <w:pPr>
        <w:suppressAutoHyphens/>
        <w:spacing w:line="360" w:lineRule="auto"/>
        <w:ind w:firstLine="709"/>
        <w:jc w:val="both"/>
        <w:rPr>
          <w:sz w:val="28"/>
        </w:rPr>
      </w:pPr>
      <w:r w:rsidRPr="00102E6D">
        <w:rPr>
          <w:sz w:val="28"/>
        </w:rPr>
        <w:t>По состоянию на 31.12.2000 года уставный фонд сформирован полностью.</w:t>
      </w:r>
    </w:p>
    <w:p w:rsidR="00DB72E3" w:rsidRPr="00102E6D" w:rsidRDefault="00DB72E3" w:rsidP="00C0382F">
      <w:pPr>
        <w:suppressAutoHyphens/>
        <w:spacing w:line="360" w:lineRule="auto"/>
        <w:ind w:firstLine="709"/>
        <w:jc w:val="both"/>
        <w:rPr>
          <w:sz w:val="28"/>
        </w:rPr>
      </w:pPr>
      <w:r w:rsidRPr="00102E6D">
        <w:rPr>
          <w:sz w:val="28"/>
        </w:rPr>
        <w:t>Высший орган управления Обществом – Собрание участников.</w:t>
      </w:r>
    </w:p>
    <w:p w:rsidR="00DB72E3" w:rsidRPr="00102E6D" w:rsidRDefault="00DB72E3" w:rsidP="00C0382F">
      <w:pPr>
        <w:suppressAutoHyphens/>
        <w:spacing w:line="360" w:lineRule="auto"/>
        <w:ind w:firstLine="709"/>
        <w:jc w:val="both"/>
        <w:rPr>
          <w:sz w:val="28"/>
        </w:rPr>
      </w:pPr>
      <w:r w:rsidRPr="00102E6D">
        <w:rPr>
          <w:sz w:val="28"/>
        </w:rPr>
        <w:t>Исполнительным органом Общества, осуществляющим руководство текущей деятельностью, является Генеральный директор.</w:t>
      </w:r>
    </w:p>
    <w:p w:rsidR="00DB72E3" w:rsidRPr="00102E6D" w:rsidRDefault="00DB72E3" w:rsidP="00C0382F">
      <w:pPr>
        <w:suppressAutoHyphens/>
        <w:spacing w:line="360" w:lineRule="auto"/>
        <w:ind w:firstLine="709"/>
        <w:jc w:val="both"/>
        <w:rPr>
          <w:sz w:val="28"/>
        </w:rPr>
      </w:pPr>
      <w:r w:rsidRPr="00102E6D">
        <w:rPr>
          <w:sz w:val="28"/>
        </w:rPr>
        <w:t xml:space="preserve">ООО «Магия света» </w:t>
      </w:r>
      <w:r w:rsidR="00965679" w:rsidRPr="00102E6D">
        <w:rPr>
          <w:sz w:val="28"/>
        </w:rPr>
        <w:t xml:space="preserve">в своей деятельности руководствуется </w:t>
      </w:r>
      <w:r w:rsidRPr="00102E6D">
        <w:rPr>
          <w:sz w:val="28"/>
        </w:rPr>
        <w:t xml:space="preserve">Уставом и </w:t>
      </w:r>
      <w:r w:rsidR="00965679" w:rsidRPr="00102E6D">
        <w:rPr>
          <w:sz w:val="28"/>
        </w:rPr>
        <w:t>нормативно-правовыми актами</w:t>
      </w:r>
      <w:r w:rsidR="00C70422" w:rsidRPr="00102E6D">
        <w:rPr>
          <w:sz w:val="28"/>
        </w:rPr>
        <w:t xml:space="preserve"> </w:t>
      </w:r>
      <w:r w:rsidRPr="00102E6D">
        <w:rPr>
          <w:sz w:val="28"/>
        </w:rPr>
        <w:t>Республики Беларусь.</w:t>
      </w:r>
    </w:p>
    <w:p w:rsidR="00DB72E3" w:rsidRPr="00102E6D" w:rsidRDefault="00DB72E3" w:rsidP="00C0382F">
      <w:pPr>
        <w:suppressAutoHyphens/>
        <w:spacing w:line="360" w:lineRule="auto"/>
        <w:ind w:firstLine="709"/>
        <w:jc w:val="both"/>
        <w:rPr>
          <w:sz w:val="28"/>
        </w:rPr>
      </w:pPr>
      <w:r w:rsidRPr="00102E6D">
        <w:rPr>
          <w:sz w:val="28"/>
        </w:rPr>
        <w:t>Основными видами деятельности в 2005 году являлись изготовление отражательных голограмм, изготовление голографических средств контроля на кассовые суммирующие аппараты, специальных голографических марок для наклеивания на документы по качеству лекарственных средств, нанесение голографических знаков защиты на этикетки, товарные марки, обложки книг.</w:t>
      </w:r>
    </w:p>
    <w:p w:rsidR="00DB72E3" w:rsidRPr="00102E6D" w:rsidRDefault="00DB72E3" w:rsidP="00C0382F">
      <w:pPr>
        <w:suppressAutoHyphens/>
        <w:spacing w:line="360" w:lineRule="auto"/>
        <w:ind w:firstLine="709"/>
        <w:jc w:val="both"/>
        <w:rPr>
          <w:sz w:val="28"/>
          <w:szCs w:val="28"/>
        </w:rPr>
      </w:pPr>
      <w:r w:rsidRPr="00102E6D">
        <w:rPr>
          <w:sz w:val="28"/>
          <w:szCs w:val="28"/>
        </w:rPr>
        <w:t>Данное предприятие является уникальным в республике, специализирующимся на производстве голографической продукции, предназначенной для маркировки и защиты от подделки самого широкого круга товаров, ценных бумаг и документов.</w:t>
      </w:r>
    </w:p>
    <w:p w:rsidR="00DB72E3" w:rsidRPr="00102E6D" w:rsidRDefault="00DB72E3" w:rsidP="00C0382F">
      <w:pPr>
        <w:pStyle w:val="aa"/>
        <w:suppressAutoHyphens/>
        <w:spacing w:before="0" w:beforeAutospacing="0" w:after="0" w:afterAutospacing="0" w:line="360" w:lineRule="auto"/>
        <w:ind w:firstLine="709"/>
        <w:jc w:val="both"/>
        <w:rPr>
          <w:sz w:val="28"/>
          <w:szCs w:val="28"/>
        </w:rPr>
      </w:pPr>
      <w:r w:rsidRPr="00102E6D">
        <w:rPr>
          <w:sz w:val="28"/>
          <w:szCs w:val="28"/>
        </w:rPr>
        <w:t>В распоряжении предприятия - новейшее наукоемкое оборудование для производства голографической и полиграфической продукции.</w:t>
      </w:r>
    </w:p>
    <w:p w:rsidR="00DB72E3" w:rsidRPr="00102E6D" w:rsidRDefault="00DB72E3" w:rsidP="00C0382F">
      <w:pPr>
        <w:pStyle w:val="aa"/>
        <w:suppressAutoHyphens/>
        <w:spacing w:before="0" w:beforeAutospacing="0" w:after="0" w:afterAutospacing="0" w:line="360" w:lineRule="auto"/>
        <w:ind w:firstLine="709"/>
        <w:jc w:val="both"/>
        <w:rPr>
          <w:sz w:val="28"/>
          <w:szCs w:val="28"/>
        </w:rPr>
      </w:pPr>
      <w:r w:rsidRPr="00102E6D">
        <w:rPr>
          <w:sz w:val="28"/>
          <w:szCs w:val="28"/>
        </w:rPr>
        <w:t>Среди заказчиков продукции такие предприятия как ОАО "Коммунарка", РУП "Кристалл", Брестский ликероводочный завод "БЕЛАЛКО", ОАО "Слодыч", Министерство по налогам и сборам РБ, Комитет госбезопасности РБ, Минская печатная фабрика Гознака, ООО СП "БелСел", Национальный Олимпийский Комитет, Гродненский пивоваренный завод, ЗАО "Натурпродукт", ЗАО "Минский завод безалкогольных напитков", ОАО "Крыница" и др.</w:t>
      </w:r>
    </w:p>
    <w:p w:rsidR="001445AF" w:rsidRPr="00102E6D" w:rsidRDefault="001445AF" w:rsidP="00C0382F">
      <w:pPr>
        <w:pStyle w:val="aa"/>
        <w:suppressAutoHyphens/>
        <w:spacing w:before="0" w:beforeAutospacing="0" w:after="0" w:afterAutospacing="0" w:line="360" w:lineRule="auto"/>
        <w:ind w:firstLine="709"/>
        <w:jc w:val="both"/>
        <w:rPr>
          <w:sz w:val="28"/>
          <w:szCs w:val="28"/>
        </w:rPr>
      </w:pPr>
      <w:r w:rsidRPr="00102E6D">
        <w:rPr>
          <w:sz w:val="28"/>
          <w:szCs w:val="28"/>
        </w:rPr>
        <w:t>ООО «Магия света» является учредителем ЗАО «Голографическая индустрия», которое так же осуществляет производство продукции на основе голограмм и научно-</w:t>
      </w:r>
      <w:r w:rsidR="003404E2" w:rsidRPr="00102E6D">
        <w:rPr>
          <w:sz w:val="28"/>
          <w:szCs w:val="28"/>
        </w:rPr>
        <w:t>популярного, производственно-практического, рекламного журнала для участников внешнеэкономической деятельности «Экспорт и Импорт».</w:t>
      </w:r>
    </w:p>
    <w:p w:rsidR="00965679" w:rsidRPr="00102E6D" w:rsidRDefault="00965679" w:rsidP="00C0382F">
      <w:pPr>
        <w:pStyle w:val="aa"/>
        <w:suppressAutoHyphens/>
        <w:spacing w:before="0" w:beforeAutospacing="0" w:after="0" w:afterAutospacing="0" w:line="360" w:lineRule="auto"/>
        <w:ind w:firstLine="709"/>
        <w:jc w:val="both"/>
        <w:rPr>
          <w:sz w:val="28"/>
          <w:szCs w:val="28"/>
        </w:rPr>
      </w:pPr>
      <w:r w:rsidRPr="00102E6D">
        <w:rPr>
          <w:sz w:val="28"/>
          <w:szCs w:val="28"/>
        </w:rPr>
        <w:t xml:space="preserve">Основные показатели финансово-хозяйственной деятельности </w:t>
      </w:r>
      <w:r w:rsidR="008E1B73" w:rsidRPr="00102E6D">
        <w:rPr>
          <w:sz w:val="28"/>
          <w:szCs w:val="28"/>
        </w:rPr>
        <w:t>пред</w:t>
      </w:r>
      <w:r w:rsidR="00A57608" w:rsidRPr="00102E6D">
        <w:rPr>
          <w:sz w:val="28"/>
          <w:szCs w:val="28"/>
        </w:rPr>
        <w:t xml:space="preserve">приятия за 2004-2005 гг., по данным отчета о прибылях и убытках ООО «Магия света» за 2005г. (см. приложение 9), </w:t>
      </w:r>
      <w:r w:rsidR="008E1B73" w:rsidRPr="00102E6D">
        <w:rPr>
          <w:sz w:val="28"/>
          <w:szCs w:val="28"/>
        </w:rPr>
        <w:t>представлены в табл</w:t>
      </w:r>
      <w:r w:rsidR="00382BE3" w:rsidRPr="00102E6D">
        <w:rPr>
          <w:sz w:val="28"/>
          <w:szCs w:val="28"/>
        </w:rPr>
        <w:t>. 2.1</w:t>
      </w:r>
      <w:r w:rsidR="008E1B73" w:rsidRPr="00102E6D">
        <w:rPr>
          <w:sz w:val="28"/>
          <w:szCs w:val="28"/>
        </w:rPr>
        <w:t>:</w:t>
      </w:r>
    </w:p>
    <w:p w:rsidR="00A83EF5" w:rsidRPr="00102E6D" w:rsidRDefault="002434C7" w:rsidP="002434C7">
      <w:pPr>
        <w:pStyle w:val="aa"/>
        <w:suppressAutoHyphens/>
        <w:spacing w:before="0" w:beforeAutospacing="0" w:after="0" w:afterAutospacing="0" w:line="360" w:lineRule="auto"/>
        <w:ind w:firstLine="709"/>
        <w:jc w:val="both"/>
        <w:rPr>
          <w:color w:val="000000"/>
          <w:sz w:val="28"/>
          <w:szCs w:val="28"/>
        </w:rPr>
      </w:pPr>
      <w:r w:rsidRPr="00102E6D">
        <w:rPr>
          <w:sz w:val="28"/>
          <w:szCs w:val="28"/>
        </w:rPr>
        <w:br w:type="page"/>
      </w:r>
      <w:r w:rsidR="00020F24" w:rsidRPr="00102E6D">
        <w:rPr>
          <w:color w:val="000000"/>
          <w:sz w:val="28"/>
          <w:szCs w:val="28"/>
        </w:rPr>
        <w:t xml:space="preserve">Таблица 2.1 </w:t>
      </w:r>
      <w:r w:rsidR="006F491E" w:rsidRPr="00102E6D">
        <w:rPr>
          <w:color w:val="000000"/>
          <w:sz w:val="28"/>
          <w:szCs w:val="28"/>
        </w:rPr>
        <w:t>Основные показатели финансово-хозяйственной деятельности ООО «Магия света»</w:t>
      </w:r>
      <w:r w:rsidR="008E1B73" w:rsidRPr="00102E6D">
        <w:rPr>
          <w:color w:val="000000"/>
          <w:sz w:val="28"/>
          <w:szCs w:val="28"/>
        </w:rPr>
        <w:t xml:space="preserve"> за 2004-2005 гг.</w:t>
      </w:r>
    </w:p>
    <w:tbl>
      <w:tblPr>
        <w:tblW w:w="9383" w:type="dxa"/>
        <w:tblInd w:w="80" w:type="dxa"/>
        <w:tblLayout w:type="fixed"/>
        <w:tblLook w:val="0000" w:firstRow="0" w:lastRow="0" w:firstColumn="0" w:lastColumn="0" w:noHBand="0" w:noVBand="0"/>
      </w:tblPr>
      <w:tblGrid>
        <w:gridCol w:w="4649"/>
        <w:gridCol w:w="654"/>
        <w:gridCol w:w="1385"/>
        <w:gridCol w:w="1278"/>
        <w:gridCol w:w="1417"/>
      </w:tblGrid>
      <w:tr w:rsidR="005942B8" w:rsidRPr="00102E6D" w:rsidTr="00C70422">
        <w:trPr>
          <w:trHeight w:val="1320"/>
        </w:trPr>
        <w:tc>
          <w:tcPr>
            <w:tcW w:w="4649" w:type="dxa"/>
            <w:tcBorders>
              <w:top w:val="single" w:sz="4" w:space="0" w:color="auto"/>
              <w:left w:val="single" w:sz="4" w:space="0" w:color="auto"/>
              <w:bottom w:val="single" w:sz="4" w:space="0" w:color="auto"/>
              <w:right w:val="single" w:sz="4" w:space="0" w:color="auto"/>
            </w:tcBorders>
            <w:shd w:val="clear" w:color="auto" w:fill="FFFFFF"/>
            <w:vAlign w:val="center"/>
          </w:tcPr>
          <w:p w:rsidR="005942B8" w:rsidRPr="00102E6D" w:rsidRDefault="005942B8" w:rsidP="002434C7">
            <w:pPr>
              <w:suppressAutoHyphens/>
              <w:spacing w:line="360" w:lineRule="auto"/>
              <w:rPr>
                <w:b/>
                <w:bCs/>
                <w:sz w:val="20"/>
                <w:szCs w:val="20"/>
              </w:rPr>
            </w:pPr>
            <w:r w:rsidRPr="00102E6D">
              <w:rPr>
                <w:b/>
                <w:bCs/>
                <w:sz w:val="20"/>
                <w:szCs w:val="20"/>
              </w:rPr>
              <w:t>Наименование показателя</w:t>
            </w:r>
          </w:p>
        </w:tc>
        <w:tc>
          <w:tcPr>
            <w:tcW w:w="654" w:type="dxa"/>
            <w:tcBorders>
              <w:top w:val="single" w:sz="4" w:space="0" w:color="auto"/>
              <w:left w:val="nil"/>
              <w:bottom w:val="single" w:sz="4" w:space="0" w:color="auto"/>
              <w:right w:val="single" w:sz="4" w:space="0" w:color="auto"/>
            </w:tcBorders>
            <w:shd w:val="clear" w:color="auto" w:fill="FFFFFF"/>
            <w:vAlign w:val="center"/>
          </w:tcPr>
          <w:p w:rsidR="005942B8" w:rsidRPr="00102E6D" w:rsidRDefault="005942B8" w:rsidP="002434C7">
            <w:pPr>
              <w:suppressAutoHyphens/>
              <w:spacing w:line="360" w:lineRule="auto"/>
              <w:rPr>
                <w:b/>
                <w:bCs/>
                <w:sz w:val="20"/>
                <w:szCs w:val="20"/>
              </w:rPr>
            </w:pPr>
            <w:r w:rsidRPr="00102E6D">
              <w:rPr>
                <w:b/>
                <w:bCs/>
                <w:sz w:val="20"/>
                <w:szCs w:val="20"/>
              </w:rPr>
              <w:t>Код стр.</w:t>
            </w:r>
          </w:p>
        </w:tc>
        <w:tc>
          <w:tcPr>
            <w:tcW w:w="1385" w:type="dxa"/>
            <w:tcBorders>
              <w:top w:val="single" w:sz="4" w:space="0" w:color="auto"/>
              <w:left w:val="nil"/>
              <w:bottom w:val="single" w:sz="4" w:space="0" w:color="auto"/>
              <w:right w:val="single" w:sz="4" w:space="0" w:color="auto"/>
            </w:tcBorders>
            <w:shd w:val="clear" w:color="auto" w:fill="FFFFFF"/>
            <w:vAlign w:val="center"/>
          </w:tcPr>
          <w:p w:rsidR="005942B8" w:rsidRPr="00102E6D" w:rsidRDefault="005942B8" w:rsidP="002434C7">
            <w:pPr>
              <w:suppressAutoHyphens/>
              <w:spacing w:line="360" w:lineRule="auto"/>
              <w:rPr>
                <w:b/>
                <w:bCs/>
                <w:sz w:val="20"/>
                <w:szCs w:val="20"/>
              </w:rPr>
            </w:pPr>
            <w:r w:rsidRPr="00102E6D">
              <w:rPr>
                <w:b/>
                <w:bCs/>
                <w:sz w:val="20"/>
                <w:szCs w:val="20"/>
              </w:rPr>
              <w:t>За отчетный период</w:t>
            </w:r>
          </w:p>
        </w:tc>
        <w:tc>
          <w:tcPr>
            <w:tcW w:w="1278" w:type="dxa"/>
            <w:tcBorders>
              <w:top w:val="single" w:sz="4" w:space="0" w:color="auto"/>
              <w:left w:val="nil"/>
              <w:bottom w:val="single" w:sz="4" w:space="0" w:color="auto"/>
              <w:right w:val="single" w:sz="4" w:space="0" w:color="auto"/>
            </w:tcBorders>
            <w:shd w:val="clear" w:color="auto" w:fill="FFFFFF"/>
            <w:vAlign w:val="center"/>
          </w:tcPr>
          <w:p w:rsidR="005942B8" w:rsidRPr="00102E6D" w:rsidRDefault="005942B8" w:rsidP="002434C7">
            <w:pPr>
              <w:suppressAutoHyphens/>
              <w:spacing w:line="360" w:lineRule="auto"/>
              <w:rPr>
                <w:b/>
                <w:bCs/>
                <w:sz w:val="20"/>
                <w:szCs w:val="20"/>
              </w:rPr>
            </w:pPr>
            <w:r w:rsidRPr="00102E6D">
              <w:rPr>
                <w:b/>
                <w:bCs/>
                <w:sz w:val="20"/>
                <w:szCs w:val="20"/>
              </w:rPr>
              <w:t>За аналогичный период прошлого года</w:t>
            </w:r>
          </w:p>
        </w:tc>
        <w:tc>
          <w:tcPr>
            <w:tcW w:w="1417" w:type="dxa"/>
            <w:tcBorders>
              <w:top w:val="single" w:sz="4" w:space="0" w:color="auto"/>
              <w:left w:val="nil"/>
              <w:bottom w:val="single" w:sz="4" w:space="0" w:color="auto"/>
              <w:right w:val="single" w:sz="4" w:space="0" w:color="auto"/>
            </w:tcBorders>
            <w:shd w:val="clear" w:color="auto" w:fill="FFFFFF"/>
            <w:vAlign w:val="center"/>
          </w:tcPr>
          <w:p w:rsidR="005942B8" w:rsidRPr="00102E6D" w:rsidRDefault="005942B8" w:rsidP="002434C7">
            <w:pPr>
              <w:suppressAutoHyphens/>
              <w:spacing w:line="360" w:lineRule="auto"/>
              <w:rPr>
                <w:b/>
                <w:bCs/>
                <w:sz w:val="20"/>
                <w:szCs w:val="20"/>
              </w:rPr>
            </w:pPr>
            <w:r w:rsidRPr="00102E6D">
              <w:rPr>
                <w:b/>
                <w:bCs/>
                <w:sz w:val="20"/>
                <w:szCs w:val="20"/>
              </w:rPr>
              <w:t>Отклонение</w:t>
            </w:r>
            <w:r w:rsidR="00C70422" w:rsidRPr="00102E6D">
              <w:rPr>
                <w:b/>
                <w:bCs/>
                <w:sz w:val="20"/>
                <w:szCs w:val="20"/>
              </w:rPr>
              <w:t xml:space="preserve"> </w:t>
            </w:r>
            <w:r w:rsidRPr="00102E6D">
              <w:rPr>
                <w:b/>
                <w:bCs/>
                <w:sz w:val="20"/>
                <w:szCs w:val="20"/>
              </w:rPr>
              <w:t>(+,-)</w:t>
            </w:r>
          </w:p>
        </w:tc>
      </w:tr>
      <w:tr w:rsidR="005942B8" w:rsidRPr="00102E6D" w:rsidTr="00C70422">
        <w:trPr>
          <w:trHeight w:val="449"/>
        </w:trPr>
        <w:tc>
          <w:tcPr>
            <w:tcW w:w="4649" w:type="dxa"/>
            <w:tcBorders>
              <w:top w:val="single" w:sz="4" w:space="0" w:color="auto"/>
              <w:left w:val="single" w:sz="4" w:space="0" w:color="auto"/>
              <w:bottom w:val="single" w:sz="4" w:space="0" w:color="auto"/>
              <w:right w:val="single" w:sz="4" w:space="0" w:color="auto"/>
            </w:tcBorders>
            <w:shd w:val="clear" w:color="auto" w:fill="FFFFFF"/>
            <w:vAlign w:val="center"/>
          </w:tcPr>
          <w:p w:rsidR="005942B8" w:rsidRPr="00102E6D" w:rsidRDefault="005942B8" w:rsidP="002434C7">
            <w:pPr>
              <w:suppressAutoHyphens/>
              <w:spacing w:line="360" w:lineRule="auto"/>
              <w:rPr>
                <w:b/>
                <w:bCs/>
                <w:sz w:val="20"/>
                <w:szCs w:val="20"/>
              </w:rPr>
            </w:pPr>
            <w:r w:rsidRPr="00102E6D">
              <w:rPr>
                <w:b/>
                <w:bCs/>
                <w:sz w:val="20"/>
                <w:szCs w:val="20"/>
              </w:rPr>
              <w:t>1</w:t>
            </w:r>
          </w:p>
        </w:tc>
        <w:tc>
          <w:tcPr>
            <w:tcW w:w="654" w:type="dxa"/>
            <w:tcBorders>
              <w:top w:val="nil"/>
              <w:left w:val="nil"/>
              <w:bottom w:val="single" w:sz="4" w:space="0" w:color="auto"/>
              <w:right w:val="single" w:sz="4" w:space="0" w:color="auto"/>
            </w:tcBorders>
            <w:shd w:val="clear" w:color="auto" w:fill="FFFFFF"/>
            <w:vAlign w:val="center"/>
          </w:tcPr>
          <w:p w:rsidR="005942B8" w:rsidRPr="00102E6D" w:rsidRDefault="005942B8" w:rsidP="002434C7">
            <w:pPr>
              <w:suppressAutoHyphens/>
              <w:spacing w:line="360" w:lineRule="auto"/>
              <w:rPr>
                <w:b/>
                <w:bCs/>
                <w:sz w:val="20"/>
                <w:szCs w:val="20"/>
              </w:rPr>
            </w:pPr>
            <w:r w:rsidRPr="00102E6D">
              <w:rPr>
                <w:b/>
                <w:bCs/>
                <w:sz w:val="20"/>
                <w:szCs w:val="20"/>
              </w:rPr>
              <w:t>2</w:t>
            </w:r>
          </w:p>
        </w:tc>
        <w:tc>
          <w:tcPr>
            <w:tcW w:w="1385" w:type="dxa"/>
            <w:tcBorders>
              <w:top w:val="nil"/>
              <w:left w:val="nil"/>
              <w:bottom w:val="single" w:sz="4" w:space="0" w:color="auto"/>
              <w:right w:val="single" w:sz="4" w:space="0" w:color="auto"/>
            </w:tcBorders>
            <w:shd w:val="clear" w:color="auto" w:fill="FFFFFF"/>
            <w:vAlign w:val="center"/>
          </w:tcPr>
          <w:p w:rsidR="005942B8" w:rsidRPr="00102E6D" w:rsidRDefault="005942B8" w:rsidP="002434C7">
            <w:pPr>
              <w:suppressAutoHyphens/>
              <w:spacing w:line="360" w:lineRule="auto"/>
              <w:rPr>
                <w:b/>
                <w:bCs/>
                <w:sz w:val="20"/>
                <w:szCs w:val="20"/>
              </w:rPr>
            </w:pPr>
            <w:r w:rsidRPr="00102E6D">
              <w:rPr>
                <w:b/>
                <w:bCs/>
                <w:sz w:val="20"/>
                <w:szCs w:val="20"/>
              </w:rPr>
              <w:t>3</w:t>
            </w:r>
          </w:p>
        </w:tc>
        <w:tc>
          <w:tcPr>
            <w:tcW w:w="1278" w:type="dxa"/>
            <w:tcBorders>
              <w:top w:val="nil"/>
              <w:left w:val="nil"/>
              <w:bottom w:val="single" w:sz="4" w:space="0" w:color="auto"/>
              <w:right w:val="single" w:sz="4" w:space="0" w:color="auto"/>
            </w:tcBorders>
            <w:shd w:val="clear" w:color="auto" w:fill="FFFFFF"/>
            <w:vAlign w:val="center"/>
          </w:tcPr>
          <w:p w:rsidR="005942B8" w:rsidRPr="00102E6D" w:rsidRDefault="005942B8" w:rsidP="002434C7">
            <w:pPr>
              <w:suppressAutoHyphens/>
              <w:spacing w:line="360" w:lineRule="auto"/>
              <w:rPr>
                <w:b/>
                <w:bCs/>
                <w:sz w:val="20"/>
                <w:szCs w:val="20"/>
              </w:rPr>
            </w:pPr>
            <w:r w:rsidRPr="00102E6D">
              <w:rPr>
                <w:b/>
                <w:bCs/>
                <w:sz w:val="20"/>
                <w:szCs w:val="20"/>
              </w:rPr>
              <w:t>4</w:t>
            </w:r>
          </w:p>
        </w:tc>
        <w:tc>
          <w:tcPr>
            <w:tcW w:w="1417" w:type="dxa"/>
            <w:tcBorders>
              <w:top w:val="nil"/>
              <w:left w:val="nil"/>
              <w:bottom w:val="single" w:sz="4" w:space="0" w:color="auto"/>
              <w:right w:val="single" w:sz="4" w:space="0" w:color="auto"/>
            </w:tcBorders>
            <w:shd w:val="clear" w:color="auto" w:fill="FFFFFF"/>
            <w:vAlign w:val="bottom"/>
          </w:tcPr>
          <w:p w:rsidR="005942B8" w:rsidRPr="00102E6D" w:rsidRDefault="005942B8" w:rsidP="002434C7">
            <w:pPr>
              <w:suppressAutoHyphens/>
              <w:spacing w:line="360" w:lineRule="auto"/>
              <w:rPr>
                <w:b/>
                <w:bCs/>
                <w:sz w:val="20"/>
                <w:szCs w:val="20"/>
              </w:rPr>
            </w:pPr>
            <w:r w:rsidRPr="00102E6D">
              <w:rPr>
                <w:b/>
                <w:bCs/>
                <w:sz w:val="20"/>
                <w:szCs w:val="20"/>
              </w:rPr>
              <w:t>5</w:t>
            </w:r>
          </w:p>
        </w:tc>
      </w:tr>
      <w:tr w:rsidR="005942B8" w:rsidRPr="00102E6D" w:rsidTr="00C70422">
        <w:trPr>
          <w:trHeight w:val="255"/>
        </w:trPr>
        <w:tc>
          <w:tcPr>
            <w:tcW w:w="4649" w:type="dxa"/>
            <w:tcBorders>
              <w:top w:val="single" w:sz="4" w:space="0" w:color="auto"/>
              <w:left w:val="single" w:sz="4" w:space="0" w:color="auto"/>
              <w:bottom w:val="single" w:sz="4" w:space="0" w:color="auto"/>
              <w:right w:val="single" w:sz="4" w:space="0" w:color="auto"/>
            </w:tcBorders>
            <w:shd w:val="clear" w:color="auto" w:fill="FFFFFF"/>
            <w:vAlign w:val="center"/>
          </w:tcPr>
          <w:p w:rsidR="005942B8" w:rsidRPr="00102E6D" w:rsidRDefault="005942B8" w:rsidP="002434C7">
            <w:pPr>
              <w:suppressAutoHyphens/>
              <w:spacing w:line="360" w:lineRule="auto"/>
              <w:rPr>
                <w:b/>
                <w:bCs/>
                <w:sz w:val="20"/>
                <w:szCs w:val="20"/>
              </w:rPr>
            </w:pPr>
            <w:r w:rsidRPr="00102E6D">
              <w:rPr>
                <w:b/>
                <w:bCs/>
                <w:sz w:val="20"/>
                <w:szCs w:val="20"/>
              </w:rPr>
              <w:t>I. ДОХОДЫ И РАСХОДЫ ПО ВИДАМ ДЕЯТЕЛЬНОСТИ</w:t>
            </w:r>
          </w:p>
        </w:tc>
        <w:tc>
          <w:tcPr>
            <w:tcW w:w="4734" w:type="dxa"/>
            <w:gridSpan w:val="4"/>
            <w:tcBorders>
              <w:top w:val="single" w:sz="4" w:space="0" w:color="auto"/>
              <w:left w:val="nil"/>
              <w:bottom w:val="single" w:sz="4" w:space="0" w:color="auto"/>
              <w:right w:val="single" w:sz="4" w:space="0" w:color="auto"/>
            </w:tcBorders>
            <w:shd w:val="clear" w:color="auto" w:fill="FFFFFF"/>
            <w:vAlign w:val="center"/>
          </w:tcPr>
          <w:p w:rsidR="005942B8" w:rsidRPr="00102E6D" w:rsidRDefault="005942B8" w:rsidP="002434C7">
            <w:pPr>
              <w:suppressAutoHyphens/>
              <w:spacing w:line="360" w:lineRule="auto"/>
              <w:rPr>
                <w:b/>
                <w:bCs/>
                <w:i/>
                <w:iCs/>
                <w:sz w:val="20"/>
                <w:szCs w:val="20"/>
              </w:rPr>
            </w:pPr>
            <w:r w:rsidRPr="00102E6D">
              <w:rPr>
                <w:b/>
                <w:bCs/>
                <w:i/>
                <w:iCs/>
                <w:sz w:val="20"/>
                <w:szCs w:val="20"/>
              </w:rPr>
              <w:t> </w:t>
            </w:r>
          </w:p>
        </w:tc>
      </w:tr>
      <w:tr w:rsidR="005942B8" w:rsidRPr="00102E6D" w:rsidTr="00C70422">
        <w:trPr>
          <w:trHeight w:val="449"/>
        </w:trPr>
        <w:tc>
          <w:tcPr>
            <w:tcW w:w="4649" w:type="dxa"/>
            <w:tcBorders>
              <w:top w:val="single" w:sz="4" w:space="0" w:color="auto"/>
              <w:left w:val="single" w:sz="4" w:space="0" w:color="auto"/>
              <w:bottom w:val="single" w:sz="4" w:space="0" w:color="auto"/>
              <w:right w:val="single" w:sz="4" w:space="0" w:color="auto"/>
            </w:tcBorders>
            <w:shd w:val="clear" w:color="auto" w:fill="FFFFFF"/>
            <w:vAlign w:val="center"/>
          </w:tcPr>
          <w:p w:rsidR="005942B8" w:rsidRPr="00102E6D" w:rsidRDefault="005942B8" w:rsidP="002434C7">
            <w:pPr>
              <w:suppressAutoHyphens/>
              <w:spacing w:line="360" w:lineRule="auto"/>
              <w:rPr>
                <w:sz w:val="20"/>
                <w:szCs w:val="20"/>
              </w:rPr>
            </w:pPr>
            <w:r w:rsidRPr="00102E6D">
              <w:rPr>
                <w:sz w:val="20"/>
                <w:szCs w:val="20"/>
              </w:rPr>
              <w:t xml:space="preserve">Выручка от реализации товаров, продукции, работ, услуг </w:t>
            </w:r>
          </w:p>
        </w:tc>
        <w:tc>
          <w:tcPr>
            <w:tcW w:w="654" w:type="dxa"/>
            <w:tcBorders>
              <w:top w:val="nil"/>
              <w:left w:val="nil"/>
              <w:bottom w:val="single" w:sz="4" w:space="0" w:color="auto"/>
              <w:right w:val="single" w:sz="4" w:space="0" w:color="auto"/>
            </w:tcBorders>
            <w:shd w:val="clear" w:color="auto" w:fill="FFFFFF"/>
            <w:vAlign w:val="center"/>
          </w:tcPr>
          <w:p w:rsidR="005942B8" w:rsidRPr="00102E6D" w:rsidRDefault="005942B8" w:rsidP="002434C7">
            <w:pPr>
              <w:suppressAutoHyphens/>
              <w:spacing w:line="360" w:lineRule="auto"/>
              <w:rPr>
                <w:sz w:val="20"/>
                <w:szCs w:val="20"/>
              </w:rPr>
            </w:pPr>
            <w:r w:rsidRPr="00102E6D">
              <w:rPr>
                <w:sz w:val="20"/>
                <w:szCs w:val="20"/>
              </w:rPr>
              <w:t>010</w:t>
            </w:r>
          </w:p>
        </w:tc>
        <w:tc>
          <w:tcPr>
            <w:tcW w:w="1385" w:type="dxa"/>
            <w:tcBorders>
              <w:top w:val="nil"/>
              <w:left w:val="nil"/>
              <w:bottom w:val="single" w:sz="4" w:space="0" w:color="auto"/>
              <w:right w:val="single" w:sz="4" w:space="0" w:color="auto"/>
            </w:tcBorders>
            <w:shd w:val="clear" w:color="auto" w:fill="FFFFFF"/>
            <w:vAlign w:val="center"/>
          </w:tcPr>
          <w:p w:rsidR="005942B8" w:rsidRPr="00102E6D" w:rsidRDefault="005942B8" w:rsidP="002434C7">
            <w:pPr>
              <w:suppressAutoHyphens/>
              <w:spacing w:line="360" w:lineRule="auto"/>
              <w:rPr>
                <w:b/>
                <w:bCs/>
                <w:sz w:val="20"/>
                <w:szCs w:val="20"/>
              </w:rPr>
            </w:pPr>
            <w:r w:rsidRPr="00102E6D">
              <w:rPr>
                <w:b/>
                <w:bCs/>
                <w:sz w:val="20"/>
                <w:szCs w:val="20"/>
              </w:rPr>
              <w:t>201 773,1</w:t>
            </w:r>
          </w:p>
        </w:tc>
        <w:tc>
          <w:tcPr>
            <w:tcW w:w="1278" w:type="dxa"/>
            <w:tcBorders>
              <w:top w:val="nil"/>
              <w:left w:val="nil"/>
              <w:bottom w:val="single" w:sz="4" w:space="0" w:color="auto"/>
              <w:right w:val="single" w:sz="4" w:space="0" w:color="auto"/>
            </w:tcBorders>
            <w:shd w:val="clear" w:color="auto" w:fill="FFFFFF"/>
            <w:vAlign w:val="center"/>
          </w:tcPr>
          <w:p w:rsidR="005942B8" w:rsidRPr="00102E6D" w:rsidRDefault="005942B8" w:rsidP="002434C7">
            <w:pPr>
              <w:suppressAutoHyphens/>
              <w:spacing w:line="360" w:lineRule="auto"/>
              <w:rPr>
                <w:b/>
                <w:bCs/>
                <w:sz w:val="20"/>
                <w:szCs w:val="20"/>
              </w:rPr>
            </w:pPr>
            <w:r w:rsidRPr="00102E6D">
              <w:rPr>
                <w:b/>
                <w:bCs/>
                <w:sz w:val="20"/>
                <w:szCs w:val="20"/>
              </w:rPr>
              <w:t>92 742,6</w:t>
            </w:r>
          </w:p>
        </w:tc>
        <w:tc>
          <w:tcPr>
            <w:tcW w:w="1417" w:type="dxa"/>
            <w:tcBorders>
              <w:top w:val="nil"/>
              <w:left w:val="nil"/>
              <w:bottom w:val="single" w:sz="4" w:space="0" w:color="auto"/>
              <w:right w:val="single" w:sz="4" w:space="0" w:color="auto"/>
            </w:tcBorders>
            <w:shd w:val="clear" w:color="auto" w:fill="FFFFFF"/>
            <w:vAlign w:val="center"/>
          </w:tcPr>
          <w:p w:rsidR="005942B8" w:rsidRPr="00102E6D" w:rsidRDefault="005942B8" w:rsidP="002434C7">
            <w:pPr>
              <w:suppressAutoHyphens/>
              <w:spacing w:line="360" w:lineRule="auto"/>
              <w:rPr>
                <w:b/>
                <w:bCs/>
                <w:sz w:val="20"/>
                <w:szCs w:val="20"/>
              </w:rPr>
            </w:pPr>
            <w:r w:rsidRPr="00102E6D">
              <w:rPr>
                <w:b/>
                <w:bCs/>
                <w:sz w:val="20"/>
                <w:szCs w:val="20"/>
              </w:rPr>
              <w:t>+109 030,5</w:t>
            </w:r>
          </w:p>
        </w:tc>
      </w:tr>
      <w:tr w:rsidR="005942B8" w:rsidRPr="00102E6D" w:rsidTr="00C70422">
        <w:trPr>
          <w:trHeight w:val="630"/>
        </w:trPr>
        <w:tc>
          <w:tcPr>
            <w:tcW w:w="4649" w:type="dxa"/>
            <w:tcBorders>
              <w:top w:val="single" w:sz="4" w:space="0" w:color="auto"/>
              <w:left w:val="single" w:sz="4" w:space="0" w:color="auto"/>
              <w:bottom w:val="single" w:sz="4" w:space="0" w:color="auto"/>
              <w:right w:val="single" w:sz="4" w:space="0" w:color="auto"/>
            </w:tcBorders>
            <w:shd w:val="clear" w:color="auto" w:fill="FFFFFF"/>
            <w:vAlign w:val="center"/>
          </w:tcPr>
          <w:p w:rsidR="005942B8" w:rsidRPr="00102E6D" w:rsidRDefault="005942B8" w:rsidP="002434C7">
            <w:pPr>
              <w:suppressAutoHyphens/>
              <w:spacing w:line="360" w:lineRule="auto"/>
              <w:rPr>
                <w:sz w:val="20"/>
                <w:szCs w:val="20"/>
              </w:rPr>
            </w:pPr>
            <w:r w:rsidRPr="00102E6D">
              <w:rPr>
                <w:sz w:val="20"/>
                <w:szCs w:val="20"/>
              </w:rPr>
              <w:t>Налоги, включаемые в выручку от реализации товаров, продукции, работ услуг</w:t>
            </w:r>
          </w:p>
        </w:tc>
        <w:tc>
          <w:tcPr>
            <w:tcW w:w="654" w:type="dxa"/>
            <w:tcBorders>
              <w:top w:val="nil"/>
              <w:left w:val="nil"/>
              <w:bottom w:val="single" w:sz="4" w:space="0" w:color="auto"/>
              <w:right w:val="single" w:sz="4" w:space="0" w:color="auto"/>
            </w:tcBorders>
            <w:shd w:val="clear" w:color="auto" w:fill="FFFFFF"/>
            <w:vAlign w:val="center"/>
          </w:tcPr>
          <w:p w:rsidR="005942B8" w:rsidRPr="00102E6D" w:rsidRDefault="005942B8" w:rsidP="002434C7">
            <w:pPr>
              <w:suppressAutoHyphens/>
              <w:spacing w:line="360" w:lineRule="auto"/>
              <w:rPr>
                <w:sz w:val="20"/>
                <w:szCs w:val="20"/>
              </w:rPr>
            </w:pPr>
            <w:r w:rsidRPr="00102E6D">
              <w:rPr>
                <w:sz w:val="20"/>
                <w:szCs w:val="20"/>
              </w:rPr>
              <w:t>020</w:t>
            </w:r>
          </w:p>
        </w:tc>
        <w:tc>
          <w:tcPr>
            <w:tcW w:w="1385" w:type="dxa"/>
            <w:tcBorders>
              <w:top w:val="nil"/>
              <w:left w:val="nil"/>
              <w:bottom w:val="single" w:sz="4" w:space="0" w:color="auto"/>
              <w:right w:val="single" w:sz="4" w:space="0" w:color="auto"/>
            </w:tcBorders>
            <w:shd w:val="clear" w:color="auto" w:fill="FFFFFF"/>
            <w:vAlign w:val="center"/>
          </w:tcPr>
          <w:p w:rsidR="005942B8" w:rsidRPr="00102E6D" w:rsidRDefault="005942B8" w:rsidP="002434C7">
            <w:pPr>
              <w:suppressAutoHyphens/>
              <w:spacing w:line="360" w:lineRule="auto"/>
              <w:rPr>
                <w:sz w:val="20"/>
                <w:szCs w:val="20"/>
              </w:rPr>
            </w:pPr>
            <w:r w:rsidRPr="00102E6D">
              <w:rPr>
                <w:sz w:val="20"/>
                <w:szCs w:val="20"/>
              </w:rPr>
              <w:t>38 129,1</w:t>
            </w:r>
          </w:p>
        </w:tc>
        <w:tc>
          <w:tcPr>
            <w:tcW w:w="1278" w:type="dxa"/>
            <w:tcBorders>
              <w:top w:val="nil"/>
              <w:left w:val="nil"/>
              <w:bottom w:val="single" w:sz="4" w:space="0" w:color="auto"/>
              <w:right w:val="single" w:sz="4" w:space="0" w:color="auto"/>
            </w:tcBorders>
            <w:shd w:val="clear" w:color="auto" w:fill="FFFFFF"/>
            <w:vAlign w:val="center"/>
          </w:tcPr>
          <w:p w:rsidR="005942B8" w:rsidRPr="00102E6D" w:rsidRDefault="005942B8" w:rsidP="002434C7">
            <w:pPr>
              <w:suppressAutoHyphens/>
              <w:spacing w:line="360" w:lineRule="auto"/>
              <w:rPr>
                <w:sz w:val="20"/>
                <w:szCs w:val="20"/>
              </w:rPr>
            </w:pPr>
            <w:r w:rsidRPr="00102E6D">
              <w:rPr>
                <w:sz w:val="20"/>
                <w:szCs w:val="20"/>
              </w:rPr>
              <w:t>17 525,6</w:t>
            </w:r>
          </w:p>
        </w:tc>
        <w:tc>
          <w:tcPr>
            <w:tcW w:w="1417" w:type="dxa"/>
            <w:tcBorders>
              <w:top w:val="nil"/>
              <w:left w:val="nil"/>
              <w:bottom w:val="single" w:sz="4" w:space="0" w:color="auto"/>
              <w:right w:val="single" w:sz="4" w:space="0" w:color="auto"/>
            </w:tcBorders>
            <w:shd w:val="clear" w:color="auto" w:fill="FFFFFF"/>
            <w:vAlign w:val="center"/>
          </w:tcPr>
          <w:p w:rsidR="005942B8" w:rsidRPr="00102E6D" w:rsidRDefault="005942B8" w:rsidP="002434C7">
            <w:pPr>
              <w:suppressAutoHyphens/>
              <w:spacing w:line="360" w:lineRule="auto"/>
              <w:rPr>
                <w:sz w:val="20"/>
                <w:szCs w:val="20"/>
              </w:rPr>
            </w:pPr>
            <w:r w:rsidRPr="00102E6D">
              <w:rPr>
                <w:sz w:val="20"/>
                <w:szCs w:val="20"/>
              </w:rPr>
              <w:t>+20 603,5</w:t>
            </w:r>
          </w:p>
        </w:tc>
      </w:tr>
      <w:tr w:rsidR="005942B8" w:rsidRPr="00102E6D" w:rsidTr="00C70422">
        <w:trPr>
          <w:trHeight w:val="720"/>
        </w:trPr>
        <w:tc>
          <w:tcPr>
            <w:tcW w:w="4649" w:type="dxa"/>
            <w:tcBorders>
              <w:top w:val="single" w:sz="4" w:space="0" w:color="auto"/>
              <w:left w:val="single" w:sz="4" w:space="0" w:color="auto"/>
              <w:bottom w:val="single" w:sz="4" w:space="0" w:color="auto"/>
              <w:right w:val="single" w:sz="4" w:space="0" w:color="auto"/>
            </w:tcBorders>
            <w:shd w:val="clear" w:color="auto" w:fill="FFFFFF"/>
            <w:vAlign w:val="center"/>
          </w:tcPr>
          <w:p w:rsidR="005942B8" w:rsidRPr="00102E6D" w:rsidRDefault="005942B8" w:rsidP="002434C7">
            <w:pPr>
              <w:suppressAutoHyphens/>
              <w:spacing w:line="360" w:lineRule="auto"/>
              <w:rPr>
                <w:sz w:val="20"/>
                <w:szCs w:val="20"/>
              </w:rPr>
            </w:pPr>
            <w:r w:rsidRPr="00102E6D">
              <w:rPr>
                <w:sz w:val="20"/>
                <w:szCs w:val="20"/>
              </w:rPr>
              <w:t>Выручка от реализации товаров, продукции, работ, услуг (за минусом НДС, акцизов и иных аналогичных обязательных платежей) (010 - 020)</w:t>
            </w:r>
          </w:p>
        </w:tc>
        <w:tc>
          <w:tcPr>
            <w:tcW w:w="654" w:type="dxa"/>
            <w:tcBorders>
              <w:top w:val="nil"/>
              <w:left w:val="nil"/>
              <w:bottom w:val="single" w:sz="4" w:space="0" w:color="auto"/>
              <w:right w:val="single" w:sz="4" w:space="0" w:color="auto"/>
            </w:tcBorders>
            <w:shd w:val="clear" w:color="auto" w:fill="FFFFFF"/>
            <w:vAlign w:val="center"/>
          </w:tcPr>
          <w:p w:rsidR="005942B8" w:rsidRPr="00102E6D" w:rsidRDefault="005942B8" w:rsidP="002434C7">
            <w:pPr>
              <w:suppressAutoHyphens/>
              <w:spacing w:line="360" w:lineRule="auto"/>
              <w:rPr>
                <w:sz w:val="20"/>
                <w:szCs w:val="20"/>
              </w:rPr>
            </w:pPr>
            <w:r w:rsidRPr="00102E6D">
              <w:rPr>
                <w:sz w:val="20"/>
                <w:szCs w:val="20"/>
              </w:rPr>
              <w:t>030</w:t>
            </w:r>
          </w:p>
        </w:tc>
        <w:tc>
          <w:tcPr>
            <w:tcW w:w="1385" w:type="dxa"/>
            <w:tcBorders>
              <w:top w:val="nil"/>
              <w:left w:val="nil"/>
              <w:bottom w:val="single" w:sz="4" w:space="0" w:color="auto"/>
              <w:right w:val="single" w:sz="4" w:space="0" w:color="auto"/>
            </w:tcBorders>
            <w:shd w:val="clear" w:color="auto" w:fill="FFFFFF"/>
            <w:vAlign w:val="center"/>
          </w:tcPr>
          <w:p w:rsidR="005942B8" w:rsidRPr="00102E6D" w:rsidRDefault="005942B8" w:rsidP="002434C7">
            <w:pPr>
              <w:suppressAutoHyphens/>
              <w:spacing w:line="360" w:lineRule="auto"/>
              <w:rPr>
                <w:b/>
                <w:bCs/>
                <w:sz w:val="20"/>
                <w:szCs w:val="20"/>
              </w:rPr>
            </w:pPr>
            <w:r w:rsidRPr="00102E6D">
              <w:rPr>
                <w:b/>
                <w:bCs/>
                <w:sz w:val="20"/>
                <w:szCs w:val="20"/>
              </w:rPr>
              <w:t>163 644,0</w:t>
            </w:r>
          </w:p>
        </w:tc>
        <w:tc>
          <w:tcPr>
            <w:tcW w:w="1278" w:type="dxa"/>
            <w:tcBorders>
              <w:top w:val="nil"/>
              <w:left w:val="nil"/>
              <w:bottom w:val="single" w:sz="4" w:space="0" w:color="auto"/>
              <w:right w:val="single" w:sz="4" w:space="0" w:color="auto"/>
            </w:tcBorders>
            <w:shd w:val="clear" w:color="auto" w:fill="FFFFFF"/>
            <w:vAlign w:val="center"/>
          </w:tcPr>
          <w:p w:rsidR="005942B8" w:rsidRPr="00102E6D" w:rsidRDefault="005942B8" w:rsidP="002434C7">
            <w:pPr>
              <w:suppressAutoHyphens/>
              <w:spacing w:line="360" w:lineRule="auto"/>
              <w:rPr>
                <w:b/>
                <w:bCs/>
                <w:sz w:val="20"/>
                <w:szCs w:val="20"/>
              </w:rPr>
            </w:pPr>
            <w:r w:rsidRPr="00102E6D">
              <w:rPr>
                <w:b/>
                <w:bCs/>
                <w:sz w:val="20"/>
                <w:szCs w:val="20"/>
              </w:rPr>
              <w:t>75 217,0</w:t>
            </w:r>
          </w:p>
        </w:tc>
        <w:tc>
          <w:tcPr>
            <w:tcW w:w="1417" w:type="dxa"/>
            <w:tcBorders>
              <w:top w:val="nil"/>
              <w:left w:val="nil"/>
              <w:bottom w:val="single" w:sz="4" w:space="0" w:color="auto"/>
              <w:right w:val="single" w:sz="4" w:space="0" w:color="auto"/>
            </w:tcBorders>
            <w:shd w:val="clear" w:color="auto" w:fill="FFFFFF"/>
            <w:vAlign w:val="center"/>
          </w:tcPr>
          <w:p w:rsidR="005942B8" w:rsidRPr="00102E6D" w:rsidRDefault="005942B8" w:rsidP="002434C7">
            <w:pPr>
              <w:suppressAutoHyphens/>
              <w:spacing w:line="360" w:lineRule="auto"/>
              <w:rPr>
                <w:b/>
                <w:bCs/>
                <w:sz w:val="20"/>
                <w:szCs w:val="20"/>
              </w:rPr>
            </w:pPr>
            <w:r w:rsidRPr="00102E6D">
              <w:rPr>
                <w:b/>
                <w:bCs/>
                <w:sz w:val="20"/>
                <w:szCs w:val="20"/>
              </w:rPr>
              <w:t>+88 427,0</w:t>
            </w:r>
          </w:p>
        </w:tc>
      </w:tr>
      <w:tr w:rsidR="005942B8" w:rsidRPr="00102E6D" w:rsidTr="00C70422">
        <w:trPr>
          <w:trHeight w:val="510"/>
        </w:trPr>
        <w:tc>
          <w:tcPr>
            <w:tcW w:w="4649" w:type="dxa"/>
            <w:tcBorders>
              <w:top w:val="single" w:sz="4" w:space="0" w:color="auto"/>
              <w:left w:val="single" w:sz="4" w:space="0" w:color="auto"/>
              <w:bottom w:val="single" w:sz="4" w:space="0" w:color="auto"/>
              <w:right w:val="single" w:sz="4" w:space="0" w:color="auto"/>
            </w:tcBorders>
            <w:shd w:val="clear" w:color="auto" w:fill="FFFFFF"/>
            <w:vAlign w:val="center"/>
          </w:tcPr>
          <w:p w:rsidR="005942B8" w:rsidRPr="00102E6D" w:rsidRDefault="005942B8" w:rsidP="002434C7">
            <w:pPr>
              <w:suppressAutoHyphens/>
              <w:spacing w:line="360" w:lineRule="auto"/>
              <w:rPr>
                <w:sz w:val="20"/>
                <w:szCs w:val="20"/>
              </w:rPr>
            </w:pPr>
            <w:r w:rsidRPr="00102E6D">
              <w:rPr>
                <w:sz w:val="20"/>
                <w:szCs w:val="20"/>
              </w:rPr>
              <w:t>Себестоимость реализованных товаров, продукции, работ, услуг</w:t>
            </w:r>
          </w:p>
        </w:tc>
        <w:tc>
          <w:tcPr>
            <w:tcW w:w="654" w:type="dxa"/>
            <w:tcBorders>
              <w:top w:val="nil"/>
              <w:left w:val="nil"/>
              <w:bottom w:val="single" w:sz="4" w:space="0" w:color="auto"/>
              <w:right w:val="single" w:sz="4" w:space="0" w:color="auto"/>
            </w:tcBorders>
            <w:shd w:val="clear" w:color="auto" w:fill="FFFFFF"/>
            <w:vAlign w:val="center"/>
          </w:tcPr>
          <w:p w:rsidR="005942B8" w:rsidRPr="00102E6D" w:rsidRDefault="005942B8" w:rsidP="002434C7">
            <w:pPr>
              <w:suppressAutoHyphens/>
              <w:spacing w:line="360" w:lineRule="auto"/>
              <w:rPr>
                <w:sz w:val="20"/>
                <w:szCs w:val="20"/>
              </w:rPr>
            </w:pPr>
            <w:r w:rsidRPr="00102E6D">
              <w:rPr>
                <w:sz w:val="20"/>
                <w:szCs w:val="20"/>
              </w:rPr>
              <w:t>040</w:t>
            </w:r>
          </w:p>
        </w:tc>
        <w:tc>
          <w:tcPr>
            <w:tcW w:w="1385" w:type="dxa"/>
            <w:tcBorders>
              <w:top w:val="nil"/>
              <w:left w:val="nil"/>
              <w:bottom w:val="single" w:sz="4" w:space="0" w:color="auto"/>
              <w:right w:val="single" w:sz="4" w:space="0" w:color="auto"/>
            </w:tcBorders>
            <w:shd w:val="clear" w:color="auto" w:fill="FFFFFF"/>
            <w:vAlign w:val="center"/>
          </w:tcPr>
          <w:p w:rsidR="005942B8" w:rsidRPr="00102E6D" w:rsidRDefault="005942B8" w:rsidP="002434C7">
            <w:pPr>
              <w:suppressAutoHyphens/>
              <w:spacing w:line="360" w:lineRule="auto"/>
              <w:rPr>
                <w:sz w:val="20"/>
                <w:szCs w:val="20"/>
              </w:rPr>
            </w:pPr>
            <w:r w:rsidRPr="00102E6D">
              <w:rPr>
                <w:sz w:val="20"/>
                <w:szCs w:val="20"/>
              </w:rPr>
              <w:t>150 041</w:t>
            </w:r>
          </w:p>
        </w:tc>
        <w:tc>
          <w:tcPr>
            <w:tcW w:w="1278" w:type="dxa"/>
            <w:tcBorders>
              <w:top w:val="nil"/>
              <w:left w:val="nil"/>
              <w:bottom w:val="single" w:sz="4" w:space="0" w:color="auto"/>
              <w:right w:val="single" w:sz="4" w:space="0" w:color="auto"/>
            </w:tcBorders>
            <w:shd w:val="clear" w:color="auto" w:fill="FFFFFF"/>
            <w:vAlign w:val="center"/>
          </w:tcPr>
          <w:p w:rsidR="005942B8" w:rsidRPr="00102E6D" w:rsidRDefault="005942B8" w:rsidP="002434C7">
            <w:pPr>
              <w:suppressAutoHyphens/>
              <w:spacing w:line="360" w:lineRule="auto"/>
              <w:rPr>
                <w:sz w:val="20"/>
                <w:szCs w:val="20"/>
              </w:rPr>
            </w:pPr>
            <w:r w:rsidRPr="00102E6D">
              <w:rPr>
                <w:sz w:val="20"/>
                <w:szCs w:val="20"/>
              </w:rPr>
              <w:t>73 605</w:t>
            </w:r>
          </w:p>
        </w:tc>
        <w:tc>
          <w:tcPr>
            <w:tcW w:w="1417" w:type="dxa"/>
            <w:tcBorders>
              <w:top w:val="nil"/>
              <w:left w:val="nil"/>
              <w:bottom w:val="single" w:sz="4" w:space="0" w:color="auto"/>
              <w:right w:val="single" w:sz="4" w:space="0" w:color="auto"/>
            </w:tcBorders>
            <w:shd w:val="clear" w:color="auto" w:fill="FFFFFF"/>
            <w:vAlign w:val="center"/>
          </w:tcPr>
          <w:p w:rsidR="005942B8" w:rsidRPr="00102E6D" w:rsidRDefault="005942B8" w:rsidP="002434C7">
            <w:pPr>
              <w:suppressAutoHyphens/>
              <w:spacing w:line="360" w:lineRule="auto"/>
              <w:rPr>
                <w:sz w:val="20"/>
                <w:szCs w:val="20"/>
              </w:rPr>
            </w:pPr>
            <w:r w:rsidRPr="00102E6D">
              <w:rPr>
                <w:sz w:val="20"/>
                <w:szCs w:val="20"/>
              </w:rPr>
              <w:t>+76 436,0</w:t>
            </w:r>
          </w:p>
        </w:tc>
      </w:tr>
      <w:tr w:rsidR="005942B8" w:rsidRPr="00102E6D" w:rsidTr="00C70422">
        <w:trPr>
          <w:trHeight w:val="449"/>
        </w:trPr>
        <w:tc>
          <w:tcPr>
            <w:tcW w:w="4649" w:type="dxa"/>
            <w:tcBorders>
              <w:top w:val="single" w:sz="4" w:space="0" w:color="auto"/>
              <w:left w:val="single" w:sz="4" w:space="0" w:color="auto"/>
              <w:bottom w:val="single" w:sz="4" w:space="0" w:color="auto"/>
              <w:right w:val="single" w:sz="4" w:space="0" w:color="auto"/>
            </w:tcBorders>
            <w:shd w:val="clear" w:color="auto" w:fill="FFFFFF"/>
            <w:vAlign w:val="center"/>
          </w:tcPr>
          <w:p w:rsidR="00753574" w:rsidRPr="00102E6D" w:rsidRDefault="005942B8" w:rsidP="002434C7">
            <w:pPr>
              <w:suppressAutoHyphens/>
              <w:spacing w:line="360" w:lineRule="auto"/>
              <w:rPr>
                <w:b/>
                <w:bCs/>
                <w:sz w:val="20"/>
                <w:szCs w:val="20"/>
              </w:rPr>
            </w:pPr>
            <w:r w:rsidRPr="00102E6D">
              <w:rPr>
                <w:b/>
                <w:bCs/>
                <w:sz w:val="20"/>
                <w:szCs w:val="20"/>
              </w:rPr>
              <w:t xml:space="preserve">Прибыль (убыток) от реализации </w:t>
            </w:r>
          </w:p>
          <w:p w:rsidR="005942B8" w:rsidRPr="00102E6D" w:rsidRDefault="005942B8" w:rsidP="002434C7">
            <w:pPr>
              <w:suppressAutoHyphens/>
              <w:spacing w:line="360" w:lineRule="auto"/>
              <w:rPr>
                <w:b/>
                <w:bCs/>
                <w:sz w:val="20"/>
                <w:szCs w:val="20"/>
              </w:rPr>
            </w:pPr>
            <w:r w:rsidRPr="00102E6D">
              <w:rPr>
                <w:b/>
                <w:bCs/>
                <w:sz w:val="20"/>
                <w:szCs w:val="20"/>
              </w:rPr>
              <w:t>(030-040-050-060)</w:t>
            </w:r>
          </w:p>
        </w:tc>
        <w:tc>
          <w:tcPr>
            <w:tcW w:w="654" w:type="dxa"/>
            <w:tcBorders>
              <w:top w:val="nil"/>
              <w:left w:val="nil"/>
              <w:bottom w:val="single" w:sz="4" w:space="0" w:color="auto"/>
              <w:right w:val="single" w:sz="4" w:space="0" w:color="auto"/>
            </w:tcBorders>
            <w:shd w:val="clear" w:color="auto" w:fill="FFFFFF"/>
            <w:vAlign w:val="center"/>
          </w:tcPr>
          <w:p w:rsidR="005942B8" w:rsidRPr="00102E6D" w:rsidRDefault="005942B8" w:rsidP="002434C7">
            <w:pPr>
              <w:suppressAutoHyphens/>
              <w:spacing w:line="360" w:lineRule="auto"/>
              <w:rPr>
                <w:sz w:val="20"/>
                <w:szCs w:val="20"/>
              </w:rPr>
            </w:pPr>
            <w:r w:rsidRPr="00102E6D">
              <w:rPr>
                <w:sz w:val="20"/>
                <w:szCs w:val="20"/>
              </w:rPr>
              <w:t>070</w:t>
            </w:r>
          </w:p>
        </w:tc>
        <w:tc>
          <w:tcPr>
            <w:tcW w:w="1385" w:type="dxa"/>
            <w:tcBorders>
              <w:top w:val="nil"/>
              <w:left w:val="nil"/>
              <w:bottom w:val="single" w:sz="4" w:space="0" w:color="auto"/>
              <w:right w:val="single" w:sz="4" w:space="0" w:color="auto"/>
            </w:tcBorders>
            <w:shd w:val="clear" w:color="auto" w:fill="FFFFFF"/>
            <w:vAlign w:val="center"/>
          </w:tcPr>
          <w:p w:rsidR="005942B8" w:rsidRPr="00102E6D" w:rsidRDefault="005942B8" w:rsidP="002434C7">
            <w:pPr>
              <w:suppressAutoHyphens/>
              <w:spacing w:line="360" w:lineRule="auto"/>
              <w:rPr>
                <w:b/>
                <w:bCs/>
                <w:sz w:val="20"/>
                <w:szCs w:val="20"/>
              </w:rPr>
            </w:pPr>
            <w:r w:rsidRPr="00102E6D">
              <w:rPr>
                <w:b/>
                <w:bCs/>
                <w:sz w:val="20"/>
                <w:szCs w:val="20"/>
              </w:rPr>
              <w:t>13 603,0</w:t>
            </w:r>
          </w:p>
        </w:tc>
        <w:tc>
          <w:tcPr>
            <w:tcW w:w="1278" w:type="dxa"/>
            <w:tcBorders>
              <w:top w:val="nil"/>
              <w:left w:val="nil"/>
              <w:bottom w:val="single" w:sz="4" w:space="0" w:color="auto"/>
              <w:right w:val="single" w:sz="4" w:space="0" w:color="auto"/>
            </w:tcBorders>
            <w:shd w:val="clear" w:color="auto" w:fill="FFFFFF"/>
            <w:vAlign w:val="center"/>
          </w:tcPr>
          <w:p w:rsidR="005942B8" w:rsidRPr="00102E6D" w:rsidRDefault="005942B8" w:rsidP="002434C7">
            <w:pPr>
              <w:suppressAutoHyphens/>
              <w:spacing w:line="360" w:lineRule="auto"/>
              <w:rPr>
                <w:b/>
                <w:bCs/>
                <w:sz w:val="20"/>
                <w:szCs w:val="20"/>
              </w:rPr>
            </w:pPr>
            <w:r w:rsidRPr="00102E6D">
              <w:rPr>
                <w:b/>
                <w:bCs/>
                <w:sz w:val="20"/>
                <w:szCs w:val="20"/>
              </w:rPr>
              <w:t>1 612,0</w:t>
            </w:r>
          </w:p>
        </w:tc>
        <w:tc>
          <w:tcPr>
            <w:tcW w:w="1417" w:type="dxa"/>
            <w:tcBorders>
              <w:top w:val="nil"/>
              <w:left w:val="nil"/>
              <w:bottom w:val="single" w:sz="4" w:space="0" w:color="auto"/>
              <w:right w:val="single" w:sz="4" w:space="0" w:color="auto"/>
            </w:tcBorders>
            <w:shd w:val="clear" w:color="auto" w:fill="FFFFFF"/>
            <w:vAlign w:val="center"/>
          </w:tcPr>
          <w:p w:rsidR="005942B8" w:rsidRPr="00102E6D" w:rsidRDefault="005942B8" w:rsidP="002434C7">
            <w:pPr>
              <w:suppressAutoHyphens/>
              <w:spacing w:line="360" w:lineRule="auto"/>
              <w:rPr>
                <w:b/>
                <w:bCs/>
                <w:sz w:val="20"/>
                <w:szCs w:val="20"/>
              </w:rPr>
            </w:pPr>
            <w:r w:rsidRPr="00102E6D">
              <w:rPr>
                <w:b/>
                <w:bCs/>
                <w:sz w:val="20"/>
                <w:szCs w:val="20"/>
              </w:rPr>
              <w:t>+11 991,0</w:t>
            </w:r>
          </w:p>
        </w:tc>
      </w:tr>
      <w:tr w:rsidR="005942B8" w:rsidRPr="00102E6D" w:rsidTr="00C70422">
        <w:trPr>
          <w:trHeight w:val="439"/>
        </w:trPr>
        <w:tc>
          <w:tcPr>
            <w:tcW w:w="4649" w:type="dxa"/>
            <w:tcBorders>
              <w:top w:val="single" w:sz="4" w:space="0" w:color="auto"/>
              <w:left w:val="single" w:sz="4" w:space="0" w:color="auto"/>
              <w:bottom w:val="single" w:sz="4" w:space="0" w:color="auto"/>
              <w:right w:val="single" w:sz="4" w:space="0" w:color="auto"/>
            </w:tcBorders>
            <w:shd w:val="clear" w:color="auto" w:fill="FFFFFF"/>
            <w:vAlign w:val="center"/>
          </w:tcPr>
          <w:p w:rsidR="005942B8" w:rsidRPr="00102E6D" w:rsidRDefault="005942B8" w:rsidP="002434C7">
            <w:pPr>
              <w:suppressAutoHyphens/>
              <w:spacing w:line="360" w:lineRule="auto"/>
              <w:rPr>
                <w:b/>
                <w:bCs/>
                <w:sz w:val="20"/>
                <w:szCs w:val="20"/>
              </w:rPr>
            </w:pPr>
            <w:r w:rsidRPr="00102E6D">
              <w:rPr>
                <w:b/>
                <w:bCs/>
                <w:sz w:val="20"/>
                <w:szCs w:val="20"/>
              </w:rPr>
              <w:t>II. ОПЕРАЦИОННЫЕ ДОХОДЫ И РАСХОДЫ</w:t>
            </w:r>
          </w:p>
        </w:tc>
        <w:tc>
          <w:tcPr>
            <w:tcW w:w="4734" w:type="dxa"/>
            <w:gridSpan w:val="4"/>
            <w:tcBorders>
              <w:top w:val="single" w:sz="4" w:space="0" w:color="auto"/>
              <w:left w:val="nil"/>
              <w:bottom w:val="single" w:sz="4" w:space="0" w:color="auto"/>
              <w:right w:val="single" w:sz="4" w:space="0" w:color="auto"/>
            </w:tcBorders>
            <w:shd w:val="clear" w:color="auto" w:fill="FFFFFF"/>
            <w:vAlign w:val="center"/>
          </w:tcPr>
          <w:p w:rsidR="005942B8" w:rsidRPr="00102E6D" w:rsidRDefault="005942B8" w:rsidP="002434C7">
            <w:pPr>
              <w:suppressAutoHyphens/>
              <w:spacing w:line="360" w:lineRule="auto"/>
              <w:rPr>
                <w:b/>
                <w:bCs/>
                <w:i/>
                <w:iCs/>
                <w:sz w:val="20"/>
                <w:szCs w:val="20"/>
              </w:rPr>
            </w:pPr>
          </w:p>
        </w:tc>
      </w:tr>
      <w:tr w:rsidR="005942B8" w:rsidRPr="00102E6D" w:rsidTr="00C70422">
        <w:trPr>
          <w:trHeight w:val="449"/>
        </w:trPr>
        <w:tc>
          <w:tcPr>
            <w:tcW w:w="4649" w:type="dxa"/>
            <w:tcBorders>
              <w:top w:val="single" w:sz="4" w:space="0" w:color="auto"/>
              <w:left w:val="single" w:sz="4" w:space="0" w:color="auto"/>
              <w:bottom w:val="single" w:sz="4" w:space="0" w:color="auto"/>
              <w:right w:val="single" w:sz="4" w:space="0" w:color="auto"/>
            </w:tcBorders>
            <w:shd w:val="clear" w:color="auto" w:fill="FFFFFF"/>
            <w:vAlign w:val="center"/>
          </w:tcPr>
          <w:p w:rsidR="005942B8" w:rsidRPr="00102E6D" w:rsidRDefault="005942B8" w:rsidP="002434C7">
            <w:pPr>
              <w:suppressAutoHyphens/>
              <w:spacing w:line="360" w:lineRule="auto"/>
              <w:rPr>
                <w:sz w:val="20"/>
                <w:szCs w:val="20"/>
              </w:rPr>
            </w:pPr>
            <w:r w:rsidRPr="00102E6D">
              <w:rPr>
                <w:sz w:val="20"/>
                <w:szCs w:val="20"/>
              </w:rPr>
              <w:t>Операционные доходы</w:t>
            </w:r>
          </w:p>
        </w:tc>
        <w:tc>
          <w:tcPr>
            <w:tcW w:w="654" w:type="dxa"/>
            <w:tcBorders>
              <w:top w:val="nil"/>
              <w:left w:val="nil"/>
              <w:bottom w:val="single" w:sz="4" w:space="0" w:color="auto"/>
              <w:right w:val="single" w:sz="4" w:space="0" w:color="auto"/>
            </w:tcBorders>
            <w:shd w:val="clear" w:color="auto" w:fill="FFFFFF"/>
            <w:vAlign w:val="center"/>
          </w:tcPr>
          <w:p w:rsidR="005942B8" w:rsidRPr="00102E6D" w:rsidRDefault="005942B8" w:rsidP="002434C7">
            <w:pPr>
              <w:suppressAutoHyphens/>
              <w:spacing w:line="360" w:lineRule="auto"/>
              <w:rPr>
                <w:sz w:val="20"/>
                <w:szCs w:val="20"/>
              </w:rPr>
            </w:pPr>
            <w:r w:rsidRPr="00102E6D">
              <w:rPr>
                <w:sz w:val="20"/>
                <w:szCs w:val="20"/>
              </w:rPr>
              <w:t>080</w:t>
            </w:r>
          </w:p>
        </w:tc>
        <w:tc>
          <w:tcPr>
            <w:tcW w:w="1385" w:type="dxa"/>
            <w:tcBorders>
              <w:top w:val="nil"/>
              <w:left w:val="nil"/>
              <w:bottom w:val="single" w:sz="4" w:space="0" w:color="auto"/>
              <w:right w:val="single" w:sz="4" w:space="0" w:color="auto"/>
            </w:tcBorders>
            <w:shd w:val="clear" w:color="auto" w:fill="FFFFFF"/>
            <w:vAlign w:val="center"/>
          </w:tcPr>
          <w:p w:rsidR="005942B8" w:rsidRPr="00102E6D" w:rsidRDefault="005942B8" w:rsidP="002434C7">
            <w:pPr>
              <w:suppressAutoHyphens/>
              <w:spacing w:line="360" w:lineRule="auto"/>
              <w:rPr>
                <w:sz w:val="20"/>
                <w:szCs w:val="20"/>
              </w:rPr>
            </w:pPr>
            <w:r w:rsidRPr="00102E6D">
              <w:rPr>
                <w:sz w:val="20"/>
                <w:szCs w:val="20"/>
              </w:rPr>
              <w:t>150,0</w:t>
            </w:r>
          </w:p>
        </w:tc>
        <w:tc>
          <w:tcPr>
            <w:tcW w:w="1278" w:type="dxa"/>
            <w:tcBorders>
              <w:top w:val="nil"/>
              <w:left w:val="nil"/>
              <w:bottom w:val="single" w:sz="4" w:space="0" w:color="auto"/>
              <w:right w:val="single" w:sz="4" w:space="0" w:color="auto"/>
            </w:tcBorders>
            <w:shd w:val="clear" w:color="auto" w:fill="FFFFFF"/>
            <w:vAlign w:val="center"/>
          </w:tcPr>
          <w:p w:rsidR="005942B8" w:rsidRPr="00102E6D" w:rsidRDefault="005942B8" w:rsidP="002434C7">
            <w:pPr>
              <w:suppressAutoHyphens/>
              <w:spacing w:line="360" w:lineRule="auto"/>
              <w:rPr>
                <w:sz w:val="20"/>
                <w:szCs w:val="20"/>
              </w:rPr>
            </w:pPr>
            <w:r w:rsidRPr="00102E6D">
              <w:rPr>
                <w:sz w:val="20"/>
                <w:szCs w:val="20"/>
              </w:rPr>
              <w:t>-</w:t>
            </w:r>
          </w:p>
        </w:tc>
        <w:tc>
          <w:tcPr>
            <w:tcW w:w="1417" w:type="dxa"/>
            <w:tcBorders>
              <w:top w:val="nil"/>
              <w:left w:val="nil"/>
              <w:bottom w:val="single" w:sz="4" w:space="0" w:color="auto"/>
              <w:right w:val="single" w:sz="4" w:space="0" w:color="auto"/>
            </w:tcBorders>
            <w:shd w:val="clear" w:color="auto" w:fill="FFFFFF"/>
            <w:vAlign w:val="center"/>
          </w:tcPr>
          <w:p w:rsidR="005942B8" w:rsidRPr="00102E6D" w:rsidRDefault="005942B8" w:rsidP="002434C7">
            <w:pPr>
              <w:suppressAutoHyphens/>
              <w:spacing w:line="360" w:lineRule="auto"/>
              <w:rPr>
                <w:sz w:val="20"/>
                <w:szCs w:val="20"/>
              </w:rPr>
            </w:pPr>
            <w:r w:rsidRPr="00102E6D">
              <w:rPr>
                <w:sz w:val="20"/>
                <w:szCs w:val="20"/>
              </w:rPr>
              <w:t>+150,0</w:t>
            </w:r>
          </w:p>
        </w:tc>
      </w:tr>
      <w:tr w:rsidR="003404E2" w:rsidRPr="00102E6D" w:rsidTr="00C70422">
        <w:trPr>
          <w:trHeight w:val="450"/>
        </w:trPr>
        <w:tc>
          <w:tcPr>
            <w:tcW w:w="4649" w:type="dxa"/>
            <w:tcBorders>
              <w:top w:val="single" w:sz="4" w:space="0" w:color="auto"/>
              <w:left w:val="single" w:sz="4" w:space="0" w:color="auto"/>
              <w:bottom w:val="single" w:sz="4" w:space="0" w:color="auto"/>
              <w:right w:val="single" w:sz="4" w:space="0" w:color="auto"/>
            </w:tcBorders>
            <w:shd w:val="clear" w:color="auto" w:fill="FFFFFF"/>
            <w:vAlign w:val="center"/>
          </w:tcPr>
          <w:p w:rsidR="003404E2" w:rsidRPr="00102E6D" w:rsidRDefault="003404E2" w:rsidP="002434C7">
            <w:pPr>
              <w:suppressAutoHyphens/>
              <w:spacing w:line="360" w:lineRule="auto"/>
              <w:rPr>
                <w:sz w:val="20"/>
                <w:szCs w:val="20"/>
              </w:rPr>
            </w:pPr>
            <w:r w:rsidRPr="00102E6D">
              <w:rPr>
                <w:sz w:val="20"/>
                <w:szCs w:val="20"/>
              </w:rPr>
              <w:t>Операционные расходы</w:t>
            </w:r>
          </w:p>
        </w:tc>
        <w:tc>
          <w:tcPr>
            <w:tcW w:w="654" w:type="dxa"/>
            <w:tcBorders>
              <w:top w:val="single" w:sz="4" w:space="0" w:color="auto"/>
              <w:left w:val="nil"/>
              <w:bottom w:val="single" w:sz="4" w:space="0" w:color="auto"/>
              <w:right w:val="single" w:sz="4" w:space="0" w:color="auto"/>
            </w:tcBorders>
            <w:shd w:val="clear" w:color="auto" w:fill="FFFFFF"/>
            <w:vAlign w:val="center"/>
          </w:tcPr>
          <w:p w:rsidR="003404E2" w:rsidRPr="00102E6D" w:rsidRDefault="003404E2" w:rsidP="002434C7">
            <w:pPr>
              <w:suppressAutoHyphens/>
              <w:spacing w:line="360" w:lineRule="auto"/>
              <w:rPr>
                <w:sz w:val="20"/>
                <w:szCs w:val="20"/>
              </w:rPr>
            </w:pPr>
            <w:r w:rsidRPr="00102E6D">
              <w:rPr>
                <w:sz w:val="20"/>
                <w:szCs w:val="20"/>
              </w:rPr>
              <w:t>110</w:t>
            </w:r>
          </w:p>
        </w:tc>
        <w:tc>
          <w:tcPr>
            <w:tcW w:w="1385" w:type="dxa"/>
            <w:tcBorders>
              <w:top w:val="single" w:sz="4" w:space="0" w:color="auto"/>
              <w:left w:val="nil"/>
              <w:bottom w:val="single" w:sz="4" w:space="0" w:color="auto"/>
              <w:right w:val="single" w:sz="4" w:space="0" w:color="auto"/>
            </w:tcBorders>
            <w:shd w:val="clear" w:color="auto" w:fill="FFFFFF"/>
            <w:vAlign w:val="center"/>
          </w:tcPr>
          <w:p w:rsidR="003404E2" w:rsidRPr="00102E6D" w:rsidRDefault="003404E2" w:rsidP="002434C7">
            <w:pPr>
              <w:suppressAutoHyphens/>
              <w:spacing w:line="360" w:lineRule="auto"/>
              <w:rPr>
                <w:sz w:val="20"/>
                <w:szCs w:val="20"/>
              </w:rPr>
            </w:pPr>
            <w:r w:rsidRPr="00102E6D">
              <w:rPr>
                <w:sz w:val="20"/>
                <w:szCs w:val="20"/>
              </w:rPr>
              <w:t>-</w:t>
            </w:r>
          </w:p>
        </w:tc>
        <w:tc>
          <w:tcPr>
            <w:tcW w:w="1278" w:type="dxa"/>
            <w:tcBorders>
              <w:top w:val="single" w:sz="4" w:space="0" w:color="auto"/>
              <w:left w:val="nil"/>
              <w:bottom w:val="single" w:sz="4" w:space="0" w:color="auto"/>
              <w:right w:val="single" w:sz="4" w:space="0" w:color="auto"/>
            </w:tcBorders>
            <w:shd w:val="clear" w:color="auto" w:fill="FFFFFF"/>
            <w:vAlign w:val="center"/>
          </w:tcPr>
          <w:p w:rsidR="003404E2" w:rsidRPr="00102E6D" w:rsidRDefault="003404E2" w:rsidP="002434C7">
            <w:pPr>
              <w:suppressAutoHyphens/>
              <w:spacing w:line="360" w:lineRule="auto"/>
              <w:rPr>
                <w:sz w:val="20"/>
                <w:szCs w:val="20"/>
              </w:rPr>
            </w:pPr>
            <w:r w:rsidRPr="00102E6D">
              <w:rPr>
                <w:sz w:val="20"/>
                <w:szCs w:val="20"/>
              </w:rPr>
              <w:t>-</w:t>
            </w:r>
          </w:p>
        </w:tc>
        <w:tc>
          <w:tcPr>
            <w:tcW w:w="1417" w:type="dxa"/>
            <w:tcBorders>
              <w:top w:val="single" w:sz="4" w:space="0" w:color="auto"/>
              <w:left w:val="nil"/>
              <w:bottom w:val="single" w:sz="4" w:space="0" w:color="auto"/>
              <w:right w:val="single" w:sz="4" w:space="0" w:color="auto"/>
            </w:tcBorders>
            <w:shd w:val="clear" w:color="auto" w:fill="FFFFFF"/>
            <w:vAlign w:val="center"/>
          </w:tcPr>
          <w:p w:rsidR="003404E2" w:rsidRPr="00102E6D" w:rsidRDefault="003404E2" w:rsidP="002434C7">
            <w:pPr>
              <w:suppressAutoHyphens/>
              <w:spacing w:line="360" w:lineRule="auto"/>
              <w:rPr>
                <w:sz w:val="20"/>
                <w:szCs w:val="20"/>
              </w:rPr>
            </w:pPr>
            <w:r w:rsidRPr="00102E6D">
              <w:rPr>
                <w:sz w:val="20"/>
                <w:szCs w:val="20"/>
              </w:rPr>
              <w:t>-</w:t>
            </w:r>
          </w:p>
        </w:tc>
      </w:tr>
      <w:tr w:rsidR="003404E2" w:rsidRPr="00102E6D" w:rsidTr="00C70422">
        <w:trPr>
          <w:trHeight w:val="450"/>
        </w:trPr>
        <w:tc>
          <w:tcPr>
            <w:tcW w:w="4649" w:type="dxa"/>
            <w:tcBorders>
              <w:top w:val="single" w:sz="4" w:space="0" w:color="auto"/>
              <w:left w:val="single" w:sz="4" w:space="0" w:color="auto"/>
              <w:bottom w:val="single" w:sz="4" w:space="0" w:color="auto"/>
              <w:right w:val="single" w:sz="4" w:space="0" w:color="auto"/>
            </w:tcBorders>
            <w:shd w:val="clear" w:color="auto" w:fill="FFFFFF"/>
            <w:vAlign w:val="center"/>
          </w:tcPr>
          <w:p w:rsidR="003404E2" w:rsidRPr="00102E6D" w:rsidRDefault="003404E2" w:rsidP="002434C7">
            <w:pPr>
              <w:suppressAutoHyphens/>
              <w:spacing w:line="360" w:lineRule="auto"/>
              <w:rPr>
                <w:b/>
                <w:bCs/>
                <w:sz w:val="20"/>
                <w:szCs w:val="20"/>
              </w:rPr>
            </w:pPr>
            <w:r w:rsidRPr="00102E6D">
              <w:rPr>
                <w:b/>
                <w:bCs/>
                <w:sz w:val="20"/>
                <w:szCs w:val="20"/>
              </w:rPr>
              <w:t>Прибыль (убыток) от операционных доходов и расходов (100-110+/-120)</w:t>
            </w:r>
          </w:p>
        </w:tc>
        <w:tc>
          <w:tcPr>
            <w:tcW w:w="654" w:type="dxa"/>
            <w:tcBorders>
              <w:top w:val="single" w:sz="4" w:space="0" w:color="auto"/>
              <w:left w:val="nil"/>
              <w:bottom w:val="single" w:sz="4" w:space="0" w:color="auto"/>
              <w:right w:val="single" w:sz="4" w:space="0" w:color="auto"/>
            </w:tcBorders>
            <w:shd w:val="clear" w:color="auto" w:fill="FFFFFF"/>
            <w:vAlign w:val="center"/>
          </w:tcPr>
          <w:p w:rsidR="003404E2" w:rsidRPr="00102E6D" w:rsidRDefault="003404E2" w:rsidP="002434C7">
            <w:pPr>
              <w:suppressAutoHyphens/>
              <w:spacing w:line="360" w:lineRule="auto"/>
              <w:rPr>
                <w:sz w:val="20"/>
                <w:szCs w:val="20"/>
              </w:rPr>
            </w:pPr>
            <w:r w:rsidRPr="00102E6D">
              <w:rPr>
                <w:sz w:val="20"/>
                <w:szCs w:val="20"/>
              </w:rPr>
              <w:t>130</w:t>
            </w:r>
          </w:p>
        </w:tc>
        <w:tc>
          <w:tcPr>
            <w:tcW w:w="1385" w:type="dxa"/>
            <w:tcBorders>
              <w:top w:val="single" w:sz="4" w:space="0" w:color="auto"/>
              <w:left w:val="nil"/>
              <w:bottom w:val="single" w:sz="4" w:space="0" w:color="auto"/>
              <w:right w:val="single" w:sz="4" w:space="0" w:color="auto"/>
            </w:tcBorders>
            <w:shd w:val="clear" w:color="auto" w:fill="FFFFFF"/>
            <w:vAlign w:val="center"/>
          </w:tcPr>
          <w:p w:rsidR="003404E2" w:rsidRPr="00102E6D" w:rsidRDefault="003404E2" w:rsidP="002434C7">
            <w:pPr>
              <w:suppressAutoHyphens/>
              <w:spacing w:line="360" w:lineRule="auto"/>
              <w:rPr>
                <w:b/>
                <w:bCs/>
                <w:sz w:val="20"/>
                <w:szCs w:val="20"/>
              </w:rPr>
            </w:pPr>
            <w:r w:rsidRPr="00102E6D">
              <w:rPr>
                <w:b/>
                <w:bCs/>
                <w:sz w:val="20"/>
                <w:szCs w:val="20"/>
              </w:rPr>
              <w:t>150,0</w:t>
            </w:r>
          </w:p>
        </w:tc>
        <w:tc>
          <w:tcPr>
            <w:tcW w:w="1278" w:type="dxa"/>
            <w:tcBorders>
              <w:top w:val="single" w:sz="4" w:space="0" w:color="auto"/>
              <w:left w:val="nil"/>
              <w:bottom w:val="single" w:sz="4" w:space="0" w:color="auto"/>
              <w:right w:val="single" w:sz="4" w:space="0" w:color="auto"/>
            </w:tcBorders>
            <w:shd w:val="clear" w:color="auto" w:fill="FFFFFF"/>
            <w:vAlign w:val="center"/>
          </w:tcPr>
          <w:p w:rsidR="003404E2" w:rsidRPr="00102E6D" w:rsidRDefault="003404E2" w:rsidP="002434C7">
            <w:pPr>
              <w:suppressAutoHyphens/>
              <w:spacing w:line="360" w:lineRule="auto"/>
              <w:rPr>
                <w:sz w:val="20"/>
                <w:szCs w:val="20"/>
              </w:rPr>
            </w:pPr>
            <w:r w:rsidRPr="00102E6D">
              <w:rPr>
                <w:sz w:val="20"/>
                <w:szCs w:val="20"/>
              </w:rPr>
              <w:t>-</w:t>
            </w:r>
          </w:p>
        </w:tc>
        <w:tc>
          <w:tcPr>
            <w:tcW w:w="1417" w:type="dxa"/>
            <w:tcBorders>
              <w:top w:val="single" w:sz="4" w:space="0" w:color="auto"/>
              <w:left w:val="nil"/>
              <w:bottom w:val="single" w:sz="4" w:space="0" w:color="auto"/>
              <w:right w:val="single" w:sz="4" w:space="0" w:color="auto"/>
            </w:tcBorders>
            <w:shd w:val="clear" w:color="auto" w:fill="FFFFFF"/>
            <w:vAlign w:val="center"/>
          </w:tcPr>
          <w:p w:rsidR="003404E2" w:rsidRPr="00102E6D" w:rsidRDefault="003404E2" w:rsidP="002434C7">
            <w:pPr>
              <w:suppressAutoHyphens/>
              <w:spacing w:line="360" w:lineRule="auto"/>
              <w:rPr>
                <w:b/>
                <w:sz w:val="20"/>
                <w:szCs w:val="20"/>
              </w:rPr>
            </w:pPr>
            <w:r w:rsidRPr="00102E6D">
              <w:rPr>
                <w:b/>
                <w:sz w:val="20"/>
                <w:szCs w:val="20"/>
              </w:rPr>
              <w:t>+150,0</w:t>
            </w:r>
          </w:p>
        </w:tc>
      </w:tr>
      <w:tr w:rsidR="003404E2" w:rsidRPr="00102E6D" w:rsidTr="00C70422">
        <w:trPr>
          <w:trHeight w:val="255"/>
        </w:trPr>
        <w:tc>
          <w:tcPr>
            <w:tcW w:w="4649" w:type="dxa"/>
            <w:tcBorders>
              <w:top w:val="single" w:sz="4" w:space="0" w:color="auto"/>
              <w:left w:val="single" w:sz="4" w:space="0" w:color="auto"/>
              <w:bottom w:val="single" w:sz="4" w:space="0" w:color="auto"/>
              <w:right w:val="single" w:sz="4" w:space="0" w:color="auto"/>
            </w:tcBorders>
            <w:shd w:val="clear" w:color="auto" w:fill="FFFFFF"/>
            <w:vAlign w:val="center"/>
          </w:tcPr>
          <w:p w:rsidR="003404E2" w:rsidRPr="00102E6D" w:rsidRDefault="003404E2" w:rsidP="002434C7">
            <w:pPr>
              <w:suppressAutoHyphens/>
              <w:spacing w:line="360" w:lineRule="auto"/>
              <w:rPr>
                <w:b/>
                <w:bCs/>
                <w:sz w:val="20"/>
                <w:szCs w:val="20"/>
              </w:rPr>
            </w:pPr>
            <w:r w:rsidRPr="00102E6D">
              <w:rPr>
                <w:b/>
                <w:bCs/>
                <w:sz w:val="20"/>
                <w:szCs w:val="20"/>
              </w:rPr>
              <w:t xml:space="preserve">III. ВНЕРЕАЛИЗАЦИОННЫЕ ДОХОДЫ И РАСХОДЫ </w:t>
            </w:r>
          </w:p>
        </w:tc>
        <w:tc>
          <w:tcPr>
            <w:tcW w:w="4734" w:type="dxa"/>
            <w:gridSpan w:val="4"/>
            <w:tcBorders>
              <w:top w:val="single" w:sz="4" w:space="0" w:color="auto"/>
              <w:left w:val="nil"/>
              <w:bottom w:val="single" w:sz="4" w:space="0" w:color="auto"/>
              <w:right w:val="single" w:sz="4" w:space="0" w:color="auto"/>
            </w:tcBorders>
            <w:shd w:val="clear" w:color="auto" w:fill="FFFFFF"/>
            <w:vAlign w:val="center"/>
          </w:tcPr>
          <w:p w:rsidR="003404E2" w:rsidRPr="00102E6D" w:rsidRDefault="003404E2" w:rsidP="002434C7">
            <w:pPr>
              <w:suppressAutoHyphens/>
              <w:spacing w:line="360" w:lineRule="auto"/>
              <w:rPr>
                <w:b/>
                <w:bCs/>
                <w:i/>
                <w:iCs/>
                <w:sz w:val="20"/>
                <w:szCs w:val="20"/>
              </w:rPr>
            </w:pPr>
          </w:p>
        </w:tc>
      </w:tr>
      <w:tr w:rsidR="003404E2" w:rsidRPr="00102E6D" w:rsidTr="00C70422">
        <w:trPr>
          <w:trHeight w:val="449"/>
        </w:trPr>
        <w:tc>
          <w:tcPr>
            <w:tcW w:w="4649" w:type="dxa"/>
            <w:tcBorders>
              <w:top w:val="single" w:sz="4" w:space="0" w:color="auto"/>
              <w:left w:val="single" w:sz="4" w:space="0" w:color="auto"/>
              <w:bottom w:val="single" w:sz="4" w:space="0" w:color="auto"/>
              <w:right w:val="single" w:sz="4" w:space="0" w:color="auto"/>
            </w:tcBorders>
            <w:shd w:val="clear" w:color="auto" w:fill="FFFFFF"/>
            <w:vAlign w:val="center"/>
          </w:tcPr>
          <w:p w:rsidR="003404E2" w:rsidRPr="00102E6D" w:rsidRDefault="003404E2" w:rsidP="002434C7">
            <w:pPr>
              <w:suppressAutoHyphens/>
              <w:spacing w:line="360" w:lineRule="auto"/>
              <w:rPr>
                <w:sz w:val="20"/>
                <w:szCs w:val="20"/>
              </w:rPr>
            </w:pPr>
            <w:r w:rsidRPr="00102E6D">
              <w:rPr>
                <w:sz w:val="20"/>
                <w:szCs w:val="20"/>
              </w:rPr>
              <w:t xml:space="preserve">Внереализационные доходы </w:t>
            </w:r>
          </w:p>
        </w:tc>
        <w:tc>
          <w:tcPr>
            <w:tcW w:w="654" w:type="dxa"/>
            <w:tcBorders>
              <w:top w:val="nil"/>
              <w:left w:val="nil"/>
              <w:bottom w:val="single" w:sz="4" w:space="0" w:color="auto"/>
              <w:right w:val="single" w:sz="4" w:space="0" w:color="auto"/>
            </w:tcBorders>
            <w:shd w:val="clear" w:color="auto" w:fill="FFFFFF"/>
            <w:vAlign w:val="center"/>
          </w:tcPr>
          <w:p w:rsidR="003404E2" w:rsidRPr="00102E6D" w:rsidRDefault="003404E2" w:rsidP="002434C7">
            <w:pPr>
              <w:suppressAutoHyphens/>
              <w:spacing w:line="360" w:lineRule="auto"/>
              <w:rPr>
                <w:sz w:val="20"/>
                <w:szCs w:val="20"/>
              </w:rPr>
            </w:pPr>
            <w:r w:rsidRPr="00102E6D">
              <w:rPr>
                <w:sz w:val="20"/>
                <w:szCs w:val="20"/>
              </w:rPr>
              <w:t>140</w:t>
            </w:r>
          </w:p>
        </w:tc>
        <w:tc>
          <w:tcPr>
            <w:tcW w:w="1385" w:type="dxa"/>
            <w:tcBorders>
              <w:top w:val="nil"/>
              <w:left w:val="nil"/>
              <w:bottom w:val="single" w:sz="4" w:space="0" w:color="auto"/>
              <w:right w:val="single" w:sz="4" w:space="0" w:color="auto"/>
            </w:tcBorders>
            <w:shd w:val="clear" w:color="auto" w:fill="FFFFFF"/>
            <w:vAlign w:val="center"/>
          </w:tcPr>
          <w:p w:rsidR="003404E2" w:rsidRPr="00102E6D" w:rsidRDefault="003404E2" w:rsidP="002434C7">
            <w:pPr>
              <w:suppressAutoHyphens/>
              <w:spacing w:line="360" w:lineRule="auto"/>
              <w:rPr>
                <w:sz w:val="20"/>
                <w:szCs w:val="20"/>
              </w:rPr>
            </w:pPr>
          </w:p>
        </w:tc>
        <w:tc>
          <w:tcPr>
            <w:tcW w:w="1278" w:type="dxa"/>
            <w:tcBorders>
              <w:top w:val="nil"/>
              <w:left w:val="nil"/>
              <w:bottom w:val="single" w:sz="4" w:space="0" w:color="auto"/>
              <w:right w:val="single" w:sz="4" w:space="0" w:color="auto"/>
            </w:tcBorders>
            <w:shd w:val="clear" w:color="auto" w:fill="FFFFFF"/>
            <w:vAlign w:val="center"/>
          </w:tcPr>
          <w:p w:rsidR="003404E2" w:rsidRPr="00102E6D" w:rsidRDefault="003404E2" w:rsidP="002434C7">
            <w:pPr>
              <w:suppressAutoHyphens/>
              <w:spacing w:line="360" w:lineRule="auto"/>
              <w:rPr>
                <w:sz w:val="20"/>
                <w:szCs w:val="20"/>
              </w:rPr>
            </w:pPr>
            <w:r w:rsidRPr="00102E6D">
              <w:rPr>
                <w:sz w:val="20"/>
                <w:szCs w:val="20"/>
              </w:rPr>
              <w:t>137</w:t>
            </w:r>
          </w:p>
        </w:tc>
        <w:tc>
          <w:tcPr>
            <w:tcW w:w="1417" w:type="dxa"/>
            <w:tcBorders>
              <w:top w:val="nil"/>
              <w:left w:val="nil"/>
              <w:bottom w:val="single" w:sz="4" w:space="0" w:color="auto"/>
              <w:right w:val="single" w:sz="4" w:space="0" w:color="auto"/>
            </w:tcBorders>
            <w:shd w:val="clear" w:color="auto" w:fill="FFFFFF"/>
            <w:vAlign w:val="center"/>
          </w:tcPr>
          <w:p w:rsidR="003404E2" w:rsidRPr="00102E6D" w:rsidRDefault="003404E2" w:rsidP="002434C7">
            <w:pPr>
              <w:suppressAutoHyphens/>
              <w:spacing w:line="360" w:lineRule="auto"/>
              <w:rPr>
                <w:sz w:val="20"/>
                <w:szCs w:val="20"/>
              </w:rPr>
            </w:pPr>
            <w:r w:rsidRPr="00102E6D">
              <w:rPr>
                <w:sz w:val="20"/>
                <w:szCs w:val="20"/>
              </w:rPr>
              <w:t>- 137,0</w:t>
            </w:r>
          </w:p>
        </w:tc>
      </w:tr>
      <w:tr w:rsidR="00382BE3" w:rsidRPr="00102E6D" w:rsidTr="00C70422">
        <w:trPr>
          <w:trHeight w:val="519"/>
        </w:trPr>
        <w:tc>
          <w:tcPr>
            <w:tcW w:w="4649" w:type="dxa"/>
            <w:tcBorders>
              <w:top w:val="single" w:sz="4" w:space="0" w:color="auto"/>
              <w:left w:val="single" w:sz="4" w:space="0" w:color="auto"/>
              <w:bottom w:val="single" w:sz="4" w:space="0" w:color="auto"/>
              <w:right w:val="single" w:sz="4" w:space="0" w:color="auto"/>
            </w:tcBorders>
            <w:shd w:val="clear" w:color="auto" w:fill="FFFFFF"/>
            <w:vAlign w:val="center"/>
          </w:tcPr>
          <w:p w:rsidR="00382BE3" w:rsidRPr="00102E6D" w:rsidRDefault="00382BE3" w:rsidP="002434C7">
            <w:pPr>
              <w:suppressAutoHyphens/>
              <w:spacing w:line="360" w:lineRule="auto"/>
              <w:rPr>
                <w:sz w:val="20"/>
                <w:szCs w:val="20"/>
              </w:rPr>
            </w:pPr>
            <w:r w:rsidRPr="00102E6D">
              <w:rPr>
                <w:sz w:val="20"/>
                <w:szCs w:val="20"/>
              </w:rPr>
              <w:t>Внереализационные расходы</w:t>
            </w:r>
          </w:p>
        </w:tc>
        <w:tc>
          <w:tcPr>
            <w:tcW w:w="654" w:type="dxa"/>
            <w:tcBorders>
              <w:top w:val="single" w:sz="4" w:space="0" w:color="auto"/>
              <w:left w:val="nil"/>
              <w:bottom w:val="single" w:sz="4" w:space="0" w:color="auto"/>
              <w:right w:val="single" w:sz="4" w:space="0" w:color="auto"/>
            </w:tcBorders>
            <w:shd w:val="clear" w:color="auto" w:fill="FFFFFF"/>
            <w:vAlign w:val="center"/>
          </w:tcPr>
          <w:p w:rsidR="00382BE3" w:rsidRPr="00102E6D" w:rsidRDefault="00382BE3" w:rsidP="002434C7">
            <w:pPr>
              <w:suppressAutoHyphens/>
              <w:spacing w:line="360" w:lineRule="auto"/>
              <w:rPr>
                <w:sz w:val="20"/>
                <w:szCs w:val="20"/>
              </w:rPr>
            </w:pPr>
            <w:r w:rsidRPr="00102E6D">
              <w:rPr>
                <w:sz w:val="20"/>
                <w:szCs w:val="20"/>
              </w:rPr>
              <w:t>170</w:t>
            </w:r>
          </w:p>
        </w:tc>
        <w:tc>
          <w:tcPr>
            <w:tcW w:w="1385" w:type="dxa"/>
            <w:tcBorders>
              <w:top w:val="single" w:sz="4" w:space="0" w:color="auto"/>
              <w:left w:val="nil"/>
              <w:bottom w:val="single" w:sz="4" w:space="0" w:color="auto"/>
              <w:right w:val="single" w:sz="4" w:space="0" w:color="auto"/>
            </w:tcBorders>
            <w:shd w:val="clear" w:color="auto" w:fill="FFFFFF"/>
            <w:vAlign w:val="center"/>
          </w:tcPr>
          <w:p w:rsidR="00382BE3" w:rsidRPr="00102E6D" w:rsidRDefault="00382BE3" w:rsidP="002434C7">
            <w:pPr>
              <w:suppressAutoHyphens/>
              <w:spacing w:line="360" w:lineRule="auto"/>
              <w:rPr>
                <w:sz w:val="20"/>
                <w:szCs w:val="20"/>
              </w:rPr>
            </w:pPr>
            <w:r w:rsidRPr="00102E6D">
              <w:rPr>
                <w:sz w:val="20"/>
                <w:szCs w:val="20"/>
              </w:rPr>
              <w:t>-</w:t>
            </w:r>
          </w:p>
        </w:tc>
        <w:tc>
          <w:tcPr>
            <w:tcW w:w="1278" w:type="dxa"/>
            <w:tcBorders>
              <w:top w:val="single" w:sz="4" w:space="0" w:color="auto"/>
              <w:left w:val="nil"/>
              <w:bottom w:val="single" w:sz="4" w:space="0" w:color="auto"/>
              <w:right w:val="single" w:sz="4" w:space="0" w:color="auto"/>
            </w:tcBorders>
            <w:shd w:val="clear" w:color="auto" w:fill="FFFFFF"/>
            <w:vAlign w:val="center"/>
          </w:tcPr>
          <w:p w:rsidR="00382BE3" w:rsidRPr="00102E6D" w:rsidRDefault="00382BE3" w:rsidP="002434C7">
            <w:pPr>
              <w:suppressAutoHyphens/>
              <w:spacing w:line="360" w:lineRule="auto"/>
              <w:rPr>
                <w:sz w:val="20"/>
                <w:szCs w:val="20"/>
              </w:rPr>
            </w:pPr>
            <w:r w:rsidRPr="00102E6D">
              <w:rPr>
                <w:sz w:val="20"/>
                <w:szCs w:val="20"/>
              </w:rPr>
              <w:t>-</w:t>
            </w:r>
          </w:p>
        </w:tc>
        <w:tc>
          <w:tcPr>
            <w:tcW w:w="1417" w:type="dxa"/>
            <w:tcBorders>
              <w:top w:val="single" w:sz="4" w:space="0" w:color="auto"/>
              <w:left w:val="nil"/>
              <w:bottom w:val="single" w:sz="4" w:space="0" w:color="auto"/>
              <w:right w:val="single" w:sz="4" w:space="0" w:color="auto"/>
            </w:tcBorders>
            <w:shd w:val="clear" w:color="auto" w:fill="FFFFFF"/>
            <w:vAlign w:val="center"/>
          </w:tcPr>
          <w:p w:rsidR="00382BE3" w:rsidRPr="00102E6D" w:rsidRDefault="00382BE3" w:rsidP="002434C7">
            <w:pPr>
              <w:suppressAutoHyphens/>
              <w:spacing w:line="360" w:lineRule="auto"/>
              <w:rPr>
                <w:sz w:val="20"/>
                <w:szCs w:val="20"/>
              </w:rPr>
            </w:pPr>
            <w:r w:rsidRPr="00102E6D">
              <w:rPr>
                <w:sz w:val="20"/>
                <w:szCs w:val="20"/>
              </w:rPr>
              <w:t>-</w:t>
            </w:r>
          </w:p>
        </w:tc>
      </w:tr>
      <w:tr w:rsidR="00382BE3" w:rsidRPr="00102E6D" w:rsidTr="00C70422">
        <w:trPr>
          <w:trHeight w:val="519"/>
        </w:trPr>
        <w:tc>
          <w:tcPr>
            <w:tcW w:w="4649" w:type="dxa"/>
            <w:tcBorders>
              <w:top w:val="single" w:sz="4" w:space="0" w:color="auto"/>
              <w:left w:val="single" w:sz="4" w:space="0" w:color="auto"/>
              <w:bottom w:val="single" w:sz="4" w:space="0" w:color="auto"/>
              <w:right w:val="single" w:sz="4" w:space="0" w:color="auto"/>
            </w:tcBorders>
            <w:shd w:val="clear" w:color="auto" w:fill="FFFFFF"/>
            <w:vAlign w:val="center"/>
          </w:tcPr>
          <w:p w:rsidR="00382BE3" w:rsidRPr="00102E6D" w:rsidRDefault="00382BE3" w:rsidP="002434C7">
            <w:pPr>
              <w:suppressAutoHyphens/>
              <w:spacing w:line="360" w:lineRule="auto"/>
              <w:rPr>
                <w:sz w:val="20"/>
                <w:szCs w:val="20"/>
              </w:rPr>
            </w:pPr>
            <w:r w:rsidRPr="00102E6D">
              <w:rPr>
                <w:sz w:val="20"/>
                <w:szCs w:val="20"/>
              </w:rPr>
              <w:t>Прибыль (убыток) от внереализационных доходов и расходов (160-170+180)</w:t>
            </w:r>
          </w:p>
        </w:tc>
        <w:tc>
          <w:tcPr>
            <w:tcW w:w="654" w:type="dxa"/>
            <w:tcBorders>
              <w:top w:val="single" w:sz="4" w:space="0" w:color="auto"/>
              <w:left w:val="nil"/>
              <w:bottom w:val="single" w:sz="4" w:space="0" w:color="auto"/>
              <w:right w:val="single" w:sz="4" w:space="0" w:color="auto"/>
            </w:tcBorders>
            <w:shd w:val="clear" w:color="auto" w:fill="FFFFFF"/>
            <w:vAlign w:val="center"/>
          </w:tcPr>
          <w:p w:rsidR="00382BE3" w:rsidRPr="00102E6D" w:rsidRDefault="00382BE3" w:rsidP="002434C7">
            <w:pPr>
              <w:suppressAutoHyphens/>
              <w:spacing w:line="360" w:lineRule="auto"/>
              <w:rPr>
                <w:sz w:val="20"/>
                <w:szCs w:val="20"/>
              </w:rPr>
            </w:pPr>
            <w:r w:rsidRPr="00102E6D">
              <w:rPr>
                <w:sz w:val="20"/>
                <w:szCs w:val="20"/>
              </w:rPr>
              <w:t>190</w:t>
            </w:r>
          </w:p>
        </w:tc>
        <w:tc>
          <w:tcPr>
            <w:tcW w:w="1385" w:type="dxa"/>
            <w:tcBorders>
              <w:top w:val="single" w:sz="4" w:space="0" w:color="auto"/>
              <w:left w:val="nil"/>
              <w:bottom w:val="single" w:sz="4" w:space="0" w:color="auto"/>
              <w:right w:val="single" w:sz="4" w:space="0" w:color="auto"/>
            </w:tcBorders>
            <w:shd w:val="clear" w:color="auto" w:fill="FFFFFF"/>
            <w:vAlign w:val="center"/>
          </w:tcPr>
          <w:p w:rsidR="00382BE3" w:rsidRPr="00102E6D" w:rsidRDefault="00382BE3" w:rsidP="002434C7">
            <w:pPr>
              <w:suppressAutoHyphens/>
              <w:spacing w:line="360" w:lineRule="auto"/>
              <w:rPr>
                <w:sz w:val="20"/>
                <w:szCs w:val="20"/>
              </w:rPr>
            </w:pPr>
            <w:r w:rsidRPr="00102E6D">
              <w:rPr>
                <w:sz w:val="20"/>
                <w:szCs w:val="20"/>
              </w:rPr>
              <w:t>-</w:t>
            </w:r>
          </w:p>
        </w:tc>
        <w:tc>
          <w:tcPr>
            <w:tcW w:w="1278" w:type="dxa"/>
            <w:tcBorders>
              <w:top w:val="single" w:sz="4" w:space="0" w:color="auto"/>
              <w:left w:val="nil"/>
              <w:bottom w:val="single" w:sz="4" w:space="0" w:color="auto"/>
              <w:right w:val="single" w:sz="4" w:space="0" w:color="auto"/>
            </w:tcBorders>
            <w:shd w:val="clear" w:color="auto" w:fill="FFFFFF"/>
            <w:vAlign w:val="center"/>
          </w:tcPr>
          <w:p w:rsidR="00382BE3" w:rsidRPr="00102E6D" w:rsidRDefault="00382BE3" w:rsidP="002434C7">
            <w:pPr>
              <w:suppressAutoHyphens/>
              <w:spacing w:line="360" w:lineRule="auto"/>
              <w:rPr>
                <w:sz w:val="20"/>
                <w:szCs w:val="20"/>
              </w:rPr>
            </w:pPr>
            <w:r w:rsidRPr="00102E6D">
              <w:rPr>
                <w:sz w:val="20"/>
                <w:szCs w:val="20"/>
              </w:rPr>
              <w:t>137,0</w:t>
            </w:r>
          </w:p>
        </w:tc>
        <w:tc>
          <w:tcPr>
            <w:tcW w:w="1417" w:type="dxa"/>
            <w:tcBorders>
              <w:top w:val="single" w:sz="4" w:space="0" w:color="auto"/>
              <w:left w:val="nil"/>
              <w:bottom w:val="single" w:sz="4" w:space="0" w:color="auto"/>
              <w:right w:val="single" w:sz="4" w:space="0" w:color="auto"/>
            </w:tcBorders>
            <w:shd w:val="clear" w:color="auto" w:fill="FFFFFF"/>
            <w:vAlign w:val="center"/>
          </w:tcPr>
          <w:p w:rsidR="00382BE3" w:rsidRPr="00102E6D" w:rsidRDefault="00382BE3" w:rsidP="002434C7">
            <w:pPr>
              <w:suppressAutoHyphens/>
              <w:spacing w:line="360" w:lineRule="auto"/>
              <w:rPr>
                <w:sz w:val="20"/>
                <w:szCs w:val="20"/>
              </w:rPr>
            </w:pPr>
            <w:r w:rsidRPr="00102E6D">
              <w:rPr>
                <w:sz w:val="20"/>
                <w:szCs w:val="20"/>
              </w:rPr>
              <w:t>- 137,0</w:t>
            </w:r>
          </w:p>
        </w:tc>
      </w:tr>
      <w:tr w:rsidR="00382BE3" w:rsidRPr="00102E6D" w:rsidTr="00C70422">
        <w:trPr>
          <w:trHeight w:val="519"/>
        </w:trPr>
        <w:tc>
          <w:tcPr>
            <w:tcW w:w="4649" w:type="dxa"/>
            <w:tcBorders>
              <w:top w:val="single" w:sz="4" w:space="0" w:color="auto"/>
              <w:left w:val="single" w:sz="4" w:space="0" w:color="auto"/>
              <w:bottom w:val="single" w:sz="4" w:space="0" w:color="auto"/>
              <w:right w:val="single" w:sz="4" w:space="0" w:color="auto"/>
            </w:tcBorders>
            <w:shd w:val="clear" w:color="auto" w:fill="FFFFFF"/>
            <w:vAlign w:val="center"/>
          </w:tcPr>
          <w:p w:rsidR="00382BE3" w:rsidRPr="00102E6D" w:rsidRDefault="00382BE3" w:rsidP="002434C7">
            <w:pPr>
              <w:suppressAutoHyphens/>
              <w:spacing w:line="360" w:lineRule="auto"/>
              <w:rPr>
                <w:sz w:val="20"/>
                <w:szCs w:val="20"/>
              </w:rPr>
            </w:pPr>
            <w:r w:rsidRPr="00102E6D">
              <w:rPr>
                <w:sz w:val="20"/>
                <w:szCs w:val="20"/>
              </w:rPr>
              <w:t>ПРИБЫЛЬ (УБЫТОК) ЗА ОТЧЕТНЫЙ ПЕРИОД (+/-070+/-130+/-190)</w:t>
            </w:r>
          </w:p>
        </w:tc>
        <w:tc>
          <w:tcPr>
            <w:tcW w:w="654" w:type="dxa"/>
            <w:tcBorders>
              <w:top w:val="single" w:sz="4" w:space="0" w:color="auto"/>
              <w:left w:val="nil"/>
              <w:bottom w:val="single" w:sz="4" w:space="0" w:color="auto"/>
              <w:right w:val="single" w:sz="4" w:space="0" w:color="auto"/>
            </w:tcBorders>
            <w:shd w:val="clear" w:color="auto" w:fill="FFFFFF"/>
            <w:vAlign w:val="center"/>
          </w:tcPr>
          <w:p w:rsidR="00382BE3" w:rsidRPr="00102E6D" w:rsidRDefault="00382BE3" w:rsidP="002434C7">
            <w:pPr>
              <w:suppressAutoHyphens/>
              <w:spacing w:line="360" w:lineRule="auto"/>
              <w:rPr>
                <w:sz w:val="20"/>
                <w:szCs w:val="20"/>
              </w:rPr>
            </w:pPr>
            <w:r w:rsidRPr="00102E6D">
              <w:rPr>
                <w:sz w:val="20"/>
                <w:szCs w:val="20"/>
              </w:rPr>
              <w:t>200</w:t>
            </w:r>
          </w:p>
        </w:tc>
        <w:tc>
          <w:tcPr>
            <w:tcW w:w="1385" w:type="dxa"/>
            <w:tcBorders>
              <w:top w:val="single" w:sz="4" w:space="0" w:color="auto"/>
              <w:left w:val="nil"/>
              <w:bottom w:val="single" w:sz="4" w:space="0" w:color="auto"/>
              <w:right w:val="single" w:sz="4" w:space="0" w:color="auto"/>
            </w:tcBorders>
            <w:shd w:val="clear" w:color="auto" w:fill="FFFFFF"/>
            <w:vAlign w:val="center"/>
          </w:tcPr>
          <w:p w:rsidR="00382BE3" w:rsidRPr="00102E6D" w:rsidRDefault="00382BE3" w:rsidP="002434C7">
            <w:pPr>
              <w:suppressAutoHyphens/>
              <w:spacing w:line="360" w:lineRule="auto"/>
              <w:rPr>
                <w:sz w:val="20"/>
                <w:szCs w:val="20"/>
              </w:rPr>
            </w:pPr>
            <w:r w:rsidRPr="00102E6D">
              <w:rPr>
                <w:sz w:val="20"/>
                <w:szCs w:val="20"/>
              </w:rPr>
              <w:t>13 753,0</w:t>
            </w:r>
          </w:p>
        </w:tc>
        <w:tc>
          <w:tcPr>
            <w:tcW w:w="1278" w:type="dxa"/>
            <w:tcBorders>
              <w:top w:val="single" w:sz="4" w:space="0" w:color="auto"/>
              <w:left w:val="nil"/>
              <w:bottom w:val="single" w:sz="4" w:space="0" w:color="auto"/>
              <w:right w:val="single" w:sz="4" w:space="0" w:color="auto"/>
            </w:tcBorders>
            <w:shd w:val="clear" w:color="auto" w:fill="FFFFFF"/>
            <w:vAlign w:val="center"/>
          </w:tcPr>
          <w:p w:rsidR="00382BE3" w:rsidRPr="00102E6D" w:rsidRDefault="00382BE3" w:rsidP="002434C7">
            <w:pPr>
              <w:suppressAutoHyphens/>
              <w:spacing w:line="360" w:lineRule="auto"/>
              <w:rPr>
                <w:sz w:val="20"/>
                <w:szCs w:val="20"/>
              </w:rPr>
            </w:pPr>
            <w:r w:rsidRPr="00102E6D">
              <w:rPr>
                <w:sz w:val="20"/>
                <w:szCs w:val="20"/>
              </w:rPr>
              <w:t>1 749,0</w:t>
            </w:r>
          </w:p>
        </w:tc>
        <w:tc>
          <w:tcPr>
            <w:tcW w:w="1417" w:type="dxa"/>
            <w:tcBorders>
              <w:top w:val="single" w:sz="4" w:space="0" w:color="auto"/>
              <w:left w:val="nil"/>
              <w:bottom w:val="single" w:sz="4" w:space="0" w:color="auto"/>
              <w:right w:val="single" w:sz="4" w:space="0" w:color="auto"/>
            </w:tcBorders>
            <w:shd w:val="clear" w:color="auto" w:fill="FFFFFF"/>
            <w:vAlign w:val="center"/>
          </w:tcPr>
          <w:p w:rsidR="00382BE3" w:rsidRPr="00102E6D" w:rsidRDefault="00382BE3" w:rsidP="002434C7">
            <w:pPr>
              <w:suppressAutoHyphens/>
              <w:spacing w:line="360" w:lineRule="auto"/>
              <w:rPr>
                <w:sz w:val="20"/>
                <w:szCs w:val="20"/>
              </w:rPr>
            </w:pPr>
            <w:r w:rsidRPr="00102E6D">
              <w:rPr>
                <w:sz w:val="20"/>
                <w:szCs w:val="20"/>
              </w:rPr>
              <w:t>+12 004,0</w:t>
            </w:r>
          </w:p>
        </w:tc>
      </w:tr>
      <w:tr w:rsidR="00382BE3" w:rsidRPr="00102E6D" w:rsidTr="00C70422">
        <w:trPr>
          <w:trHeight w:val="519"/>
        </w:trPr>
        <w:tc>
          <w:tcPr>
            <w:tcW w:w="4649" w:type="dxa"/>
            <w:tcBorders>
              <w:top w:val="single" w:sz="4" w:space="0" w:color="auto"/>
              <w:left w:val="single" w:sz="4" w:space="0" w:color="auto"/>
              <w:bottom w:val="single" w:sz="4" w:space="0" w:color="auto"/>
              <w:right w:val="single" w:sz="4" w:space="0" w:color="auto"/>
            </w:tcBorders>
            <w:shd w:val="clear" w:color="auto" w:fill="FFFFFF"/>
            <w:vAlign w:val="center"/>
          </w:tcPr>
          <w:p w:rsidR="00382BE3" w:rsidRPr="00102E6D" w:rsidRDefault="00382BE3" w:rsidP="002434C7">
            <w:pPr>
              <w:suppressAutoHyphens/>
              <w:spacing w:line="360" w:lineRule="auto"/>
              <w:rPr>
                <w:sz w:val="20"/>
                <w:szCs w:val="20"/>
              </w:rPr>
            </w:pPr>
            <w:r w:rsidRPr="00102E6D">
              <w:rPr>
                <w:sz w:val="20"/>
                <w:szCs w:val="20"/>
              </w:rPr>
              <w:t xml:space="preserve">Налоги и сборы, производимые из прибыли </w:t>
            </w:r>
          </w:p>
        </w:tc>
        <w:tc>
          <w:tcPr>
            <w:tcW w:w="654" w:type="dxa"/>
            <w:tcBorders>
              <w:top w:val="single" w:sz="4" w:space="0" w:color="auto"/>
              <w:left w:val="nil"/>
              <w:bottom w:val="single" w:sz="4" w:space="0" w:color="auto"/>
              <w:right w:val="single" w:sz="4" w:space="0" w:color="auto"/>
            </w:tcBorders>
            <w:shd w:val="clear" w:color="auto" w:fill="FFFFFF"/>
            <w:vAlign w:val="center"/>
          </w:tcPr>
          <w:p w:rsidR="00382BE3" w:rsidRPr="00102E6D" w:rsidRDefault="00382BE3" w:rsidP="002434C7">
            <w:pPr>
              <w:suppressAutoHyphens/>
              <w:spacing w:line="360" w:lineRule="auto"/>
              <w:rPr>
                <w:sz w:val="20"/>
                <w:szCs w:val="20"/>
              </w:rPr>
            </w:pPr>
            <w:r w:rsidRPr="00102E6D">
              <w:rPr>
                <w:sz w:val="20"/>
                <w:szCs w:val="20"/>
              </w:rPr>
              <w:t>210</w:t>
            </w:r>
          </w:p>
        </w:tc>
        <w:tc>
          <w:tcPr>
            <w:tcW w:w="1385" w:type="dxa"/>
            <w:tcBorders>
              <w:top w:val="single" w:sz="4" w:space="0" w:color="auto"/>
              <w:left w:val="nil"/>
              <w:bottom w:val="single" w:sz="4" w:space="0" w:color="auto"/>
              <w:right w:val="single" w:sz="4" w:space="0" w:color="auto"/>
            </w:tcBorders>
            <w:shd w:val="clear" w:color="auto" w:fill="FFFFFF"/>
            <w:vAlign w:val="center"/>
          </w:tcPr>
          <w:p w:rsidR="00382BE3" w:rsidRPr="00102E6D" w:rsidRDefault="00382BE3" w:rsidP="002434C7">
            <w:pPr>
              <w:suppressAutoHyphens/>
              <w:spacing w:line="360" w:lineRule="auto"/>
              <w:rPr>
                <w:sz w:val="20"/>
                <w:szCs w:val="20"/>
              </w:rPr>
            </w:pPr>
            <w:r w:rsidRPr="00102E6D">
              <w:rPr>
                <w:sz w:val="20"/>
                <w:szCs w:val="20"/>
              </w:rPr>
              <w:t>2 975</w:t>
            </w:r>
          </w:p>
        </w:tc>
        <w:tc>
          <w:tcPr>
            <w:tcW w:w="1278" w:type="dxa"/>
            <w:tcBorders>
              <w:top w:val="single" w:sz="4" w:space="0" w:color="auto"/>
              <w:left w:val="nil"/>
              <w:bottom w:val="single" w:sz="4" w:space="0" w:color="auto"/>
              <w:right w:val="single" w:sz="4" w:space="0" w:color="auto"/>
            </w:tcBorders>
            <w:shd w:val="clear" w:color="auto" w:fill="FFFFFF"/>
            <w:vAlign w:val="center"/>
          </w:tcPr>
          <w:p w:rsidR="00382BE3" w:rsidRPr="00102E6D" w:rsidRDefault="00382BE3" w:rsidP="002434C7">
            <w:pPr>
              <w:suppressAutoHyphens/>
              <w:spacing w:line="360" w:lineRule="auto"/>
              <w:rPr>
                <w:sz w:val="20"/>
                <w:szCs w:val="20"/>
              </w:rPr>
            </w:pPr>
            <w:r w:rsidRPr="00102E6D">
              <w:rPr>
                <w:sz w:val="20"/>
                <w:szCs w:val="20"/>
              </w:rPr>
              <w:t>2 961</w:t>
            </w:r>
          </w:p>
        </w:tc>
        <w:tc>
          <w:tcPr>
            <w:tcW w:w="1417" w:type="dxa"/>
            <w:tcBorders>
              <w:top w:val="single" w:sz="4" w:space="0" w:color="auto"/>
              <w:left w:val="nil"/>
              <w:bottom w:val="single" w:sz="4" w:space="0" w:color="auto"/>
              <w:right w:val="single" w:sz="4" w:space="0" w:color="auto"/>
            </w:tcBorders>
            <w:shd w:val="clear" w:color="auto" w:fill="FFFFFF"/>
            <w:vAlign w:val="center"/>
          </w:tcPr>
          <w:p w:rsidR="00382BE3" w:rsidRPr="00102E6D" w:rsidRDefault="00382BE3" w:rsidP="002434C7">
            <w:pPr>
              <w:suppressAutoHyphens/>
              <w:spacing w:line="360" w:lineRule="auto"/>
              <w:rPr>
                <w:sz w:val="20"/>
                <w:szCs w:val="20"/>
              </w:rPr>
            </w:pPr>
            <w:r w:rsidRPr="00102E6D">
              <w:rPr>
                <w:sz w:val="20"/>
                <w:szCs w:val="20"/>
              </w:rPr>
              <w:t>+14,0</w:t>
            </w:r>
          </w:p>
        </w:tc>
      </w:tr>
      <w:tr w:rsidR="00382BE3" w:rsidRPr="00102E6D" w:rsidTr="00C70422">
        <w:trPr>
          <w:trHeight w:val="519"/>
        </w:trPr>
        <w:tc>
          <w:tcPr>
            <w:tcW w:w="4649" w:type="dxa"/>
            <w:tcBorders>
              <w:top w:val="single" w:sz="4" w:space="0" w:color="auto"/>
              <w:left w:val="single" w:sz="4" w:space="0" w:color="auto"/>
              <w:bottom w:val="single" w:sz="4" w:space="0" w:color="auto"/>
              <w:right w:val="single" w:sz="4" w:space="0" w:color="auto"/>
            </w:tcBorders>
            <w:shd w:val="clear" w:color="auto" w:fill="FFFFFF"/>
            <w:vAlign w:val="center"/>
          </w:tcPr>
          <w:p w:rsidR="00382BE3" w:rsidRPr="00102E6D" w:rsidRDefault="00382BE3" w:rsidP="002434C7">
            <w:pPr>
              <w:suppressAutoHyphens/>
              <w:spacing w:line="360" w:lineRule="auto"/>
              <w:rPr>
                <w:sz w:val="20"/>
                <w:szCs w:val="20"/>
              </w:rPr>
            </w:pPr>
            <w:r w:rsidRPr="00102E6D">
              <w:rPr>
                <w:sz w:val="20"/>
                <w:szCs w:val="20"/>
              </w:rPr>
              <w:t>Расходы и платежи из прибыли</w:t>
            </w:r>
          </w:p>
        </w:tc>
        <w:tc>
          <w:tcPr>
            <w:tcW w:w="654" w:type="dxa"/>
            <w:tcBorders>
              <w:top w:val="single" w:sz="4" w:space="0" w:color="auto"/>
              <w:left w:val="nil"/>
              <w:bottom w:val="single" w:sz="4" w:space="0" w:color="auto"/>
              <w:right w:val="single" w:sz="4" w:space="0" w:color="auto"/>
            </w:tcBorders>
            <w:shd w:val="clear" w:color="auto" w:fill="FFFFFF"/>
            <w:vAlign w:val="center"/>
          </w:tcPr>
          <w:p w:rsidR="00382BE3" w:rsidRPr="00102E6D" w:rsidRDefault="00382BE3" w:rsidP="002434C7">
            <w:pPr>
              <w:suppressAutoHyphens/>
              <w:spacing w:line="360" w:lineRule="auto"/>
              <w:rPr>
                <w:sz w:val="20"/>
                <w:szCs w:val="20"/>
              </w:rPr>
            </w:pPr>
            <w:r w:rsidRPr="00102E6D">
              <w:rPr>
                <w:sz w:val="20"/>
                <w:szCs w:val="20"/>
              </w:rPr>
              <w:t>220</w:t>
            </w:r>
          </w:p>
        </w:tc>
        <w:tc>
          <w:tcPr>
            <w:tcW w:w="1385" w:type="dxa"/>
            <w:tcBorders>
              <w:top w:val="single" w:sz="4" w:space="0" w:color="auto"/>
              <w:left w:val="nil"/>
              <w:bottom w:val="single" w:sz="4" w:space="0" w:color="auto"/>
              <w:right w:val="single" w:sz="4" w:space="0" w:color="auto"/>
            </w:tcBorders>
            <w:shd w:val="clear" w:color="auto" w:fill="FFFFFF"/>
            <w:vAlign w:val="center"/>
          </w:tcPr>
          <w:p w:rsidR="00382BE3" w:rsidRPr="00102E6D" w:rsidRDefault="00382BE3" w:rsidP="002434C7">
            <w:pPr>
              <w:suppressAutoHyphens/>
              <w:spacing w:line="360" w:lineRule="auto"/>
              <w:rPr>
                <w:sz w:val="20"/>
                <w:szCs w:val="20"/>
              </w:rPr>
            </w:pPr>
            <w:r w:rsidRPr="00102E6D">
              <w:rPr>
                <w:sz w:val="20"/>
                <w:szCs w:val="20"/>
              </w:rPr>
              <w:t>-</w:t>
            </w:r>
          </w:p>
        </w:tc>
        <w:tc>
          <w:tcPr>
            <w:tcW w:w="1278" w:type="dxa"/>
            <w:tcBorders>
              <w:top w:val="single" w:sz="4" w:space="0" w:color="auto"/>
              <w:left w:val="nil"/>
              <w:bottom w:val="single" w:sz="4" w:space="0" w:color="auto"/>
              <w:right w:val="single" w:sz="4" w:space="0" w:color="auto"/>
            </w:tcBorders>
            <w:shd w:val="clear" w:color="auto" w:fill="FFFFFF"/>
            <w:vAlign w:val="center"/>
          </w:tcPr>
          <w:p w:rsidR="00382BE3" w:rsidRPr="00102E6D" w:rsidRDefault="00382BE3" w:rsidP="002434C7">
            <w:pPr>
              <w:suppressAutoHyphens/>
              <w:spacing w:line="360" w:lineRule="auto"/>
              <w:rPr>
                <w:sz w:val="20"/>
                <w:szCs w:val="20"/>
              </w:rPr>
            </w:pPr>
            <w:r w:rsidRPr="00102E6D">
              <w:rPr>
                <w:sz w:val="20"/>
                <w:szCs w:val="20"/>
              </w:rPr>
              <w:t>-</w:t>
            </w:r>
          </w:p>
        </w:tc>
        <w:tc>
          <w:tcPr>
            <w:tcW w:w="1417" w:type="dxa"/>
            <w:tcBorders>
              <w:top w:val="single" w:sz="4" w:space="0" w:color="auto"/>
              <w:left w:val="nil"/>
              <w:bottom w:val="single" w:sz="4" w:space="0" w:color="auto"/>
              <w:right w:val="single" w:sz="4" w:space="0" w:color="auto"/>
            </w:tcBorders>
            <w:shd w:val="clear" w:color="auto" w:fill="FFFFFF"/>
            <w:vAlign w:val="center"/>
          </w:tcPr>
          <w:p w:rsidR="00382BE3" w:rsidRPr="00102E6D" w:rsidRDefault="00382BE3" w:rsidP="002434C7">
            <w:pPr>
              <w:suppressAutoHyphens/>
              <w:spacing w:line="360" w:lineRule="auto"/>
              <w:rPr>
                <w:sz w:val="20"/>
                <w:szCs w:val="20"/>
              </w:rPr>
            </w:pPr>
            <w:r w:rsidRPr="00102E6D">
              <w:rPr>
                <w:sz w:val="20"/>
                <w:szCs w:val="20"/>
              </w:rPr>
              <w:t>-</w:t>
            </w:r>
          </w:p>
        </w:tc>
      </w:tr>
      <w:tr w:rsidR="00382BE3" w:rsidRPr="00102E6D" w:rsidTr="00C70422">
        <w:trPr>
          <w:trHeight w:val="491"/>
        </w:trPr>
        <w:tc>
          <w:tcPr>
            <w:tcW w:w="4649" w:type="dxa"/>
            <w:tcBorders>
              <w:top w:val="single" w:sz="4" w:space="0" w:color="auto"/>
              <w:left w:val="single" w:sz="4" w:space="0" w:color="auto"/>
              <w:bottom w:val="single" w:sz="4" w:space="0" w:color="auto"/>
              <w:right w:val="single" w:sz="4" w:space="0" w:color="auto"/>
            </w:tcBorders>
            <w:shd w:val="clear" w:color="auto" w:fill="FFFFFF"/>
            <w:vAlign w:val="center"/>
          </w:tcPr>
          <w:p w:rsidR="00382BE3" w:rsidRPr="00102E6D" w:rsidRDefault="00382BE3" w:rsidP="002434C7">
            <w:pPr>
              <w:suppressAutoHyphens/>
              <w:spacing w:line="360" w:lineRule="auto"/>
              <w:rPr>
                <w:sz w:val="20"/>
                <w:szCs w:val="20"/>
              </w:rPr>
            </w:pPr>
            <w:r w:rsidRPr="00102E6D">
              <w:rPr>
                <w:sz w:val="20"/>
                <w:szCs w:val="20"/>
              </w:rPr>
              <w:t>Сумма льготы по налогу на прибыль</w:t>
            </w:r>
          </w:p>
        </w:tc>
        <w:tc>
          <w:tcPr>
            <w:tcW w:w="654" w:type="dxa"/>
            <w:tcBorders>
              <w:top w:val="single" w:sz="4" w:space="0" w:color="auto"/>
              <w:left w:val="nil"/>
              <w:bottom w:val="single" w:sz="4" w:space="0" w:color="auto"/>
              <w:right w:val="single" w:sz="4" w:space="0" w:color="auto"/>
            </w:tcBorders>
            <w:shd w:val="clear" w:color="auto" w:fill="FFFFFF"/>
            <w:vAlign w:val="center"/>
          </w:tcPr>
          <w:p w:rsidR="00382BE3" w:rsidRPr="00102E6D" w:rsidRDefault="00382BE3" w:rsidP="002434C7">
            <w:pPr>
              <w:suppressAutoHyphens/>
              <w:spacing w:line="360" w:lineRule="auto"/>
              <w:rPr>
                <w:sz w:val="20"/>
                <w:szCs w:val="20"/>
              </w:rPr>
            </w:pPr>
            <w:r w:rsidRPr="00102E6D">
              <w:rPr>
                <w:sz w:val="20"/>
                <w:szCs w:val="20"/>
              </w:rPr>
              <w:t>230</w:t>
            </w:r>
          </w:p>
        </w:tc>
        <w:tc>
          <w:tcPr>
            <w:tcW w:w="1385" w:type="dxa"/>
            <w:tcBorders>
              <w:top w:val="single" w:sz="4" w:space="0" w:color="auto"/>
              <w:left w:val="nil"/>
              <w:bottom w:val="single" w:sz="4" w:space="0" w:color="auto"/>
              <w:right w:val="single" w:sz="4" w:space="0" w:color="auto"/>
            </w:tcBorders>
            <w:shd w:val="clear" w:color="auto" w:fill="FFFFFF"/>
            <w:vAlign w:val="center"/>
          </w:tcPr>
          <w:p w:rsidR="00382BE3" w:rsidRPr="00102E6D" w:rsidRDefault="00382BE3" w:rsidP="002434C7">
            <w:pPr>
              <w:suppressAutoHyphens/>
              <w:spacing w:line="360" w:lineRule="auto"/>
              <w:rPr>
                <w:sz w:val="20"/>
                <w:szCs w:val="20"/>
              </w:rPr>
            </w:pPr>
            <w:r w:rsidRPr="00102E6D">
              <w:rPr>
                <w:sz w:val="20"/>
                <w:szCs w:val="20"/>
              </w:rPr>
              <w:t>-</w:t>
            </w:r>
          </w:p>
        </w:tc>
        <w:tc>
          <w:tcPr>
            <w:tcW w:w="1278" w:type="dxa"/>
            <w:tcBorders>
              <w:top w:val="single" w:sz="4" w:space="0" w:color="auto"/>
              <w:left w:val="nil"/>
              <w:bottom w:val="single" w:sz="4" w:space="0" w:color="auto"/>
              <w:right w:val="single" w:sz="4" w:space="0" w:color="auto"/>
            </w:tcBorders>
            <w:shd w:val="clear" w:color="auto" w:fill="FFFFFF"/>
            <w:vAlign w:val="center"/>
          </w:tcPr>
          <w:p w:rsidR="00382BE3" w:rsidRPr="00102E6D" w:rsidRDefault="00382BE3" w:rsidP="002434C7">
            <w:pPr>
              <w:suppressAutoHyphens/>
              <w:spacing w:line="360" w:lineRule="auto"/>
              <w:rPr>
                <w:sz w:val="20"/>
                <w:szCs w:val="20"/>
              </w:rPr>
            </w:pPr>
            <w:r w:rsidRPr="00102E6D">
              <w:rPr>
                <w:sz w:val="20"/>
                <w:szCs w:val="20"/>
              </w:rPr>
              <w:t>-</w:t>
            </w:r>
          </w:p>
        </w:tc>
        <w:tc>
          <w:tcPr>
            <w:tcW w:w="1417" w:type="dxa"/>
            <w:tcBorders>
              <w:top w:val="single" w:sz="4" w:space="0" w:color="auto"/>
              <w:left w:val="nil"/>
              <w:bottom w:val="single" w:sz="4" w:space="0" w:color="auto"/>
              <w:right w:val="single" w:sz="4" w:space="0" w:color="auto"/>
            </w:tcBorders>
            <w:shd w:val="clear" w:color="auto" w:fill="FFFFFF"/>
            <w:vAlign w:val="center"/>
          </w:tcPr>
          <w:p w:rsidR="00382BE3" w:rsidRPr="00102E6D" w:rsidRDefault="00382BE3" w:rsidP="002434C7">
            <w:pPr>
              <w:suppressAutoHyphens/>
              <w:spacing w:line="360" w:lineRule="auto"/>
              <w:rPr>
                <w:sz w:val="20"/>
                <w:szCs w:val="20"/>
              </w:rPr>
            </w:pPr>
            <w:r w:rsidRPr="00102E6D">
              <w:rPr>
                <w:sz w:val="20"/>
                <w:szCs w:val="20"/>
              </w:rPr>
              <w:t>-</w:t>
            </w:r>
          </w:p>
        </w:tc>
      </w:tr>
      <w:tr w:rsidR="00382BE3" w:rsidRPr="00102E6D" w:rsidTr="00C70422">
        <w:trPr>
          <w:trHeight w:val="519"/>
        </w:trPr>
        <w:tc>
          <w:tcPr>
            <w:tcW w:w="4649" w:type="dxa"/>
            <w:tcBorders>
              <w:top w:val="single" w:sz="4" w:space="0" w:color="auto"/>
              <w:left w:val="single" w:sz="4" w:space="0" w:color="auto"/>
              <w:bottom w:val="single" w:sz="4" w:space="0" w:color="auto"/>
              <w:right w:val="single" w:sz="4" w:space="0" w:color="auto"/>
            </w:tcBorders>
            <w:shd w:val="clear" w:color="auto" w:fill="FFFFFF"/>
            <w:vAlign w:val="center"/>
          </w:tcPr>
          <w:p w:rsidR="00382BE3" w:rsidRPr="00102E6D" w:rsidRDefault="00382BE3" w:rsidP="002434C7">
            <w:pPr>
              <w:suppressAutoHyphens/>
              <w:spacing w:line="360" w:lineRule="auto"/>
              <w:rPr>
                <w:sz w:val="20"/>
                <w:szCs w:val="20"/>
              </w:rPr>
            </w:pPr>
            <w:r w:rsidRPr="00102E6D">
              <w:rPr>
                <w:sz w:val="20"/>
                <w:szCs w:val="20"/>
              </w:rPr>
              <w:t>ПРИБЫЛЬ (УБЫТОК) К РАСПРЕДЕЛЕНИЮ (+/-200-210-220-230)</w:t>
            </w:r>
          </w:p>
        </w:tc>
        <w:tc>
          <w:tcPr>
            <w:tcW w:w="654" w:type="dxa"/>
            <w:tcBorders>
              <w:top w:val="single" w:sz="4" w:space="0" w:color="auto"/>
              <w:left w:val="nil"/>
              <w:bottom w:val="single" w:sz="4" w:space="0" w:color="auto"/>
              <w:right w:val="single" w:sz="4" w:space="0" w:color="auto"/>
            </w:tcBorders>
            <w:shd w:val="clear" w:color="auto" w:fill="FFFFFF"/>
            <w:vAlign w:val="center"/>
          </w:tcPr>
          <w:p w:rsidR="00382BE3" w:rsidRPr="00102E6D" w:rsidRDefault="00382BE3" w:rsidP="002434C7">
            <w:pPr>
              <w:suppressAutoHyphens/>
              <w:spacing w:line="360" w:lineRule="auto"/>
              <w:rPr>
                <w:sz w:val="20"/>
                <w:szCs w:val="20"/>
              </w:rPr>
            </w:pPr>
            <w:r w:rsidRPr="00102E6D">
              <w:rPr>
                <w:sz w:val="20"/>
                <w:szCs w:val="20"/>
              </w:rPr>
              <w:t>240</w:t>
            </w:r>
          </w:p>
        </w:tc>
        <w:tc>
          <w:tcPr>
            <w:tcW w:w="1385" w:type="dxa"/>
            <w:tcBorders>
              <w:top w:val="single" w:sz="4" w:space="0" w:color="auto"/>
              <w:left w:val="nil"/>
              <w:bottom w:val="single" w:sz="4" w:space="0" w:color="auto"/>
              <w:right w:val="single" w:sz="4" w:space="0" w:color="auto"/>
            </w:tcBorders>
            <w:shd w:val="clear" w:color="auto" w:fill="FFFFFF"/>
            <w:vAlign w:val="center"/>
          </w:tcPr>
          <w:p w:rsidR="00382BE3" w:rsidRPr="00102E6D" w:rsidRDefault="00382BE3" w:rsidP="002434C7">
            <w:pPr>
              <w:suppressAutoHyphens/>
              <w:spacing w:line="360" w:lineRule="auto"/>
              <w:rPr>
                <w:sz w:val="20"/>
                <w:szCs w:val="20"/>
              </w:rPr>
            </w:pPr>
            <w:r w:rsidRPr="00102E6D">
              <w:rPr>
                <w:sz w:val="20"/>
                <w:szCs w:val="20"/>
              </w:rPr>
              <w:t>10 778,0</w:t>
            </w:r>
          </w:p>
        </w:tc>
        <w:tc>
          <w:tcPr>
            <w:tcW w:w="1278" w:type="dxa"/>
            <w:tcBorders>
              <w:top w:val="single" w:sz="4" w:space="0" w:color="auto"/>
              <w:left w:val="nil"/>
              <w:bottom w:val="single" w:sz="4" w:space="0" w:color="auto"/>
              <w:right w:val="single" w:sz="4" w:space="0" w:color="auto"/>
            </w:tcBorders>
            <w:shd w:val="clear" w:color="auto" w:fill="FFFFFF"/>
            <w:vAlign w:val="center"/>
          </w:tcPr>
          <w:p w:rsidR="00382BE3" w:rsidRPr="00102E6D" w:rsidRDefault="00382BE3" w:rsidP="002434C7">
            <w:pPr>
              <w:suppressAutoHyphens/>
              <w:spacing w:line="360" w:lineRule="auto"/>
              <w:rPr>
                <w:sz w:val="20"/>
                <w:szCs w:val="20"/>
              </w:rPr>
            </w:pPr>
            <w:r w:rsidRPr="00102E6D">
              <w:rPr>
                <w:sz w:val="20"/>
                <w:szCs w:val="20"/>
              </w:rPr>
              <w:t>-1 212,0</w:t>
            </w:r>
          </w:p>
        </w:tc>
        <w:tc>
          <w:tcPr>
            <w:tcW w:w="1417" w:type="dxa"/>
            <w:tcBorders>
              <w:top w:val="single" w:sz="4" w:space="0" w:color="auto"/>
              <w:left w:val="nil"/>
              <w:bottom w:val="single" w:sz="4" w:space="0" w:color="auto"/>
              <w:right w:val="single" w:sz="4" w:space="0" w:color="auto"/>
            </w:tcBorders>
            <w:shd w:val="clear" w:color="auto" w:fill="FFFFFF"/>
            <w:vAlign w:val="center"/>
          </w:tcPr>
          <w:p w:rsidR="00382BE3" w:rsidRPr="00102E6D" w:rsidRDefault="00382BE3" w:rsidP="002434C7">
            <w:pPr>
              <w:suppressAutoHyphens/>
              <w:spacing w:line="360" w:lineRule="auto"/>
              <w:rPr>
                <w:sz w:val="20"/>
                <w:szCs w:val="20"/>
              </w:rPr>
            </w:pPr>
            <w:r w:rsidRPr="00102E6D">
              <w:rPr>
                <w:sz w:val="20"/>
                <w:szCs w:val="20"/>
              </w:rPr>
              <w:t>+11 990,0</w:t>
            </w:r>
          </w:p>
        </w:tc>
      </w:tr>
    </w:tbl>
    <w:p w:rsidR="002434C7" w:rsidRPr="00102E6D" w:rsidRDefault="002434C7" w:rsidP="00C0382F">
      <w:pPr>
        <w:shd w:val="clear" w:color="auto" w:fill="FFFFFF"/>
        <w:suppressAutoHyphens/>
        <w:spacing w:line="360" w:lineRule="auto"/>
        <w:ind w:firstLine="709"/>
        <w:jc w:val="both"/>
        <w:rPr>
          <w:color w:val="000000"/>
          <w:sz w:val="28"/>
          <w:szCs w:val="28"/>
          <w:lang w:val="en-US"/>
        </w:rPr>
      </w:pPr>
    </w:p>
    <w:p w:rsidR="00AC3EF9" w:rsidRPr="00102E6D" w:rsidRDefault="005B1EF6" w:rsidP="00C0382F">
      <w:pPr>
        <w:shd w:val="clear" w:color="auto" w:fill="FFFFFF"/>
        <w:suppressAutoHyphens/>
        <w:spacing w:line="360" w:lineRule="auto"/>
        <w:ind w:firstLine="709"/>
        <w:jc w:val="both"/>
        <w:rPr>
          <w:bCs/>
          <w:sz w:val="28"/>
          <w:szCs w:val="28"/>
        </w:rPr>
      </w:pPr>
      <w:r w:rsidRPr="00102E6D">
        <w:rPr>
          <w:color w:val="000000"/>
          <w:sz w:val="28"/>
          <w:szCs w:val="28"/>
        </w:rPr>
        <w:t>В 200</w:t>
      </w:r>
      <w:r w:rsidR="008D35A1" w:rsidRPr="00102E6D">
        <w:rPr>
          <w:color w:val="000000"/>
          <w:sz w:val="28"/>
          <w:szCs w:val="28"/>
        </w:rPr>
        <w:t>5</w:t>
      </w:r>
      <w:r w:rsidRPr="00102E6D">
        <w:rPr>
          <w:color w:val="000000"/>
          <w:sz w:val="28"/>
          <w:szCs w:val="28"/>
        </w:rPr>
        <w:t xml:space="preserve"> году ООО «Магия света» </w:t>
      </w:r>
      <w:r w:rsidR="008E1B73" w:rsidRPr="00102E6D">
        <w:rPr>
          <w:color w:val="000000"/>
          <w:sz w:val="28"/>
          <w:szCs w:val="28"/>
        </w:rPr>
        <w:t xml:space="preserve">получена </w:t>
      </w:r>
      <w:r w:rsidR="0064413C" w:rsidRPr="00102E6D">
        <w:rPr>
          <w:color w:val="000000"/>
          <w:sz w:val="28"/>
          <w:szCs w:val="28"/>
        </w:rPr>
        <w:t>выручк</w:t>
      </w:r>
      <w:r w:rsidR="008E1B73" w:rsidRPr="00102E6D">
        <w:rPr>
          <w:color w:val="000000"/>
          <w:sz w:val="28"/>
          <w:szCs w:val="28"/>
        </w:rPr>
        <w:t>а</w:t>
      </w:r>
      <w:r w:rsidR="0064413C" w:rsidRPr="00102E6D">
        <w:rPr>
          <w:color w:val="000000"/>
          <w:sz w:val="28"/>
          <w:szCs w:val="28"/>
        </w:rPr>
        <w:t xml:space="preserve"> от реализации товаров, продукции, работ, услуг в размере </w:t>
      </w:r>
      <w:r w:rsidR="0064413C" w:rsidRPr="00102E6D">
        <w:rPr>
          <w:bCs/>
          <w:sz w:val="28"/>
          <w:szCs w:val="28"/>
        </w:rPr>
        <w:t>201773,1</w:t>
      </w:r>
      <w:r w:rsidR="008D35A1" w:rsidRPr="00102E6D">
        <w:rPr>
          <w:bCs/>
          <w:sz w:val="28"/>
          <w:szCs w:val="28"/>
        </w:rPr>
        <w:t xml:space="preserve"> тыс. руб. По сравнению с 2004 годом она увеличилась на </w:t>
      </w:r>
      <w:r w:rsidR="0064413C" w:rsidRPr="00102E6D">
        <w:rPr>
          <w:bCs/>
          <w:sz w:val="28"/>
          <w:szCs w:val="28"/>
        </w:rPr>
        <w:t>109130,5</w:t>
      </w:r>
      <w:r w:rsidR="001E2B97" w:rsidRPr="00102E6D">
        <w:rPr>
          <w:bCs/>
          <w:sz w:val="28"/>
          <w:szCs w:val="28"/>
        </w:rPr>
        <w:t xml:space="preserve"> </w:t>
      </w:r>
      <w:r w:rsidR="00753574" w:rsidRPr="00102E6D">
        <w:rPr>
          <w:bCs/>
          <w:sz w:val="28"/>
          <w:szCs w:val="28"/>
        </w:rPr>
        <w:t>тыс. руб.</w:t>
      </w:r>
      <w:r w:rsidR="008D35A1" w:rsidRPr="00102E6D">
        <w:rPr>
          <w:bCs/>
          <w:sz w:val="28"/>
          <w:szCs w:val="28"/>
        </w:rPr>
        <w:t xml:space="preserve"> или почти в два раза. Себестоимость реализованных товаров, продукции, работ, услуг составила 150041,0 тыс. руб., что на 76436,0 тыс. руб. больше чем в 2004 году. </w:t>
      </w:r>
      <w:r w:rsidR="00331DEC" w:rsidRPr="00102E6D">
        <w:rPr>
          <w:bCs/>
          <w:sz w:val="28"/>
          <w:szCs w:val="28"/>
        </w:rPr>
        <w:t>Пропорциональное увеличение выручки от реализации и себестоимости свидетельствует о почти двукратном увеличении объемов производства продукции в отчетном периоде по сравнению с 2004 годом.</w:t>
      </w:r>
    </w:p>
    <w:p w:rsidR="00331DEC" w:rsidRPr="00102E6D" w:rsidRDefault="00331DEC" w:rsidP="00C0382F">
      <w:pPr>
        <w:shd w:val="clear" w:color="auto" w:fill="FFFFFF"/>
        <w:suppressAutoHyphens/>
        <w:spacing w:line="360" w:lineRule="auto"/>
        <w:ind w:firstLine="709"/>
        <w:jc w:val="both"/>
        <w:rPr>
          <w:bCs/>
          <w:sz w:val="28"/>
          <w:szCs w:val="28"/>
        </w:rPr>
      </w:pPr>
      <w:r w:rsidRPr="00102E6D">
        <w:rPr>
          <w:bCs/>
          <w:sz w:val="28"/>
          <w:szCs w:val="28"/>
        </w:rPr>
        <w:t>По итогам работы за 2005 год предприятием получена прибыль в размере 13753,0 тыс. руб., что в 7,9 раза больше чем в предыдущем отчетном периоде</w:t>
      </w:r>
      <w:r w:rsidR="003D7471" w:rsidRPr="00102E6D">
        <w:rPr>
          <w:bCs/>
          <w:sz w:val="28"/>
          <w:szCs w:val="28"/>
        </w:rPr>
        <w:t>, в том числе прибыль от реализации составила 13603,0 тыс. руб.</w:t>
      </w:r>
    </w:p>
    <w:p w:rsidR="00331DEC" w:rsidRPr="00102E6D" w:rsidRDefault="00331DEC" w:rsidP="00C0382F">
      <w:pPr>
        <w:shd w:val="clear" w:color="auto" w:fill="FFFFFF"/>
        <w:suppressAutoHyphens/>
        <w:spacing w:line="360" w:lineRule="auto"/>
        <w:ind w:firstLine="709"/>
        <w:jc w:val="both"/>
        <w:rPr>
          <w:bCs/>
          <w:sz w:val="28"/>
          <w:szCs w:val="28"/>
        </w:rPr>
      </w:pPr>
      <w:r w:rsidRPr="00102E6D">
        <w:rPr>
          <w:bCs/>
          <w:sz w:val="28"/>
          <w:szCs w:val="28"/>
        </w:rPr>
        <w:t>Финансовый результат, после уплаты налогов из прибыли, составил за 2005 год 10778,0 тыс. руб., для сравнения в 2004 году был получен убыток в размере 1212,0 тыс. руб.</w:t>
      </w:r>
    </w:p>
    <w:p w:rsidR="002434C7" w:rsidRPr="00102E6D" w:rsidRDefault="00256FD2" w:rsidP="00C0382F">
      <w:pPr>
        <w:shd w:val="clear" w:color="auto" w:fill="FFFFFF"/>
        <w:suppressAutoHyphens/>
        <w:spacing w:line="360" w:lineRule="auto"/>
        <w:ind w:firstLine="709"/>
        <w:jc w:val="both"/>
        <w:rPr>
          <w:bCs/>
          <w:sz w:val="28"/>
          <w:szCs w:val="28"/>
        </w:rPr>
      </w:pPr>
      <w:r w:rsidRPr="00102E6D">
        <w:rPr>
          <w:bCs/>
          <w:sz w:val="28"/>
          <w:szCs w:val="28"/>
        </w:rPr>
        <w:t>Графически изменение структуры выручки и прибыли представлено на рис. 2.1 «Изменение структуры выручки</w:t>
      </w:r>
      <w:r w:rsidR="003F040E" w:rsidRPr="00102E6D">
        <w:rPr>
          <w:bCs/>
          <w:sz w:val="28"/>
          <w:szCs w:val="28"/>
        </w:rPr>
        <w:t xml:space="preserve"> в 2004-2005 гг.</w:t>
      </w:r>
      <w:r w:rsidRPr="00102E6D">
        <w:rPr>
          <w:bCs/>
          <w:sz w:val="28"/>
          <w:szCs w:val="28"/>
        </w:rPr>
        <w:t>» и рис. 2.2 «Изменение структуры прибыли</w:t>
      </w:r>
      <w:r w:rsidR="003F040E" w:rsidRPr="00102E6D">
        <w:rPr>
          <w:bCs/>
          <w:sz w:val="28"/>
          <w:szCs w:val="28"/>
        </w:rPr>
        <w:t xml:space="preserve"> в 2004-2005 гг.</w:t>
      </w:r>
      <w:r w:rsidRPr="00102E6D">
        <w:rPr>
          <w:bCs/>
          <w:sz w:val="28"/>
          <w:szCs w:val="28"/>
        </w:rPr>
        <w:t>»</w:t>
      </w:r>
      <w:r w:rsidR="008B4051" w:rsidRPr="00102E6D">
        <w:rPr>
          <w:bCs/>
          <w:sz w:val="28"/>
          <w:szCs w:val="28"/>
        </w:rPr>
        <w:t>.</w:t>
      </w:r>
    </w:p>
    <w:p w:rsidR="003D7471" w:rsidRPr="00102E6D" w:rsidRDefault="002434C7" w:rsidP="00C0382F">
      <w:pPr>
        <w:shd w:val="clear" w:color="auto" w:fill="FFFFFF"/>
        <w:suppressAutoHyphens/>
        <w:spacing w:line="360" w:lineRule="auto"/>
        <w:ind w:firstLine="709"/>
        <w:jc w:val="both"/>
        <w:rPr>
          <w:bCs/>
          <w:sz w:val="28"/>
          <w:szCs w:val="28"/>
        </w:rPr>
      </w:pPr>
      <w:r w:rsidRPr="00102E6D">
        <w:rPr>
          <w:bCs/>
          <w:sz w:val="28"/>
          <w:szCs w:val="28"/>
        </w:rPr>
        <w:br w:type="page"/>
      </w:r>
    </w:p>
    <w:bookmarkStart w:id="28" w:name="_Toc137586579"/>
    <w:p w:rsidR="002434C7" w:rsidRPr="00102E6D" w:rsidRDefault="00105A13" w:rsidP="00C0382F">
      <w:pPr>
        <w:pStyle w:val="2"/>
        <w:suppressAutoHyphens/>
        <w:spacing w:before="0" w:after="0" w:line="360" w:lineRule="auto"/>
        <w:ind w:firstLine="709"/>
        <w:jc w:val="both"/>
        <w:rPr>
          <w:lang w:val="en-US"/>
        </w:rPr>
      </w:pPr>
      <w:r w:rsidRPr="00102E6D">
        <w:object w:dxaOrig="8493" w:dyaOrig="4005">
          <v:shape id="_x0000_i1026" type="#_x0000_t75" style="width:424.5pt;height:200.25pt" o:ole="">
            <v:imagedata r:id="rId7" o:title=""/>
          </v:shape>
          <o:OLEObject Type="Embed" ProgID="Excel.Sheet.8" ShapeID="_x0000_i1026" DrawAspect="Content" ObjectID="_1469966847" r:id="rId8">
            <o:FieldCodes>\s</o:FieldCodes>
          </o:OLEObject>
        </w:object>
      </w:r>
      <w:r w:rsidRPr="00102E6D">
        <w:object w:dxaOrig="9616" w:dyaOrig="5698">
          <v:shape id="_x0000_i1027" type="#_x0000_t75" style="width:480.75pt;height:281.25pt" o:ole="">
            <v:imagedata r:id="rId9" o:title="" croptop="2990f" cropbottom="288f"/>
          </v:shape>
          <o:OLEObject Type="Embed" ProgID="Excel.Sheet.8" ShapeID="_x0000_i1027" DrawAspect="Content" ObjectID="_1469966848" r:id="rId10">
            <o:FieldCodes>\s</o:FieldCodes>
          </o:OLEObject>
        </w:object>
      </w:r>
      <w:bookmarkStart w:id="29" w:name="_Toc136855692"/>
      <w:bookmarkStart w:id="30" w:name="_Toc136855793"/>
      <w:bookmarkStart w:id="31" w:name="_Toc137549859"/>
    </w:p>
    <w:p w:rsidR="00AC3EF9" w:rsidRPr="00102E6D" w:rsidRDefault="000848CB" w:rsidP="00C0382F">
      <w:pPr>
        <w:pStyle w:val="2"/>
        <w:suppressAutoHyphens/>
        <w:spacing w:before="0" w:after="0" w:line="360" w:lineRule="auto"/>
        <w:ind w:firstLine="709"/>
        <w:jc w:val="both"/>
      </w:pPr>
      <w:r w:rsidRPr="00102E6D">
        <w:rPr>
          <w:rFonts w:ascii="Times New Roman" w:hAnsi="Times New Roman" w:cs="Times New Roman"/>
        </w:rPr>
        <w:t xml:space="preserve">2.2 </w:t>
      </w:r>
      <w:r w:rsidR="001D330F" w:rsidRPr="00102E6D">
        <w:rPr>
          <w:rFonts w:ascii="Times New Roman" w:hAnsi="Times New Roman" w:cs="Times New Roman"/>
        </w:rPr>
        <w:t>Анализ структуры актива и пассива баланса</w:t>
      </w:r>
      <w:bookmarkEnd w:id="28"/>
      <w:bookmarkEnd w:id="29"/>
      <w:bookmarkEnd w:id="30"/>
      <w:bookmarkEnd w:id="31"/>
    </w:p>
    <w:p w:rsidR="002434C7" w:rsidRPr="00102E6D" w:rsidRDefault="002434C7" w:rsidP="00C0382F">
      <w:pPr>
        <w:suppressAutoHyphens/>
        <w:spacing w:line="360" w:lineRule="auto"/>
        <w:ind w:firstLine="709"/>
        <w:jc w:val="both"/>
        <w:rPr>
          <w:sz w:val="28"/>
          <w:szCs w:val="28"/>
        </w:rPr>
      </w:pPr>
    </w:p>
    <w:p w:rsidR="00F35A80" w:rsidRPr="00102E6D" w:rsidRDefault="006141EF" w:rsidP="00C0382F">
      <w:pPr>
        <w:suppressAutoHyphens/>
        <w:spacing w:line="360" w:lineRule="auto"/>
        <w:ind w:firstLine="709"/>
        <w:jc w:val="both"/>
        <w:rPr>
          <w:sz w:val="28"/>
          <w:szCs w:val="28"/>
        </w:rPr>
      </w:pPr>
      <w:r w:rsidRPr="00102E6D">
        <w:rPr>
          <w:sz w:val="28"/>
          <w:szCs w:val="28"/>
        </w:rPr>
        <w:t>Для общей характеристики имущества или средств предприятия</w:t>
      </w:r>
      <w:r w:rsidR="009E48CC" w:rsidRPr="00102E6D">
        <w:rPr>
          <w:sz w:val="28"/>
          <w:szCs w:val="28"/>
        </w:rPr>
        <w:t>, на основе данных</w:t>
      </w:r>
      <w:r w:rsidR="00C70422" w:rsidRPr="00102E6D">
        <w:rPr>
          <w:sz w:val="28"/>
          <w:szCs w:val="28"/>
        </w:rPr>
        <w:t xml:space="preserve"> </w:t>
      </w:r>
      <w:r w:rsidR="009E48CC" w:rsidRPr="00102E6D">
        <w:rPr>
          <w:sz w:val="28"/>
          <w:szCs w:val="28"/>
        </w:rPr>
        <w:t>бухгалтерского</w:t>
      </w:r>
      <w:r w:rsidR="00C70422" w:rsidRPr="00102E6D">
        <w:rPr>
          <w:sz w:val="28"/>
          <w:szCs w:val="28"/>
        </w:rPr>
        <w:t xml:space="preserve"> </w:t>
      </w:r>
      <w:r w:rsidR="009E48CC" w:rsidRPr="00102E6D">
        <w:rPr>
          <w:sz w:val="28"/>
          <w:szCs w:val="28"/>
        </w:rPr>
        <w:t>баланса ООО «Магия света»</w:t>
      </w:r>
      <w:r w:rsidR="00C70422" w:rsidRPr="00102E6D">
        <w:rPr>
          <w:sz w:val="28"/>
          <w:szCs w:val="28"/>
        </w:rPr>
        <w:t xml:space="preserve"> </w:t>
      </w:r>
      <w:r w:rsidR="009E48CC" w:rsidRPr="00102E6D">
        <w:rPr>
          <w:sz w:val="28"/>
          <w:szCs w:val="28"/>
        </w:rPr>
        <w:t>на</w:t>
      </w:r>
      <w:r w:rsidR="00C70422" w:rsidRPr="00102E6D">
        <w:rPr>
          <w:sz w:val="28"/>
          <w:szCs w:val="28"/>
        </w:rPr>
        <w:t xml:space="preserve"> </w:t>
      </w:r>
      <w:r w:rsidR="009E48CC" w:rsidRPr="00102E6D">
        <w:rPr>
          <w:sz w:val="28"/>
          <w:szCs w:val="28"/>
        </w:rPr>
        <w:t xml:space="preserve">01 января </w:t>
      </w:r>
      <w:smartTag w:uri="urn:schemas-microsoft-com:office:smarttags" w:element="metricconverter">
        <w:smartTagPr>
          <w:attr w:name="ProductID" w:val="2006 г"/>
        </w:smartTagPr>
        <w:r w:rsidR="009E48CC" w:rsidRPr="00102E6D">
          <w:rPr>
            <w:sz w:val="28"/>
            <w:szCs w:val="28"/>
          </w:rPr>
          <w:t>2006 г</w:t>
        </w:r>
      </w:smartTag>
      <w:r w:rsidR="009E48CC" w:rsidRPr="00102E6D">
        <w:rPr>
          <w:sz w:val="28"/>
          <w:szCs w:val="28"/>
        </w:rPr>
        <w:t>. (см. приложение</w:t>
      </w:r>
      <w:r w:rsidR="006A0608" w:rsidRPr="00102E6D">
        <w:rPr>
          <w:sz w:val="28"/>
          <w:szCs w:val="28"/>
        </w:rPr>
        <w:t xml:space="preserve"> 8),</w:t>
      </w:r>
      <w:r w:rsidR="00C70422" w:rsidRPr="00102E6D">
        <w:rPr>
          <w:sz w:val="28"/>
          <w:szCs w:val="28"/>
        </w:rPr>
        <w:t xml:space="preserve"> </w:t>
      </w:r>
      <w:r w:rsidRPr="00102E6D">
        <w:rPr>
          <w:sz w:val="28"/>
          <w:szCs w:val="28"/>
        </w:rPr>
        <w:t>изучим их наличие, состав и структуру, а так же произошедшие в них изменения.</w:t>
      </w:r>
      <w:r w:rsidR="00176846" w:rsidRPr="00102E6D">
        <w:rPr>
          <w:sz w:val="28"/>
          <w:szCs w:val="28"/>
        </w:rPr>
        <w:t xml:space="preserve"> </w:t>
      </w:r>
    </w:p>
    <w:p w:rsidR="006141EF" w:rsidRPr="00102E6D" w:rsidRDefault="00176846" w:rsidP="00C0382F">
      <w:pPr>
        <w:suppressAutoHyphens/>
        <w:spacing w:line="360" w:lineRule="auto"/>
        <w:ind w:firstLine="709"/>
        <w:jc w:val="both"/>
        <w:rPr>
          <w:sz w:val="28"/>
          <w:szCs w:val="28"/>
        </w:rPr>
      </w:pPr>
      <w:r w:rsidRPr="00102E6D">
        <w:rPr>
          <w:sz w:val="28"/>
          <w:szCs w:val="28"/>
        </w:rPr>
        <w:t xml:space="preserve">Для </w:t>
      </w:r>
      <w:r w:rsidR="00F35A80" w:rsidRPr="00102E6D">
        <w:rPr>
          <w:sz w:val="28"/>
          <w:szCs w:val="28"/>
        </w:rPr>
        <w:t>анализа актива баланса</w:t>
      </w:r>
      <w:r w:rsidRPr="00102E6D">
        <w:rPr>
          <w:sz w:val="28"/>
          <w:szCs w:val="28"/>
        </w:rPr>
        <w:t xml:space="preserve"> используем данные табл</w:t>
      </w:r>
      <w:r w:rsidR="008B4051" w:rsidRPr="00102E6D">
        <w:rPr>
          <w:sz w:val="28"/>
          <w:szCs w:val="28"/>
        </w:rPr>
        <w:t>.</w:t>
      </w:r>
      <w:r w:rsidRPr="00102E6D">
        <w:rPr>
          <w:sz w:val="28"/>
          <w:szCs w:val="28"/>
        </w:rPr>
        <w:t xml:space="preserve"> 2.2 «</w:t>
      </w:r>
      <w:r w:rsidRPr="00102E6D">
        <w:rPr>
          <w:bCs/>
          <w:sz w:val="28"/>
          <w:szCs w:val="28"/>
        </w:rPr>
        <w:t>Общая оценка актива бухгалтерского баланса и его основных разделов</w:t>
      </w:r>
      <w:r w:rsidRPr="00102E6D">
        <w:rPr>
          <w:sz w:val="28"/>
          <w:szCs w:val="28"/>
        </w:rPr>
        <w:t>»</w:t>
      </w:r>
      <w:r w:rsidR="008B4051" w:rsidRPr="00102E6D">
        <w:rPr>
          <w:sz w:val="28"/>
          <w:szCs w:val="28"/>
        </w:rPr>
        <w:t>.</w:t>
      </w:r>
    </w:p>
    <w:p w:rsidR="00A545AF" w:rsidRPr="00102E6D" w:rsidRDefault="00A545AF" w:rsidP="00C0382F">
      <w:pPr>
        <w:suppressAutoHyphens/>
        <w:spacing w:line="360" w:lineRule="auto"/>
        <w:ind w:firstLine="709"/>
        <w:jc w:val="both"/>
        <w:rPr>
          <w:sz w:val="28"/>
          <w:szCs w:val="28"/>
        </w:rPr>
      </w:pPr>
      <w:r w:rsidRPr="00102E6D">
        <w:rPr>
          <w:bCs/>
          <w:sz w:val="28"/>
          <w:szCs w:val="28"/>
        </w:rPr>
        <w:t>Таблица 2.2 Общая оценка актива бухгалтерского баланса и его основных разделов</w:t>
      </w:r>
    </w:p>
    <w:tbl>
      <w:tblPr>
        <w:tblW w:w="9153" w:type="dxa"/>
        <w:tblInd w:w="108" w:type="dxa"/>
        <w:tblLayout w:type="fixed"/>
        <w:tblLook w:val="0000" w:firstRow="0" w:lastRow="0" w:firstColumn="0" w:lastColumn="0" w:noHBand="0" w:noVBand="0"/>
      </w:tblPr>
      <w:tblGrid>
        <w:gridCol w:w="599"/>
        <w:gridCol w:w="2752"/>
        <w:gridCol w:w="1076"/>
        <w:gridCol w:w="790"/>
        <w:gridCol w:w="1088"/>
        <w:gridCol w:w="876"/>
        <w:gridCol w:w="1038"/>
        <w:gridCol w:w="921"/>
        <w:gridCol w:w="13"/>
      </w:tblGrid>
      <w:tr w:rsidR="00E1741B" w:rsidRPr="00102E6D" w:rsidTr="002434C7">
        <w:trPr>
          <w:gridAfter w:val="1"/>
          <w:wAfter w:w="13" w:type="dxa"/>
          <w:trHeight w:val="307"/>
        </w:trPr>
        <w:tc>
          <w:tcPr>
            <w:tcW w:w="599" w:type="dxa"/>
            <w:vMerge w:val="restart"/>
            <w:tcBorders>
              <w:top w:val="single" w:sz="4" w:space="0" w:color="auto"/>
              <w:left w:val="single" w:sz="4" w:space="0" w:color="auto"/>
              <w:bottom w:val="single" w:sz="4" w:space="0" w:color="auto"/>
              <w:right w:val="single" w:sz="4" w:space="0" w:color="auto"/>
            </w:tcBorders>
            <w:vAlign w:val="center"/>
          </w:tcPr>
          <w:p w:rsidR="00E1741B" w:rsidRPr="00102E6D" w:rsidRDefault="00E1741B" w:rsidP="002434C7">
            <w:pPr>
              <w:suppressAutoHyphens/>
              <w:spacing w:line="360" w:lineRule="auto"/>
              <w:rPr>
                <w:b/>
                <w:bCs/>
                <w:sz w:val="20"/>
                <w:szCs w:val="20"/>
              </w:rPr>
            </w:pPr>
            <w:r w:rsidRPr="00102E6D">
              <w:rPr>
                <w:b/>
                <w:bCs/>
                <w:sz w:val="20"/>
                <w:szCs w:val="20"/>
              </w:rPr>
              <w:t>№ пп</w:t>
            </w:r>
          </w:p>
        </w:tc>
        <w:tc>
          <w:tcPr>
            <w:tcW w:w="2752" w:type="dxa"/>
            <w:vMerge w:val="restart"/>
            <w:tcBorders>
              <w:top w:val="single" w:sz="4" w:space="0" w:color="auto"/>
              <w:left w:val="single" w:sz="4" w:space="0" w:color="auto"/>
              <w:bottom w:val="single" w:sz="4" w:space="0" w:color="auto"/>
              <w:right w:val="single" w:sz="4" w:space="0" w:color="auto"/>
            </w:tcBorders>
            <w:vAlign w:val="center"/>
          </w:tcPr>
          <w:p w:rsidR="00E1741B" w:rsidRPr="00102E6D" w:rsidRDefault="00E1741B" w:rsidP="002434C7">
            <w:pPr>
              <w:suppressAutoHyphens/>
              <w:spacing w:line="360" w:lineRule="auto"/>
              <w:rPr>
                <w:b/>
                <w:bCs/>
                <w:sz w:val="20"/>
                <w:szCs w:val="20"/>
              </w:rPr>
            </w:pPr>
            <w:r w:rsidRPr="00102E6D">
              <w:rPr>
                <w:b/>
                <w:bCs/>
                <w:sz w:val="20"/>
                <w:szCs w:val="20"/>
              </w:rPr>
              <w:t>Наименование статей баланса организации</w:t>
            </w:r>
          </w:p>
        </w:tc>
        <w:tc>
          <w:tcPr>
            <w:tcW w:w="5789" w:type="dxa"/>
            <w:gridSpan w:val="6"/>
            <w:tcBorders>
              <w:top w:val="single" w:sz="4" w:space="0" w:color="auto"/>
              <w:left w:val="nil"/>
              <w:bottom w:val="single" w:sz="4" w:space="0" w:color="auto"/>
              <w:right w:val="single" w:sz="4" w:space="0" w:color="000000"/>
            </w:tcBorders>
            <w:noWrap/>
            <w:vAlign w:val="center"/>
          </w:tcPr>
          <w:p w:rsidR="00E1741B" w:rsidRPr="00102E6D" w:rsidRDefault="00E1741B" w:rsidP="002434C7">
            <w:pPr>
              <w:suppressAutoHyphens/>
              <w:spacing w:line="360" w:lineRule="auto"/>
              <w:rPr>
                <w:b/>
                <w:bCs/>
                <w:sz w:val="20"/>
                <w:szCs w:val="20"/>
              </w:rPr>
            </w:pPr>
            <w:r w:rsidRPr="00102E6D">
              <w:rPr>
                <w:b/>
                <w:bCs/>
                <w:sz w:val="20"/>
                <w:szCs w:val="20"/>
              </w:rPr>
              <w:t>Показатели структуры актива в валюте (итоге) баланса</w:t>
            </w:r>
          </w:p>
        </w:tc>
      </w:tr>
      <w:tr w:rsidR="00E1741B" w:rsidRPr="00102E6D" w:rsidTr="002434C7">
        <w:trPr>
          <w:gridAfter w:val="1"/>
          <w:wAfter w:w="13" w:type="dxa"/>
          <w:trHeight w:val="338"/>
        </w:trPr>
        <w:tc>
          <w:tcPr>
            <w:tcW w:w="599" w:type="dxa"/>
            <w:vMerge/>
            <w:tcBorders>
              <w:top w:val="single" w:sz="4" w:space="0" w:color="auto"/>
              <w:left w:val="single" w:sz="4" w:space="0" w:color="auto"/>
              <w:bottom w:val="single" w:sz="4" w:space="0" w:color="auto"/>
              <w:right w:val="single" w:sz="4" w:space="0" w:color="auto"/>
            </w:tcBorders>
            <w:vAlign w:val="center"/>
          </w:tcPr>
          <w:p w:rsidR="00E1741B" w:rsidRPr="00102E6D" w:rsidRDefault="00E1741B" w:rsidP="002434C7">
            <w:pPr>
              <w:suppressAutoHyphens/>
              <w:spacing w:line="360" w:lineRule="auto"/>
              <w:rPr>
                <w:b/>
                <w:bCs/>
                <w:sz w:val="20"/>
                <w:szCs w:val="20"/>
              </w:rPr>
            </w:pPr>
          </w:p>
        </w:tc>
        <w:tc>
          <w:tcPr>
            <w:tcW w:w="2752" w:type="dxa"/>
            <w:vMerge/>
            <w:tcBorders>
              <w:top w:val="single" w:sz="4" w:space="0" w:color="auto"/>
              <w:left w:val="single" w:sz="4" w:space="0" w:color="auto"/>
              <w:bottom w:val="single" w:sz="4" w:space="0" w:color="auto"/>
              <w:right w:val="single" w:sz="4" w:space="0" w:color="auto"/>
            </w:tcBorders>
            <w:vAlign w:val="center"/>
          </w:tcPr>
          <w:p w:rsidR="00E1741B" w:rsidRPr="00102E6D" w:rsidRDefault="00E1741B" w:rsidP="002434C7">
            <w:pPr>
              <w:suppressAutoHyphens/>
              <w:spacing w:line="360" w:lineRule="auto"/>
              <w:rPr>
                <w:b/>
                <w:bCs/>
                <w:sz w:val="20"/>
                <w:szCs w:val="20"/>
              </w:rPr>
            </w:pPr>
          </w:p>
        </w:tc>
        <w:tc>
          <w:tcPr>
            <w:tcW w:w="1866" w:type="dxa"/>
            <w:gridSpan w:val="2"/>
            <w:tcBorders>
              <w:top w:val="single" w:sz="4" w:space="0" w:color="auto"/>
              <w:left w:val="nil"/>
              <w:bottom w:val="single" w:sz="4" w:space="0" w:color="auto"/>
              <w:right w:val="single" w:sz="4" w:space="0" w:color="auto"/>
            </w:tcBorders>
            <w:vAlign w:val="center"/>
          </w:tcPr>
          <w:p w:rsidR="00E1741B" w:rsidRPr="00102E6D" w:rsidRDefault="00E1741B" w:rsidP="002434C7">
            <w:pPr>
              <w:suppressAutoHyphens/>
              <w:spacing w:line="360" w:lineRule="auto"/>
              <w:rPr>
                <w:b/>
                <w:bCs/>
                <w:sz w:val="20"/>
                <w:szCs w:val="20"/>
              </w:rPr>
            </w:pPr>
            <w:r w:rsidRPr="00102E6D">
              <w:rPr>
                <w:b/>
                <w:bCs/>
                <w:sz w:val="20"/>
                <w:szCs w:val="20"/>
              </w:rPr>
              <w:t>на начало периода</w:t>
            </w:r>
          </w:p>
        </w:tc>
        <w:tc>
          <w:tcPr>
            <w:tcW w:w="1964" w:type="dxa"/>
            <w:gridSpan w:val="2"/>
            <w:tcBorders>
              <w:top w:val="single" w:sz="4" w:space="0" w:color="auto"/>
              <w:left w:val="nil"/>
              <w:bottom w:val="single" w:sz="4" w:space="0" w:color="auto"/>
              <w:right w:val="single" w:sz="4" w:space="0" w:color="auto"/>
            </w:tcBorders>
            <w:vAlign w:val="center"/>
          </w:tcPr>
          <w:p w:rsidR="00E1741B" w:rsidRPr="00102E6D" w:rsidRDefault="00E1741B" w:rsidP="002434C7">
            <w:pPr>
              <w:suppressAutoHyphens/>
              <w:spacing w:line="360" w:lineRule="auto"/>
              <w:rPr>
                <w:b/>
                <w:bCs/>
                <w:sz w:val="20"/>
                <w:szCs w:val="20"/>
              </w:rPr>
            </w:pPr>
            <w:r w:rsidRPr="00102E6D">
              <w:rPr>
                <w:b/>
                <w:bCs/>
                <w:sz w:val="20"/>
                <w:szCs w:val="20"/>
              </w:rPr>
              <w:t>на конец периода</w:t>
            </w:r>
          </w:p>
        </w:tc>
        <w:tc>
          <w:tcPr>
            <w:tcW w:w="1959" w:type="dxa"/>
            <w:gridSpan w:val="2"/>
            <w:tcBorders>
              <w:top w:val="single" w:sz="4" w:space="0" w:color="auto"/>
              <w:left w:val="nil"/>
              <w:bottom w:val="single" w:sz="4" w:space="0" w:color="auto"/>
              <w:right w:val="single" w:sz="4" w:space="0" w:color="000000"/>
            </w:tcBorders>
            <w:vAlign w:val="center"/>
          </w:tcPr>
          <w:p w:rsidR="00E1741B" w:rsidRPr="00102E6D" w:rsidRDefault="00C70422" w:rsidP="002434C7">
            <w:pPr>
              <w:suppressAutoHyphens/>
              <w:spacing w:line="360" w:lineRule="auto"/>
              <w:rPr>
                <w:b/>
                <w:bCs/>
                <w:sz w:val="20"/>
                <w:szCs w:val="20"/>
              </w:rPr>
            </w:pPr>
            <w:r w:rsidRPr="00102E6D">
              <w:rPr>
                <w:b/>
                <w:bCs/>
                <w:sz w:val="20"/>
                <w:szCs w:val="20"/>
              </w:rPr>
              <w:t xml:space="preserve">прирост (+), </w:t>
            </w:r>
            <w:r w:rsidR="00E1741B" w:rsidRPr="00102E6D">
              <w:rPr>
                <w:b/>
                <w:bCs/>
                <w:sz w:val="20"/>
                <w:szCs w:val="20"/>
              </w:rPr>
              <w:t>снижение (-)</w:t>
            </w:r>
          </w:p>
        </w:tc>
      </w:tr>
      <w:tr w:rsidR="00BC1C9F" w:rsidRPr="00102E6D" w:rsidTr="002434C7">
        <w:trPr>
          <w:gridAfter w:val="1"/>
          <w:wAfter w:w="13" w:type="dxa"/>
          <w:trHeight w:val="447"/>
        </w:trPr>
        <w:tc>
          <w:tcPr>
            <w:tcW w:w="599" w:type="dxa"/>
            <w:vMerge/>
            <w:tcBorders>
              <w:top w:val="single" w:sz="4" w:space="0" w:color="auto"/>
              <w:left w:val="single" w:sz="4" w:space="0" w:color="auto"/>
              <w:bottom w:val="single" w:sz="4" w:space="0" w:color="auto"/>
              <w:right w:val="single" w:sz="4" w:space="0" w:color="auto"/>
            </w:tcBorders>
            <w:vAlign w:val="center"/>
          </w:tcPr>
          <w:p w:rsidR="00E1741B" w:rsidRPr="00102E6D" w:rsidRDefault="00E1741B" w:rsidP="002434C7">
            <w:pPr>
              <w:suppressAutoHyphens/>
              <w:spacing w:line="360" w:lineRule="auto"/>
              <w:rPr>
                <w:b/>
                <w:bCs/>
                <w:sz w:val="20"/>
                <w:szCs w:val="20"/>
              </w:rPr>
            </w:pPr>
          </w:p>
        </w:tc>
        <w:tc>
          <w:tcPr>
            <w:tcW w:w="2752" w:type="dxa"/>
            <w:vMerge/>
            <w:tcBorders>
              <w:top w:val="single" w:sz="4" w:space="0" w:color="auto"/>
              <w:left w:val="single" w:sz="4" w:space="0" w:color="auto"/>
              <w:bottom w:val="single" w:sz="4" w:space="0" w:color="auto"/>
              <w:right w:val="single" w:sz="4" w:space="0" w:color="auto"/>
            </w:tcBorders>
            <w:vAlign w:val="center"/>
          </w:tcPr>
          <w:p w:rsidR="00E1741B" w:rsidRPr="00102E6D" w:rsidRDefault="00E1741B" w:rsidP="002434C7">
            <w:pPr>
              <w:suppressAutoHyphens/>
              <w:spacing w:line="360" w:lineRule="auto"/>
              <w:rPr>
                <w:b/>
                <w:bCs/>
                <w:sz w:val="20"/>
                <w:szCs w:val="20"/>
              </w:rPr>
            </w:pPr>
          </w:p>
        </w:tc>
        <w:tc>
          <w:tcPr>
            <w:tcW w:w="1076" w:type="dxa"/>
            <w:tcBorders>
              <w:top w:val="nil"/>
              <w:left w:val="nil"/>
              <w:bottom w:val="nil"/>
              <w:right w:val="single" w:sz="4" w:space="0" w:color="auto"/>
            </w:tcBorders>
            <w:vAlign w:val="center"/>
          </w:tcPr>
          <w:p w:rsidR="00E1741B" w:rsidRPr="00102E6D" w:rsidRDefault="00E1741B" w:rsidP="002434C7">
            <w:pPr>
              <w:suppressAutoHyphens/>
              <w:spacing w:line="360" w:lineRule="auto"/>
              <w:rPr>
                <w:b/>
                <w:bCs/>
                <w:sz w:val="20"/>
                <w:szCs w:val="20"/>
              </w:rPr>
            </w:pPr>
            <w:r w:rsidRPr="00102E6D">
              <w:rPr>
                <w:b/>
                <w:bCs/>
                <w:sz w:val="20"/>
                <w:szCs w:val="20"/>
              </w:rPr>
              <w:t xml:space="preserve">абсолютная </w:t>
            </w:r>
            <w:r w:rsidR="00C70422" w:rsidRPr="00102E6D">
              <w:rPr>
                <w:b/>
                <w:bCs/>
                <w:sz w:val="20"/>
                <w:szCs w:val="20"/>
              </w:rPr>
              <w:t>величии-</w:t>
            </w:r>
            <w:r w:rsidRPr="00102E6D">
              <w:rPr>
                <w:b/>
                <w:bCs/>
                <w:sz w:val="20"/>
                <w:szCs w:val="20"/>
              </w:rPr>
              <w:t>на</w:t>
            </w:r>
          </w:p>
        </w:tc>
        <w:tc>
          <w:tcPr>
            <w:tcW w:w="790" w:type="dxa"/>
            <w:tcBorders>
              <w:top w:val="nil"/>
              <w:left w:val="nil"/>
              <w:bottom w:val="nil"/>
              <w:right w:val="single" w:sz="4" w:space="0" w:color="auto"/>
            </w:tcBorders>
            <w:vAlign w:val="center"/>
          </w:tcPr>
          <w:p w:rsidR="00E1741B" w:rsidRPr="00102E6D" w:rsidRDefault="00E1741B" w:rsidP="002434C7">
            <w:pPr>
              <w:suppressAutoHyphens/>
              <w:spacing w:line="360" w:lineRule="auto"/>
              <w:rPr>
                <w:b/>
                <w:bCs/>
                <w:sz w:val="20"/>
                <w:szCs w:val="20"/>
              </w:rPr>
            </w:pPr>
            <w:r w:rsidRPr="00102E6D">
              <w:rPr>
                <w:b/>
                <w:bCs/>
                <w:sz w:val="20"/>
                <w:szCs w:val="20"/>
              </w:rPr>
              <w:t>удельный вес, %</w:t>
            </w:r>
          </w:p>
        </w:tc>
        <w:tc>
          <w:tcPr>
            <w:tcW w:w="1088" w:type="dxa"/>
            <w:tcBorders>
              <w:top w:val="nil"/>
              <w:left w:val="nil"/>
              <w:bottom w:val="nil"/>
              <w:right w:val="single" w:sz="4" w:space="0" w:color="auto"/>
            </w:tcBorders>
            <w:vAlign w:val="center"/>
          </w:tcPr>
          <w:p w:rsidR="00E1741B" w:rsidRPr="00102E6D" w:rsidRDefault="00C70422" w:rsidP="002434C7">
            <w:pPr>
              <w:suppressAutoHyphens/>
              <w:spacing w:line="360" w:lineRule="auto"/>
              <w:rPr>
                <w:b/>
                <w:bCs/>
                <w:sz w:val="20"/>
                <w:szCs w:val="20"/>
              </w:rPr>
            </w:pPr>
            <w:r w:rsidRPr="00102E6D">
              <w:rPr>
                <w:b/>
                <w:bCs/>
                <w:sz w:val="20"/>
                <w:szCs w:val="20"/>
              </w:rPr>
              <w:t>А</w:t>
            </w:r>
            <w:r w:rsidR="00E1741B" w:rsidRPr="00102E6D">
              <w:rPr>
                <w:b/>
                <w:bCs/>
                <w:sz w:val="20"/>
                <w:szCs w:val="20"/>
              </w:rPr>
              <w:t>бсолют</w:t>
            </w:r>
            <w:r w:rsidRPr="00102E6D">
              <w:rPr>
                <w:b/>
                <w:bCs/>
                <w:sz w:val="20"/>
                <w:szCs w:val="20"/>
              </w:rPr>
              <w:t>-</w:t>
            </w:r>
            <w:r w:rsidR="00E1741B" w:rsidRPr="00102E6D">
              <w:rPr>
                <w:b/>
                <w:bCs/>
                <w:sz w:val="20"/>
                <w:szCs w:val="20"/>
              </w:rPr>
              <w:t>ная величина</w:t>
            </w:r>
          </w:p>
        </w:tc>
        <w:tc>
          <w:tcPr>
            <w:tcW w:w="876" w:type="dxa"/>
            <w:tcBorders>
              <w:top w:val="nil"/>
              <w:left w:val="nil"/>
              <w:bottom w:val="nil"/>
              <w:right w:val="single" w:sz="4" w:space="0" w:color="auto"/>
            </w:tcBorders>
            <w:vAlign w:val="center"/>
          </w:tcPr>
          <w:p w:rsidR="00E1741B" w:rsidRPr="00102E6D" w:rsidRDefault="00C70422" w:rsidP="002434C7">
            <w:pPr>
              <w:suppressAutoHyphens/>
              <w:spacing w:line="360" w:lineRule="auto"/>
              <w:rPr>
                <w:b/>
                <w:bCs/>
                <w:sz w:val="20"/>
                <w:szCs w:val="20"/>
              </w:rPr>
            </w:pPr>
            <w:r w:rsidRPr="00102E6D">
              <w:rPr>
                <w:b/>
                <w:bCs/>
                <w:sz w:val="20"/>
                <w:szCs w:val="20"/>
              </w:rPr>
              <w:t>У</w:t>
            </w:r>
            <w:r w:rsidR="00E1741B" w:rsidRPr="00102E6D">
              <w:rPr>
                <w:b/>
                <w:bCs/>
                <w:sz w:val="20"/>
                <w:szCs w:val="20"/>
              </w:rPr>
              <w:t>дель</w:t>
            </w:r>
            <w:r w:rsidRPr="00102E6D">
              <w:rPr>
                <w:b/>
                <w:bCs/>
                <w:sz w:val="20"/>
                <w:szCs w:val="20"/>
              </w:rPr>
              <w:t>-</w:t>
            </w:r>
            <w:r w:rsidR="00E1741B" w:rsidRPr="00102E6D">
              <w:rPr>
                <w:b/>
                <w:bCs/>
                <w:sz w:val="20"/>
                <w:szCs w:val="20"/>
              </w:rPr>
              <w:t>ный вес, %</w:t>
            </w:r>
          </w:p>
        </w:tc>
        <w:tc>
          <w:tcPr>
            <w:tcW w:w="1038" w:type="dxa"/>
            <w:tcBorders>
              <w:top w:val="nil"/>
              <w:left w:val="nil"/>
              <w:bottom w:val="nil"/>
              <w:right w:val="single" w:sz="4" w:space="0" w:color="auto"/>
            </w:tcBorders>
            <w:vAlign w:val="center"/>
          </w:tcPr>
          <w:p w:rsidR="00E1741B" w:rsidRPr="00102E6D" w:rsidRDefault="00E1741B" w:rsidP="002434C7">
            <w:pPr>
              <w:suppressAutoHyphens/>
              <w:spacing w:line="360" w:lineRule="auto"/>
              <w:rPr>
                <w:b/>
                <w:bCs/>
                <w:sz w:val="20"/>
                <w:szCs w:val="20"/>
              </w:rPr>
            </w:pPr>
            <w:r w:rsidRPr="00102E6D">
              <w:rPr>
                <w:b/>
                <w:bCs/>
                <w:sz w:val="20"/>
                <w:szCs w:val="20"/>
              </w:rPr>
              <w:t xml:space="preserve">абсолютная </w:t>
            </w:r>
            <w:r w:rsidR="00C70422" w:rsidRPr="00102E6D">
              <w:rPr>
                <w:b/>
                <w:bCs/>
                <w:sz w:val="20"/>
                <w:szCs w:val="20"/>
              </w:rPr>
              <w:t>величии-</w:t>
            </w:r>
            <w:r w:rsidRPr="00102E6D">
              <w:rPr>
                <w:b/>
                <w:bCs/>
                <w:sz w:val="20"/>
                <w:szCs w:val="20"/>
              </w:rPr>
              <w:t>на</w:t>
            </w:r>
          </w:p>
        </w:tc>
        <w:tc>
          <w:tcPr>
            <w:tcW w:w="921" w:type="dxa"/>
            <w:tcBorders>
              <w:top w:val="nil"/>
              <w:left w:val="nil"/>
              <w:bottom w:val="single" w:sz="4" w:space="0" w:color="auto"/>
              <w:right w:val="single" w:sz="4" w:space="0" w:color="auto"/>
            </w:tcBorders>
            <w:vAlign w:val="center"/>
          </w:tcPr>
          <w:p w:rsidR="00E1741B" w:rsidRPr="00102E6D" w:rsidRDefault="00C70422" w:rsidP="002434C7">
            <w:pPr>
              <w:suppressAutoHyphens/>
              <w:spacing w:line="360" w:lineRule="auto"/>
              <w:rPr>
                <w:b/>
                <w:bCs/>
                <w:sz w:val="20"/>
                <w:szCs w:val="20"/>
              </w:rPr>
            </w:pPr>
            <w:r w:rsidRPr="00102E6D">
              <w:rPr>
                <w:b/>
                <w:bCs/>
                <w:sz w:val="20"/>
                <w:szCs w:val="20"/>
              </w:rPr>
              <w:t>У</w:t>
            </w:r>
            <w:r w:rsidR="00E1741B" w:rsidRPr="00102E6D">
              <w:rPr>
                <w:b/>
                <w:bCs/>
                <w:sz w:val="20"/>
                <w:szCs w:val="20"/>
              </w:rPr>
              <w:t>дель</w:t>
            </w:r>
            <w:r w:rsidRPr="00102E6D">
              <w:rPr>
                <w:b/>
                <w:bCs/>
                <w:sz w:val="20"/>
                <w:szCs w:val="20"/>
              </w:rPr>
              <w:t>-</w:t>
            </w:r>
            <w:r w:rsidR="00E1741B" w:rsidRPr="00102E6D">
              <w:rPr>
                <w:b/>
                <w:bCs/>
                <w:sz w:val="20"/>
                <w:szCs w:val="20"/>
              </w:rPr>
              <w:t>ный вес,</w:t>
            </w:r>
          </w:p>
          <w:p w:rsidR="00E1741B" w:rsidRPr="00102E6D" w:rsidRDefault="00E1741B" w:rsidP="002434C7">
            <w:pPr>
              <w:suppressAutoHyphens/>
              <w:spacing w:line="360" w:lineRule="auto"/>
              <w:rPr>
                <w:b/>
                <w:bCs/>
                <w:sz w:val="20"/>
                <w:szCs w:val="20"/>
              </w:rPr>
            </w:pPr>
            <w:r w:rsidRPr="00102E6D">
              <w:rPr>
                <w:b/>
                <w:bCs/>
                <w:sz w:val="20"/>
                <w:szCs w:val="20"/>
              </w:rPr>
              <w:t>% пункт</w:t>
            </w:r>
          </w:p>
        </w:tc>
      </w:tr>
      <w:tr w:rsidR="00BC1C9F" w:rsidRPr="00102E6D" w:rsidTr="002434C7">
        <w:trPr>
          <w:gridAfter w:val="1"/>
          <w:wAfter w:w="13" w:type="dxa"/>
          <w:trHeight w:val="328"/>
        </w:trPr>
        <w:tc>
          <w:tcPr>
            <w:tcW w:w="599" w:type="dxa"/>
            <w:tcBorders>
              <w:top w:val="single" w:sz="4" w:space="0" w:color="auto"/>
              <w:left w:val="single" w:sz="4" w:space="0" w:color="auto"/>
              <w:bottom w:val="single" w:sz="4" w:space="0" w:color="auto"/>
              <w:right w:val="single" w:sz="4" w:space="0" w:color="auto"/>
            </w:tcBorders>
            <w:noWrap/>
            <w:vAlign w:val="center"/>
          </w:tcPr>
          <w:p w:rsidR="00E1741B" w:rsidRPr="00102E6D" w:rsidRDefault="00E1741B" w:rsidP="002434C7">
            <w:pPr>
              <w:suppressAutoHyphens/>
              <w:spacing w:line="360" w:lineRule="auto"/>
              <w:rPr>
                <w:b/>
                <w:iCs/>
                <w:sz w:val="20"/>
                <w:szCs w:val="20"/>
              </w:rPr>
            </w:pPr>
            <w:r w:rsidRPr="00102E6D">
              <w:rPr>
                <w:b/>
                <w:iCs/>
                <w:sz w:val="20"/>
                <w:szCs w:val="20"/>
              </w:rPr>
              <w:t>1</w:t>
            </w:r>
          </w:p>
        </w:tc>
        <w:tc>
          <w:tcPr>
            <w:tcW w:w="2752" w:type="dxa"/>
            <w:tcBorders>
              <w:top w:val="single" w:sz="4" w:space="0" w:color="auto"/>
              <w:left w:val="nil"/>
              <w:bottom w:val="single" w:sz="4" w:space="0" w:color="auto"/>
              <w:right w:val="single" w:sz="4" w:space="0" w:color="auto"/>
            </w:tcBorders>
            <w:noWrap/>
            <w:vAlign w:val="center"/>
          </w:tcPr>
          <w:p w:rsidR="00E1741B" w:rsidRPr="00102E6D" w:rsidRDefault="00E1741B" w:rsidP="002434C7">
            <w:pPr>
              <w:suppressAutoHyphens/>
              <w:spacing w:line="360" w:lineRule="auto"/>
              <w:rPr>
                <w:b/>
                <w:iCs/>
                <w:sz w:val="20"/>
                <w:szCs w:val="20"/>
              </w:rPr>
            </w:pPr>
            <w:r w:rsidRPr="00102E6D">
              <w:rPr>
                <w:b/>
                <w:iCs/>
                <w:sz w:val="20"/>
                <w:szCs w:val="20"/>
              </w:rPr>
              <w:t>2</w:t>
            </w:r>
          </w:p>
        </w:tc>
        <w:tc>
          <w:tcPr>
            <w:tcW w:w="1076" w:type="dxa"/>
            <w:tcBorders>
              <w:top w:val="single" w:sz="4" w:space="0" w:color="auto"/>
              <w:left w:val="nil"/>
              <w:bottom w:val="single" w:sz="4" w:space="0" w:color="auto"/>
              <w:right w:val="single" w:sz="4" w:space="0" w:color="auto"/>
            </w:tcBorders>
            <w:noWrap/>
            <w:vAlign w:val="center"/>
          </w:tcPr>
          <w:p w:rsidR="00E1741B" w:rsidRPr="00102E6D" w:rsidRDefault="00E1741B" w:rsidP="002434C7">
            <w:pPr>
              <w:suppressAutoHyphens/>
              <w:spacing w:line="360" w:lineRule="auto"/>
              <w:rPr>
                <w:b/>
                <w:iCs/>
                <w:sz w:val="20"/>
                <w:szCs w:val="20"/>
              </w:rPr>
            </w:pPr>
            <w:r w:rsidRPr="00102E6D">
              <w:rPr>
                <w:b/>
                <w:iCs/>
                <w:sz w:val="20"/>
                <w:szCs w:val="20"/>
              </w:rPr>
              <w:t>3</w:t>
            </w:r>
          </w:p>
        </w:tc>
        <w:tc>
          <w:tcPr>
            <w:tcW w:w="790" w:type="dxa"/>
            <w:tcBorders>
              <w:top w:val="single" w:sz="4" w:space="0" w:color="auto"/>
              <w:left w:val="nil"/>
              <w:bottom w:val="single" w:sz="4" w:space="0" w:color="auto"/>
              <w:right w:val="single" w:sz="4" w:space="0" w:color="auto"/>
            </w:tcBorders>
            <w:noWrap/>
            <w:vAlign w:val="center"/>
          </w:tcPr>
          <w:p w:rsidR="00E1741B" w:rsidRPr="00102E6D" w:rsidRDefault="00E1741B" w:rsidP="002434C7">
            <w:pPr>
              <w:suppressAutoHyphens/>
              <w:spacing w:line="360" w:lineRule="auto"/>
              <w:rPr>
                <w:b/>
                <w:iCs/>
                <w:sz w:val="20"/>
                <w:szCs w:val="20"/>
              </w:rPr>
            </w:pPr>
            <w:r w:rsidRPr="00102E6D">
              <w:rPr>
                <w:b/>
                <w:iCs/>
                <w:sz w:val="20"/>
                <w:szCs w:val="20"/>
              </w:rPr>
              <w:t>4</w:t>
            </w:r>
          </w:p>
        </w:tc>
        <w:tc>
          <w:tcPr>
            <w:tcW w:w="1088" w:type="dxa"/>
            <w:tcBorders>
              <w:top w:val="single" w:sz="4" w:space="0" w:color="auto"/>
              <w:left w:val="nil"/>
              <w:bottom w:val="single" w:sz="4" w:space="0" w:color="auto"/>
              <w:right w:val="single" w:sz="4" w:space="0" w:color="auto"/>
            </w:tcBorders>
            <w:noWrap/>
            <w:vAlign w:val="center"/>
          </w:tcPr>
          <w:p w:rsidR="00E1741B" w:rsidRPr="00102E6D" w:rsidRDefault="00E1741B" w:rsidP="002434C7">
            <w:pPr>
              <w:suppressAutoHyphens/>
              <w:spacing w:line="360" w:lineRule="auto"/>
              <w:rPr>
                <w:b/>
                <w:iCs/>
                <w:sz w:val="20"/>
                <w:szCs w:val="20"/>
              </w:rPr>
            </w:pPr>
            <w:r w:rsidRPr="00102E6D">
              <w:rPr>
                <w:b/>
                <w:iCs/>
                <w:sz w:val="20"/>
                <w:szCs w:val="20"/>
              </w:rPr>
              <w:t>5</w:t>
            </w:r>
          </w:p>
        </w:tc>
        <w:tc>
          <w:tcPr>
            <w:tcW w:w="876" w:type="dxa"/>
            <w:tcBorders>
              <w:top w:val="single" w:sz="4" w:space="0" w:color="auto"/>
              <w:left w:val="nil"/>
              <w:bottom w:val="single" w:sz="4" w:space="0" w:color="auto"/>
              <w:right w:val="single" w:sz="4" w:space="0" w:color="auto"/>
            </w:tcBorders>
            <w:noWrap/>
            <w:vAlign w:val="center"/>
          </w:tcPr>
          <w:p w:rsidR="00E1741B" w:rsidRPr="00102E6D" w:rsidRDefault="00E1741B" w:rsidP="002434C7">
            <w:pPr>
              <w:suppressAutoHyphens/>
              <w:spacing w:line="360" w:lineRule="auto"/>
              <w:rPr>
                <w:b/>
                <w:iCs/>
                <w:sz w:val="20"/>
                <w:szCs w:val="20"/>
              </w:rPr>
            </w:pPr>
            <w:r w:rsidRPr="00102E6D">
              <w:rPr>
                <w:b/>
                <w:iCs/>
                <w:sz w:val="20"/>
                <w:szCs w:val="20"/>
              </w:rPr>
              <w:t>6</w:t>
            </w:r>
          </w:p>
        </w:tc>
        <w:tc>
          <w:tcPr>
            <w:tcW w:w="1038" w:type="dxa"/>
            <w:tcBorders>
              <w:top w:val="single" w:sz="4" w:space="0" w:color="auto"/>
              <w:left w:val="nil"/>
              <w:bottom w:val="single" w:sz="4" w:space="0" w:color="auto"/>
              <w:right w:val="single" w:sz="4" w:space="0" w:color="auto"/>
            </w:tcBorders>
            <w:noWrap/>
            <w:vAlign w:val="center"/>
          </w:tcPr>
          <w:p w:rsidR="00E1741B" w:rsidRPr="00102E6D" w:rsidRDefault="00E1741B" w:rsidP="002434C7">
            <w:pPr>
              <w:suppressAutoHyphens/>
              <w:spacing w:line="360" w:lineRule="auto"/>
              <w:rPr>
                <w:b/>
                <w:iCs/>
                <w:sz w:val="20"/>
                <w:szCs w:val="20"/>
              </w:rPr>
            </w:pPr>
            <w:r w:rsidRPr="00102E6D">
              <w:rPr>
                <w:b/>
                <w:iCs/>
                <w:sz w:val="20"/>
                <w:szCs w:val="20"/>
              </w:rPr>
              <w:t>7</w:t>
            </w:r>
          </w:p>
        </w:tc>
        <w:tc>
          <w:tcPr>
            <w:tcW w:w="921" w:type="dxa"/>
            <w:tcBorders>
              <w:top w:val="nil"/>
              <w:left w:val="nil"/>
              <w:bottom w:val="single" w:sz="4" w:space="0" w:color="auto"/>
              <w:right w:val="single" w:sz="4" w:space="0" w:color="auto"/>
            </w:tcBorders>
            <w:noWrap/>
            <w:vAlign w:val="center"/>
          </w:tcPr>
          <w:p w:rsidR="00E1741B" w:rsidRPr="00102E6D" w:rsidRDefault="00E1741B" w:rsidP="002434C7">
            <w:pPr>
              <w:suppressAutoHyphens/>
              <w:spacing w:line="360" w:lineRule="auto"/>
              <w:rPr>
                <w:b/>
                <w:iCs/>
                <w:sz w:val="20"/>
                <w:szCs w:val="20"/>
              </w:rPr>
            </w:pPr>
            <w:r w:rsidRPr="00102E6D">
              <w:rPr>
                <w:b/>
                <w:iCs/>
                <w:sz w:val="20"/>
                <w:szCs w:val="20"/>
              </w:rPr>
              <w:t>8</w:t>
            </w:r>
          </w:p>
        </w:tc>
      </w:tr>
      <w:tr w:rsidR="00E1741B" w:rsidRPr="00102E6D" w:rsidTr="002434C7">
        <w:trPr>
          <w:gridAfter w:val="1"/>
          <w:wAfter w:w="13" w:type="dxa"/>
          <w:trHeight w:val="298"/>
        </w:trPr>
        <w:tc>
          <w:tcPr>
            <w:tcW w:w="599" w:type="dxa"/>
            <w:tcBorders>
              <w:top w:val="single" w:sz="4" w:space="0" w:color="auto"/>
              <w:left w:val="single" w:sz="4" w:space="0" w:color="auto"/>
              <w:bottom w:val="single" w:sz="4" w:space="0" w:color="auto"/>
              <w:right w:val="single" w:sz="4" w:space="0" w:color="auto"/>
            </w:tcBorders>
            <w:noWrap/>
            <w:vAlign w:val="center"/>
          </w:tcPr>
          <w:p w:rsidR="00E1741B" w:rsidRPr="00102E6D" w:rsidRDefault="00E1741B" w:rsidP="002434C7">
            <w:pPr>
              <w:suppressAutoHyphens/>
              <w:spacing w:line="360" w:lineRule="auto"/>
              <w:rPr>
                <w:sz w:val="20"/>
                <w:szCs w:val="20"/>
              </w:rPr>
            </w:pPr>
            <w:r w:rsidRPr="00102E6D">
              <w:rPr>
                <w:sz w:val="20"/>
                <w:szCs w:val="20"/>
              </w:rPr>
              <w:t>1</w:t>
            </w:r>
          </w:p>
        </w:tc>
        <w:tc>
          <w:tcPr>
            <w:tcW w:w="2752" w:type="dxa"/>
            <w:tcBorders>
              <w:top w:val="single" w:sz="4" w:space="0" w:color="auto"/>
              <w:left w:val="nil"/>
              <w:bottom w:val="single" w:sz="4" w:space="0" w:color="auto"/>
              <w:right w:val="single" w:sz="4" w:space="0" w:color="auto"/>
            </w:tcBorders>
            <w:noWrap/>
            <w:vAlign w:val="center"/>
          </w:tcPr>
          <w:p w:rsidR="009E48CC" w:rsidRPr="00102E6D" w:rsidRDefault="00E1741B" w:rsidP="002434C7">
            <w:pPr>
              <w:suppressAutoHyphens/>
              <w:spacing w:line="360" w:lineRule="auto"/>
              <w:rPr>
                <w:sz w:val="20"/>
                <w:szCs w:val="20"/>
              </w:rPr>
            </w:pPr>
            <w:r w:rsidRPr="00102E6D">
              <w:rPr>
                <w:sz w:val="20"/>
                <w:szCs w:val="20"/>
              </w:rPr>
              <w:t>Внеоборотные активы</w:t>
            </w:r>
          </w:p>
          <w:p w:rsidR="00E1741B" w:rsidRPr="00102E6D" w:rsidRDefault="00E1741B" w:rsidP="002434C7">
            <w:pPr>
              <w:suppressAutoHyphens/>
              <w:spacing w:line="360" w:lineRule="auto"/>
              <w:rPr>
                <w:sz w:val="20"/>
                <w:szCs w:val="20"/>
              </w:rPr>
            </w:pPr>
            <w:r w:rsidRPr="00102E6D">
              <w:rPr>
                <w:sz w:val="20"/>
                <w:szCs w:val="20"/>
              </w:rPr>
              <w:t xml:space="preserve"> (стр. 190)</w:t>
            </w:r>
          </w:p>
        </w:tc>
        <w:tc>
          <w:tcPr>
            <w:tcW w:w="1076" w:type="dxa"/>
            <w:tcBorders>
              <w:top w:val="single" w:sz="4" w:space="0" w:color="auto"/>
              <w:left w:val="nil"/>
              <w:bottom w:val="single" w:sz="4" w:space="0" w:color="auto"/>
              <w:right w:val="single" w:sz="4" w:space="0" w:color="auto"/>
            </w:tcBorders>
            <w:noWrap/>
            <w:vAlign w:val="center"/>
          </w:tcPr>
          <w:p w:rsidR="00E1741B" w:rsidRPr="00102E6D" w:rsidRDefault="00E1741B" w:rsidP="002434C7">
            <w:pPr>
              <w:suppressAutoHyphens/>
              <w:spacing w:line="360" w:lineRule="auto"/>
              <w:rPr>
                <w:sz w:val="20"/>
                <w:szCs w:val="20"/>
              </w:rPr>
            </w:pPr>
            <w:r w:rsidRPr="00102E6D">
              <w:rPr>
                <w:sz w:val="20"/>
                <w:szCs w:val="20"/>
              </w:rPr>
              <w:t>116 000,0</w:t>
            </w:r>
          </w:p>
        </w:tc>
        <w:tc>
          <w:tcPr>
            <w:tcW w:w="790" w:type="dxa"/>
            <w:tcBorders>
              <w:top w:val="single" w:sz="4" w:space="0" w:color="auto"/>
              <w:left w:val="nil"/>
              <w:bottom w:val="single" w:sz="4" w:space="0" w:color="auto"/>
              <w:right w:val="single" w:sz="4" w:space="0" w:color="auto"/>
            </w:tcBorders>
            <w:noWrap/>
            <w:vAlign w:val="center"/>
          </w:tcPr>
          <w:p w:rsidR="00E1741B" w:rsidRPr="00102E6D" w:rsidRDefault="00E1741B" w:rsidP="002434C7">
            <w:pPr>
              <w:suppressAutoHyphens/>
              <w:spacing w:line="360" w:lineRule="auto"/>
              <w:rPr>
                <w:sz w:val="20"/>
                <w:szCs w:val="20"/>
              </w:rPr>
            </w:pPr>
            <w:r w:rsidRPr="00102E6D">
              <w:rPr>
                <w:sz w:val="20"/>
                <w:szCs w:val="20"/>
              </w:rPr>
              <w:t>59,1%</w:t>
            </w:r>
          </w:p>
        </w:tc>
        <w:tc>
          <w:tcPr>
            <w:tcW w:w="1088" w:type="dxa"/>
            <w:tcBorders>
              <w:top w:val="single" w:sz="4" w:space="0" w:color="auto"/>
              <w:left w:val="nil"/>
              <w:bottom w:val="single" w:sz="4" w:space="0" w:color="auto"/>
              <w:right w:val="single" w:sz="4" w:space="0" w:color="auto"/>
            </w:tcBorders>
            <w:noWrap/>
            <w:vAlign w:val="center"/>
          </w:tcPr>
          <w:p w:rsidR="00E1741B" w:rsidRPr="00102E6D" w:rsidRDefault="00E1741B" w:rsidP="002434C7">
            <w:pPr>
              <w:suppressAutoHyphens/>
              <w:spacing w:line="360" w:lineRule="auto"/>
              <w:rPr>
                <w:sz w:val="20"/>
                <w:szCs w:val="20"/>
              </w:rPr>
            </w:pPr>
            <w:r w:rsidRPr="00102E6D">
              <w:rPr>
                <w:sz w:val="20"/>
                <w:szCs w:val="20"/>
              </w:rPr>
              <w:t>194 498,0</w:t>
            </w:r>
          </w:p>
        </w:tc>
        <w:tc>
          <w:tcPr>
            <w:tcW w:w="876" w:type="dxa"/>
            <w:tcBorders>
              <w:top w:val="single" w:sz="4" w:space="0" w:color="auto"/>
              <w:left w:val="nil"/>
              <w:bottom w:val="single" w:sz="4" w:space="0" w:color="auto"/>
              <w:right w:val="single" w:sz="4" w:space="0" w:color="auto"/>
            </w:tcBorders>
            <w:noWrap/>
            <w:vAlign w:val="center"/>
          </w:tcPr>
          <w:p w:rsidR="00E1741B" w:rsidRPr="00102E6D" w:rsidRDefault="00E1741B" w:rsidP="002434C7">
            <w:pPr>
              <w:suppressAutoHyphens/>
              <w:spacing w:line="360" w:lineRule="auto"/>
              <w:rPr>
                <w:sz w:val="20"/>
                <w:szCs w:val="20"/>
              </w:rPr>
            </w:pPr>
            <w:r w:rsidRPr="00102E6D">
              <w:rPr>
                <w:sz w:val="20"/>
                <w:szCs w:val="20"/>
              </w:rPr>
              <w:t>65,4%</w:t>
            </w:r>
          </w:p>
        </w:tc>
        <w:tc>
          <w:tcPr>
            <w:tcW w:w="1038" w:type="dxa"/>
            <w:tcBorders>
              <w:top w:val="single" w:sz="4" w:space="0" w:color="auto"/>
              <w:left w:val="nil"/>
              <w:bottom w:val="single" w:sz="4" w:space="0" w:color="auto"/>
              <w:right w:val="single" w:sz="4" w:space="0" w:color="auto"/>
            </w:tcBorders>
            <w:noWrap/>
            <w:vAlign w:val="center"/>
          </w:tcPr>
          <w:p w:rsidR="00E1741B" w:rsidRPr="00102E6D" w:rsidRDefault="00E1741B" w:rsidP="002434C7">
            <w:pPr>
              <w:suppressAutoHyphens/>
              <w:spacing w:line="360" w:lineRule="auto"/>
              <w:rPr>
                <w:sz w:val="20"/>
                <w:szCs w:val="20"/>
              </w:rPr>
            </w:pPr>
            <w:r w:rsidRPr="00102E6D">
              <w:rPr>
                <w:sz w:val="20"/>
                <w:szCs w:val="20"/>
              </w:rPr>
              <w:t>78 498,0</w:t>
            </w:r>
          </w:p>
        </w:tc>
        <w:tc>
          <w:tcPr>
            <w:tcW w:w="921" w:type="dxa"/>
            <w:tcBorders>
              <w:top w:val="single" w:sz="4" w:space="0" w:color="auto"/>
              <w:left w:val="nil"/>
              <w:bottom w:val="single" w:sz="4" w:space="0" w:color="auto"/>
              <w:right w:val="single" w:sz="4" w:space="0" w:color="auto"/>
            </w:tcBorders>
            <w:noWrap/>
            <w:vAlign w:val="center"/>
          </w:tcPr>
          <w:p w:rsidR="00E1741B" w:rsidRPr="00102E6D" w:rsidRDefault="00E1741B" w:rsidP="002434C7">
            <w:pPr>
              <w:suppressAutoHyphens/>
              <w:spacing w:line="360" w:lineRule="auto"/>
              <w:rPr>
                <w:sz w:val="20"/>
                <w:szCs w:val="20"/>
              </w:rPr>
            </w:pPr>
            <w:r w:rsidRPr="00102E6D">
              <w:rPr>
                <w:sz w:val="20"/>
                <w:szCs w:val="20"/>
              </w:rPr>
              <w:t>6,3%</w:t>
            </w:r>
          </w:p>
        </w:tc>
      </w:tr>
      <w:tr w:rsidR="00745317" w:rsidRPr="00102E6D" w:rsidTr="002434C7">
        <w:trPr>
          <w:gridAfter w:val="1"/>
          <w:wAfter w:w="13" w:type="dxa"/>
          <w:trHeight w:val="298"/>
        </w:trPr>
        <w:tc>
          <w:tcPr>
            <w:tcW w:w="599" w:type="dxa"/>
            <w:tcBorders>
              <w:top w:val="single" w:sz="4" w:space="0" w:color="auto"/>
              <w:left w:val="single" w:sz="4" w:space="0" w:color="auto"/>
              <w:bottom w:val="single" w:sz="4" w:space="0" w:color="auto"/>
              <w:right w:val="single" w:sz="4" w:space="0" w:color="auto"/>
            </w:tcBorders>
            <w:noWrap/>
            <w:vAlign w:val="center"/>
          </w:tcPr>
          <w:p w:rsidR="00745317" w:rsidRPr="00102E6D" w:rsidRDefault="00745317" w:rsidP="002434C7">
            <w:pPr>
              <w:suppressAutoHyphens/>
              <w:spacing w:line="360" w:lineRule="auto"/>
              <w:rPr>
                <w:sz w:val="20"/>
                <w:szCs w:val="20"/>
              </w:rPr>
            </w:pPr>
            <w:r w:rsidRPr="00102E6D">
              <w:rPr>
                <w:sz w:val="20"/>
                <w:szCs w:val="20"/>
              </w:rPr>
              <w:t>1.1</w:t>
            </w:r>
          </w:p>
        </w:tc>
        <w:tc>
          <w:tcPr>
            <w:tcW w:w="2752" w:type="dxa"/>
            <w:tcBorders>
              <w:top w:val="single" w:sz="4" w:space="0" w:color="auto"/>
              <w:left w:val="nil"/>
              <w:bottom w:val="single" w:sz="4" w:space="0" w:color="auto"/>
              <w:right w:val="single" w:sz="4" w:space="0" w:color="auto"/>
            </w:tcBorders>
            <w:noWrap/>
            <w:vAlign w:val="center"/>
          </w:tcPr>
          <w:p w:rsidR="00E504FE" w:rsidRPr="00102E6D" w:rsidRDefault="00745317" w:rsidP="002434C7">
            <w:pPr>
              <w:suppressAutoHyphens/>
              <w:spacing w:line="360" w:lineRule="auto"/>
              <w:rPr>
                <w:sz w:val="20"/>
                <w:szCs w:val="20"/>
              </w:rPr>
            </w:pPr>
            <w:r w:rsidRPr="00102E6D">
              <w:rPr>
                <w:sz w:val="20"/>
                <w:szCs w:val="20"/>
              </w:rPr>
              <w:t xml:space="preserve">основные средства </w:t>
            </w:r>
          </w:p>
          <w:p w:rsidR="00745317" w:rsidRPr="00102E6D" w:rsidRDefault="00745317" w:rsidP="002434C7">
            <w:pPr>
              <w:suppressAutoHyphens/>
              <w:spacing w:line="360" w:lineRule="auto"/>
              <w:rPr>
                <w:sz w:val="20"/>
                <w:szCs w:val="20"/>
              </w:rPr>
            </w:pPr>
            <w:r w:rsidRPr="00102E6D">
              <w:rPr>
                <w:sz w:val="20"/>
                <w:szCs w:val="20"/>
              </w:rPr>
              <w:t>(стр. 110)</w:t>
            </w:r>
          </w:p>
        </w:tc>
        <w:tc>
          <w:tcPr>
            <w:tcW w:w="1076" w:type="dxa"/>
            <w:tcBorders>
              <w:top w:val="single" w:sz="4" w:space="0" w:color="auto"/>
              <w:left w:val="nil"/>
              <w:bottom w:val="single" w:sz="4" w:space="0" w:color="auto"/>
              <w:right w:val="single" w:sz="4" w:space="0" w:color="auto"/>
            </w:tcBorders>
            <w:noWrap/>
            <w:vAlign w:val="center"/>
          </w:tcPr>
          <w:p w:rsidR="00745317" w:rsidRPr="00102E6D" w:rsidRDefault="00745317" w:rsidP="002434C7">
            <w:pPr>
              <w:suppressAutoHyphens/>
              <w:spacing w:line="360" w:lineRule="auto"/>
              <w:rPr>
                <w:sz w:val="20"/>
                <w:szCs w:val="20"/>
              </w:rPr>
            </w:pPr>
            <w:r w:rsidRPr="00102E6D">
              <w:rPr>
                <w:sz w:val="20"/>
                <w:szCs w:val="20"/>
              </w:rPr>
              <w:t>78 457,0</w:t>
            </w:r>
          </w:p>
        </w:tc>
        <w:tc>
          <w:tcPr>
            <w:tcW w:w="790" w:type="dxa"/>
            <w:tcBorders>
              <w:top w:val="single" w:sz="4" w:space="0" w:color="auto"/>
              <w:left w:val="nil"/>
              <w:bottom w:val="single" w:sz="4" w:space="0" w:color="auto"/>
              <w:right w:val="single" w:sz="4" w:space="0" w:color="auto"/>
            </w:tcBorders>
            <w:noWrap/>
            <w:vAlign w:val="center"/>
          </w:tcPr>
          <w:p w:rsidR="00745317" w:rsidRPr="00102E6D" w:rsidRDefault="00745317" w:rsidP="002434C7">
            <w:pPr>
              <w:suppressAutoHyphens/>
              <w:spacing w:line="360" w:lineRule="auto"/>
              <w:rPr>
                <w:sz w:val="20"/>
                <w:szCs w:val="20"/>
              </w:rPr>
            </w:pPr>
            <w:r w:rsidRPr="00102E6D">
              <w:rPr>
                <w:sz w:val="20"/>
                <w:szCs w:val="20"/>
              </w:rPr>
              <w:t>40,0%</w:t>
            </w:r>
          </w:p>
        </w:tc>
        <w:tc>
          <w:tcPr>
            <w:tcW w:w="1088" w:type="dxa"/>
            <w:tcBorders>
              <w:top w:val="single" w:sz="4" w:space="0" w:color="auto"/>
              <w:left w:val="nil"/>
              <w:bottom w:val="single" w:sz="4" w:space="0" w:color="auto"/>
              <w:right w:val="single" w:sz="4" w:space="0" w:color="auto"/>
            </w:tcBorders>
            <w:noWrap/>
            <w:vAlign w:val="center"/>
          </w:tcPr>
          <w:p w:rsidR="00745317" w:rsidRPr="00102E6D" w:rsidRDefault="00745317" w:rsidP="002434C7">
            <w:pPr>
              <w:suppressAutoHyphens/>
              <w:spacing w:line="360" w:lineRule="auto"/>
              <w:rPr>
                <w:sz w:val="20"/>
                <w:szCs w:val="20"/>
              </w:rPr>
            </w:pPr>
            <w:r w:rsidRPr="00102E6D">
              <w:rPr>
                <w:sz w:val="20"/>
                <w:szCs w:val="20"/>
              </w:rPr>
              <w:t>155 588,0</w:t>
            </w:r>
          </w:p>
        </w:tc>
        <w:tc>
          <w:tcPr>
            <w:tcW w:w="876" w:type="dxa"/>
            <w:tcBorders>
              <w:top w:val="single" w:sz="4" w:space="0" w:color="auto"/>
              <w:left w:val="nil"/>
              <w:bottom w:val="single" w:sz="4" w:space="0" w:color="auto"/>
              <w:right w:val="single" w:sz="4" w:space="0" w:color="auto"/>
            </w:tcBorders>
            <w:noWrap/>
            <w:vAlign w:val="center"/>
          </w:tcPr>
          <w:p w:rsidR="00745317" w:rsidRPr="00102E6D" w:rsidRDefault="00745317" w:rsidP="002434C7">
            <w:pPr>
              <w:suppressAutoHyphens/>
              <w:spacing w:line="360" w:lineRule="auto"/>
              <w:rPr>
                <w:sz w:val="20"/>
                <w:szCs w:val="20"/>
              </w:rPr>
            </w:pPr>
            <w:r w:rsidRPr="00102E6D">
              <w:rPr>
                <w:sz w:val="20"/>
                <w:szCs w:val="20"/>
              </w:rPr>
              <w:t>52,3%</w:t>
            </w:r>
          </w:p>
        </w:tc>
        <w:tc>
          <w:tcPr>
            <w:tcW w:w="1038" w:type="dxa"/>
            <w:tcBorders>
              <w:top w:val="single" w:sz="4" w:space="0" w:color="auto"/>
              <w:left w:val="nil"/>
              <w:bottom w:val="single" w:sz="4" w:space="0" w:color="auto"/>
              <w:right w:val="single" w:sz="4" w:space="0" w:color="auto"/>
            </w:tcBorders>
            <w:noWrap/>
            <w:vAlign w:val="center"/>
          </w:tcPr>
          <w:p w:rsidR="00745317" w:rsidRPr="00102E6D" w:rsidRDefault="00745317" w:rsidP="002434C7">
            <w:pPr>
              <w:suppressAutoHyphens/>
              <w:spacing w:line="360" w:lineRule="auto"/>
              <w:rPr>
                <w:sz w:val="20"/>
                <w:szCs w:val="20"/>
              </w:rPr>
            </w:pPr>
            <w:r w:rsidRPr="00102E6D">
              <w:rPr>
                <w:sz w:val="20"/>
                <w:szCs w:val="20"/>
              </w:rPr>
              <w:t>77 131,0</w:t>
            </w:r>
          </w:p>
        </w:tc>
        <w:tc>
          <w:tcPr>
            <w:tcW w:w="921" w:type="dxa"/>
            <w:tcBorders>
              <w:top w:val="single" w:sz="4" w:space="0" w:color="auto"/>
              <w:left w:val="nil"/>
              <w:bottom w:val="single" w:sz="4" w:space="0" w:color="auto"/>
              <w:right w:val="single" w:sz="4" w:space="0" w:color="auto"/>
            </w:tcBorders>
            <w:noWrap/>
            <w:vAlign w:val="center"/>
          </w:tcPr>
          <w:p w:rsidR="00745317" w:rsidRPr="00102E6D" w:rsidRDefault="00745317" w:rsidP="002434C7">
            <w:pPr>
              <w:suppressAutoHyphens/>
              <w:spacing w:line="360" w:lineRule="auto"/>
              <w:rPr>
                <w:sz w:val="20"/>
                <w:szCs w:val="20"/>
              </w:rPr>
            </w:pPr>
            <w:r w:rsidRPr="00102E6D">
              <w:rPr>
                <w:sz w:val="20"/>
                <w:szCs w:val="20"/>
              </w:rPr>
              <w:t>12,3%</w:t>
            </w:r>
          </w:p>
        </w:tc>
      </w:tr>
      <w:tr w:rsidR="00745317" w:rsidRPr="00102E6D" w:rsidTr="002434C7">
        <w:trPr>
          <w:gridAfter w:val="1"/>
          <w:wAfter w:w="13" w:type="dxa"/>
          <w:trHeight w:val="298"/>
        </w:trPr>
        <w:tc>
          <w:tcPr>
            <w:tcW w:w="599" w:type="dxa"/>
            <w:tcBorders>
              <w:top w:val="nil"/>
              <w:left w:val="single" w:sz="4" w:space="0" w:color="auto"/>
              <w:bottom w:val="single" w:sz="4" w:space="0" w:color="auto"/>
              <w:right w:val="single" w:sz="4" w:space="0" w:color="auto"/>
            </w:tcBorders>
            <w:noWrap/>
            <w:vAlign w:val="center"/>
          </w:tcPr>
          <w:p w:rsidR="00745317" w:rsidRPr="00102E6D" w:rsidRDefault="00745317" w:rsidP="002434C7">
            <w:pPr>
              <w:suppressAutoHyphens/>
              <w:spacing w:line="360" w:lineRule="auto"/>
              <w:rPr>
                <w:sz w:val="20"/>
                <w:szCs w:val="20"/>
              </w:rPr>
            </w:pPr>
            <w:r w:rsidRPr="00102E6D">
              <w:rPr>
                <w:sz w:val="20"/>
                <w:szCs w:val="20"/>
              </w:rPr>
              <w:t>1.2</w:t>
            </w:r>
          </w:p>
        </w:tc>
        <w:tc>
          <w:tcPr>
            <w:tcW w:w="2752" w:type="dxa"/>
            <w:tcBorders>
              <w:top w:val="nil"/>
              <w:left w:val="nil"/>
              <w:bottom w:val="single" w:sz="4" w:space="0" w:color="auto"/>
              <w:right w:val="single" w:sz="4" w:space="0" w:color="auto"/>
            </w:tcBorders>
            <w:noWrap/>
            <w:vAlign w:val="center"/>
          </w:tcPr>
          <w:p w:rsidR="00745317" w:rsidRPr="00102E6D" w:rsidRDefault="00745317" w:rsidP="002434C7">
            <w:pPr>
              <w:suppressAutoHyphens/>
              <w:spacing w:line="360" w:lineRule="auto"/>
              <w:rPr>
                <w:sz w:val="20"/>
                <w:szCs w:val="20"/>
              </w:rPr>
            </w:pPr>
            <w:r w:rsidRPr="00102E6D">
              <w:rPr>
                <w:sz w:val="20"/>
                <w:szCs w:val="20"/>
              </w:rPr>
              <w:t>нематериальные активы (стр. 120)</w:t>
            </w:r>
          </w:p>
        </w:tc>
        <w:tc>
          <w:tcPr>
            <w:tcW w:w="1076" w:type="dxa"/>
            <w:tcBorders>
              <w:top w:val="nil"/>
              <w:left w:val="nil"/>
              <w:bottom w:val="single" w:sz="4" w:space="0" w:color="auto"/>
              <w:right w:val="single" w:sz="4" w:space="0" w:color="auto"/>
            </w:tcBorders>
            <w:noWrap/>
            <w:vAlign w:val="center"/>
          </w:tcPr>
          <w:p w:rsidR="00745317" w:rsidRPr="00102E6D" w:rsidRDefault="00745317" w:rsidP="002434C7">
            <w:pPr>
              <w:suppressAutoHyphens/>
              <w:spacing w:line="360" w:lineRule="auto"/>
              <w:rPr>
                <w:sz w:val="20"/>
                <w:szCs w:val="20"/>
              </w:rPr>
            </w:pPr>
            <w:r w:rsidRPr="00102E6D">
              <w:rPr>
                <w:sz w:val="20"/>
                <w:szCs w:val="20"/>
              </w:rPr>
              <w:t>468,0</w:t>
            </w:r>
          </w:p>
        </w:tc>
        <w:tc>
          <w:tcPr>
            <w:tcW w:w="790" w:type="dxa"/>
            <w:tcBorders>
              <w:top w:val="nil"/>
              <w:left w:val="nil"/>
              <w:bottom w:val="single" w:sz="4" w:space="0" w:color="auto"/>
              <w:right w:val="single" w:sz="4" w:space="0" w:color="auto"/>
            </w:tcBorders>
            <w:noWrap/>
            <w:vAlign w:val="center"/>
          </w:tcPr>
          <w:p w:rsidR="00745317" w:rsidRPr="00102E6D" w:rsidRDefault="00745317" w:rsidP="002434C7">
            <w:pPr>
              <w:suppressAutoHyphens/>
              <w:spacing w:line="360" w:lineRule="auto"/>
              <w:rPr>
                <w:sz w:val="20"/>
                <w:szCs w:val="20"/>
              </w:rPr>
            </w:pPr>
            <w:r w:rsidRPr="00102E6D">
              <w:rPr>
                <w:sz w:val="20"/>
                <w:szCs w:val="20"/>
              </w:rPr>
              <w:t>0,24%</w:t>
            </w:r>
          </w:p>
        </w:tc>
        <w:tc>
          <w:tcPr>
            <w:tcW w:w="1088" w:type="dxa"/>
            <w:tcBorders>
              <w:top w:val="nil"/>
              <w:left w:val="nil"/>
              <w:bottom w:val="single" w:sz="4" w:space="0" w:color="auto"/>
              <w:right w:val="single" w:sz="4" w:space="0" w:color="auto"/>
            </w:tcBorders>
            <w:noWrap/>
            <w:vAlign w:val="center"/>
          </w:tcPr>
          <w:p w:rsidR="00745317" w:rsidRPr="00102E6D" w:rsidRDefault="00745317" w:rsidP="002434C7">
            <w:pPr>
              <w:suppressAutoHyphens/>
              <w:spacing w:line="360" w:lineRule="auto"/>
              <w:rPr>
                <w:sz w:val="20"/>
                <w:szCs w:val="20"/>
              </w:rPr>
            </w:pPr>
            <w:r w:rsidRPr="00102E6D">
              <w:rPr>
                <w:sz w:val="20"/>
                <w:szCs w:val="20"/>
              </w:rPr>
              <w:t>336,0</w:t>
            </w:r>
          </w:p>
        </w:tc>
        <w:tc>
          <w:tcPr>
            <w:tcW w:w="876" w:type="dxa"/>
            <w:tcBorders>
              <w:top w:val="nil"/>
              <w:left w:val="nil"/>
              <w:bottom w:val="single" w:sz="4" w:space="0" w:color="auto"/>
              <w:right w:val="single" w:sz="4" w:space="0" w:color="auto"/>
            </w:tcBorders>
            <w:noWrap/>
            <w:vAlign w:val="center"/>
          </w:tcPr>
          <w:p w:rsidR="00745317" w:rsidRPr="00102E6D" w:rsidRDefault="00745317" w:rsidP="002434C7">
            <w:pPr>
              <w:suppressAutoHyphens/>
              <w:spacing w:line="360" w:lineRule="auto"/>
              <w:rPr>
                <w:sz w:val="20"/>
                <w:szCs w:val="20"/>
              </w:rPr>
            </w:pPr>
            <w:r w:rsidRPr="00102E6D">
              <w:rPr>
                <w:sz w:val="20"/>
                <w:szCs w:val="20"/>
              </w:rPr>
              <w:t>0,11%</w:t>
            </w:r>
          </w:p>
        </w:tc>
        <w:tc>
          <w:tcPr>
            <w:tcW w:w="1038" w:type="dxa"/>
            <w:tcBorders>
              <w:top w:val="nil"/>
              <w:left w:val="nil"/>
              <w:bottom w:val="single" w:sz="4" w:space="0" w:color="auto"/>
              <w:right w:val="single" w:sz="4" w:space="0" w:color="auto"/>
            </w:tcBorders>
            <w:noWrap/>
            <w:vAlign w:val="center"/>
          </w:tcPr>
          <w:p w:rsidR="00745317" w:rsidRPr="00102E6D" w:rsidRDefault="00745317" w:rsidP="002434C7">
            <w:pPr>
              <w:suppressAutoHyphens/>
              <w:spacing w:line="360" w:lineRule="auto"/>
              <w:rPr>
                <w:sz w:val="20"/>
                <w:szCs w:val="20"/>
              </w:rPr>
            </w:pPr>
            <w:r w:rsidRPr="00102E6D">
              <w:rPr>
                <w:sz w:val="20"/>
                <w:szCs w:val="20"/>
              </w:rPr>
              <w:t>-132,0</w:t>
            </w:r>
          </w:p>
        </w:tc>
        <w:tc>
          <w:tcPr>
            <w:tcW w:w="921" w:type="dxa"/>
            <w:tcBorders>
              <w:top w:val="nil"/>
              <w:left w:val="nil"/>
              <w:bottom w:val="single" w:sz="4" w:space="0" w:color="auto"/>
              <w:right w:val="single" w:sz="4" w:space="0" w:color="auto"/>
            </w:tcBorders>
            <w:noWrap/>
            <w:vAlign w:val="center"/>
          </w:tcPr>
          <w:p w:rsidR="00745317" w:rsidRPr="00102E6D" w:rsidRDefault="00745317" w:rsidP="002434C7">
            <w:pPr>
              <w:suppressAutoHyphens/>
              <w:spacing w:line="360" w:lineRule="auto"/>
              <w:rPr>
                <w:sz w:val="20"/>
                <w:szCs w:val="20"/>
              </w:rPr>
            </w:pPr>
            <w:r w:rsidRPr="00102E6D">
              <w:rPr>
                <w:sz w:val="20"/>
                <w:szCs w:val="20"/>
              </w:rPr>
              <w:t>-0,13%</w:t>
            </w:r>
          </w:p>
        </w:tc>
      </w:tr>
      <w:tr w:rsidR="00745317" w:rsidRPr="00102E6D" w:rsidTr="002434C7">
        <w:trPr>
          <w:gridAfter w:val="1"/>
          <w:wAfter w:w="13" w:type="dxa"/>
          <w:trHeight w:val="298"/>
        </w:trPr>
        <w:tc>
          <w:tcPr>
            <w:tcW w:w="599" w:type="dxa"/>
            <w:tcBorders>
              <w:top w:val="nil"/>
              <w:left w:val="single" w:sz="4" w:space="0" w:color="auto"/>
              <w:bottom w:val="single" w:sz="4" w:space="0" w:color="auto"/>
              <w:right w:val="single" w:sz="4" w:space="0" w:color="auto"/>
            </w:tcBorders>
            <w:noWrap/>
            <w:vAlign w:val="center"/>
          </w:tcPr>
          <w:p w:rsidR="00745317" w:rsidRPr="00102E6D" w:rsidRDefault="00745317" w:rsidP="002434C7">
            <w:pPr>
              <w:suppressAutoHyphens/>
              <w:spacing w:line="360" w:lineRule="auto"/>
              <w:rPr>
                <w:sz w:val="20"/>
                <w:szCs w:val="20"/>
              </w:rPr>
            </w:pPr>
            <w:r w:rsidRPr="00102E6D">
              <w:rPr>
                <w:sz w:val="20"/>
                <w:szCs w:val="20"/>
              </w:rPr>
              <w:t>1.3</w:t>
            </w:r>
          </w:p>
        </w:tc>
        <w:tc>
          <w:tcPr>
            <w:tcW w:w="2752" w:type="dxa"/>
            <w:tcBorders>
              <w:top w:val="nil"/>
              <w:left w:val="nil"/>
              <w:bottom w:val="single" w:sz="4" w:space="0" w:color="auto"/>
              <w:right w:val="single" w:sz="4" w:space="0" w:color="auto"/>
            </w:tcBorders>
            <w:vAlign w:val="center"/>
          </w:tcPr>
          <w:p w:rsidR="00E504FE" w:rsidRPr="00102E6D" w:rsidRDefault="00745317" w:rsidP="002434C7">
            <w:pPr>
              <w:suppressAutoHyphens/>
              <w:spacing w:line="360" w:lineRule="auto"/>
              <w:rPr>
                <w:sz w:val="20"/>
                <w:szCs w:val="20"/>
              </w:rPr>
            </w:pPr>
            <w:r w:rsidRPr="00102E6D">
              <w:rPr>
                <w:sz w:val="20"/>
                <w:szCs w:val="20"/>
              </w:rPr>
              <w:t xml:space="preserve">доходные вложения в материальные ценности </w:t>
            </w:r>
          </w:p>
          <w:p w:rsidR="00745317" w:rsidRPr="00102E6D" w:rsidRDefault="00745317" w:rsidP="002434C7">
            <w:pPr>
              <w:suppressAutoHyphens/>
              <w:spacing w:line="360" w:lineRule="auto"/>
              <w:rPr>
                <w:sz w:val="20"/>
                <w:szCs w:val="20"/>
              </w:rPr>
            </w:pPr>
            <w:r w:rsidRPr="00102E6D">
              <w:rPr>
                <w:sz w:val="20"/>
                <w:szCs w:val="20"/>
              </w:rPr>
              <w:t>(стр. 130)</w:t>
            </w:r>
          </w:p>
        </w:tc>
        <w:tc>
          <w:tcPr>
            <w:tcW w:w="1076" w:type="dxa"/>
            <w:tcBorders>
              <w:top w:val="nil"/>
              <w:left w:val="nil"/>
              <w:bottom w:val="single" w:sz="4" w:space="0" w:color="auto"/>
              <w:right w:val="single" w:sz="4" w:space="0" w:color="auto"/>
            </w:tcBorders>
            <w:noWrap/>
            <w:vAlign w:val="center"/>
          </w:tcPr>
          <w:p w:rsidR="00745317" w:rsidRPr="00102E6D" w:rsidRDefault="00745317" w:rsidP="002434C7">
            <w:pPr>
              <w:suppressAutoHyphens/>
              <w:spacing w:line="360" w:lineRule="auto"/>
              <w:rPr>
                <w:sz w:val="20"/>
                <w:szCs w:val="20"/>
              </w:rPr>
            </w:pPr>
            <w:r w:rsidRPr="00102E6D">
              <w:rPr>
                <w:sz w:val="20"/>
                <w:szCs w:val="20"/>
              </w:rPr>
              <w:t>-</w:t>
            </w:r>
          </w:p>
        </w:tc>
        <w:tc>
          <w:tcPr>
            <w:tcW w:w="790" w:type="dxa"/>
            <w:tcBorders>
              <w:top w:val="nil"/>
              <w:left w:val="nil"/>
              <w:bottom w:val="single" w:sz="4" w:space="0" w:color="auto"/>
              <w:right w:val="single" w:sz="4" w:space="0" w:color="auto"/>
            </w:tcBorders>
            <w:noWrap/>
            <w:vAlign w:val="center"/>
          </w:tcPr>
          <w:p w:rsidR="00745317" w:rsidRPr="00102E6D" w:rsidRDefault="00745317" w:rsidP="002434C7">
            <w:pPr>
              <w:suppressAutoHyphens/>
              <w:spacing w:line="360" w:lineRule="auto"/>
              <w:rPr>
                <w:sz w:val="20"/>
                <w:szCs w:val="20"/>
              </w:rPr>
            </w:pPr>
            <w:r w:rsidRPr="00102E6D">
              <w:rPr>
                <w:sz w:val="20"/>
                <w:szCs w:val="20"/>
              </w:rPr>
              <w:t>0,0%</w:t>
            </w:r>
          </w:p>
        </w:tc>
        <w:tc>
          <w:tcPr>
            <w:tcW w:w="1088" w:type="dxa"/>
            <w:tcBorders>
              <w:top w:val="nil"/>
              <w:left w:val="nil"/>
              <w:bottom w:val="single" w:sz="4" w:space="0" w:color="auto"/>
              <w:right w:val="single" w:sz="4" w:space="0" w:color="auto"/>
            </w:tcBorders>
            <w:noWrap/>
            <w:vAlign w:val="center"/>
          </w:tcPr>
          <w:p w:rsidR="00745317" w:rsidRPr="00102E6D" w:rsidRDefault="00745317" w:rsidP="002434C7">
            <w:pPr>
              <w:suppressAutoHyphens/>
              <w:spacing w:line="360" w:lineRule="auto"/>
              <w:rPr>
                <w:sz w:val="20"/>
                <w:szCs w:val="20"/>
              </w:rPr>
            </w:pPr>
            <w:r w:rsidRPr="00102E6D">
              <w:rPr>
                <w:sz w:val="20"/>
                <w:szCs w:val="20"/>
              </w:rPr>
              <w:t>-</w:t>
            </w:r>
          </w:p>
        </w:tc>
        <w:tc>
          <w:tcPr>
            <w:tcW w:w="876" w:type="dxa"/>
            <w:tcBorders>
              <w:top w:val="nil"/>
              <w:left w:val="nil"/>
              <w:bottom w:val="single" w:sz="4" w:space="0" w:color="auto"/>
              <w:right w:val="single" w:sz="4" w:space="0" w:color="auto"/>
            </w:tcBorders>
            <w:noWrap/>
            <w:vAlign w:val="center"/>
          </w:tcPr>
          <w:p w:rsidR="00745317" w:rsidRPr="00102E6D" w:rsidRDefault="00745317" w:rsidP="002434C7">
            <w:pPr>
              <w:suppressAutoHyphens/>
              <w:spacing w:line="360" w:lineRule="auto"/>
              <w:rPr>
                <w:sz w:val="20"/>
                <w:szCs w:val="20"/>
              </w:rPr>
            </w:pPr>
            <w:r w:rsidRPr="00102E6D">
              <w:rPr>
                <w:sz w:val="20"/>
                <w:szCs w:val="20"/>
              </w:rPr>
              <w:t>0,0%</w:t>
            </w:r>
          </w:p>
        </w:tc>
        <w:tc>
          <w:tcPr>
            <w:tcW w:w="1038" w:type="dxa"/>
            <w:tcBorders>
              <w:top w:val="nil"/>
              <w:left w:val="nil"/>
              <w:bottom w:val="single" w:sz="4" w:space="0" w:color="auto"/>
              <w:right w:val="single" w:sz="4" w:space="0" w:color="auto"/>
            </w:tcBorders>
            <w:noWrap/>
            <w:vAlign w:val="center"/>
          </w:tcPr>
          <w:p w:rsidR="00745317" w:rsidRPr="00102E6D" w:rsidRDefault="00745317" w:rsidP="002434C7">
            <w:pPr>
              <w:suppressAutoHyphens/>
              <w:spacing w:line="360" w:lineRule="auto"/>
              <w:rPr>
                <w:sz w:val="20"/>
                <w:szCs w:val="20"/>
              </w:rPr>
            </w:pPr>
            <w:r w:rsidRPr="00102E6D">
              <w:rPr>
                <w:sz w:val="20"/>
                <w:szCs w:val="20"/>
              </w:rPr>
              <w:t>-</w:t>
            </w:r>
          </w:p>
        </w:tc>
        <w:tc>
          <w:tcPr>
            <w:tcW w:w="921" w:type="dxa"/>
            <w:tcBorders>
              <w:top w:val="nil"/>
              <w:left w:val="nil"/>
              <w:bottom w:val="single" w:sz="4" w:space="0" w:color="auto"/>
              <w:right w:val="single" w:sz="4" w:space="0" w:color="auto"/>
            </w:tcBorders>
            <w:noWrap/>
            <w:vAlign w:val="center"/>
          </w:tcPr>
          <w:p w:rsidR="00745317" w:rsidRPr="00102E6D" w:rsidRDefault="00745317" w:rsidP="002434C7">
            <w:pPr>
              <w:suppressAutoHyphens/>
              <w:spacing w:line="360" w:lineRule="auto"/>
              <w:rPr>
                <w:sz w:val="20"/>
                <w:szCs w:val="20"/>
              </w:rPr>
            </w:pPr>
            <w:r w:rsidRPr="00102E6D">
              <w:rPr>
                <w:sz w:val="20"/>
                <w:szCs w:val="20"/>
              </w:rPr>
              <w:t>0,0%</w:t>
            </w:r>
          </w:p>
        </w:tc>
      </w:tr>
      <w:tr w:rsidR="00745317" w:rsidRPr="00102E6D" w:rsidTr="002434C7">
        <w:trPr>
          <w:gridAfter w:val="1"/>
          <w:wAfter w:w="13" w:type="dxa"/>
          <w:trHeight w:val="307"/>
        </w:trPr>
        <w:tc>
          <w:tcPr>
            <w:tcW w:w="599" w:type="dxa"/>
            <w:tcBorders>
              <w:top w:val="nil"/>
              <w:left w:val="single" w:sz="4" w:space="0" w:color="auto"/>
              <w:bottom w:val="single" w:sz="4" w:space="0" w:color="auto"/>
              <w:right w:val="single" w:sz="4" w:space="0" w:color="auto"/>
            </w:tcBorders>
            <w:noWrap/>
            <w:vAlign w:val="center"/>
          </w:tcPr>
          <w:p w:rsidR="00745317" w:rsidRPr="00102E6D" w:rsidRDefault="00745317" w:rsidP="002434C7">
            <w:pPr>
              <w:suppressAutoHyphens/>
              <w:spacing w:line="360" w:lineRule="auto"/>
              <w:rPr>
                <w:sz w:val="20"/>
                <w:szCs w:val="20"/>
              </w:rPr>
            </w:pPr>
            <w:r w:rsidRPr="00102E6D">
              <w:rPr>
                <w:sz w:val="20"/>
                <w:szCs w:val="20"/>
              </w:rPr>
              <w:t>1.4</w:t>
            </w:r>
          </w:p>
        </w:tc>
        <w:tc>
          <w:tcPr>
            <w:tcW w:w="2752" w:type="dxa"/>
            <w:tcBorders>
              <w:top w:val="nil"/>
              <w:left w:val="nil"/>
              <w:bottom w:val="single" w:sz="4" w:space="0" w:color="auto"/>
              <w:right w:val="single" w:sz="4" w:space="0" w:color="auto"/>
            </w:tcBorders>
            <w:vAlign w:val="center"/>
          </w:tcPr>
          <w:p w:rsidR="00745317" w:rsidRPr="00102E6D" w:rsidRDefault="00745317" w:rsidP="002434C7">
            <w:pPr>
              <w:suppressAutoHyphens/>
              <w:spacing w:line="360" w:lineRule="auto"/>
              <w:rPr>
                <w:sz w:val="20"/>
                <w:szCs w:val="20"/>
              </w:rPr>
            </w:pPr>
            <w:r w:rsidRPr="00102E6D">
              <w:rPr>
                <w:sz w:val="20"/>
                <w:szCs w:val="20"/>
              </w:rPr>
              <w:t>вложения во внеоборотные активы (стр. 140)</w:t>
            </w:r>
          </w:p>
        </w:tc>
        <w:tc>
          <w:tcPr>
            <w:tcW w:w="1076" w:type="dxa"/>
            <w:tcBorders>
              <w:top w:val="nil"/>
              <w:left w:val="nil"/>
              <w:bottom w:val="single" w:sz="4" w:space="0" w:color="auto"/>
              <w:right w:val="single" w:sz="4" w:space="0" w:color="auto"/>
            </w:tcBorders>
            <w:noWrap/>
            <w:vAlign w:val="center"/>
          </w:tcPr>
          <w:p w:rsidR="00745317" w:rsidRPr="00102E6D" w:rsidRDefault="00745317" w:rsidP="002434C7">
            <w:pPr>
              <w:suppressAutoHyphens/>
              <w:spacing w:line="360" w:lineRule="auto"/>
              <w:rPr>
                <w:sz w:val="20"/>
                <w:szCs w:val="20"/>
              </w:rPr>
            </w:pPr>
            <w:r w:rsidRPr="00102E6D">
              <w:rPr>
                <w:sz w:val="20"/>
                <w:szCs w:val="20"/>
              </w:rPr>
              <w:t>37 075,0</w:t>
            </w:r>
          </w:p>
        </w:tc>
        <w:tc>
          <w:tcPr>
            <w:tcW w:w="790" w:type="dxa"/>
            <w:tcBorders>
              <w:top w:val="nil"/>
              <w:left w:val="nil"/>
              <w:bottom w:val="single" w:sz="4" w:space="0" w:color="auto"/>
              <w:right w:val="single" w:sz="4" w:space="0" w:color="auto"/>
            </w:tcBorders>
            <w:noWrap/>
            <w:vAlign w:val="center"/>
          </w:tcPr>
          <w:p w:rsidR="00745317" w:rsidRPr="00102E6D" w:rsidRDefault="00745317" w:rsidP="002434C7">
            <w:pPr>
              <w:suppressAutoHyphens/>
              <w:spacing w:line="360" w:lineRule="auto"/>
              <w:rPr>
                <w:sz w:val="20"/>
                <w:szCs w:val="20"/>
              </w:rPr>
            </w:pPr>
            <w:r w:rsidRPr="00102E6D">
              <w:rPr>
                <w:sz w:val="20"/>
                <w:szCs w:val="20"/>
              </w:rPr>
              <w:t>18,9%</w:t>
            </w:r>
          </w:p>
        </w:tc>
        <w:tc>
          <w:tcPr>
            <w:tcW w:w="1088" w:type="dxa"/>
            <w:tcBorders>
              <w:top w:val="nil"/>
              <w:left w:val="nil"/>
              <w:bottom w:val="single" w:sz="4" w:space="0" w:color="auto"/>
              <w:right w:val="single" w:sz="4" w:space="0" w:color="auto"/>
            </w:tcBorders>
            <w:noWrap/>
            <w:vAlign w:val="center"/>
          </w:tcPr>
          <w:p w:rsidR="00745317" w:rsidRPr="00102E6D" w:rsidRDefault="00745317" w:rsidP="002434C7">
            <w:pPr>
              <w:suppressAutoHyphens/>
              <w:spacing w:line="360" w:lineRule="auto"/>
              <w:rPr>
                <w:sz w:val="20"/>
                <w:szCs w:val="20"/>
              </w:rPr>
            </w:pPr>
            <w:r w:rsidRPr="00102E6D">
              <w:rPr>
                <w:sz w:val="20"/>
                <w:szCs w:val="20"/>
              </w:rPr>
              <w:t>38 574,0</w:t>
            </w:r>
          </w:p>
        </w:tc>
        <w:tc>
          <w:tcPr>
            <w:tcW w:w="876" w:type="dxa"/>
            <w:tcBorders>
              <w:top w:val="nil"/>
              <w:left w:val="nil"/>
              <w:bottom w:val="single" w:sz="4" w:space="0" w:color="auto"/>
              <w:right w:val="single" w:sz="4" w:space="0" w:color="auto"/>
            </w:tcBorders>
            <w:noWrap/>
            <w:vAlign w:val="center"/>
          </w:tcPr>
          <w:p w:rsidR="00745317" w:rsidRPr="00102E6D" w:rsidRDefault="00745317" w:rsidP="002434C7">
            <w:pPr>
              <w:suppressAutoHyphens/>
              <w:spacing w:line="360" w:lineRule="auto"/>
              <w:rPr>
                <w:sz w:val="20"/>
                <w:szCs w:val="20"/>
              </w:rPr>
            </w:pPr>
            <w:r w:rsidRPr="00102E6D">
              <w:rPr>
                <w:sz w:val="20"/>
                <w:szCs w:val="20"/>
              </w:rPr>
              <w:t>13,0%</w:t>
            </w:r>
          </w:p>
        </w:tc>
        <w:tc>
          <w:tcPr>
            <w:tcW w:w="1038" w:type="dxa"/>
            <w:tcBorders>
              <w:top w:val="nil"/>
              <w:left w:val="nil"/>
              <w:bottom w:val="single" w:sz="4" w:space="0" w:color="auto"/>
              <w:right w:val="single" w:sz="4" w:space="0" w:color="auto"/>
            </w:tcBorders>
            <w:noWrap/>
            <w:vAlign w:val="center"/>
          </w:tcPr>
          <w:p w:rsidR="00745317" w:rsidRPr="00102E6D" w:rsidRDefault="00745317" w:rsidP="002434C7">
            <w:pPr>
              <w:suppressAutoHyphens/>
              <w:spacing w:line="360" w:lineRule="auto"/>
              <w:rPr>
                <w:sz w:val="20"/>
                <w:szCs w:val="20"/>
              </w:rPr>
            </w:pPr>
            <w:r w:rsidRPr="00102E6D">
              <w:rPr>
                <w:sz w:val="20"/>
                <w:szCs w:val="20"/>
              </w:rPr>
              <w:t>1 499,0</w:t>
            </w:r>
          </w:p>
        </w:tc>
        <w:tc>
          <w:tcPr>
            <w:tcW w:w="921" w:type="dxa"/>
            <w:tcBorders>
              <w:top w:val="nil"/>
              <w:left w:val="nil"/>
              <w:bottom w:val="single" w:sz="4" w:space="0" w:color="auto"/>
              <w:right w:val="single" w:sz="4" w:space="0" w:color="auto"/>
            </w:tcBorders>
            <w:noWrap/>
            <w:vAlign w:val="center"/>
          </w:tcPr>
          <w:p w:rsidR="00745317" w:rsidRPr="00102E6D" w:rsidRDefault="00745317" w:rsidP="002434C7">
            <w:pPr>
              <w:suppressAutoHyphens/>
              <w:spacing w:line="360" w:lineRule="auto"/>
              <w:rPr>
                <w:sz w:val="20"/>
                <w:szCs w:val="20"/>
              </w:rPr>
            </w:pPr>
            <w:r w:rsidRPr="00102E6D">
              <w:rPr>
                <w:sz w:val="20"/>
                <w:szCs w:val="20"/>
              </w:rPr>
              <w:t>-5,9%</w:t>
            </w:r>
          </w:p>
        </w:tc>
      </w:tr>
      <w:tr w:rsidR="00745317" w:rsidRPr="00102E6D" w:rsidTr="002434C7">
        <w:trPr>
          <w:gridAfter w:val="1"/>
          <w:wAfter w:w="13" w:type="dxa"/>
          <w:trHeight w:val="298"/>
        </w:trPr>
        <w:tc>
          <w:tcPr>
            <w:tcW w:w="599" w:type="dxa"/>
            <w:tcBorders>
              <w:top w:val="nil"/>
              <w:left w:val="single" w:sz="4" w:space="0" w:color="auto"/>
              <w:bottom w:val="single" w:sz="4" w:space="0" w:color="auto"/>
              <w:right w:val="single" w:sz="4" w:space="0" w:color="auto"/>
            </w:tcBorders>
            <w:noWrap/>
            <w:vAlign w:val="center"/>
          </w:tcPr>
          <w:p w:rsidR="00745317" w:rsidRPr="00102E6D" w:rsidRDefault="00745317" w:rsidP="002434C7">
            <w:pPr>
              <w:suppressAutoHyphens/>
              <w:spacing w:line="360" w:lineRule="auto"/>
              <w:rPr>
                <w:sz w:val="20"/>
                <w:szCs w:val="20"/>
              </w:rPr>
            </w:pPr>
            <w:r w:rsidRPr="00102E6D">
              <w:rPr>
                <w:sz w:val="20"/>
                <w:szCs w:val="20"/>
              </w:rPr>
              <w:t>1.5</w:t>
            </w:r>
          </w:p>
        </w:tc>
        <w:tc>
          <w:tcPr>
            <w:tcW w:w="2752" w:type="dxa"/>
            <w:tcBorders>
              <w:top w:val="nil"/>
              <w:left w:val="nil"/>
              <w:bottom w:val="single" w:sz="4" w:space="0" w:color="auto"/>
              <w:right w:val="single" w:sz="4" w:space="0" w:color="auto"/>
            </w:tcBorders>
            <w:vAlign w:val="center"/>
          </w:tcPr>
          <w:p w:rsidR="00745317" w:rsidRPr="00102E6D" w:rsidRDefault="00745317" w:rsidP="002434C7">
            <w:pPr>
              <w:suppressAutoHyphens/>
              <w:spacing w:line="360" w:lineRule="auto"/>
              <w:rPr>
                <w:sz w:val="20"/>
                <w:szCs w:val="20"/>
              </w:rPr>
            </w:pPr>
            <w:r w:rsidRPr="00102E6D">
              <w:rPr>
                <w:sz w:val="20"/>
                <w:szCs w:val="20"/>
              </w:rPr>
              <w:t>прочие внеоборотные активы (стр.150)</w:t>
            </w:r>
          </w:p>
        </w:tc>
        <w:tc>
          <w:tcPr>
            <w:tcW w:w="1076" w:type="dxa"/>
            <w:tcBorders>
              <w:top w:val="nil"/>
              <w:left w:val="nil"/>
              <w:bottom w:val="single" w:sz="4" w:space="0" w:color="auto"/>
              <w:right w:val="single" w:sz="4" w:space="0" w:color="auto"/>
            </w:tcBorders>
            <w:noWrap/>
            <w:vAlign w:val="center"/>
          </w:tcPr>
          <w:p w:rsidR="00745317" w:rsidRPr="00102E6D" w:rsidRDefault="00745317" w:rsidP="002434C7">
            <w:pPr>
              <w:suppressAutoHyphens/>
              <w:spacing w:line="360" w:lineRule="auto"/>
              <w:rPr>
                <w:sz w:val="20"/>
                <w:szCs w:val="20"/>
              </w:rPr>
            </w:pPr>
            <w:r w:rsidRPr="00102E6D">
              <w:rPr>
                <w:sz w:val="20"/>
                <w:szCs w:val="20"/>
              </w:rPr>
              <w:t>-</w:t>
            </w:r>
          </w:p>
        </w:tc>
        <w:tc>
          <w:tcPr>
            <w:tcW w:w="790" w:type="dxa"/>
            <w:tcBorders>
              <w:top w:val="nil"/>
              <w:left w:val="nil"/>
              <w:bottom w:val="single" w:sz="4" w:space="0" w:color="auto"/>
              <w:right w:val="single" w:sz="4" w:space="0" w:color="auto"/>
            </w:tcBorders>
            <w:noWrap/>
            <w:vAlign w:val="center"/>
          </w:tcPr>
          <w:p w:rsidR="00745317" w:rsidRPr="00102E6D" w:rsidRDefault="00745317" w:rsidP="002434C7">
            <w:pPr>
              <w:suppressAutoHyphens/>
              <w:spacing w:line="360" w:lineRule="auto"/>
              <w:rPr>
                <w:sz w:val="20"/>
                <w:szCs w:val="20"/>
              </w:rPr>
            </w:pPr>
            <w:r w:rsidRPr="00102E6D">
              <w:rPr>
                <w:sz w:val="20"/>
                <w:szCs w:val="20"/>
              </w:rPr>
              <w:t>0,0%</w:t>
            </w:r>
          </w:p>
        </w:tc>
        <w:tc>
          <w:tcPr>
            <w:tcW w:w="1088" w:type="dxa"/>
            <w:tcBorders>
              <w:top w:val="nil"/>
              <w:left w:val="nil"/>
              <w:bottom w:val="single" w:sz="4" w:space="0" w:color="auto"/>
              <w:right w:val="single" w:sz="4" w:space="0" w:color="auto"/>
            </w:tcBorders>
            <w:noWrap/>
            <w:vAlign w:val="center"/>
          </w:tcPr>
          <w:p w:rsidR="00745317" w:rsidRPr="00102E6D" w:rsidRDefault="00745317" w:rsidP="002434C7">
            <w:pPr>
              <w:suppressAutoHyphens/>
              <w:spacing w:line="360" w:lineRule="auto"/>
              <w:rPr>
                <w:sz w:val="20"/>
                <w:szCs w:val="20"/>
              </w:rPr>
            </w:pPr>
            <w:r w:rsidRPr="00102E6D">
              <w:rPr>
                <w:sz w:val="20"/>
                <w:szCs w:val="20"/>
              </w:rPr>
              <w:t>-</w:t>
            </w:r>
          </w:p>
        </w:tc>
        <w:tc>
          <w:tcPr>
            <w:tcW w:w="876" w:type="dxa"/>
            <w:tcBorders>
              <w:top w:val="nil"/>
              <w:left w:val="nil"/>
              <w:bottom w:val="single" w:sz="4" w:space="0" w:color="auto"/>
              <w:right w:val="single" w:sz="4" w:space="0" w:color="auto"/>
            </w:tcBorders>
            <w:noWrap/>
            <w:vAlign w:val="center"/>
          </w:tcPr>
          <w:p w:rsidR="00745317" w:rsidRPr="00102E6D" w:rsidRDefault="00745317" w:rsidP="002434C7">
            <w:pPr>
              <w:suppressAutoHyphens/>
              <w:spacing w:line="360" w:lineRule="auto"/>
              <w:rPr>
                <w:sz w:val="20"/>
                <w:szCs w:val="20"/>
              </w:rPr>
            </w:pPr>
            <w:r w:rsidRPr="00102E6D">
              <w:rPr>
                <w:sz w:val="20"/>
                <w:szCs w:val="20"/>
              </w:rPr>
              <w:t>0,0%</w:t>
            </w:r>
          </w:p>
        </w:tc>
        <w:tc>
          <w:tcPr>
            <w:tcW w:w="1038" w:type="dxa"/>
            <w:tcBorders>
              <w:top w:val="nil"/>
              <w:left w:val="nil"/>
              <w:bottom w:val="single" w:sz="4" w:space="0" w:color="auto"/>
              <w:right w:val="single" w:sz="4" w:space="0" w:color="auto"/>
            </w:tcBorders>
            <w:noWrap/>
            <w:vAlign w:val="center"/>
          </w:tcPr>
          <w:p w:rsidR="00745317" w:rsidRPr="00102E6D" w:rsidRDefault="00745317" w:rsidP="002434C7">
            <w:pPr>
              <w:suppressAutoHyphens/>
              <w:spacing w:line="360" w:lineRule="auto"/>
              <w:rPr>
                <w:sz w:val="20"/>
                <w:szCs w:val="20"/>
              </w:rPr>
            </w:pPr>
            <w:r w:rsidRPr="00102E6D">
              <w:rPr>
                <w:sz w:val="20"/>
                <w:szCs w:val="20"/>
              </w:rPr>
              <w:t>-</w:t>
            </w:r>
          </w:p>
        </w:tc>
        <w:tc>
          <w:tcPr>
            <w:tcW w:w="921" w:type="dxa"/>
            <w:tcBorders>
              <w:top w:val="nil"/>
              <w:left w:val="nil"/>
              <w:bottom w:val="single" w:sz="4" w:space="0" w:color="auto"/>
              <w:right w:val="single" w:sz="4" w:space="0" w:color="auto"/>
            </w:tcBorders>
            <w:noWrap/>
            <w:vAlign w:val="center"/>
          </w:tcPr>
          <w:p w:rsidR="00745317" w:rsidRPr="00102E6D" w:rsidRDefault="00745317" w:rsidP="002434C7">
            <w:pPr>
              <w:suppressAutoHyphens/>
              <w:spacing w:line="360" w:lineRule="auto"/>
              <w:rPr>
                <w:sz w:val="20"/>
                <w:szCs w:val="20"/>
              </w:rPr>
            </w:pPr>
            <w:r w:rsidRPr="00102E6D">
              <w:rPr>
                <w:sz w:val="20"/>
                <w:szCs w:val="20"/>
              </w:rPr>
              <w:t>0,0%</w:t>
            </w:r>
          </w:p>
        </w:tc>
      </w:tr>
      <w:tr w:rsidR="00745317" w:rsidRPr="00102E6D" w:rsidTr="002434C7">
        <w:trPr>
          <w:gridAfter w:val="1"/>
          <w:wAfter w:w="13" w:type="dxa"/>
          <w:trHeight w:val="307"/>
        </w:trPr>
        <w:tc>
          <w:tcPr>
            <w:tcW w:w="599" w:type="dxa"/>
            <w:tcBorders>
              <w:top w:val="nil"/>
              <w:left w:val="single" w:sz="4" w:space="0" w:color="auto"/>
              <w:bottom w:val="single" w:sz="4" w:space="0" w:color="auto"/>
              <w:right w:val="single" w:sz="4" w:space="0" w:color="auto"/>
            </w:tcBorders>
            <w:noWrap/>
            <w:vAlign w:val="center"/>
          </w:tcPr>
          <w:p w:rsidR="00745317" w:rsidRPr="00102E6D" w:rsidRDefault="00745317" w:rsidP="002434C7">
            <w:pPr>
              <w:suppressAutoHyphens/>
              <w:spacing w:line="360" w:lineRule="auto"/>
              <w:rPr>
                <w:sz w:val="20"/>
                <w:szCs w:val="20"/>
              </w:rPr>
            </w:pPr>
            <w:r w:rsidRPr="00102E6D">
              <w:rPr>
                <w:sz w:val="20"/>
                <w:szCs w:val="20"/>
              </w:rPr>
              <w:t>2</w:t>
            </w:r>
          </w:p>
        </w:tc>
        <w:tc>
          <w:tcPr>
            <w:tcW w:w="2752" w:type="dxa"/>
            <w:tcBorders>
              <w:top w:val="nil"/>
              <w:left w:val="nil"/>
              <w:bottom w:val="single" w:sz="4" w:space="0" w:color="auto"/>
              <w:right w:val="single" w:sz="4" w:space="0" w:color="auto"/>
            </w:tcBorders>
            <w:noWrap/>
            <w:vAlign w:val="center"/>
          </w:tcPr>
          <w:p w:rsidR="00E504FE" w:rsidRPr="00102E6D" w:rsidRDefault="00745317" w:rsidP="002434C7">
            <w:pPr>
              <w:suppressAutoHyphens/>
              <w:spacing w:line="360" w:lineRule="auto"/>
              <w:rPr>
                <w:sz w:val="20"/>
                <w:szCs w:val="20"/>
              </w:rPr>
            </w:pPr>
            <w:r w:rsidRPr="00102E6D">
              <w:rPr>
                <w:sz w:val="20"/>
                <w:szCs w:val="20"/>
              </w:rPr>
              <w:t>Оборотные активы</w:t>
            </w:r>
            <w:r w:rsidR="00C70422" w:rsidRPr="00102E6D">
              <w:rPr>
                <w:sz w:val="20"/>
                <w:szCs w:val="20"/>
              </w:rPr>
              <w:t xml:space="preserve"> </w:t>
            </w:r>
          </w:p>
          <w:p w:rsidR="00745317" w:rsidRPr="00102E6D" w:rsidRDefault="00745317" w:rsidP="002434C7">
            <w:pPr>
              <w:suppressAutoHyphens/>
              <w:spacing w:line="360" w:lineRule="auto"/>
              <w:rPr>
                <w:sz w:val="20"/>
                <w:szCs w:val="20"/>
              </w:rPr>
            </w:pPr>
            <w:r w:rsidRPr="00102E6D">
              <w:rPr>
                <w:sz w:val="20"/>
                <w:szCs w:val="20"/>
              </w:rPr>
              <w:t>(стр. 290)</w:t>
            </w:r>
          </w:p>
        </w:tc>
        <w:tc>
          <w:tcPr>
            <w:tcW w:w="1076" w:type="dxa"/>
            <w:tcBorders>
              <w:top w:val="nil"/>
              <w:left w:val="nil"/>
              <w:bottom w:val="single" w:sz="4" w:space="0" w:color="auto"/>
              <w:right w:val="single" w:sz="4" w:space="0" w:color="auto"/>
            </w:tcBorders>
            <w:noWrap/>
            <w:vAlign w:val="center"/>
          </w:tcPr>
          <w:p w:rsidR="00745317" w:rsidRPr="00102E6D" w:rsidRDefault="00745317" w:rsidP="002434C7">
            <w:pPr>
              <w:suppressAutoHyphens/>
              <w:spacing w:line="360" w:lineRule="auto"/>
              <w:rPr>
                <w:sz w:val="20"/>
                <w:szCs w:val="20"/>
              </w:rPr>
            </w:pPr>
            <w:r w:rsidRPr="00102E6D">
              <w:rPr>
                <w:sz w:val="20"/>
                <w:szCs w:val="20"/>
              </w:rPr>
              <w:t>80 197,0</w:t>
            </w:r>
          </w:p>
        </w:tc>
        <w:tc>
          <w:tcPr>
            <w:tcW w:w="790" w:type="dxa"/>
            <w:tcBorders>
              <w:top w:val="nil"/>
              <w:left w:val="nil"/>
              <w:bottom w:val="single" w:sz="4" w:space="0" w:color="auto"/>
              <w:right w:val="single" w:sz="4" w:space="0" w:color="auto"/>
            </w:tcBorders>
            <w:noWrap/>
            <w:vAlign w:val="center"/>
          </w:tcPr>
          <w:p w:rsidR="00745317" w:rsidRPr="00102E6D" w:rsidRDefault="00745317" w:rsidP="002434C7">
            <w:pPr>
              <w:suppressAutoHyphens/>
              <w:spacing w:line="360" w:lineRule="auto"/>
              <w:rPr>
                <w:sz w:val="20"/>
                <w:szCs w:val="20"/>
              </w:rPr>
            </w:pPr>
            <w:r w:rsidRPr="00102E6D">
              <w:rPr>
                <w:sz w:val="20"/>
                <w:szCs w:val="20"/>
              </w:rPr>
              <w:t>40,9%</w:t>
            </w:r>
          </w:p>
        </w:tc>
        <w:tc>
          <w:tcPr>
            <w:tcW w:w="1088" w:type="dxa"/>
            <w:tcBorders>
              <w:top w:val="nil"/>
              <w:left w:val="nil"/>
              <w:bottom w:val="single" w:sz="4" w:space="0" w:color="auto"/>
              <w:right w:val="single" w:sz="4" w:space="0" w:color="auto"/>
            </w:tcBorders>
            <w:noWrap/>
            <w:vAlign w:val="center"/>
          </w:tcPr>
          <w:p w:rsidR="00745317" w:rsidRPr="00102E6D" w:rsidRDefault="00745317" w:rsidP="002434C7">
            <w:pPr>
              <w:suppressAutoHyphens/>
              <w:spacing w:line="360" w:lineRule="auto"/>
              <w:rPr>
                <w:sz w:val="20"/>
                <w:szCs w:val="20"/>
              </w:rPr>
            </w:pPr>
            <w:r w:rsidRPr="00102E6D">
              <w:rPr>
                <w:sz w:val="20"/>
                <w:szCs w:val="20"/>
              </w:rPr>
              <w:t>102 935,0</w:t>
            </w:r>
          </w:p>
        </w:tc>
        <w:tc>
          <w:tcPr>
            <w:tcW w:w="876" w:type="dxa"/>
            <w:tcBorders>
              <w:top w:val="nil"/>
              <w:left w:val="nil"/>
              <w:bottom w:val="single" w:sz="4" w:space="0" w:color="auto"/>
              <w:right w:val="single" w:sz="4" w:space="0" w:color="auto"/>
            </w:tcBorders>
            <w:noWrap/>
            <w:vAlign w:val="center"/>
          </w:tcPr>
          <w:p w:rsidR="00745317" w:rsidRPr="00102E6D" w:rsidRDefault="00745317" w:rsidP="002434C7">
            <w:pPr>
              <w:suppressAutoHyphens/>
              <w:spacing w:line="360" w:lineRule="auto"/>
              <w:rPr>
                <w:sz w:val="20"/>
                <w:szCs w:val="20"/>
              </w:rPr>
            </w:pPr>
            <w:r w:rsidRPr="00102E6D">
              <w:rPr>
                <w:sz w:val="20"/>
                <w:szCs w:val="20"/>
              </w:rPr>
              <w:t>34,6%</w:t>
            </w:r>
          </w:p>
        </w:tc>
        <w:tc>
          <w:tcPr>
            <w:tcW w:w="1038" w:type="dxa"/>
            <w:tcBorders>
              <w:top w:val="nil"/>
              <w:left w:val="nil"/>
              <w:bottom w:val="single" w:sz="4" w:space="0" w:color="auto"/>
              <w:right w:val="single" w:sz="4" w:space="0" w:color="auto"/>
            </w:tcBorders>
            <w:noWrap/>
            <w:vAlign w:val="center"/>
          </w:tcPr>
          <w:p w:rsidR="00745317" w:rsidRPr="00102E6D" w:rsidRDefault="00745317" w:rsidP="002434C7">
            <w:pPr>
              <w:suppressAutoHyphens/>
              <w:spacing w:line="360" w:lineRule="auto"/>
              <w:rPr>
                <w:sz w:val="20"/>
                <w:szCs w:val="20"/>
              </w:rPr>
            </w:pPr>
            <w:r w:rsidRPr="00102E6D">
              <w:rPr>
                <w:sz w:val="20"/>
                <w:szCs w:val="20"/>
              </w:rPr>
              <w:t>22 738,0</w:t>
            </w:r>
          </w:p>
        </w:tc>
        <w:tc>
          <w:tcPr>
            <w:tcW w:w="921" w:type="dxa"/>
            <w:tcBorders>
              <w:top w:val="nil"/>
              <w:left w:val="nil"/>
              <w:bottom w:val="single" w:sz="4" w:space="0" w:color="auto"/>
              <w:right w:val="single" w:sz="4" w:space="0" w:color="auto"/>
            </w:tcBorders>
            <w:noWrap/>
            <w:vAlign w:val="center"/>
          </w:tcPr>
          <w:p w:rsidR="00745317" w:rsidRPr="00102E6D" w:rsidRDefault="00745317" w:rsidP="002434C7">
            <w:pPr>
              <w:suppressAutoHyphens/>
              <w:spacing w:line="360" w:lineRule="auto"/>
              <w:rPr>
                <w:sz w:val="20"/>
                <w:szCs w:val="20"/>
              </w:rPr>
            </w:pPr>
            <w:r w:rsidRPr="00102E6D">
              <w:rPr>
                <w:sz w:val="20"/>
                <w:szCs w:val="20"/>
              </w:rPr>
              <w:t>-6,3%</w:t>
            </w:r>
          </w:p>
        </w:tc>
      </w:tr>
      <w:tr w:rsidR="00745317" w:rsidRPr="00102E6D" w:rsidTr="002434C7">
        <w:trPr>
          <w:gridAfter w:val="1"/>
          <w:wAfter w:w="13" w:type="dxa"/>
          <w:trHeight w:val="298"/>
        </w:trPr>
        <w:tc>
          <w:tcPr>
            <w:tcW w:w="599" w:type="dxa"/>
            <w:tcBorders>
              <w:top w:val="nil"/>
              <w:left w:val="single" w:sz="4" w:space="0" w:color="auto"/>
              <w:bottom w:val="single" w:sz="4" w:space="0" w:color="auto"/>
              <w:right w:val="single" w:sz="4" w:space="0" w:color="auto"/>
            </w:tcBorders>
            <w:noWrap/>
            <w:vAlign w:val="center"/>
          </w:tcPr>
          <w:p w:rsidR="00745317" w:rsidRPr="00102E6D" w:rsidRDefault="00745317" w:rsidP="002434C7">
            <w:pPr>
              <w:suppressAutoHyphens/>
              <w:spacing w:line="360" w:lineRule="auto"/>
              <w:rPr>
                <w:sz w:val="20"/>
                <w:szCs w:val="20"/>
              </w:rPr>
            </w:pPr>
            <w:r w:rsidRPr="00102E6D">
              <w:rPr>
                <w:sz w:val="20"/>
                <w:szCs w:val="20"/>
              </w:rPr>
              <w:t>2.1</w:t>
            </w:r>
          </w:p>
        </w:tc>
        <w:tc>
          <w:tcPr>
            <w:tcW w:w="2752" w:type="dxa"/>
            <w:tcBorders>
              <w:top w:val="nil"/>
              <w:left w:val="nil"/>
              <w:bottom w:val="single" w:sz="4" w:space="0" w:color="auto"/>
              <w:right w:val="single" w:sz="4" w:space="0" w:color="auto"/>
            </w:tcBorders>
            <w:vAlign w:val="center"/>
          </w:tcPr>
          <w:p w:rsidR="00745317" w:rsidRPr="00102E6D" w:rsidRDefault="00745317" w:rsidP="002434C7">
            <w:pPr>
              <w:suppressAutoHyphens/>
              <w:spacing w:line="360" w:lineRule="auto"/>
              <w:rPr>
                <w:sz w:val="20"/>
                <w:szCs w:val="20"/>
              </w:rPr>
            </w:pPr>
            <w:r w:rsidRPr="00102E6D">
              <w:rPr>
                <w:sz w:val="20"/>
                <w:szCs w:val="20"/>
              </w:rPr>
              <w:t>запасы и затраты (стр. 210)</w:t>
            </w:r>
          </w:p>
        </w:tc>
        <w:tc>
          <w:tcPr>
            <w:tcW w:w="1076" w:type="dxa"/>
            <w:tcBorders>
              <w:top w:val="nil"/>
              <w:left w:val="nil"/>
              <w:bottom w:val="single" w:sz="4" w:space="0" w:color="auto"/>
              <w:right w:val="single" w:sz="4" w:space="0" w:color="auto"/>
            </w:tcBorders>
            <w:noWrap/>
            <w:vAlign w:val="center"/>
          </w:tcPr>
          <w:p w:rsidR="00745317" w:rsidRPr="00102E6D" w:rsidRDefault="00745317" w:rsidP="002434C7">
            <w:pPr>
              <w:suppressAutoHyphens/>
              <w:spacing w:line="360" w:lineRule="auto"/>
              <w:rPr>
                <w:sz w:val="20"/>
                <w:szCs w:val="20"/>
              </w:rPr>
            </w:pPr>
            <w:r w:rsidRPr="00102E6D">
              <w:rPr>
                <w:sz w:val="20"/>
                <w:szCs w:val="20"/>
              </w:rPr>
              <w:t>44 097,0</w:t>
            </w:r>
          </w:p>
        </w:tc>
        <w:tc>
          <w:tcPr>
            <w:tcW w:w="790" w:type="dxa"/>
            <w:tcBorders>
              <w:top w:val="nil"/>
              <w:left w:val="nil"/>
              <w:bottom w:val="single" w:sz="4" w:space="0" w:color="auto"/>
              <w:right w:val="single" w:sz="4" w:space="0" w:color="auto"/>
            </w:tcBorders>
            <w:noWrap/>
            <w:vAlign w:val="center"/>
          </w:tcPr>
          <w:p w:rsidR="00745317" w:rsidRPr="00102E6D" w:rsidRDefault="00745317" w:rsidP="002434C7">
            <w:pPr>
              <w:suppressAutoHyphens/>
              <w:spacing w:line="360" w:lineRule="auto"/>
              <w:rPr>
                <w:sz w:val="20"/>
                <w:szCs w:val="20"/>
              </w:rPr>
            </w:pPr>
            <w:r w:rsidRPr="00102E6D">
              <w:rPr>
                <w:sz w:val="20"/>
                <w:szCs w:val="20"/>
              </w:rPr>
              <w:t>22,5%</w:t>
            </w:r>
          </w:p>
        </w:tc>
        <w:tc>
          <w:tcPr>
            <w:tcW w:w="1088" w:type="dxa"/>
            <w:tcBorders>
              <w:top w:val="nil"/>
              <w:left w:val="nil"/>
              <w:bottom w:val="single" w:sz="4" w:space="0" w:color="auto"/>
              <w:right w:val="single" w:sz="4" w:space="0" w:color="auto"/>
            </w:tcBorders>
            <w:noWrap/>
            <w:vAlign w:val="center"/>
          </w:tcPr>
          <w:p w:rsidR="00745317" w:rsidRPr="00102E6D" w:rsidRDefault="00745317" w:rsidP="002434C7">
            <w:pPr>
              <w:suppressAutoHyphens/>
              <w:spacing w:line="360" w:lineRule="auto"/>
              <w:rPr>
                <w:sz w:val="20"/>
                <w:szCs w:val="20"/>
              </w:rPr>
            </w:pPr>
            <w:r w:rsidRPr="00102E6D">
              <w:rPr>
                <w:sz w:val="20"/>
                <w:szCs w:val="20"/>
              </w:rPr>
              <w:t>55 294,0</w:t>
            </w:r>
          </w:p>
        </w:tc>
        <w:tc>
          <w:tcPr>
            <w:tcW w:w="876" w:type="dxa"/>
            <w:tcBorders>
              <w:top w:val="nil"/>
              <w:left w:val="nil"/>
              <w:bottom w:val="single" w:sz="4" w:space="0" w:color="auto"/>
              <w:right w:val="single" w:sz="4" w:space="0" w:color="auto"/>
            </w:tcBorders>
            <w:noWrap/>
            <w:vAlign w:val="center"/>
          </w:tcPr>
          <w:p w:rsidR="00745317" w:rsidRPr="00102E6D" w:rsidRDefault="00745317" w:rsidP="002434C7">
            <w:pPr>
              <w:suppressAutoHyphens/>
              <w:spacing w:line="360" w:lineRule="auto"/>
              <w:rPr>
                <w:sz w:val="20"/>
                <w:szCs w:val="20"/>
              </w:rPr>
            </w:pPr>
            <w:r w:rsidRPr="00102E6D">
              <w:rPr>
                <w:sz w:val="20"/>
                <w:szCs w:val="20"/>
              </w:rPr>
              <w:t>18,6%</w:t>
            </w:r>
          </w:p>
        </w:tc>
        <w:tc>
          <w:tcPr>
            <w:tcW w:w="1038" w:type="dxa"/>
            <w:tcBorders>
              <w:top w:val="nil"/>
              <w:left w:val="nil"/>
              <w:bottom w:val="single" w:sz="4" w:space="0" w:color="auto"/>
              <w:right w:val="single" w:sz="4" w:space="0" w:color="auto"/>
            </w:tcBorders>
            <w:noWrap/>
            <w:vAlign w:val="center"/>
          </w:tcPr>
          <w:p w:rsidR="00745317" w:rsidRPr="00102E6D" w:rsidRDefault="00745317" w:rsidP="002434C7">
            <w:pPr>
              <w:suppressAutoHyphens/>
              <w:spacing w:line="360" w:lineRule="auto"/>
              <w:rPr>
                <w:sz w:val="20"/>
                <w:szCs w:val="20"/>
              </w:rPr>
            </w:pPr>
            <w:r w:rsidRPr="00102E6D">
              <w:rPr>
                <w:sz w:val="20"/>
                <w:szCs w:val="20"/>
              </w:rPr>
              <w:t>11 197,0</w:t>
            </w:r>
          </w:p>
        </w:tc>
        <w:tc>
          <w:tcPr>
            <w:tcW w:w="921" w:type="dxa"/>
            <w:tcBorders>
              <w:top w:val="nil"/>
              <w:left w:val="nil"/>
              <w:bottom w:val="single" w:sz="4" w:space="0" w:color="auto"/>
              <w:right w:val="single" w:sz="4" w:space="0" w:color="auto"/>
            </w:tcBorders>
            <w:noWrap/>
            <w:vAlign w:val="center"/>
          </w:tcPr>
          <w:p w:rsidR="00745317" w:rsidRPr="00102E6D" w:rsidRDefault="00745317" w:rsidP="002434C7">
            <w:pPr>
              <w:suppressAutoHyphens/>
              <w:spacing w:line="360" w:lineRule="auto"/>
              <w:rPr>
                <w:sz w:val="20"/>
                <w:szCs w:val="20"/>
              </w:rPr>
            </w:pPr>
            <w:r w:rsidRPr="00102E6D">
              <w:rPr>
                <w:sz w:val="20"/>
                <w:szCs w:val="20"/>
              </w:rPr>
              <w:t>-3,9%</w:t>
            </w:r>
          </w:p>
        </w:tc>
      </w:tr>
      <w:tr w:rsidR="00745317" w:rsidRPr="00102E6D" w:rsidTr="002434C7">
        <w:trPr>
          <w:gridAfter w:val="1"/>
          <w:wAfter w:w="13" w:type="dxa"/>
          <w:trHeight w:val="438"/>
        </w:trPr>
        <w:tc>
          <w:tcPr>
            <w:tcW w:w="599" w:type="dxa"/>
            <w:tcBorders>
              <w:top w:val="nil"/>
              <w:left w:val="single" w:sz="4" w:space="0" w:color="auto"/>
              <w:bottom w:val="single" w:sz="4" w:space="0" w:color="auto"/>
              <w:right w:val="single" w:sz="4" w:space="0" w:color="auto"/>
            </w:tcBorders>
            <w:noWrap/>
            <w:vAlign w:val="center"/>
          </w:tcPr>
          <w:p w:rsidR="00745317" w:rsidRPr="00102E6D" w:rsidRDefault="00745317" w:rsidP="002434C7">
            <w:pPr>
              <w:suppressAutoHyphens/>
              <w:spacing w:line="360" w:lineRule="auto"/>
              <w:rPr>
                <w:sz w:val="20"/>
                <w:szCs w:val="20"/>
              </w:rPr>
            </w:pPr>
            <w:r w:rsidRPr="00102E6D">
              <w:rPr>
                <w:sz w:val="20"/>
                <w:szCs w:val="20"/>
              </w:rPr>
              <w:t>2.1.1</w:t>
            </w:r>
          </w:p>
        </w:tc>
        <w:tc>
          <w:tcPr>
            <w:tcW w:w="2752" w:type="dxa"/>
            <w:tcBorders>
              <w:top w:val="nil"/>
              <w:left w:val="nil"/>
              <w:bottom w:val="single" w:sz="4" w:space="0" w:color="auto"/>
              <w:right w:val="single" w:sz="4" w:space="0" w:color="auto"/>
            </w:tcBorders>
            <w:vAlign w:val="center"/>
          </w:tcPr>
          <w:p w:rsidR="00745317" w:rsidRPr="00102E6D" w:rsidRDefault="00745317" w:rsidP="002434C7">
            <w:pPr>
              <w:suppressAutoHyphens/>
              <w:spacing w:line="360" w:lineRule="auto"/>
              <w:rPr>
                <w:sz w:val="20"/>
                <w:szCs w:val="20"/>
              </w:rPr>
            </w:pPr>
            <w:r w:rsidRPr="00102E6D">
              <w:rPr>
                <w:sz w:val="20"/>
                <w:szCs w:val="20"/>
              </w:rPr>
              <w:t>сырье, материалы и другие ценности, животные на выращивании и откорме</w:t>
            </w:r>
            <w:r w:rsidR="00C70422" w:rsidRPr="00102E6D">
              <w:rPr>
                <w:sz w:val="20"/>
                <w:szCs w:val="20"/>
              </w:rPr>
              <w:t xml:space="preserve"> </w:t>
            </w:r>
            <w:r w:rsidRPr="00102E6D">
              <w:rPr>
                <w:sz w:val="20"/>
                <w:szCs w:val="20"/>
              </w:rPr>
              <w:t>(сумма строк 211 и 212)</w:t>
            </w:r>
          </w:p>
        </w:tc>
        <w:tc>
          <w:tcPr>
            <w:tcW w:w="1076" w:type="dxa"/>
            <w:tcBorders>
              <w:top w:val="nil"/>
              <w:left w:val="nil"/>
              <w:bottom w:val="single" w:sz="4" w:space="0" w:color="auto"/>
              <w:right w:val="single" w:sz="4" w:space="0" w:color="auto"/>
            </w:tcBorders>
            <w:noWrap/>
            <w:vAlign w:val="center"/>
          </w:tcPr>
          <w:p w:rsidR="00745317" w:rsidRPr="00102E6D" w:rsidRDefault="00745317" w:rsidP="002434C7">
            <w:pPr>
              <w:suppressAutoHyphens/>
              <w:spacing w:line="360" w:lineRule="auto"/>
              <w:rPr>
                <w:sz w:val="20"/>
                <w:szCs w:val="20"/>
              </w:rPr>
            </w:pPr>
            <w:r w:rsidRPr="00102E6D">
              <w:rPr>
                <w:sz w:val="20"/>
                <w:szCs w:val="20"/>
              </w:rPr>
              <w:t>42 337,0</w:t>
            </w:r>
          </w:p>
        </w:tc>
        <w:tc>
          <w:tcPr>
            <w:tcW w:w="790" w:type="dxa"/>
            <w:tcBorders>
              <w:top w:val="nil"/>
              <w:left w:val="nil"/>
              <w:bottom w:val="single" w:sz="4" w:space="0" w:color="auto"/>
              <w:right w:val="single" w:sz="4" w:space="0" w:color="auto"/>
            </w:tcBorders>
            <w:noWrap/>
            <w:vAlign w:val="center"/>
          </w:tcPr>
          <w:p w:rsidR="00745317" w:rsidRPr="00102E6D" w:rsidRDefault="00745317" w:rsidP="002434C7">
            <w:pPr>
              <w:suppressAutoHyphens/>
              <w:spacing w:line="360" w:lineRule="auto"/>
              <w:rPr>
                <w:sz w:val="20"/>
                <w:szCs w:val="20"/>
              </w:rPr>
            </w:pPr>
            <w:r w:rsidRPr="00102E6D">
              <w:rPr>
                <w:sz w:val="20"/>
                <w:szCs w:val="20"/>
              </w:rPr>
              <w:t>21,6%</w:t>
            </w:r>
          </w:p>
        </w:tc>
        <w:tc>
          <w:tcPr>
            <w:tcW w:w="1088" w:type="dxa"/>
            <w:tcBorders>
              <w:top w:val="nil"/>
              <w:left w:val="nil"/>
              <w:bottom w:val="single" w:sz="4" w:space="0" w:color="auto"/>
              <w:right w:val="single" w:sz="4" w:space="0" w:color="auto"/>
            </w:tcBorders>
            <w:noWrap/>
            <w:vAlign w:val="center"/>
          </w:tcPr>
          <w:p w:rsidR="00745317" w:rsidRPr="00102E6D" w:rsidRDefault="00745317" w:rsidP="002434C7">
            <w:pPr>
              <w:suppressAutoHyphens/>
              <w:spacing w:line="360" w:lineRule="auto"/>
              <w:rPr>
                <w:sz w:val="20"/>
                <w:szCs w:val="20"/>
              </w:rPr>
            </w:pPr>
            <w:r w:rsidRPr="00102E6D">
              <w:rPr>
                <w:sz w:val="20"/>
                <w:szCs w:val="20"/>
              </w:rPr>
              <w:t>53 387,0</w:t>
            </w:r>
          </w:p>
        </w:tc>
        <w:tc>
          <w:tcPr>
            <w:tcW w:w="876" w:type="dxa"/>
            <w:tcBorders>
              <w:top w:val="nil"/>
              <w:left w:val="nil"/>
              <w:bottom w:val="single" w:sz="4" w:space="0" w:color="auto"/>
              <w:right w:val="single" w:sz="4" w:space="0" w:color="auto"/>
            </w:tcBorders>
            <w:noWrap/>
            <w:vAlign w:val="center"/>
          </w:tcPr>
          <w:p w:rsidR="00745317" w:rsidRPr="00102E6D" w:rsidRDefault="00745317" w:rsidP="002434C7">
            <w:pPr>
              <w:suppressAutoHyphens/>
              <w:spacing w:line="360" w:lineRule="auto"/>
              <w:rPr>
                <w:sz w:val="20"/>
                <w:szCs w:val="20"/>
              </w:rPr>
            </w:pPr>
            <w:r w:rsidRPr="00102E6D">
              <w:rPr>
                <w:sz w:val="20"/>
                <w:szCs w:val="20"/>
              </w:rPr>
              <w:t>17,9%</w:t>
            </w:r>
          </w:p>
        </w:tc>
        <w:tc>
          <w:tcPr>
            <w:tcW w:w="1038" w:type="dxa"/>
            <w:tcBorders>
              <w:top w:val="nil"/>
              <w:left w:val="nil"/>
              <w:bottom w:val="single" w:sz="4" w:space="0" w:color="auto"/>
              <w:right w:val="single" w:sz="4" w:space="0" w:color="auto"/>
            </w:tcBorders>
            <w:noWrap/>
            <w:vAlign w:val="center"/>
          </w:tcPr>
          <w:p w:rsidR="00745317" w:rsidRPr="00102E6D" w:rsidRDefault="00745317" w:rsidP="002434C7">
            <w:pPr>
              <w:suppressAutoHyphens/>
              <w:spacing w:line="360" w:lineRule="auto"/>
              <w:rPr>
                <w:sz w:val="20"/>
                <w:szCs w:val="20"/>
              </w:rPr>
            </w:pPr>
            <w:r w:rsidRPr="00102E6D">
              <w:rPr>
                <w:sz w:val="20"/>
                <w:szCs w:val="20"/>
              </w:rPr>
              <w:t>11 050,0</w:t>
            </w:r>
          </w:p>
        </w:tc>
        <w:tc>
          <w:tcPr>
            <w:tcW w:w="921" w:type="dxa"/>
            <w:tcBorders>
              <w:top w:val="nil"/>
              <w:left w:val="nil"/>
              <w:bottom w:val="single" w:sz="4" w:space="0" w:color="auto"/>
              <w:right w:val="single" w:sz="4" w:space="0" w:color="auto"/>
            </w:tcBorders>
            <w:noWrap/>
            <w:vAlign w:val="center"/>
          </w:tcPr>
          <w:p w:rsidR="00745317" w:rsidRPr="00102E6D" w:rsidRDefault="00745317" w:rsidP="002434C7">
            <w:pPr>
              <w:suppressAutoHyphens/>
              <w:spacing w:line="360" w:lineRule="auto"/>
              <w:rPr>
                <w:sz w:val="20"/>
                <w:szCs w:val="20"/>
              </w:rPr>
            </w:pPr>
            <w:r w:rsidRPr="00102E6D">
              <w:rPr>
                <w:sz w:val="20"/>
                <w:szCs w:val="20"/>
              </w:rPr>
              <w:t>-3,6%</w:t>
            </w:r>
          </w:p>
        </w:tc>
      </w:tr>
      <w:tr w:rsidR="00745317" w:rsidRPr="00102E6D" w:rsidTr="002434C7">
        <w:trPr>
          <w:gridAfter w:val="1"/>
          <w:wAfter w:w="13" w:type="dxa"/>
          <w:trHeight w:val="298"/>
        </w:trPr>
        <w:tc>
          <w:tcPr>
            <w:tcW w:w="599" w:type="dxa"/>
            <w:tcBorders>
              <w:top w:val="nil"/>
              <w:left w:val="single" w:sz="4" w:space="0" w:color="auto"/>
              <w:bottom w:val="single" w:sz="4" w:space="0" w:color="auto"/>
              <w:right w:val="single" w:sz="4" w:space="0" w:color="auto"/>
            </w:tcBorders>
            <w:noWrap/>
            <w:vAlign w:val="center"/>
          </w:tcPr>
          <w:p w:rsidR="00745317" w:rsidRPr="00102E6D" w:rsidRDefault="00745317" w:rsidP="002434C7">
            <w:pPr>
              <w:suppressAutoHyphens/>
              <w:spacing w:line="360" w:lineRule="auto"/>
              <w:rPr>
                <w:sz w:val="20"/>
                <w:szCs w:val="20"/>
              </w:rPr>
            </w:pPr>
            <w:r w:rsidRPr="00102E6D">
              <w:rPr>
                <w:sz w:val="20"/>
                <w:szCs w:val="20"/>
              </w:rPr>
              <w:t>2.1.2</w:t>
            </w:r>
          </w:p>
        </w:tc>
        <w:tc>
          <w:tcPr>
            <w:tcW w:w="2752" w:type="dxa"/>
            <w:tcBorders>
              <w:top w:val="nil"/>
              <w:left w:val="nil"/>
              <w:bottom w:val="single" w:sz="4" w:space="0" w:color="auto"/>
              <w:right w:val="single" w:sz="4" w:space="0" w:color="auto"/>
            </w:tcBorders>
            <w:vAlign w:val="center"/>
          </w:tcPr>
          <w:p w:rsidR="00745317" w:rsidRPr="00102E6D" w:rsidRDefault="00745317" w:rsidP="002434C7">
            <w:pPr>
              <w:suppressAutoHyphens/>
              <w:spacing w:line="360" w:lineRule="auto"/>
              <w:rPr>
                <w:sz w:val="20"/>
                <w:szCs w:val="20"/>
              </w:rPr>
            </w:pPr>
            <w:r w:rsidRPr="00102E6D">
              <w:rPr>
                <w:sz w:val="20"/>
                <w:szCs w:val="20"/>
              </w:rPr>
              <w:t>незавершенное производство (издержки обращения) (стр. 213)</w:t>
            </w:r>
          </w:p>
        </w:tc>
        <w:tc>
          <w:tcPr>
            <w:tcW w:w="1076" w:type="dxa"/>
            <w:tcBorders>
              <w:top w:val="nil"/>
              <w:left w:val="nil"/>
              <w:bottom w:val="single" w:sz="4" w:space="0" w:color="auto"/>
              <w:right w:val="single" w:sz="4" w:space="0" w:color="auto"/>
            </w:tcBorders>
            <w:noWrap/>
            <w:vAlign w:val="center"/>
          </w:tcPr>
          <w:p w:rsidR="00745317" w:rsidRPr="00102E6D" w:rsidRDefault="00745317" w:rsidP="002434C7">
            <w:pPr>
              <w:suppressAutoHyphens/>
              <w:spacing w:line="360" w:lineRule="auto"/>
              <w:rPr>
                <w:sz w:val="20"/>
                <w:szCs w:val="20"/>
              </w:rPr>
            </w:pPr>
            <w:r w:rsidRPr="00102E6D">
              <w:rPr>
                <w:sz w:val="20"/>
                <w:szCs w:val="20"/>
              </w:rPr>
              <w:t>87,0</w:t>
            </w:r>
          </w:p>
        </w:tc>
        <w:tc>
          <w:tcPr>
            <w:tcW w:w="790" w:type="dxa"/>
            <w:tcBorders>
              <w:top w:val="nil"/>
              <w:left w:val="nil"/>
              <w:bottom w:val="single" w:sz="4" w:space="0" w:color="auto"/>
              <w:right w:val="single" w:sz="4" w:space="0" w:color="auto"/>
            </w:tcBorders>
            <w:noWrap/>
            <w:vAlign w:val="center"/>
          </w:tcPr>
          <w:p w:rsidR="00745317" w:rsidRPr="00102E6D" w:rsidRDefault="00745317" w:rsidP="002434C7">
            <w:pPr>
              <w:suppressAutoHyphens/>
              <w:spacing w:line="360" w:lineRule="auto"/>
              <w:rPr>
                <w:sz w:val="20"/>
                <w:szCs w:val="20"/>
              </w:rPr>
            </w:pPr>
            <w:r w:rsidRPr="00102E6D">
              <w:rPr>
                <w:sz w:val="20"/>
                <w:szCs w:val="20"/>
              </w:rPr>
              <w:t>0,0%</w:t>
            </w:r>
          </w:p>
        </w:tc>
        <w:tc>
          <w:tcPr>
            <w:tcW w:w="1088" w:type="dxa"/>
            <w:tcBorders>
              <w:top w:val="nil"/>
              <w:left w:val="nil"/>
              <w:bottom w:val="single" w:sz="4" w:space="0" w:color="auto"/>
              <w:right w:val="single" w:sz="4" w:space="0" w:color="auto"/>
            </w:tcBorders>
            <w:noWrap/>
            <w:vAlign w:val="center"/>
          </w:tcPr>
          <w:p w:rsidR="00745317" w:rsidRPr="00102E6D" w:rsidRDefault="00745317" w:rsidP="002434C7">
            <w:pPr>
              <w:suppressAutoHyphens/>
              <w:spacing w:line="360" w:lineRule="auto"/>
              <w:rPr>
                <w:sz w:val="20"/>
                <w:szCs w:val="20"/>
              </w:rPr>
            </w:pPr>
            <w:r w:rsidRPr="00102E6D">
              <w:rPr>
                <w:sz w:val="20"/>
                <w:szCs w:val="20"/>
              </w:rPr>
              <w:t>1 907,0</w:t>
            </w:r>
          </w:p>
        </w:tc>
        <w:tc>
          <w:tcPr>
            <w:tcW w:w="876" w:type="dxa"/>
            <w:tcBorders>
              <w:top w:val="nil"/>
              <w:left w:val="nil"/>
              <w:bottom w:val="single" w:sz="4" w:space="0" w:color="auto"/>
              <w:right w:val="single" w:sz="4" w:space="0" w:color="auto"/>
            </w:tcBorders>
            <w:noWrap/>
            <w:vAlign w:val="center"/>
          </w:tcPr>
          <w:p w:rsidR="00745317" w:rsidRPr="00102E6D" w:rsidRDefault="00745317" w:rsidP="002434C7">
            <w:pPr>
              <w:suppressAutoHyphens/>
              <w:spacing w:line="360" w:lineRule="auto"/>
              <w:rPr>
                <w:sz w:val="20"/>
                <w:szCs w:val="20"/>
              </w:rPr>
            </w:pPr>
            <w:r w:rsidRPr="00102E6D">
              <w:rPr>
                <w:sz w:val="20"/>
                <w:szCs w:val="20"/>
              </w:rPr>
              <w:t>0,6%</w:t>
            </w:r>
          </w:p>
        </w:tc>
        <w:tc>
          <w:tcPr>
            <w:tcW w:w="1038" w:type="dxa"/>
            <w:tcBorders>
              <w:top w:val="nil"/>
              <w:left w:val="nil"/>
              <w:bottom w:val="single" w:sz="4" w:space="0" w:color="auto"/>
              <w:right w:val="single" w:sz="4" w:space="0" w:color="auto"/>
            </w:tcBorders>
            <w:noWrap/>
            <w:vAlign w:val="center"/>
          </w:tcPr>
          <w:p w:rsidR="00745317" w:rsidRPr="00102E6D" w:rsidRDefault="00745317" w:rsidP="002434C7">
            <w:pPr>
              <w:suppressAutoHyphens/>
              <w:spacing w:line="360" w:lineRule="auto"/>
              <w:rPr>
                <w:sz w:val="20"/>
                <w:szCs w:val="20"/>
              </w:rPr>
            </w:pPr>
            <w:r w:rsidRPr="00102E6D">
              <w:rPr>
                <w:sz w:val="20"/>
                <w:szCs w:val="20"/>
              </w:rPr>
              <w:t>1 820,0</w:t>
            </w:r>
          </w:p>
        </w:tc>
        <w:tc>
          <w:tcPr>
            <w:tcW w:w="921" w:type="dxa"/>
            <w:tcBorders>
              <w:top w:val="nil"/>
              <w:left w:val="nil"/>
              <w:bottom w:val="single" w:sz="4" w:space="0" w:color="auto"/>
              <w:right w:val="single" w:sz="4" w:space="0" w:color="auto"/>
            </w:tcBorders>
            <w:noWrap/>
            <w:vAlign w:val="center"/>
          </w:tcPr>
          <w:p w:rsidR="00745317" w:rsidRPr="00102E6D" w:rsidRDefault="00745317" w:rsidP="002434C7">
            <w:pPr>
              <w:suppressAutoHyphens/>
              <w:spacing w:line="360" w:lineRule="auto"/>
              <w:rPr>
                <w:sz w:val="20"/>
                <w:szCs w:val="20"/>
              </w:rPr>
            </w:pPr>
            <w:r w:rsidRPr="00102E6D">
              <w:rPr>
                <w:sz w:val="20"/>
                <w:szCs w:val="20"/>
              </w:rPr>
              <w:t>0,6%</w:t>
            </w:r>
          </w:p>
        </w:tc>
      </w:tr>
      <w:tr w:rsidR="00745317" w:rsidRPr="00102E6D" w:rsidTr="002434C7">
        <w:trPr>
          <w:gridAfter w:val="1"/>
          <w:wAfter w:w="13" w:type="dxa"/>
          <w:trHeight w:val="298"/>
        </w:trPr>
        <w:tc>
          <w:tcPr>
            <w:tcW w:w="599" w:type="dxa"/>
            <w:tcBorders>
              <w:top w:val="nil"/>
              <w:left w:val="single" w:sz="4" w:space="0" w:color="auto"/>
              <w:bottom w:val="single" w:sz="4" w:space="0" w:color="auto"/>
              <w:right w:val="single" w:sz="4" w:space="0" w:color="auto"/>
            </w:tcBorders>
            <w:noWrap/>
            <w:vAlign w:val="center"/>
          </w:tcPr>
          <w:p w:rsidR="00745317" w:rsidRPr="00102E6D" w:rsidRDefault="00745317" w:rsidP="002434C7">
            <w:pPr>
              <w:suppressAutoHyphens/>
              <w:spacing w:line="360" w:lineRule="auto"/>
              <w:rPr>
                <w:sz w:val="20"/>
                <w:szCs w:val="20"/>
              </w:rPr>
            </w:pPr>
            <w:r w:rsidRPr="00102E6D">
              <w:rPr>
                <w:sz w:val="20"/>
                <w:szCs w:val="20"/>
              </w:rPr>
              <w:t>2.1.3</w:t>
            </w:r>
          </w:p>
        </w:tc>
        <w:tc>
          <w:tcPr>
            <w:tcW w:w="2752" w:type="dxa"/>
            <w:tcBorders>
              <w:top w:val="nil"/>
              <w:left w:val="nil"/>
              <w:bottom w:val="single" w:sz="4" w:space="0" w:color="auto"/>
              <w:right w:val="single" w:sz="4" w:space="0" w:color="auto"/>
            </w:tcBorders>
            <w:noWrap/>
            <w:vAlign w:val="center"/>
          </w:tcPr>
          <w:p w:rsidR="00745317" w:rsidRPr="00102E6D" w:rsidRDefault="00745317" w:rsidP="002434C7">
            <w:pPr>
              <w:suppressAutoHyphens/>
              <w:spacing w:line="360" w:lineRule="auto"/>
              <w:rPr>
                <w:sz w:val="20"/>
                <w:szCs w:val="20"/>
              </w:rPr>
            </w:pPr>
            <w:r w:rsidRPr="00102E6D">
              <w:rPr>
                <w:sz w:val="20"/>
                <w:szCs w:val="20"/>
              </w:rPr>
              <w:t>прочие запасы и затраты (стр 214)</w:t>
            </w:r>
          </w:p>
        </w:tc>
        <w:tc>
          <w:tcPr>
            <w:tcW w:w="1076" w:type="dxa"/>
            <w:tcBorders>
              <w:top w:val="nil"/>
              <w:left w:val="nil"/>
              <w:bottom w:val="single" w:sz="4" w:space="0" w:color="auto"/>
              <w:right w:val="single" w:sz="4" w:space="0" w:color="auto"/>
            </w:tcBorders>
            <w:noWrap/>
            <w:vAlign w:val="center"/>
          </w:tcPr>
          <w:p w:rsidR="00745317" w:rsidRPr="00102E6D" w:rsidRDefault="00745317" w:rsidP="002434C7">
            <w:pPr>
              <w:suppressAutoHyphens/>
              <w:spacing w:line="360" w:lineRule="auto"/>
              <w:rPr>
                <w:sz w:val="20"/>
                <w:szCs w:val="20"/>
              </w:rPr>
            </w:pPr>
            <w:r w:rsidRPr="00102E6D">
              <w:rPr>
                <w:sz w:val="20"/>
                <w:szCs w:val="20"/>
              </w:rPr>
              <w:t>1 673,0</w:t>
            </w:r>
          </w:p>
        </w:tc>
        <w:tc>
          <w:tcPr>
            <w:tcW w:w="790" w:type="dxa"/>
            <w:tcBorders>
              <w:top w:val="nil"/>
              <w:left w:val="nil"/>
              <w:bottom w:val="single" w:sz="4" w:space="0" w:color="auto"/>
              <w:right w:val="single" w:sz="4" w:space="0" w:color="auto"/>
            </w:tcBorders>
            <w:noWrap/>
            <w:vAlign w:val="center"/>
          </w:tcPr>
          <w:p w:rsidR="00745317" w:rsidRPr="00102E6D" w:rsidRDefault="00745317" w:rsidP="002434C7">
            <w:pPr>
              <w:suppressAutoHyphens/>
              <w:spacing w:line="360" w:lineRule="auto"/>
              <w:rPr>
                <w:sz w:val="20"/>
                <w:szCs w:val="20"/>
              </w:rPr>
            </w:pPr>
            <w:r w:rsidRPr="00102E6D">
              <w:rPr>
                <w:sz w:val="20"/>
                <w:szCs w:val="20"/>
              </w:rPr>
              <w:t>0,9%</w:t>
            </w:r>
          </w:p>
        </w:tc>
        <w:tc>
          <w:tcPr>
            <w:tcW w:w="1088" w:type="dxa"/>
            <w:tcBorders>
              <w:top w:val="nil"/>
              <w:left w:val="nil"/>
              <w:bottom w:val="single" w:sz="4" w:space="0" w:color="auto"/>
              <w:right w:val="single" w:sz="4" w:space="0" w:color="auto"/>
            </w:tcBorders>
            <w:noWrap/>
            <w:vAlign w:val="center"/>
          </w:tcPr>
          <w:p w:rsidR="00745317" w:rsidRPr="00102E6D" w:rsidRDefault="00745317" w:rsidP="002434C7">
            <w:pPr>
              <w:suppressAutoHyphens/>
              <w:spacing w:line="360" w:lineRule="auto"/>
              <w:rPr>
                <w:sz w:val="20"/>
                <w:szCs w:val="20"/>
              </w:rPr>
            </w:pPr>
            <w:r w:rsidRPr="00102E6D">
              <w:rPr>
                <w:sz w:val="20"/>
                <w:szCs w:val="20"/>
              </w:rPr>
              <w:t>-</w:t>
            </w:r>
          </w:p>
        </w:tc>
        <w:tc>
          <w:tcPr>
            <w:tcW w:w="876" w:type="dxa"/>
            <w:tcBorders>
              <w:top w:val="nil"/>
              <w:left w:val="nil"/>
              <w:bottom w:val="single" w:sz="4" w:space="0" w:color="auto"/>
              <w:right w:val="single" w:sz="4" w:space="0" w:color="auto"/>
            </w:tcBorders>
            <w:noWrap/>
            <w:vAlign w:val="center"/>
          </w:tcPr>
          <w:p w:rsidR="00745317" w:rsidRPr="00102E6D" w:rsidRDefault="00745317" w:rsidP="002434C7">
            <w:pPr>
              <w:suppressAutoHyphens/>
              <w:spacing w:line="360" w:lineRule="auto"/>
              <w:rPr>
                <w:sz w:val="20"/>
                <w:szCs w:val="20"/>
              </w:rPr>
            </w:pPr>
            <w:r w:rsidRPr="00102E6D">
              <w:rPr>
                <w:sz w:val="20"/>
                <w:szCs w:val="20"/>
              </w:rPr>
              <w:t>0,0%</w:t>
            </w:r>
          </w:p>
        </w:tc>
        <w:tc>
          <w:tcPr>
            <w:tcW w:w="1038" w:type="dxa"/>
            <w:tcBorders>
              <w:top w:val="nil"/>
              <w:left w:val="nil"/>
              <w:bottom w:val="single" w:sz="4" w:space="0" w:color="auto"/>
              <w:right w:val="single" w:sz="4" w:space="0" w:color="auto"/>
            </w:tcBorders>
            <w:noWrap/>
            <w:vAlign w:val="center"/>
          </w:tcPr>
          <w:p w:rsidR="00745317" w:rsidRPr="00102E6D" w:rsidRDefault="00745317" w:rsidP="002434C7">
            <w:pPr>
              <w:suppressAutoHyphens/>
              <w:spacing w:line="360" w:lineRule="auto"/>
              <w:rPr>
                <w:sz w:val="20"/>
                <w:szCs w:val="20"/>
              </w:rPr>
            </w:pPr>
            <w:r w:rsidRPr="00102E6D">
              <w:rPr>
                <w:sz w:val="20"/>
                <w:szCs w:val="20"/>
              </w:rPr>
              <w:t>-1 673,0</w:t>
            </w:r>
          </w:p>
        </w:tc>
        <w:tc>
          <w:tcPr>
            <w:tcW w:w="921" w:type="dxa"/>
            <w:tcBorders>
              <w:top w:val="nil"/>
              <w:left w:val="nil"/>
              <w:bottom w:val="single" w:sz="4" w:space="0" w:color="auto"/>
              <w:right w:val="single" w:sz="4" w:space="0" w:color="auto"/>
            </w:tcBorders>
            <w:noWrap/>
            <w:vAlign w:val="center"/>
          </w:tcPr>
          <w:p w:rsidR="00745317" w:rsidRPr="00102E6D" w:rsidRDefault="00745317" w:rsidP="002434C7">
            <w:pPr>
              <w:suppressAutoHyphens/>
              <w:spacing w:line="360" w:lineRule="auto"/>
              <w:rPr>
                <w:sz w:val="20"/>
                <w:szCs w:val="20"/>
              </w:rPr>
            </w:pPr>
            <w:r w:rsidRPr="00102E6D">
              <w:rPr>
                <w:sz w:val="20"/>
                <w:szCs w:val="20"/>
              </w:rPr>
              <w:t>-0,9%</w:t>
            </w:r>
          </w:p>
        </w:tc>
      </w:tr>
      <w:tr w:rsidR="00745317" w:rsidRPr="00102E6D" w:rsidTr="002434C7">
        <w:trPr>
          <w:gridAfter w:val="1"/>
          <w:wAfter w:w="13" w:type="dxa"/>
          <w:trHeight w:val="149"/>
        </w:trPr>
        <w:tc>
          <w:tcPr>
            <w:tcW w:w="599" w:type="dxa"/>
            <w:tcBorders>
              <w:top w:val="nil"/>
              <w:left w:val="single" w:sz="4" w:space="0" w:color="auto"/>
              <w:bottom w:val="single" w:sz="4" w:space="0" w:color="auto"/>
              <w:right w:val="single" w:sz="4" w:space="0" w:color="auto"/>
            </w:tcBorders>
            <w:noWrap/>
            <w:vAlign w:val="center"/>
          </w:tcPr>
          <w:p w:rsidR="00745317" w:rsidRPr="00102E6D" w:rsidRDefault="00745317" w:rsidP="002434C7">
            <w:pPr>
              <w:suppressAutoHyphens/>
              <w:spacing w:line="360" w:lineRule="auto"/>
              <w:rPr>
                <w:sz w:val="20"/>
                <w:szCs w:val="20"/>
              </w:rPr>
            </w:pPr>
            <w:r w:rsidRPr="00102E6D">
              <w:rPr>
                <w:sz w:val="20"/>
                <w:szCs w:val="20"/>
              </w:rPr>
              <w:t>2.2</w:t>
            </w:r>
          </w:p>
        </w:tc>
        <w:tc>
          <w:tcPr>
            <w:tcW w:w="2752" w:type="dxa"/>
            <w:tcBorders>
              <w:top w:val="nil"/>
              <w:left w:val="nil"/>
              <w:bottom w:val="single" w:sz="4" w:space="0" w:color="auto"/>
              <w:right w:val="single" w:sz="4" w:space="0" w:color="auto"/>
            </w:tcBorders>
            <w:noWrap/>
            <w:vAlign w:val="center"/>
          </w:tcPr>
          <w:p w:rsidR="00745317" w:rsidRPr="00102E6D" w:rsidRDefault="00745317" w:rsidP="002434C7">
            <w:pPr>
              <w:suppressAutoHyphens/>
              <w:spacing w:line="360" w:lineRule="auto"/>
              <w:rPr>
                <w:sz w:val="20"/>
                <w:szCs w:val="20"/>
              </w:rPr>
            </w:pPr>
            <w:r w:rsidRPr="00102E6D">
              <w:rPr>
                <w:sz w:val="20"/>
                <w:szCs w:val="20"/>
              </w:rPr>
              <w:t>налоги по приобретенным ценностям (стр. 220)</w:t>
            </w:r>
          </w:p>
        </w:tc>
        <w:tc>
          <w:tcPr>
            <w:tcW w:w="1076" w:type="dxa"/>
            <w:tcBorders>
              <w:top w:val="nil"/>
              <w:left w:val="nil"/>
              <w:bottom w:val="single" w:sz="4" w:space="0" w:color="auto"/>
              <w:right w:val="single" w:sz="4" w:space="0" w:color="auto"/>
            </w:tcBorders>
            <w:noWrap/>
            <w:vAlign w:val="center"/>
          </w:tcPr>
          <w:p w:rsidR="00745317" w:rsidRPr="00102E6D" w:rsidRDefault="00745317" w:rsidP="002434C7">
            <w:pPr>
              <w:suppressAutoHyphens/>
              <w:spacing w:line="360" w:lineRule="auto"/>
              <w:rPr>
                <w:sz w:val="20"/>
                <w:szCs w:val="20"/>
              </w:rPr>
            </w:pPr>
            <w:r w:rsidRPr="00102E6D">
              <w:rPr>
                <w:sz w:val="20"/>
                <w:szCs w:val="20"/>
              </w:rPr>
              <w:t>4 216,0</w:t>
            </w:r>
          </w:p>
        </w:tc>
        <w:tc>
          <w:tcPr>
            <w:tcW w:w="790" w:type="dxa"/>
            <w:tcBorders>
              <w:top w:val="nil"/>
              <w:left w:val="nil"/>
              <w:bottom w:val="single" w:sz="4" w:space="0" w:color="auto"/>
              <w:right w:val="single" w:sz="4" w:space="0" w:color="auto"/>
            </w:tcBorders>
            <w:noWrap/>
            <w:vAlign w:val="center"/>
          </w:tcPr>
          <w:p w:rsidR="00745317" w:rsidRPr="00102E6D" w:rsidRDefault="00745317" w:rsidP="002434C7">
            <w:pPr>
              <w:suppressAutoHyphens/>
              <w:spacing w:line="360" w:lineRule="auto"/>
              <w:rPr>
                <w:sz w:val="20"/>
                <w:szCs w:val="20"/>
              </w:rPr>
            </w:pPr>
            <w:r w:rsidRPr="00102E6D">
              <w:rPr>
                <w:sz w:val="20"/>
                <w:szCs w:val="20"/>
              </w:rPr>
              <w:t>2,1%</w:t>
            </w:r>
          </w:p>
        </w:tc>
        <w:tc>
          <w:tcPr>
            <w:tcW w:w="1088" w:type="dxa"/>
            <w:tcBorders>
              <w:top w:val="nil"/>
              <w:left w:val="nil"/>
              <w:bottom w:val="single" w:sz="4" w:space="0" w:color="auto"/>
              <w:right w:val="single" w:sz="4" w:space="0" w:color="auto"/>
            </w:tcBorders>
            <w:noWrap/>
            <w:vAlign w:val="center"/>
          </w:tcPr>
          <w:p w:rsidR="00745317" w:rsidRPr="00102E6D" w:rsidRDefault="00745317" w:rsidP="002434C7">
            <w:pPr>
              <w:suppressAutoHyphens/>
              <w:spacing w:line="360" w:lineRule="auto"/>
              <w:rPr>
                <w:sz w:val="20"/>
                <w:szCs w:val="20"/>
              </w:rPr>
            </w:pPr>
            <w:r w:rsidRPr="00102E6D">
              <w:rPr>
                <w:sz w:val="20"/>
                <w:szCs w:val="20"/>
              </w:rPr>
              <w:t>16 156,0</w:t>
            </w:r>
          </w:p>
        </w:tc>
        <w:tc>
          <w:tcPr>
            <w:tcW w:w="876" w:type="dxa"/>
            <w:tcBorders>
              <w:top w:val="nil"/>
              <w:left w:val="nil"/>
              <w:bottom w:val="single" w:sz="4" w:space="0" w:color="auto"/>
              <w:right w:val="single" w:sz="4" w:space="0" w:color="auto"/>
            </w:tcBorders>
            <w:noWrap/>
            <w:vAlign w:val="center"/>
          </w:tcPr>
          <w:p w:rsidR="00745317" w:rsidRPr="00102E6D" w:rsidRDefault="00745317" w:rsidP="002434C7">
            <w:pPr>
              <w:suppressAutoHyphens/>
              <w:spacing w:line="360" w:lineRule="auto"/>
              <w:rPr>
                <w:sz w:val="20"/>
                <w:szCs w:val="20"/>
              </w:rPr>
            </w:pPr>
            <w:r w:rsidRPr="00102E6D">
              <w:rPr>
                <w:sz w:val="20"/>
                <w:szCs w:val="20"/>
              </w:rPr>
              <w:t>5,4%</w:t>
            </w:r>
          </w:p>
        </w:tc>
        <w:tc>
          <w:tcPr>
            <w:tcW w:w="1038" w:type="dxa"/>
            <w:tcBorders>
              <w:top w:val="nil"/>
              <w:left w:val="nil"/>
              <w:bottom w:val="single" w:sz="4" w:space="0" w:color="auto"/>
              <w:right w:val="single" w:sz="4" w:space="0" w:color="auto"/>
            </w:tcBorders>
            <w:noWrap/>
            <w:vAlign w:val="center"/>
          </w:tcPr>
          <w:p w:rsidR="00745317" w:rsidRPr="00102E6D" w:rsidRDefault="00745317" w:rsidP="002434C7">
            <w:pPr>
              <w:suppressAutoHyphens/>
              <w:spacing w:line="360" w:lineRule="auto"/>
              <w:rPr>
                <w:sz w:val="20"/>
                <w:szCs w:val="20"/>
              </w:rPr>
            </w:pPr>
            <w:r w:rsidRPr="00102E6D">
              <w:rPr>
                <w:sz w:val="20"/>
                <w:szCs w:val="20"/>
              </w:rPr>
              <w:t>11 940,0</w:t>
            </w:r>
          </w:p>
        </w:tc>
        <w:tc>
          <w:tcPr>
            <w:tcW w:w="921" w:type="dxa"/>
            <w:tcBorders>
              <w:top w:val="nil"/>
              <w:left w:val="nil"/>
              <w:bottom w:val="single" w:sz="4" w:space="0" w:color="auto"/>
              <w:right w:val="single" w:sz="4" w:space="0" w:color="auto"/>
            </w:tcBorders>
            <w:noWrap/>
            <w:vAlign w:val="center"/>
          </w:tcPr>
          <w:p w:rsidR="00745317" w:rsidRPr="00102E6D" w:rsidRDefault="00745317" w:rsidP="002434C7">
            <w:pPr>
              <w:suppressAutoHyphens/>
              <w:spacing w:line="360" w:lineRule="auto"/>
              <w:rPr>
                <w:sz w:val="20"/>
                <w:szCs w:val="20"/>
              </w:rPr>
            </w:pPr>
            <w:r w:rsidRPr="00102E6D">
              <w:rPr>
                <w:sz w:val="20"/>
                <w:szCs w:val="20"/>
              </w:rPr>
              <w:t>3,3%</w:t>
            </w:r>
          </w:p>
        </w:tc>
      </w:tr>
      <w:tr w:rsidR="00745317" w:rsidRPr="00102E6D" w:rsidTr="002434C7">
        <w:trPr>
          <w:gridAfter w:val="1"/>
          <w:wAfter w:w="13" w:type="dxa"/>
          <w:trHeight w:val="381"/>
        </w:trPr>
        <w:tc>
          <w:tcPr>
            <w:tcW w:w="599" w:type="dxa"/>
            <w:tcBorders>
              <w:top w:val="single" w:sz="4" w:space="0" w:color="auto"/>
              <w:left w:val="single" w:sz="4" w:space="0" w:color="auto"/>
              <w:bottom w:val="single" w:sz="4" w:space="0" w:color="auto"/>
              <w:right w:val="single" w:sz="4" w:space="0" w:color="auto"/>
            </w:tcBorders>
            <w:noWrap/>
            <w:vAlign w:val="center"/>
          </w:tcPr>
          <w:p w:rsidR="00745317" w:rsidRPr="00102E6D" w:rsidRDefault="00745317" w:rsidP="002434C7">
            <w:pPr>
              <w:suppressAutoHyphens/>
              <w:spacing w:line="360" w:lineRule="auto"/>
              <w:rPr>
                <w:sz w:val="20"/>
                <w:szCs w:val="20"/>
              </w:rPr>
            </w:pPr>
            <w:r w:rsidRPr="00102E6D">
              <w:rPr>
                <w:sz w:val="20"/>
                <w:szCs w:val="20"/>
              </w:rPr>
              <w:t>2.3</w:t>
            </w:r>
          </w:p>
        </w:tc>
        <w:tc>
          <w:tcPr>
            <w:tcW w:w="2752" w:type="dxa"/>
            <w:tcBorders>
              <w:top w:val="single" w:sz="4" w:space="0" w:color="auto"/>
              <w:left w:val="single" w:sz="4" w:space="0" w:color="auto"/>
              <w:bottom w:val="single" w:sz="4" w:space="0" w:color="auto"/>
              <w:right w:val="single" w:sz="4" w:space="0" w:color="auto"/>
            </w:tcBorders>
            <w:noWrap/>
            <w:vAlign w:val="center"/>
          </w:tcPr>
          <w:p w:rsidR="00745317" w:rsidRPr="00102E6D" w:rsidRDefault="00745317" w:rsidP="002434C7">
            <w:pPr>
              <w:suppressAutoHyphens/>
              <w:spacing w:line="360" w:lineRule="auto"/>
              <w:rPr>
                <w:sz w:val="20"/>
                <w:szCs w:val="20"/>
              </w:rPr>
            </w:pPr>
            <w:r w:rsidRPr="00102E6D">
              <w:rPr>
                <w:sz w:val="20"/>
                <w:szCs w:val="20"/>
              </w:rPr>
              <w:t>готовая продукция и товары (стр. 230)</w:t>
            </w:r>
          </w:p>
        </w:tc>
        <w:tc>
          <w:tcPr>
            <w:tcW w:w="1076" w:type="dxa"/>
            <w:tcBorders>
              <w:top w:val="single" w:sz="4" w:space="0" w:color="auto"/>
              <w:left w:val="single" w:sz="4" w:space="0" w:color="auto"/>
              <w:bottom w:val="single" w:sz="4" w:space="0" w:color="auto"/>
              <w:right w:val="single" w:sz="4" w:space="0" w:color="auto"/>
            </w:tcBorders>
            <w:noWrap/>
            <w:vAlign w:val="center"/>
          </w:tcPr>
          <w:p w:rsidR="00745317" w:rsidRPr="00102E6D" w:rsidRDefault="00745317" w:rsidP="002434C7">
            <w:pPr>
              <w:suppressAutoHyphens/>
              <w:spacing w:line="360" w:lineRule="auto"/>
              <w:rPr>
                <w:sz w:val="20"/>
                <w:szCs w:val="20"/>
              </w:rPr>
            </w:pPr>
            <w:r w:rsidRPr="00102E6D">
              <w:rPr>
                <w:sz w:val="20"/>
                <w:szCs w:val="20"/>
              </w:rPr>
              <w:t>-</w:t>
            </w:r>
          </w:p>
        </w:tc>
        <w:tc>
          <w:tcPr>
            <w:tcW w:w="790" w:type="dxa"/>
            <w:tcBorders>
              <w:top w:val="single" w:sz="4" w:space="0" w:color="auto"/>
              <w:left w:val="single" w:sz="4" w:space="0" w:color="auto"/>
              <w:bottom w:val="single" w:sz="4" w:space="0" w:color="auto"/>
              <w:right w:val="single" w:sz="4" w:space="0" w:color="auto"/>
            </w:tcBorders>
            <w:noWrap/>
            <w:vAlign w:val="center"/>
          </w:tcPr>
          <w:p w:rsidR="00745317" w:rsidRPr="00102E6D" w:rsidRDefault="00745317" w:rsidP="002434C7">
            <w:pPr>
              <w:suppressAutoHyphens/>
              <w:spacing w:line="360" w:lineRule="auto"/>
              <w:rPr>
                <w:sz w:val="20"/>
                <w:szCs w:val="20"/>
              </w:rPr>
            </w:pPr>
            <w:r w:rsidRPr="00102E6D">
              <w:rPr>
                <w:sz w:val="20"/>
                <w:szCs w:val="20"/>
              </w:rPr>
              <w:t>0,0%</w:t>
            </w:r>
          </w:p>
        </w:tc>
        <w:tc>
          <w:tcPr>
            <w:tcW w:w="1088" w:type="dxa"/>
            <w:tcBorders>
              <w:top w:val="single" w:sz="4" w:space="0" w:color="auto"/>
              <w:left w:val="single" w:sz="4" w:space="0" w:color="auto"/>
              <w:bottom w:val="single" w:sz="4" w:space="0" w:color="auto"/>
              <w:right w:val="single" w:sz="4" w:space="0" w:color="auto"/>
            </w:tcBorders>
            <w:noWrap/>
            <w:vAlign w:val="center"/>
          </w:tcPr>
          <w:p w:rsidR="00745317" w:rsidRPr="00102E6D" w:rsidRDefault="00745317" w:rsidP="002434C7">
            <w:pPr>
              <w:suppressAutoHyphens/>
              <w:spacing w:line="360" w:lineRule="auto"/>
              <w:rPr>
                <w:sz w:val="20"/>
                <w:szCs w:val="20"/>
              </w:rPr>
            </w:pPr>
            <w:r w:rsidRPr="00102E6D">
              <w:rPr>
                <w:sz w:val="20"/>
                <w:szCs w:val="20"/>
              </w:rPr>
              <w:t>-</w:t>
            </w:r>
          </w:p>
        </w:tc>
        <w:tc>
          <w:tcPr>
            <w:tcW w:w="876" w:type="dxa"/>
            <w:tcBorders>
              <w:top w:val="single" w:sz="4" w:space="0" w:color="auto"/>
              <w:left w:val="single" w:sz="4" w:space="0" w:color="auto"/>
              <w:bottom w:val="single" w:sz="4" w:space="0" w:color="auto"/>
              <w:right w:val="single" w:sz="4" w:space="0" w:color="auto"/>
            </w:tcBorders>
            <w:noWrap/>
            <w:vAlign w:val="center"/>
          </w:tcPr>
          <w:p w:rsidR="00745317" w:rsidRPr="00102E6D" w:rsidRDefault="00745317" w:rsidP="002434C7">
            <w:pPr>
              <w:suppressAutoHyphens/>
              <w:spacing w:line="360" w:lineRule="auto"/>
              <w:rPr>
                <w:sz w:val="20"/>
                <w:szCs w:val="20"/>
              </w:rPr>
            </w:pPr>
            <w:r w:rsidRPr="00102E6D">
              <w:rPr>
                <w:sz w:val="20"/>
                <w:szCs w:val="20"/>
              </w:rPr>
              <w:t>0,0%</w:t>
            </w:r>
          </w:p>
        </w:tc>
        <w:tc>
          <w:tcPr>
            <w:tcW w:w="1038" w:type="dxa"/>
            <w:tcBorders>
              <w:top w:val="single" w:sz="4" w:space="0" w:color="auto"/>
              <w:left w:val="single" w:sz="4" w:space="0" w:color="auto"/>
              <w:bottom w:val="single" w:sz="4" w:space="0" w:color="auto"/>
              <w:right w:val="single" w:sz="4" w:space="0" w:color="auto"/>
            </w:tcBorders>
            <w:noWrap/>
            <w:vAlign w:val="center"/>
          </w:tcPr>
          <w:p w:rsidR="00745317" w:rsidRPr="00102E6D" w:rsidRDefault="00745317" w:rsidP="002434C7">
            <w:pPr>
              <w:suppressAutoHyphens/>
              <w:spacing w:line="360" w:lineRule="auto"/>
              <w:rPr>
                <w:sz w:val="20"/>
                <w:szCs w:val="20"/>
              </w:rPr>
            </w:pPr>
            <w:r w:rsidRPr="00102E6D">
              <w:rPr>
                <w:sz w:val="20"/>
                <w:szCs w:val="20"/>
              </w:rPr>
              <w:t>-</w:t>
            </w:r>
          </w:p>
        </w:tc>
        <w:tc>
          <w:tcPr>
            <w:tcW w:w="921" w:type="dxa"/>
            <w:tcBorders>
              <w:top w:val="single" w:sz="4" w:space="0" w:color="auto"/>
              <w:left w:val="single" w:sz="4" w:space="0" w:color="auto"/>
              <w:bottom w:val="single" w:sz="4" w:space="0" w:color="auto"/>
              <w:right w:val="single" w:sz="4" w:space="0" w:color="auto"/>
            </w:tcBorders>
            <w:noWrap/>
            <w:vAlign w:val="center"/>
          </w:tcPr>
          <w:p w:rsidR="00745317" w:rsidRPr="00102E6D" w:rsidRDefault="00745317" w:rsidP="002434C7">
            <w:pPr>
              <w:suppressAutoHyphens/>
              <w:spacing w:line="360" w:lineRule="auto"/>
              <w:rPr>
                <w:sz w:val="20"/>
                <w:szCs w:val="20"/>
              </w:rPr>
            </w:pPr>
            <w:r w:rsidRPr="00102E6D">
              <w:rPr>
                <w:sz w:val="20"/>
                <w:szCs w:val="20"/>
              </w:rPr>
              <w:t>0,0%</w:t>
            </w:r>
          </w:p>
        </w:tc>
      </w:tr>
      <w:tr w:rsidR="00BC1C9F" w:rsidRPr="00102E6D" w:rsidTr="002434C7">
        <w:trPr>
          <w:trHeight w:val="278"/>
        </w:trPr>
        <w:tc>
          <w:tcPr>
            <w:tcW w:w="599" w:type="dxa"/>
            <w:tcBorders>
              <w:top w:val="single" w:sz="4" w:space="0" w:color="auto"/>
              <w:left w:val="single" w:sz="4" w:space="0" w:color="auto"/>
              <w:bottom w:val="single" w:sz="4" w:space="0" w:color="auto"/>
              <w:right w:val="single" w:sz="4" w:space="0" w:color="auto"/>
            </w:tcBorders>
            <w:noWrap/>
            <w:vAlign w:val="center"/>
          </w:tcPr>
          <w:p w:rsidR="00BC1C9F" w:rsidRPr="00102E6D" w:rsidRDefault="00BC1C9F" w:rsidP="002434C7">
            <w:pPr>
              <w:suppressAutoHyphens/>
              <w:spacing w:line="360" w:lineRule="auto"/>
              <w:rPr>
                <w:sz w:val="20"/>
                <w:szCs w:val="20"/>
              </w:rPr>
            </w:pPr>
          </w:p>
          <w:p w:rsidR="00BC1C9F" w:rsidRPr="00102E6D" w:rsidRDefault="00BC1C9F" w:rsidP="002434C7">
            <w:pPr>
              <w:suppressAutoHyphens/>
              <w:spacing w:line="360" w:lineRule="auto"/>
              <w:rPr>
                <w:sz w:val="20"/>
                <w:szCs w:val="20"/>
              </w:rPr>
            </w:pPr>
            <w:r w:rsidRPr="00102E6D">
              <w:rPr>
                <w:sz w:val="20"/>
                <w:szCs w:val="20"/>
              </w:rPr>
              <w:t>2.4</w:t>
            </w:r>
          </w:p>
        </w:tc>
        <w:tc>
          <w:tcPr>
            <w:tcW w:w="2752" w:type="dxa"/>
            <w:tcBorders>
              <w:top w:val="single" w:sz="4" w:space="0" w:color="auto"/>
              <w:left w:val="nil"/>
              <w:bottom w:val="single" w:sz="4" w:space="0" w:color="auto"/>
              <w:right w:val="single" w:sz="4" w:space="0" w:color="auto"/>
            </w:tcBorders>
            <w:vAlign w:val="center"/>
          </w:tcPr>
          <w:p w:rsidR="00BC1C9F" w:rsidRPr="00102E6D" w:rsidRDefault="00BC1C9F" w:rsidP="002434C7">
            <w:pPr>
              <w:suppressAutoHyphens/>
              <w:spacing w:line="360" w:lineRule="auto"/>
              <w:rPr>
                <w:sz w:val="20"/>
                <w:szCs w:val="20"/>
              </w:rPr>
            </w:pPr>
            <w:r w:rsidRPr="00102E6D">
              <w:rPr>
                <w:sz w:val="20"/>
                <w:szCs w:val="20"/>
              </w:rPr>
              <w:t>товары отгруженные, выполненные работы, оказанные услуги (стр. 240)</w:t>
            </w:r>
          </w:p>
        </w:tc>
        <w:tc>
          <w:tcPr>
            <w:tcW w:w="1076" w:type="dxa"/>
            <w:tcBorders>
              <w:top w:val="single" w:sz="4" w:space="0" w:color="auto"/>
              <w:left w:val="nil"/>
              <w:bottom w:val="single" w:sz="4" w:space="0" w:color="auto"/>
              <w:right w:val="single" w:sz="4" w:space="0" w:color="auto"/>
            </w:tcBorders>
            <w:noWrap/>
            <w:vAlign w:val="center"/>
          </w:tcPr>
          <w:p w:rsidR="00BC1C9F" w:rsidRPr="00102E6D" w:rsidRDefault="00BC1C9F" w:rsidP="002434C7">
            <w:pPr>
              <w:suppressAutoHyphens/>
              <w:spacing w:line="360" w:lineRule="auto"/>
              <w:rPr>
                <w:sz w:val="20"/>
                <w:szCs w:val="20"/>
              </w:rPr>
            </w:pPr>
            <w:r w:rsidRPr="00102E6D">
              <w:rPr>
                <w:sz w:val="20"/>
                <w:szCs w:val="20"/>
              </w:rPr>
              <w:t>-</w:t>
            </w:r>
          </w:p>
        </w:tc>
        <w:tc>
          <w:tcPr>
            <w:tcW w:w="790" w:type="dxa"/>
            <w:tcBorders>
              <w:top w:val="single" w:sz="4" w:space="0" w:color="auto"/>
              <w:left w:val="nil"/>
              <w:bottom w:val="single" w:sz="4" w:space="0" w:color="auto"/>
              <w:right w:val="single" w:sz="4" w:space="0" w:color="auto"/>
            </w:tcBorders>
            <w:noWrap/>
            <w:vAlign w:val="center"/>
          </w:tcPr>
          <w:p w:rsidR="00BC1C9F" w:rsidRPr="00102E6D" w:rsidRDefault="00BC1C9F" w:rsidP="002434C7">
            <w:pPr>
              <w:suppressAutoHyphens/>
              <w:spacing w:line="360" w:lineRule="auto"/>
              <w:rPr>
                <w:sz w:val="20"/>
                <w:szCs w:val="20"/>
              </w:rPr>
            </w:pPr>
            <w:r w:rsidRPr="00102E6D">
              <w:rPr>
                <w:sz w:val="20"/>
                <w:szCs w:val="20"/>
              </w:rPr>
              <w:t>0,0%</w:t>
            </w:r>
          </w:p>
        </w:tc>
        <w:tc>
          <w:tcPr>
            <w:tcW w:w="1088" w:type="dxa"/>
            <w:tcBorders>
              <w:top w:val="single" w:sz="4" w:space="0" w:color="auto"/>
              <w:left w:val="nil"/>
              <w:bottom w:val="single" w:sz="4" w:space="0" w:color="auto"/>
              <w:right w:val="single" w:sz="4" w:space="0" w:color="auto"/>
            </w:tcBorders>
            <w:noWrap/>
            <w:vAlign w:val="center"/>
          </w:tcPr>
          <w:p w:rsidR="00BC1C9F" w:rsidRPr="00102E6D" w:rsidRDefault="00BC1C9F" w:rsidP="002434C7">
            <w:pPr>
              <w:suppressAutoHyphens/>
              <w:spacing w:line="360" w:lineRule="auto"/>
              <w:rPr>
                <w:sz w:val="20"/>
                <w:szCs w:val="20"/>
              </w:rPr>
            </w:pPr>
            <w:r w:rsidRPr="00102E6D">
              <w:rPr>
                <w:sz w:val="20"/>
                <w:szCs w:val="20"/>
              </w:rPr>
              <w:t>-</w:t>
            </w:r>
          </w:p>
        </w:tc>
        <w:tc>
          <w:tcPr>
            <w:tcW w:w="876" w:type="dxa"/>
            <w:tcBorders>
              <w:top w:val="single" w:sz="4" w:space="0" w:color="auto"/>
              <w:left w:val="nil"/>
              <w:bottom w:val="single" w:sz="4" w:space="0" w:color="auto"/>
              <w:right w:val="single" w:sz="4" w:space="0" w:color="auto"/>
            </w:tcBorders>
            <w:noWrap/>
            <w:vAlign w:val="center"/>
          </w:tcPr>
          <w:p w:rsidR="00BC1C9F" w:rsidRPr="00102E6D" w:rsidRDefault="00BC1C9F" w:rsidP="002434C7">
            <w:pPr>
              <w:suppressAutoHyphens/>
              <w:spacing w:line="360" w:lineRule="auto"/>
              <w:rPr>
                <w:sz w:val="20"/>
                <w:szCs w:val="20"/>
              </w:rPr>
            </w:pPr>
            <w:r w:rsidRPr="00102E6D">
              <w:rPr>
                <w:sz w:val="20"/>
                <w:szCs w:val="20"/>
              </w:rPr>
              <w:t>0,0%</w:t>
            </w:r>
          </w:p>
        </w:tc>
        <w:tc>
          <w:tcPr>
            <w:tcW w:w="1038" w:type="dxa"/>
            <w:tcBorders>
              <w:top w:val="single" w:sz="4" w:space="0" w:color="auto"/>
              <w:left w:val="nil"/>
              <w:bottom w:val="single" w:sz="4" w:space="0" w:color="auto"/>
              <w:right w:val="single" w:sz="4" w:space="0" w:color="auto"/>
            </w:tcBorders>
            <w:noWrap/>
            <w:vAlign w:val="center"/>
          </w:tcPr>
          <w:p w:rsidR="00BC1C9F" w:rsidRPr="00102E6D" w:rsidRDefault="00BC1C9F" w:rsidP="002434C7">
            <w:pPr>
              <w:suppressAutoHyphens/>
              <w:spacing w:line="360" w:lineRule="auto"/>
              <w:rPr>
                <w:sz w:val="20"/>
                <w:szCs w:val="20"/>
              </w:rPr>
            </w:pPr>
            <w:r w:rsidRPr="00102E6D">
              <w:rPr>
                <w:sz w:val="20"/>
                <w:szCs w:val="20"/>
              </w:rPr>
              <w:t>-</w:t>
            </w:r>
          </w:p>
        </w:tc>
        <w:tc>
          <w:tcPr>
            <w:tcW w:w="934" w:type="dxa"/>
            <w:gridSpan w:val="2"/>
            <w:tcBorders>
              <w:top w:val="single" w:sz="4" w:space="0" w:color="auto"/>
              <w:left w:val="nil"/>
              <w:bottom w:val="single" w:sz="4" w:space="0" w:color="auto"/>
              <w:right w:val="single" w:sz="4" w:space="0" w:color="auto"/>
            </w:tcBorders>
            <w:noWrap/>
            <w:vAlign w:val="center"/>
          </w:tcPr>
          <w:p w:rsidR="00BC1C9F" w:rsidRPr="00102E6D" w:rsidRDefault="00BC1C9F" w:rsidP="002434C7">
            <w:pPr>
              <w:suppressAutoHyphens/>
              <w:spacing w:line="360" w:lineRule="auto"/>
              <w:rPr>
                <w:sz w:val="20"/>
                <w:szCs w:val="20"/>
              </w:rPr>
            </w:pPr>
            <w:r w:rsidRPr="00102E6D">
              <w:rPr>
                <w:sz w:val="20"/>
                <w:szCs w:val="20"/>
              </w:rPr>
              <w:t>0,0%</w:t>
            </w:r>
          </w:p>
        </w:tc>
      </w:tr>
      <w:tr w:rsidR="00BC1C9F" w:rsidRPr="00102E6D" w:rsidTr="002434C7">
        <w:trPr>
          <w:trHeight w:val="149"/>
        </w:trPr>
        <w:tc>
          <w:tcPr>
            <w:tcW w:w="599" w:type="dxa"/>
            <w:tcBorders>
              <w:top w:val="nil"/>
              <w:left w:val="single" w:sz="4" w:space="0" w:color="auto"/>
              <w:bottom w:val="single" w:sz="4" w:space="0" w:color="auto"/>
              <w:right w:val="single" w:sz="4" w:space="0" w:color="auto"/>
            </w:tcBorders>
            <w:noWrap/>
            <w:vAlign w:val="center"/>
          </w:tcPr>
          <w:p w:rsidR="00BC1C9F" w:rsidRPr="00102E6D" w:rsidRDefault="00BC1C9F" w:rsidP="002434C7">
            <w:pPr>
              <w:suppressAutoHyphens/>
              <w:spacing w:line="360" w:lineRule="auto"/>
              <w:rPr>
                <w:sz w:val="20"/>
                <w:szCs w:val="20"/>
              </w:rPr>
            </w:pPr>
            <w:r w:rsidRPr="00102E6D">
              <w:rPr>
                <w:sz w:val="20"/>
                <w:szCs w:val="20"/>
              </w:rPr>
              <w:t>2.5</w:t>
            </w:r>
          </w:p>
        </w:tc>
        <w:tc>
          <w:tcPr>
            <w:tcW w:w="2752" w:type="dxa"/>
            <w:tcBorders>
              <w:top w:val="nil"/>
              <w:left w:val="nil"/>
              <w:bottom w:val="single" w:sz="4" w:space="0" w:color="auto"/>
              <w:right w:val="single" w:sz="4" w:space="0" w:color="auto"/>
            </w:tcBorders>
            <w:vAlign w:val="center"/>
          </w:tcPr>
          <w:p w:rsidR="00BC1C9F" w:rsidRPr="00102E6D" w:rsidRDefault="00BC1C9F" w:rsidP="002434C7">
            <w:pPr>
              <w:suppressAutoHyphens/>
              <w:spacing w:line="360" w:lineRule="auto"/>
              <w:rPr>
                <w:sz w:val="20"/>
                <w:szCs w:val="20"/>
              </w:rPr>
            </w:pPr>
            <w:r w:rsidRPr="00102E6D">
              <w:rPr>
                <w:sz w:val="20"/>
                <w:szCs w:val="20"/>
              </w:rPr>
              <w:t>дебиторская задолженность</w:t>
            </w:r>
            <w:r w:rsidR="00C70422" w:rsidRPr="00102E6D">
              <w:rPr>
                <w:sz w:val="20"/>
                <w:szCs w:val="20"/>
              </w:rPr>
              <w:t xml:space="preserve"> </w:t>
            </w:r>
            <w:r w:rsidRPr="00102E6D">
              <w:rPr>
                <w:sz w:val="20"/>
                <w:szCs w:val="20"/>
              </w:rPr>
              <w:t>(стр. 250)</w:t>
            </w:r>
          </w:p>
        </w:tc>
        <w:tc>
          <w:tcPr>
            <w:tcW w:w="1076" w:type="dxa"/>
            <w:tcBorders>
              <w:top w:val="nil"/>
              <w:left w:val="nil"/>
              <w:bottom w:val="single" w:sz="4" w:space="0" w:color="auto"/>
              <w:right w:val="single" w:sz="4" w:space="0" w:color="auto"/>
            </w:tcBorders>
            <w:noWrap/>
            <w:vAlign w:val="center"/>
          </w:tcPr>
          <w:p w:rsidR="00BC1C9F" w:rsidRPr="00102E6D" w:rsidRDefault="00BC1C9F" w:rsidP="002434C7">
            <w:pPr>
              <w:suppressAutoHyphens/>
              <w:spacing w:line="360" w:lineRule="auto"/>
              <w:rPr>
                <w:sz w:val="20"/>
                <w:szCs w:val="20"/>
              </w:rPr>
            </w:pPr>
            <w:r w:rsidRPr="00102E6D">
              <w:rPr>
                <w:sz w:val="20"/>
                <w:szCs w:val="20"/>
              </w:rPr>
              <w:t>300,0</w:t>
            </w:r>
          </w:p>
        </w:tc>
        <w:tc>
          <w:tcPr>
            <w:tcW w:w="790" w:type="dxa"/>
            <w:tcBorders>
              <w:top w:val="nil"/>
              <w:left w:val="nil"/>
              <w:bottom w:val="single" w:sz="4" w:space="0" w:color="auto"/>
              <w:right w:val="single" w:sz="4" w:space="0" w:color="auto"/>
            </w:tcBorders>
            <w:noWrap/>
            <w:vAlign w:val="center"/>
          </w:tcPr>
          <w:p w:rsidR="00BC1C9F" w:rsidRPr="00102E6D" w:rsidRDefault="00BC1C9F" w:rsidP="002434C7">
            <w:pPr>
              <w:suppressAutoHyphens/>
              <w:spacing w:line="360" w:lineRule="auto"/>
              <w:rPr>
                <w:sz w:val="20"/>
                <w:szCs w:val="20"/>
              </w:rPr>
            </w:pPr>
            <w:r w:rsidRPr="00102E6D">
              <w:rPr>
                <w:sz w:val="20"/>
                <w:szCs w:val="20"/>
              </w:rPr>
              <w:t>0,2%</w:t>
            </w:r>
          </w:p>
        </w:tc>
        <w:tc>
          <w:tcPr>
            <w:tcW w:w="1088" w:type="dxa"/>
            <w:tcBorders>
              <w:top w:val="nil"/>
              <w:left w:val="nil"/>
              <w:bottom w:val="single" w:sz="4" w:space="0" w:color="auto"/>
              <w:right w:val="single" w:sz="4" w:space="0" w:color="auto"/>
            </w:tcBorders>
            <w:noWrap/>
            <w:vAlign w:val="center"/>
          </w:tcPr>
          <w:p w:rsidR="00BC1C9F" w:rsidRPr="00102E6D" w:rsidRDefault="00BC1C9F" w:rsidP="002434C7">
            <w:pPr>
              <w:suppressAutoHyphens/>
              <w:spacing w:line="360" w:lineRule="auto"/>
              <w:rPr>
                <w:sz w:val="20"/>
                <w:szCs w:val="20"/>
              </w:rPr>
            </w:pPr>
            <w:r w:rsidRPr="00102E6D">
              <w:rPr>
                <w:sz w:val="20"/>
                <w:szCs w:val="20"/>
              </w:rPr>
              <w:t>11 176,0</w:t>
            </w:r>
          </w:p>
        </w:tc>
        <w:tc>
          <w:tcPr>
            <w:tcW w:w="876" w:type="dxa"/>
            <w:tcBorders>
              <w:top w:val="nil"/>
              <w:left w:val="nil"/>
              <w:bottom w:val="single" w:sz="4" w:space="0" w:color="auto"/>
              <w:right w:val="single" w:sz="4" w:space="0" w:color="auto"/>
            </w:tcBorders>
            <w:noWrap/>
            <w:vAlign w:val="center"/>
          </w:tcPr>
          <w:p w:rsidR="00BC1C9F" w:rsidRPr="00102E6D" w:rsidRDefault="00BC1C9F" w:rsidP="002434C7">
            <w:pPr>
              <w:suppressAutoHyphens/>
              <w:spacing w:line="360" w:lineRule="auto"/>
              <w:rPr>
                <w:sz w:val="20"/>
                <w:szCs w:val="20"/>
              </w:rPr>
            </w:pPr>
            <w:r w:rsidRPr="00102E6D">
              <w:rPr>
                <w:sz w:val="20"/>
                <w:szCs w:val="20"/>
              </w:rPr>
              <w:t>3,8%</w:t>
            </w:r>
          </w:p>
        </w:tc>
        <w:tc>
          <w:tcPr>
            <w:tcW w:w="1038" w:type="dxa"/>
            <w:tcBorders>
              <w:top w:val="nil"/>
              <w:left w:val="nil"/>
              <w:bottom w:val="single" w:sz="4" w:space="0" w:color="auto"/>
              <w:right w:val="single" w:sz="4" w:space="0" w:color="auto"/>
            </w:tcBorders>
            <w:noWrap/>
            <w:vAlign w:val="center"/>
          </w:tcPr>
          <w:p w:rsidR="00BC1C9F" w:rsidRPr="00102E6D" w:rsidRDefault="00BC1C9F" w:rsidP="002434C7">
            <w:pPr>
              <w:suppressAutoHyphens/>
              <w:spacing w:line="360" w:lineRule="auto"/>
              <w:rPr>
                <w:sz w:val="20"/>
                <w:szCs w:val="20"/>
              </w:rPr>
            </w:pPr>
            <w:r w:rsidRPr="00102E6D">
              <w:rPr>
                <w:sz w:val="20"/>
                <w:szCs w:val="20"/>
              </w:rPr>
              <w:t>10 876,0</w:t>
            </w:r>
          </w:p>
        </w:tc>
        <w:tc>
          <w:tcPr>
            <w:tcW w:w="934" w:type="dxa"/>
            <w:gridSpan w:val="2"/>
            <w:tcBorders>
              <w:top w:val="nil"/>
              <w:left w:val="nil"/>
              <w:bottom w:val="single" w:sz="4" w:space="0" w:color="auto"/>
              <w:right w:val="single" w:sz="4" w:space="0" w:color="auto"/>
            </w:tcBorders>
            <w:noWrap/>
            <w:vAlign w:val="center"/>
          </w:tcPr>
          <w:p w:rsidR="00BC1C9F" w:rsidRPr="00102E6D" w:rsidRDefault="00BC1C9F" w:rsidP="002434C7">
            <w:pPr>
              <w:suppressAutoHyphens/>
              <w:spacing w:line="360" w:lineRule="auto"/>
              <w:rPr>
                <w:sz w:val="20"/>
                <w:szCs w:val="20"/>
              </w:rPr>
            </w:pPr>
            <w:r w:rsidRPr="00102E6D">
              <w:rPr>
                <w:sz w:val="20"/>
                <w:szCs w:val="20"/>
              </w:rPr>
              <w:t>3,6%</w:t>
            </w:r>
          </w:p>
        </w:tc>
      </w:tr>
      <w:tr w:rsidR="00815B6E" w:rsidRPr="00102E6D" w:rsidTr="002434C7">
        <w:trPr>
          <w:trHeight w:val="298"/>
        </w:trPr>
        <w:tc>
          <w:tcPr>
            <w:tcW w:w="599" w:type="dxa"/>
            <w:tcBorders>
              <w:top w:val="single" w:sz="4" w:space="0" w:color="auto"/>
              <w:left w:val="single" w:sz="4" w:space="0" w:color="auto"/>
              <w:bottom w:val="single" w:sz="4" w:space="0" w:color="auto"/>
              <w:right w:val="single" w:sz="4" w:space="0" w:color="auto"/>
            </w:tcBorders>
            <w:noWrap/>
            <w:vAlign w:val="center"/>
          </w:tcPr>
          <w:p w:rsidR="00815B6E" w:rsidRPr="00102E6D" w:rsidRDefault="00815B6E" w:rsidP="00C0382F">
            <w:pPr>
              <w:suppressAutoHyphens/>
              <w:spacing w:line="360" w:lineRule="auto"/>
              <w:ind w:firstLine="709"/>
              <w:jc w:val="both"/>
              <w:rPr>
                <w:b/>
                <w:sz w:val="20"/>
                <w:szCs w:val="20"/>
              </w:rPr>
            </w:pPr>
            <w:r w:rsidRPr="00102E6D">
              <w:rPr>
                <w:b/>
                <w:sz w:val="20"/>
                <w:szCs w:val="20"/>
              </w:rPr>
              <w:t>1</w:t>
            </w:r>
          </w:p>
        </w:tc>
        <w:tc>
          <w:tcPr>
            <w:tcW w:w="2752" w:type="dxa"/>
            <w:tcBorders>
              <w:top w:val="single" w:sz="4" w:space="0" w:color="auto"/>
              <w:left w:val="nil"/>
              <w:bottom w:val="single" w:sz="4" w:space="0" w:color="auto"/>
              <w:right w:val="single" w:sz="4" w:space="0" w:color="auto"/>
            </w:tcBorders>
            <w:noWrap/>
            <w:vAlign w:val="center"/>
          </w:tcPr>
          <w:p w:rsidR="00815B6E" w:rsidRPr="00102E6D" w:rsidRDefault="00815B6E" w:rsidP="00C70422">
            <w:pPr>
              <w:suppressAutoHyphens/>
              <w:spacing w:line="360" w:lineRule="auto"/>
              <w:jc w:val="both"/>
              <w:rPr>
                <w:b/>
                <w:sz w:val="20"/>
                <w:szCs w:val="20"/>
              </w:rPr>
            </w:pPr>
            <w:r w:rsidRPr="00102E6D">
              <w:rPr>
                <w:b/>
                <w:sz w:val="20"/>
                <w:szCs w:val="20"/>
              </w:rPr>
              <w:t>2</w:t>
            </w:r>
          </w:p>
        </w:tc>
        <w:tc>
          <w:tcPr>
            <w:tcW w:w="1076" w:type="dxa"/>
            <w:tcBorders>
              <w:top w:val="single" w:sz="4" w:space="0" w:color="auto"/>
              <w:left w:val="nil"/>
              <w:bottom w:val="single" w:sz="4" w:space="0" w:color="auto"/>
              <w:right w:val="single" w:sz="4" w:space="0" w:color="auto"/>
            </w:tcBorders>
            <w:noWrap/>
            <w:vAlign w:val="center"/>
          </w:tcPr>
          <w:p w:rsidR="00815B6E" w:rsidRPr="00102E6D" w:rsidRDefault="00815B6E" w:rsidP="00C70422">
            <w:pPr>
              <w:suppressAutoHyphens/>
              <w:spacing w:line="360" w:lineRule="auto"/>
              <w:jc w:val="both"/>
              <w:rPr>
                <w:b/>
                <w:sz w:val="20"/>
                <w:szCs w:val="20"/>
              </w:rPr>
            </w:pPr>
            <w:r w:rsidRPr="00102E6D">
              <w:rPr>
                <w:b/>
                <w:sz w:val="20"/>
                <w:szCs w:val="20"/>
              </w:rPr>
              <w:t>3</w:t>
            </w:r>
          </w:p>
        </w:tc>
        <w:tc>
          <w:tcPr>
            <w:tcW w:w="790" w:type="dxa"/>
            <w:tcBorders>
              <w:top w:val="single" w:sz="4" w:space="0" w:color="auto"/>
              <w:left w:val="nil"/>
              <w:bottom w:val="single" w:sz="4" w:space="0" w:color="auto"/>
              <w:right w:val="single" w:sz="4" w:space="0" w:color="auto"/>
            </w:tcBorders>
            <w:noWrap/>
            <w:vAlign w:val="center"/>
          </w:tcPr>
          <w:p w:rsidR="00815B6E" w:rsidRPr="00102E6D" w:rsidRDefault="00815B6E" w:rsidP="00C70422">
            <w:pPr>
              <w:suppressAutoHyphens/>
              <w:spacing w:line="360" w:lineRule="auto"/>
              <w:jc w:val="both"/>
              <w:rPr>
                <w:b/>
                <w:sz w:val="20"/>
                <w:szCs w:val="20"/>
              </w:rPr>
            </w:pPr>
            <w:r w:rsidRPr="00102E6D">
              <w:rPr>
                <w:b/>
                <w:sz w:val="20"/>
                <w:szCs w:val="20"/>
              </w:rPr>
              <w:t>4</w:t>
            </w:r>
          </w:p>
        </w:tc>
        <w:tc>
          <w:tcPr>
            <w:tcW w:w="1088" w:type="dxa"/>
            <w:tcBorders>
              <w:top w:val="single" w:sz="4" w:space="0" w:color="auto"/>
              <w:left w:val="nil"/>
              <w:bottom w:val="single" w:sz="4" w:space="0" w:color="auto"/>
              <w:right w:val="single" w:sz="4" w:space="0" w:color="auto"/>
            </w:tcBorders>
            <w:noWrap/>
            <w:vAlign w:val="center"/>
          </w:tcPr>
          <w:p w:rsidR="00815B6E" w:rsidRPr="00102E6D" w:rsidRDefault="00815B6E" w:rsidP="00C70422">
            <w:pPr>
              <w:suppressAutoHyphens/>
              <w:spacing w:line="360" w:lineRule="auto"/>
              <w:jc w:val="both"/>
              <w:rPr>
                <w:b/>
                <w:sz w:val="20"/>
                <w:szCs w:val="20"/>
              </w:rPr>
            </w:pPr>
            <w:r w:rsidRPr="00102E6D">
              <w:rPr>
                <w:b/>
                <w:sz w:val="20"/>
                <w:szCs w:val="20"/>
              </w:rPr>
              <w:t>5</w:t>
            </w:r>
          </w:p>
        </w:tc>
        <w:tc>
          <w:tcPr>
            <w:tcW w:w="876" w:type="dxa"/>
            <w:tcBorders>
              <w:top w:val="single" w:sz="4" w:space="0" w:color="auto"/>
              <w:left w:val="nil"/>
              <w:bottom w:val="single" w:sz="4" w:space="0" w:color="auto"/>
              <w:right w:val="single" w:sz="4" w:space="0" w:color="auto"/>
            </w:tcBorders>
            <w:noWrap/>
            <w:vAlign w:val="center"/>
          </w:tcPr>
          <w:p w:rsidR="00815B6E" w:rsidRPr="00102E6D" w:rsidRDefault="00815B6E" w:rsidP="00C70422">
            <w:pPr>
              <w:suppressAutoHyphens/>
              <w:spacing w:line="360" w:lineRule="auto"/>
              <w:jc w:val="both"/>
              <w:rPr>
                <w:b/>
                <w:sz w:val="20"/>
                <w:szCs w:val="20"/>
              </w:rPr>
            </w:pPr>
            <w:r w:rsidRPr="00102E6D">
              <w:rPr>
                <w:b/>
                <w:sz w:val="20"/>
                <w:szCs w:val="20"/>
              </w:rPr>
              <w:t>6</w:t>
            </w:r>
          </w:p>
        </w:tc>
        <w:tc>
          <w:tcPr>
            <w:tcW w:w="1038" w:type="dxa"/>
            <w:tcBorders>
              <w:top w:val="single" w:sz="4" w:space="0" w:color="auto"/>
              <w:left w:val="nil"/>
              <w:bottom w:val="single" w:sz="4" w:space="0" w:color="auto"/>
              <w:right w:val="single" w:sz="4" w:space="0" w:color="auto"/>
            </w:tcBorders>
            <w:noWrap/>
            <w:vAlign w:val="center"/>
          </w:tcPr>
          <w:p w:rsidR="00815B6E" w:rsidRPr="00102E6D" w:rsidRDefault="00815B6E" w:rsidP="00C70422">
            <w:pPr>
              <w:suppressAutoHyphens/>
              <w:spacing w:line="360" w:lineRule="auto"/>
              <w:jc w:val="both"/>
              <w:rPr>
                <w:b/>
                <w:sz w:val="20"/>
                <w:szCs w:val="20"/>
              </w:rPr>
            </w:pPr>
            <w:r w:rsidRPr="00102E6D">
              <w:rPr>
                <w:b/>
                <w:sz w:val="20"/>
                <w:szCs w:val="20"/>
              </w:rPr>
              <w:t>7</w:t>
            </w:r>
          </w:p>
        </w:tc>
        <w:tc>
          <w:tcPr>
            <w:tcW w:w="934" w:type="dxa"/>
            <w:gridSpan w:val="2"/>
            <w:tcBorders>
              <w:top w:val="single" w:sz="4" w:space="0" w:color="auto"/>
              <w:left w:val="nil"/>
              <w:bottom w:val="single" w:sz="4" w:space="0" w:color="auto"/>
              <w:right w:val="single" w:sz="4" w:space="0" w:color="auto"/>
            </w:tcBorders>
            <w:noWrap/>
            <w:vAlign w:val="center"/>
          </w:tcPr>
          <w:p w:rsidR="00815B6E" w:rsidRPr="00102E6D" w:rsidRDefault="00815B6E" w:rsidP="00C70422">
            <w:pPr>
              <w:suppressAutoHyphens/>
              <w:spacing w:line="360" w:lineRule="auto"/>
              <w:jc w:val="both"/>
              <w:rPr>
                <w:b/>
                <w:sz w:val="20"/>
                <w:szCs w:val="20"/>
              </w:rPr>
            </w:pPr>
            <w:r w:rsidRPr="00102E6D">
              <w:rPr>
                <w:b/>
                <w:sz w:val="20"/>
                <w:szCs w:val="20"/>
              </w:rPr>
              <w:t>8</w:t>
            </w:r>
          </w:p>
        </w:tc>
      </w:tr>
      <w:tr w:rsidR="00815B6E" w:rsidRPr="00102E6D" w:rsidTr="002434C7">
        <w:trPr>
          <w:trHeight w:val="300"/>
        </w:trPr>
        <w:tc>
          <w:tcPr>
            <w:tcW w:w="599" w:type="dxa"/>
            <w:tcBorders>
              <w:top w:val="nil"/>
              <w:left w:val="single" w:sz="4" w:space="0" w:color="auto"/>
              <w:bottom w:val="single" w:sz="4" w:space="0" w:color="auto"/>
              <w:right w:val="single" w:sz="4" w:space="0" w:color="auto"/>
            </w:tcBorders>
            <w:noWrap/>
            <w:vAlign w:val="center"/>
          </w:tcPr>
          <w:p w:rsidR="00815B6E" w:rsidRPr="00102E6D" w:rsidRDefault="00815B6E" w:rsidP="00C0382F">
            <w:pPr>
              <w:suppressAutoHyphens/>
              <w:spacing w:line="360" w:lineRule="auto"/>
              <w:ind w:firstLine="709"/>
              <w:jc w:val="both"/>
              <w:rPr>
                <w:sz w:val="20"/>
                <w:szCs w:val="20"/>
              </w:rPr>
            </w:pPr>
            <w:r w:rsidRPr="00102E6D">
              <w:rPr>
                <w:sz w:val="20"/>
                <w:szCs w:val="20"/>
              </w:rPr>
              <w:t>2.6</w:t>
            </w:r>
          </w:p>
        </w:tc>
        <w:tc>
          <w:tcPr>
            <w:tcW w:w="2752" w:type="dxa"/>
            <w:tcBorders>
              <w:top w:val="nil"/>
              <w:left w:val="nil"/>
              <w:bottom w:val="single" w:sz="4" w:space="0" w:color="auto"/>
              <w:right w:val="single" w:sz="4" w:space="0" w:color="auto"/>
            </w:tcBorders>
            <w:vAlign w:val="center"/>
          </w:tcPr>
          <w:p w:rsidR="00815B6E" w:rsidRPr="00102E6D" w:rsidRDefault="00815B6E" w:rsidP="00C70422">
            <w:pPr>
              <w:suppressAutoHyphens/>
              <w:spacing w:line="360" w:lineRule="auto"/>
              <w:jc w:val="both"/>
              <w:rPr>
                <w:sz w:val="20"/>
                <w:szCs w:val="20"/>
              </w:rPr>
            </w:pPr>
            <w:r w:rsidRPr="00102E6D">
              <w:rPr>
                <w:sz w:val="20"/>
                <w:szCs w:val="20"/>
              </w:rPr>
              <w:t>финансовые вложения (стр. 260)</w:t>
            </w:r>
          </w:p>
        </w:tc>
        <w:tc>
          <w:tcPr>
            <w:tcW w:w="1076" w:type="dxa"/>
            <w:tcBorders>
              <w:top w:val="nil"/>
              <w:left w:val="nil"/>
              <w:bottom w:val="single" w:sz="4" w:space="0" w:color="auto"/>
              <w:right w:val="single" w:sz="4" w:space="0" w:color="auto"/>
            </w:tcBorders>
            <w:noWrap/>
            <w:vAlign w:val="center"/>
          </w:tcPr>
          <w:p w:rsidR="00815B6E" w:rsidRPr="00102E6D" w:rsidRDefault="00815B6E" w:rsidP="00C70422">
            <w:pPr>
              <w:suppressAutoHyphens/>
              <w:spacing w:line="360" w:lineRule="auto"/>
              <w:jc w:val="both"/>
              <w:rPr>
                <w:sz w:val="20"/>
                <w:szCs w:val="20"/>
              </w:rPr>
            </w:pPr>
            <w:r w:rsidRPr="00102E6D">
              <w:rPr>
                <w:sz w:val="20"/>
                <w:szCs w:val="20"/>
              </w:rPr>
              <w:t>10 643,0</w:t>
            </w:r>
          </w:p>
        </w:tc>
        <w:tc>
          <w:tcPr>
            <w:tcW w:w="790" w:type="dxa"/>
            <w:tcBorders>
              <w:top w:val="nil"/>
              <w:left w:val="nil"/>
              <w:bottom w:val="single" w:sz="4" w:space="0" w:color="auto"/>
              <w:right w:val="single" w:sz="4" w:space="0" w:color="auto"/>
            </w:tcBorders>
            <w:noWrap/>
            <w:vAlign w:val="center"/>
          </w:tcPr>
          <w:p w:rsidR="00815B6E" w:rsidRPr="00102E6D" w:rsidRDefault="00815B6E" w:rsidP="00C70422">
            <w:pPr>
              <w:suppressAutoHyphens/>
              <w:spacing w:line="360" w:lineRule="auto"/>
              <w:jc w:val="both"/>
              <w:rPr>
                <w:sz w:val="20"/>
                <w:szCs w:val="20"/>
              </w:rPr>
            </w:pPr>
            <w:r w:rsidRPr="00102E6D">
              <w:rPr>
                <w:sz w:val="20"/>
                <w:szCs w:val="20"/>
              </w:rPr>
              <w:t>5,4%</w:t>
            </w:r>
          </w:p>
        </w:tc>
        <w:tc>
          <w:tcPr>
            <w:tcW w:w="1088" w:type="dxa"/>
            <w:tcBorders>
              <w:top w:val="nil"/>
              <w:left w:val="nil"/>
              <w:bottom w:val="single" w:sz="4" w:space="0" w:color="auto"/>
              <w:right w:val="single" w:sz="4" w:space="0" w:color="auto"/>
            </w:tcBorders>
            <w:noWrap/>
            <w:vAlign w:val="center"/>
          </w:tcPr>
          <w:p w:rsidR="00815B6E" w:rsidRPr="00102E6D" w:rsidRDefault="00815B6E" w:rsidP="00C70422">
            <w:pPr>
              <w:suppressAutoHyphens/>
              <w:spacing w:line="360" w:lineRule="auto"/>
              <w:jc w:val="both"/>
              <w:rPr>
                <w:sz w:val="20"/>
                <w:szCs w:val="20"/>
              </w:rPr>
            </w:pPr>
            <w:r w:rsidRPr="00102E6D">
              <w:rPr>
                <w:sz w:val="20"/>
                <w:szCs w:val="20"/>
              </w:rPr>
              <w:t>12 697,0</w:t>
            </w:r>
          </w:p>
        </w:tc>
        <w:tc>
          <w:tcPr>
            <w:tcW w:w="876" w:type="dxa"/>
            <w:tcBorders>
              <w:top w:val="nil"/>
              <w:left w:val="nil"/>
              <w:bottom w:val="single" w:sz="4" w:space="0" w:color="auto"/>
              <w:right w:val="single" w:sz="4" w:space="0" w:color="auto"/>
            </w:tcBorders>
            <w:noWrap/>
            <w:vAlign w:val="center"/>
          </w:tcPr>
          <w:p w:rsidR="00815B6E" w:rsidRPr="00102E6D" w:rsidRDefault="00815B6E" w:rsidP="00C70422">
            <w:pPr>
              <w:suppressAutoHyphens/>
              <w:spacing w:line="360" w:lineRule="auto"/>
              <w:jc w:val="both"/>
              <w:rPr>
                <w:sz w:val="20"/>
                <w:szCs w:val="20"/>
              </w:rPr>
            </w:pPr>
            <w:r w:rsidRPr="00102E6D">
              <w:rPr>
                <w:sz w:val="20"/>
                <w:szCs w:val="20"/>
              </w:rPr>
              <w:t>4,3%</w:t>
            </w:r>
          </w:p>
        </w:tc>
        <w:tc>
          <w:tcPr>
            <w:tcW w:w="1038" w:type="dxa"/>
            <w:tcBorders>
              <w:top w:val="nil"/>
              <w:left w:val="nil"/>
              <w:bottom w:val="single" w:sz="4" w:space="0" w:color="auto"/>
              <w:right w:val="single" w:sz="4" w:space="0" w:color="auto"/>
            </w:tcBorders>
            <w:noWrap/>
            <w:vAlign w:val="center"/>
          </w:tcPr>
          <w:p w:rsidR="00815B6E" w:rsidRPr="00102E6D" w:rsidRDefault="00815B6E" w:rsidP="00C70422">
            <w:pPr>
              <w:suppressAutoHyphens/>
              <w:spacing w:line="360" w:lineRule="auto"/>
              <w:jc w:val="both"/>
              <w:rPr>
                <w:sz w:val="20"/>
                <w:szCs w:val="20"/>
              </w:rPr>
            </w:pPr>
            <w:r w:rsidRPr="00102E6D">
              <w:rPr>
                <w:sz w:val="20"/>
                <w:szCs w:val="20"/>
              </w:rPr>
              <w:t>2 054,0</w:t>
            </w:r>
          </w:p>
        </w:tc>
        <w:tc>
          <w:tcPr>
            <w:tcW w:w="934" w:type="dxa"/>
            <w:gridSpan w:val="2"/>
            <w:tcBorders>
              <w:top w:val="nil"/>
              <w:left w:val="nil"/>
              <w:bottom w:val="single" w:sz="4" w:space="0" w:color="auto"/>
              <w:right w:val="single" w:sz="4" w:space="0" w:color="auto"/>
            </w:tcBorders>
            <w:noWrap/>
            <w:vAlign w:val="center"/>
          </w:tcPr>
          <w:p w:rsidR="00815B6E" w:rsidRPr="00102E6D" w:rsidRDefault="00815B6E" w:rsidP="00C70422">
            <w:pPr>
              <w:suppressAutoHyphens/>
              <w:spacing w:line="360" w:lineRule="auto"/>
              <w:jc w:val="both"/>
              <w:rPr>
                <w:sz w:val="20"/>
                <w:szCs w:val="20"/>
              </w:rPr>
            </w:pPr>
            <w:r w:rsidRPr="00102E6D">
              <w:rPr>
                <w:sz w:val="20"/>
                <w:szCs w:val="20"/>
              </w:rPr>
              <w:t>-1,2%</w:t>
            </w:r>
          </w:p>
        </w:tc>
      </w:tr>
      <w:tr w:rsidR="00815B6E" w:rsidRPr="00102E6D" w:rsidTr="002434C7">
        <w:trPr>
          <w:trHeight w:val="307"/>
        </w:trPr>
        <w:tc>
          <w:tcPr>
            <w:tcW w:w="599" w:type="dxa"/>
            <w:tcBorders>
              <w:top w:val="nil"/>
              <w:left w:val="single" w:sz="4" w:space="0" w:color="auto"/>
              <w:bottom w:val="single" w:sz="4" w:space="0" w:color="auto"/>
              <w:right w:val="single" w:sz="4" w:space="0" w:color="auto"/>
            </w:tcBorders>
            <w:noWrap/>
            <w:vAlign w:val="center"/>
          </w:tcPr>
          <w:p w:rsidR="00815B6E" w:rsidRPr="00102E6D" w:rsidRDefault="00815B6E" w:rsidP="00C0382F">
            <w:pPr>
              <w:suppressAutoHyphens/>
              <w:spacing w:line="360" w:lineRule="auto"/>
              <w:ind w:firstLine="709"/>
              <w:jc w:val="both"/>
              <w:rPr>
                <w:sz w:val="20"/>
                <w:szCs w:val="20"/>
              </w:rPr>
            </w:pPr>
            <w:r w:rsidRPr="00102E6D">
              <w:rPr>
                <w:sz w:val="20"/>
                <w:szCs w:val="20"/>
              </w:rPr>
              <w:t>2.7</w:t>
            </w:r>
          </w:p>
        </w:tc>
        <w:tc>
          <w:tcPr>
            <w:tcW w:w="2752" w:type="dxa"/>
            <w:tcBorders>
              <w:top w:val="nil"/>
              <w:left w:val="nil"/>
              <w:bottom w:val="single" w:sz="4" w:space="0" w:color="auto"/>
              <w:right w:val="single" w:sz="4" w:space="0" w:color="auto"/>
            </w:tcBorders>
            <w:vAlign w:val="center"/>
          </w:tcPr>
          <w:p w:rsidR="00815B6E" w:rsidRPr="00102E6D" w:rsidRDefault="00815B6E" w:rsidP="00C70422">
            <w:pPr>
              <w:suppressAutoHyphens/>
              <w:spacing w:line="360" w:lineRule="auto"/>
              <w:jc w:val="both"/>
              <w:rPr>
                <w:sz w:val="20"/>
                <w:szCs w:val="20"/>
              </w:rPr>
            </w:pPr>
            <w:r w:rsidRPr="00102E6D">
              <w:rPr>
                <w:sz w:val="20"/>
                <w:szCs w:val="20"/>
              </w:rPr>
              <w:t>денежные средства (стр. 270)</w:t>
            </w:r>
          </w:p>
        </w:tc>
        <w:tc>
          <w:tcPr>
            <w:tcW w:w="1076" w:type="dxa"/>
            <w:tcBorders>
              <w:top w:val="nil"/>
              <w:left w:val="nil"/>
              <w:bottom w:val="single" w:sz="4" w:space="0" w:color="auto"/>
              <w:right w:val="single" w:sz="4" w:space="0" w:color="auto"/>
            </w:tcBorders>
            <w:noWrap/>
            <w:vAlign w:val="center"/>
          </w:tcPr>
          <w:p w:rsidR="00815B6E" w:rsidRPr="00102E6D" w:rsidRDefault="00815B6E" w:rsidP="00C70422">
            <w:pPr>
              <w:suppressAutoHyphens/>
              <w:spacing w:line="360" w:lineRule="auto"/>
              <w:jc w:val="both"/>
              <w:rPr>
                <w:sz w:val="20"/>
                <w:szCs w:val="20"/>
              </w:rPr>
            </w:pPr>
            <w:r w:rsidRPr="00102E6D">
              <w:rPr>
                <w:sz w:val="20"/>
                <w:szCs w:val="20"/>
              </w:rPr>
              <w:t>20 941,0</w:t>
            </w:r>
          </w:p>
        </w:tc>
        <w:tc>
          <w:tcPr>
            <w:tcW w:w="790" w:type="dxa"/>
            <w:tcBorders>
              <w:top w:val="nil"/>
              <w:left w:val="nil"/>
              <w:bottom w:val="single" w:sz="4" w:space="0" w:color="auto"/>
              <w:right w:val="single" w:sz="4" w:space="0" w:color="auto"/>
            </w:tcBorders>
            <w:noWrap/>
            <w:vAlign w:val="center"/>
          </w:tcPr>
          <w:p w:rsidR="00815B6E" w:rsidRPr="00102E6D" w:rsidRDefault="00815B6E" w:rsidP="00C70422">
            <w:pPr>
              <w:suppressAutoHyphens/>
              <w:spacing w:line="360" w:lineRule="auto"/>
              <w:jc w:val="both"/>
              <w:rPr>
                <w:sz w:val="20"/>
                <w:szCs w:val="20"/>
              </w:rPr>
            </w:pPr>
            <w:r w:rsidRPr="00102E6D">
              <w:rPr>
                <w:sz w:val="20"/>
                <w:szCs w:val="20"/>
              </w:rPr>
              <w:t>10,7%</w:t>
            </w:r>
          </w:p>
        </w:tc>
        <w:tc>
          <w:tcPr>
            <w:tcW w:w="1088" w:type="dxa"/>
            <w:tcBorders>
              <w:top w:val="nil"/>
              <w:left w:val="nil"/>
              <w:bottom w:val="single" w:sz="4" w:space="0" w:color="auto"/>
              <w:right w:val="single" w:sz="4" w:space="0" w:color="auto"/>
            </w:tcBorders>
            <w:noWrap/>
            <w:vAlign w:val="center"/>
          </w:tcPr>
          <w:p w:rsidR="00815B6E" w:rsidRPr="00102E6D" w:rsidRDefault="00815B6E" w:rsidP="00C70422">
            <w:pPr>
              <w:suppressAutoHyphens/>
              <w:spacing w:line="360" w:lineRule="auto"/>
              <w:jc w:val="both"/>
              <w:rPr>
                <w:sz w:val="20"/>
                <w:szCs w:val="20"/>
              </w:rPr>
            </w:pPr>
            <w:r w:rsidRPr="00102E6D">
              <w:rPr>
                <w:sz w:val="20"/>
                <w:szCs w:val="20"/>
              </w:rPr>
              <w:t>7 612,0</w:t>
            </w:r>
          </w:p>
        </w:tc>
        <w:tc>
          <w:tcPr>
            <w:tcW w:w="876" w:type="dxa"/>
            <w:tcBorders>
              <w:top w:val="nil"/>
              <w:left w:val="nil"/>
              <w:bottom w:val="single" w:sz="4" w:space="0" w:color="auto"/>
              <w:right w:val="single" w:sz="4" w:space="0" w:color="auto"/>
            </w:tcBorders>
            <w:noWrap/>
            <w:vAlign w:val="center"/>
          </w:tcPr>
          <w:p w:rsidR="00815B6E" w:rsidRPr="00102E6D" w:rsidRDefault="00815B6E" w:rsidP="00C70422">
            <w:pPr>
              <w:suppressAutoHyphens/>
              <w:spacing w:line="360" w:lineRule="auto"/>
              <w:jc w:val="both"/>
              <w:rPr>
                <w:sz w:val="20"/>
                <w:szCs w:val="20"/>
              </w:rPr>
            </w:pPr>
            <w:r w:rsidRPr="00102E6D">
              <w:rPr>
                <w:sz w:val="20"/>
                <w:szCs w:val="20"/>
              </w:rPr>
              <w:t>2,6%</w:t>
            </w:r>
          </w:p>
        </w:tc>
        <w:tc>
          <w:tcPr>
            <w:tcW w:w="1038" w:type="dxa"/>
            <w:tcBorders>
              <w:top w:val="nil"/>
              <w:left w:val="nil"/>
              <w:bottom w:val="single" w:sz="4" w:space="0" w:color="auto"/>
              <w:right w:val="single" w:sz="4" w:space="0" w:color="auto"/>
            </w:tcBorders>
            <w:noWrap/>
            <w:vAlign w:val="center"/>
          </w:tcPr>
          <w:p w:rsidR="00815B6E" w:rsidRPr="00102E6D" w:rsidRDefault="00815B6E" w:rsidP="00C70422">
            <w:pPr>
              <w:suppressAutoHyphens/>
              <w:spacing w:line="360" w:lineRule="auto"/>
              <w:jc w:val="both"/>
              <w:rPr>
                <w:sz w:val="20"/>
                <w:szCs w:val="20"/>
              </w:rPr>
            </w:pPr>
            <w:r w:rsidRPr="00102E6D">
              <w:rPr>
                <w:sz w:val="20"/>
                <w:szCs w:val="20"/>
              </w:rPr>
              <w:t>-13 329,0</w:t>
            </w:r>
          </w:p>
        </w:tc>
        <w:tc>
          <w:tcPr>
            <w:tcW w:w="934" w:type="dxa"/>
            <w:gridSpan w:val="2"/>
            <w:tcBorders>
              <w:top w:val="nil"/>
              <w:left w:val="nil"/>
              <w:bottom w:val="single" w:sz="4" w:space="0" w:color="auto"/>
              <w:right w:val="single" w:sz="4" w:space="0" w:color="auto"/>
            </w:tcBorders>
            <w:noWrap/>
            <w:vAlign w:val="center"/>
          </w:tcPr>
          <w:p w:rsidR="00815B6E" w:rsidRPr="00102E6D" w:rsidRDefault="00815B6E" w:rsidP="00C70422">
            <w:pPr>
              <w:suppressAutoHyphens/>
              <w:spacing w:line="360" w:lineRule="auto"/>
              <w:jc w:val="both"/>
              <w:rPr>
                <w:sz w:val="20"/>
                <w:szCs w:val="20"/>
              </w:rPr>
            </w:pPr>
            <w:r w:rsidRPr="00102E6D">
              <w:rPr>
                <w:sz w:val="20"/>
                <w:szCs w:val="20"/>
              </w:rPr>
              <w:t>-8,1%</w:t>
            </w:r>
          </w:p>
        </w:tc>
      </w:tr>
      <w:tr w:rsidR="00815B6E" w:rsidRPr="00102E6D" w:rsidTr="002434C7">
        <w:trPr>
          <w:trHeight w:val="298"/>
        </w:trPr>
        <w:tc>
          <w:tcPr>
            <w:tcW w:w="599" w:type="dxa"/>
            <w:tcBorders>
              <w:top w:val="nil"/>
              <w:left w:val="single" w:sz="4" w:space="0" w:color="auto"/>
              <w:bottom w:val="single" w:sz="4" w:space="0" w:color="auto"/>
              <w:right w:val="single" w:sz="4" w:space="0" w:color="auto"/>
            </w:tcBorders>
            <w:noWrap/>
            <w:vAlign w:val="center"/>
          </w:tcPr>
          <w:p w:rsidR="00815B6E" w:rsidRPr="00102E6D" w:rsidRDefault="00815B6E" w:rsidP="00C0382F">
            <w:pPr>
              <w:suppressAutoHyphens/>
              <w:spacing w:line="360" w:lineRule="auto"/>
              <w:ind w:firstLine="709"/>
              <w:jc w:val="both"/>
              <w:rPr>
                <w:sz w:val="20"/>
                <w:szCs w:val="20"/>
              </w:rPr>
            </w:pPr>
            <w:r w:rsidRPr="00102E6D">
              <w:rPr>
                <w:sz w:val="20"/>
                <w:szCs w:val="20"/>
              </w:rPr>
              <w:t>2.8</w:t>
            </w:r>
          </w:p>
        </w:tc>
        <w:tc>
          <w:tcPr>
            <w:tcW w:w="2752" w:type="dxa"/>
            <w:tcBorders>
              <w:top w:val="nil"/>
              <w:left w:val="nil"/>
              <w:bottom w:val="single" w:sz="4" w:space="0" w:color="auto"/>
              <w:right w:val="single" w:sz="4" w:space="0" w:color="auto"/>
            </w:tcBorders>
            <w:vAlign w:val="center"/>
          </w:tcPr>
          <w:p w:rsidR="00815B6E" w:rsidRPr="00102E6D" w:rsidRDefault="00815B6E" w:rsidP="00C70422">
            <w:pPr>
              <w:suppressAutoHyphens/>
              <w:spacing w:line="360" w:lineRule="auto"/>
              <w:jc w:val="both"/>
              <w:rPr>
                <w:sz w:val="20"/>
                <w:szCs w:val="20"/>
              </w:rPr>
            </w:pPr>
            <w:r w:rsidRPr="00102E6D">
              <w:rPr>
                <w:sz w:val="20"/>
                <w:szCs w:val="20"/>
              </w:rPr>
              <w:t>прочие оборотные активы</w:t>
            </w:r>
            <w:r w:rsidR="00C70422" w:rsidRPr="00102E6D">
              <w:rPr>
                <w:sz w:val="20"/>
                <w:szCs w:val="20"/>
              </w:rPr>
              <w:t xml:space="preserve"> </w:t>
            </w:r>
            <w:r w:rsidRPr="00102E6D">
              <w:rPr>
                <w:sz w:val="20"/>
                <w:szCs w:val="20"/>
              </w:rPr>
              <w:t>(стр. 280)</w:t>
            </w:r>
          </w:p>
        </w:tc>
        <w:tc>
          <w:tcPr>
            <w:tcW w:w="1076" w:type="dxa"/>
            <w:tcBorders>
              <w:top w:val="nil"/>
              <w:left w:val="nil"/>
              <w:bottom w:val="single" w:sz="4" w:space="0" w:color="auto"/>
              <w:right w:val="single" w:sz="4" w:space="0" w:color="auto"/>
            </w:tcBorders>
            <w:noWrap/>
            <w:vAlign w:val="center"/>
          </w:tcPr>
          <w:p w:rsidR="00815B6E" w:rsidRPr="00102E6D" w:rsidRDefault="00815B6E" w:rsidP="00C70422">
            <w:pPr>
              <w:suppressAutoHyphens/>
              <w:spacing w:line="360" w:lineRule="auto"/>
              <w:jc w:val="both"/>
              <w:rPr>
                <w:sz w:val="20"/>
                <w:szCs w:val="20"/>
              </w:rPr>
            </w:pPr>
            <w:r w:rsidRPr="00102E6D">
              <w:rPr>
                <w:sz w:val="20"/>
                <w:szCs w:val="20"/>
              </w:rPr>
              <w:t>-</w:t>
            </w:r>
          </w:p>
        </w:tc>
        <w:tc>
          <w:tcPr>
            <w:tcW w:w="790" w:type="dxa"/>
            <w:tcBorders>
              <w:top w:val="nil"/>
              <w:left w:val="nil"/>
              <w:bottom w:val="single" w:sz="4" w:space="0" w:color="auto"/>
              <w:right w:val="single" w:sz="4" w:space="0" w:color="auto"/>
            </w:tcBorders>
            <w:noWrap/>
            <w:vAlign w:val="center"/>
          </w:tcPr>
          <w:p w:rsidR="00815B6E" w:rsidRPr="00102E6D" w:rsidRDefault="00815B6E" w:rsidP="00C70422">
            <w:pPr>
              <w:suppressAutoHyphens/>
              <w:spacing w:line="360" w:lineRule="auto"/>
              <w:jc w:val="both"/>
              <w:rPr>
                <w:sz w:val="20"/>
                <w:szCs w:val="20"/>
              </w:rPr>
            </w:pPr>
            <w:r w:rsidRPr="00102E6D">
              <w:rPr>
                <w:sz w:val="20"/>
                <w:szCs w:val="20"/>
              </w:rPr>
              <w:t>0,0%</w:t>
            </w:r>
          </w:p>
        </w:tc>
        <w:tc>
          <w:tcPr>
            <w:tcW w:w="1088" w:type="dxa"/>
            <w:tcBorders>
              <w:top w:val="nil"/>
              <w:left w:val="nil"/>
              <w:bottom w:val="single" w:sz="4" w:space="0" w:color="auto"/>
              <w:right w:val="single" w:sz="4" w:space="0" w:color="auto"/>
            </w:tcBorders>
            <w:noWrap/>
            <w:vAlign w:val="center"/>
          </w:tcPr>
          <w:p w:rsidR="00815B6E" w:rsidRPr="00102E6D" w:rsidRDefault="00815B6E" w:rsidP="00C70422">
            <w:pPr>
              <w:suppressAutoHyphens/>
              <w:spacing w:line="360" w:lineRule="auto"/>
              <w:jc w:val="both"/>
              <w:rPr>
                <w:sz w:val="20"/>
                <w:szCs w:val="20"/>
              </w:rPr>
            </w:pPr>
            <w:r w:rsidRPr="00102E6D">
              <w:rPr>
                <w:sz w:val="20"/>
                <w:szCs w:val="20"/>
              </w:rPr>
              <w:t>-</w:t>
            </w:r>
          </w:p>
        </w:tc>
        <w:tc>
          <w:tcPr>
            <w:tcW w:w="876" w:type="dxa"/>
            <w:tcBorders>
              <w:top w:val="nil"/>
              <w:left w:val="nil"/>
              <w:bottom w:val="single" w:sz="4" w:space="0" w:color="auto"/>
              <w:right w:val="single" w:sz="4" w:space="0" w:color="auto"/>
            </w:tcBorders>
            <w:noWrap/>
            <w:vAlign w:val="center"/>
          </w:tcPr>
          <w:p w:rsidR="00815B6E" w:rsidRPr="00102E6D" w:rsidRDefault="00815B6E" w:rsidP="00C70422">
            <w:pPr>
              <w:suppressAutoHyphens/>
              <w:spacing w:line="360" w:lineRule="auto"/>
              <w:jc w:val="both"/>
              <w:rPr>
                <w:sz w:val="20"/>
                <w:szCs w:val="20"/>
              </w:rPr>
            </w:pPr>
            <w:r w:rsidRPr="00102E6D">
              <w:rPr>
                <w:sz w:val="20"/>
                <w:szCs w:val="20"/>
              </w:rPr>
              <w:t>0,0%</w:t>
            </w:r>
          </w:p>
        </w:tc>
        <w:tc>
          <w:tcPr>
            <w:tcW w:w="1038" w:type="dxa"/>
            <w:tcBorders>
              <w:top w:val="nil"/>
              <w:left w:val="nil"/>
              <w:bottom w:val="single" w:sz="4" w:space="0" w:color="auto"/>
              <w:right w:val="single" w:sz="4" w:space="0" w:color="auto"/>
            </w:tcBorders>
            <w:noWrap/>
            <w:vAlign w:val="center"/>
          </w:tcPr>
          <w:p w:rsidR="00815B6E" w:rsidRPr="00102E6D" w:rsidRDefault="00815B6E" w:rsidP="00C70422">
            <w:pPr>
              <w:suppressAutoHyphens/>
              <w:spacing w:line="360" w:lineRule="auto"/>
              <w:jc w:val="both"/>
              <w:rPr>
                <w:sz w:val="20"/>
                <w:szCs w:val="20"/>
              </w:rPr>
            </w:pPr>
            <w:r w:rsidRPr="00102E6D">
              <w:rPr>
                <w:sz w:val="20"/>
                <w:szCs w:val="20"/>
              </w:rPr>
              <w:t>-</w:t>
            </w:r>
          </w:p>
        </w:tc>
        <w:tc>
          <w:tcPr>
            <w:tcW w:w="934" w:type="dxa"/>
            <w:gridSpan w:val="2"/>
            <w:tcBorders>
              <w:top w:val="nil"/>
              <w:left w:val="nil"/>
              <w:bottom w:val="single" w:sz="4" w:space="0" w:color="auto"/>
              <w:right w:val="single" w:sz="4" w:space="0" w:color="auto"/>
            </w:tcBorders>
            <w:noWrap/>
            <w:vAlign w:val="center"/>
          </w:tcPr>
          <w:p w:rsidR="00815B6E" w:rsidRPr="00102E6D" w:rsidRDefault="00815B6E" w:rsidP="00C70422">
            <w:pPr>
              <w:suppressAutoHyphens/>
              <w:spacing w:line="360" w:lineRule="auto"/>
              <w:jc w:val="both"/>
              <w:rPr>
                <w:sz w:val="20"/>
                <w:szCs w:val="20"/>
              </w:rPr>
            </w:pPr>
            <w:r w:rsidRPr="00102E6D">
              <w:rPr>
                <w:sz w:val="20"/>
                <w:szCs w:val="20"/>
              </w:rPr>
              <w:t>0,0%</w:t>
            </w:r>
          </w:p>
        </w:tc>
      </w:tr>
      <w:tr w:rsidR="00815B6E" w:rsidRPr="00102E6D" w:rsidTr="002434C7">
        <w:trPr>
          <w:trHeight w:val="298"/>
        </w:trPr>
        <w:tc>
          <w:tcPr>
            <w:tcW w:w="599" w:type="dxa"/>
            <w:tcBorders>
              <w:top w:val="single" w:sz="4" w:space="0" w:color="auto"/>
              <w:left w:val="single" w:sz="4" w:space="0" w:color="auto"/>
              <w:bottom w:val="single" w:sz="4" w:space="0" w:color="auto"/>
              <w:right w:val="single" w:sz="4" w:space="0" w:color="auto"/>
            </w:tcBorders>
            <w:noWrap/>
            <w:vAlign w:val="center"/>
          </w:tcPr>
          <w:p w:rsidR="00815B6E" w:rsidRPr="00102E6D" w:rsidRDefault="00815B6E" w:rsidP="00C0382F">
            <w:pPr>
              <w:suppressAutoHyphens/>
              <w:spacing w:line="360" w:lineRule="auto"/>
              <w:ind w:firstLine="709"/>
              <w:jc w:val="both"/>
              <w:rPr>
                <w:sz w:val="20"/>
                <w:szCs w:val="20"/>
              </w:rPr>
            </w:pPr>
            <w:r w:rsidRPr="00102E6D">
              <w:rPr>
                <w:sz w:val="20"/>
                <w:szCs w:val="20"/>
              </w:rPr>
              <w:t>3</w:t>
            </w:r>
          </w:p>
        </w:tc>
        <w:tc>
          <w:tcPr>
            <w:tcW w:w="2752" w:type="dxa"/>
            <w:tcBorders>
              <w:top w:val="single" w:sz="4" w:space="0" w:color="auto"/>
              <w:left w:val="nil"/>
              <w:bottom w:val="single" w:sz="4" w:space="0" w:color="auto"/>
              <w:right w:val="single" w:sz="4" w:space="0" w:color="auto"/>
            </w:tcBorders>
            <w:noWrap/>
            <w:vAlign w:val="center"/>
          </w:tcPr>
          <w:p w:rsidR="00815B6E" w:rsidRPr="00102E6D" w:rsidRDefault="00815B6E" w:rsidP="00C70422">
            <w:pPr>
              <w:suppressAutoHyphens/>
              <w:spacing w:line="360" w:lineRule="auto"/>
              <w:jc w:val="both"/>
              <w:rPr>
                <w:sz w:val="20"/>
                <w:szCs w:val="20"/>
              </w:rPr>
            </w:pPr>
            <w:r w:rsidRPr="00102E6D">
              <w:rPr>
                <w:sz w:val="20"/>
                <w:szCs w:val="20"/>
              </w:rPr>
              <w:t>Баланс (стр. 390)</w:t>
            </w:r>
          </w:p>
        </w:tc>
        <w:tc>
          <w:tcPr>
            <w:tcW w:w="1076" w:type="dxa"/>
            <w:tcBorders>
              <w:top w:val="single" w:sz="4" w:space="0" w:color="auto"/>
              <w:left w:val="nil"/>
              <w:bottom w:val="single" w:sz="4" w:space="0" w:color="auto"/>
              <w:right w:val="single" w:sz="4" w:space="0" w:color="auto"/>
            </w:tcBorders>
            <w:noWrap/>
            <w:vAlign w:val="center"/>
          </w:tcPr>
          <w:p w:rsidR="00815B6E" w:rsidRPr="00102E6D" w:rsidRDefault="00815B6E" w:rsidP="00C70422">
            <w:pPr>
              <w:suppressAutoHyphens/>
              <w:spacing w:line="360" w:lineRule="auto"/>
              <w:jc w:val="both"/>
              <w:rPr>
                <w:sz w:val="20"/>
                <w:szCs w:val="20"/>
              </w:rPr>
            </w:pPr>
            <w:r w:rsidRPr="00102E6D">
              <w:rPr>
                <w:sz w:val="20"/>
                <w:szCs w:val="20"/>
              </w:rPr>
              <w:t>196 197,0</w:t>
            </w:r>
          </w:p>
        </w:tc>
        <w:tc>
          <w:tcPr>
            <w:tcW w:w="790" w:type="dxa"/>
            <w:tcBorders>
              <w:top w:val="single" w:sz="4" w:space="0" w:color="auto"/>
              <w:left w:val="nil"/>
              <w:bottom w:val="single" w:sz="4" w:space="0" w:color="auto"/>
              <w:right w:val="single" w:sz="4" w:space="0" w:color="auto"/>
            </w:tcBorders>
            <w:noWrap/>
            <w:vAlign w:val="center"/>
          </w:tcPr>
          <w:p w:rsidR="00815B6E" w:rsidRPr="00102E6D" w:rsidRDefault="00815B6E" w:rsidP="00C70422">
            <w:pPr>
              <w:suppressAutoHyphens/>
              <w:spacing w:line="360" w:lineRule="auto"/>
              <w:jc w:val="both"/>
              <w:rPr>
                <w:sz w:val="20"/>
                <w:szCs w:val="20"/>
              </w:rPr>
            </w:pPr>
            <w:r w:rsidRPr="00102E6D">
              <w:rPr>
                <w:sz w:val="20"/>
                <w:szCs w:val="20"/>
              </w:rPr>
              <w:t>100%</w:t>
            </w:r>
          </w:p>
        </w:tc>
        <w:tc>
          <w:tcPr>
            <w:tcW w:w="1088" w:type="dxa"/>
            <w:tcBorders>
              <w:top w:val="single" w:sz="4" w:space="0" w:color="auto"/>
              <w:left w:val="nil"/>
              <w:bottom w:val="single" w:sz="4" w:space="0" w:color="auto"/>
              <w:right w:val="single" w:sz="4" w:space="0" w:color="auto"/>
            </w:tcBorders>
            <w:noWrap/>
            <w:vAlign w:val="center"/>
          </w:tcPr>
          <w:p w:rsidR="00815B6E" w:rsidRPr="00102E6D" w:rsidRDefault="00815B6E" w:rsidP="00C70422">
            <w:pPr>
              <w:suppressAutoHyphens/>
              <w:spacing w:line="360" w:lineRule="auto"/>
              <w:jc w:val="both"/>
              <w:rPr>
                <w:sz w:val="20"/>
                <w:szCs w:val="20"/>
              </w:rPr>
            </w:pPr>
            <w:r w:rsidRPr="00102E6D">
              <w:rPr>
                <w:sz w:val="20"/>
                <w:szCs w:val="20"/>
              </w:rPr>
              <w:t>297 433,0</w:t>
            </w:r>
          </w:p>
        </w:tc>
        <w:tc>
          <w:tcPr>
            <w:tcW w:w="876" w:type="dxa"/>
            <w:tcBorders>
              <w:top w:val="single" w:sz="4" w:space="0" w:color="auto"/>
              <w:left w:val="nil"/>
              <w:bottom w:val="single" w:sz="4" w:space="0" w:color="auto"/>
              <w:right w:val="single" w:sz="4" w:space="0" w:color="auto"/>
            </w:tcBorders>
            <w:noWrap/>
            <w:vAlign w:val="center"/>
          </w:tcPr>
          <w:p w:rsidR="00815B6E" w:rsidRPr="00102E6D" w:rsidRDefault="00815B6E" w:rsidP="00C70422">
            <w:pPr>
              <w:suppressAutoHyphens/>
              <w:spacing w:line="360" w:lineRule="auto"/>
              <w:jc w:val="both"/>
              <w:rPr>
                <w:sz w:val="20"/>
                <w:szCs w:val="20"/>
              </w:rPr>
            </w:pPr>
            <w:r w:rsidRPr="00102E6D">
              <w:rPr>
                <w:sz w:val="20"/>
                <w:szCs w:val="20"/>
              </w:rPr>
              <w:t>100%</w:t>
            </w:r>
          </w:p>
        </w:tc>
        <w:tc>
          <w:tcPr>
            <w:tcW w:w="1038" w:type="dxa"/>
            <w:tcBorders>
              <w:top w:val="single" w:sz="4" w:space="0" w:color="auto"/>
              <w:left w:val="nil"/>
              <w:bottom w:val="single" w:sz="4" w:space="0" w:color="auto"/>
              <w:right w:val="single" w:sz="4" w:space="0" w:color="auto"/>
            </w:tcBorders>
            <w:noWrap/>
            <w:vAlign w:val="center"/>
          </w:tcPr>
          <w:p w:rsidR="00815B6E" w:rsidRPr="00102E6D" w:rsidRDefault="00815B6E" w:rsidP="00C70422">
            <w:pPr>
              <w:suppressAutoHyphens/>
              <w:spacing w:line="360" w:lineRule="auto"/>
              <w:jc w:val="both"/>
              <w:rPr>
                <w:sz w:val="20"/>
                <w:szCs w:val="20"/>
              </w:rPr>
            </w:pPr>
            <w:r w:rsidRPr="00102E6D">
              <w:rPr>
                <w:sz w:val="20"/>
                <w:szCs w:val="20"/>
              </w:rPr>
              <w:t>101 236,0</w:t>
            </w:r>
          </w:p>
        </w:tc>
        <w:tc>
          <w:tcPr>
            <w:tcW w:w="934" w:type="dxa"/>
            <w:gridSpan w:val="2"/>
            <w:tcBorders>
              <w:top w:val="single" w:sz="4" w:space="0" w:color="auto"/>
              <w:left w:val="nil"/>
              <w:bottom w:val="single" w:sz="4" w:space="0" w:color="auto"/>
              <w:right w:val="single" w:sz="4" w:space="0" w:color="auto"/>
            </w:tcBorders>
            <w:noWrap/>
            <w:vAlign w:val="center"/>
          </w:tcPr>
          <w:p w:rsidR="00815B6E" w:rsidRPr="00102E6D" w:rsidRDefault="00815B6E" w:rsidP="00C70422">
            <w:pPr>
              <w:suppressAutoHyphens/>
              <w:spacing w:line="360" w:lineRule="auto"/>
              <w:jc w:val="both"/>
              <w:rPr>
                <w:sz w:val="20"/>
                <w:szCs w:val="20"/>
              </w:rPr>
            </w:pPr>
            <w:r w:rsidRPr="00102E6D">
              <w:rPr>
                <w:sz w:val="20"/>
                <w:szCs w:val="20"/>
              </w:rPr>
              <w:t>Х</w:t>
            </w:r>
          </w:p>
        </w:tc>
      </w:tr>
    </w:tbl>
    <w:p w:rsidR="002434C7" w:rsidRPr="00102E6D" w:rsidRDefault="002434C7" w:rsidP="00C0382F">
      <w:pPr>
        <w:suppressAutoHyphens/>
        <w:spacing w:line="360" w:lineRule="auto"/>
        <w:ind w:firstLine="709"/>
        <w:jc w:val="both"/>
        <w:rPr>
          <w:sz w:val="28"/>
          <w:szCs w:val="28"/>
          <w:lang w:val="en-US"/>
        </w:rPr>
      </w:pPr>
    </w:p>
    <w:p w:rsidR="00E1741B" w:rsidRPr="00102E6D" w:rsidRDefault="00E1741B" w:rsidP="00C0382F">
      <w:pPr>
        <w:suppressAutoHyphens/>
        <w:spacing w:line="360" w:lineRule="auto"/>
        <w:ind w:firstLine="709"/>
        <w:jc w:val="both"/>
        <w:rPr>
          <w:sz w:val="28"/>
          <w:szCs w:val="28"/>
        </w:rPr>
      </w:pPr>
      <w:r w:rsidRPr="00102E6D">
        <w:rPr>
          <w:sz w:val="28"/>
          <w:szCs w:val="28"/>
        </w:rPr>
        <w:t>Данные табл</w:t>
      </w:r>
      <w:r w:rsidR="00F076F7" w:rsidRPr="00102E6D">
        <w:rPr>
          <w:sz w:val="28"/>
          <w:szCs w:val="28"/>
        </w:rPr>
        <w:t>.</w:t>
      </w:r>
      <w:r w:rsidRPr="00102E6D">
        <w:rPr>
          <w:sz w:val="28"/>
          <w:szCs w:val="28"/>
        </w:rPr>
        <w:t xml:space="preserve"> </w:t>
      </w:r>
      <w:r w:rsidR="00D96582" w:rsidRPr="00102E6D">
        <w:rPr>
          <w:sz w:val="28"/>
          <w:szCs w:val="28"/>
        </w:rPr>
        <w:t xml:space="preserve">2.2 </w:t>
      </w:r>
      <w:r w:rsidRPr="00102E6D">
        <w:rPr>
          <w:sz w:val="28"/>
          <w:szCs w:val="28"/>
        </w:rPr>
        <w:t>показывают, что общая сумма средств предприятия увеличилась на 101236,0 тыс. руб. или на 51,6%. Распределение средств между внеоборотными и оборотными активами на начало года составляло 59,1% к 40,9%. На конец года произошли существенные изменения в этих группах средств</w:t>
      </w:r>
      <w:r w:rsidR="00362C5A" w:rsidRPr="00102E6D">
        <w:rPr>
          <w:sz w:val="28"/>
          <w:szCs w:val="28"/>
        </w:rPr>
        <w:t>,</w:t>
      </w:r>
      <w:r w:rsidRPr="00102E6D">
        <w:rPr>
          <w:sz w:val="28"/>
          <w:szCs w:val="28"/>
        </w:rPr>
        <w:t xml:space="preserve"> как в абсолютной сумме, так и в структуре. Прирост внеоборотных активов составил 78498,0 тыс. руб. или 67,7%, а оборотных активов 22738,0 тыс. руб. или 28,4%. В связи со значительным абсолютным приростом внеоборотных активов, который почти в 3,5 раза превысил прирост за соответствующий период оборотных активов, соотношение между ними составило на конец года 65,4% к 34,6%. Таким образом</w:t>
      </w:r>
      <w:r w:rsidR="00CA57F8" w:rsidRPr="00102E6D">
        <w:rPr>
          <w:sz w:val="28"/>
          <w:szCs w:val="28"/>
        </w:rPr>
        <w:t>,</w:t>
      </w:r>
      <w:r w:rsidRPr="00102E6D">
        <w:rPr>
          <w:sz w:val="28"/>
          <w:szCs w:val="28"/>
        </w:rPr>
        <w:t xml:space="preserve"> удельный вес внеоборотных активов в общей сумме средств в</w:t>
      </w:r>
      <w:r w:rsidR="007F578D" w:rsidRPr="00102E6D">
        <w:rPr>
          <w:sz w:val="28"/>
          <w:szCs w:val="28"/>
        </w:rPr>
        <w:t>озрос на 6,3 процентных пункта.</w:t>
      </w:r>
      <w:r w:rsidR="00E011A7" w:rsidRPr="00102E6D">
        <w:rPr>
          <w:sz w:val="28"/>
          <w:szCs w:val="28"/>
        </w:rPr>
        <w:t xml:space="preserve"> Графически изменение структуры активов представлено на рис. 2.3 «Изменение структуры актива баланса за анализируемый период»</w:t>
      </w:r>
      <w:r w:rsidR="00D96582" w:rsidRPr="00102E6D">
        <w:rPr>
          <w:sz w:val="28"/>
          <w:szCs w:val="28"/>
        </w:rPr>
        <w:t>.</w:t>
      </w:r>
    </w:p>
    <w:p w:rsidR="002434C7" w:rsidRPr="00102E6D" w:rsidRDefault="00105A13" w:rsidP="00C0382F">
      <w:pPr>
        <w:suppressAutoHyphens/>
        <w:spacing w:line="360" w:lineRule="auto"/>
        <w:ind w:firstLine="709"/>
        <w:jc w:val="both"/>
      </w:pPr>
      <w:r w:rsidRPr="00102E6D">
        <w:object w:dxaOrig="8220" w:dyaOrig="3600">
          <v:shape id="_x0000_i1028" type="#_x0000_t75" style="width:411pt;height:180pt" o:ole="">
            <v:imagedata r:id="rId11" o:title=""/>
          </v:shape>
          <o:OLEObject Type="Embed" ProgID="Excel.Sheet.8" ShapeID="_x0000_i1028" DrawAspect="Content" ObjectID="_1469966849" r:id="rId12">
            <o:FieldCodes>\s</o:FieldCodes>
          </o:OLEObject>
        </w:object>
      </w:r>
      <w:r w:rsidR="00F076F7" w:rsidRPr="00102E6D">
        <w:t xml:space="preserve"> </w:t>
      </w:r>
    </w:p>
    <w:p w:rsidR="002434C7" w:rsidRPr="00102E6D" w:rsidRDefault="002434C7" w:rsidP="00C0382F">
      <w:pPr>
        <w:suppressAutoHyphens/>
        <w:spacing w:line="360" w:lineRule="auto"/>
        <w:ind w:firstLine="709"/>
        <w:jc w:val="both"/>
      </w:pPr>
    </w:p>
    <w:p w:rsidR="00E1741B" w:rsidRPr="00102E6D" w:rsidRDefault="00E1741B" w:rsidP="00C0382F">
      <w:pPr>
        <w:suppressAutoHyphens/>
        <w:spacing w:line="360" w:lineRule="auto"/>
        <w:ind w:firstLine="709"/>
        <w:jc w:val="both"/>
        <w:rPr>
          <w:sz w:val="28"/>
          <w:szCs w:val="28"/>
        </w:rPr>
      </w:pPr>
      <w:r w:rsidRPr="00102E6D">
        <w:rPr>
          <w:sz w:val="28"/>
          <w:szCs w:val="28"/>
        </w:rPr>
        <w:t>В табл</w:t>
      </w:r>
      <w:r w:rsidR="007A28BF" w:rsidRPr="00102E6D">
        <w:rPr>
          <w:sz w:val="28"/>
          <w:szCs w:val="28"/>
        </w:rPr>
        <w:t>.</w:t>
      </w:r>
      <w:r w:rsidRPr="00102E6D">
        <w:rPr>
          <w:sz w:val="28"/>
          <w:szCs w:val="28"/>
        </w:rPr>
        <w:t xml:space="preserve"> </w:t>
      </w:r>
      <w:r w:rsidR="00BC1C9F" w:rsidRPr="00102E6D">
        <w:rPr>
          <w:sz w:val="28"/>
          <w:szCs w:val="28"/>
        </w:rPr>
        <w:t xml:space="preserve">2.2 </w:t>
      </w:r>
      <w:r w:rsidRPr="00102E6D">
        <w:rPr>
          <w:sz w:val="28"/>
          <w:szCs w:val="28"/>
        </w:rPr>
        <w:t>приведена информация о доле основных групп оборотных средств в общей стоимости имущества</w:t>
      </w:r>
      <w:r w:rsidR="000E09CC" w:rsidRPr="00102E6D">
        <w:rPr>
          <w:sz w:val="28"/>
          <w:szCs w:val="28"/>
        </w:rPr>
        <w:t>. Ее изучение говорит о том, что на начало года запасы и затраты составляли 22,5% от стоимости всего имущества</w:t>
      </w:r>
      <w:r w:rsidR="00C70422" w:rsidRPr="00102E6D">
        <w:rPr>
          <w:sz w:val="28"/>
          <w:szCs w:val="28"/>
        </w:rPr>
        <w:t xml:space="preserve"> </w:t>
      </w:r>
      <w:r w:rsidR="000E09CC" w:rsidRPr="00102E6D">
        <w:rPr>
          <w:sz w:val="28"/>
          <w:szCs w:val="28"/>
        </w:rPr>
        <w:t>и около 55%</w:t>
      </w:r>
      <w:r w:rsidR="00C70422" w:rsidRPr="00102E6D">
        <w:rPr>
          <w:sz w:val="28"/>
          <w:szCs w:val="28"/>
        </w:rPr>
        <w:t xml:space="preserve"> </w:t>
      </w:r>
      <w:r w:rsidR="000E09CC" w:rsidRPr="00102E6D">
        <w:rPr>
          <w:sz w:val="28"/>
          <w:szCs w:val="28"/>
        </w:rPr>
        <w:t>от</w:t>
      </w:r>
      <w:r w:rsidR="00C70422" w:rsidRPr="00102E6D">
        <w:rPr>
          <w:sz w:val="28"/>
          <w:szCs w:val="28"/>
        </w:rPr>
        <w:t xml:space="preserve"> </w:t>
      </w:r>
      <w:r w:rsidR="000E09CC" w:rsidRPr="00102E6D">
        <w:rPr>
          <w:sz w:val="28"/>
          <w:szCs w:val="28"/>
        </w:rPr>
        <w:t>стоимости</w:t>
      </w:r>
      <w:r w:rsidR="00C70422" w:rsidRPr="00102E6D">
        <w:rPr>
          <w:sz w:val="28"/>
          <w:szCs w:val="28"/>
        </w:rPr>
        <w:t xml:space="preserve"> </w:t>
      </w:r>
      <w:r w:rsidR="000E09CC" w:rsidRPr="00102E6D">
        <w:rPr>
          <w:sz w:val="28"/>
          <w:szCs w:val="28"/>
        </w:rPr>
        <w:t>оборотных</w:t>
      </w:r>
      <w:r w:rsidR="00C70422" w:rsidRPr="00102E6D">
        <w:rPr>
          <w:sz w:val="28"/>
          <w:szCs w:val="28"/>
        </w:rPr>
        <w:t xml:space="preserve"> </w:t>
      </w:r>
      <w:r w:rsidR="000E09CC" w:rsidRPr="00102E6D">
        <w:rPr>
          <w:sz w:val="28"/>
          <w:szCs w:val="28"/>
        </w:rPr>
        <w:t>активов (42337,0</w:t>
      </w:r>
      <w:r w:rsidR="00782BE9" w:rsidRPr="00102E6D">
        <w:rPr>
          <w:sz w:val="28"/>
          <w:szCs w:val="28"/>
        </w:rPr>
        <w:t>:</w:t>
      </w:r>
      <w:r w:rsidR="001D5300" w:rsidRPr="00102E6D">
        <w:rPr>
          <w:sz w:val="28"/>
          <w:szCs w:val="28"/>
        </w:rPr>
        <w:t xml:space="preserve"> </w:t>
      </w:r>
      <w:r w:rsidR="000E09CC" w:rsidRPr="00102E6D">
        <w:rPr>
          <w:sz w:val="28"/>
          <w:szCs w:val="28"/>
        </w:rPr>
        <w:t>80197,0</w:t>
      </w:r>
      <w:r w:rsidR="001D5300" w:rsidRPr="00102E6D">
        <w:rPr>
          <w:sz w:val="28"/>
          <w:szCs w:val="28"/>
        </w:rPr>
        <w:t>•</w:t>
      </w:r>
      <w:r w:rsidR="000E09CC" w:rsidRPr="00102E6D">
        <w:rPr>
          <w:sz w:val="28"/>
          <w:szCs w:val="28"/>
        </w:rPr>
        <w:t>100); доля дебиторской задолженности в общей сумме имущества составляла 0,2%, денежные средства – 10,7%, финансовые вложения – 5,4%</w:t>
      </w:r>
      <w:r w:rsidR="00846CB8" w:rsidRPr="00102E6D">
        <w:rPr>
          <w:sz w:val="28"/>
          <w:szCs w:val="28"/>
        </w:rPr>
        <w:t>. За истекший год в структуре оборотных средств произошли определенные изменения. Так запасы и затраты увеличились на 11050,0 тыс. руб. (в том числе сырье и материалы на 11050,0 тыс. руб.) при этом их удельный вес сократился на 3,9 процентных пункта. Существенно снизилась доля денежных средств</w:t>
      </w:r>
      <w:r w:rsidR="000B1F54" w:rsidRPr="00102E6D">
        <w:rPr>
          <w:sz w:val="28"/>
          <w:szCs w:val="28"/>
        </w:rPr>
        <w:t xml:space="preserve"> и финансовых вложений – на 8,1 процентны</w:t>
      </w:r>
      <w:r w:rsidR="00D9218E" w:rsidRPr="00102E6D">
        <w:rPr>
          <w:sz w:val="28"/>
          <w:szCs w:val="28"/>
        </w:rPr>
        <w:t>х</w:t>
      </w:r>
      <w:r w:rsidR="000B1F54" w:rsidRPr="00102E6D">
        <w:rPr>
          <w:sz w:val="28"/>
          <w:szCs w:val="28"/>
        </w:rPr>
        <w:t xml:space="preserve"> пункт</w:t>
      </w:r>
      <w:r w:rsidR="00D9218E" w:rsidRPr="00102E6D">
        <w:rPr>
          <w:sz w:val="28"/>
          <w:szCs w:val="28"/>
        </w:rPr>
        <w:t>а</w:t>
      </w:r>
      <w:r w:rsidR="001D5300" w:rsidRPr="00102E6D">
        <w:rPr>
          <w:sz w:val="28"/>
          <w:szCs w:val="28"/>
        </w:rPr>
        <w:t xml:space="preserve"> </w:t>
      </w:r>
      <w:r w:rsidR="000B1F54" w:rsidRPr="00102E6D">
        <w:rPr>
          <w:sz w:val="28"/>
          <w:szCs w:val="28"/>
        </w:rPr>
        <w:t>(-13329,0 тыс. руб.) и 1,2 процентных пункта (+2054,0 тыс. руб.) соответственно. При этом возросла доля дебиторской задолженности.</w:t>
      </w:r>
    </w:p>
    <w:p w:rsidR="000B1F54" w:rsidRPr="00102E6D" w:rsidRDefault="000B1F54" w:rsidP="00C0382F">
      <w:pPr>
        <w:suppressAutoHyphens/>
        <w:spacing w:line="360" w:lineRule="auto"/>
        <w:ind w:firstLine="709"/>
        <w:jc w:val="both"/>
        <w:rPr>
          <w:sz w:val="28"/>
          <w:szCs w:val="28"/>
        </w:rPr>
      </w:pPr>
      <w:r w:rsidRPr="00102E6D">
        <w:rPr>
          <w:sz w:val="28"/>
          <w:szCs w:val="28"/>
        </w:rPr>
        <w:t>Такие изменения свидетельствуют об отвлечении оборотных активов в дебиторскую задолженность, которая увеличилась за год на 10876,0 тыс. руб. и составила на конец года 11176,0 тыс. руб. Эти средства иммобилизированы</w:t>
      </w:r>
      <w:r w:rsidR="00DE39E7" w:rsidRPr="00102E6D">
        <w:rPr>
          <w:sz w:val="28"/>
          <w:szCs w:val="28"/>
        </w:rPr>
        <w:t xml:space="preserve">, временно изъяты из оборота, другими словами, не могут использоваться предприятием для его нужд и снижают его платежеспособность. </w:t>
      </w:r>
    </w:p>
    <w:p w:rsidR="00E1741B" w:rsidRPr="00102E6D" w:rsidRDefault="00DE39E7" w:rsidP="00C0382F">
      <w:pPr>
        <w:suppressAutoHyphens/>
        <w:spacing w:line="360" w:lineRule="auto"/>
        <w:ind w:firstLine="709"/>
        <w:jc w:val="both"/>
        <w:rPr>
          <w:sz w:val="28"/>
          <w:szCs w:val="28"/>
        </w:rPr>
      </w:pPr>
      <w:r w:rsidRPr="00102E6D">
        <w:rPr>
          <w:sz w:val="28"/>
          <w:szCs w:val="28"/>
        </w:rPr>
        <w:t>По данным табл</w:t>
      </w:r>
      <w:r w:rsidR="001D5300" w:rsidRPr="00102E6D">
        <w:rPr>
          <w:sz w:val="28"/>
          <w:szCs w:val="28"/>
        </w:rPr>
        <w:t>.</w:t>
      </w:r>
      <w:r w:rsidRPr="00102E6D">
        <w:rPr>
          <w:sz w:val="28"/>
          <w:szCs w:val="28"/>
        </w:rPr>
        <w:t xml:space="preserve"> </w:t>
      </w:r>
      <w:r w:rsidR="00D96582" w:rsidRPr="00102E6D">
        <w:rPr>
          <w:sz w:val="28"/>
          <w:szCs w:val="28"/>
        </w:rPr>
        <w:t xml:space="preserve">2.2 </w:t>
      </w:r>
      <w:r w:rsidRPr="00102E6D">
        <w:rPr>
          <w:sz w:val="28"/>
          <w:szCs w:val="28"/>
        </w:rPr>
        <w:t xml:space="preserve">можно оценить производственный потенциал предприятия и его изменение за год. Производственный потенциал определяется, как совокупность основных средств, производственных запасов и незавершенного производства. </w:t>
      </w:r>
      <w:r w:rsidR="00CB4E7F" w:rsidRPr="00102E6D">
        <w:rPr>
          <w:sz w:val="28"/>
          <w:szCs w:val="28"/>
        </w:rPr>
        <w:t>На начало года он был равен 122641,0 тыс. руб. (78457+44097+87), или 62,5% от общей стоимости имущества (</w:t>
      </w:r>
      <w:r w:rsidR="000615A6" w:rsidRPr="00102E6D">
        <w:rPr>
          <w:sz w:val="28"/>
          <w:szCs w:val="28"/>
        </w:rPr>
        <w:t>122641</w:t>
      </w:r>
      <w:r w:rsidR="00782BE9" w:rsidRPr="00102E6D">
        <w:rPr>
          <w:sz w:val="28"/>
          <w:szCs w:val="28"/>
        </w:rPr>
        <w:t>:</w:t>
      </w:r>
      <w:r w:rsidR="00CB4E7F" w:rsidRPr="00102E6D">
        <w:rPr>
          <w:sz w:val="28"/>
          <w:szCs w:val="28"/>
        </w:rPr>
        <w:t>196197</w:t>
      </w:r>
      <w:r w:rsidR="008B79B2" w:rsidRPr="00102E6D">
        <w:rPr>
          <w:sz w:val="28"/>
          <w:szCs w:val="28"/>
        </w:rPr>
        <w:t>•</w:t>
      </w:r>
      <w:r w:rsidR="000615A6" w:rsidRPr="00102E6D">
        <w:rPr>
          <w:sz w:val="28"/>
          <w:szCs w:val="28"/>
        </w:rPr>
        <w:t>100); на конец года – 212789,0 тыс. руб. (155588+55294+1907), или 71,5% в общей стоимости имущества на конец года (212789</w:t>
      </w:r>
      <w:r w:rsidR="00782BE9" w:rsidRPr="00102E6D">
        <w:rPr>
          <w:sz w:val="28"/>
          <w:szCs w:val="28"/>
        </w:rPr>
        <w:t>:</w:t>
      </w:r>
      <w:r w:rsidR="000615A6" w:rsidRPr="00102E6D">
        <w:rPr>
          <w:sz w:val="28"/>
          <w:szCs w:val="28"/>
        </w:rPr>
        <w:t>297433</w:t>
      </w:r>
      <w:r w:rsidR="008B79B2" w:rsidRPr="00102E6D">
        <w:rPr>
          <w:sz w:val="28"/>
          <w:szCs w:val="28"/>
        </w:rPr>
        <w:t>•</w:t>
      </w:r>
      <w:r w:rsidR="000615A6" w:rsidRPr="00102E6D">
        <w:rPr>
          <w:sz w:val="28"/>
          <w:szCs w:val="28"/>
        </w:rPr>
        <w:t>100).</w:t>
      </w:r>
    </w:p>
    <w:p w:rsidR="00CB4E7F" w:rsidRPr="00102E6D" w:rsidRDefault="000615A6" w:rsidP="00C0382F">
      <w:pPr>
        <w:suppressAutoHyphens/>
        <w:spacing w:line="360" w:lineRule="auto"/>
        <w:ind w:firstLine="709"/>
        <w:jc w:val="both"/>
        <w:rPr>
          <w:sz w:val="28"/>
          <w:szCs w:val="28"/>
        </w:rPr>
      </w:pPr>
      <w:r w:rsidRPr="00102E6D">
        <w:rPr>
          <w:sz w:val="28"/>
          <w:szCs w:val="28"/>
        </w:rPr>
        <w:t xml:space="preserve">Приведенные данные показывают, что за истекший год предприятие </w:t>
      </w:r>
      <w:r w:rsidR="00A75939" w:rsidRPr="00102E6D">
        <w:rPr>
          <w:sz w:val="28"/>
          <w:szCs w:val="28"/>
        </w:rPr>
        <w:t>нарастило</w:t>
      </w:r>
      <w:r w:rsidRPr="00102E6D">
        <w:rPr>
          <w:sz w:val="28"/>
          <w:szCs w:val="28"/>
        </w:rPr>
        <w:t xml:space="preserve"> свою материально-техническую базу. Производственный потенциал вырос на 9 процентных пункт</w:t>
      </w:r>
      <w:r w:rsidR="00A75939" w:rsidRPr="00102E6D">
        <w:rPr>
          <w:sz w:val="28"/>
          <w:szCs w:val="28"/>
        </w:rPr>
        <w:t>а</w:t>
      </w:r>
      <w:r w:rsidRPr="00102E6D">
        <w:rPr>
          <w:sz w:val="28"/>
          <w:szCs w:val="28"/>
        </w:rPr>
        <w:t>.</w:t>
      </w:r>
    </w:p>
    <w:p w:rsidR="00D96582" w:rsidRPr="00102E6D" w:rsidRDefault="00D96582" w:rsidP="00C0382F">
      <w:pPr>
        <w:suppressAutoHyphens/>
        <w:spacing w:line="360" w:lineRule="auto"/>
        <w:ind w:firstLine="709"/>
        <w:jc w:val="both"/>
        <w:rPr>
          <w:sz w:val="28"/>
          <w:szCs w:val="28"/>
        </w:rPr>
      </w:pPr>
      <w:r w:rsidRPr="00102E6D">
        <w:rPr>
          <w:sz w:val="28"/>
          <w:szCs w:val="28"/>
        </w:rPr>
        <w:t>На основе данных табл</w:t>
      </w:r>
      <w:r w:rsidR="008B79B2" w:rsidRPr="00102E6D">
        <w:rPr>
          <w:sz w:val="28"/>
          <w:szCs w:val="28"/>
        </w:rPr>
        <w:t>.</w:t>
      </w:r>
      <w:r w:rsidRPr="00102E6D">
        <w:rPr>
          <w:sz w:val="28"/>
          <w:szCs w:val="28"/>
        </w:rPr>
        <w:t xml:space="preserve"> 2.3 </w:t>
      </w:r>
      <w:r w:rsidR="00B96748" w:rsidRPr="00102E6D">
        <w:rPr>
          <w:sz w:val="28"/>
          <w:szCs w:val="28"/>
        </w:rPr>
        <w:t xml:space="preserve">и рис. П.10.1 </w:t>
      </w:r>
      <w:r w:rsidRPr="00102E6D">
        <w:rPr>
          <w:sz w:val="28"/>
          <w:szCs w:val="28"/>
        </w:rPr>
        <w:t>произведем анализ внеоборотных активов.</w:t>
      </w:r>
    </w:p>
    <w:p w:rsidR="002434C7" w:rsidRPr="00102E6D" w:rsidRDefault="002434C7" w:rsidP="00C0382F">
      <w:pPr>
        <w:suppressAutoHyphens/>
        <w:spacing w:line="360" w:lineRule="auto"/>
        <w:ind w:firstLine="709"/>
        <w:jc w:val="both"/>
        <w:rPr>
          <w:sz w:val="28"/>
          <w:szCs w:val="28"/>
        </w:rPr>
      </w:pPr>
    </w:p>
    <w:p w:rsidR="00D96582" w:rsidRPr="00102E6D" w:rsidRDefault="00745317" w:rsidP="00C0382F">
      <w:pPr>
        <w:suppressAutoHyphens/>
        <w:spacing w:line="360" w:lineRule="auto"/>
        <w:ind w:firstLine="709"/>
        <w:jc w:val="both"/>
        <w:rPr>
          <w:sz w:val="28"/>
          <w:szCs w:val="28"/>
        </w:rPr>
      </w:pPr>
      <w:r w:rsidRPr="00102E6D">
        <w:rPr>
          <w:sz w:val="28"/>
          <w:szCs w:val="28"/>
        </w:rPr>
        <w:t>Таблица 2.3 Анализ наличия, состава и структуры внеоборотных активов</w:t>
      </w:r>
    </w:p>
    <w:tbl>
      <w:tblPr>
        <w:tblW w:w="9498" w:type="dxa"/>
        <w:tblInd w:w="108" w:type="dxa"/>
        <w:tblLayout w:type="fixed"/>
        <w:tblLook w:val="0000" w:firstRow="0" w:lastRow="0" w:firstColumn="0" w:lastColumn="0" w:noHBand="0" w:noVBand="0"/>
      </w:tblPr>
      <w:tblGrid>
        <w:gridCol w:w="465"/>
        <w:gridCol w:w="2100"/>
        <w:gridCol w:w="1261"/>
        <w:gridCol w:w="31"/>
        <w:gridCol w:w="1103"/>
        <w:gridCol w:w="8"/>
        <w:gridCol w:w="1267"/>
        <w:gridCol w:w="25"/>
        <w:gridCol w:w="1111"/>
        <w:gridCol w:w="1276"/>
        <w:gridCol w:w="16"/>
        <w:gridCol w:w="835"/>
      </w:tblGrid>
      <w:tr w:rsidR="00D315CE" w:rsidRPr="00102E6D" w:rsidTr="00C70422">
        <w:trPr>
          <w:trHeight w:val="334"/>
        </w:trPr>
        <w:tc>
          <w:tcPr>
            <w:tcW w:w="465" w:type="dxa"/>
            <w:vMerge w:val="restart"/>
            <w:tcBorders>
              <w:top w:val="single" w:sz="4" w:space="0" w:color="auto"/>
              <w:left w:val="single" w:sz="4" w:space="0" w:color="auto"/>
              <w:bottom w:val="single" w:sz="4" w:space="0" w:color="auto"/>
              <w:right w:val="single" w:sz="4" w:space="0" w:color="auto"/>
            </w:tcBorders>
            <w:vAlign w:val="center"/>
          </w:tcPr>
          <w:p w:rsidR="00D315CE" w:rsidRPr="00102E6D" w:rsidRDefault="00D315CE" w:rsidP="002434C7">
            <w:pPr>
              <w:suppressAutoHyphens/>
              <w:spacing w:line="360" w:lineRule="auto"/>
              <w:rPr>
                <w:b/>
                <w:bCs/>
                <w:sz w:val="20"/>
                <w:szCs w:val="20"/>
              </w:rPr>
            </w:pPr>
          </w:p>
        </w:tc>
        <w:tc>
          <w:tcPr>
            <w:tcW w:w="2100" w:type="dxa"/>
            <w:vMerge w:val="restart"/>
            <w:tcBorders>
              <w:top w:val="single" w:sz="4" w:space="0" w:color="auto"/>
              <w:left w:val="single" w:sz="4" w:space="0" w:color="auto"/>
              <w:bottom w:val="single" w:sz="4" w:space="0" w:color="auto"/>
              <w:right w:val="single" w:sz="4" w:space="0" w:color="auto"/>
            </w:tcBorders>
            <w:vAlign w:val="center"/>
          </w:tcPr>
          <w:p w:rsidR="00D315CE" w:rsidRPr="00102E6D" w:rsidRDefault="00D315CE" w:rsidP="002434C7">
            <w:pPr>
              <w:suppressAutoHyphens/>
              <w:spacing w:line="360" w:lineRule="auto"/>
              <w:rPr>
                <w:b/>
                <w:bCs/>
                <w:sz w:val="20"/>
                <w:szCs w:val="20"/>
              </w:rPr>
            </w:pPr>
            <w:r w:rsidRPr="00102E6D">
              <w:rPr>
                <w:b/>
                <w:bCs/>
                <w:sz w:val="20"/>
                <w:szCs w:val="20"/>
              </w:rPr>
              <w:t>Состав внеоборотных активов</w:t>
            </w:r>
          </w:p>
        </w:tc>
        <w:tc>
          <w:tcPr>
            <w:tcW w:w="2403" w:type="dxa"/>
            <w:gridSpan w:val="4"/>
            <w:tcBorders>
              <w:top w:val="single" w:sz="4" w:space="0" w:color="auto"/>
              <w:left w:val="nil"/>
              <w:bottom w:val="single" w:sz="4" w:space="0" w:color="auto"/>
              <w:right w:val="single" w:sz="4" w:space="0" w:color="auto"/>
            </w:tcBorders>
            <w:vAlign w:val="center"/>
          </w:tcPr>
          <w:p w:rsidR="00D315CE" w:rsidRPr="00102E6D" w:rsidRDefault="00D315CE" w:rsidP="002434C7">
            <w:pPr>
              <w:suppressAutoHyphens/>
              <w:spacing w:line="360" w:lineRule="auto"/>
              <w:rPr>
                <w:b/>
                <w:bCs/>
                <w:sz w:val="20"/>
                <w:szCs w:val="20"/>
              </w:rPr>
            </w:pPr>
            <w:r w:rsidRPr="00102E6D">
              <w:rPr>
                <w:b/>
                <w:bCs/>
                <w:sz w:val="20"/>
                <w:szCs w:val="20"/>
              </w:rPr>
              <w:t>на начало периода</w:t>
            </w:r>
          </w:p>
        </w:tc>
        <w:tc>
          <w:tcPr>
            <w:tcW w:w="2403" w:type="dxa"/>
            <w:gridSpan w:val="3"/>
            <w:tcBorders>
              <w:top w:val="single" w:sz="4" w:space="0" w:color="auto"/>
              <w:left w:val="nil"/>
              <w:bottom w:val="single" w:sz="4" w:space="0" w:color="auto"/>
              <w:right w:val="single" w:sz="4" w:space="0" w:color="auto"/>
            </w:tcBorders>
            <w:vAlign w:val="center"/>
          </w:tcPr>
          <w:p w:rsidR="00D315CE" w:rsidRPr="00102E6D" w:rsidRDefault="00D315CE" w:rsidP="002434C7">
            <w:pPr>
              <w:suppressAutoHyphens/>
              <w:spacing w:line="360" w:lineRule="auto"/>
              <w:rPr>
                <w:b/>
                <w:bCs/>
                <w:sz w:val="20"/>
                <w:szCs w:val="20"/>
              </w:rPr>
            </w:pPr>
            <w:r w:rsidRPr="00102E6D">
              <w:rPr>
                <w:b/>
                <w:bCs/>
                <w:sz w:val="20"/>
                <w:szCs w:val="20"/>
              </w:rPr>
              <w:t>на конец периода</w:t>
            </w:r>
          </w:p>
        </w:tc>
        <w:tc>
          <w:tcPr>
            <w:tcW w:w="2127" w:type="dxa"/>
            <w:gridSpan w:val="3"/>
            <w:tcBorders>
              <w:top w:val="single" w:sz="4" w:space="0" w:color="auto"/>
              <w:left w:val="nil"/>
              <w:bottom w:val="single" w:sz="4" w:space="0" w:color="auto"/>
              <w:right w:val="single" w:sz="4" w:space="0" w:color="000000"/>
            </w:tcBorders>
            <w:vAlign w:val="center"/>
          </w:tcPr>
          <w:p w:rsidR="00D315CE" w:rsidRPr="00102E6D" w:rsidRDefault="00D315CE" w:rsidP="002434C7">
            <w:pPr>
              <w:suppressAutoHyphens/>
              <w:spacing w:line="360" w:lineRule="auto"/>
              <w:rPr>
                <w:b/>
                <w:bCs/>
                <w:sz w:val="20"/>
                <w:szCs w:val="20"/>
              </w:rPr>
            </w:pPr>
            <w:r w:rsidRPr="00102E6D">
              <w:rPr>
                <w:b/>
                <w:bCs/>
                <w:sz w:val="20"/>
                <w:szCs w:val="20"/>
              </w:rPr>
              <w:t>прирост (+),</w:t>
            </w:r>
            <w:r w:rsidRPr="00102E6D">
              <w:rPr>
                <w:b/>
                <w:bCs/>
                <w:sz w:val="20"/>
                <w:szCs w:val="20"/>
              </w:rPr>
              <w:br/>
              <w:t>снижение (-)</w:t>
            </w:r>
          </w:p>
        </w:tc>
      </w:tr>
      <w:tr w:rsidR="00D315CE" w:rsidRPr="00102E6D" w:rsidTr="00C70422">
        <w:trPr>
          <w:trHeight w:val="518"/>
        </w:trPr>
        <w:tc>
          <w:tcPr>
            <w:tcW w:w="465" w:type="dxa"/>
            <w:vMerge/>
            <w:tcBorders>
              <w:top w:val="single" w:sz="4" w:space="0" w:color="auto"/>
              <w:left w:val="single" w:sz="4" w:space="0" w:color="auto"/>
              <w:bottom w:val="single" w:sz="4" w:space="0" w:color="auto"/>
              <w:right w:val="single" w:sz="4" w:space="0" w:color="auto"/>
            </w:tcBorders>
            <w:vAlign w:val="center"/>
          </w:tcPr>
          <w:p w:rsidR="00D315CE" w:rsidRPr="00102E6D" w:rsidRDefault="00D315CE" w:rsidP="002434C7">
            <w:pPr>
              <w:suppressAutoHyphens/>
              <w:spacing w:line="360" w:lineRule="auto"/>
              <w:rPr>
                <w:b/>
                <w:bCs/>
                <w:sz w:val="20"/>
                <w:szCs w:val="20"/>
              </w:rPr>
            </w:pPr>
          </w:p>
        </w:tc>
        <w:tc>
          <w:tcPr>
            <w:tcW w:w="2100" w:type="dxa"/>
            <w:vMerge/>
            <w:tcBorders>
              <w:top w:val="single" w:sz="4" w:space="0" w:color="auto"/>
              <w:left w:val="single" w:sz="4" w:space="0" w:color="auto"/>
              <w:bottom w:val="single" w:sz="4" w:space="0" w:color="auto"/>
              <w:right w:val="single" w:sz="4" w:space="0" w:color="auto"/>
            </w:tcBorders>
            <w:vAlign w:val="center"/>
          </w:tcPr>
          <w:p w:rsidR="00D315CE" w:rsidRPr="00102E6D" w:rsidRDefault="00D315CE" w:rsidP="002434C7">
            <w:pPr>
              <w:suppressAutoHyphens/>
              <w:spacing w:line="360" w:lineRule="auto"/>
              <w:rPr>
                <w:b/>
                <w:bCs/>
                <w:sz w:val="20"/>
                <w:szCs w:val="20"/>
              </w:rPr>
            </w:pPr>
          </w:p>
        </w:tc>
        <w:tc>
          <w:tcPr>
            <w:tcW w:w="1292" w:type="dxa"/>
            <w:gridSpan w:val="2"/>
            <w:tcBorders>
              <w:top w:val="nil"/>
              <w:left w:val="nil"/>
              <w:bottom w:val="nil"/>
              <w:right w:val="single" w:sz="4" w:space="0" w:color="auto"/>
            </w:tcBorders>
            <w:vAlign w:val="center"/>
          </w:tcPr>
          <w:p w:rsidR="00D315CE" w:rsidRPr="00102E6D" w:rsidRDefault="00D315CE" w:rsidP="002434C7">
            <w:pPr>
              <w:suppressAutoHyphens/>
              <w:spacing w:line="360" w:lineRule="auto"/>
              <w:rPr>
                <w:b/>
                <w:bCs/>
                <w:sz w:val="20"/>
                <w:szCs w:val="20"/>
              </w:rPr>
            </w:pPr>
            <w:r w:rsidRPr="00102E6D">
              <w:rPr>
                <w:b/>
                <w:bCs/>
                <w:sz w:val="20"/>
                <w:szCs w:val="20"/>
              </w:rPr>
              <w:t>абсолютная величина</w:t>
            </w:r>
          </w:p>
        </w:tc>
        <w:tc>
          <w:tcPr>
            <w:tcW w:w="1111" w:type="dxa"/>
            <w:gridSpan w:val="2"/>
            <w:tcBorders>
              <w:top w:val="nil"/>
              <w:left w:val="nil"/>
              <w:bottom w:val="nil"/>
              <w:right w:val="single" w:sz="4" w:space="0" w:color="auto"/>
            </w:tcBorders>
            <w:vAlign w:val="center"/>
          </w:tcPr>
          <w:p w:rsidR="00D315CE" w:rsidRPr="00102E6D" w:rsidRDefault="00D315CE" w:rsidP="002434C7">
            <w:pPr>
              <w:suppressAutoHyphens/>
              <w:spacing w:line="360" w:lineRule="auto"/>
              <w:rPr>
                <w:b/>
                <w:bCs/>
                <w:sz w:val="20"/>
                <w:szCs w:val="20"/>
              </w:rPr>
            </w:pPr>
            <w:r w:rsidRPr="00102E6D">
              <w:rPr>
                <w:b/>
                <w:bCs/>
                <w:sz w:val="20"/>
                <w:szCs w:val="20"/>
              </w:rPr>
              <w:t>удельный вес, %</w:t>
            </w:r>
          </w:p>
        </w:tc>
        <w:tc>
          <w:tcPr>
            <w:tcW w:w="1292" w:type="dxa"/>
            <w:gridSpan w:val="2"/>
            <w:tcBorders>
              <w:top w:val="nil"/>
              <w:left w:val="nil"/>
              <w:bottom w:val="nil"/>
              <w:right w:val="single" w:sz="4" w:space="0" w:color="auto"/>
            </w:tcBorders>
            <w:vAlign w:val="center"/>
          </w:tcPr>
          <w:p w:rsidR="00D315CE" w:rsidRPr="00102E6D" w:rsidRDefault="00D315CE" w:rsidP="002434C7">
            <w:pPr>
              <w:suppressAutoHyphens/>
              <w:spacing w:line="360" w:lineRule="auto"/>
              <w:rPr>
                <w:b/>
                <w:bCs/>
                <w:sz w:val="20"/>
                <w:szCs w:val="20"/>
              </w:rPr>
            </w:pPr>
            <w:r w:rsidRPr="00102E6D">
              <w:rPr>
                <w:b/>
                <w:bCs/>
                <w:sz w:val="20"/>
                <w:szCs w:val="20"/>
              </w:rPr>
              <w:t>абсолютная величина</w:t>
            </w:r>
          </w:p>
        </w:tc>
        <w:tc>
          <w:tcPr>
            <w:tcW w:w="1111" w:type="dxa"/>
            <w:tcBorders>
              <w:top w:val="nil"/>
              <w:left w:val="nil"/>
              <w:bottom w:val="nil"/>
              <w:right w:val="single" w:sz="4" w:space="0" w:color="auto"/>
            </w:tcBorders>
            <w:vAlign w:val="center"/>
          </w:tcPr>
          <w:p w:rsidR="00D315CE" w:rsidRPr="00102E6D" w:rsidRDefault="00D315CE" w:rsidP="002434C7">
            <w:pPr>
              <w:suppressAutoHyphens/>
              <w:spacing w:line="360" w:lineRule="auto"/>
              <w:rPr>
                <w:b/>
                <w:bCs/>
                <w:sz w:val="20"/>
                <w:szCs w:val="20"/>
              </w:rPr>
            </w:pPr>
            <w:r w:rsidRPr="00102E6D">
              <w:rPr>
                <w:b/>
                <w:bCs/>
                <w:sz w:val="20"/>
                <w:szCs w:val="20"/>
              </w:rPr>
              <w:t>удельный вес, %</w:t>
            </w:r>
          </w:p>
        </w:tc>
        <w:tc>
          <w:tcPr>
            <w:tcW w:w="1292" w:type="dxa"/>
            <w:gridSpan w:val="2"/>
            <w:tcBorders>
              <w:top w:val="nil"/>
              <w:left w:val="nil"/>
              <w:bottom w:val="nil"/>
              <w:right w:val="single" w:sz="4" w:space="0" w:color="auto"/>
            </w:tcBorders>
            <w:vAlign w:val="center"/>
          </w:tcPr>
          <w:p w:rsidR="00D315CE" w:rsidRPr="00102E6D" w:rsidRDefault="00D315CE" w:rsidP="002434C7">
            <w:pPr>
              <w:suppressAutoHyphens/>
              <w:spacing w:line="360" w:lineRule="auto"/>
              <w:rPr>
                <w:b/>
                <w:bCs/>
                <w:sz w:val="20"/>
                <w:szCs w:val="20"/>
              </w:rPr>
            </w:pPr>
            <w:r w:rsidRPr="00102E6D">
              <w:rPr>
                <w:b/>
                <w:bCs/>
                <w:sz w:val="20"/>
                <w:szCs w:val="20"/>
              </w:rPr>
              <w:t>абсолютная величина</w:t>
            </w:r>
          </w:p>
        </w:tc>
        <w:tc>
          <w:tcPr>
            <w:tcW w:w="835" w:type="dxa"/>
            <w:tcBorders>
              <w:top w:val="nil"/>
              <w:left w:val="nil"/>
              <w:bottom w:val="single" w:sz="4" w:space="0" w:color="auto"/>
              <w:right w:val="single" w:sz="4" w:space="0" w:color="auto"/>
            </w:tcBorders>
            <w:vAlign w:val="center"/>
          </w:tcPr>
          <w:p w:rsidR="00D315CE" w:rsidRPr="00102E6D" w:rsidRDefault="00D315CE" w:rsidP="002434C7">
            <w:pPr>
              <w:suppressAutoHyphens/>
              <w:spacing w:line="360" w:lineRule="auto"/>
              <w:rPr>
                <w:b/>
                <w:bCs/>
                <w:sz w:val="20"/>
                <w:szCs w:val="20"/>
              </w:rPr>
            </w:pPr>
            <w:r w:rsidRPr="00102E6D">
              <w:rPr>
                <w:b/>
                <w:bCs/>
                <w:sz w:val="20"/>
                <w:szCs w:val="20"/>
              </w:rPr>
              <w:t>удельный вес, %</w:t>
            </w:r>
          </w:p>
        </w:tc>
      </w:tr>
      <w:tr w:rsidR="00D315CE" w:rsidRPr="00102E6D" w:rsidTr="00C70422">
        <w:trPr>
          <w:trHeight w:val="295"/>
        </w:trPr>
        <w:tc>
          <w:tcPr>
            <w:tcW w:w="465" w:type="dxa"/>
            <w:tcBorders>
              <w:top w:val="single" w:sz="4" w:space="0" w:color="auto"/>
              <w:left w:val="single" w:sz="4" w:space="0" w:color="auto"/>
              <w:bottom w:val="single" w:sz="4" w:space="0" w:color="auto"/>
              <w:right w:val="single" w:sz="4" w:space="0" w:color="auto"/>
            </w:tcBorders>
            <w:noWrap/>
            <w:vAlign w:val="center"/>
          </w:tcPr>
          <w:p w:rsidR="00D315CE" w:rsidRPr="00102E6D" w:rsidRDefault="00D315CE" w:rsidP="002434C7">
            <w:pPr>
              <w:suppressAutoHyphens/>
              <w:spacing w:line="360" w:lineRule="auto"/>
              <w:rPr>
                <w:b/>
                <w:iCs/>
                <w:sz w:val="20"/>
                <w:szCs w:val="20"/>
              </w:rPr>
            </w:pPr>
            <w:r w:rsidRPr="00102E6D">
              <w:rPr>
                <w:b/>
                <w:iCs/>
                <w:sz w:val="20"/>
                <w:szCs w:val="20"/>
              </w:rPr>
              <w:t>1</w:t>
            </w:r>
          </w:p>
        </w:tc>
        <w:tc>
          <w:tcPr>
            <w:tcW w:w="2100" w:type="dxa"/>
            <w:tcBorders>
              <w:top w:val="single" w:sz="4" w:space="0" w:color="auto"/>
              <w:left w:val="nil"/>
              <w:bottom w:val="single" w:sz="4" w:space="0" w:color="auto"/>
              <w:right w:val="single" w:sz="4" w:space="0" w:color="auto"/>
            </w:tcBorders>
            <w:noWrap/>
            <w:vAlign w:val="center"/>
          </w:tcPr>
          <w:p w:rsidR="00D315CE" w:rsidRPr="00102E6D" w:rsidRDefault="00D315CE" w:rsidP="002434C7">
            <w:pPr>
              <w:suppressAutoHyphens/>
              <w:spacing w:line="360" w:lineRule="auto"/>
              <w:rPr>
                <w:b/>
                <w:iCs/>
                <w:sz w:val="20"/>
                <w:szCs w:val="20"/>
              </w:rPr>
            </w:pPr>
            <w:r w:rsidRPr="00102E6D">
              <w:rPr>
                <w:b/>
                <w:iCs/>
                <w:sz w:val="20"/>
                <w:szCs w:val="20"/>
              </w:rPr>
              <w:t>2</w:t>
            </w:r>
          </w:p>
        </w:tc>
        <w:tc>
          <w:tcPr>
            <w:tcW w:w="1292" w:type="dxa"/>
            <w:gridSpan w:val="2"/>
            <w:tcBorders>
              <w:top w:val="single" w:sz="4" w:space="0" w:color="auto"/>
              <w:left w:val="nil"/>
              <w:bottom w:val="single" w:sz="4" w:space="0" w:color="auto"/>
              <w:right w:val="single" w:sz="4" w:space="0" w:color="auto"/>
            </w:tcBorders>
            <w:noWrap/>
            <w:vAlign w:val="center"/>
          </w:tcPr>
          <w:p w:rsidR="00D315CE" w:rsidRPr="00102E6D" w:rsidRDefault="00D315CE" w:rsidP="002434C7">
            <w:pPr>
              <w:suppressAutoHyphens/>
              <w:spacing w:line="360" w:lineRule="auto"/>
              <w:rPr>
                <w:b/>
                <w:iCs/>
                <w:sz w:val="20"/>
                <w:szCs w:val="20"/>
              </w:rPr>
            </w:pPr>
            <w:r w:rsidRPr="00102E6D">
              <w:rPr>
                <w:b/>
                <w:iCs/>
                <w:sz w:val="20"/>
                <w:szCs w:val="20"/>
              </w:rPr>
              <w:t>3</w:t>
            </w:r>
          </w:p>
        </w:tc>
        <w:tc>
          <w:tcPr>
            <w:tcW w:w="1111" w:type="dxa"/>
            <w:gridSpan w:val="2"/>
            <w:tcBorders>
              <w:top w:val="single" w:sz="4" w:space="0" w:color="auto"/>
              <w:left w:val="nil"/>
              <w:bottom w:val="single" w:sz="4" w:space="0" w:color="auto"/>
              <w:right w:val="single" w:sz="4" w:space="0" w:color="auto"/>
            </w:tcBorders>
            <w:noWrap/>
            <w:vAlign w:val="center"/>
          </w:tcPr>
          <w:p w:rsidR="00D315CE" w:rsidRPr="00102E6D" w:rsidRDefault="00D315CE" w:rsidP="002434C7">
            <w:pPr>
              <w:suppressAutoHyphens/>
              <w:spacing w:line="360" w:lineRule="auto"/>
              <w:rPr>
                <w:b/>
                <w:iCs/>
                <w:sz w:val="20"/>
                <w:szCs w:val="20"/>
              </w:rPr>
            </w:pPr>
            <w:r w:rsidRPr="00102E6D">
              <w:rPr>
                <w:b/>
                <w:iCs/>
                <w:sz w:val="20"/>
                <w:szCs w:val="20"/>
              </w:rPr>
              <w:t>4</w:t>
            </w:r>
          </w:p>
        </w:tc>
        <w:tc>
          <w:tcPr>
            <w:tcW w:w="1292" w:type="dxa"/>
            <w:gridSpan w:val="2"/>
            <w:tcBorders>
              <w:top w:val="single" w:sz="4" w:space="0" w:color="auto"/>
              <w:left w:val="nil"/>
              <w:bottom w:val="single" w:sz="4" w:space="0" w:color="auto"/>
              <w:right w:val="single" w:sz="4" w:space="0" w:color="auto"/>
            </w:tcBorders>
            <w:noWrap/>
            <w:vAlign w:val="center"/>
          </w:tcPr>
          <w:p w:rsidR="00D315CE" w:rsidRPr="00102E6D" w:rsidRDefault="00D315CE" w:rsidP="002434C7">
            <w:pPr>
              <w:suppressAutoHyphens/>
              <w:spacing w:line="360" w:lineRule="auto"/>
              <w:rPr>
                <w:b/>
                <w:iCs/>
                <w:sz w:val="20"/>
                <w:szCs w:val="20"/>
              </w:rPr>
            </w:pPr>
            <w:r w:rsidRPr="00102E6D">
              <w:rPr>
                <w:b/>
                <w:iCs/>
                <w:sz w:val="20"/>
                <w:szCs w:val="20"/>
              </w:rPr>
              <w:t>5</w:t>
            </w:r>
          </w:p>
        </w:tc>
        <w:tc>
          <w:tcPr>
            <w:tcW w:w="1111" w:type="dxa"/>
            <w:tcBorders>
              <w:top w:val="single" w:sz="4" w:space="0" w:color="auto"/>
              <w:left w:val="nil"/>
              <w:bottom w:val="single" w:sz="4" w:space="0" w:color="auto"/>
              <w:right w:val="single" w:sz="4" w:space="0" w:color="auto"/>
            </w:tcBorders>
            <w:noWrap/>
            <w:vAlign w:val="center"/>
          </w:tcPr>
          <w:p w:rsidR="00D315CE" w:rsidRPr="00102E6D" w:rsidRDefault="00D315CE" w:rsidP="002434C7">
            <w:pPr>
              <w:suppressAutoHyphens/>
              <w:spacing w:line="360" w:lineRule="auto"/>
              <w:rPr>
                <w:b/>
                <w:iCs/>
                <w:sz w:val="20"/>
                <w:szCs w:val="20"/>
              </w:rPr>
            </w:pPr>
            <w:r w:rsidRPr="00102E6D">
              <w:rPr>
                <w:b/>
                <w:iCs/>
                <w:sz w:val="20"/>
                <w:szCs w:val="20"/>
              </w:rPr>
              <w:t>6</w:t>
            </w:r>
          </w:p>
        </w:tc>
        <w:tc>
          <w:tcPr>
            <w:tcW w:w="1292" w:type="dxa"/>
            <w:gridSpan w:val="2"/>
            <w:tcBorders>
              <w:top w:val="single" w:sz="4" w:space="0" w:color="auto"/>
              <w:left w:val="nil"/>
              <w:bottom w:val="single" w:sz="4" w:space="0" w:color="auto"/>
              <w:right w:val="single" w:sz="4" w:space="0" w:color="auto"/>
            </w:tcBorders>
            <w:noWrap/>
            <w:vAlign w:val="center"/>
          </w:tcPr>
          <w:p w:rsidR="00D315CE" w:rsidRPr="00102E6D" w:rsidRDefault="00D315CE" w:rsidP="002434C7">
            <w:pPr>
              <w:suppressAutoHyphens/>
              <w:spacing w:line="360" w:lineRule="auto"/>
              <w:rPr>
                <w:b/>
                <w:iCs/>
                <w:sz w:val="20"/>
                <w:szCs w:val="20"/>
              </w:rPr>
            </w:pPr>
            <w:r w:rsidRPr="00102E6D">
              <w:rPr>
                <w:b/>
                <w:iCs/>
                <w:sz w:val="20"/>
                <w:szCs w:val="20"/>
              </w:rPr>
              <w:t>7</w:t>
            </w:r>
          </w:p>
        </w:tc>
        <w:tc>
          <w:tcPr>
            <w:tcW w:w="835" w:type="dxa"/>
            <w:tcBorders>
              <w:top w:val="nil"/>
              <w:left w:val="nil"/>
              <w:bottom w:val="single" w:sz="4" w:space="0" w:color="auto"/>
              <w:right w:val="single" w:sz="4" w:space="0" w:color="auto"/>
            </w:tcBorders>
            <w:noWrap/>
            <w:vAlign w:val="center"/>
          </w:tcPr>
          <w:p w:rsidR="00D315CE" w:rsidRPr="00102E6D" w:rsidRDefault="00D315CE" w:rsidP="002434C7">
            <w:pPr>
              <w:suppressAutoHyphens/>
              <w:spacing w:line="360" w:lineRule="auto"/>
              <w:rPr>
                <w:b/>
                <w:iCs/>
                <w:sz w:val="20"/>
                <w:szCs w:val="20"/>
              </w:rPr>
            </w:pPr>
            <w:r w:rsidRPr="00102E6D">
              <w:rPr>
                <w:b/>
                <w:iCs/>
                <w:sz w:val="20"/>
                <w:szCs w:val="20"/>
              </w:rPr>
              <w:t>8</w:t>
            </w:r>
          </w:p>
        </w:tc>
      </w:tr>
      <w:tr w:rsidR="00D315CE" w:rsidRPr="00102E6D" w:rsidTr="00C70422">
        <w:trPr>
          <w:trHeight w:val="345"/>
        </w:trPr>
        <w:tc>
          <w:tcPr>
            <w:tcW w:w="465" w:type="dxa"/>
            <w:tcBorders>
              <w:top w:val="nil"/>
              <w:left w:val="single" w:sz="4" w:space="0" w:color="auto"/>
              <w:bottom w:val="single" w:sz="4" w:space="0" w:color="auto"/>
              <w:right w:val="single" w:sz="4" w:space="0" w:color="auto"/>
            </w:tcBorders>
            <w:noWrap/>
            <w:vAlign w:val="center"/>
          </w:tcPr>
          <w:p w:rsidR="00D315CE" w:rsidRPr="00102E6D" w:rsidRDefault="00D315CE" w:rsidP="002434C7">
            <w:pPr>
              <w:suppressAutoHyphens/>
              <w:spacing w:line="360" w:lineRule="auto"/>
              <w:rPr>
                <w:sz w:val="20"/>
                <w:szCs w:val="20"/>
              </w:rPr>
            </w:pPr>
            <w:r w:rsidRPr="00102E6D">
              <w:rPr>
                <w:sz w:val="20"/>
                <w:szCs w:val="20"/>
              </w:rPr>
              <w:t>1</w:t>
            </w:r>
          </w:p>
        </w:tc>
        <w:tc>
          <w:tcPr>
            <w:tcW w:w="2100" w:type="dxa"/>
            <w:tcBorders>
              <w:top w:val="nil"/>
              <w:left w:val="nil"/>
              <w:bottom w:val="single" w:sz="4" w:space="0" w:color="auto"/>
              <w:right w:val="single" w:sz="4" w:space="0" w:color="auto"/>
            </w:tcBorders>
            <w:noWrap/>
            <w:vAlign w:val="center"/>
          </w:tcPr>
          <w:p w:rsidR="00D315CE" w:rsidRPr="00102E6D" w:rsidRDefault="00D315CE" w:rsidP="002434C7">
            <w:pPr>
              <w:suppressAutoHyphens/>
              <w:spacing w:line="360" w:lineRule="auto"/>
              <w:rPr>
                <w:sz w:val="20"/>
                <w:szCs w:val="20"/>
              </w:rPr>
            </w:pPr>
            <w:r w:rsidRPr="00102E6D">
              <w:rPr>
                <w:sz w:val="20"/>
                <w:szCs w:val="20"/>
              </w:rPr>
              <w:t xml:space="preserve">Внеоборотные активы </w:t>
            </w:r>
          </w:p>
        </w:tc>
        <w:tc>
          <w:tcPr>
            <w:tcW w:w="1292" w:type="dxa"/>
            <w:gridSpan w:val="2"/>
            <w:tcBorders>
              <w:top w:val="nil"/>
              <w:left w:val="nil"/>
              <w:bottom w:val="single" w:sz="4" w:space="0" w:color="auto"/>
              <w:right w:val="single" w:sz="4" w:space="0" w:color="auto"/>
            </w:tcBorders>
            <w:noWrap/>
            <w:vAlign w:val="center"/>
          </w:tcPr>
          <w:p w:rsidR="00D315CE" w:rsidRPr="00102E6D" w:rsidRDefault="00D315CE" w:rsidP="002434C7">
            <w:pPr>
              <w:suppressAutoHyphens/>
              <w:spacing w:line="360" w:lineRule="auto"/>
              <w:rPr>
                <w:sz w:val="20"/>
                <w:szCs w:val="20"/>
              </w:rPr>
            </w:pPr>
            <w:r w:rsidRPr="00102E6D">
              <w:rPr>
                <w:sz w:val="20"/>
                <w:szCs w:val="20"/>
              </w:rPr>
              <w:t xml:space="preserve">116 000,0 </w:t>
            </w:r>
          </w:p>
        </w:tc>
        <w:tc>
          <w:tcPr>
            <w:tcW w:w="1111" w:type="dxa"/>
            <w:gridSpan w:val="2"/>
            <w:tcBorders>
              <w:top w:val="nil"/>
              <w:left w:val="nil"/>
              <w:bottom w:val="single" w:sz="4" w:space="0" w:color="auto"/>
              <w:right w:val="single" w:sz="4" w:space="0" w:color="auto"/>
            </w:tcBorders>
            <w:noWrap/>
            <w:vAlign w:val="center"/>
          </w:tcPr>
          <w:p w:rsidR="00D315CE" w:rsidRPr="00102E6D" w:rsidRDefault="00D315CE" w:rsidP="002434C7">
            <w:pPr>
              <w:suppressAutoHyphens/>
              <w:spacing w:line="360" w:lineRule="auto"/>
              <w:rPr>
                <w:sz w:val="20"/>
                <w:szCs w:val="20"/>
              </w:rPr>
            </w:pPr>
            <w:r w:rsidRPr="00102E6D">
              <w:rPr>
                <w:sz w:val="20"/>
                <w:szCs w:val="20"/>
              </w:rPr>
              <w:t>100,0%</w:t>
            </w:r>
          </w:p>
        </w:tc>
        <w:tc>
          <w:tcPr>
            <w:tcW w:w="1292" w:type="dxa"/>
            <w:gridSpan w:val="2"/>
            <w:tcBorders>
              <w:top w:val="nil"/>
              <w:left w:val="nil"/>
              <w:bottom w:val="single" w:sz="4" w:space="0" w:color="auto"/>
              <w:right w:val="single" w:sz="4" w:space="0" w:color="auto"/>
            </w:tcBorders>
            <w:noWrap/>
            <w:vAlign w:val="center"/>
          </w:tcPr>
          <w:p w:rsidR="00D315CE" w:rsidRPr="00102E6D" w:rsidRDefault="00D315CE" w:rsidP="002434C7">
            <w:pPr>
              <w:suppressAutoHyphens/>
              <w:spacing w:line="360" w:lineRule="auto"/>
              <w:rPr>
                <w:sz w:val="20"/>
                <w:szCs w:val="20"/>
              </w:rPr>
            </w:pPr>
            <w:r w:rsidRPr="00102E6D">
              <w:rPr>
                <w:sz w:val="20"/>
                <w:szCs w:val="20"/>
              </w:rPr>
              <w:t xml:space="preserve">194 498,0 </w:t>
            </w:r>
          </w:p>
        </w:tc>
        <w:tc>
          <w:tcPr>
            <w:tcW w:w="1111" w:type="dxa"/>
            <w:tcBorders>
              <w:top w:val="nil"/>
              <w:left w:val="nil"/>
              <w:bottom w:val="single" w:sz="4" w:space="0" w:color="auto"/>
              <w:right w:val="single" w:sz="4" w:space="0" w:color="auto"/>
            </w:tcBorders>
            <w:noWrap/>
            <w:vAlign w:val="center"/>
          </w:tcPr>
          <w:p w:rsidR="00D315CE" w:rsidRPr="00102E6D" w:rsidRDefault="00D315CE" w:rsidP="002434C7">
            <w:pPr>
              <w:suppressAutoHyphens/>
              <w:spacing w:line="360" w:lineRule="auto"/>
              <w:rPr>
                <w:sz w:val="20"/>
                <w:szCs w:val="20"/>
              </w:rPr>
            </w:pPr>
            <w:r w:rsidRPr="00102E6D">
              <w:rPr>
                <w:sz w:val="20"/>
                <w:szCs w:val="20"/>
              </w:rPr>
              <w:t>100,0%</w:t>
            </w:r>
          </w:p>
        </w:tc>
        <w:tc>
          <w:tcPr>
            <w:tcW w:w="1292" w:type="dxa"/>
            <w:gridSpan w:val="2"/>
            <w:tcBorders>
              <w:top w:val="nil"/>
              <w:left w:val="nil"/>
              <w:bottom w:val="single" w:sz="4" w:space="0" w:color="auto"/>
              <w:right w:val="single" w:sz="4" w:space="0" w:color="auto"/>
            </w:tcBorders>
            <w:noWrap/>
            <w:vAlign w:val="center"/>
          </w:tcPr>
          <w:p w:rsidR="00D315CE" w:rsidRPr="00102E6D" w:rsidRDefault="00D315CE" w:rsidP="002434C7">
            <w:pPr>
              <w:suppressAutoHyphens/>
              <w:spacing w:line="360" w:lineRule="auto"/>
              <w:rPr>
                <w:sz w:val="20"/>
                <w:szCs w:val="20"/>
              </w:rPr>
            </w:pPr>
            <w:r w:rsidRPr="00102E6D">
              <w:rPr>
                <w:sz w:val="20"/>
                <w:szCs w:val="20"/>
              </w:rPr>
              <w:t xml:space="preserve">78 498,0 </w:t>
            </w:r>
          </w:p>
        </w:tc>
        <w:tc>
          <w:tcPr>
            <w:tcW w:w="835" w:type="dxa"/>
            <w:tcBorders>
              <w:top w:val="nil"/>
              <w:left w:val="nil"/>
              <w:bottom w:val="single" w:sz="4" w:space="0" w:color="auto"/>
              <w:right w:val="single" w:sz="4" w:space="0" w:color="auto"/>
            </w:tcBorders>
            <w:noWrap/>
            <w:vAlign w:val="center"/>
          </w:tcPr>
          <w:p w:rsidR="00D315CE" w:rsidRPr="00102E6D" w:rsidRDefault="00D315CE" w:rsidP="002434C7">
            <w:pPr>
              <w:suppressAutoHyphens/>
              <w:spacing w:line="360" w:lineRule="auto"/>
              <w:rPr>
                <w:sz w:val="20"/>
                <w:szCs w:val="20"/>
              </w:rPr>
            </w:pPr>
            <w:r w:rsidRPr="00102E6D">
              <w:rPr>
                <w:sz w:val="20"/>
                <w:szCs w:val="20"/>
              </w:rPr>
              <w:t>х</w:t>
            </w:r>
          </w:p>
        </w:tc>
      </w:tr>
      <w:tr w:rsidR="00D315CE" w:rsidRPr="00102E6D" w:rsidTr="00C70422">
        <w:trPr>
          <w:trHeight w:val="355"/>
        </w:trPr>
        <w:tc>
          <w:tcPr>
            <w:tcW w:w="465" w:type="dxa"/>
            <w:tcBorders>
              <w:top w:val="nil"/>
              <w:left w:val="single" w:sz="4" w:space="0" w:color="auto"/>
              <w:bottom w:val="single" w:sz="4" w:space="0" w:color="auto"/>
              <w:right w:val="single" w:sz="4" w:space="0" w:color="auto"/>
            </w:tcBorders>
            <w:noWrap/>
            <w:vAlign w:val="center"/>
          </w:tcPr>
          <w:p w:rsidR="00D315CE" w:rsidRPr="00102E6D" w:rsidRDefault="00C70422" w:rsidP="002434C7">
            <w:pPr>
              <w:suppressAutoHyphens/>
              <w:spacing w:line="360" w:lineRule="auto"/>
              <w:rPr>
                <w:sz w:val="20"/>
                <w:szCs w:val="20"/>
              </w:rPr>
            </w:pPr>
            <w:r w:rsidRPr="00102E6D">
              <w:rPr>
                <w:sz w:val="20"/>
                <w:szCs w:val="20"/>
              </w:rPr>
              <w:t>2</w:t>
            </w:r>
          </w:p>
        </w:tc>
        <w:tc>
          <w:tcPr>
            <w:tcW w:w="2100" w:type="dxa"/>
            <w:tcBorders>
              <w:top w:val="nil"/>
              <w:left w:val="nil"/>
              <w:bottom w:val="single" w:sz="4" w:space="0" w:color="auto"/>
              <w:right w:val="single" w:sz="4" w:space="0" w:color="auto"/>
            </w:tcBorders>
            <w:noWrap/>
            <w:vAlign w:val="center"/>
          </w:tcPr>
          <w:p w:rsidR="00D315CE" w:rsidRPr="00102E6D" w:rsidRDefault="00D315CE" w:rsidP="002434C7">
            <w:pPr>
              <w:suppressAutoHyphens/>
              <w:spacing w:line="360" w:lineRule="auto"/>
              <w:rPr>
                <w:sz w:val="20"/>
                <w:szCs w:val="20"/>
              </w:rPr>
            </w:pPr>
            <w:r w:rsidRPr="00102E6D">
              <w:rPr>
                <w:sz w:val="20"/>
                <w:szCs w:val="20"/>
              </w:rPr>
              <w:t>О</w:t>
            </w:r>
            <w:r w:rsidR="008B79B2" w:rsidRPr="00102E6D">
              <w:rPr>
                <w:sz w:val="20"/>
                <w:szCs w:val="20"/>
              </w:rPr>
              <w:t>сновные средства</w:t>
            </w:r>
          </w:p>
        </w:tc>
        <w:tc>
          <w:tcPr>
            <w:tcW w:w="1292" w:type="dxa"/>
            <w:gridSpan w:val="2"/>
            <w:tcBorders>
              <w:top w:val="nil"/>
              <w:left w:val="nil"/>
              <w:bottom w:val="single" w:sz="4" w:space="0" w:color="auto"/>
              <w:right w:val="single" w:sz="4" w:space="0" w:color="auto"/>
            </w:tcBorders>
            <w:noWrap/>
            <w:vAlign w:val="center"/>
          </w:tcPr>
          <w:p w:rsidR="00D315CE" w:rsidRPr="00102E6D" w:rsidRDefault="00D315CE" w:rsidP="002434C7">
            <w:pPr>
              <w:suppressAutoHyphens/>
              <w:spacing w:line="360" w:lineRule="auto"/>
              <w:rPr>
                <w:sz w:val="20"/>
                <w:szCs w:val="20"/>
              </w:rPr>
            </w:pPr>
            <w:r w:rsidRPr="00102E6D">
              <w:rPr>
                <w:sz w:val="20"/>
                <w:szCs w:val="20"/>
              </w:rPr>
              <w:t xml:space="preserve">78 457,0 </w:t>
            </w:r>
          </w:p>
        </w:tc>
        <w:tc>
          <w:tcPr>
            <w:tcW w:w="1111" w:type="dxa"/>
            <w:gridSpan w:val="2"/>
            <w:tcBorders>
              <w:top w:val="nil"/>
              <w:left w:val="nil"/>
              <w:bottom w:val="single" w:sz="4" w:space="0" w:color="auto"/>
              <w:right w:val="single" w:sz="4" w:space="0" w:color="auto"/>
            </w:tcBorders>
            <w:noWrap/>
            <w:vAlign w:val="center"/>
          </w:tcPr>
          <w:p w:rsidR="00D315CE" w:rsidRPr="00102E6D" w:rsidRDefault="00D315CE" w:rsidP="002434C7">
            <w:pPr>
              <w:suppressAutoHyphens/>
              <w:spacing w:line="360" w:lineRule="auto"/>
              <w:rPr>
                <w:sz w:val="20"/>
                <w:szCs w:val="20"/>
              </w:rPr>
            </w:pPr>
            <w:r w:rsidRPr="00102E6D">
              <w:rPr>
                <w:sz w:val="20"/>
                <w:szCs w:val="20"/>
              </w:rPr>
              <w:t>67,6%</w:t>
            </w:r>
          </w:p>
        </w:tc>
        <w:tc>
          <w:tcPr>
            <w:tcW w:w="1292" w:type="dxa"/>
            <w:gridSpan w:val="2"/>
            <w:tcBorders>
              <w:top w:val="nil"/>
              <w:left w:val="nil"/>
              <w:bottom w:val="single" w:sz="4" w:space="0" w:color="auto"/>
              <w:right w:val="single" w:sz="4" w:space="0" w:color="auto"/>
            </w:tcBorders>
            <w:noWrap/>
            <w:vAlign w:val="center"/>
          </w:tcPr>
          <w:p w:rsidR="00D315CE" w:rsidRPr="00102E6D" w:rsidRDefault="00D315CE" w:rsidP="002434C7">
            <w:pPr>
              <w:suppressAutoHyphens/>
              <w:spacing w:line="360" w:lineRule="auto"/>
              <w:rPr>
                <w:sz w:val="20"/>
                <w:szCs w:val="20"/>
              </w:rPr>
            </w:pPr>
            <w:r w:rsidRPr="00102E6D">
              <w:rPr>
                <w:sz w:val="20"/>
                <w:szCs w:val="20"/>
              </w:rPr>
              <w:t xml:space="preserve">155 588,0 </w:t>
            </w:r>
          </w:p>
        </w:tc>
        <w:tc>
          <w:tcPr>
            <w:tcW w:w="1111" w:type="dxa"/>
            <w:tcBorders>
              <w:top w:val="nil"/>
              <w:left w:val="nil"/>
              <w:bottom w:val="single" w:sz="4" w:space="0" w:color="auto"/>
              <w:right w:val="single" w:sz="4" w:space="0" w:color="auto"/>
            </w:tcBorders>
            <w:noWrap/>
            <w:vAlign w:val="center"/>
          </w:tcPr>
          <w:p w:rsidR="00D315CE" w:rsidRPr="00102E6D" w:rsidRDefault="00D315CE" w:rsidP="002434C7">
            <w:pPr>
              <w:suppressAutoHyphens/>
              <w:spacing w:line="360" w:lineRule="auto"/>
              <w:rPr>
                <w:sz w:val="20"/>
                <w:szCs w:val="20"/>
              </w:rPr>
            </w:pPr>
            <w:r w:rsidRPr="00102E6D">
              <w:rPr>
                <w:sz w:val="20"/>
                <w:szCs w:val="20"/>
              </w:rPr>
              <w:t>80,0%</w:t>
            </w:r>
          </w:p>
        </w:tc>
        <w:tc>
          <w:tcPr>
            <w:tcW w:w="1292" w:type="dxa"/>
            <w:gridSpan w:val="2"/>
            <w:tcBorders>
              <w:top w:val="nil"/>
              <w:left w:val="nil"/>
              <w:bottom w:val="single" w:sz="4" w:space="0" w:color="auto"/>
              <w:right w:val="single" w:sz="4" w:space="0" w:color="auto"/>
            </w:tcBorders>
            <w:noWrap/>
            <w:vAlign w:val="center"/>
          </w:tcPr>
          <w:p w:rsidR="00D315CE" w:rsidRPr="00102E6D" w:rsidRDefault="00D315CE" w:rsidP="002434C7">
            <w:pPr>
              <w:suppressAutoHyphens/>
              <w:spacing w:line="360" w:lineRule="auto"/>
              <w:rPr>
                <w:sz w:val="20"/>
                <w:szCs w:val="20"/>
              </w:rPr>
            </w:pPr>
            <w:r w:rsidRPr="00102E6D">
              <w:rPr>
                <w:sz w:val="20"/>
                <w:szCs w:val="20"/>
              </w:rPr>
              <w:t xml:space="preserve">77 131,0 </w:t>
            </w:r>
          </w:p>
        </w:tc>
        <w:tc>
          <w:tcPr>
            <w:tcW w:w="835" w:type="dxa"/>
            <w:tcBorders>
              <w:top w:val="nil"/>
              <w:left w:val="nil"/>
              <w:bottom w:val="single" w:sz="4" w:space="0" w:color="auto"/>
              <w:right w:val="single" w:sz="4" w:space="0" w:color="auto"/>
            </w:tcBorders>
            <w:noWrap/>
            <w:vAlign w:val="center"/>
          </w:tcPr>
          <w:p w:rsidR="00D315CE" w:rsidRPr="00102E6D" w:rsidRDefault="00D315CE" w:rsidP="002434C7">
            <w:pPr>
              <w:suppressAutoHyphens/>
              <w:spacing w:line="360" w:lineRule="auto"/>
              <w:rPr>
                <w:sz w:val="20"/>
                <w:szCs w:val="20"/>
              </w:rPr>
            </w:pPr>
            <w:r w:rsidRPr="00102E6D">
              <w:rPr>
                <w:sz w:val="20"/>
                <w:szCs w:val="20"/>
              </w:rPr>
              <w:t>12,4%</w:t>
            </w:r>
          </w:p>
        </w:tc>
      </w:tr>
      <w:tr w:rsidR="008B79B2" w:rsidRPr="00102E6D" w:rsidTr="00C70422">
        <w:trPr>
          <w:trHeight w:val="345"/>
        </w:trPr>
        <w:tc>
          <w:tcPr>
            <w:tcW w:w="465" w:type="dxa"/>
            <w:tcBorders>
              <w:top w:val="single" w:sz="4" w:space="0" w:color="auto"/>
              <w:left w:val="single" w:sz="4" w:space="0" w:color="auto"/>
              <w:bottom w:val="single" w:sz="4" w:space="0" w:color="auto"/>
              <w:right w:val="single" w:sz="4" w:space="0" w:color="auto"/>
            </w:tcBorders>
            <w:noWrap/>
            <w:vAlign w:val="center"/>
          </w:tcPr>
          <w:p w:rsidR="008B79B2" w:rsidRPr="00102E6D" w:rsidRDefault="00C70422" w:rsidP="002434C7">
            <w:pPr>
              <w:suppressAutoHyphens/>
              <w:spacing w:line="360" w:lineRule="auto"/>
              <w:rPr>
                <w:sz w:val="20"/>
                <w:szCs w:val="20"/>
              </w:rPr>
            </w:pPr>
            <w:r w:rsidRPr="00102E6D">
              <w:rPr>
                <w:sz w:val="20"/>
                <w:szCs w:val="20"/>
              </w:rPr>
              <w:t>3.</w:t>
            </w:r>
          </w:p>
        </w:tc>
        <w:tc>
          <w:tcPr>
            <w:tcW w:w="2100" w:type="dxa"/>
            <w:tcBorders>
              <w:top w:val="single" w:sz="4" w:space="0" w:color="auto"/>
              <w:left w:val="nil"/>
              <w:bottom w:val="single" w:sz="4" w:space="0" w:color="auto"/>
              <w:right w:val="single" w:sz="4" w:space="0" w:color="auto"/>
            </w:tcBorders>
            <w:noWrap/>
            <w:vAlign w:val="center"/>
          </w:tcPr>
          <w:p w:rsidR="008B79B2" w:rsidRPr="00102E6D" w:rsidRDefault="008B79B2" w:rsidP="002434C7">
            <w:pPr>
              <w:suppressAutoHyphens/>
              <w:spacing w:line="360" w:lineRule="auto"/>
              <w:rPr>
                <w:sz w:val="20"/>
                <w:szCs w:val="20"/>
              </w:rPr>
            </w:pPr>
            <w:r w:rsidRPr="00102E6D">
              <w:rPr>
                <w:sz w:val="20"/>
                <w:szCs w:val="20"/>
              </w:rPr>
              <w:t>Нематериальные активы</w:t>
            </w:r>
          </w:p>
        </w:tc>
        <w:tc>
          <w:tcPr>
            <w:tcW w:w="1261" w:type="dxa"/>
            <w:tcBorders>
              <w:top w:val="single" w:sz="4" w:space="0" w:color="auto"/>
              <w:left w:val="nil"/>
              <w:bottom w:val="single" w:sz="4" w:space="0" w:color="auto"/>
              <w:right w:val="single" w:sz="4" w:space="0" w:color="auto"/>
            </w:tcBorders>
            <w:noWrap/>
            <w:vAlign w:val="center"/>
          </w:tcPr>
          <w:p w:rsidR="008B79B2" w:rsidRPr="00102E6D" w:rsidRDefault="008B79B2" w:rsidP="002434C7">
            <w:pPr>
              <w:suppressAutoHyphens/>
              <w:spacing w:line="360" w:lineRule="auto"/>
              <w:rPr>
                <w:sz w:val="20"/>
                <w:szCs w:val="20"/>
              </w:rPr>
            </w:pPr>
            <w:r w:rsidRPr="00102E6D">
              <w:rPr>
                <w:sz w:val="20"/>
                <w:szCs w:val="20"/>
              </w:rPr>
              <w:t xml:space="preserve">468,0 </w:t>
            </w:r>
          </w:p>
        </w:tc>
        <w:tc>
          <w:tcPr>
            <w:tcW w:w="1134" w:type="dxa"/>
            <w:gridSpan w:val="2"/>
            <w:tcBorders>
              <w:top w:val="single" w:sz="4" w:space="0" w:color="auto"/>
              <w:left w:val="nil"/>
              <w:bottom w:val="single" w:sz="4" w:space="0" w:color="auto"/>
              <w:right w:val="single" w:sz="4" w:space="0" w:color="auto"/>
            </w:tcBorders>
            <w:noWrap/>
            <w:vAlign w:val="center"/>
          </w:tcPr>
          <w:p w:rsidR="008B79B2" w:rsidRPr="00102E6D" w:rsidRDefault="008B79B2" w:rsidP="002434C7">
            <w:pPr>
              <w:suppressAutoHyphens/>
              <w:spacing w:line="360" w:lineRule="auto"/>
              <w:rPr>
                <w:sz w:val="20"/>
                <w:szCs w:val="20"/>
              </w:rPr>
            </w:pPr>
            <w:r w:rsidRPr="00102E6D">
              <w:rPr>
                <w:sz w:val="20"/>
                <w:szCs w:val="20"/>
              </w:rPr>
              <w:t>0,4%</w:t>
            </w:r>
          </w:p>
        </w:tc>
        <w:tc>
          <w:tcPr>
            <w:tcW w:w="1275" w:type="dxa"/>
            <w:gridSpan w:val="2"/>
            <w:tcBorders>
              <w:top w:val="single" w:sz="4" w:space="0" w:color="auto"/>
              <w:left w:val="nil"/>
              <w:bottom w:val="single" w:sz="4" w:space="0" w:color="auto"/>
              <w:right w:val="single" w:sz="4" w:space="0" w:color="auto"/>
            </w:tcBorders>
            <w:noWrap/>
            <w:vAlign w:val="center"/>
          </w:tcPr>
          <w:p w:rsidR="008B79B2" w:rsidRPr="00102E6D" w:rsidRDefault="008B79B2" w:rsidP="002434C7">
            <w:pPr>
              <w:suppressAutoHyphens/>
              <w:spacing w:line="360" w:lineRule="auto"/>
              <w:rPr>
                <w:sz w:val="20"/>
                <w:szCs w:val="20"/>
              </w:rPr>
            </w:pPr>
            <w:r w:rsidRPr="00102E6D">
              <w:rPr>
                <w:sz w:val="20"/>
                <w:szCs w:val="20"/>
              </w:rPr>
              <w:t xml:space="preserve">336,0 </w:t>
            </w:r>
          </w:p>
        </w:tc>
        <w:tc>
          <w:tcPr>
            <w:tcW w:w="1136" w:type="dxa"/>
            <w:gridSpan w:val="2"/>
            <w:tcBorders>
              <w:top w:val="single" w:sz="4" w:space="0" w:color="auto"/>
              <w:left w:val="nil"/>
              <w:bottom w:val="single" w:sz="4" w:space="0" w:color="auto"/>
              <w:right w:val="single" w:sz="4" w:space="0" w:color="auto"/>
            </w:tcBorders>
            <w:noWrap/>
            <w:vAlign w:val="center"/>
          </w:tcPr>
          <w:p w:rsidR="008B79B2" w:rsidRPr="00102E6D" w:rsidRDefault="008B79B2" w:rsidP="002434C7">
            <w:pPr>
              <w:suppressAutoHyphens/>
              <w:spacing w:line="360" w:lineRule="auto"/>
              <w:rPr>
                <w:sz w:val="20"/>
                <w:szCs w:val="20"/>
              </w:rPr>
            </w:pPr>
            <w:r w:rsidRPr="00102E6D">
              <w:rPr>
                <w:sz w:val="20"/>
                <w:szCs w:val="20"/>
              </w:rPr>
              <w:t>0,2%</w:t>
            </w:r>
          </w:p>
        </w:tc>
        <w:tc>
          <w:tcPr>
            <w:tcW w:w="1276" w:type="dxa"/>
            <w:tcBorders>
              <w:top w:val="single" w:sz="4" w:space="0" w:color="auto"/>
              <w:left w:val="nil"/>
              <w:bottom w:val="single" w:sz="4" w:space="0" w:color="auto"/>
              <w:right w:val="single" w:sz="4" w:space="0" w:color="auto"/>
            </w:tcBorders>
            <w:noWrap/>
            <w:vAlign w:val="center"/>
          </w:tcPr>
          <w:p w:rsidR="008B79B2" w:rsidRPr="00102E6D" w:rsidRDefault="008B79B2" w:rsidP="002434C7">
            <w:pPr>
              <w:suppressAutoHyphens/>
              <w:spacing w:line="360" w:lineRule="auto"/>
              <w:rPr>
                <w:sz w:val="20"/>
                <w:szCs w:val="20"/>
              </w:rPr>
            </w:pPr>
            <w:r w:rsidRPr="00102E6D">
              <w:rPr>
                <w:sz w:val="20"/>
                <w:szCs w:val="20"/>
              </w:rPr>
              <w:t xml:space="preserve">-132,0 </w:t>
            </w:r>
          </w:p>
        </w:tc>
        <w:tc>
          <w:tcPr>
            <w:tcW w:w="851" w:type="dxa"/>
            <w:gridSpan w:val="2"/>
            <w:tcBorders>
              <w:top w:val="single" w:sz="4" w:space="0" w:color="auto"/>
              <w:left w:val="nil"/>
              <w:bottom w:val="single" w:sz="4" w:space="0" w:color="auto"/>
              <w:right w:val="single" w:sz="4" w:space="0" w:color="auto"/>
            </w:tcBorders>
            <w:noWrap/>
            <w:vAlign w:val="center"/>
          </w:tcPr>
          <w:p w:rsidR="008B79B2" w:rsidRPr="00102E6D" w:rsidRDefault="008B79B2" w:rsidP="002434C7">
            <w:pPr>
              <w:suppressAutoHyphens/>
              <w:spacing w:line="360" w:lineRule="auto"/>
              <w:rPr>
                <w:sz w:val="20"/>
                <w:szCs w:val="20"/>
              </w:rPr>
            </w:pPr>
            <w:r w:rsidRPr="00102E6D">
              <w:rPr>
                <w:sz w:val="20"/>
                <w:szCs w:val="20"/>
              </w:rPr>
              <w:t>-0,2%</w:t>
            </w:r>
          </w:p>
        </w:tc>
      </w:tr>
      <w:tr w:rsidR="008B79B2" w:rsidRPr="00102E6D" w:rsidTr="00C70422">
        <w:trPr>
          <w:trHeight w:val="345"/>
        </w:trPr>
        <w:tc>
          <w:tcPr>
            <w:tcW w:w="465" w:type="dxa"/>
            <w:tcBorders>
              <w:top w:val="single" w:sz="4" w:space="0" w:color="auto"/>
              <w:left w:val="single" w:sz="4" w:space="0" w:color="auto"/>
              <w:bottom w:val="single" w:sz="4" w:space="0" w:color="auto"/>
              <w:right w:val="single" w:sz="4" w:space="0" w:color="auto"/>
            </w:tcBorders>
            <w:noWrap/>
            <w:vAlign w:val="center"/>
          </w:tcPr>
          <w:p w:rsidR="008B79B2" w:rsidRPr="00102E6D" w:rsidRDefault="00C70422" w:rsidP="002434C7">
            <w:pPr>
              <w:suppressAutoHyphens/>
              <w:spacing w:line="360" w:lineRule="auto"/>
              <w:rPr>
                <w:sz w:val="20"/>
                <w:szCs w:val="20"/>
              </w:rPr>
            </w:pPr>
            <w:r w:rsidRPr="00102E6D">
              <w:rPr>
                <w:sz w:val="20"/>
                <w:szCs w:val="20"/>
              </w:rPr>
              <w:t>4.</w:t>
            </w:r>
          </w:p>
        </w:tc>
        <w:tc>
          <w:tcPr>
            <w:tcW w:w="2100" w:type="dxa"/>
            <w:tcBorders>
              <w:top w:val="single" w:sz="4" w:space="0" w:color="auto"/>
              <w:left w:val="nil"/>
              <w:bottom w:val="single" w:sz="4" w:space="0" w:color="auto"/>
              <w:right w:val="single" w:sz="4" w:space="0" w:color="auto"/>
            </w:tcBorders>
            <w:vAlign w:val="center"/>
          </w:tcPr>
          <w:p w:rsidR="008B79B2" w:rsidRPr="00102E6D" w:rsidRDefault="008B79B2" w:rsidP="002434C7">
            <w:pPr>
              <w:suppressAutoHyphens/>
              <w:spacing w:line="360" w:lineRule="auto"/>
              <w:rPr>
                <w:sz w:val="20"/>
                <w:szCs w:val="20"/>
              </w:rPr>
            </w:pPr>
            <w:r w:rsidRPr="00102E6D">
              <w:rPr>
                <w:sz w:val="20"/>
                <w:szCs w:val="20"/>
              </w:rPr>
              <w:t>доходные вложения в материальные ценности</w:t>
            </w:r>
          </w:p>
        </w:tc>
        <w:tc>
          <w:tcPr>
            <w:tcW w:w="1261" w:type="dxa"/>
            <w:tcBorders>
              <w:top w:val="single" w:sz="4" w:space="0" w:color="auto"/>
              <w:left w:val="nil"/>
              <w:bottom w:val="single" w:sz="4" w:space="0" w:color="auto"/>
              <w:right w:val="single" w:sz="4" w:space="0" w:color="auto"/>
            </w:tcBorders>
            <w:noWrap/>
            <w:vAlign w:val="center"/>
          </w:tcPr>
          <w:p w:rsidR="008B79B2" w:rsidRPr="00102E6D" w:rsidRDefault="008B79B2" w:rsidP="002434C7">
            <w:pPr>
              <w:suppressAutoHyphens/>
              <w:spacing w:line="360" w:lineRule="auto"/>
              <w:rPr>
                <w:sz w:val="20"/>
                <w:szCs w:val="20"/>
              </w:rPr>
            </w:pPr>
            <w:r w:rsidRPr="00102E6D">
              <w:rPr>
                <w:sz w:val="20"/>
                <w:szCs w:val="20"/>
              </w:rPr>
              <w:t>-</w:t>
            </w:r>
          </w:p>
        </w:tc>
        <w:tc>
          <w:tcPr>
            <w:tcW w:w="1134" w:type="dxa"/>
            <w:gridSpan w:val="2"/>
            <w:tcBorders>
              <w:top w:val="single" w:sz="4" w:space="0" w:color="auto"/>
              <w:left w:val="nil"/>
              <w:bottom w:val="single" w:sz="4" w:space="0" w:color="auto"/>
              <w:right w:val="single" w:sz="4" w:space="0" w:color="auto"/>
            </w:tcBorders>
            <w:noWrap/>
            <w:vAlign w:val="center"/>
          </w:tcPr>
          <w:p w:rsidR="008B79B2" w:rsidRPr="00102E6D" w:rsidRDefault="008B79B2" w:rsidP="002434C7">
            <w:pPr>
              <w:suppressAutoHyphens/>
              <w:spacing w:line="360" w:lineRule="auto"/>
              <w:rPr>
                <w:sz w:val="20"/>
                <w:szCs w:val="20"/>
              </w:rPr>
            </w:pPr>
            <w:r w:rsidRPr="00102E6D">
              <w:rPr>
                <w:sz w:val="20"/>
                <w:szCs w:val="20"/>
              </w:rPr>
              <w:t>0,0%</w:t>
            </w:r>
          </w:p>
        </w:tc>
        <w:tc>
          <w:tcPr>
            <w:tcW w:w="1275" w:type="dxa"/>
            <w:gridSpan w:val="2"/>
            <w:tcBorders>
              <w:top w:val="single" w:sz="4" w:space="0" w:color="auto"/>
              <w:left w:val="nil"/>
              <w:bottom w:val="single" w:sz="4" w:space="0" w:color="auto"/>
              <w:right w:val="single" w:sz="4" w:space="0" w:color="auto"/>
            </w:tcBorders>
            <w:noWrap/>
            <w:vAlign w:val="center"/>
          </w:tcPr>
          <w:p w:rsidR="008B79B2" w:rsidRPr="00102E6D" w:rsidRDefault="008B79B2" w:rsidP="002434C7">
            <w:pPr>
              <w:suppressAutoHyphens/>
              <w:spacing w:line="360" w:lineRule="auto"/>
              <w:rPr>
                <w:sz w:val="20"/>
                <w:szCs w:val="20"/>
              </w:rPr>
            </w:pPr>
            <w:r w:rsidRPr="00102E6D">
              <w:rPr>
                <w:sz w:val="20"/>
                <w:szCs w:val="20"/>
              </w:rPr>
              <w:t>-</w:t>
            </w:r>
          </w:p>
        </w:tc>
        <w:tc>
          <w:tcPr>
            <w:tcW w:w="1136" w:type="dxa"/>
            <w:gridSpan w:val="2"/>
            <w:tcBorders>
              <w:top w:val="single" w:sz="4" w:space="0" w:color="auto"/>
              <w:left w:val="nil"/>
              <w:bottom w:val="single" w:sz="4" w:space="0" w:color="auto"/>
              <w:right w:val="single" w:sz="4" w:space="0" w:color="auto"/>
            </w:tcBorders>
            <w:noWrap/>
            <w:vAlign w:val="center"/>
          </w:tcPr>
          <w:p w:rsidR="008B79B2" w:rsidRPr="00102E6D" w:rsidRDefault="008B79B2" w:rsidP="002434C7">
            <w:pPr>
              <w:suppressAutoHyphens/>
              <w:spacing w:line="360" w:lineRule="auto"/>
              <w:rPr>
                <w:sz w:val="20"/>
                <w:szCs w:val="20"/>
              </w:rPr>
            </w:pPr>
            <w:r w:rsidRPr="00102E6D">
              <w:rPr>
                <w:sz w:val="20"/>
                <w:szCs w:val="20"/>
              </w:rPr>
              <w:t>0,0%</w:t>
            </w:r>
          </w:p>
        </w:tc>
        <w:tc>
          <w:tcPr>
            <w:tcW w:w="1276" w:type="dxa"/>
            <w:tcBorders>
              <w:top w:val="single" w:sz="4" w:space="0" w:color="auto"/>
              <w:left w:val="nil"/>
              <w:bottom w:val="single" w:sz="4" w:space="0" w:color="auto"/>
              <w:right w:val="single" w:sz="4" w:space="0" w:color="auto"/>
            </w:tcBorders>
            <w:noWrap/>
            <w:vAlign w:val="center"/>
          </w:tcPr>
          <w:p w:rsidR="008B79B2" w:rsidRPr="00102E6D" w:rsidRDefault="008B79B2" w:rsidP="002434C7">
            <w:pPr>
              <w:suppressAutoHyphens/>
              <w:spacing w:line="360" w:lineRule="auto"/>
              <w:rPr>
                <w:sz w:val="20"/>
                <w:szCs w:val="20"/>
              </w:rPr>
            </w:pPr>
            <w:r w:rsidRPr="00102E6D">
              <w:rPr>
                <w:sz w:val="20"/>
                <w:szCs w:val="20"/>
              </w:rPr>
              <w:t>-</w:t>
            </w:r>
          </w:p>
        </w:tc>
        <w:tc>
          <w:tcPr>
            <w:tcW w:w="851" w:type="dxa"/>
            <w:gridSpan w:val="2"/>
            <w:tcBorders>
              <w:top w:val="single" w:sz="4" w:space="0" w:color="auto"/>
              <w:left w:val="nil"/>
              <w:bottom w:val="single" w:sz="4" w:space="0" w:color="auto"/>
              <w:right w:val="single" w:sz="4" w:space="0" w:color="auto"/>
            </w:tcBorders>
            <w:noWrap/>
            <w:vAlign w:val="center"/>
          </w:tcPr>
          <w:p w:rsidR="008B79B2" w:rsidRPr="00102E6D" w:rsidRDefault="008B79B2" w:rsidP="002434C7">
            <w:pPr>
              <w:suppressAutoHyphens/>
              <w:spacing w:line="360" w:lineRule="auto"/>
              <w:rPr>
                <w:sz w:val="20"/>
                <w:szCs w:val="20"/>
              </w:rPr>
            </w:pPr>
            <w:r w:rsidRPr="00102E6D">
              <w:rPr>
                <w:sz w:val="20"/>
                <w:szCs w:val="20"/>
              </w:rPr>
              <w:t>0,0%</w:t>
            </w:r>
          </w:p>
        </w:tc>
      </w:tr>
      <w:tr w:rsidR="008B79B2" w:rsidRPr="00102E6D" w:rsidTr="00C70422">
        <w:trPr>
          <w:trHeight w:val="345"/>
        </w:trPr>
        <w:tc>
          <w:tcPr>
            <w:tcW w:w="465" w:type="dxa"/>
            <w:tcBorders>
              <w:top w:val="nil"/>
              <w:left w:val="single" w:sz="4" w:space="0" w:color="auto"/>
              <w:bottom w:val="single" w:sz="4" w:space="0" w:color="auto"/>
              <w:right w:val="single" w:sz="4" w:space="0" w:color="auto"/>
            </w:tcBorders>
            <w:noWrap/>
            <w:vAlign w:val="center"/>
          </w:tcPr>
          <w:p w:rsidR="008B79B2" w:rsidRPr="00102E6D" w:rsidRDefault="00C70422" w:rsidP="002434C7">
            <w:pPr>
              <w:suppressAutoHyphens/>
              <w:spacing w:line="360" w:lineRule="auto"/>
              <w:rPr>
                <w:sz w:val="20"/>
                <w:szCs w:val="20"/>
              </w:rPr>
            </w:pPr>
            <w:r w:rsidRPr="00102E6D">
              <w:rPr>
                <w:sz w:val="20"/>
                <w:szCs w:val="20"/>
              </w:rPr>
              <w:t>5.</w:t>
            </w:r>
          </w:p>
        </w:tc>
        <w:tc>
          <w:tcPr>
            <w:tcW w:w="2100" w:type="dxa"/>
            <w:tcBorders>
              <w:top w:val="nil"/>
              <w:left w:val="nil"/>
              <w:bottom w:val="single" w:sz="4" w:space="0" w:color="auto"/>
              <w:right w:val="single" w:sz="4" w:space="0" w:color="auto"/>
            </w:tcBorders>
            <w:vAlign w:val="center"/>
          </w:tcPr>
          <w:p w:rsidR="008B79B2" w:rsidRPr="00102E6D" w:rsidRDefault="008B79B2" w:rsidP="002434C7">
            <w:pPr>
              <w:suppressAutoHyphens/>
              <w:spacing w:line="360" w:lineRule="auto"/>
              <w:rPr>
                <w:sz w:val="20"/>
                <w:szCs w:val="20"/>
              </w:rPr>
            </w:pPr>
            <w:r w:rsidRPr="00102E6D">
              <w:rPr>
                <w:sz w:val="20"/>
                <w:szCs w:val="20"/>
              </w:rPr>
              <w:t>вложения во внеоборотные активы</w:t>
            </w:r>
          </w:p>
        </w:tc>
        <w:tc>
          <w:tcPr>
            <w:tcW w:w="1261" w:type="dxa"/>
            <w:tcBorders>
              <w:top w:val="nil"/>
              <w:left w:val="nil"/>
              <w:bottom w:val="single" w:sz="4" w:space="0" w:color="auto"/>
              <w:right w:val="single" w:sz="4" w:space="0" w:color="auto"/>
            </w:tcBorders>
            <w:noWrap/>
            <w:vAlign w:val="center"/>
          </w:tcPr>
          <w:p w:rsidR="008B79B2" w:rsidRPr="00102E6D" w:rsidRDefault="008B79B2" w:rsidP="002434C7">
            <w:pPr>
              <w:suppressAutoHyphens/>
              <w:spacing w:line="360" w:lineRule="auto"/>
              <w:rPr>
                <w:sz w:val="20"/>
                <w:szCs w:val="20"/>
              </w:rPr>
            </w:pPr>
            <w:r w:rsidRPr="00102E6D">
              <w:rPr>
                <w:sz w:val="20"/>
                <w:szCs w:val="20"/>
              </w:rPr>
              <w:t xml:space="preserve">37 075,0 </w:t>
            </w:r>
          </w:p>
        </w:tc>
        <w:tc>
          <w:tcPr>
            <w:tcW w:w="1134" w:type="dxa"/>
            <w:gridSpan w:val="2"/>
            <w:tcBorders>
              <w:top w:val="nil"/>
              <w:left w:val="nil"/>
              <w:bottom w:val="single" w:sz="4" w:space="0" w:color="auto"/>
              <w:right w:val="single" w:sz="4" w:space="0" w:color="auto"/>
            </w:tcBorders>
            <w:noWrap/>
            <w:vAlign w:val="center"/>
          </w:tcPr>
          <w:p w:rsidR="008B79B2" w:rsidRPr="00102E6D" w:rsidRDefault="008B79B2" w:rsidP="002434C7">
            <w:pPr>
              <w:suppressAutoHyphens/>
              <w:spacing w:line="360" w:lineRule="auto"/>
              <w:rPr>
                <w:sz w:val="20"/>
                <w:szCs w:val="20"/>
              </w:rPr>
            </w:pPr>
            <w:r w:rsidRPr="00102E6D">
              <w:rPr>
                <w:sz w:val="20"/>
                <w:szCs w:val="20"/>
              </w:rPr>
              <w:t>32,0%</w:t>
            </w:r>
          </w:p>
        </w:tc>
        <w:tc>
          <w:tcPr>
            <w:tcW w:w="1275" w:type="dxa"/>
            <w:gridSpan w:val="2"/>
            <w:tcBorders>
              <w:top w:val="nil"/>
              <w:left w:val="nil"/>
              <w:bottom w:val="single" w:sz="4" w:space="0" w:color="auto"/>
              <w:right w:val="single" w:sz="4" w:space="0" w:color="auto"/>
            </w:tcBorders>
            <w:noWrap/>
            <w:vAlign w:val="center"/>
          </w:tcPr>
          <w:p w:rsidR="008B79B2" w:rsidRPr="00102E6D" w:rsidRDefault="008B79B2" w:rsidP="002434C7">
            <w:pPr>
              <w:suppressAutoHyphens/>
              <w:spacing w:line="360" w:lineRule="auto"/>
              <w:rPr>
                <w:sz w:val="20"/>
                <w:szCs w:val="20"/>
              </w:rPr>
            </w:pPr>
            <w:r w:rsidRPr="00102E6D">
              <w:rPr>
                <w:sz w:val="20"/>
                <w:szCs w:val="20"/>
              </w:rPr>
              <w:t xml:space="preserve">38 574,0 </w:t>
            </w:r>
          </w:p>
        </w:tc>
        <w:tc>
          <w:tcPr>
            <w:tcW w:w="1136" w:type="dxa"/>
            <w:gridSpan w:val="2"/>
            <w:tcBorders>
              <w:top w:val="nil"/>
              <w:left w:val="nil"/>
              <w:bottom w:val="single" w:sz="4" w:space="0" w:color="auto"/>
              <w:right w:val="single" w:sz="4" w:space="0" w:color="auto"/>
            </w:tcBorders>
            <w:noWrap/>
            <w:vAlign w:val="center"/>
          </w:tcPr>
          <w:p w:rsidR="008B79B2" w:rsidRPr="00102E6D" w:rsidRDefault="008B79B2" w:rsidP="002434C7">
            <w:pPr>
              <w:suppressAutoHyphens/>
              <w:spacing w:line="360" w:lineRule="auto"/>
              <w:rPr>
                <w:sz w:val="20"/>
                <w:szCs w:val="20"/>
              </w:rPr>
            </w:pPr>
            <w:r w:rsidRPr="00102E6D">
              <w:rPr>
                <w:sz w:val="20"/>
                <w:szCs w:val="20"/>
              </w:rPr>
              <w:t>19,8%</w:t>
            </w:r>
          </w:p>
        </w:tc>
        <w:tc>
          <w:tcPr>
            <w:tcW w:w="1276" w:type="dxa"/>
            <w:tcBorders>
              <w:top w:val="nil"/>
              <w:left w:val="nil"/>
              <w:bottom w:val="single" w:sz="4" w:space="0" w:color="auto"/>
              <w:right w:val="single" w:sz="4" w:space="0" w:color="auto"/>
            </w:tcBorders>
            <w:noWrap/>
            <w:vAlign w:val="center"/>
          </w:tcPr>
          <w:p w:rsidR="008B79B2" w:rsidRPr="00102E6D" w:rsidRDefault="008B79B2" w:rsidP="002434C7">
            <w:pPr>
              <w:suppressAutoHyphens/>
              <w:spacing w:line="360" w:lineRule="auto"/>
              <w:rPr>
                <w:sz w:val="20"/>
                <w:szCs w:val="20"/>
              </w:rPr>
            </w:pPr>
            <w:r w:rsidRPr="00102E6D">
              <w:rPr>
                <w:sz w:val="20"/>
                <w:szCs w:val="20"/>
              </w:rPr>
              <w:t xml:space="preserve">1 499,0 </w:t>
            </w:r>
          </w:p>
        </w:tc>
        <w:tc>
          <w:tcPr>
            <w:tcW w:w="851" w:type="dxa"/>
            <w:gridSpan w:val="2"/>
            <w:tcBorders>
              <w:top w:val="nil"/>
              <w:left w:val="nil"/>
              <w:bottom w:val="single" w:sz="4" w:space="0" w:color="auto"/>
              <w:right w:val="single" w:sz="4" w:space="0" w:color="auto"/>
            </w:tcBorders>
            <w:noWrap/>
            <w:vAlign w:val="center"/>
          </w:tcPr>
          <w:p w:rsidR="008B79B2" w:rsidRPr="00102E6D" w:rsidRDefault="008B79B2" w:rsidP="002434C7">
            <w:pPr>
              <w:suppressAutoHyphens/>
              <w:spacing w:line="360" w:lineRule="auto"/>
              <w:rPr>
                <w:sz w:val="20"/>
                <w:szCs w:val="20"/>
              </w:rPr>
            </w:pPr>
            <w:r w:rsidRPr="00102E6D">
              <w:rPr>
                <w:sz w:val="20"/>
                <w:szCs w:val="20"/>
              </w:rPr>
              <w:t>-12,1%</w:t>
            </w:r>
          </w:p>
        </w:tc>
      </w:tr>
    </w:tbl>
    <w:p w:rsidR="002434C7" w:rsidRPr="00102E6D" w:rsidRDefault="002434C7" w:rsidP="00C0382F">
      <w:pPr>
        <w:suppressAutoHyphens/>
        <w:spacing w:line="360" w:lineRule="auto"/>
        <w:ind w:firstLine="709"/>
        <w:jc w:val="both"/>
        <w:rPr>
          <w:sz w:val="28"/>
          <w:szCs w:val="28"/>
          <w:lang w:val="en-US"/>
        </w:rPr>
      </w:pPr>
    </w:p>
    <w:p w:rsidR="00E1741B" w:rsidRPr="00102E6D" w:rsidRDefault="000F50B1" w:rsidP="00C0382F">
      <w:pPr>
        <w:suppressAutoHyphens/>
        <w:spacing w:line="360" w:lineRule="auto"/>
        <w:ind w:firstLine="709"/>
        <w:jc w:val="both"/>
        <w:rPr>
          <w:sz w:val="28"/>
          <w:szCs w:val="28"/>
        </w:rPr>
      </w:pPr>
      <w:r w:rsidRPr="00102E6D">
        <w:rPr>
          <w:sz w:val="28"/>
          <w:szCs w:val="28"/>
        </w:rPr>
        <w:t>Анализируя внеоборотные активы предприятия</w:t>
      </w:r>
      <w:r w:rsidR="00636A91" w:rsidRPr="00102E6D">
        <w:rPr>
          <w:sz w:val="28"/>
          <w:szCs w:val="28"/>
        </w:rPr>
        <w:t>,</w:t>
      </w:r>
      <w:r w:rsidRPr="00102E6D">
        <w:rPr>
          <w:sz w:val="28"/>
          <w:szCs w:val="28"/>
        </w:rPr>
        <w:t xml:space="preserve"> м</w:t>
      </w:r>
      <w:r w:rsidR="00E1741B" w:rsidRPr="00102E6D">
        <w:rPr>
          <w:sz w:val="28"/>
          <w:szCs w:val="28"/>
        </w:rPr>
        <w:t xml:space="preserve">ожно сделать вывод о происходящем на предприятии обновлении средств труда. Об этом свидетельствует прирост основных средств на 77131,0 тыс. руб. или на 98,3%. Такой вывод подтверждает и тот факт, что 13% активов предприятия занимают незавершенные капитальные вложения – 38574,0 тыс. руб., которые увеличились за год на 1499,0 тыс. руб. </w:t>
      </w:r>
      <w:r w:rsidR="001252AD" w:rsidRPr="00102E6D">
        <w:rPr>
          <w:sz w:val="28"/>
          <w:szCs w:val="28"/>
        </w:rPr>
        <w:t>Это говорит о правильной технической политике на предприятии, поскольку результаты работы дали значительный прирост выручки от реализации и прибыли.</w:t>
      </w:r>
    </w:p>
    <w:p w:rsidR="00E1741B" w:rsidRPr="00102E6D" w:rsidRDefault="00E1741B" w:rsidP="00C0382F">
      <w:pPr>
        <w:suppressAutoHyphens/>
        <w:spacing w:line="360" w:lineRule="auto"/>
        <w:ind w:firstLine="709"/>
        <w:jc w:val="both"/>
        <w:rPr>
          <w:sz w:val="28"/>
          <w:szCs w:val="28"/>
        </w:rPr>
      </w:pPr>
      <w:r w:rsidRPr="00102E6D">
        <w:rPr>
          <w:sz w:val="28"/>
          <w:szCs w:val="28"/>
        </w:rPr>
        <w:t>В структуре внеоборотных активов основные средства занимают наибольший удельный вес (67,6% - на начало года и 80% на конец года).</w:t>
      </w:r>
    </w:p>
    <w:p w:rsidR="00E1741B" w:rsidRPr="00102E6D" w:rsidRDefault="00E1741B" w:rsidP="00C0382F">
      <w:pPr>
        <w:suppressAutoHyphens/>
        <w:spacing w:line="360" w:lineRule="auto"/>
        <w:ind w:firstLine="709"/>
        <w:jc w:val="both"/>
        <w:rPr>
          <w:sz w:val="28"/>
          <w:szCs w:val="28"/>
        </w:rPr>
      </w:pPr>
      <w:r w:rsidRPr="00102E6D">
        <w:rPr>
          <w:sz w:val="28"/>
          <w:szCs w:val="28"/>
        </w:rPr>
        <w:t xml:space="preserve">Увеличение доли </w:t>
      </w:r>
      <w:r w:rsidR="00047812" w:rsidRPr="00102E6D">
        <w:rPr>
          <w:sz w:val="28"/>
          <w:szCs w:val="28"/>
        </w:rPr>
        <w:t>основных средств на 12,4 процентных пункта сопровождалось соответствующим уменьшением удельного веса остальных внеоборотных активов. Так</w:t>
      </w:r>
      <w:r w:rsidR="003366A6" w:rsidRPr="00102E6D">
        <w:rPr>
          <w:sz w:val="28"/>
          <w:szCs w:val="28"/>
        </w:rPr>
        <w:t>,</w:t>
      </w:r>
      <w:r w:rsidR="00047812" w:rsidRPr="00102E6D">
        <w:rPr>
          <w:sz w:val="28"/>
          <w:szCs w:val="28"/>
        </w:rPr>
        <w:t xml:space="preserve"> доля незавершенных капитальных вложений </w:t>
      </w:r>
      <w:r w:rsidR="009D3E33" w:rsidRPr="00102E6D">
        <w:rPr>
          <w:sz w:val="28"/>
          <w:szCs w:val="28"/>
        </w:rPr>
        <w:t>сократилась на 12,1 процентных пункта, нематериальных активов на 0,2 процентных пункта.</w:t>
      </w:r>
      <w:r w:rsidR="00B96748" w:rsidRPr="00102E6D">
        <w:rPr>
          <w:sz w:val="28"/>
          <w:szCs w:val="28"/>
        </w:rPr>
        <w:t xml:space="preserve"> </w:t>
      </w:r>
    </w:p>
    <w:p w:rsidR="00503A44" w:rsidRPr="00102E6D" w:rsidRDefault="006141EF" w:rsidP="00C0382F">
      <w:pPr>
        <w:suppressAutoHyphens/>
        <w:spacing w:line="360" w:lineRule="auto"/>
        <w:ind w:firstLine="709"/>
        <w:jc w:val="both"/>
        <w:rPr>
          <w:sz w:val="28"/>
          <w:szCs w:val="28"/>
        </w:rPr>
      </w:pPr>
      <w:r w:rsidRPr="00102E6D">
        <w:rPr>
          <w:sz w:val="28"/>
          <w:szCs w:val="28"/>
        </w:rPr>
        <w:t>Значительный удельный вес в общей сумме средств, которыми располагает предприятие</w:t>
      </w:r>
      <w:r w:rsidR="003366A6" w:rsidRPr="00102E6D">
        <w:rPr>
          <w:sz w:val="28"/>
          <w:szCs w:val="28"/>
        </w:rPr>
        <w:t>,</w:t>
      </w:r>
      <w:r w:rsidRPr="00102E6D">
        <w:rPr>
          <w:sz w:val="28"/>
          <w:szCs w:val="28"/>
        </w:rPr>
        <w:t xml:space="preserve"> занимают оборотные активы (оборотные средства). От рациональности их размещения и эффективности использования в большой мере зависит успешный результат работы предприятия. Поэтому изучим структуру оборотных активов, </w:t>
      </w:r>
      <w:r w:rsidR="00503A44" w:rsidRPr="00102E6D">
        <w:rPr>
          <w:sz w:val="28"/>
          <w:szCs w:val="28"/>
        </w:rPr>
        <w:t>эффективность использования, определим группы оборотных активов, оказывающих наиболее существенное влияние на платежеспособность и финансовую устойчивость предприятия.</w:t>
      </w:r>
    </w:p>
    <w:p w:rsidR="00745317" w:rsidRPr="00102E6D" w:rsidRDefault="00503A44" w:rsidP="00C0382F">
      <w:pPr>
        <w:suppressAutoHyphens/>
        <w:spacing w:line="360" w:lineRule="auto"/>
        <w:ind w:firstLine="709"/>
        <w:jc w:val="both"/>
        <w:rPr>
          <w:sz w:val="28"/>
          <w:szCs w:val="28"/>
        </w:rPr>
      </w:pPr>
      <w:r w:rsidRPr="00102E6D">
        <w:rPr>
          <w:sz w:val="28"/>
          <w:szCs w:val="28"/>
        </w:rPr>
        <w:t>Прежде всего</w:t>
      </w:r>
      <w:r w:rsidR="00633320" w:rsidRPr="00102E6D">
        <w:rPr>
          <w:sz w:val="28"/>
          <w:szCs w:val="28"/>
        </w:rPr>
        <w:t>,</w:t>
      </w:r>
      <w:r w:rsidRPr="00102E6D">
        <w:rPr>
          <w:sz w:val="28"/>
          <w:szCs w:val="28"/>
        </w:rPr>
        <w:t xml:space="preserve"> дадим общую оценку изменений в наличии и структуре оборотных активов по важнейшим их группам (</w:t>
      </w:r>
      <w:r w:rsidR="00B96748" w:rsidRPr="00102E6D">
        <w:rPr>
          <w:sz w:val="28"/>
          <w:szCs w:val="28"/>
        </w:rPr>
        <w:t>см. т</w:t>
      </w:r>
      <w:r w:rsidRPr="00102E6D">
        <w:rPr>
          <w:sz w:val="28"/>
          <w:szCs w:val="28"/>
        </w:rPr>
        <w:t>абл</w:t>
      </w:r>
      <w:r w:rsidR="00B96748" w:rsidRPr="00102E6D">
        <w:rPr>
          <w:sz w:val="28"/>
          <w:szCs w:val="28"/>
        </w:rPr>
        <w:t>.</w:t>
      </w:r>
      <w:r w:rsidR="00877BA0" w:rsidRPr="00102E6D">
        <w:rPr>
          <w:sz w:val="28"/>
          <w:szCs w:val="28"/>
        </w:rPr>
        <w:t xml:space="preserve"> 2.4</w:t>
      </w:r>
      <w:r w:rsidR="00B96748" w:rsidRPr="00102E6D">
        <w:rPr>
          <w:sz w:val="28"/>
          <w:szCs w:val="28"/>
        </w:rPr>
        <w:t xml:space="preserve"> и рис. П.11.1).</w:t>
      </w:r>
      <w:r w:rsidR="00877BA0" w:rsidRPr="00102E6D">
        <w:rPr>
          <w:sz w:val="28"/>
          <w:szCs w:val="28"/>
        </w:rPr>
        <w:t xml:space="preserve"> </w:t>
      </w:r>
    </w:p>
    <w:p w:rsidR="00C70422" w:rsidRPr="00102E6D" w:rsidRDefault="00C70422" w:rsidP="00C0382F">
      <w:pPr>
        <w:suppressAutoHyphens/>
        <w:spacing w:line="360" w:lineRule="auto"/>
        <w:ind w:firstLine="709"/>
        <w:jc w:val="both"/>
        <w:rPr>
          <w:bCs/>
          <w:sz w:val="28"/>
          <w:szCs w:val="28"/>
        </w:rPr>
      </w:pPr>
    </w:p>
    <w:p w:rsidR="006141EF" w:rsidRPr="00102E6D" w:rsidRDefault="00745317" w:rsidP="00C0382F">
      <w:pPr>
        <w:suppressAutoHyphens/>
        <w:spacing w:line="360" w:lineRule="auto"/>
        <w:ind w:firstLine="709"/>
        <w:jc w:val="both"/>
        <w:rPr>
          <w:sz w:val="28"/>
          <w:szCs w:val="28"/>
        </w:rPr>
      </w:pPr>
      <w:r w:rsidRPr="00102E6D">
        <w:rPr>
          <w:bCs/>
          <w:sz w:val="28"/>
          <w:szCs w:val="28"/>
        </w:rPr>
        <w:t>Таблица 2.4 Анализ наличия, состава и структуры оборотных активов</w:t>
      </w:r>
    </w:p>
    <w:tbl>
      <w:tblPr>
        <w:tblW w:w="9072" w:type="dxa"/>
        <w:tblInd w:w="108" w:type="dxa"/>
        <w:tblLayout w:type="fixed"/>
        <w:tblLook w:val="0000" w:firstRow="0" w:lastRow="0" w:firstColumn="0" w:lastColumn="0" w:noHBand="0" w:noVBand="0"/>
      </w:tblPr>
      <w:tblGrid>
        <w:gridCol w:w="720"/>
        <w:gridCol w:w="2115"/>
        <w:gridCol w:w="1276"/>
        <w:gridCol w:w="992"/>
        <w:gridCol w:w="1064"/>
        <w:gridCol w:w="1028"/>
        <w:gridCol w:w="885"/>
        <w:gridCol w:w="992"/>
      </w:tblGrid>
      <w:tr w:rsidR="00503A44" w:rsidRPr="00102E6D" w:rsidTr="00C70422">
        <w:trPr>
          <w:trHeight w:val="450"/>
        </w:trPr>
        <w:tc>
          <w:tcPr>
            <w:tcW w:w="720" w:type="dxa"/>
            <w:vMerge w:val="restart"/>
            <w:tcBorders>
              <w:top w:val="single" w:sz="4" w:space="0" w:color="auto"/>
              <w:left w:val="single" w:sz="4" w:space="0" w:color="auto"/>
              <w:bottom w:val="single" w:sz="4" w:space="0" w:color="auto"/>
              <w:right w:val="single" w:sz="4" w:space="0" w:color="auto"/>
            </w:tcBorders>
            <w:vAlign w:val="center"/>
          </w:tcPr>
          <w:p w:rsidR="00390A76" w:rsidRPr="00102E6D" w:rsidRDefault="00390A76" w:rsidP="002434C7">
            <w:pPr>
              <w:suppressAutoHyphens/>
              <w:spacing w:line="360" w:lineRule="auto"/>
              <w:rPr>
                <w:b/>
                <w:bCs/>
                <w:sz w:val="20"/>
                <w:szCs w:val="20"/>
              </w:rPr>
            </w:pPr>
            <w:r w:rsidRPr="00102E6D">
              <w:rPr>
                <w:b/>
                <w:bCs/>
                <w:sz w:val="20"/>
                <w:szCs w:val="20"/>
              </w:rPr>
              <w:t>№ пп</w:t>
            </w:r>
          </w:p>
        </w:tc>
        <w:tc>
          <w:tcPr>
            <w:tcW w:w="2115" w:type="dxa"/>
            <w:vMerge w:val="restart"/>
            <w:tcBorders>
              <w:top w:val="single" w:sz="4" w:space="0" w:color="auto"/>
              <w:left w:val="single" w:sz="4" w:space="0" w:color="auto"/>
              <w:bottom w:val="single" w:sz="4" w:space="0" w:color="auto"/>
              <w:right w:val="single" w:sz="4" w:space="0" w:color="auto"/>
            </w:tcBorders>
            <w:vAlign w:val="center"/>
          </w:tcPr>
          <w:p w:rsidR="00390A76" w:rsidRPr="00102E6D" w:rsidRDefault="00390A76" w:rsidP="002434C7">
            <w:pPr>
              <w:suppressAutoHyphens/>
              <w:spacing w:line="360" w:lineRule="auto"/>
              <w:rPr>
                <w:b/>
                <w:bCs/>
                <w:sz w:val="20"/>
                <w:szCs w:val="20"/>
              </w:rPr>
            </w:pPr>
            <w:r w:rsidRPr="00102E6D">
              <w:rPr>
                <w:b/>
                <w:bCs/>
                <w:sz w:val="20"/>
                <w:szCs w:val="20"/>
              </w:rPr>
              <w:t>Состав оборотных активов</w:t>
            </w:r>
          </w:p>
        </w:tc>
        <w:tc>
          <w:tcPr>
            <w:tcW w:w="2268" w:type="dxa"/>
            <w:gridSpan w:val="2"/>
            <w:tcBorders>
              <w:top w:val="single" w:sz="4" w:space="0" w:color="auto"/>
              <w:left w:val="nil"/>
              <w:bottom w:val="single" w:sz="4" w:space="0" w:color="auto"/>
              <w:right w:val="single" w:sz="4" w:space="0" w:color="auto"/>
            </w:tcBorders>
            <w:vAlign w:val="center"/>
          </w:tcPr>
          <w:p w:rsidR="00390A76" w:rsidRPr="00102E6D" w:rsidRDefault="00390A76" w:rsidP="002434C7">
            <w:pPr>
              <w:suppressAutoHyphens/>
              <w:spacing w:line="360" w:lineRule="auto"/>
              <w:rPr>
                <w:b/>
                <w:bCs/>
                <w:sz w:val="20"/>
                <w:szCs w:val="20"/>
              </w:rPr>
            </w:pPr>
            <w:r w:rsidRPr="00102E6D">
              <w:rPr>
                <w:b/>
                <w:bCs/>
                <w:sz w:val="20"/>
                <w:szCs w:val="20"/>
              </w:rPr>
              <w:t>на начало периода</w:t>
            </w:r>
          </w:p>
        </w:tc>
        <w:tc>
          <w:tcPr>
            <w:tcW w:w="2092" w:type="dxa"/>
            <w:gridSpan w:val="2"/>
            <w:tcBorders>
              <w:top w:val="single" w:sz="4" w:space="0" w:color="auto"/>
              <w:left w:val="nil"/>
              <w:bottom w:val="single" w:sz="4" w:space="0" w:color="auto"/>
              <w:right w:val="single" w:sz="4" w:space="0" w:color="auto"/>
            </w:tcBorders>
            <w:vAlign w:val="center"/>
          </w:tcPr>
          <w:p w:rsidR="00390A76" w:rsidRPr="00102E6D" w:rsidRDefault="00390A76" w:rsidP="002434C7">
            <w:pPr>
              <w:suppressAutoHyphens/>
              <w:spacing w:line="360" w:lineRule="auto"/>
              <w:rPr>
                <w:b/>
                <w:bCs/>
                <w:sz w:val="20"/>
                <w:szCs w:val="20"/>
              </w:rPr>
            </w:pPr>
            <w:r w:rsidRPr="00102E6D">
              <w:rPr>
                <w:b/>
                <w:bCs/>
                <w:sz w:val="20"/>
                <w:szCs w:val="20"/>
              </w:rPr>
              <w:t>на конец периода</w:t>
            </w:r>
          </w:p>
        </w:tc>
        <w:tc>
          <w:tcPr>
            <w:tcW w:w="1877" w:type="dxa"/>
            <w:gridSpan w:val="2"/>
            <w:tcBorders>
              <w:top w:val="single" w:sz="4" w:space="0" w:color="auto"/>
              <w:left w:val="nil"/>
              <w:bottom w:val="single" w:sz="4" w:space="0" w:color="auto"/>
              <w:right w:val="single" w:sz="4" w:space="0" w:color="auto"/>
            </w:tcBorders>
            <w:vAlign w:val="center"/>
          </w:tcPr>
          <w:p w:rsidR="00390A76" w:rsidRPr="00102E6D" w:rsidRDefault="00390A76" w:rsidP="002434C7">
            <w:pPr>
              <w:suppressAutoHyphens/>
              <w:spacing w:line="360" w:lineRule="auto"/>
              <w:rPr>
                <w:b/>
                <w:bCs/>
                <w:sz w:val="20"/>
                <w:szCs w:val="20"/>
              </w:rPr>
            </w:pPr>
            <w:r w:rsidRPr="00102E6D">
              <w:rPr>
                <w:b/>
                <w:bCs/>
                <w:sz w:val="20"/>
                <w:szCs w:val="20"/>
              </w:rPr>
              <w:t>прирост (+),</w:t>
            </w:r>
            <w:r w:rsidRPr="00102E6D">
              <w:rPr>
                <w:b/>
                <w:bCs/>
                <w:sz w:val="20"/>
                <w:szCs w:val="20"/>
              </w:rPr>
              <w:br/>
              <w:t>снижение (-)</w:t>
            </w:r>
          </w:p>
        </w:tc>
      </w:tr>
      <w:tr w:rsidR="00503A44" w:rsidRPr="00102E6D" w:rsidTr="00C70422">
        <w:trPr>
          <w:trHeight w:val="675"/>
        </w:trPr>
        <w:tc>
          <w:tcPr>
            <w:tcW w:w="720" w:type="dxa"/>
            <w:vMerge/>
            <w:tcBorders>
              <w:top w:val="nil"/>
              <w:left w:val="single" w:sz="4" w:space="0" w:color="auto"/>
              <w:bottom w:val="single" w:sz="4" w:space="0" w:color="auto"/>
              <w:right w:val="single" w:sz="4" w:space="0" w:color="auto"/>
            </w:tcBorders>
            <w:vAlign w:val="center"/>
          </w:tcPr>
          <w:p w:rsidR="00390A76" w:rsidRPr="00102E6D" w:rsidRDefault="00390A76" w:rsidP="002434C7">
            <w:pPr>
              <w:suppressAutoHyphens/>
              <w:spacing w:line="360" w:lineRule="auto"/>
              <w:rPr>
                <w:b/>
                <w:bCs/>
                <w:sz w:val="20"/>
                <w:szCs w:val="20"/>
              </w:rPr>
            </w:pPr>
          </w:p>
        </w:tc>
        <w:tc>
          <w:tcPr>
            <w:tcW w:w="2115" w:type="dxa"/>
            <w:vMerge/>
            <w:tcBorders>
              <w:top w:val="nil"/>
              <w:left w:val="single" w:sz="4" w:space="0" w:color="auto"/>
              <w:bottom w:val="single" w:sz="4" w:space="0" w:color="auto"/>
              <w:right w:val="single" w:sz="4" w:space="0" w:color="auto"/>
            </w:tcBorders>
            <w:vAlign w:val="center"/>
          </w:tcPr>
          <w:p w:rsidR="00390A76" w:rsidRPr="00102E6D" w:rsidRDefault="00390A76" w:rsidP="002434C7">
            <w:pPr>
              <w:suppressAutoHyphens/>
              <w:spacing w:line="360" w:lineRule="auto"/>
              <w:rPr>
                <w:b/>
                <w:bCs/>
                <w:sz w:val="20"/>
                <w:szCs w:val="20"/>
              </w:rPr>
            </w:pPr>
          </w:p>
        </w:tc>
        <w:tc>
          <w:tcPr>
            <w:tcW w:w="1276" w:type="dxa"/>
            <w:tcBorders>
              <w:top w:val="nil"/>
              <w:left w:val="nil"/>
              <w:bottom w:val="single" w:sz="4" w:space="0" w:color="auto"/>
              <w:right w:val="single" w:sz="4" w:space="0" w:color="auto"/>
            </w:tcBorders>
            <w:vAlign w:val="center"/>
          </w:tcPr>
          <w:p w:rsidR="00390A76" w:rsidRPr="00102E6D" w:rsidRDefault="00C70422" w:rsidP="002434C7">
            <w:pPr>
              <w:suppressAutoHyphens/>
              <w:spacing w:line="360" w:lineRule="auto"/>
              <w:rPr>
                <w:b/>
                <w:bCs/>
                <w:sz w:val="20"/>
                <w:szCs w:val="20"/>
              </w:rPr>
            </w:pPr>
            <w:r w:rsidRPr="00102E6D">
              <w:rPr>
                <w:b/>
                <w:bCs/>
                <w:sz w:val="20"/>
                <w:szCs w:val="20"/>
              </w:rPr>
              <w:t>А</w:t>
            </w:r>
            <w:r w:rsidR="00390A76" w:rsidRPr="00102E6D">
              <w:rPr>
                <w:b/>
                <w:bCs/>
                <w:sz w:val="20"/>
                <w:szCs w:val="20"/>
              </w:rPr>
              <w:t>бсолют</w:t>
            </w:r>
            <w:r w:rsidRPr="00102E6D">
              <w:rPr>
                <w:b/>
                <w:bCs/>
                <w:sz w:val="20"/>
                <w:szCs w:val="20"/>
              </w:rPr>
              <w:t>-</w:t>
            </w:r>
            <w:r w:rsidR="00390A76" w:rsidRPr="00102E6D">
              <w:rPr>
                <w:b/>
                <w:bCs/>
                <w:sz w:val="20"/>
                <w:szCs w:val="20"/>
              </w:rPr>
              <w:t>ная величина</w:t>
            </w:r>
          </w:p>
        </w:tc>
        <w:tc>
          <w:tcPr>
            <w:tcW w:w="992" w:type="dxa"/>
            <w:tcBorders>
              <w:top w:val="nil"/>
              <w:left w:val="nil"/>
              <w:bottom w:val="single" w:sz="4" w:space="0" w:color="auto"/>
              <w:right w:val="single" w:sz="4" w:space="0" w:color="auto"/>
            </w:tcBorders>
            <w:vAlign w:val="center"/>
          </w:tcPr>
          <w:p w:rsidR="00390A76" w:rsidRPr="00102E6D" w:rsidRDefault="00C70422" w:rsidP="002434C7">
            <w:pPr>
              <w:suppressAutoHyphens/>
              <w:spacing w:line="360" w:lineRule="auto"/>
              <w:rPr>
                <w:b/>
                <w:bCs/>
                <w:sz w:val="20"/>
                <w:szCs w:val="20"/>
              </w:rPr>
            </w:pPr>
            <w:r w:rsidRPr="00102E6D">
              <w:rPr>
                <w:b/>
                <w:bCs/>
                <w:sz w:val="20"/>
                <w:szCs w:val="20"/>
              </w:rPr>
              <w:t>У</w:t>
            </w:r>
            <w:r w:rsidR="00390A76" w:rsidRPr="00102E6D">
              <w:rPr>
                <w:b/>
                <w:bCs/>
                <w:sz w:val="20"/>
                <w:szCs w:val="20"/>
              </w:rPr>
              <w:t>дель</w:t>
            </w:r>
            <w:r w:rsidRPr="00102E6D">
              <w:rPr>
                <w:b/>
                <w:bCs/>
                <w:sz w:val="20"/>
                <w:szCs w:val="20"/>
              </w:rPr>
              <w:t>-</w:t>
            </w:r>
            <w:r w:rsidR="00390A76" w:rsidRPr="00102E6D">
              <w:rPr>
                <w:b/>
                <w:bCs/>
                <w:sz w:val="20"/>
                <w:szCs w:val="20"/>
              </w:rPr>
              <w:t>ный вес, %</w:t>
            </w:r>
          </w:p>
        </w:tc>
        <w:tc>
          <w:tcPr>
            <w:tcW w:w="1064" w:type="dxa"/>
            <w:tcBorders>
              <w:top w:val="nil"/>
              <w:left w:val="nil"/>
              <w:bottom w:val="single" w:sz="4" w:space="0" w:color="auto"/>
              <w:right w:val="single" w:sz="4" w:space="0" w:color="auto"/>
            </w:tcBorders>
            <w:vAlign w:val="center"/>
          </w:tcPr>
          <w:p w:rsidR="00390A76" w:rsidRPr="00102E6D" w:rsidRDefault="00390A76" w:rsidP="002434C7">
            <w:pPr>
              <w:suppressAutoHyphens/>
              <w:spacing w:line="360" w:lineRule="auto"/>
              <w:rPr>
                <w:b/>
                <w:bCs/>
                <w:sz w:val="20"/>
                <w:szCs w:val="20"/>
              </w:rPr>
            </w:pPr>
            <w:r w:rsidRPr="00102E6D">
              <w:rPr>
                <w:b/>
                <w:bCs/>
                <w:sz w:val="20"/>
                <w:szCs w:val="20"/>
              </w:rPr>
              <w:t>абсолютная величина</w:t>
            </w:r>
          </w:p>
        </w:tc>
        <w:tc>
          <w:tcPr>
            <w:tcW w:w="1028" w:type="dxa"/>
            <w:tcBorders>
              <w:top w:val="nil"/>
              <w:left w:val="nil"/>
              <w:bottom w:val="single" w:sz="4" w:space="0" w:color="auto"/>
              <w:right w:val="single" w:sz="4" w:space="0" w:color="auto"/>
            </w:tcBorders>
            <w:vAlign w:val="center"/>
          </w:tcPr>
          <w:p w:rsidR="00390A76" w:rsidRPr="00102E6D" w:rsidRDefault="00C70422" w:rsidP="002434C7">
            <w:pPr>
              <w:suppressAutoHyphens/>
              <w:spacing w:line="360" w:lineRule="auto"/>
              <w:rPr>
                <w:b/>
                <w:bCs/>
                <w:sz w:val="20"/>
                <w:szCs w:val="20"/>
              </w:rPr>
            </w:pPr>
            <w:r w:rsidRPr="00102E6D">
              <w:rPr>
                <w:b/>
                <w:bCs/>
                <w:sz w:val="20"/>
                <w:szCs w:val="20"/>
              </w:rPr>
              <w:t>У</w:t>
            </w:r>
            <w:r w:rsidR="00390A76" w:rsidRPr="00102E6D">
              <w:rPr>
                <w:b/>
                <w:bCs/>
                <w:sz w:val="20"/>
                <w:szCs w:val="20"/>
              </w:rPr>
              <w:t>дель</w:t>
            </w:r>
            <w:r w:rsidRPr="00102E6D">
              <w:rPr>
                <w:b/>
                <w:bCs/>
                <w:sz w:val="20"/>
                <w:szCs w:val="20"/>
              </w:rPr>
              <w:t>-</w:t>
            </w:r>
            <w:r w:rsidR="00390A76" w:rsidRPr="00102E6D">
              <w:rPr>
                <w:b/>
                <w:bCs/>
                <w:sz w:val="20"/>
                <w:szCs w:val="20"/>
              </w:rPr>
              <w:t>ный вес, %</w:t>
            </w:r>
          </w:p>
        </w:tc>
        <w:tc>
          <w:tcPr>
            <w:tcW w:w="885" w:type="dxa"/>
            <w:tcBorders>
              <w:top w:val="nil"/>
              <w:left w:val="nil"/>
              <w:bottom w:val="single" w:sz="4" w:space="0" w:color="auto"/>
              <w:right w:val="single" w:sz="4" w:space="0" w:color="auto"/>
            </w:tcBorders>
            <w:vAlign w:val="center"/>
          </w:tcPr>
          <w:p w:rsidR="00390A76" w:rsidRPr="00102E6D" w:rsidRDefault="00390A76" w:rsidP="002434C7">
            <w:pPr>
              <w:suppressAutoHyphens/>
              <w:spacing w:line="360" w:lineRule="auto"/>
              <w:rPr>
                <w:b/>
                <w:bCs/>
                <w:sz w:val="20"/>
                <w:szCs w:val="20"/>
              </w:rPr>
            </w:pPr>
            <w:r w:rsidRPr="00102E6D">
              <w:rPr>
                <w:b/>
                <w:bCs/>
                <w:sz w:val="20"/>
                <w:szCs w:val="20"/>
              </w:rPr>
              <w:t>абсолютная величина</w:t>
            </w:r>
          </w:p>
        </w:tc>
        <w:tc>
          <w:tcPr>
            <w:tcW w:w="992" w:type="dxa"/>
            <w:tcBorders>
              <w:top w:val="nil"/>
              <w:left w:val="nil"/>
              <w:bottom w:val="single" w:sz="4" w:space="0" w:color="auto"/>
              <w:right w:val="single" w:sz="4" w:space="0" w:color="auto"/>
            </w:tcBorders>
            <w:vAlign w:val="center"/>
          </w:tcPr>
          <w:p w:rsidR="00390A76" w:rsidRPr="00102E6D" w:rsidRDefault="00C70422" w:rsidP="002434C7">
            <w:pPr>
              <w:suppressAutoHyphens/>
              <w:spacing w:line="360" w:lineRule="auto"/>
              <w:rPr>
                <w:b/>
                <w:bCs/>
                <w:sz w:val="20"/>
                <w:szCs w:val="20"/>
              </w:rPr>
            </w:pPr>
            <w:r w:rsidRPr="00102E6D">
              <w:rPr>
                <w:b/>
                <w:bCs/>
                <w:sz w:val="20"/>
                <w:szCs w:val="20"/>
              </w:rPr>
              <w:t>У</w:t>
            </w:r>
            <w:r w:rsidR="00390A76" w:rsidRPr="00102E6D">
              <w:rPr>
                <w:b/>
                <w:bCs/>
                <w:sz w:val="20"/>
                <w:szCs w:val="20"/>
              </w:rPr>
              <w:t>дель</w:t>
            </w:r>
            <w:r w:rsidRPr="00102E6D">
              <w:rPr>
                <w:b/>
                <w:bCs/>
                <w:sz w:val="20"/>
                <w:szCs w:val="20"/>
              </w:rPr>
              <w:t>-</w:t>
            </w:r>
            <w:r w:rsidR="00390A76" w:rsidRPr="00102E6D">
              <w:rPr>
                <w:b/>
                <w:bCs/>
                <w:sz w:val="20"/>
                <w:szCs w:val="20"/>
              </w:rPr>
              <w:t>ный вес, % пункт</w:t>
            </w:r>
          </w:p>
        </w:tc>
      </w:tr>
      <w:tr w:rsidR="00503A44" w:rsidRPr="00102E6D" w:rsidTr="00C70422">
        <w:trPr>
          <w:trHeight w:val="527"/>
        </w:trPr>
        <w:tc>
          <w:tcPr>
            <w:tcW w:w="720" w:type="dxa"/>
            <w:tcBorders>
              <w:top w:val="nil"/>
              <w:left w:val="single" w:sz="4" w:space="0" w:color="auto"/>
              <w:bottom w:val="single" w:sz="4" w:space="0" w:color="auto"/>
              <w:right w:val="single" w:sz="4" w:space="0" w:color="auto"/>
            </w:tcBorders>
            <w:noWrap/>
            <w:vAlign w:val="center"/>
          </w:tcPr>
          <w:p w:rsidR="00390A76" w:rsidRPr="00102E6D" w:rsidRDefault="00390A76" w:rsidP="002434C7">
            <w:pPr>
              <w:suppressAutoHyphens/>
              <w:spacing w:line="360" w:lineRule="auto"/>
              <w:rPr>
                <w:b/>
                <w:iCs/>
                <w:sz w:val="20"/>
                <w:szCs w:val="20"/>
              </w:rPr>
            </w:pPr>
            <w:r w:rsidRPr="00102E6D">
              <w:rPr>
                <w:b/>
                <w:iCs/>
                <w:sz w:val="20"/>
                <w:szCs w:val="20"/>
              </w:rPr>
              <w:t>1</w:t>
            </w:r>
          </w:p>
        </w:tc>
        <w:tc>
          <w:tcPr>
            <w:tcW w:w="2115" w:type="dxa"/>
            <w:tcBorders>
              <w:top w:val="nil"/>
              <w:left w:val="nil"/>
              <w:bottom w:val="single" w:sz="4" w:space="0" w:color="auto"/>
              <w:right w:val="single" w:sz="4" w:space="0" w:color="auto"/>
            </w:tcBorders>
            <w:noWrap/>
            <w:vAlign w:val="center"/>
          </w:tcPr>
          <w:p w:rsidR="00390A76" w:rsidRPr="00102E6D" w:rsidRDefault="00390A76" w:rsidP="002434C7">
            <w:pPr>
              <w:suppressAutoHyphens/>
              <w:spacing w:line="360" w:lineRule="auto"/>
              <w:rPr>
                <w:b/>
                <w:iCs/>
                <w:sz w:val="20"/>
                <w:szCs w:val="20"/>
              </w:rPr>
            </w:pPr>
            <w:r w:rsidRPr="00102E6D">
              <w:rPr>
                <w:b/>
                <w:iCs/>
                <w:sz w:val="20"/>
                <w:szCs w:val="20"/>
              </w:rPr>
              <w:t>2</w:t>
            </w:r>
          </w:p>
        </w:tc>
        <w:tc>
          <w:tcPr>
            <w:tcW w:w="1276" w:type="dxa"/>
            <w:tcBorders>
              <w:top w:val="nil"/>
              <w:left w:val="nil"/>
              <w:bottom w:val="single" w:sz="4" w:space="0" w:color="auto"/>
              <w:right w:val="single" w:sz="4" w:space="0" w:color="auto"/>
            </w:tcBorders>
            <w:noWrap/>
            <w:vAlign w:val="center"/>
          </w:tcPr>
          <w:p w:rsidR="00390A76" w:rsidRPr="00102E6D" w:rsidRDefault="00390A76" w:rsidP="002434C7">
            <w:pPr>
              <w:suppressAutoHyphens/>
              <w:spacing w:line="360" w:lineRule="auto"/>
              <w:rPr>
                <w:b/>
                <w:iCs/>
                <w:sz w:val="20"/>
                <w:szCs w:val="20"/>
              </w:rPr>
            </w:pPr>
            <w:r w:rsidRPr="00102E6D">
              <w:rPr>
                <w:b/>
                <w:iCs/>
                <w:sz w:val="20"/>
                <w:szCs w:val="20"/>
              </w:rPr>
              <w:t>3</w:t>
            </w:r>
          </w:p>
        </w:tc>
        <w:tc>
          <w:tcPr>
            <w:tcW w:w="992" w:type="dxa"/>
            <w:tcBorders>
              <w:top w:val="nil"/>
              <w:left w:val="nil"/>
              <w:bottom w:val="single" w:sz="4" w:space="0" w:color="auto"/>
              <w:right w:val="single" w:sz="4" w:space="0" w:color="auto"/>
            </w:tcBorders>
            <w:noWrap/>
            <w:vAlign w:val="center"/>
          </w:tcPr>
          <w:p w:rsidR="00390A76" w:rsidRPr="00102E6D" w:rsidRDefault="00390A76" w:rsidP="002434C7">
            <w:pPr>
              <w:suppressAutoHyphens/>
              <w:spacing w:line="360" w:lineRule="auto"/>
              <w:rPr>
                <w:b/>
                <w:iCs/>
                <w:sz w:val="20"/>
                <w:szCs w:val="20"/>
              </w:rPr>
            </w:pPr>
            <w:r w:rsidRPr="00102E6D">
              <w:rPr>
                <w:b/>
                <w:iCs/>
                <w:sz w:val="20"/>
                <w:szCs w:val="20"/>
              </w:rPr>
              <w:t>4</w:t>
            </w:r>
          </w:p>
        </w:tc>
        <w:tc>
          <w:tcPr>
            <w:tcW w:w="1064" w:type="dxa"/>
            <w:tcBorders>
              <w:top w:val="nil"/>
              <w:left w:val="nil"/>
              <w:bottom w:val="single" w:sz="4" w:space="0" w:color="auto"/>
              <w:right w:val="single" w:sz="4" w:space="0" w:color="auto"/>
            </w:tcBorders>
            <w:noWrap/>
            <w:vAlign w:val="center"/>
          </w:tcPr>
          <w:p w:rsidR="00390A76" w:rsidRPr="00102E6D" w:rsidRDefault="00390A76" w:rsidP="002434C7">
            <w:pPr>
              <w:suppressAutoHyphens/>
              <w:spacing w:line="360" w:lineRule="auto"/>
              <w:rPr>
                <w:b/>
                <w:iCs/>
                <w:sz w:val="20"/>
                <w:szCs w:val="20"/>
              </w:rPr>
            </w:pPr>
            <w:r w:rsidRPr="00102E6D">
              <w:rPr>
                <w:b/>
                <w:iCs/>
                <w:sz w:val="20"/>
                <w:szCs w:val="20"/>
              </w:rPr>
              <w:t>5</w:t>
            </w:r>
          </w:p>
        </w:tc>
        <w:tc>
          <w:tcPr>
            <w:tcW w:w="1028" w:type="dxa"/>
            <w:tcBorders>
              <w:top w:val="nil"/>
              <w:left w:val="nil"/>
              <w:bottom w:val="single" w:sz="4" w:space="0" w:color="auto"/>
              <w:right w:val="single" w:sz="4" w:space="0" w:color="auto"/>
            </w:tcBorders>
            <w:noWrap/>
            <w:vAlign w:val="center"/>
          </w:tcPr>
          <w:p w:rsidR="00390A76" w:rsidRPr="00102E6D" w:rsidRDefault="00390A76" w:rsidP="002434C7">
            <w:pPr>
              <w:suppressAutoHyphens/>
              <w:spacing w:line="360" w:lineRule="auto"/>
              <w:rPr>
                <w:b/>
                <w:iCs/>
                <w:sz w:val="20"/>
                <w:szCs w:val="20"/>
              </w:rPr>
            </w:pPr>
            <w:r w:rsidRPr="00102E6D">
              <w:rPr>
                <w:b/>
                <w:iCs/>
                <w:sz w:val="20"/>
                <w:szCs w:val="20"/>
              </w:rPr>
              <w:t>6</w:t>
            </w:r>
          </w:p>
        </w:tc>
        <w:tc>
          <w:tcPr>
            <w:tcW w:w="885" w:type="dxa"/>
            <w:tcBorders>
              <w:top w:val="nil"/>
              <w:left w:val="nil"/>
              <w:bottom w:val="single" w:sz="4" w:space="0" w:color="auto"/>
              <w:right w:val="single" w:sz="4" w:space="0" w:color="auto"/>
            </w:tcBorders>
            <w:noWrap/>
            <w:vAlign w:val="center"/>
          </w:tcPr>
          <w:p w:rsidR="00390A76" w:rsidRPr="00102E6D" w:rsidRDefault="00390A76" w:rsidP="002434C7">
            <w:pPr>
              <w:suppressAutoHyphens/>
              <w:spacing w:line="360" w:lineRule="auto"/>
              <w:rPr>
                <w:b/>
                <w:iCs/>
                <w:sz w:val="20"/>
                <w:szCs w:val="20"/>
              </w:rPr>
            </w:pPr>
            <w:r w:rsidRPr="00102E6D">
              <w:rPr>
                <w:b/>
                <w:iCs/>
                <w:sz w:val="20"/>
                <w:szCs w:val="20"/>
              </w:rPr>
              <w:t>7</w:t>
            </w:r>
          </w:p>
        </w:tc>
        <w:tc>
          <w:tcPr>
            <w:tcW w:w="992" w:type="dxa"/>
            <w:tcBorders>
              <w:top w:val="nil"/>
              <w:left w:val="nil"/>
              <w:bottom w:val="single" w:sz="4" w:space="0" w:color="auto"/>
              <w:right w:val="single" w:sz="4" w:space="0" w:color="auto"/>
            </w:tcBorders>
            <w:noWrap/>
            <w:vAlign w:val="center"/>
          </w:tcPr>
          <w:p w:rsidR="00390A76" w:rsidRPr="00102E6D" w:rsidRDefault="00390A76" w:rsidP="002434C7">
            <w:pPr>
              <w:suppressAutoHyphens/>
              <w:spacing w:line="360" w:lineRule="auto"/>
              <w:rPr>
                <w:b/>
                <w:iCs/>
                <w:sz w:val="20"/>
                <w:szCs w:val="20"/>
              </w:rPr>
            </w:pPr>
            <w:r w:rsidRPr="00102E6D">
              <w:rPr>
                <w:b/>
                <w:iCs/>
                <w:sz w:val="20"/>
                <w:szCs w:val="20"/>
              </w:rPr>
              <w:t>8</w:t>
            </w:r>
          </w:p>
        </w:tc>
      </w:tr>
      <w:tr w:rsidR="00503A44" w:rsidRPr="00102E6D" w:rsidTr="00C70422">
        <w:trPr>
          <w:trHeight w:val="449"/>
        </w:trPr>
        <w:tc>
          <w:tcPr>
            <w:tcW w:w="720" w:type="dxa"/>
            <w:tcBorders>
              <w:top w:val="nil"/>
              <w:left w:val="single" w:sz="4" w:space="0" w:color="auto"/>
              <w:bottom w:val="single" w:sz="4" w:space="0" w:color="auto"/>
              <w:right w:val="single" w:sz="4" w:space="0" w:color="auto"/>
            </w:tcBorders>
            <w:noWrap/>
            <w:vAlign w:val="center"/>
          </w:tcPr>
          <w:p w:rsidR="00390A76" w:rsidRPr="00102E6D" w:rsidRDefault="00390A76" w:rsidP="002434C7">
            <w:pPr>
              <w:suppressAutoHyphens/>
              <w:spacing w:line="360" w:lineRule="auto"/>
              <w:rPr>
                <w:sz w:val="20"/>
                <w:szCs w:val="20"/>
              </w:rPr>
            </w:pPr>
            <w:r w:rsidRPr="00102E6D">
              <w:rPr>
                <w:sz w:val="20"/>
                <w:szCs w:val="20"/>
              </w:rPr>
              <w:t>1</w:t>
            </w:r>
          </w:p>
        </w:tc>
        <w:tc>
          <w:tcPr>
            <w:tcW w:w="2115" w:type="dxa"/>
            <w:tcBorders>
              <w:top w:val="nil"/>
              <w:left w:val="nil"/>
              <w:bottom w:val="single" w:sz="4" w:space="0" w:color="auto"/>
              <w:right w:val="single" w:sz="4" w:space="0" w:color="auto"/>
            </w:tcBorders>
            <w:noWrap/>
            <w:vAlign w:val="bottom"/>
          </w:tcPr>
          <w:p w:rsidR="00390A76" w:rsidRPr="00102E6D" w:rsidRDefault="00390A76" w:rsidP="002434C7">
            <w:pPr>
              <w:suppressAutoHyphens/>
              <w:spacing w:line="360" w:lineRule="auto"/>
              <w:rPr>
                <w:sz w:val="20"/>
                <w:szCs w:val="20"/>
              </w:rPr>
            </w:pPr>
            <w:r w:rsidRPr="00102E6D">
              <w:rPr>
                <w:sz w:val="20"/>
                <w:szCs w:val="20"/>
              </w:rPr>
              <w:t>Оборотные активы (стр. 290)</w:t>
            </w:r>
          </w:p>
        </w:tc>
        <w:tc>
          <w:tcPr>
            <w:tcW w:w="1276" w:type="dxa"/>
            <w:tcBorders>
              <w:top w:val="nil"/>
              <w:left w:val="nil"/>
              <w:bottom w:val="single" w:sz="4" w:space="0" w:color="auto"/>
              <w:right w:val="single" w:sz="4" w:space="0" w:color="auto"/>
            </w:tcBorders>
            <w:noWrap/>
            <w:vAlign w:val="center"/>
          </w:tcPr>
          <w:p w:rsidR="00390A76" w:rsidRPr="00102E6D" w:rsidRDefault="00390A76" w:rsidP="002434C7">
            <w:pPr>
              <w:suppressAutoHyphens/>
              <w:spacing w:line="360" w:lineRule="auto"/>
              <w:rPr>
                <w:sz w:val="19"/>
                <w:szCs w:val="19"/>
              </w:rPr>
            </w:pPr>
            <w:r w:rsidRPr="00102E6D">
              <w:rPr>
                <w:sz w:val="19"/>
                <w:szCs w:val="19"/>
              </w:rPr>
              <w:t>80 197,0</w:t>
            </w:r>
          </w:p>
        </w:tc>
        <w:tc>
          <w:tcPr>
            <w:tcW w:w="992" w:type="dxa"/>
            <w:tcBorders>
              <w:top w:val="nil"/>
              <w:left w:val="nil"/>
              <w:bottom w:val="single" w:sz="4" w:space="0" w:color="auto"/>
              <w:right w:val="single" w:sz="4" w:space="0" w:color="auto"/>
            </w:tcBorders>
            <w:noWrap/>
            <w:vAlign w:val="center"/>
          </w:tcPr>
          <w:p w:rsidR="00390A76" w:rsidRPr="00102E6D" w:rsidRDefault="00390A76" w:rsidP="002434C7">
            <w:pPr>
              <w:suppressAutoHyphens/>
              <w:spacing w:line="360" w:lineRule="auto"/>
              <w:rPr>
                <w:sz w:val="19"/>
                <w:szCs w:val="19"/>
              </w:rPr>
            </w:pPr>
            <w:r w:rsidRPr="00102E6D">
              <w:rPr>
                <w:sz w:val="19"/>
                <w:szCs w:val="19"/>
              </w:rPr>
              <w:t>100,0%</w:t>
            </w:r>
          </w:p>
        </w:tc>
        <w:tc>
          <w:tcPr>
            <w:tcW w:w="1064" w:type="dxa"/>
            <w:tcBorders>
              <w:top w:val="nil"/>
              <w:left w:val="nil"/>
              <w:bottom w:val="single" w:sz="4" w:space="0" w:color="auto"/>
              <w:right w:val="single" w:sz="4" w:space="0" w:color="auto"/>
            </w:tcBorders>
            <w:noWrap/>
            <w:vAlign w:val="center"/>
          </w:tcPr>
          <w:p w:rsidR="00390A76" w:rsidRPr="00102E6D" w:rsidRDefault="00390A76" w:rsidP="002434C7">
            <w:pPr>
              <w:suppressAutoHyphens/>
              <w:spacing w:line="360" w:lineRule="auto"/>
              <w:rPr>
                <w:sz w:val="19"/>
                <w:szCs w:val="19"/>
              </w:rPr>
            </w:pPr>
            <w:r w:rsidRPr="00102E6D">
              <w:rPr>
                <w:sz w:val="19"/>
                <w:szCs w:val="19"/>
              </w:rPr>
              <w:t>102 935,0</w:t>
            </w:r>
          </w:p>
        </w:tc>
        <w:tc>
          <w:tcPr>
            <w:tcW w:w="1028" w:type="dxa"/>
            <w:tcBorders>
              <w:top w:val="nil"/>
              <w:left w:val="nil"/>
              <w:bottom w:val="single" w:sz="4" w:space="0" w:color="auto"/>
              <w:right w:val="single" w:sz="4" w:space="0" w:color="auto"/>
            </w:tcBorders>
            <w:noWrap/>
            <w:vAlign w:val="center"/>
          </w:tcPr>
          <w:p w:rsidR="00390A76" w:rsidRPr="00102E6D" w:rsidRDefault="00390A76" w:rsidP="002434C7">
            <w:pPr>
              <w:suppressAutoHyphens/>
              <w:spacing w:line="360" w:lineRule="auto"/>
              <w:rPr>
                <w:sz w:val="19"/>
                <w:szCs w:val="19"/>
              </w:rPr>
            </w:pPr>
            <w:r w:rsidRPr="00102E6D">
              <w:rPr>
                <w:sz w:val="19"/>
                <w:szCs w:val="19"/>
              </w:rPr>
              <w:t>100,0%</w:t>
            </w:r>
          </w:p>
        </w:tc>
        <w:tc>
          <w:tcPr>
            <w:tcW w:w="885" w:type="dxa"/>
            <w:tcBorders>
              <w:top w:val="nil"/>
              <w:left w:val="nil"/>
              <w:bottom w:val="single" w:sz="4" w:space="0" w:color="auto"/>
              <w:right w:val="single" w:sz="4" w:space="0" w:color="auto"/>
            </w:tcBorders>
            <w:noWrap/>
            <w:vAlign w:val="center"/>
          </w:tcPr>
          <w:p w:rsidR="00390A76" w:rsidRPr="00102E6D" w:rsidRDefault="00390A76" w:rsidP="002434C7">
            <w:pPr>
              <w:suppressAutoHyphens/>
              <w:spacing w:line="360" w:lineRule="auto"/>
              <w:rPr>
                <w:sz w:val="19"/>
                <w:szCs w:val="19"/>
              </w:rPr>
            </w:pPr>
            <w:r w:rsidRPr="00102E6D">
              <w:rPr>
                <w:sz w:val="19"/>
                <w:szCs w:val="19"/>
              </w:rPr>
              <w:t>22 738,0</w:t>
            </w:r>
          </w:p>
        </w:tc>
        <w:tc>
          <w:tcPr>
            <w:tcW w:w="992" w:type="dxa"/>
            <w:tcBorders>
              <w:top w:val="nil"/>
              <w:left w:val="nil"/>
              <w:bottom w:val="single" w:sz="4" w:space="0" w:color="auto"/>
              <w:right w:val="single" w:sz="4" w:space="0" w:color="auto"/>
            </w:tcBorders>
            <w:noWrap/>
            <w:vAlign w:val="center"/>
          </w:tcPr>
          <w:p w:rsidR="00390A76" w:rsidRPr="00102E6D" w:rsidRDefault="00390A76" w:rsidP="002434C7">
            <w:pPr>
              <w:suppressAutoHyphens/>
              <w:spacing w:line="360" w:lineRule="auto"/>
              <w:rPr>
                <w:sz w:val="19"/>
                <w:szCs w:val="19"/>
              </w:rPr>
            </w:pPr>
            <w:r w:rsidRPr="00102E6D">
              <w:rPr>
                <w:sz w:val="19"/>
                <w:szCs w:val="19"/>
              </w:rPr>
              <w:t>х</w:t>
            </w:r>
          </w:p>
        </w:tc>
      </w:tr>
      <w:tr w:rsidR="00503A44" w:rsidRPr="00102E6D" w:rsidTr="00C70422">
        <w:trPr>
          <w:trHeight w:val="449"/>
        </w:trPr>
        <w:tc>
          <w:tcPr>
            <w:tcW w:w="720" w:type="dxa"/>
            <w:tcBorders>
              <w:top w:val="nil"/>
              <w:left w:val="single" w:sz="4" w:space="0" w:color="auto"/>
              <w:bottom w:val="single" w:sz="4" w:space="0" w:color="auto"/>
              <w:right w:val="single" w:sz="4" w:space="0" w:color="auto"/>
            </w:tcBorders>
            <w:noWrap/>
            <w:vAlign w:val="center"/>
          </w:tcPr>
          <w:p w:rsidR="00390A76" w:rsidRPr="00102E6D" w:rsidRDefault="00390A76" w:rsidP="002434C7">
            <w:pPr>
              <w:suppressAutoHyphens/>
              <w:spacing w:line="360" w:lineRule="auto"/>
              <w:rPr>
                <w:sz w:val="20"/>
                <w:szCs w:val="20"/>
              </w:rPr>
            </w:pPr>
            <w:r w:rsidRPr="00102E6D">
              <w:rPr>
                <w:sz w:val="20"/>
                <w:szCs w:val="20"/>
              </w:rPr>
              <w:t>1.1</w:t>
            </w:r>
          </w:p>
        </w:tc>
        <w:tc>
          <w:tcPr>
            <w:tcW w:w="2115" w:type="dxa"/>
            <w:tcBorders>
              <w:top w:val="nil"/>
              <w:left w:val="nil"/>
              <w:bottom w:val="single" w:sz="4" w:space="0" w:color="auto"/>
              <w:right w:val="single" w:sz="4" w:space="0" w:color="auto"/>
            </w:tcBorders>
            <w:vAlign w:val="center"/>
          </w:tcPr>
          <w:p w:rsidR="00390A76" w:rsidRPr="00102E6D" w:rsidRDefault="00390A76" w:rsidP="002434C7">
            <w:pPr>
              <w:suppressAutoHyphens/>
              <w:spacing w:line="360" w:lineRule="auto"/>
              <w:rPr>
                <w:sz w:val="20"/>
                <w:szCs w:val="20"/>
              </w:rPr>
            </w:pPr>
            <w:r w:rsidRPr="00102E6D">
              <w:rPr>
                <w:sz w:val="20"/>
                <w:szCs w:val="20"/>
              </w:rPr>
              <w:t>запасы и затраты (стр. 210)</w:t>
            </w:r>
          </w:p>
        </w:tc>
        <w:tc>
          <w:tcPr>
            <w:tcW w:w="1276" w:type="dxa"/>
            <w:tcBorders>
              <w:top w:val="nil"/>
              <w:left w:val="nil"/>
              <w:bottom w:val="single" w:sz="4" w:space="0" w:color="auto"/>
              <w:right w:val="single" w:sz="4" w:space="0" w:color="auto"/>
            </w:tcBorders>
            <w:noWrap/>
            <w:vAlign w:val="center"/>
          </w:tcPr>
          <w:p w:rsidR="00390A76" w:rsidRPr="00102E6D" w:rsidRDefault="00390A76" w:rsidP="002434C7">
            <w:pPr>
              <w:suppressAutoHyphens/>
              <w:spacing w:line="360" w:lineRule="auto"/>
              <w:rPr>
                <w:sz w:val="19"/>
                <w:szCs w:val="19"/>
              </w:rPr>
            </w:pPr>
            <w:r w:rsidRPr="00102E6D">
              <w:rPr>
                <w:sz w:val="19"/>
                <w:szCs w:val="19"/>
              </w:rPr>
              <w:t>44 097,0</w:t>
            </w:r>
          </w:p>
        </w:tc>
        <w:tc>
          <w:tcPr>
            <w:tcW w:w="992" w:type="dxa"/>
            <w:tcBorders>
              <w:top w:val="nil"/>
              <w:left w:val="nil"/>
              <w:bottom w:val="single" w:sz="4" w:space="0" w:color="auto"/>
              <w:right w:val="single" w:sz="4" w:space="0" w:color="auto"/>
            </w:tcBorders>
            <w:noWrap/>
            <w:vAlign w:val="center"/>
          </w:tcPr>
          <w:p w:rsidR="00390A76" w:rsidRPr="00102E6D" w:rsidRDefault="00390A76" w:rsidP="002434C7">
            <w:pPr>
              <w:suppressAutoHyphens/>
              <w:spacing w:line="360" w:lineRule="auto"/>
              <w:rPr>
                <w:sz w:val="19"/>
                <w:szCs w:val="19"/>
              </w:rPr>
            </w:pPr>
            <w:r w:rsidRPr="00102E6D">
              <w:rPr>
                <w:sz w:val="19"/>
                <w:szCs w:val="19"/>
              </w:rPr>
              <w:t>55,0%</w:t>
            </w:r>
          </w:p>
        </w:tc>
        <w:tc>
          <w:tcPr>
            <w:tcW w:w="1064" w:type="dxa"/>
            <w:tcBorders>
              <w:top w:val="nil"/>
              <w:left w:val="nil"/>
              <w:bottom w:val="single" w:sz="4" w:space="0" w:color="auto"/>
              <w:right w:val="single" w:sz="4" w:space="0" w:color="auto"/>
            </w:tcBorders>
            <w:noWrap/>
            <w:vAlign w:val="center"/>
          </w:tcPr>
          <w:p w:rsidR="00390A76" w:rsidRPr="00102E6D" w:rsidRDefault="00390A76" w:rsidP="002434C7">
            <w:pPr>
              <w:suppressAutoHyphens/>
              <w:spacing w:line="360" w:lineRule="auto"/>
              <w:rPr>
                <w:sz w:val="19"/>
                <w:szCs w:val="19"/>
              </w:rPr>
            </w:pPr>
            <w:r w:rsidRPr="00102E6D">
              <w:rPr>
                <w:sz w:val="19"/>
                <w:szCs w:val="19"/>
              </w:rPr>
              <w:t>55 294,0</w:t>
            </w:r>
          </w:p>
        </w:tc>
        <w:tc>
          <w:tcPr>
            <w:tcW w:w="1028" w:type="dxa"/>
            <w:tcBorders>
              <w:top w:val="nil"/>
              <w:left w:val="nil"/>
              <w:bottom w:val="single" w:sz="4" w:space="0" w:color="auto"/>
              <w:right w:val="single" w:sz="4" w:space="0" w:color="auto"/>
            </w:tcBorders>
            <w:noWrap/>
            <w:vAlign w:val="center"/>
          </w:tcPr>
          <w:p w:rsidR="00390A76" w:rsidRPr="00102E6D" w:rsidRDefault="00390A76" w:rsidP="002434C7">
            <w:pPr>
              <w:suppressAutoHyphens/>
              <w:spacing w:line="360" w:lineRule="auto"/>
              <w:rPr>
                <w:sz w:val="19"/>
                <w:szCs w:val="19"/>
              </w:rPr>
            </w:pPr>
            <w:r w:rsidRPr="00102E6D">
              <w:rPr>
                <w:sz w:val="19"/>
                <w:szCs w:val="19"/>
              </w:rPr>
              <w:t>53,7%</w:t>
            </w:r>
          </w:p>
        </w:tc>
        <w:tc>
          <w:tcPr>
            <w:tcW w:w="885" w:type="dxa"/>
            <w:tcBorders>
              <w:top w:val="nil"/>
              <w:left w:val="nil"/>
              <w:bottom w:val="single" w:sz="4" w:space="0" w:color="auto"/>
              <w:right w:val="single" w:sz="4" w:space="0" w:color="auto"/>
            </w:tcBorders>
            <w:noWrap/>
            <w:vAlign w:val="center"/>
          </w:tcPr>
          <w:p w:rsidR="00390A76" w:rsidRPr="00102E6D" w:rsidRDefault="00390A76" w:rsidP="002434C7">
            <w:pPr>
              <w:suppressAutoHyphens/>
              <w:spacing w:line="360" w:lineRule="auto"/>
              <w:rPr>
                <w:sz w:val="19"/>
                <w:szCs w:val="19"/>
              </w:rPr>
            </w:pPr>
            <w:r w:rsidRPr="00102E6D">
              <w:rPr>
                <w:sz w:val="19"/>
                <w:szCs w:val="19"/>
              </w:rPr>
              <w:t>11 197,0</w:t>
            </w:r>
          </w:p>
        </w:tc>
        <w:tc>
          <w:tcPr>
            <w:tcW w:w="992" w:type="dxa"/>
            <w:tcBorders>
              <w:top w:val="nil"/>
              <w:left w:val="nil"/>
              <w:bottom w:val="single" w:sz="4" w:space="0" w:color="auto"/>
              <w:right w:val="single" w:sz="4" w:space="0" w:color="auto"/>
            </w:tcBorders>
            <w:noWrap/>
            <w:vAlign w:val="center"/>
          </w:tcPr>
          <w:p w:rsidR="00390A76" w:rsidRPr="00102E6D" w:rsidRDefault="00390A76" w:rsidP="002434C7">
            <w:pPr>
              <w:suppressAutoHyphens/>
              <w:spacing w:line="360" w:lineRule="auto"/>
              <w:rPr>
                <w:sz w:val="19"/>
                <w:szCs w:val="19"/>
              </w:rPr>
            </w:pPr>
            <w:r w:rsidRPr="00102E6D">
              <w:rPr>
                <w:sz w:val="19"/>
                <w:szCs w:val="19"/>
              </w:rPr>
              <w:t>-1,3%</w:t>
            </w:r>
          </w:p>
        </w:tc>
      </w:tr>
      <w:tr w:rsidR="00503A44" w:rsidRPr="00102E6D" w:rsidTr="00C70422">
        <w:trPr>
          <w:trHeight w:val="675"/>
        </w:trPr>
        <w:tc>
          <w:tcPr>
            <w:tcW w:w="720" w:type="dxa"/>
            <w:tcBorders>
              <w:top w:val="nil"/>
              <w:left w:val="single" w:sz="4" w:space="0" w:color="auto"/>
              <w:bottom w:val="single" w:sz="4" w:space="0" w:color="auto"/>
              <w:right w:val="single" w:sz="4" w:space="0" w:color="auto"/>
            </w:tcBorders>
            <w:noWrap/>
            <w:vAlign w:val="center"/>
          </w:tcPr>
          <w:p w:rsidR="00390A76" w:rsidRPr="00102E6D" w:rsidRDefault="00390A76" w:rsidP="002434C7">
            <w:pPr>
              <w:suppressAutoHyphens/>
              <w:spacing w:line="360" w:lineRule="auto"/>
              <w:rPr>
                <w:sz w:val="20"/>
                <w:szCs w:val="20"/>
              </w:rPr>
            </w:pPr>
            <w:r w:rsidRPr="00102E6D">
              <w:rPr>
                <w:sz w:val="20"/>
                <w:szCs w:val="20"/>
              </w:rPr>
              <w:t>1.1.1</w:t>
            </w:r>
          </w:p>
        </w:tc>
        <w:tc>
          <w:tcPr>
            <w:tcW w:w="2115" w:type="dxa"/>
            <w:tcBorders>
              <w:top w:val="nil"/>
              <w:left w:val="nil"/>
              <w:bottom w:val="single" w:sz="4" w:space="0" w:color="auto"/>
              <w:right w:val="single" w:sz="4" w:space="0" w:color="auto"/>
            </w:tcBorders>
            <w:vAlign w:val="center"/>
          </w:tcPr>
          <w:p w:rsidR="00FE51FE" w:rsidRPr="00102E6D" w:rsidRDefault="00390A76" w:rsidP="002434C7">
            <w:pPr>
              <w:suppressAutoHyphens/>
              <w:spacing w:line="360" w:lineRule="auto"/>
              <w:rPr>
                <w:sz w:val="20"/>
                <w:szCs w:val="20"/>
              </w:rPr>
            </w:pPr>
            <w:r w:rsidRPr="00102E6D">
              <w:rPr>
                <w:sz w:val="20"/>
                <w:szCs w:val="20"/>
              </w:rPr>
              <w:t>сырье, материалы и другие ценности, животные на выращивании и откорме</w:t>
            </w:r>
          </w:p>
          <w:p w:rsidR="00390A76" w:rsidRPr="00102E6D" w:rsidRDefault="00390A76" w:rsidP="002434C7">
            <w:pPr>
              <w:suppressAutoHyphens/>
              <w:spacing w:line="360" w:lineRule="auto"/>
              <w:rPr>
                <w:sz w:val="20"/>
                <w:szCs w:val="20"/>
              </w:rPr>
            </w:pPr>
            <w:r w:rsidRPr="00102E6D">
              <w:rPr>
                <w:sz w:val="20"/>
                <w:szCs w:val="20"/>
              </w:rPr>
              <w:t xml:space="preserve"> (сумма строк 211 и 212)</w:t>
            </w:r>
          </w:p>
        </w:tc>
        <w:tc>
          <w:tcPr>
            <w:tcW w:w="1276" w:type="dxa"/>
            <w:tcBorders>
              <w:top w:val="nil"/>
              <w:left w:val="nil"/>
              <w:bottom w:val="single" w:sz="4" w:space="0" w:color="auto"/>
              <w:right w:val="single" w:sz="4" w:space="0" w:color="auto"/>
            </w:tcBorders>
            <w:noWrap/>
            <w:vAlign w:val="center"/>
          </w:tcPr>
          <w:p w:rsidR="00390A76" w:rsidRPr="00102E6D" w:rsidRDefault="00390A76" w:rsidP="002434C7">
            <w:pPr>
              <w:suppressAutoHyphens/>
              <w:spacing w:line="360" w:lineRule="auto"/>
              <w:rPr>
                <w:sz w:val="19"/>
                <w:szCs w:val="19"/>
              </w:rPr>
            </w:pPr>
            <w:r w:rsidRPr="00102E6D">
              <w:rPr>
                <w:sz w:val="19"/>
                <w:szCs w:val="19"/>
              </w:rPr>
              <w:t>42 337,0</w:t>
            </w:r>
          </w:p>
        </w:tc>
        <w:tc>
          <w:tcPr>
            <w:tcW w:w="992" w:type="dxa"/>
            <w:tcBorders>
              <w:top w:val="nil"/>
              <w:left w:val="nil"/>
              <w:bottom w:val="single" w:sz="4" w:space="0" w:color="auto"/>
              <w:right w:val="single" w:sz="4" w:space="0" w:color="auto"/>
            </w:tcBorders>
            <w:noWrap/>
            <w:vAlign w:val="center"/>
          </w:tcPr>
          <w:p w:rsidR="00390A76" w:rsidRPr="00102E6D" w:rsidRDefault="00390A76" w:rsidP="002434C7">
            <w:pPr>
              <w:suppressAutoHyphens/>
              <w:spacing w:line="360" w:lineRule="auto"/>
              <w:rPr>
                <w:sz w:val="19"/>
                <w:szCs w:val="19"/>
              </w:rPr>
            </w:pPr>
            <w:r w:rsidRPr="00102E6D">
              <w:rPr>
                <w:sz w:val="19"/>
                <w:szCs w:val="19"/>
              </w:rPr>
              <w:t>52,8%</w:t>
            </w:r>
          </w:p>
        </w:tc>
        <w:tc>
          <w:tcPr>
            <w:tcW w:w="1064" w:type="dxa"/>
            <w:tcBorders>
              <w:top w:val="nil"/>
              <w:left w:val="nil"/>
              <w:bottom w:val="single" w:sz="4" w:space="0" w:color="auto"/>
              <w:right w:val="single" w:sz="4" w:space="0" w:color="auto"/>
            </w:tcBorders>
            <w:noWrap/>
            <w:vAlign w:val="center"/>
          </w:tcPr>
          <w:p w:rsidR="00390A76" w:rsidRPr="00102E6D" w:rsidRDefault="00390A76" w:rsidP="002434C7">
            <w:pPr>
              <w:suppressAutoHyphens/>
              <w:spacing w:line="360" w:lineRule="auto"/>
              <w:rPr>
                <w:sz w:val="19"/>
                <w:szCs w:val="19"/>
              </w:rPr>
            </w:pPr>
            <w:r w:rsidRPr="00102E6D">
              <w:rPr>
                <w:sz w:val="19"/>
                <w:szCs w:val="19"/>
              </w:rPr>
              <w:t>53 387,0</w:t>
            </w:r>
          </w:p>
        </w:tc>
        <w:tc>
          <w:tcPr>
            <w:tcW w:w="1028" w:type="dxa"/>
            <w:tcBorders>
              <w:top w:val="nil"/>
              <w:left w:val="nil"/>
              <w:bottom w:val="single" w:sz="4" w:space="0" w:color="auto"/>
              <w:right w:val="single" w:sz="4" w:space="0" w:color="auto"/>
            </w:tcBorders>
            <w:noWrap/>
            <w:vAlign w:val="center"/>
          </w:tcPr>
          <w:p w:rsidR="00390A76" w:rsidRPr="00102E6D" w:rsidRDefault="00390A76" w:rsidP="002434C7">
            <w:pPr>
              <w:suppressAutoHyphens/>
              <w:spacing w:line="360" w:lineRule="auto"/>
              <w:rPr>
                <w:sz w:val="19"/>
                <w:szCs w:val="19"/>
              </w:rPr>
            </w:pPr>
            <w:r w:rsidRPr="00102E6D">
              <w:rPr>
                <w:sz w:val="19"/>
                <w:szCs w:val="19"/>
              </w:rPr>
              <w:t>51,9%</w:t>
            </w:r>
          </w:p>
        </w:tc>
        <w:tc>
          <w:tcPr>
            <w:tcW w:w="885" w:type="dxa"/>
            <w:tcBorders>
              <w:top w:val="nil"/>
              <w:left w:val="nil"/>
              <w:bottom w:val="single" w:sz="4" w:space="0" w:color="auto"/>
              <w:right w:val="single" w:sz="4" w:space="0" w:color="auto"/>
            </w:tcBorders>
            <w:noWrap/>
            <w:vAlign w:val="center"/>
          </w:tcPr>
          <w:p w:rsidR="00390A76" w:rsidRPr="00102E6D" w:rsidRDefault="00390A76" w:rsidP="002434C7">
            <w:pPr>
              <w:suppressAutoHyphens/>
              <w:spacing w:line="360" w:lineRule="auto"/>
              <w:rPr>
                <w:sz w:val="19"/>
                <w:szCs w:val="19"/>
              </w:rPr>
            </w:pPr>
            <w:r w:rsidRPr="00102E6D">
              <w:rPr>
                <w:sz w:val="19"/>
                <w:szCs w:val="19"/>
              </w:rPr>
              <w:t>11 050,0</w:t>
            </w:r>
          </w:p>
        </w:tc>
        <w:tc>
          <w:tcPr>
            <w:tcW w:w="992" w:type="dxa"/>
            <w:tcBorders>
              <w:top w:val="nil"/>
              <w:left w:val="nil"/>
              <w:bottom w:val="single" w:sz="4" w:space="0" w:color="auto"/>
              <w:right w:val="single" w:sz="4" w:space="0" w:color="auto"/>
            </w:tcBorders>
            <w:noWrap/>
            <w:vAlign w:val="center"/>
          </w:tcPr>
          <w:p w:rsidR="00390A76" w:rsidRPr="00102E6D" w:rsidRDefault="00390A76" w:rsidP="002434C7">
            <w:pPr>
              <w:suppressAutoHyphens/>
              <w:spacing w:line="360" w:lineRule="auto"/>
              <w:rPr>
                <w:sz w:val="19"/>
                <w:szCs w:val="19"/>
              </w:rPr>
            </w:pPr>
            <w:r w:rsidRPr="00102E6D">
              <w:rPr>
                <w:sz w:val="19"/>
                <w:szCs w:val="19"/>
              </w:rPr>
              <w:t>-0,9%</w:t>
            </w:r>
          </w:p>
        </w:tc>
      </w:tr>
      <w:tr w:rsidR="00503A44" w:rsidRPr="00102E6D" w:rsidTr="00C70422">
        <w:trPr>
          <w:trHeight w:val="450"/>
        </w:trPr>
        <w:tc>
          <w:tcPr>
            <w:tcW w:w="720" w:type="dxa"/>
            <w:tcBorders>
              <w:top w:val="nil"/>
              <w:left w:val="single" w:sz="4" w:space="0" w:color="auto"/>
              <w:bottom w:val="single" w:sz="4" w:space="0" w:color="auto"/>
              <w:right w:val="single" w:sz="4" w:space="0" w:color="auto"/>
            </w:tcBorders>
            <w:noWrap/>
            <w:vAlign w:val="center"/>
          </w:tcPr>
          <w:p w:rsidR="00390A76" w:rsidRPr="00102E6D" w:rsidRDefault="00390A76" w:rsidP="002434C7">
            <w:pPr>
              <w:suppressAutoHyphens/>
              <w:spacing w:line="360" w:lineRule="auto"/>
              <w:rPr>
                <w:sz w:val="20"/>
                <w:szCs w:val="20"/>
              </w:rPr>
            </w:pPr>
            <w:r w:rsidRPr="00102E6D">
              <w:rPr>
                <w:sz w:val="20"/>
                <w:szCs w:val="20"/>
              </w:rPr>
              <w:t>1.1.2</w:t>
            </w:r>
          </w:p>
        </w:tc>
        <w:tc>
          <w:tcPr>
            <w:tcW w:w="2115" w:type="dxa"/>
            <w:tcBorders>
              <w:top w:val="nil"/>
              <w:left w:val="nil"/>
              <w:bottom w:val="single" w:sz="4" w:space="0" w:color="auto"/>
              <w:right w:val="single" w:sz="4" w:space="0" w:color="auto"/>
            </w:tcBorders>
            <w:vAlign w:val="center"/>
          </w:tcPr>
          <w:p w:rsidR="00FE51FE" w:rsidRPr="00102E6D" w:rsidRDefault="00390A76" w:rsidP="002434C7">
            <w:pPr>
              <w:suppressAutoHyphens/>
              <w:spacing w:line="360" w:lineRule="auto"/>
              <w:rPr>
                <w:sz w:val="20"/>
                <w:szCs w:val="20"/>
              </w:rPr>
            </w:pPr>
            <w:r w:rsidRPr="00102E6D">
              <w:rPr>
                <w:sz w:val="20"/>
                <w:szCs w:val="20"/>
              </w:rPr>
              <w:t>незавершенное производство (издержки обращения)</w:t>
            </w:r>
          </w:p>
          <w:p w:rsidR="00390A76" w:rsidRPr="00102E6D" w:rsidRDefault="00390A76" w:rsidP="002434C7">
            <w:pPr>
              <w:suppressAutoHyphens/>
              <w:spacing w:line="360" w:lineRule="auto"/>
              <w:rPr>
                <w:sz w:val="20"/>
                <w:szCs w:val="20"/>
              </w:rPr>
            </w:pPr>
            <w:r w:rsidRPr="00102E6D">
              <w:rPr>
                <w:sz w:val="20"/>
                <w:szCs w:val="20"/>
              </w:rPr>
              <w:t>(стр. 213)</w:t>
            </w:r>
          </w:p>
        </w:tc>
        <w:tc>
          <w:tcPr>
            <w:tcW w:w="1276" w:type="dxa"/>
            <w:tcBorders>
              <w:top w:val="nil"/>
              <w:left w:val="nil"/>
              <w:bottom w:val="single" w:sz="4" w:space="0" w:color="auto"/>
              <w:right w:val="single" w:sz="4" w:space="0" w:color="auto"/>
            </w:tcBorders>
            <w:noWrap/>
            <w:vAlign w:val="center"/>
          </w:tcPr>
          <w:p w:rsidR="00390A76" w:rsidRPr="00102E6D" w:rsidRDefault="00390A76" w:rsidP="002434C7">
            <w:pPr>
              <w:suppressAutoHyphens/>
              <w:spacing w:line="360" w:lineRule="auto"/>
              <w:rPr>
                <w:sz w:val="19"/>
                <w:szCs w:val="19"/>
              </w:rPr>
            </w:pPr>
            <w:r w:rsidRPr="00102E6D">
              <w:rPr>
                <w:sz w:val="19"/>
                <w:szCs w:val="19"/>
              </w:rPr>
              <w:t>87,0</w:t>
            </w:r>
          </w:p>
        </w:tc>
        <w:tc>
          <w:tcPr>
            <w:tcW w:w="992" w:type="dxa"/>
            <w:tcBorders>
              <w:top w:val="nil"/>
              <w:left w:val="nil"/>
              <w:bottom w:val="single" w:sz="4" w:space="0" w:color="auto"/>
              <w:right w:val="single" w:sz="4" w:space="0" w:color="auto"/>
            </w:tcBorders>
            <w:noWrap/>
            <w:vAlign w:val="center"/>
          </w:tcPr>
          <w:p w:rsidR="00390A76" w:rsidRPr="00102E6D" w:rsidRDefault="00390A76" w:rsidP="002434C7">
            <w:pPr>
              <w:suppressAutoHyphens/>
              <w:spacing w:line="360" w:lineRule="auto"/>
              <w:rPr>
                <w:sz w:val="19"/>
                <w:szCs w:val="19"/>
              </w:rPr>
            </w:pPr>
            <w:r w:rsidRPr="00102E6D">
              <w:rPr>
                <w:sz w:val="19"/>
                <w:szCs w:val="19"/>
              </w:rPr>
              <w:t>0,1%</w:t>
            </w:r>
          </w:p>
        </w:tc>
        <w:tc>
          <w:tcPr>
            <w:tcW w:w="1064" w:type="dxa"/>
            <w:tcBorders>
              <w:top w:val="nil"/>
              <w:left w:val="nil"/>
              <w:bottom w:val="single" w:sz="4" w:space="0" w:color="auto"/>
              <w:right w:val="single" w:sz="4" w:space="0" w:color="auto"/>
            </w:tcBorders>
            <w:noWrap/>
            <w:vAlign w:val="center"/>
          </w:tcPr>
          <w:p w:rsidR="00390A76" w:rsidRPr="00102E6D" w:rsidRDefault="00390A76" w:rsidP="002434C7">
            <w:pPr>
              <w:suppressAutoHyphens/>
              <w:spacing w:line="360" w:lineRule="auto"/>
              <w:rPr>
                <w:sz w:val="19"/>
                <w:szCs w:val="19"/>
              </w:rPr>
            </w:pPr>
            <w:r w:rsidRPr="00102E6D">
              <w:rPr>
                <w:sz w:val="19"/>
                <w:szCs w:val="19"/>
              </w:rPr>
              <w:t>1 907,0</w:t>
            </w:r>
          </w:p>
        </w:tc>
        <w:tc>
          <w:tcPr>
            <w:tcW w:w="1028" w:type="dxa"/>
            <w:tcBorders>
              <w:top w:val="nil"/>
              <w:left w:val="nil"/>
              <w:bottom w:val="single" w:sz="4" w:space="0" w:color="auto"/>
              <w:right w:val="single" w:sz="4" w:space="0" w:color="auto"/>
            </w:tcBorders>
            <w:noWrap/>
            <w:vAlign w:val="center"/>
          </w:tcPr>
          <w:p w:rsidR="00390A76" w:rsidRPr="00102E6D" w:rsidRDefault="00390A76" w:rsidP="002434C7">
            <w:pPr>
              <w:suppressAutoHyphens/>
              <w:spacing w:line="360" w:lineRule="auto"/>
              <w:rPr>
                <w:sz w:val="19"/>
                <w:szCs w:val="19"/>
              </w:rPr>
            </w:pPr>
            <w:r w:rsidRPr="00102E6D">
              <w:rPr>
                <w:sz w:val="19"/>
                <w:szCs w:val="19"/>
              </w:rPr>
              <w:t>1,9%</w:t>
            </w:r>
          </w:p>
        </w:tc>
        <w:tc>
          <w:tcPr>
            <w:tcW w:w="885" w:type="dxa"/>
            <w:tcBorders>
              <w:top w:val="nil"/>
              <w:left w:val="nil"/>
              <w:bottom w:val="single" w:sz="4" w:space="0" w:color="auto"/>
              <w:right w:val="single" w:sz="4" w:space="0" w:color="auto"/>
            </w:tcBorders>
            <w:noWrap/>
            <w:vAlign w:val="center"/>
          </w:tcPr>
          <w:p w:rsidR="00390A76" w:rsidRPr="00102E6D" w:rsidRDefault="00390A76" w:rsidP="002434C7">
            <w:pPr>
              <w:suppressAutoHyphens/>
              <w:spacing w:line="360" w:lineRule="auto"/>
              <w:rPr>
                <w:sz w:val="19"/>
                <w:szCs w:val="19"/>
              </w:rPr>
            </w:pPr>
            <w:r w:rsidRPr="00102E6D">
              <w:rPr>
                <w:sz w:val="19"/>
                <w:szCs w:val="19"/>
              </w:rPr>
              <w:t>1 820,0</w:t>
            </w:r>
          </w:p>
        </w:tc>
        <w:tc>
          <w:tcPr>
            <w:tcW w:w="992" w:type="dxa"/>
            <w:tcBorders>
              <w:top w:val="nil"/>
              <w:left w:val="nil"/>
              <w:bottom w:val="single" w:sz="4" w:space="0" w:color="auto"/>
              <w:right w:val="single" w:sz="4" w:space="0" w:color="auto"/>
            </w:tcBorders>
            <w:noWrap/>
            <w:vAlign w:val="center"/>
          </w:tcPr>
          <w:p w:rsidR="00390A76" w:rsidRPr="00102E6D" w:rsidRDefault="00390A76" w:rsidP="002434C7">
            <w:pPr>
              <w:suppressAutoHyphens/>
              <w:spacing w:line="360" w:lineRule="auto"/>
              <w:rPr>
                <w:sz w:val="19"/>
                <w:szCs w:val="19"/>
              </w:rPr>
            </w:pPr>
            <w:r w:rsidRPr="00102E6D">
              <w:rPr>
                <w:sz w:val="19"/>
                <w:szCs w:val="19"/>
              </w:rPr>
              <w:t>1,7%</w:t>
            </w:r>
          </w:p>
        </w:tc>
      </w:tr>
      <w:tr w:rsidR="00503A44" w:rsidRPr="00102E6D" w:rsidTr="00C70422">
        <w:trPr>
          <w:trHeight w:val="255"/>
        </w:trPr>
        <w:tc>
          <w:tcPr>
            <w:tcW w:w="720" w:type="dxa"/>
            <w:tcBorders>
              <w:top w:val="nil"/>
              <w:left w:val="single" w:sz="4" w:space="0" w:color="auto"/>
              <w:bottom w:val="single" w:sz="4" w:space="0" w:color="auto"/>
              <w:right w:val="single" w:sz="4" w:space="0" w:color="auto"/>
            </w:tcBorders>
            <w:noWrap/>
            <w:vAlign w:val="center"/>
          </w:tcPr>
          <w:p w:rsidR="00390A76" w:rsidRPr="00102E6D" w:rsidRDefault="00390A76" w:rsidP="002434C7">
            <w:pPr>
              <w:suppressAutoHyphens/>
              <w:spacing w:line="360" w:lineRule="auto"/>
              <w:rPr>
                <w:sz w:val="20"/>
                <w:szCs w:val="20"/>
              </w:rPr>
            </w:pPr>
            <w:r w:rsidRPr="00102E6D">
              <w:rPr>
                <w:sz w:val="20"/>
                <w:szCs w:val="20"/>
              </w:rPr>
              <w:t>1.1.3</w:t>
            </w:r>
          </w:p>
        </w:tc>
        <w:tc>
          <w:tcPr>
            <w:tcW w:w="2115" w:type="dxa"/>
            <w:tcBorders>
              <w:top w:val="nil"/>
              <w:left w:val="nil"/>
              <w:bottom w:val="single" w:sz="4" w:space="0" w:color="auto"/>
              <w:right w:val="single" w:sz="4" w:space="0" w:color="auto"/>
            </w:tcBorders>
            <w:noWrap/>
            <w:vAlign w:val="bottom"/>
          </w:tcPr>
          <w:p w:rsidR="00FE51FE" w:rsidRPr="00102E6D" w:rsidRDefault="00390A76" w:rsidP="002434C7">
            <w:pPr>
              <w:suppressAutoHyphens/>
              <w:spacing w:line="360" w:lineRule="auto"/>
              <w:rPr>
                <w:sz w:val="20"/>
                <w:szCs w:val="20"/>
              </w:rPr>
            </w:pPr>
            <w:r w:rsidRPr="00102E6D">
              <w:rPr>
                <w:sz w:val="20"/>
                <w:szCs w:val="20"/>
              </w:rPr>
              <w:t>прочие запасы и затраты</w:t>
            </w:r>
          </w:p>
          <w:p w:rsidR="00390A76" w:rsidRPr="00102E6D" w:rsidRDefault="00390A76" w:rsidP="002434C7">
            <w:pPr>
              <w:suppressAutoHyphens/>
              <w:spacing w:line="360" w:lineRule="auto"/>
              <w:rPr>
                <w:sz w:val="20"/>
                <w:szCs w:val="20"/>
              </w:rPr>
            </w:pPr>
            <w:r w:rsidRPr="00102E6D">
              <w:rPr>
                <w:sz w:val="20"/>
                <w:szCs w:val="20"/>
              </w:rPr>
              <w:t xml:space="preserve"> (стр 214)</w:t>
            </w:r>
          </w:p>
        </w:tc>
        <w:tc>
          <w:tcPr>
            <w:tcW w:w="1276" w:type="dxa"/>
            <w:tcBorders>
              <w:top w:val="nil"/>
              <w:left w:val="nil"/>
              <w:bottom w:val="single" w:sz="4" w:space="0" w:color="auto"/>
              <w:right w:val="single" w:sz="4" w:space="0" w:color="auto"/>
            </w:tcBorders>
            <w:noWrap/>
            <w:vAlign w:val="center"/>
          </w:tcPr>
          <w:p w:rsidR="00390A76" w:rsidRPr="00102E6D" w:rsidRDefault="00390A76" w:rsidP="002434C7">
            <w:pPr>
              <w:suppressAutoHyphens/>
              <w:spacing w:line="360" w:lineRule="auto"/>
              <w:rPr>
                <w:sz w:val="19"/>
                <w:szCs w:val="19"/>
              </w:rPr>
            </w:pPr>
            <w:r w:rsidRPr="00102E6D">
              <w:rPr>
                <w:sz w:val="19"/>
                <w:szCs w:val="19"/>
              </w:rPr>
              <w:t>1 673,0</w:t>
            </w:r>
          </w:p>
        </w:tc>
        <w:tc>
          <w:tcPr>
            <w:tcW w:w="992" w:type="dxa"/>
            <w:tcBorders>
              <w:top w:val="nil"/>
              <w:left w:val="nil"/>
              <w:bottom w:val="single" w:sz="4" w:space="0" w:color="auto"/>
              <w:right w:val="single" w:sz="4" w:space="0" w:color="auto"/>
            </w:tcBorders>
            <w:noWrap/>
            <w:vAlign w:val="center"/>
          </w:tcPr>
          <w:p w:rsidR="00390A76" w:rsidRPr="00102E6D" w:rsidRDefault="00390A76" w:rsidP="002434C7">
            <w:pPr>
              <w:suppressAutoHyphens/>
              <w:spacing w:line="360" w:lineRule="auto"/>
              <w:rPr>
                <w:sz w:val="19"/>
                <w:szCs w:val="19"/>
              </w:rPr>
            </w:pPr>
            <w:r w:rsidRPr="00102E6D">
              <w:rPr>
                <w:sz w:val="19"/>
                <w:szCs w:val="19"/>
              </w:rPr>
              <w:t>2,1%</w:t>
            </w:r>
          </w:p>
        </w:tc>
        <w:tc>
          <w:tcPr>
            <w:tcW w:w="1064" w:type="dxa"/>
            <w:tcBorders>
              <w:top w:val="nil"/>
              <w:left w:val="nil"/>
              <w:bottom w:val="single" w:sz="4" w:space="0" w:color="auto"/>
              <w:right w:val="single" w:sz="4" w:space="0" w:color="auto"/>
            </w:tcBorders>
            <w:noWrap/>
            <w:vAlign w:val="center"/>
          </w:tcPr>
          <w:p w:rsidR="00390A76" w:rsidRPr="00102E6D" w:rsidRDefault="00390A76" w:rsidP="002434C7">
            <w:pPr>
              <w:suppressAutoHyphens/>
              <w:spacing w:line="360" w:lineRule="auto"/>
              <w:rPr>
                <w:sz w:val="19"/>
                <w:szCs w:val="19"/>
              </w:rPr>
            </w:pPr>
            <w:r w:rsidRPr="00102E6D">
              <w:rPr>
                <w:sz w:val="19"/>
                <w:szCs w:val="19"/>
              </w:rPr>
              <w:t>-</w:t>
            </w:r>
          </w:p>
        </w:tc>
        <w:tc>
          <w:tcPr>
            <w:tcW w:w="1028" w:type="dxa"/>
            <w:tcBorders>
              <w:top w:val="nil"/>
              <w:left w:val="nil"/>
              <w:bottom w:val="single" w:sz="4" w:space="0" w:color="auto"/>
              <w:right w:val="single" w:sz="4" w:space="0" w:color="auto"/>
            </w:tcBorders>
            <w:noWrap/>
            <w:vAlign w:val="center"/>
          </w:tcPr>
          <w:p w:rsidR="00390A76" w:rsidRPr="00102E6D" w:rsidRDefault="00390A76" w:rsidP="002434C7">
            <w:pPr>
              <w:suppressAutoHyphens/>
              <w:spacing w:line="360" w:lineRule="auto"/>
              <w:rPr>
                <w:sz w:val="19"/>
                <w:szCs w:val="19"/>
              </w:rPr>
            </w:pPr>
            <w:r w:rsidRPr="00102E6D">
              <w:rPr>
                <w:sz w:val="19"/>
                <w:szCs w:val="19"/>
              </w:rPr>
              <w:t>0,0%</w:t>
            </w:r>
          </w:p>
        </w:tc>
        <w:tc>
          <w:tcPr>
            <w:tcW w:w="885" w:type="dxa"/>
            <w:tcBorders>
              <w:top w:val="nil"/>
              <w:left w:val="nil"/>
              <w:bottom w:val="single" w:sz="4" w:space="0" w:color="auto"/>
              <w:right w:val="single" w:sz="4" w:space="0" w:color="auto"/>
            </w:tcBorders>
            <w:noWrap/>
            <w:vAlign w:val="center"/>
          </w:tcPr>
          <w:p w:rsidR="00390A76" w:rsidRPr="00102E6D" w:rsidRDefault="00390A76" w:rsidP="002434C7">
            <w:pPr>
              <w:suppressAutoHyphens/>
              <w:spacing w:line="360" w:lineRule="auto"/>
              <w:rPr>
                <w:sz w:val="19"/>
                <w:szCs w:val="19"/>
              </w:rPr>
            </w:pPr>
            <w:r w:rsidRPr="00102E6D">
              <w:rPr>
                <w:sz w:val="19"/>
                <w:szCs w:val="19"/>
              </w:rPr>
              <w:t>-1 673,0</w:t>
            </w:r>
          </w:p>
        </w:tc>
        <w:tc>
          <w:tcPr>
            <w:tcW w:w="992" w:type="dxa"/>
            <w:tcBorders>
              <w:top w:val="nil"/>
              <w:left w:val="nil"/>
              <w:bottom w:val="single" w:sz="4" w:space="0" w:color="auto"/>
              <w:right w:val="single" w:sz="4" w:space="0" w:color="auto"/>
            </w:tcBorders>
            <w:noWrap/>
            <w:vAlign w:val="center"/>
          </w:tcPr>
          <w:p w:rsidR="00390A76" w:rsidRPr="00102E6D" w:rsidRDefault="00390A76" w:rsidP="002434C7">
            <w:pPr>
              <w:suppressAutoHyphens/>
              <w:spacing w:line="360" w:lineRule="auto"/>
              <w:rPr>
                <w:sz w:val="19"/>
                <w:szCs w:val="19"/>
              </w:rPr>
            </w:pPr>
            <w:r w:rsidRPr="00102E6D">
              <w:rPr>
                <w:sz w:val="19"/>
                <w:szCs w:val="19"/>
              </w:rPr>
              <w:t>-2,1%</w:t>
            </w:r>
          </w:p>
        </w:tc>
      </w:tr>
      <w:tr w:rsidR="00503A44" w:rsidRPr="00102E6D" w:rsidTr="00C70422">
        <w:trPr>
          <w:trHeight w:val="255"/>
        </w:trPr>
        <w:tc>
          <w:tcPr>
            <w:tcW w:w="720" w:type="dxa"/>
            <w:tcBorders>
              <w:top w:val="nil"/>
              <w:left w:val="single" w:sz="4" w:space="0" w:color="auto"/>
              <w:bottom w:val="single" w:sz="4" w:space="0" w:color="auto"/>
              <w:right w:val="single" w:sz="4" w:space="0" w:color="auto"/>
            </w:tcBorders>
            <w:noWrap/>
            <w:vAlign w:val="center"/>
          </w:tcPr>
          <w:p w:rsidR="00390A76" w:rsidRPr="00102E6D" w:rsidRDefault="00390A76" w:rsidP="002434C7">
            <w:pPr>
              <w:suppressAutoHyphens/>
              <w:spacing w:line="360" w:lineRule="auto"/>
              <w:rPr>
                <w:sz w:val="20"/>
                <w:szCs w:val="20"/>
              </w:rPr>
            </w:pPr>
            <w:r w:rsidRPr="00102E6D">
              <w:rPr>
                <w:sz w:val="20"/>
                <w:szCs w:val="20"/>
              </w:rPr>
              <w:t>1.2</w:t>
            </w:r>
          </w:p>
        </w:tc>
        <w:tc>
          <w:tcPr>
            <w:tcW w:w="2115" w:type="dxa"/>
            <w:tcBorders>
              <w:top w:val="nil"/>
              <w:left w:val="nil"/>
              <w:bottom w:val="single" w:sz="4" w:space="0" w:color="auto"/>
              <w:right w:val="single" w:sz="4" w:space="0" w:color="auto"/>
            </w:tcBorders>
            <w:noWrap/>
            <w:vAlign w:val="center"/>
          </w:tcPr>
          <w:p w:rsidR="00390A76" w:rsidRPr="00102E6D" w:rsidRDefault="00390A76" w:rsidP="002434C7">
            <w:pPr>
              <w:suppressAutoHyphens/>
              <w:spacing w:line="360" w:lineRule="auto"/>
              <w:rPr>
                <w:sz w:val="20"/>
                <w:szCs w:val="20"/>
              </w:rPr>
            </w:pPr>
            <w:r w:rsidRPr="00102E6D">
              <w:rPr>
                <w:sz w:val="20"/>
                <w:szCs w:val="20"/>
              </w:rPr>
              <w:t>налоги по приобретенным ценностям (стр. 220)</w:t>
            </w:r>
          </w:p>
        </w:tc>
        <w:tc>
          <w:tcPr>
            <w:tcW w:w="1276" w:type="dxa"/>
            <w:tcBorders>
              <w:top w:val="nil"/>
              <w:left w:val="nil"/>
              <w:bottom w:val="single" w:sz="4" w:space="0" w:color="auto"/>
              <w:right w:val="single" w:sz="4" w:space="0" w:color="auto"/>
            </w:tcBorders>
            <w:noWrap/>
            <w:vAlign w:val="center"/>
          </w:tcPr>
          <w:p w:rsidR="00390A76" w:rsidRPr="00102E6D" w:rsidRDefault="00390A76" w:rsidP="002434C7">
            <w:pPr>
              <w:suppressAutoHyphens/>
              <w:spacing w:line="360" w:lineRule="auto"/>
              <w:rPr>
                <w:sz w:val="19"/>
                <w:szCs w:val="19"/>
              </w:rPr>
            </w:pPr>
            <w:r w:rsidRPr="00102E6D">
              <w:rPr>
                <w:sz w:val="19"/>
                <w:szCs w:val="19"/>
              </w:rPr>
              <w:t>4 216,0</w:t>
            </w:r>
          </w:p>
        </w:tc>
        <w:tc>
          <w:tcPr>
            <w:tcW w:w="992" w:type="dxa"/>
            <w:tcBorders>
              <w:top w:val="nil"/>
              <w:left w:val="nil"/>
              <w:bottom w:val="single" w:sz="4" w:space="0" w:color="auto"/>
              <w:right w:val="single" w:sz="4" w:space="0" w:color="auto"/>
            </w:tcBorders>
            <w:noWrap/>
            <w:vAlign w:val="center"/>
          </w:tcPr>
          <w:p w:rsidR="00390A76" w:rsidRPr="00102E6D" w:rsidRDefault="00390A76" w:rsidP="002434C7">
            <w:pPr>
              <w:suppressAutoHyphens/>
              <w:spacing w:line="360" w:lineRule="auto"/>
              <w:rPr>
                <w:sz w:val="19"/>
                <w:szCs w:val="19"/>
              </w:rPr>
            </w:pPr>
            <w:r w:rsidRPr="00102E6D">
              <w:rPr>
                <w:sz w:val="19"/>
                <w:szCs w:val="19"/>
              </w:rPr>
              <w:t>5,3%</w:t>
            </w:r>
          </w:p>
        </w:tc>
        <w:tc>
          <w:tcPr>
            <w:tcW w:w="1064" w:type="dxa"/>
            <w:tcBorders>
              <w:top w:val="nil"/>
              <w:left w:val="nil"/>
              <w:bottom w:val="single" w:sz="4" w:space="0" w:color="auto"/>
              <w:right w:val="single" w:sz="4" w:space="0" w:color="auto"/>
            </w:tcBorders>
            <w:noWrap/>
            <w:vAlign w:val="center"/>
          </w:tcPr>
          <w:p w:rsidR="00390A76" w:rsidRPr="00102E6D" w:rsidRDefault="00390A76" w:rsidP="002434C7">
            <w:pPr>
              <w:suppressAutoHyphens/>
              <w:spacing w:line="360" w:lineRule="auto"/>
              <w:rPr>
                <w:sz w:val="19"/>
                <w:szCs w:val="19"/>
              </w:rPr>
            </w:pPr>
            <w:r w:rsidRPr="00102E6D">
              <w:rPr>
                <w:sz w:val="19"/>
                <w:szCs w:val="19"/>
              </w:rPr>
              <w:t>16 156,0</w:t>
            </w:r>
          </w:p>
        </w:tc>
        <w:tc>
          <w:tcPr>
            <w:tcW w:w="1028" w:type="dxa"/>
            <w:tcBorders>
              <w:top w:val="nil"/>
              <w:left w:val="nil"/>
              <w:bottom w:val="single" w:sz="4" w:space="0" w:color="auto"/>
              <w:right w:val="single" w:sz="4" w:space="0" w:color="auto"/>
            </w:tcBorders>
            <w:noWrap/>
            <w:vAlign w:val="center"/>
          </w:tcPr>
          <w:p w:rsidR="00390A76" w:rsidRPr="00102E6D" w:rsidRDefault="00390A76" w:rsidP="002434C7">
            <w:pPr>
              <w:suppressAutoHyphens/>
              <w:spacing w:line="360" w:lineRule="auto"/>
              <w:rPr>
                <w:sz w:val="19"/>
                <w:szCs w:val="19"/>
              </w:rPr>
            </w:pPr>
            <w:r w:rsidRPr="00102E6D">
              <w:rPr>
                <w:sz w:val="19"/>
                <w:szCs w:val="19"/>
              </w:rPr>
              <w:t>15,7%</w:t>
            </w:r>
          </w:p>
        </w:tc>
        <w:tc>
          <w:tcPr>
            <w:tcW w:w="885" w:type="dxa"/>
            <w:tcBorders>
              <w:top w:val="nil"/>
              <w:left w:val="nil"/>
              <w:bottom w:val="single" w:sz="4" w:space="0" w:color="auto"/>
              <w:right w:val="single" w:sz="4" w:space="0" w:color="auto"/>
            </w:tcBorders>
            <w:noWrap/>
            <w:vAlign w:val="center"/>
          </w:tcPr>
          <w:p w:rsidR="00390A76" w:rsidRPr="00102E6D" w:rsidRDefault="00390A76" w:rsidP="002434C7">
            <w:pPr>
              <w:suppressAutoHyphens/>
              <w:spacing w:line="360" w:lineRule="auto"/>
              <w:rPr>
                <w:sz w:val="19"/>
                <w:szCs w:val="19"/>
              </w:rPr>
            </w:pPr>
            <w:r w:rsidRPr="00102E6D">
              <w:rPr>
                <w:sz w:val="19"/>
                <w:szCs w:val="19"/>
              </w:rPr>
              <w:t>11 940,0</w:t>
            </w:r>
          </w:p>
        </w:tc>
        <w:tc>
          <w:tcPr>
            <w:tcW w:w="992" w:type="dxa"/>
            <w:tcBorders>
              <w:top w:val="nil"/>
              <w:left w:val="nil"/>
              <w:bottom w:val="single" w:sz="4" w:space="0" w:color="auto"/>
              <w:right w:val="single" w:sz="4" w:space="0" w:color="auto"/>
            </w:tcBorders>
            <w:noWrap/>
            <w:vAlign w:val="center"/>
          </w:tcPr>
          <w:p w:rsidR="00390A76" w:rsidRPr="00102E6D" w:rsidRDefault="00390A76" w:rsidP="002434C7">
            <w:pPr>
              <w:suppressAutoHyphens/>
              <w:spacing w:line="360" w:lineRule="auto"/>
              <w:rPr>
                <w:sz w:val="19"/>
                <w:szCs w:val="19"/>
              </w:rPr>
            </w:pPr>
            <w:r w:rsidRPr="00102E6D">
              <w:rPr>
                <w:sz w:val="19"/>
                <w:szCs w:val="19"/>
              </w:rPr>
              <w:t>10,4%</w:t>
            </w:r>
          </w:p>
        </w:tc>
      </w:tr>
      <w:tr w:rsidR="00503A44" w:rsidRPr="00102E6D" w:rsidTr="00C70422">
        <w:trPr>
          <w:trHeight w:val="255"/>
        </w:trPr>
        <w:tc>
          <w:tcPr>
            <w:tcW w:w="720" w:type="dxa"/>
            <w:tcBorders>
              <w:top w:val="nil"/>
              <w:left w:val="single" w:sz="4" w:space="0" w:color="auto"/>
              <w:bottom w:val="single" w:sz="4" w:space="0" w:color="auto"/>
              <w:right w:val="single" w:sz="4" w:space="0" w:color="auto"/>
            </w:tcBorders>
            <w:noWrap/>
            <w:vAlign w:val="center"/>
          </w:tcPr>
          <w:p w:rsidR="00390A76" w:rsidRPr="00102E6D" w:rsidRDefault="00390A76" w:rsidP="002434C7">
            <w:pPr>
              <w:suppressAutoHyphens/>
              <w:spacing w:line="360" w:lineRule="auto"/>
              <w:rPr>
                <w:sz w:val="20"/>
                <w:szCs w:val="20"/>
              </w:rPr>
            </w:pPr>
            <w:r w:rsidRPr="00102E6D">
              <w:rPr>
                <w:sz w:val="20"/>
                <w:szCs w:val="20"/>
              </w:rPr>
              <w:t>1.3</w:t>
            </w:r>
          </w:p>
        </w:tc>
        <w:tc>
          <w:tcPr>
            <w:tcW w:w="2115" w:type="dxa"/>
            <w:tcBorders>
              <w:top w:val="nil"/>
              <w:left w:val="nil"/>
              <w:bottom w:val="single" w:sz="4" w:space="0" w:color="auto"/>
              <w:right w:val="single" w:sz="4" w:space="0" w:color="auto"/>
            </w:tcBorders>
            <w:noWrap/>
            <w:vAlign w:val="bottom"/>
          </w:tcPr>
          <w:p w:rsidR="00390A76" w:rsidRPr="00102E6D" w:rsidRDefault="00390A76" w:rsidP="002434C7">
            <w:pPr>
              <w:suppressAutoHyphens/>
              <w:spacing w:line="360" w:lineRule="auto"/>
              <w:rPr>
                <w:sz w:val="20"/>
                <w:szCs w:val="20"/>
              </w:rPr>
            </w:pPr>
            <w:r w:rsidRPr="00102E6D">
              <w:rPr>
                <w:sz w:val="20"/>
                <w:szCs w:val="20"/>
              </w:rPr>
              <w:t>готовая продукция и товары (стр. 230)</w:t>
            </w:r>
          </w:p>
        </w:tc>
        <w:tc>
          <w:tcPr>
            <w:tcW w:w="1276" w:type="dxa"/>
            <w:tcBorders>
              <w:top w:val="nil"/>
              <w:left w:val="nil"/>
              <w:bottom w:val="single" w:sz="4" w:space="0" w:color="auto"/>
              <w:right w:val="single" w:sz="4" w:space="0" w:color="auto"/>
            </w:tcBorders>
            <w:noWrap/>
            <w:vAlign w:val="center"/>
          </w:tcPr>
          <w:p w:rsidR="00390A76" w:rsidRPr="00102E6D" w:rsidRDefault="00390A76" w:rsidP="002434C7">
            <w:pPr>
              <w:suppressAutoHyphens/>
              <w:spacing w:line="360" w:lineRule="auto"/>
              <w:rPr>
                <w:sz w:val="19"/>
                <w:szCs w:val="19"/>
              </w:rPr>
            </w:pPr>
            <w:r w:rsidRPr="00102E6D">
              <w:rPr>
                <w:sz w:val="19"/>
                <w:szCs w:val="19"/>
              </w:rPr>
              <w:t>-</w:t>
            </w:r>
          </w:p>
        </w:tc>
        <w:tc>
          <w:tcPr>
            <w:tcW w:w="992" w:type="dxa"/>
            <w:tcBorders>
              <w:top w:val="nil"/>
              <w:left w:val="nil"/>
              <w:bottom w:val="single" w:sz="4" w:space="0" w:color="auto"/>
              <w:right w:val="single" w:sz="4" w:space="0" w:color="auto"/>
            </w:tcBorders>
            <w:noWrap/>
            <w:vAlign w:val="center"/>
          </w:tcPr>
          <w:p w:rsidR="00390A76" w:rsidRPr="00102E6D" w:rsidRDefault="00390A76" w:rsidP="002434C7">
            <w:pPr>
              <w:suppressAutoHyphens/>
              <w:spacing w:line="360" w:lineRule="auto"/>
              <w:rPr>
                <w:sz w:val="19"/>
                <w:szCs w:val="19"/>
              </w:rPr>
            </w:pPr>
            <w:r w:rsidRPr="00102E6D">
              <w:rPr>
                <w:sz w:val="19"/>
                <w:szCs w:val="19"/>
              </w:rPr>
              <w:t>0,0%</w:t>
            </w:r>
          </w:p>
        </w:tc>
        <w:tc>
          <w:tcPr>
            <w:tcW w:w="1064" w:type="dxa"/>
            <w:tcBorders>
              <w:top w:val="nil"/>
              <w:left w:val="nil"/>
              <w:bottom w:val="single" w:sz="4" w:space="0" w:color="auto"/>
              <w:right w:val="single" w:sz="4" w:space="0" w:color="auto"/>
            </w:tcBorders>
            <w:noWrap/>
            <w:vAlign w:val="center"/>
          </w:tcPr>
          <w:p w:rsidR="00390A76" w:rsidRPr="00102E6D" w:rsidRDefault="00390A76" w:rsidP="002434C7">
            <w:pPr>
              <w:suppressAutoHyphens/>
              <w:spacing w:line="360" w:lineRule="auto"/>
              <w:rPr>
                <w:sz w:val="19"/>
                <w:szCs w:val="19"/>
              </w:rPr>
            </w:pPr>
            <w:r w:rsidRPr="00102E6D">
              <w:rPr>
                <w:sz w:val="19"/>
                <w:szCs w:val="19"/>
              </w:rPr>
              <w:t>-</w:t>
            </w:r>
          </w:p>
        </w:tc>
        <w:tc>
          <w:tcPr>
            <w:tcW w:w="1028" w:type="dxa"/>
            <w:tcBorders>
              <w:top w:val="nil"/>
              <w:left w:val="nil"/>
              <w:bottom w:val="single" w:sz="4" w:space="0" w:color="auto"/>
              <w:right w:val="single" w:sz="4" w:space="0" w:color="auto"/>
            </w:tcBorders>
            <w:noWrap/>
            <w:vAlign w:val="center"/>
          </w:tcPr>
          <w:p w:rsidR="00390A76" w:rsidRPr="00102E6D" w:rsidRDefault="00390A76" w:rsidP="002434C7">
            <w:pPr>
              <w:suppressAutoHyphens/>
              <w:spacing w:line="360" w:lineRule="auto"/>
              <w:rPr>
                <w:sz w:val="19"/>
                <w:szCs w:val="19"/>
              </w:rPr>
            </w:pPr>
            <w:r w:rsidRPr="00102E6D">
              <w:rPr>
                <w:sz w:val="19"/>
                <w:szCs w:val="19"/>
              </w:rPr>
              <w:t>0,0%</w:t>
            </w:r>
          </w:p>
        </w:tc>
        <w:tc>
          <w:tcPr>
            <w:tcW w:w="885" w:type="dxa"/>
            <w:tcBorders>
              <w:top w:val="nil"/>
              <w:left w:val="nil"/>
              <w:bottom w:val="single" w:sz="4" w:space="0" w:color="auto"/>
              <w:right w:val="single" w:sz="4" w:space="0" w:color="auto"/>
            </w:tcBorders>
            <w:noWrap/>
            <w:vAlign w:val="center"/>
          </w:tcPr>
          <w:p w:rsidR="00390A76" w:rsidRPr="00102E6D" w:rsidRDefault="00390A76" w:rsidP="002434C7">
            <w:pPr>
              <w:suppressAutoHyphens/>
              <w:spacing w:line="360" w:lineRule="auto"/>
              <w:rPr>
                <w:sz w:val="19"/>
                <w:szCs w:val="19"/>
              </w:rPr>
            </w:pPr>
            <w:r w:rsidRPr="00102E6D">
              <w:rPr>
                <w:sz w:val="19"/>
                <w:szCs w:val="19"/>
              </w:rPr>
              <w:t>-</w:t>
            </w:r>
          </w:p>
        </w:tc>
        <w:tc>
          <w:tcPr>
            <w:tcW w:w="992" w:type="dxa"/>
            <w:tcBorders>
              <w:top w:val="nil"/>
              <w:left w:val="nil"/>
              <w:bottom w:val="single" w:sz="4" w:space="0" w:color="auto"/>
              <w:right w:val="single" w:sz="4" w:space="0" w:color="auto"/>
            </w:tcBorders>
            <w:noWrap/>
            <w:vAlign w:val="center"/>
          </w:tcPr>
          <w:p w:rsidR="00390A76" w:rsidRPr="00102E6D" w:rsidRDefault="00390A76" w:rsidP="002434C7">
            <w:pPr>
              <w:suppressAutoHyphens/>
              <w:spacing w:line="360" w:lineRule="auto"/>
              <w:rPr>
                <w:sz w:val="19"/>
                <w:szCs w:val="19"/>
              </w:rPr>
            </w:pPr>
            <w:r w:rsidRPr="00102E6D">
              <w:rPr>
                <w:sz w:val="19"/>
                <w:szCs w:val="19"/>
              </w:rPr>
              <w:t>0,0%</w:t>
            </w:r>
          </w:p>
        </w:tc>
      </w:tr>
      <w:tr w:rsidR="00503A44" w:rsidRPr="00102E6D" w:rsidTr="00C70422">
        <w:trPr>
          <w:trHeight w:val="450"/>
        </w:trPr>
        <w:tc>
          <w:tcPr>
            <w:tcW w:w="720" w:type="dxa"/>
            <w:tcBorders>
              <w:top w:val="nil"/>
              <w:left w:val="single" w:sz="4" w:space="0" w:color="auto"/>
              <w:bottom w:val="single" w:sz="4" w:space="0" w:color="auto"/>
              <w:right w:val="single" w:sz="4" w:space="0" w:color="auto"/>
            </w:tcBorders>
            <w:noWrap/>
            <w:vAlign w:val="center"/>
          </w:tcPr>
          <w:p w:rsidR="00390A76" w:rsidRPr="00102E6D" w:rsidRDefault="00390A76" w:rsidP="002434C7">
            <w:pPr>
              <w:suppressAutoHyphens/>
              <w:spacing w:line="360" w:lineRule="auto"/>
              <w:rPr>
                <w:sz w:val="20"/>
                <w:szCs w:val="20"/>
              </w:rPr>
            </w:pPr>
            <w:r w:rsidRPr="00102E6D">
              <w:rPr>
                <w:sz w:val="20"/>
                <w:szCs w:val="20"/>
              </w:rPr>
              <w:t>1.4</w:t>
            </w:r>
          </w:p>
        </w:tc>
        <w:tc>
          <w:tcPr>
            <w:tcW w:w="2115" w:type="dxa"/>
            <w:tcBorders>
              <w:top w:val="nil"/>
              <w:left w:val="nil"/>
              <w:bottom w:val="single" w:sz="4" w:space="0" w:color="auto"/>
              <w:right w:val="single" w:sz="4" w:space="0" w:color="auto"/>
            </w:tcBorders>
            <w:vAlign w:val="center"/>
          </w:tcPr>
          <w:p w:rsidR="00745317" w:rsidRPr="00102E6D" w:rsidRDefault="00390A76" w:rsidP="002434C7">
            <w:pPr>
              <w:suppressAutoHyphens/>
              <w:spacing w:line="360" w:lineRule="auto"/>
              <w:rPr>
                <w:sz w:val="20"/>
                <w:szCs w:val="20"/>
              </w:rPr>
            </w:pPr>
            <w:r w:rsidRPr="00102E6D">
              <w:rPr>
                <w:sz w:val="20"/>
                <w:szCs w:val="20"/>
              </w:rPr>
              <w:t>товары отгруженные, выполненные работы, оказанные услуги (стр. 240)</w:t>
            </w:r>
          </w:p>
        </w:tc>
        <w:tc>
          <w:tcPr>
            <w:tcW w:w="1276" w:type="dxa"/>
            <w:tcBorders>
              <w:top w:val="nil"/>
              <w:left w:val="nil"/>
              <w:bottom w:val="single" w:sz="4" w:space="0" w:color="auto"/>
              <w:right w:val="single" w:sz="4" w:space="0" w:color="auto"/>
            </w:tcBorders>
            <w:noWrap/>
            <w:vAlign w:val="center"/>
          </w:tcPr>
          <w:p w:rsidR="00390A76" w:rsidRPr="00102E6D" w:rsidRDefault="00390A76" w:rsidP="002434C7">
            <w:pPr>
              <w:suppressAutoHyphens/>
              <w:spacing w:line="360" w:lineRule="auto"/>
              <w:rPr>
                <w:sz w:val="19"/>
                <w:szCs w:val="19"/>
              </w:rPr>
            </w:pPr>
            <w:r w:rsidRPr="00102E6D">
              <w:rPr>
                <w:sz w:val="19"/>
                <w:szCs w:val="19"/>
              </w:rPr>
              <w:t>-</w:t>
            </w:r>
          </w:p>
        </w:tc>
        <w:tc>
          <w:tcPr>
            <w:tcW w:w="992" w:type="dxa"/>
            <w:tcBorders>
              <w:top w:val="nil"/>
              <w:left w:val="nil"/>
              <w:bottom w:val="single" w:sz="4" w:space="0" w:color="auto"/>
              <w:right w:val="single" w:sz="4" w:space="0" w:color="auto"/>
            </w:tcBorders>
            <w:noWrap/>
            <w:vAlign w:val="center"/>
          </w:tcPr>
          <w:p w:rsidR="00390A76" w:rsidRPr="00102E6D" w:rsidRDefault="00390A76" w:rsidP="002434C7">
            <w:pPr>
              <w:suppressAutoHyphens/>
              <w:spacing w:line="360" w:lineRule="auto"/>
              <w:rPr>
                <w:sz w:val="19"/>
                <w:szCs w:val="19"/>
              </w:rPr>
            </w:pPr>
            <w:r w:rsidRPr="00102E6D">
              <w:rPr>
                <w:sz w:val="19"/>
                <w:szCs w:val="19"/>
              </w:rPr>
              <w:t>0,0%</w:t>
            </w:r>
          </w:p>
        </w:tc>
        <w:tc>
          <w:tcPr>
            <w:tcW w:w="1064" w:type="dxa"/>
            <w:tcBorders>
              <w:top w:val="nil"/>
              <w:left w:val="nil"/>
              <w:bottom w:val="single" w:sz="4" w:space="0" w:color="auto"/>
              <w:right w:val="single" w:sz="4" w:space="0" w:color="auto"/>
            </w:tcBorders>
            <w:noWrap/>
            <w:vAlign w:val="center"/>
          </w:tcPr>
          <w:p w:rsidR="00390A76" w:rsidRPr="00102E6D" w:rsidRDefault="00390A76" w:rsidP="002434C7">
            <w:pPr>
              <w:suppressAutoHyphens/>
              <w:spacing w:line="360" w:lineRule="auto"/>
              <w:rPr>
                <w:sz w:val="19"/>
                <w:szCs w:val="19"/>
              </w:rPr>
            </w:pPr>
            <w:r w:rsidRPr="00102E6D">
              <w:rPr>
                <w:sz w:val="19"/>
                <w:szCs w:val="19"/>
              </w:rPr>
              <w:t>-</w:t>
            </w:r>
          </w:p>
        </w:tc>
        <w:tc>
          <w:tcPr>
            <w:tcW w:w="1028" w:type="dxa"/>
            <w:tcBorders>
              <w:top w:val="nil"/>
              <w:left w:val="nil"/>
              <w:bottom w:val="single" w:sz="4" w:space="0" w:color="auto"/>
              <w:right w:val="single" w:sz="4" w:space="0" w:color="auto"/>
            </w:tcBorders>
            <w:noWrap/>
            <w:vAlign w:val="center"/>
          </w:tcPr>
          <w:p w:rsidR="00390A76" w:rsidRPr="00102E6D" w:rsidRDefault="00390A76" w:rsidP="002434C7">
            <w:pPr>
              <w:suppressAutoHyphens/>
              <w:spacing w:line="360" w:lineRule="auto"/>
              <w:rPr>
                <w:sz w:val="19"/>
                <w:szCs w:val="19"/>
              </w:rPr>
            </w:pPr>
            <w:r w:rsidRPr="00102E6D">
              <w:rPr>
                <w:sz w:val="19"/>
                <w:szCs w:val="19"/>
              </w:rPr>
              <w:t>0,0%</w:t>
            </w:r>
          </w:p>
        </w:tc>
        <w:tc>
          <w:tcPr>
            <w:tcW w:w="885" w:type="dxa"/>
            <w:tcBorders>
              <w:top w:val="nil"/>
              <w:left w:val="nil"/>
              <w:bottom w:val="single" w:sz="4" w:space="0" w:color="auto"/>
              <w:right w:val="single" w:sz="4" w:space="0" w:color="auto"/>
            </w:tcBorders>
            <w:noWrap/>
            <w:vAlign w:val="center"/>
          </w:tcPr>
          <w:p w:rsidR="00390A76" w:rsidRPr="00102E6D" w:rsidRDefault="00390A76" w:rsidP="002434C7">
            <w:pPr>
              <w:suppressAutoHyphens/>
              <w:spacing w:line="360" w:lineRule="auto"/>
              <w:rPr>
                <w:sz w:val="19"/>
                <w:szCs w:val="19"/>
              </w:rPr>
            </w:pPr>
            <w:r w:rsidRPr="00102E6D">
              <w:rPr>
                <w:sz w:val="19"/>
                <w:szCs w:val="19"/>
              </w:rPr>
              <w:t>-</w:t>
            </w:r>
          </w:p>
        </w:tc>
        <w:tc>
          <w:tcPr>
            <w:tcW w:w="992" w:type="dxa"/>
            <w:tcBorders>
              <w:top w:val="nil"/>
              <w:left w:val="nil"/>
              <w:bottom w:val="single" w:sz="4" w:space="0" w:color="auto"/>
              <w:right w:val="single" w:sz="4" w:space="0" w:color="auto"/>
            </w:tcBorders>
            <w:noWrap/>
            <w:vAlign w:val="center"/>
          </w:tcPr>
          <w:p w:rsidR="00390A76" w:rsidRPr="00102E6D" w:rsidRDefault="00390A76" w:rsidP="002434C7">
            <w:pPr>
              <w:suppressAutoHyphens/>
              <w:spacing w:line="360" w:lineRule="auto"/>
              <w:rPr>
                <w:sz w:val="19"/>
                <w:szCs w:val="19"/>
              </w:rPr>
            </w:pPr>
            <w:r w:rsidRPr="00102E6D">
              <w:rPr>
                <w:sz w:val="19"/>
                <w:szCs w:val="19"/>
              </w:rPr>
              <w:t>0,0%</w:t>
            </w:r>
          </w:p>
        </w:tc>
      </w:tr>
      <w:tr w:rsidR="00745317" w:rsidRPr="00102E6D" w:rsidTr="00C70422">
        <w:trPr>
          <w:trHeight w:val="255"/>
        </w:trPr>
        <w:tc>
          <w:tcPr>
            <w:tcW w:w="720" w:type="dxa"/>
            <w:tcBorders>
              <w:top w:val="single" w:sz="4" w:space="0" w:color="auto"/>
              <w:left w:val="single" w:sz="4" w:space="0" w:color="auto"/>
              <w:bottom w:val="single" w:sz="4" w:space="0" w:color="auto"/>
              <w:right w:val="single" w:sz="4" w:space="0" w:color="auto"/>
            </w:tcBorders>
            <w:noWrap/>
            <w:vAlign w:val="center"/>
          </w:tcPr>
          <w:p w:rsidR="00745317" w:rsidRPr="00102E6D" w:rsidRDefault="00745317" w:rsidP="002434C7">
            <w:pPr>
              <w:suppressAutoHyphens/>
              <w:spacing w:line="360" w:lineRule="auto"/>
              <w:rPr>
                <w:sz w:val="20"/>
                <w:szCs w:val="20"/>
              </w:rPr>
            </w:pPr>
            <w:r w:rsidRPr="00102E6D">
              <w:rPr>
                <w:sz w:val="20"/>
                <w:szCs w:val="20"/>
              </w:rPr>
              <w:t>1.5</w:t>
            </w:r>
          </w:p>
        </w:tc>
        <w:tc>
          <w:tcPr>
            <w:tcW w:w="2115" w:type="dxa"/>
            <w:tcBorders>
              <w:top w:val="single" w:sz="4" w:space="0" w:color="auto"/>
              <w:left w:val="nil"/>
              <w:bottom w:val="single" w:sz="4" w:space="0" w:color="auto"/>
              <w:right w:val="single" w:sz="4" w:space="0" w:color="auto"/>
            </w:tcBorders>
            <w:vAlign w:val="center"/>
          </w:tcPr>
          <w:p w:rsidR="00745317" w:rsidRPr="00102E6D" w:rsidRDefault="00745317" w:rsidP="002434C7">
            <w:pPr>
              <w:suppressAutoHyphens/>
              <w:spacing w:line="360" w:lineRule="auto"/>
              <w:rPr>
                <w:sz w:val="20"/>
                <w:szCs w:val="20"/>
              </w:rPr>
            </w:pPr>
            <w:r w:rsidRPr="00102E6D">
              <w:rPr>
                <w:sz w:val="20"/>
                <w:szCs w:val="20"/>
              </w:rPr>
              <w:t>дебиторская задолженность (стр. 250)</w:t>
            </w:r>
          </w:p>
        </w:tc>
        <w:tc>
          <w:tcPr>
            <w:tcW w:w="1276" w:type="dxa"/>
            <w:tcBorders>
              <w:top w:val="single" w:sz="4" w:space="0" w:color="auto"/>
              <w:left w:val="nil"/>
              <w:bottom w:val="single" w:sz="4" w:space="0" w:color="auto"/>
              <w:right w:val="single" w:sz="4" w:space="0" w:color="auto"/>
            </w:tcBorders>
            <w:noWrap/>
            <w:vAlign w:val="center"/>
          </w:tcPr>
          <w:p w:rsidR="00745317" w:rsidRPr="00102E6D" w:rsidRDefault="00745317" w:rsidP="002434C7">
            <w:pPr>
              <w:suppressAutoHyphens/>
              <w:spacing w:line="360" w:lineRule="auto"/>
              <w:rPr>
                <w:sz w:val="19"/>
                <w:szCs w:val="19"/>
              </w:rPr>
            </w:pPr>
            <w:r w:rsidRPr="00102E6D">
              <w:rPr>
                <w:sz w:val="19"/>
                <w:szCs w:val="19"/>
              </w:rPr>
              <w:t>300,0</w:t>
            </w:r>
          </w:p>
        </w:tc>
        <w:tc>
          <w:tcPr>
            <w:tcW w:w="992" w:type="dxa"/>
            <w:tcBorders>
              <w:top w:val="single" w:sz="4" w:space="0" w:color="auto"/>
              <w:left w:val="nil"/>
              <w:bottom w:val="single" w:sz="4" w:space="0" w:color="auto"/>
              <w:right w:val="single" w:sz="4" w:space="0" w:color="auto"/>
            </w:tcBorders>
            <w:noWrap/>
            <w:vAlign w:val="center"/>
          </w:tcPr>
          <w:p w:rsidR="00745317" w:rsidRPr="00102E6D" w:rsidRDefault="00745317" w:rsidP="002434C7">
            <w:pPr>
              <w:suppressAutoHyphens/>
              <w:spacing w:line="360" w:lineRule="auto"/>
              <w:rPr>
                <w:sz w:val="19"/>
                <w:szCs w:val="19"/>
              </w:rPr>
            </w:pPr>
            <w:r w:rsidRPr="00102E6D">
              <w:rPr>
                <w:sz w:val="19"/>
                <w:szCs w:val="19"/>
              </w:rPr>
              <w:t>0,4%</w:t>
            </w:r>
          </w:p>
        </w:tc>
        <w:tc>
          <w:tcPr>
            <w:tcW w:w="1064" w:type="dxa"/>
            <w:tcBorders>
              <w:top w:val="single" w:sz="4" w:space="0" w:color="auto"/>
              <w:left w:val="nil"/>
              <w:bottom w:val="single" w:sz="4" w:space="0" w:color="auto"/>
              <w:right w:val="single" w:sz="4" w:space="0" w:color="auto"/>
            </w:tcBorders>
            <w:noWrap/>
            <w:vAlign w:val="center"/>
          </w:tcPr>
          <w:p w:rsidR="00745317" w:rsidRPr="00102E6D" w:rsidRDefault="00745317" w:rsidP="002434C7">
            <w:pPr>
              <w:suppressAutoHyphens/>
              <w:spacing w:line="360" w:lineRule="auto"/>
              <w:rPr>
                <w:sz w:val="19"/>
                <w:szCs w:val="19"/>
              </w:rPr>
            </w:pPr>
            <w:r w:rsidRPr="00102E6D">
              <w:rPr>
                <w:sz w:val="19"/>
                <w:szCs w:val="19"/>
              </w:rPr>
              <w:t>11 176,0</w:t>
            </w:r>
          </w:p>
        </w:tc>
        <w:tc>
          <w:tcPr>
            <w:tcW w:w="1028" w:type="dxa"/>
            <w:tcBorders>
              <w:top w:val="single" w:sz="4" w:space="0" w:color="auto"/>
              <w:left w:val="nil"/>
              <w:bottom w:val="single" w:sz="4" w:space="0" w:color="auto"/>
              <w:right w:val="single" w:sz="4" w:space="0" w:color="auto"/>
            </w:tcBorders>
            <w:noWrap/>
            <w:vAlign w:val="center"/>
          </w:tcPr>
          <w:p w:rsidR="00745317" w:rsidRPr="00102E6D" w:rsidRDefault="00745317" w:rsidP="002434C7">
            <w:pPr>
              <w:suppressAutoHyphens/>
              <w:spacing w:line="360" w:lineRule="auto"/>
              <w:rPr>
                <w:sz w:val="19"/>
                <w:szCs w:val="19"/>
              </w:rPr>
            </w:pPr>
            <w:r w:rsidRPr="00102E6D">
              <w:rPr>
                <w:sz w:val="19"/>
                <w:szCs w:val="19"/>
              </w:rPr>
              <w:t>10,9%</w:t>
            </w:r>
          </w:p>
        </w:tc>
        <w:tc>
          <w:tcPr>
            <w:tcW w:w="885" w:type="dxa"/>
            <w:tcBorders>
              <w:top w:val="single" w:sz="4" w:space="0" w:color="auto"/>
              <w:left w:val="nil"/>
              <w:bottom w:val="single" w:sz="4" w:space="0" w:color="auto"/>
              <w:right w:val="single" w:sz="4" w:space="0" w:color="auto"/>
            </w:tcBorders>
            <w:noWrap/>
            <w:vAlign w:val="center"/>
          </w:tcPr>
          <w:p w:rsidR="00745317" w:rsidRPr="00102E6D" w:rsidRDefault="00745317" w:rsidP="002434C7">
            <w:pPr>
              <w:suppressAutoHyphens/>
              <w:spacing w:line="360" w:lineRule="auto"/>
              <w:rPr>
                <w:sz w:val="19"/>
                <w:szCs w:val="19"/>
              </w:rPr>
            </w:pPr>
            <w:r w:rsidRPr="00102E6D">
              <w:rPr>
                <w:sz w:val="19"/>
                <w:szCs w:val="19"/>
              </w:rPr>
              <w:t>10 876,0</w:t>
            </w:r>
          </w:p>
        </w:tc>
        <w:tc>
          <w:tcPr>
            <w:tcW w:w="992" w:type="dxa"/>
            <w:tcBorders>
              <w:top w:val="single" w:sz="4" w:space="0" w:color="auto"/>
              <w:left w:val="nil"/>
              <w:bottom w:val="single" w:sz="4" w:space="0" w:color="auto"/>
              <w:right w:val="single" w:sz="4" w:space="0" w:color="auto"/>
            </w:tcBorders>
            <w:noWrap/>
            <w:vAlign w:val="center"/>
          </w:tcPr>
          <w:p w:rsidR="00745317" w:rsidRPr="00102E6D" w:rsidRDefault="00745317" w:rsidP="002434C7">
            <w:pPr>
              <w:suppressAutoHyphens/>
              <w:spacing w:line="360" w:lineRule="auto"/>
              <w:rPr>
                <w:sz w:val="19"/>
                <w:szCs w:val="19"/>
              </w:rPr>
            </w:pPr>
            <w:r w:rsidRPr="00102E6D">
              <w:rPr>
                <w:sz w:val="19"/>
                <w:szCs w:val="19"/>
              </w:rPr>
              <w:t>10,5%</w:t>
            </w:r>
          </w:p>
        </w:tc>
      </w:tr>
      <w:tr w:rsidR="00745317" w:rsidRPr="00102E6D" w:rsidTr="00C70422">
        <w:trPr>
          <w:trHeight w:val="450"/>
        </w:trPr>
        <w:tc>
          <w:tcPr>
            <w:tcW w:w="720" w:type="dxa"/>
            <w:tcBorders>
              <w:top w:val="nil"/>
              <w:left w:val="single" w:sz="4" w:space="0" w:color="auto"/>
              <w:bottom w:val="single" w:sz="4" w:space="0" w:color="auto"/>
              <w:right w:val="single" w:sz="4" w:space="0" w:color="auto"/>
            </w:tcBorders>
            <w:noWrap/>
            <w:vAlign w:val="center"/>
          </w:tcPr>
          <w:p w:rsidR="00745317" w:rsidRPr="00102E6D" w:rsidRDefault="00745317" w:rsidP="002434C7">
            <w:pPr>
              <w:suppressAutoHyphens/>
              <w:spacing w:line="360" w:lineRule="auto"/>
              <w:rPr>
                <w:sz w:val="20"/>
                <w:szCs w:val="20"/>
              </w:rPr>
            </w:pPr>
            <w:r w:rsidRPr="00102E6D">
              <w:rPr>
                <w:sz w:val="20"/>
                <w:szCs w:val="20"/>
              </w:rPr>
              <w:t>1.5.1</w:t>
            </w:r>
          </w:p>
        </w:tc>
        <w:tc>
          <w:tcPr>
            <w:tcW w:w="2115" w:type="dxa"/>
            <w:tcBorders>
              <w:top w:val="nil"/>
              <w:left w:val="nil"/>
              <w:bottom w:val="single" w:sz="4" w:space="0" w:color="auto"/>
              <w:right w:val="single" w:sz="4" w:space="0" w:color="auto"/>
            </w:tcBorders>
            <w:vAlign w:val="center"/>
          </w:tcPr>
          <w:p w:rsidR="00745317" w:rsidRPr="00102E6D" w:rsidRDefault="00745317" w:rsidP="002434C7">
            <w:pPr>
              <w:suppressAutoHyphens/>
              <w:spacing w:line="360" w:lineRule="auto"/>
              <w:rPr>
                <w:sz w:val="20"/>
                <w:szCs w:val="20"/>
              </w:rPr>
            </w:pPr>
            <w:r w:rsidRPr="00102E6D">
              <w:rPr>
                <w:sz w:val="20"/>
                <w:szCs w:val="20"/>
              </w:rPr>
              <w:t>расчеты с покупателями и заказчиками за отгруженные товары, работы, услуги</w:t>
            </w:r>
          </w:p>
        </w:tc>
        <w:tc>
          <w:tcPr>
            <w:tcW w:w="1276" w:type="dxa"/>
            <w:tcBorders>
              <w:top w:val="nil"/>
              <w:left w:val="nil"/>
              <w:bottom w:val="single" w:sz="4" w:space="0" w:color="auto"/>
              <w:right w:val="single" w:sz="4" w:space="0" w:color="auto"/>
            </w:tcBorders>
            <w:noWrap/>
            <w:vAlign w:val="center"/>
          </w:tcPr>
          <w:p w:rsidR="00745317" w:rsidRPr="00102E6D" w:rsidRDefault="00745317" w:rsidP="002434C7">
            <w:pPr>
              <w:suppressAutoHyphens/>
              <w:spacing w:line="360" w:lineRule="auto"/>
              <w:rPr>
                <w:sz w:val="19"/>
                <w:szCs w:val="19"/>
              </w:rPr>
            </w:pPr>
            <w:r w:rsidRPr="00102E6D">
              <w:rPr>
                <w:sz w:val="19"/>
                <w:szCs w:val="19"/>
              </w:rPr>
              <w:t>300,0</w:t>
            </w:r>
          </w:p>
        </w:tc>
        <w:tc>
          <w:tcPr>
            <w:tcW w:w="992" w:type="dxa"/>
            <w:tcBorders>
              <w:top w:val="nil"/>
              <w:left w:val="nil"/>
              <w:bottom w:val="single" w:sz="4" w:space="0" w:color="auto"/>
              <w:right w:val="single" w:sz="4" w:space="0" w:color="auto"/>
            </w:tcBorders>
            <w:noWrap/>
            <w:vAlign w:val="center"/>
          </w:tcPr>
          <w:p w:rsidR="00745317" w:rsidRPr="00102E6D" w:rsidRDefault="00745317" w:rsidP="002434C7">
            <w:pPr>
              <w:suppressAutoHyphens/>
              <w:spacing w:line="360" w:lineRule="auto"/>
              <w:rPr>
                <w:sz w:val="19"/>
                <w:szCs w:val="19"/>
              </w:rPr>
            </w:pPr>
            <w:r w:rsidRPr="00102E6D">
              <w:rPr>
                <w:sz w:val="19"/>
                <w:szCs w:val="19"/>
              </w:rPr>
              <w:t>0,4%</w:t>
            </w:r>
          </w:p>
        </w:tc>
        <w:tc>
          <w:tcPr>
            <w:tcW w:w="1064" w:type="dxa"/>
            <w:tcBorders>
              <w:top w:val="nil"/>
              <w:left w:val="nil"/>
              <w:bottom w:val="single" w:sz="4" w:space="0" w:color="auto"/>
              <w:right w:val="single" w:sz="4" w:space="0" w:color="auto"/>
            </w:tcBorders>
            <w:noWrap/>
            <w:vAlign w:val="center"/>
          </w:tcPr>
          <w:p w:rsidR="00745317" w:rsidRPr="00102E6D" w:rsidRDefault="00745317" w:rsidP="002434C7">
            <w:pPr>
              <w:suppressAutoHyphens/>
              <w:spacing w:line="360" w:lineRule="auto"/>
              <w:rPr>
                <w:sz w:val="19"/>
                <w:szCs w:val="19"/>
              </w:rPr>
            </w:pPr>
            <w:r w:rsidRPr="00102E6D">
              <w:rPr>
                <w:sz w:val="19"/>
                <w:szCs w:val="19"/>
              </w:rPr>
              <w:t>10 383,0</w:t>
            </w:r>
          </w:p>
        </w:tc>
        <w:tc>
          <w:tcPr>
            <w:tcW w:w="1028" w:type="dxa"/>
            <w:tcBorders>
              <w:top w:val="nil"/>
              <w:left w:val="nil"/>
              <w:bottom w:val="single" w:sz="4" w:space="0" w:color="auto"/>
              <w:right w:val="single" w:sz="4" w:space="0" w:color="auto"/>
            </w:tcBorders>
            <w:noWrap/>
            <w:vAlign w:val="center"/>
          </w:tcPr>
          <w:p w:rsidR="00745317" w:rsidRPr="00102E6D" w:rsidRDefault="00745317" w:rsidP="002434C7">
            <w:pPr>
              <w:suppressAutoHyphens/>
              <w:spacing w:line="360" w:lineRule="auto"/>
              <w:rPr>
                <w:sz w:val="19"/>
                <w:szCs w:val="19"/>
              </w:rPr>
            </w:pPr>
            <w:r w:rsidRPr="00102E6D">
              <w:rPr>
                <w:sz w:val="19"/>
                <w:szCs w:val="19"/>
              </w:rPr>
              <w:t>10,1%</w:t>
            </w:r>
          </w:p>
        </w:tc>
        <w:tc>
          <w:tcPr>
            <w:tcW w:w="885" w:type="dxa"/>
            <w:tcBorders>
              <w:top w:val="nil"/>
              <w:left w:val="nil"/>
              <w:bottom w:val="single" w:sz="4" w:space="0" w:color="auto"/>
              <w:right w:val="single" w:sz="4" w:space="0" w:color="auto"/>
            </w:tcBorders>
            <w:noWrap/>
            <w:vAlign w:val="center"/>
          </w:tcPr>
          <w:p w:rsidR="00745317" w:rsidRPr="00102E6D" w:rsidRDefault="00745317" w:rsidP="002434C7">
            <w:pPr>
              <w:suppressAutoHyphens/>
              <w:spacing w:line="360" w:lineRule="auto"/>
              <w:rPr>
                <w:sz w:val="19"/>
                <w:szCs w:val="19"/>
              </w:rPr>
            </w:pPr>
            <w:r w:rsidRPr="00102E6D">
              <w:rPr>
                <w:sz w:val="19"/>
                <w:szCs w:val="19"/>
              </w:rPr>
              <w:t>10 083,0</w:t>
            </w:r>
          </w:p>
        </w:tc>
        <w:tc>
          <w:tcPr>
            <w:tcW w:w="992" w:type="dxa"/>
            <w:tcBorders>
              <w:top w:val="nil"/>
              <w:left w:val="nil"/>
              <w:bottom w:val="single" w:sz="4" w:space="0" w:color="auto"/>
              <w:right w:val="single" w:sz="4" w:space="0" w:color="auto"/>
            </w:tcBorders>
            <w:noWrap/>
            <w:vAlign w:val="center"/>
          </w:tcPr>
          <w:p w:rsidR="00745317" w:rsidRPr="00102E6D" w:rsidRDefault="00745317" w:rsidP="002434C7">
            <w:pPr>
              <w:suppressAutoHyphens/>
              <w:spacing w:line="360" w:lineRule="auto"/>
              <w:rPr>
                <w:sz w:val="19"/>
                <w:szCs w:val="19"/>
              </w:rPr>
            </w:pPr>
            <w:r w:rsidRPr="00102E6D">
              <w:rPr>
                <w:sz w:val="19"/>
                <w:szCs w:val="19"/>
              </w:rPr>
              <w:t>9,7%</w:t>
            </w:r>
          </w:p>
        </w:tc>
      </w:tr>
      <w:tr w:rsidR="00745317" w:rsidRPr="00102E6D" w:rsidTr="00C70422">
        <w:trPr>
          <w:trHeight w:val="463"/>
        </w:trPr>
        <w:tc>
          <w:tcPr>
            <w:tcW w:w="720" w:type="dxa"/>
            <w:tcBorders>
              <w:top w:val="nil"/>
              <w:left w:val="single" w:sz="4" w:space="0" w:color="auto"/>
              <w:bottom w:val="single" w:sz="4" w:space="0" w:color="auto"/>
              <w:right w:val="single" w:sz="4" w:space="0" w:color="auto"/>
            </w:tcBorders>
            <w:noWrap/>
            <w:vAlign w:val="center"/>
          </w:tcPr>
          <w:p w:rsidR="00745317" w:rsidRPr="00102E6D" w:rsidRDefault="00745317" w:rsidP="002434C7">
            <w:pPr>
              <w:suppressAutoHyphens/>
              <w:spacing w:line="360" w:lineRule="auto"/>
              <w:rPr>
                <w:sz w:val="20"/>
                <w:szCs w:val="20"/>
              </w:rPr>
            </w:pPr>
            <w:r w:rsidRPr="00102E6D">
              <w:rPr>
                <w:sz w:val="20"/>
                <w:szCs w:val="20"/>
              </w:rPr>
              <w:t>1.5.2</w:t>
            </w:r>
          </w:p>
        </w:tc>
        <w:tc>
          <w:tcPr>
            <w:tcW w:w="2115" w:type="dxa"/>
            <w:tcBorders>
              <w:top w:val="nil"/>
              <w:left w:val="nil"/>
              <w:bottom w:val="single" w:sz="4" w:space="0" w:color="auto"/>
              <w:right w:val="single" w:sz="4" w:space="0" w:color="auto"/>
            </w:tcBorders>
            <w:vAlign w:val="center"/>
          </w:tcPr>
          <w:p w:rsidR="00745317" w:rsidRPr="00102E6D" w:rsidRDefault="00745317" w:rsidP="002434C7">
            <w:pPr>
              <w:suppressAutoHyphens/>
              <w:spacing w:line="360" w:lineRule="auto"/>
              <w:rPr>
                <w:sz w:val="20"/>
                <w:szCs w:val="20"/>
              </w:rPr>
            </w:pPr>
            <w:r w:rsidRPr="00102E6D">
              <w:rPr>
                <w:sz w:val="20"/>
                <w:szCs w:val="20"/>
              </w:rPr>
              <w:t>авансы выданные</w:t>
            </w:r>
            <w:r w:rsidR="00C70422" w:rsidRPr="00102E6D">
              <w:rPr>
                <w:sz w:val="20"/>
                <w:szCs w:val="20"/>
              </w:rPr>
              <w:t xml:space="preserve"> </w:t>
            </w:r>
          </w:p>
        </w:tc>
        <w:tc>
          <w:tcPr>
            <w:tcW w:w="1276" w:type="dxa"/>
            <w:tcBorders>
              <w:top w:val="nil"/>
              <w:left w:val="nil"/>
              <w:bottom w:val="single" w:sz="4" w:space="0" w:color="auto"/>
              <w:right w:val="single" w:sz="4" w:space="0" w:color="auto"/>
            </w:tcBorders>
            <w:noWrap/>
            <w:vAlign w:val="center"/>
          </w:tcPr>
          <w:p w:rsidR="00745317" w:rsidRPr="00102E6D" w:rsidRDefault="00745317" w:rsidP="002434C7">
            <w:pPr>
              <w:suppressAutoHyphens/>
              <w:spacing w:line="360" w:lineRule="auto"/>
              <w:rPr>
                <w:sz w:val="19"/>
                <w:szCs w:val="19"/>
              </w:rPr>
            </w:pPr>
            <w:r w:rsidRPr="00102E6D">
              <w:rPr>
                <w:sz w:val="19"/>
                <w:szCs w:val="19"/>
              </w:rPr>
              <w:t>-</w:t>
            </w:r>
          </w:p>
        </w:tc>
        <w:tc>
          <w:tcPr>
            <w:tcW w:w="992" w:type="dxa"/>
            <w:tcBorders>
              <w:top w:val="nil"/>
              <w:left w:val="nil"/>
              <w:bottom w:val="single" w:sz="4" w:space="0" w:color="auto"/>
              <w:right w:val="single" w:sz="4" w:space="0" w:color="auto"/>
            </w:tcBorders>
            <w:noWrap/>
            <w:vAlign w:val="center"/>
          </w:tcPr>
          <w:p w:rsidR="00745317" w:rsidRPr="00102E6D" w:rsidRDefault="00745317" w:rsidP="002434C7">
            <w:pPr>
              <w:suppressAutoHyphens/>
              <w:spacing w:line="360" w:lineRule="auto"/>
              <w:rPr>
                <w:sz w:val="19"/>
                <w:szCs w:val="19"/>
              </w:rPr>
            </w:pPr>
            <w:r w:rsidRPr="00102E6D">
              <w:rPr>
                <w:sz w:val="19"/>
                <w:szCs w:val="19"/>
              </w:rPr>
              <w:t>0,0%</w:t>
            </w:r>
          </w:p>
        </w:tc>
        <w:tc>
          <w:tcPr>
            <w:tcW w:w="1064" w:type="dxa"/>
            <w:tcBorders>
              <w:top w:val="nil"/>
              <w:left w:val="nil"/>
              <w:bottom w:val="single" w:sz="4" w:space="0" w:color="auto"/>
              <w:right w:val="single" w:sz="4" w:space="0" w:color="auto"/>
            </w:tcBorders>
            <w:noWrap/>
            <w:vAlign w:val="center"/>
          </w:tcPr>
          <w:p w:rsidR="00745317" w:rsidRPr="00102E6D" w:rsidRDefault="00745317" w:rsidP="002434C7">
            <w:pPr>
              <w:suppressAutoHyphens/>
              <w:spacing w:line="360" w:lineRule="auto"/>
              <w:rPr>
                <w:sz w:val="19"/>
                <w:szCs w:val="19"/>
              </w:rPr>
            </w:pPr>
            <w:r w:rsidRPr="00102E6D">
              <w:rPr>
                <w:sz w:val="19"/>
                <w:szCs w:val="19"/>
              </w:rPr>
              <w:t>-</w:t>
            </w:r>
          </w:p>
        </w:tc>
        <w:tc>
          <w:tcPr>
            <w:tcW w:w="1028" w:type="dxa"/>
            <w:tcBorders>
              <w:top w:val="nil"/>
              <w:left w:val="nil"/>
              <w:bottom w:val="single" w:sz="4" w:space="0" w:color="auto"/>
              <w:right w:val="single" w:sz="4" w:space="0" w:color="auto"/>
            </w:tcBorders>
            <w:noWrap/>
            <w:vAlign w:val="center"/>
          </w:tcPr>
          <w:p w:rsidR="00745317" w:rsidRPr="00102E6D" w:rsidRDefault="00745317" w:rsidP="002434C7">
            <w:pPr>
              <w:suppressAutoHyphens/>
              <w:spacing w:line="360" w:lineRule="auto"/>
              <w:rPr>
                <w:sz w:val="19"/>
                <w:szCs w:val="19"/>
              </w:rPr>
            </w:pPr>
            <w:r w:rsidRPr="00102E6D">
              <w:rPr>
                <w:sz w:val="19"/>
                <w:szCs w:val="19"/>
              </w:rPr>
              <w:t>0,0%</w:t>
            </w:r>
          </w:p>
        </w:tc>
        <w:tc>
          <w:tcPr>
            <w:tcW w:w="885" w:type="dxa"/>
            <w:tcBorders>
              <w:top w:val="nil"/>
              <w:left w:val="nil"/>
              <w:bottom w:val="single" w:sz="4" w:space="0" w:color="auto"/>
              <w:right w:val="single" w:sz="4" w:space="0" w:color="auto"/>
            </w:tcBorders>
            <w:noWrap/>
            <w:vAlign w:val="center"/>
          </w:tcPr>
          <w:p w:rsidR="00745317" w:rsidRPr="00102E6D" w:rsidRDefault="00745317" w:rsidP="002434C7">
            <w:pPr>
              <w:suppressAutoHyphens/>
              <w:spacing w:line="360" w:lineRule="auto"/>
              <w:rPr>
                <w:sz w:val="19"/>
                <w:szCs w:val="19"/>
              </w:rPr>
            </w:pPr>
            <w:r w:rsidRPr="00102E6D">
              <w:rPr>
                <w:sz w:val="19"/>
                <w:szCs w:val="19"/>
              </w:rPr>
              <w:t>-</w:t>
            </w:r>
          </w:p>
        </w:tc>
        <w:tc>
          <w:tcPr>
            <w:tcW w:w="992" w:type="dxa"/>
            <w:tcBorders>
              <w:top w:val="nil"/>
              <w:left w:val="nil"/>
              <w:bottom w:val="single" w:sz="4" w:space="0" w:color="auto"/>
              <w:right w:val="single" w:sz="4" w:space="0" w:color="auto"/>
            </w:tcBorders>
            <w:noWrap/>
            <w:vAlign w:val="center"/>
          </w:tcPr>
          <w:p w:rsidR="00745317" w:rsidRPr="00102E6D" w:rsidRDefault="00745317" w:rsidP="002434C7">
            <w:pPr>
              <w:suppressAutoHyphens/>
              <w:spacing w:line="360" w:lineRule="auto"/>
              <w:rPr>
                <w:sz w:val="19"/>
                <w:szCs w:val="19"/>
              </w:rPr>
            </w:pPr>
            <w:r w:rsidRPr="00102E6D">
              <w:rPr>
                <w:sz w:val="19"/>
                <w:szCs w:val="19"/>
              </w:rPr>
              <w:t>0,0%</w:t>
            </w:r>
          </w:p>
        </w:tc>
      </w:tr>
      <w:tr w:rsidR="00745317" w:rsidRPr="00102E6D" w:rsidTr="00C70422">
        <w:trPr>
          <w:trHeight w:val="449"/>
        </w:trPr>
        <w:tc>
          <w:tcPr>
            <w:tcW w:w="720" w:type="dxa"/>
            <w:tcBorders>
              <w:top w:val="nil"/>
              <w:left w:val="single" w:sz="4" w:space="0" w:color="auto"/>
              <w:bottom w:val="single" w:sz="4" w:space="0" w:color="auto"/>
              <w:right w:val="single" w:sz="4" w:space="0" w:color="auto"/>
            </w:tcBorders>
            <w:noWrap/>
            <w:vAlign w:val="center"/>
          </w:tcPr>
          <w:p w:rsidR="00745317" w:rsidRPr="00102E6D" w:rsidRDefault="00745317" w:rsidP="002434C7">
            <w:pPr>
              <w:suppressAutoHyphens/>
              <w:spacing w:line="360" w:lineRule="auto"/>
              <w:rPr>
                <w:sz w:val="20"/>
                <w:szCs w:val="20"/>
              </w:rPr>
            </w:pPr>
            <w:r w:rsidRPr="00102E6D">
              <w:rPr>
                <w:sz w:val="20"/>
                <w:szCs w:val="20"/>
              </w:rPr>
              <w:t>1.5.3</w:t>
            </w:r>
          </w:p>
        </w:tc>
        <w:tc>
          <w:tcPr>
            <w:tcW w:w="2115" w:type="dxa"/>
            <w:tcBorders>
              <w:top w:val="nil"/>
              <w:left w:val="nil"/>
              <w:bottom w:val="single" w:sz="4" w:space="0" w:color="auto"/>
              <w:right w:val="single" w:sz="4" w:space="0" w:color="auto"/>
            </w:tcBorders>
            <w:vAlign w:val="center"/>
          </w:tcPr>
          <w:p w:rsidR="00745317" w:rsidRPr="00102E6D" w:rsidRDefault="00745317" w:rsidP="002434C7">
            <w:pPr>
              <w:suppressAutoHyphens/>
              <w:spacing w:line="360" w:lineRule="auto"/>
              <w:rPr>
                <w:sz w:val="20"/>
                <w:szCs w:val="20"/>
              </w:rPr>
            </w:pPr>
            <w:r w:rsidRPr="00102E6D">
              <w:rPr>
                <w:sz w:val="20"/>
                <w:szCs w:val="20"/>
              </w:rPr>
              <w:t>векселя переданные</w:t>
            </w:r>
            <w:r w:rsidR="00C70422" w:rsidRPr="00102E6D">
              <w:rPr>
                <w:sz w:val="20"/>
                <w:szCs w:val="20"/>
              </w:rPr>
              <w:t xml:space="preserve"> </w:t>
            </w:r>
          </w:p>
        </w:tc>
        <w:tc>
          <w:tcPr>
            <w:tcW w:w="1276" w:type="dxa"/>
            <w:tcBorders>
              <w:top w:val="nil"/>
              <w:left w:val="nil"/>
              <w:bottom w:val="single" w:sz="4" w:space="0" w:color="auto"/>
              <w:right w:val="single" w:sz="4" w:space="0" w:color="auto"/>
            </w:tcBorders>
            <w:noWrap/>
            <w:vAlign w:val="center"/>
          </w:tcPr>
          <w:p w:rsidR="00745317" w:rsidRPr="00102E6D" w:rsidRDefault="00745317" w:rsidP="002434C7">
            <w:pPr>
              <w:suppressAutoHyphens/>
              <w:spacing w:line="360" w:lineRule="auto"/>
              <w:rPr>
                <w:sz w:val="19"/>
                <w:szCs w:val="19"/>
              </w:rPr>
            </w:pPr>
            <w:r w:rsidRPr="00102E6D">
              <w:rPr>
                <w:sz w:val="19"/>
                <w:szCs w:val="19"/>
              </w:rPr>
              <w:t>-</w:t>
            </w:r>
          </w:p>
        </w:tc>
        <w:tc>
          <w:tcPr>
            <w:tcW w:w="992" w:type="dxa"/>
            <w:tcBorders>
              <w:top w:val="nil"/>
              <w:left w:val="nil"/>
              <w:bottom w:val="single" w:sz="4" w:space="0" w:color="auto"/>
              <w:right w:val="single" w:sz="4" w:space="0" w:color="auto"/>
            </w:tcBorders>
            <w:noWrap/>
            <w:vAlign w:val="center"/>
          </w:tcPr>
          <w:p w:rsidR="00745317" w:rsidRPr="00102E6D" w:rsidRDefault="00745317" w:rsidP="002434C7">
            <w:pPr>
              <w:suppressAutoHyphens/>
              <w:spacing w:line="360" w:lineRule="auto"/>
              <w:rPr>
                <w:sz w:val="19"/>
                <w:szCs w:val="19"/>
              </w:rPr>
            </w:pPr>
            <w:r w:rsidRPr="00102E6D">
              <w:rPr>
                <w:sz w:val="19"/>
                <w:szCs w:val="19"/>
              </w:rPr>
              <w:t>0,0%</w:t>
            </w:r>
          </w:p>
        </w:tc>
        <w:tc>
          <w:tcPr>
            <w:tcW w:w="1064" w:type="dxa"/>
            <w:tcBorders>
              <w:top w:val="nil"/>
              <w:left w:val="nil"/>
              <w:bottom w:val="single" w:sz="4" w:space="0" w:color="auto"/>
              <w:right w:val="single" w:sz="4" w:space="0" w:color="auto"/>
            </w:tcBorders>
            <w:noWrap/>
            <w:vAlign w:val="center"/>
          </w:tcPr>
          <w:p w:rsidR="00745317" w:rsidRPr="00102E6D" w:rsidRDefault="00745317" w:rsidP="002434C7">
            <w:pPr>
              <w:suppressAutoHyphens/>
              <w:spacing w:line="360" w:lineRule="auto"/>
              <w:rPr>
                <w:sz w:val="19"/>
                <w:szCs w:val="19"/>
              </w:rPr>
            </w:pPr>
            <w:r w:rsidRPr="00102E6D">
              <w:rPr>
                <w:sz w:val="19"/>
                <w:szCs w:val="19"/>
              </w:rPr>
              <w:t>-</w:t>
            </w:r>
          </w:p>
        </w:tc>
        <w:tc>
          <w:tcPr>
            <w:tcW w:w="1028" w:type="dxa"/>
            <w:tcBorders>
              <w:top w:val="nil"/>
              <w:left w:val="nil"/>
              <w:bottom w:val="single" w:sz="4" w:space="0" w:color="auto"/>
              <w:right w:val="single" w:sz="4" w:space="0" w:color="auto"/>
            </w:tcBorders>
            <w:noWrap/>
            <w:vAlign w:val="center"/>
          </w:tcPr>
          <w:p w:rsidR="00745317" w:rsidRPr="00102E6D" w:rsidRDefault="00745317" w:rsidP="002434C7">
            <w:pPr>
              <w:suppressAutoHyphens/>
              <w:spacing w:line="360" w:lineRule="auto"/>
              <w:rPr>
                <w:sz w:val="19"/>
                <w:szCs w:val="19"/>
              </w:rPr>
            </w:pPr>
            <w:r w:rsidRPr="00102E6D">
              <w:rPr>
                <w:sz w:val="19"/>
                <w:szCs w:val="19"/>
              </w:rPr>
              <w:t>0,0%</w:t>
            </w:r>
          </w:p>
        </w:tc>
        <w:tc>
          <w:tcPr>
            <w:tcW w:w="885" w:type="dxa"/>
            <w:tcBorders>
              <w:top w:val="nil"/>
              <w:left w:val="nil"/>
              <w:bottom w:val="single" w:sz="4" w:space="0" w:color="auto"/>
              <w:right w:val="single" w:sz="4" w:space="0" w:color="auto"/>
            </w:tcBorders>
            <w:noWrap/>
            <w:vAlign w:val="center"/>
          </w:tcPr>
          <w:p w:rsidR="00745317" w:rsidRPr="00102E6D" w:rsidRDefault="00745317" w:rsidP="002434C7">
            <w:pPr>
              <w:suppressAutoHyphens/>
              <w:spacing w:line="360" w:lineRule="auto"/>
              <w:rPr>
                <w:sz w:val="19"/>
                <w:szCs w:val="19"/>
              </w:rPr>
            </w:pPr>
            <w:r w:rsidRPr="00102E6D">
              <w:rPr>
                <w:sz w:val="19"/>
                <w:szCs w:val="19"/>
              </w:rPr>
              <w:t>-</w:t>
            </w:r>
          </w:p>
        </w:tc>
        <w:tc>
          <w:tcPr>
            <w:tcW w:w="992" w:type="dxa"/>
            <w:tcBorders>
              <w:top w:val="nil"/>
              <w:left w:val="nil"/>
              <w:bottom w:val="single" w:sz="4" w:space="0" w:color="auto"/>
              <w:right w:val="single" w:sz="4" w:space="0" w:color="auto"/>
            </w:tcBorders>
            <w:noWrap/>
            <w:vAlign w:val="center"/>
          </w:tcPr>
          <w:p w:rsidR="00745317" w:rsidRPr="00102E6D" w:rsidRDefault="00745317" w:rsidP="002434C7">
            <w:pPr>
              <w:suppressAutoHyphens/>
              <w:spacing w:line="360" w:lineRule="auto"/>
              <w:rPr>
                <w:sz w:val="19"/>
                <w:szCs w:val="19"/>
              </w:rPr>
            </w:pPr>
            <w:r w:rsidRPr="00102E6D">
              <w:rPr>
                <w:sz w:val="19"/>
                <w:szCs w:val="19"/>
              </w:rPr>
              <w:t>0,0%</w:t>
            </w:r>
          </w:p>
        </w:tc>
      </w:tr>
      <w:tr w:rsidR="00745317" w:rsidRPr="00102E6D" w:rsidTr="00C70422">
        <w:trPr>
          <w:trHeight w:val="449"/>
        </w:trPr>
        <w:tc>
          <w:tcPr>
            <w:tcW w:w="720" w:type="dxa"/>
            <w:tcBorders>
              <w:top w:val="single" w:sz="4" w:space="0" w:color="auto"/>
              <w:left w:val="single" w:sz="4" w:space="0" w:color="auto"/>
              <w:bottom w:val="single" w:sz="4" w:space="0" w:color="auto"/>
              <w:right w:val="single" w:sz="4" w:space="0" w:color="auto"/>
            </w:tcBorders>
            <w:noWrap/>
            <w:vAlign w:val="center"/>
          </w:tcPr>
          <w:p w:rsidR="00745317" w:rsidRPr="00102E6D" w:rsidRDefault="00745317" w:rsidP="002434C7">
            <w:pPr>
              <w:suppressAutoHyphens/>
              <w:spacing w:line="360" w:lineRule="auto"/>
              <w:rPr>
                <w:sz w:val="20"/>
                <w:szCs w:val="20"/>
              </w:rPr>
            </w:pPr>
          </w:p>
        </w:tc>
        <w:tc>
          <w:tcPr>
            <w:tcW w:w="2115" w:type="dxa"/>
            <w:tcBorders>
              <w:top w:val="single" w:sz="4" w:space="0" w:color="auto"/>
              <w:left w:val="single" w:sz="4" w:space="0" w:color="auto"/>
              <w:bottom w:val="single" w:sz="4" w:space="0" w:color="auto"/>
              <w:right w:val="single" w:sz="4" w:space="0" w:color="auto"/>
            </w:tcBorders>
            <w:vAlign w:val="center"/>
          </w:tcPr>
          <w:p w:rsidR="00745317" w:rsidRPr="00102E6D" w:rsidRDefault="00745317" w:rsidP="002434C7">
            <w:pPr>
              <w:suppressAutoHyphens/>
              <w:spacing w:line="360" w:lineRule="auto"/>
              <w:rPr>
                <w:sz w:val="20"/>
                <w:szCs w:val="20"/>
              </w:rPr>
            </w:pPr>
            <w:r w:rsidRPr="00102E6D">
              <w:rPr>
                <w:sz w:val="20"/>
                <w:szCs w:val="20"/>
              </w:rPr>
              <w:t xml:space="preserve"> прочие дебиторы </w:t>
            </w:r>
          </w:p>
        </w:tc>
        <w:tc>
          <w:tcPr>
            <w:tcW w:w="1276" w:type="dxa"/>
            <w:tcBorders>
              <w:top w:val="single" w:sz="4" w:space="0" w:color="auto"/>
              <w:left w:val="single" w:sz="4" w:space="0" w:color="auto"/>
              <w:bottom w:val="single" w:sz="4" w:space="0" w:color="auto"/>
              <w:right w:val="single" w:sz="4" w:space="0" w:color="auto"/>
            </w:tcBorders>
            <w:vAlign w:val="center"/>
          </w:tcPr>
          <w:p w:rsidR="00745317" w:rsidRPr="00102E6D" w:rsidRDefault="00745317" w:rsidP="002434C7">
            <w:pPr>
              <w:suppressAutoHyphens/>
              <w:spacing w:line="360" w:lineRule="auto"/>
              <w:rPr>
                <w:sz w:val="19"/>
                <w:szCs w:val="19"/>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745317" w:rsidRPr="00102E6D" w:rsidRDefault="00745317" w:rsidP="002434C7">
            <w:pPr>
              <w:suppressAutoHyphens/>
              <w:spacing w:line="360" w:lineRule="auto"/>
              <w:rPr>
                <w:sz w:val="19"/>
                <w:szCs w:val="19"/>
              </w:rPr>
            </w:pPr>
            <w:r w:rsidRPr="00102E6D">
              <w:rPr>
                <w:sz w:val="19"/>
                <w:szCs w:val="19"/>
              </w:rPr>
              <w:t>0,0%</w:t>
            </w:r>
          </w:p>
        </w:tc>
        <w:tc>
          <w:tcPr>
            <w:tcW w:w="1064" w:type="dxa"/>
            <w:tcBorders>
              <w:top w:val="single" w:sz="4" w:space="0" w:color="auto"/>
              <w:left w:val="single" w:sz="4" w:space="0" w:color="auto"/>
              <w:bottom w:val="single" w:sz="4" w:space="0" w:color="auto"/>
              <w:right w:val="single" w:sz="4" w:space="0" w:color="auto"/>
            </w:tcBorders>
            <w:vAlign w:val="center"/>
          </w:tcPr>
          <w:p w:rsidR="00745317" w:rsidRPr="00102E6D" w:rsidRDefault="00745317" w:rsidP="002434C7">
            <w:pPr>
              <w:suppressAutoHyphens/>
              <w:spacing w:line="360" w:lineRule="auto"/>
              <w:rPr>
                <w:sz w:val="19"/>
                <w:szCs w:val="19"/>
              </w:rPr>
            </w:pPr>
            <w:r w:rsidRPr="00102E6D">
              <w:rPr>
                <w:sz w:val="19"/>
                <w:szCs w:val="19"/>
              </w:rPr>
              <w:t>793,000</w:t>
            </w:r>
          </w:p>
        </w:tc>
        <w:tc>
          <w:tcPr>
            <w:tcW w:w="1028" w:type="dxa"/>
            <w:tcBorders>
              <w:top w:val="single" w:sz="4" w:space="0" w:color="auto"/>
              <w:left w:val="single" w:sz="4" w:space="0" w:color="auto"/>
              <w:bottom w:val="single" w:sz="4" w:space="0" w:color="auto"/>
              <w:right w:val="single" w:sz="4" w:space="0" w:color="auto"/>
            </w:tcBorders>
            <w:noWrap/>
            <w:vAlign w:val="center"/>
          </w:tcPr>
          <w:p w:rsidR="00745317" w:rsidRPr="00102E6D" w:rsidRDefault="00745317" w:rsidP="002434C7">
            <w:pPr>
              <w:suppressAutoHyphens/>
              <w:spacing w:line="360" w:lineRule="auto"/>
              <w:rPr>
                <w:sz w:val="19"/>
                <w:szCs w:val="19"/>
              </w:rPr>
            </w:pPr>
            <w:r w:rsidRPr="00102E6D">
              <w:rPr>
                <w:sz w:val="19"/>
                <w:szCs w:val="19"/>
              </w:rPr>
              <w:t>0,8%</w:t>
            </w:r>
          </w:p>
        </w:tc>
        <w:tc>
          <w:tcPr>
            <w:tcW w:w="885" w:type="dxa"/>
            <w:tcBorders>
              <w:top w:val="single" w:sz="4" w:space="0" w:color="auto"/>
              <w:left w:val="single" w:sz="4" w:space="0" w:color="auto"/>
              <w:bottom w:val="single" w:sz="4" w:space="0" w:color="auto"/>
              <w:right w:val="single" w:sz="4" w:space="0" w:color="auto"/>
            </w:tcBorders>
            <w:noWrap/>
            <w:vAlign w:val="center"/>
          </w:tcPr>
          <w:p w:rsidR="00745317" w:rsidRPr="00102E6D" w:rsidRDefault="00745317" w:rsidP="002434C7">
            <w:pPr>
              <w:suppressAutoHyphens/>
              <w:spacing w:line="360" w:lineRule="auto"/>
              <w:rPr>
                <w:sz w:val="19"/>
                <w:szCs w:val="19"/>
              </w:rPr>
            </w:pPr>
            <w:r w:rsidRPr="00102E6D">
              <w:rPr>
                <w:sz w:val="19"/>
                <w:szCs w:val="19"/>
              </w:rPr>
              <w:t>793,0</w:t>
            </w:r>
          </w:p>
        </w:tc>
        <w:tc>
          <w:tcPr>
            <w:tcW w:w="992" w:type="dxa"/>
            <w:tcBorders>
              <w:top w:val="single" w:sz="4" w:space="0" w:color="auto"/>
              <w:left w:val="single" w:sz="4" w:space="0" w:color="auto"/>
              <w:bottom w:val="single" w:sz="4" w:space="0" w:color="auto"/>
              <w:right w:val="single" w:sz="4" w:space="0" w:color="auto"/>
            </w:tcBorders>
            <w:noWrap/>
            <w:vAlign w:val="center"/>
          </w:tcPr>
          <w:p w:rsidR="00745317" w:rsidRPr="00102E6D" w:rsidRDefault="00745317" w:rsidP="002434C7">
            <w:pPr>
              <w:suppressAutoHyphens/>
              <w:spacing w:line="360" w:lineRule="auto"/>
              <w:rPr>
                <w:sz w:val="19"/>
                <w:szCs w:val="19"/>
              </w:rPr>
            </w:pPr>
            <w:r w:rsidRPr="00102E6D">
              <w:rPr>
                <w:sz w:val="19"/>
                <w:szCs w:val="19"/>
              </w:rPr>
              <w:t>0,8%</w:t>
            </w:r>
          </w:p>
        </w:tc>
      </w:tr>
      <w:tr w:rsidR="00745317" w:rsidRPr="00102E6D" w:rsidTr="00C70422">
        <w:trPr>
          <w:trHeight w:val="255"/>
        </w:trPr>
        <w:tc>
          <w:tcPr>
            <w:tcW w:w="720" w:type="dxa"/>
            <w:tcBorders>
              <w:top w:val="single" w:sz="4" w:space="0" w:color="auto"/>
              <w:left w:val="single" w:sz="4" w:space="0" w:color="auto"/>
              <w:bottom w:val="single" w:sz="4" w:space="0" w:color="auto"/>
              <w:right w:val="single" w:sz="4" w:space="0" w:color="auto"/>
            </w:tcBorders>
            <w:noWrap/>
            <w:vAlign w:val="center"/>
          </w:tcPr>
          <w:p w:rsidR="00745317" w:rsidRPr="00102E6D" w:rsidRDefault="00745317" w:rsidP="002434C7">
            <w:pPr>
              <w:suppressAutoHyphens/>
              <w:spacing w:line="360" w:lineRule="auto"/>
              <w:rPr>
                <w:sz w:val="20"/>
                <w:szCs w:val="20"/>
              </w:rPr>
            </w:pPr>
          </w:p>
        </w:tc>
        <w:tc>
          <w:tcPr>
            <w:tcW w:w="2115" w:type="dxa"/>
            <w:tcBorders>
              <w:top w:val="single" w:sz="4" w:space="0" w:color="auto"/>
              <w:left w:val="nil"/>
              <w:bottom w:val="single" w:sz="4" w:space="0" w:color="auto"/>
              <w:right w:val="single" w:sz="4" w:space="0" w:color="auto"/>
            </w:tcBorders>
            <w:vAlign w:val="center"/>
          </w:tcPr>
          <w:p w:rsidR="00745317" w:rsidRPr="00102E6D" w:rsidRDefault="00745317" w:rsidP="002434C7">
            <w:pPr>
              <w:suppressAutoHyphens/>
              <w:spacing w:line="360" w:lineRule="auto"/>
              <w:rPr>
                <w:sz w:val="20"/>
                <w:szCs w:val="20"/>
              </w:rPr>
            </w:pPr>
            <w:r w:rsidRPr="00102E6D">
              <w:rPr>
                <w:sz w:val="20"/>
                <w:szCs w:val="20"/>
              </w:rPr>
              <w:t xml:space="preserve"> прочие обязательства </w:t>
            </w:r>
          </w:p>
        </w:tc>
        <w:tc>
          <w:tcPr>
            <w:tcW w:w="1276" w:type="dxa"/>
            <w:tcBorders>
              <w:top w:val="single" w:sz="4" w:space="0" w:color="auto"/>
              <w:left w:val="nil"/>
              <w:bottom w:val="single" w:sz="4" w:space="0" w:color="auto"/>
              <w:right w:val="single" w:sz="4" w:space="0" w:color="auto"/>
            </w:tcBorders>
            <w:noWrap/>
            <w:vAlign w:val="center"/>
          </w:tcPr>
          <w:p w:rsidR="00745317" w:rsidRPr="00102E6D" w:rsidRDefault="00745317" w:rsidP="002434C7">
            <w:pPr>
              <w:suppressAutoHyphens/>
              <w:spacing w:line="360" w:lineRule="auto"/>
              <w:rPr>
                <w:sz w:val="19"/>
                <w:szCs w:val="19"/>
              </w:rPr>
            </w:pPr>
            <w:r w:rsidRPr="00102E6D">
              <w:rPr>
                <w:sz w:val="19"/>
                <w:szCs w:val="19"/>
              </w:rPr>
              <w:t>-</w:t>
            </w:r>
          </w:p>
        </w:tc>
        <w:tc>
          <w:tcPr>
            <w:tcW w:w="992" w:type="dxa"/>
            <w:tcBorders>
              <w:top w:val="single" w:sz="4" w:space="0" w:color="auto"/>
              <w:left w:val="nil"/>
              <w:bottom w:val="single" w:sz="4" w:space="0" w:color="auto"/>
              <w:right w:val="single" w:sz="4" w:space="0" w:color="auto"/>
            </w:tcBorders>
            <w:noWrap/>
            <w:vAlign w:val="center"/>
          </w:tcPr>
          <w:p w:rsidR="00745317" w:rsidRPr="00102E6D" w:rsidRDefault="00745317" w:rsidP="002434C7">
            <w:pPr>
              <w:suppressAutoHyphens/>
              <w:spacing w:line="360" w:lineRule="auto"/>
              <w:rPr>
                <w:sz w:val="19"/>
                <w:szCs w:val="19"/>
              </w:rPr>
            </w:pPr>
            <w:r w:rsidRPr="00102E6D">
              <w:rPr>
                <w:sz w:val="19"/>
                <w:szCs w:val="19"/>
              </w:rPr>
              <w:t>0,0%</w:t>
            </w:r>
          </w:p>
        </w:tc>
        <w:tc>
          <w:tcPr>
            <w:tcW w:w="1064" w:type="dxa"/>
            <w:tcBorders>
              <w:top w:val="single" w:sz="4" w:space="0" w:color="auto"/>
              <w:left w:val="nil"/>
              <w:bottom w:val="single" w:sz="4" w:space="0" w:color="auto"/>
              <w:right w:val="single" w:sz="4" w:space="0" w:color="auto"/>
            </w:tcBorders>
            <w:noWrap/>
            <w:vAlign w:val="center"/>
          </w:tcPr>
          <w:p w:rsidR="00745317" w:rsidRPr="00102E6D" w:rsidRDefault="00745317" w:rsidP="002434C7">
            <w:pPr>
              <w:suppressAutoHyphens/>
              <w:spacing w:line="360" w:lineRule="auto"/>
              <w:rPr>
                <w:sz w:val="19"/>
                <w:szCs w:val="19"/>
              </w:rPr>
            </w:pPr>
            <w:r w:rsidRPr="00102E6D">
              <w:rPr>
                <w:sz w:val="19"/>
                <w:szCs w:val="19"/>
              </w:rPr>
              <w:t>-</w:t>
            </w:r>
          </w:p>
        </w:tc>
        <w:tc>
          <w:tcPr>
            <w:tcW w:w="1028" w:type="dxa"/>
            <w:tcBorders>
              <w:top w:val="single" w:sz="4" w:space="0" w:color="auto"/>
              <w:left w:val="nil"/>
              <w:bottom w:val="single" w:sz="4" w:space="0" w:color="auto"/>
              <w:right w:val="single" w:sz="4" w:space="0" w:color="auto"/>
            </w:tcBorders>
            <w:noWrap/>
            <w:vAlign w:val="center"/>
          </w:tcPr>
          <w:p w:rsidR="00745317" w:rsidRPr="00102E6D" w:rsidRDefault="00745317" w:rsidP="002434C7">
            <w:pPr>
              <w:suppressAutoHyphens/>
              <w:spacing w:line="360" w:lineRule="auto"/>
              <w:rPr>
                <w:sz w:val="19"/>
                <w:szCs w:val="19"/>
              </w:rPr>
            </w:pPr>
            <w:r w:rsidRPr="00102E6D">
              <w:rPr>
                <w:sz w:val="19"/>
                <w:szCs w:val="19"/>
              </w:rPr>
              <w:t>0,0%</w:t>
            </w:r>
          </w:p>
        </w:tc>
        <w:tc>
          <w:tcPr>
            <w:tcW w:w="885" w:type="dxa"/>
            <w:tcBorders>
              <w:top w:val="single" w:sz="4" w:space="0" w:color="auto"/>
              <w:left w:val="nil"/>
              <w:bottom w:val="single" w:sz="4" w:space="0" w:color="auto"/>
              <w:right w:val="single" w:sz="4" w:space="0" w:color="auto"/>
            </w:tcBorders>
            <w:noWrap/>
            <w:vAlign w:val="center"/>
          </w:tcPr>
          <w:p w:rsidR="00745317" w:rsidRPr="00102E6D" w:rsidRDefault="00745317" w:rsidP="002434C7">
            <w:pPr>
              <w:suppressAutoHyphens/>
              <w:spacing w:line="360" w:lineRule="auto"/>
              <w:rPr>
                <w:sz w:val="19"/>
                <w:szCs w:val="19"/>
              </w:rPr>
            </w:pPr>
            <w:r w:rsidRPr="00102E6D">
              <w:rPr>
                <w:sz w:val="19"/>
                <w:szCs w:val="19"/>
              </w:rPr>
              <w:t>-</w:t>
            </w:r>
          </w:p>
        </w:tc>
        <w:tc>
          <w:tcPr>
            <w:tcW w:w="992" w:type="dxa"/>
            <w:tcBorders>
              <w:top w:val="single" w:sz="4" w:space="0" w:color="auto"/>
              <w:left w:val="nil"/>
              <w:bottom w:val="single" w:sz="4" w:space="0" w:color="auto"/>
              <w:right w:val="single" w:sz="4" w:space="0" w:color="auto"/>
            </w:tcBorders>
            <w:noWrap/>
            <w:vAlign w:val="center"/>
          </w:tcPr>
          <w:p w:rsidR="00745317" w:rsidRPr="00102E6D" w:rsidRDefault="00745317" w:rsidP="002434C7">
            <w:pPr>
              <w:suppressAutoHyphens/>
              <w:spacing w:line="360" w:lineRule="auto"/>
              <w:rPr>
                <w:sz w:val="19"/>
                <w:szCs w:val="19"/>
              </w:rPr>
            </w:pPr>
            <w:r w:rsidRPr="00102E6D">
              <w:rPr>
                <w:sz w:val="19"/>
                <w:szCs w:val="19"/>
              </w:rPr>
              <w:t>0,0%</w:t>
            </w:r>
          </w:p>
        </w:tc>
      </w:tr>
      <w:tr w:rsidR="00745317" w:rsidRPr="00102E6D" w:rsidTr="00C70422">
        <w:trPr>
          <w:trHeight w:val="255"/>
        </w:trPr>
        <w:tc>
          <w:tcPr>
            <w:tcW w:w="720" w:type="dxa"/>
            <w:tcBorders>
              <w:top w:val="nil"/>
              <w:left w:val="single" w:sz="4" w:space="0" w:color="auto"/>
              <w:bottom w:val="single" w:sz="4" w:space="0" w:color="auto"/>
              <w:right w:val="single" w:sz="4" w:space="0" w:color="auto"/>
            </w:tcBorders>
            <w:noWrap/>
            <w:vAlign w:val="center"/>
          </w:tcPr>
          <w:p w:rsidR="00745317" w:rsidRPr="00102E6D" w:rsidRDefault="00745317" w:rsidP="002434C7">
            <w:pPr>
              <w:suppressAutoHyphens/>
              <w:spacing w:line="360" w:lineRule="auto"/>
              <w:rPr>
                <w:sz w:val="20"/>
                <w:szCs w:val="20"/>
              </w:rPr>
            </w:pPr>
            <w:r w:rsidRPr="00102E6D">
              <w:rPr>
                <w:sz w:val="20"/>
                <w:szCs w:val="20"/>
              </w:rPr>
              <w:t>1.6</w:t>
            </w:r>
          </w:p>
        </w:tc>
        <w:tc>
          <w:tcPr>
            <w:tcW w:w="2115" w:type="dxa"/>
            <w:tcBorders>
              <w:top w:val="nil"/>
              <w:left w:val="nil"/>
              <w:bottom w:val="single" w:sz="4" w:space="0" w:color="auto"/>
              <w:right w:val="single" w:sz="4" w:space="0" w:color="auto"/>
            </w:tcBorders>
            <w:vAlign w:val="center"/>
          </w:tcPr>
          <w:p w:rsidR="00FE51FE" w:rsidRPr="00102E6D" w:rsidRDefault="00745317" w:rsidP="002434C7">
            <w:pPr>
              <w:suppressAutoHyphens/>
              <w:spacing w:line="360" w:lineRule="auto"/>
              <w:rPr>
                <w:sz w:val="20"/>
                <w:szCs w:val="20"/>
              </w:rPr>
            </w:pPr>
            <w:r w:rsidRPr="00102E6D">
              <w:rPr>
                <w:sz w:val="20"/>
                <w:szCs w:val="20"/>
              </w:rPr>
              <w:t xml:space="preserve">финансовые вложения </w:t>
            </w:r>
          </w:p>
          <w:p w:rsidR="00745317" w:rsidRPr="00102E6D" w:rsidRDefault="00745317" w:rsidP="002434C7">
            <w:pPr>
              <w:suppressAutoHyphens/>
              <w:spacing w:line="360" w:lineRule="auto"/>
              <w:rPr>
                <w:sz w:val="20"/>
                <w:szCs w:val="20"/>
              </w:rPr>
            </w:pPr>
            <w:r w:rsidRPr="00102E6D">
              <w:rPr>
                <w:sz w:val="20"/>
                <w:szCs w:val="20"/>
              </w:rPr>
              <w:t>(стр. 260)</w:t>
            </w:r>
          </w:p>
        </w:tc>
        <w:tc>
          <w:tcPr>
            <w:tcW w:w="1276" w:type="dxa"/>
            <w:tcBorders>
              <w:top w:val="nil"/>
              <w:left w:val="nil"/>
              <w:bottom w:val="single" w:sz="4" w:space="0" w:color="auto"/>
              <w:right w:val="single" w:sz="4" w:space="0" w:color="auto"/>
            </w:tcBorders>
            <w:noWrap/>
            <w:vAlign w:val="center"/>
          </w:tcPr>
          <w:p w:rsidR="00745317" w:rsidRPr="00102E6D" w:rsidRDefault="00745317" w:rsidP="002434C7">
            <w:pPr>
              <w:suppressAutoHyphens/>
              <w:spacing w:line="360" w:lineRule="auto"/>
              <w:rPr>
                <w:sz w:val="19"/>
                <w:szCs w:val="19"/>
              </w:rPr>
            </w:pPr>
            <w:r w:rsidRPr="00102E6D">
              <w:rPr>
                <w:sz w:val="19"/>
                <w:szCs w:val="19"/>
              </w:rPr>
              <w:t>10 643,0</w:t>
            </w:r>
          </w:p>
        </w:tc>
        <w:tc>
          <w:tcPr>
            <w:tcW w:w="992" w:type="dxa"/>
            <w:tcBorders>
              <w:top w:val="nil"/>
              <w:left w:val="nil"/>
              <w:bottom w:val="single" w:sz="4" w:space="0" w:color="auto"/>
              <w:right w:val="single" w:sz="4" w:space="0" w:color="auto"/>
            </w:tcBorders>
            <w:noWrap/>
            <w:vAlign w:val="center"/>
          </w:tcPr>
          <w:p w:rsidR="00745317" w:rsidRPr="00102E6D" w:rsidRDefault="00745317" w:rsidP="002434C7">
            <w:pPr>
              <w:suppressAutoHyphens/>
              <w:spacing w:line="360" w:lineRule="auto"/>
              <w:rPr>
                <w:sz w:val="19"/>
                <w:szCs w:val="19"/>
              </w:rPr>
            </w:pPr>
            <w:r w:rsidRPr="00102E6D">
              <w:rPr>
                <w:sz w:val="19"/>
                <w:szCs w:val="19"/>
              </w:rPr>
              <w:t>13,3%</w:t>
            </w:r>
          </w:p>
        </w:tc>
        <w:tc>
          <w:tcPr>
            <w:tcW w:w="1064" w:type="dxa"/>
            <w:tcBorders>
              <w:top w:val="nil"/>
              <w:left w:val="nil"/>
              <w:bottom w:val="single" w:sz="4" w:space="0" w:color="auto"/>
              <w:right w:val="single" w:sz="4" w:space="0" w:color="auto"/>
            </w:tcBorders>
            <w:noWrap/>
            <w:vAlign w:val="center"/>
          </w:tcPr>
          <w:p w:rsidR="00745317" w:rsidRPr="00102E6D" w:rsidRDefault="00745317" w:rsidP="002434C7">
            <w:pPr>
              <w:suppressAutoHyphens/>
              <w:spacing w:line="360" w:lineRule="auto"/>
              <w:rPr>
                <w:sz w:val="19"/>
                <w:szCs w:val="19"/>
              </w:rPr>
            </w:pPr>
            <w:r w:rsidRPr="00102E6D">
              <w:rPr>
                <w:sz w:val="19"/>
                <w:szCs w:val="19"/>
              </w:rPr>
              <w:t>12 697,0</w:t>
            </w:r>
          </w:p>
        </w:tc>
        <w:tc>
          <w:tcPr>
            <w:tcW w:w="1028" w:type="dxa"/>
            <w:tcBorders>
              <w:top w:val="nil"/>
              <w:left w:val="nil"/>
              <w:bottom w:val="single" w:sz="4" w:space="0" w:color="auto"/>
              <w:right w:val="single" w:sz="4" w:space="0" w:color="auto"/>
            </w:tcBorders>
            <w:noWrap/>
            <w:vAlign w:val="center"/>
          </w:tcPr>
          <w:p w:rsidR="00745317" w:rsidRPr="00102E6D" w:rsidRDefault="00745317" w:rsidP="002434C7">
            <w:pPr>
              <w:suppressAutoHyphens/>
              <w:spacing w:line="360" w:lineRule="auto"/>
              <w:rPr>
                <w:sz w:val="19"/>
                <w:szCs w:val="19"/>
              </w:rPr>
            </w:pPr>
            <w:r w:rsidRPr="00102E6D">
              <w:rPr>
                <w:sz w:val="19"/>
                <w:szCs w:val="19"/>
              </w:rPr>
              <w:t>12,3%</w:t>
            </w:r>
          </w:p>
        </w:tc>
        <w:tc>
          <w:tcPr>
            <w:tcW w:w="885" w:type="dxa"/>
            <w:tcBorders>
              <w:top w:val="nil"/>
              <w:left w:val="nil"/>
              <w:bottom w:val="single" w:sz="4" w:space="0" w:color="auto"/>
              <w:right w:val="single" w:sz="4" w:space="0" w:color="auto"/>
            </w:tcBorders>
            <w:noWrap/>
            <w:vAlign w:val="center"/>
          </w:tcPr>
          <w:p w:rsidR="00745317" w:rsidRPr="00102E6D" w:rsidRDefault="00745317" w:rsidP="002434C7">
            <w:pPr>
              <w:suppressAutoHyphens/>
              <w:spacing w:line="360" w:lineRule="auto"/>
              <w:rPr>
                <w:sz w:val="19"/>
                <w:szCs w:val="19"/>
              </w:rPr>
            </w:pPr>
            <w:r w:rsidRPr="00102E6D">
              <w:rPr>
                <w:sz w:val="19"/>
                <w:szCs w:val="19"/>
              </w:rPr>
              <w:t>2 054,0</w:t>
            </w:r>
          </w:p>
        </w:tc>
        <w:tc>
          <w:tcPr>
            <w:tcW w:w="992" w:type="dxa"/>
            <w:tcBorders>
              <w:top w:val="nil"/>
              <w:left w:val="nil"/>
              <w:bottom w:val="single" w:sz="4" w:space="0" w:color="auto"/>
              <w:right w:val="single" w:sz="4" w:space="0" w:color="auto"/>
            </w:tcBorders>
            <w:noWrap/>
            <w:vAlign w:val="center"/>
          </w:tcPr>
          <w:p w:rsidR="00745317" w:rsidRPr="00102E6D" w:rsidRDefault="00745317" w:rsidP="002434C7">
            <w:pPr>
              <w:suppressAutoHyphens/>
              <w:spacing w:line="360" w:lineRule="auto"/>
              <w:rPr>
                <w:sz w:val="19"/>
                <w:szCs w:val="19"/>
              </w:rPr>
            </w:pPr>
            <w:r w:rsidRPr="00102E6D">
              <w:rPr>
                <w:sz w:val="19"/>
                <w:szCs w:val="19"/>
              </w:rPr>
              <w:t>-0,9%</w:t>
            </w:r>
          </w:p>
        </w:tc>
      </w:tr>
      <w:tr w:rsidR="00745317" w:rsidRPr="00102E6D" w:rsidTr="00C70422">
        <w:trPr>
          <w:trHeight w:val="449"/>
        </w:trPr>
        <w:tc>
          <w:tcPr>
            <w:tcW w:w="720" w:type="dxa"/>
            <w:tcBorders>
              <w:top w:val="nil"/>
              <w:left w:val="single" w:sz="4" w:space="0" w:color="auto"/>
              <w:bottom w:val="single" w:sz="4" w:space="0" w:color="auto"/>
              <w:right w:val="single" w:sz="4" w:space="0" w:color="auto"/>
            </w:tcBorders>
            <w:noWrap/>
            <w:vAlign w:val="center"/>
          </w:tcPr>
          <w:p w:rsidR="00745317" w:rsidRPr="00102E6D" w:rsidRDefault="00745317" w:rsidP="002434C7">
            <w:pPr>
              <w:suppressAutoHyphens/>
              <w:spacing w:line="360" w:lineRule="auto"/>
              <w:rPr>
                <w:sz w:val="20"/>
                <w:szCs w:val="20"/>
              </w:rPr>
            </w:pPr>
            <w:r w:rsidRPr="00102E6D">
              <w:rPr>
                <w:sz w:val="20"/>
                <w:szCs w:val="20"/>
              </w:rPr>
              <w:t>2.7</w:t>
            </w:r>
          </w:p>
        </w:tc>
        <w:tc>
          <w:tcPr>
            <w:tcW w:w="2115" w:type="dxa"/>
            <w:tcBorders>
              <w:top w:val="nil"/>
              <w:left w:val="nil"/>
              <w:bottom w:val="single" w:sz="4" w:space="0" w:color="auto"/>
              <w:right w:val="single" w:sz="4" w:space="0" w:color="auto"/>
            </w:tcBorders>
            <w:vAlign w:val="center"/>
          </w:tcPr>
          <w:p w:rsidR="00745317" w:rsidRPr="00102E6D" w:rsidRDefault="00745317" w:rsidP="002434C7">
            <w:pPr>
              <w:suppressAutoHyphens/>
              <w:spacing w:line="360" w:lineRule="auto"/>
              <w:rPr>
                <w:sz w:val="20"/>
                <w:szCs w:val="20"/>
              </w:rPr>
            </w:pPr>
            <w:r w:rsidRPr="00102E6D">
              <w:rPr>
                <w:sz w:val="20"/>
                <w:szCs w:val="20"/>
              </w:rPr>
              <w:t>денежные средства (стр. 270)</w:t>
            </w:r>
          </w:p>
        </w:tc>
        <w:tc>
          <w:tcPr>
            <w:tcW w:w="1276" w:type="dxa"/>
            <w:tcBorders>
              <w:top w:val="nil"/>
              <w:left w:val="nil"/>
              <w:bottom w:val="single" w:sz="4" w:space="0" w:color="auto"/>
              <w:right w:val="single" w:sz="4" w:space="0" w:color="auto"/>
            </w:tcBorders>
            <w:noWrap/>
            <w:vAlign w:val="center"/>
          </w:tcPr>
          <w:p w:rsidR="00745317" w:rsidRPr="00102E6D" w:rsidRDefault="00745317" w:rsidP="002434C7">
            <w:pPr>
              <w:suppressAutoHyphens/>
              <w:spacing w:line="360" w:lineRule="auto"/>
              <w:rPr>
                <w:sz w:val="19"/>
                <w:szCs w:val="19"/>
              </w:rPr>
            </w:pPr>
            <w:r w:rsidRPr="00102E6D">
              <w:rPr>
                <w:sz w:val="19"/>
                <w:szCs w:val="19"/>
              </w:rPr>
              <w:t>20 941,0</w:t>
            </w:r>
          </w:p>
        </w:tc>
        <w:tc>
          <w:tcPr>
            <w:tcW w:w="992" w:type="dxa"/>
            <w:tcBorders>
              <w:top w:val="nil"/>
              <w:left w:val="nil"/>
              <w:bottom w:val="single" w:sz="4" w:space="0" w:color="auto"/>
              <w:right w:val="single" w:sz="4" w:space="0" w:color="auto"/>
            </w:tcBorders>
            <w:noWrap/>
            <w:vAlign w:val="center"/>
          </w:tcPr>
          <w:p w:rsidR="00745317" w:rsidRPr="00102E6D" w:rsidRDefault="00745317" w:rsidP="002434C7">
            <w:pPr>
              <w:suppressAutoHyphens/>
              <w:spacing w:line="360" w:lineRule="auto"/>
              <w:rPr>
                <w:sz w:val="19"/>
                <w:szCs w:val="19"/>
              </w:rPr>
            </w:pPr>
            <w:r w:rsidRPr="00102E6D">
              <w:rPr>
                <w:sz w:val="19"/>
                <w:szCs w:val="19"/>
              </w:rPr>
              <w:t>26,1%</w:t>
            </w:r>
          </w:p>
        </w:tc>
        <w:tc>
          <w:tcPr>
            <w:tcW w:w="1064" w:type="dxa"/>
            <w:tcBorders>
              <w:top w:val="nil"/>
              <w:left w:val="nil"/>
              <w:bottom w:val="single" w:sz="4" w:space="0" w:color="auto"/>
              <w:right w:val="single" w:sz="4" w:space="0" w:color="auto"/>
            </w:tcBorders>
            <w:noWrap/>
            <w:vAlign w:val="center"/>
          </w:tcPr>
          <w:p w:rsidR="00745317" w:rsidRPr="00102E6D" w:rsidRDefault="00745317" w:rsidP="002434C7">
            <w:pPr>
              <w:suppressAutoHyphens/>
              <w:spacing w:line="360" w:lineRule="auto"/>
              <w:rPr>
                <w:sz w:val="19"/>
                <w:szCs w:val="19"/>
              </w:rPr>
            </w:pPr>
            <w:r w:rsidRPr="00102E6D">
              <w:rPr>
                <w:sz w:val="19"/>
                <w:szCs w:val="19"/>
              </w:rPr>
              <w:t>7 612,0</w:t>
            </w:r>
          </w:p>
        </w:tc>
        <w:tc>
          <w:tcPr>
            <w:tcW w:w="1028" w:type="dxa"/>
            <w:tcBorders>
              <w:top w:val="nil"/>
              <w:left w:val="nil"/>
              <w:bottom w:val="single" w:sz="4" w:space="0" w:color="auto"/>
              <w:right w:val="single" w:sz="4" w:space="0" w:color="auto"/>
            </w:tcBorders>
            <w:noWrap/>
            <w:vAlign w:val="center"/>
          </w:tcPr>
          <w:p w:rsidR="00745317" w:rsidRPr="00102E6D" w:rsidRDefault="00745317" w:rsidP="002434C7">
            <w:pPr>
              <w:suppressAutoHyphens/>
              <w:spacing w:line="360" w:lineRule="auto"/>
              <w:rPr>
                <w:sz w:val="19"/>
                <w:szCs w:val="19"/>
              </w:rPr>
            </w:pPr>
            <w:r w:rsidRPr="00102E6D">
              <w:rPr>
                <w:sz w:val="19"/>
                <w:szCs w:val="19"/>
              </w:rPr>
              <w:t>7,4%</w:t>
            </w:r>
          </w:p>
        </w:tc>
        <w:tc>
          <w:tcPr>
            <w:tcW w:w="885" w:type="dxa"/>
            <w:tcBorders>
              <w:top w:val="nil"/>
              <w:left w:val="nil"/>
              <w:bottom w:val="single" w:sz="4" w:space="0" w:color="auto"/>
              <w:right w:val="single" w:sz="4" w:space="0" w:color="auto"/>
            </w:tcBorders>
            <w:noWrap/>
            <w:vAlign w:val="center"/>
          </w:tcPr>
          <w:p w:rsidR="00745317" w:rsidRPr="00102E6D" w:rsidRDefault="00745317" w:rsidP="002434C7">
            <w:pPr>
              <w:suppressAutoHyphens/>
              <w:spacing w:line="360" w:lineRule="auto"/>
              <w:rPr>
                <w:sz w:val="19"/>
                <w:szCs w:val="19"/>
              </w:rPr>
            </w:pPr>
            <w:r w:rsidRPr="00102E6D">
              <w:rPr>
                <w:sz w:val="19"/>
                <w:szCs w:val="19"/>
              </w:rPr>
              <w:t>-13 329,0</w:t>
            </w:r>
          </w:p>
        </w:tc>
        <w:tc>
          <w:tcPr>
            <w:tcW w:w="992" w:type="dxa"/>
            <w:tcBorders>
              <w:top w:val="nil"/>
              <w:left w:val="nil"/>
              <w:bottom w:val="single" w:sz="4" w:space="0" w:color="auto"/>
              <w:right w:val="single" w:sz="4" w:space="0" w:color="auto"/>
            </w:tcBorders>
            <w:noWrap/>
            <w:vAlign w:val="center"/>
          </w:tcPr>
          <w:p w:rsidR="00745317" w:rsidRPr="00102E6D" w:rsidRDefault="00745317" w:rsidP="002434C7">
            <w:pPr>
              <w:suppressAutoHyphens/>
              <w:spacing w:line="360" w:lineRule="auto"/>
              <w:rPr>
                <w:sz w:val="19"/>
                <w:szCs w:val="19"/>
              </w:rPr>
            </w:pPr>
            <w:r w:rsidRPr="00102E6D">
              <w:rPr>
                <w:sz w:val="19"/>
                <w:szCs w:val="19"/>
              </w:rPr>
              <w:t>-18,7%</w:t>
            </w:r>
          </w:p>
        </w:tc>
      </w:tr>
      <w:tr w:rsidR="00745317" w:rsidRPr="00102E6D" w:rsidTr="00C70422">
        <w:trPr>
          <w:trHeight w:val="255"/>
        </w:trPr>
        <w:tc>
          <w:tcPr>
            <w:tcW w:w="720" w:type="dxa"/>
            <w:tcBorders>
              <w:top w:val="nil"/>
              <w:left w:val="single" w:sz="4" w:space="0" w:color="auto"/>
              <w:bottom w:val="single" w:sz="4" w:space="0" w:color="auto"/>
              <w:right w:val="single" w:sz="4" w:space="0" w:color="auto"/>
            </w:tcBorders>
            <w:noWrap/>
            <w:vAlign w:val="center"/>
          </w:tcPr>
          <w:p w:rsidR="00745317" w:rsidRPr="00102E6D" w:rsidRDefault="00745317" w:rsidP="002434C7">
            <w:pPr>
              <w:suppressAutoHyphens/>
              <w:spacing w:line="360" w:lineRule="auto"/>
              <w:rPr>
                <w:sz w:val="20"/>
                <w:szCs w:val="20"/>
              </w:rPr>
            </w:pPr>
            <w:r w:rsidRPr="00102E6D">
              <w:rPr>
                <w:sz w:val="20"/>
                <w:szCs w:val="20"/>
              </w:rPr>
              <w:t>2.8</w:t>
            </w:r>
          </w:p>
        </w:tc>
        <w:tc>
          <w:tcPr>
            <w:tcW w:w="2115" w:type="dxa"/>
            <w:tcBorders>
              <w:top w:val="nil"/>
              <w:left w:val="nil"/>
              <w:bottom w:val="single" w:sz="4" w:space="0" w:color="auto"/>
              <w:right w:val="single" w:sz="4" w:space="0" w:color="auto"/>
            </w:tcBorders>
            <w:vAlign w:val="center"/>
          </w:tcPr>
          <w:p w:rsidR="00745317" w:rsidRPr="00102E6D" w:rsidRDefault="00745317" w:rsidP="002434C7">
            <w:pPr>
              <w:suppressAutoHyphens/>
              <w:spacing w:line="360" w:lineRule="auto"/>
              <w:rPr>
                <w:sz w:val="20"/>
                <w:szCs w:val="20"/>
              </w:rPr>
            </w:pPr>
            <w:r w:rsidRPr="00102E6D">
              <w:rPr>
                <w:sz w:val="20"/>
                <w:szCs w:val="20"/>
              </w:rPr>
              <w:t>прочие оборотные активы (стр. 280)</w:t>
            </w:r>
          </w:p>
        </w:tc>
        <w:tc>
          <w:tcPr>
            <w:tcW w:w="1276" w:type="dxa"/>
            <w:tcBorders>
              <w:top w:val="nil"/>
              <w:left w:val="nil"/>
              <w:bottom w:val="single" w:sz="4" w:space="0" w:color="auto"/>
              <w:right w:val="single" w:sz="4" w:space="0" w:color="auto"/>
            </w:tcBorders>
            <w:noWrap/>
            <w:vAlign w:val="center"/>
          </w:tcPr>
          <w:p w:rsidR="00745317" w:rsidRPr="00102E6D" w:rsidRDefault="00745317" w:rsidP="002434C7">
            <w:pPr>
              <w:suppressAutoHyphens/>
              <w:spacing w:line="360" w:lineRule="auto"/>
              <w:rPr>
                <w:sz w:val="19"/>
                <w:szCs w:val="19"/>
              </w:rPr>
            </w:pPr>
            <w:r w:rsidRPr="00102E6D">
              <w:rPr>
                <w:sz w:val="19"/>
                <w:szCs w:val="19"/>
              </w:rPr>
              <w:t>-</w:t>
            </w:r>
          </w:p>
        </w:tc>
        <w:tc>
          <w:tcPr>
            <w:tcW w:w="992" w:type="dxa"/>
            <w:tcBorders>
              <w:top w:val="nil"/>
              <w:left w:val="nil"/>
              <w:bottom w:val="single" w:sz="4" w:space="0" w:color="auto"/>
              <w:right w:val="single" w:sz="4" w:space="0" w:color="auto"/>
            </w:tcBorders>
            <w:noWrap/>
            <w:vAlign w:val="center"/>
          </w:tcPr>
          <w:p w:rsidR="00745317" w:rsidRPr="00102E6D" w:rsidRDefault="00745317" w:rsidP="002434C7">
            <w:pPr>
              <w:suppressAutoHyphens/>
              <w:spacing w:line="360" w:lineRule="auto"/>
              <w:rPr>
                <w:sz w:val="19"/>
                <w:szCs w:val="19"/>
              </w:rPr>
            </w:pPr>
            <w:r w:rsidRPr="00102E6D">
              <w:rPr>
                <w:sz w:val="19"/>
                <w:szCs w:val="19"/>
              </w:rPr>
              <w:t>0,0%</w:t>
            </w:r>
          </w:p>
        </w:tc>
        <w:tc>
          <w:tcPr>
            <w:tcW w:w="1064" w:type="dxa"/>
            <w:tcBorders>
              <w:top w:val="nil"/>
              <w:left w:val="nil"/>
              <w:bottom w:val="single" w:sz="4" w:space="0" w:color="auto"/>
              <w:right w:val="single" w:sz="4" w:space="0" w:color="auto"/>
            </w:tcBorders>
            <w:noWrap/>
            <w:vAlign w:val="center"/>
          </w:tcPr>
          <w:p w:rsidR="00745317" w:rsidRPr="00102E6D" w:rsidRDefault="00745317" w:rsidP="002434C7">
            <w:pPr>
              <w:suppressAutoHyphens/>
              <w:spacing w:line="360" w:lineRule="auto"/>
              <w:rPr>
                <w:sz w:val="19"/>
                <w:szCs w:val="19"/>
              </w:rPr>
            </w:pPr>
            <w:r w:rsidRPr="00102E6D">
              <w:rPr>
                <w:sz w:val="19"/>
                <w:szCs w:val="19"/>
              </w:rPr>
              <w:t>-</w:t>
            </w:r>
          </w:p>
        </w:tc>
        <w:tc>
          <w:tcPr>
            <w:tcW w:w="1028" w:type="dxa"/>
            <w:tcBorders>
              <w:top w:val="nil"/>
              <w:left w:val="nil"/>
              <w:bottom w:val="single" w:sz="4" w:space="0" w:color="auto"/>
              <w:right w:val="single" w:sz="4" w:space="0" w:color="auto"/>
            </w:tcBorders>
            <w:noWrap/>
            <w:vAlign w:val="center"/>
          </w:tcPr>
          <w:p w:rsidR="00745317" w:rsidRPr="00102E6D" w:rsidRDefault="00745317" w:rsidP="002434C7">
            <w:pPr>
              <w:suppressAutoHyphens/>
              <w:spacing w:line="360" w:lineRule="auto"/>
              <w:rPr>
                <w:sz w:val="19"/>
                <w:szCs w:val="19"/>
              </w:rPr>
            </w:pPr>
            <w:r w:rsidRPr="00102E6D">
              <w:rPr>
                <w:sz w:val="19"/>
                <w:szCs w:val="19"/>
              </w:rPr>
              <w:t>0,0%</w:t>
            </w:r>
          </w:p>
        </w:tc>
        <w:tc>
          <w:tcPr>
            <w:tcW w:w="885" w:type="dxa"/>
            <w:tcBorders>
              <w:top w:val="nil"/>
              <w:left w:val="nil"/>
              <w:bottom w:val="single" w:sz="4" w:space="0" w:color="auto"/>
              <w:right w:val="single" w:sz="4" w:space="0" w:color="auto"/>
            </w:tcBorders>
            <w:noWrap/>
            <w:vAlign w:val="center"/>
          </w:tcPr>
          <w:p w:rsidR="00745317" w:rsidRPr="00102E6D" w:rsidRDefault="00745317" w:rsidP="002434C7">
            <w:pPr>
              <w:suppressAutoHyphens/>
              <w:spacing w:line="360" w:lineRule="auto"/>
              <w:rPr>
                <w:sz w:val="19"/>
                <w:szCs w:val="19"/>
              </w:rPr>
            </w:pPr>
            <w:r w:rsidRPr="00102E6D">
              <w:rPr>
                <w:sz w:val="19"/>
                <w:szCs w:val="19"/>
              </w:rPr>
              <w:t>-</w:t>
            </w:r>
          </w:p>
        </w:tc>
        <w:tc>
          <w:tcPr>
            <w:tcW w:w="992" w:type="dxa"/>
            <w:tcBorders>
              <w:top w:val="nil"/>
              <w:left w:val="nil"/>
              <w:bottom w:val="single" w:sz="4" w:space="0" w:color="auto"/>
              <w:right w:val="single" w:sz="4" w:space="0" w:color="auto"/>
            </w:tcBorders>
            <w:noWrap/>
            <w:vAlign w:val="center"/>
          </w:tcPr>
          <w:p w:rsidR="00745317" w:rsidRPr="00102E6D" w:rsidRDefault="00745317" w:rsidP="002434C7">
            <w:pPr>
              <w:suppressAutoHyphens/>
              <w:spacing w:line="360" w:lineRule="auto"/>
              <w:rPr>
                <w:sz w:val="19"/>
                <w:szCs w:val="19"/>
              </w:rPr>
            </w:pPr>
            <w:r w:rsidRPr="00102E6D">
              <w:rPr>
                <w:sz w:val="19"/>
                <w:szCs w:val="19"/>
              </w:rPr>
              <w:t>0,0%</w:t>
            </w:r>
          </w:p>
        </w:tc>
      </w:tr>
    </w:tbl>
    <w:p w:rsidR="002434C7" w:rsidRPr="00102E6D" w:rsidRDefault="002434C7" w:rsidP="00C0382F">
      <w:pPr>
        <w:suppressAutoHyphens/>
        <w:spacing w:line="360" w:lineRule="auto"/>
        <w:ind w:firstLine="709"/>
        <w:jc w:val="both"/>
        <w:rPr>
          <w:sz w:val="28"/>
          <w:szCs w:val="28"/>
          <w:lang w:val="en-US"/>
        </w:rPr>
      </w:pPr>
    </w:p>
    <w:p w:rsidR="00503A44" w:rsidRPr="00102E6D" w:rsidRDefault="00503A44" w:rsidP="00C0382F">
      <w:pPr>
        <w:suppressAutoHyphens/>
        <w:spacing w:line="360" w:lineRule="auto"/>
        <w:ind w:firstLine="709"/>
        <w:jc w:val="both"/>
        <w:rPr>
          <w:sz w:val="28"/>
          <w:szCs w:val="28"/>
        </w:rPr>
      </w:pPr>
      <w:r w:rsidRPr="00102E6D">
        <w:rPr>
          <w:sz w:val="28"/>
          <w:szCs w:val="28"/>
        </w:rPr>
        <w:t xml:space="preserve">Данные </w:t>
      </w:r>
      <w:r w:rsidR="00DF2368" w:rsidRPr="00102E6D">
        <w:rPr>
          <w:sz w:val="28"/>
          <w:szCs w:val="28"/>
        </w:rPr>
        <w:t>т</w:t>
      </w:r>
      <w:r w:rsidR="005010FE" w:rsidRPr="00102E6D">
        <w:rPr>
          <w:sz w:val="28"/>
          <w:szCs w:val="28"/>
        </w:rPr>
        <w:t>абл</w:t>
      </w:r>
      <w:r w:rsidR="003366A6" w:rsidRPr="00102E6D">
        <w:rPr>
          <w:sz w:val="28"/>
          <w:szCs w:val="28"/>
        </w:rPr>
        <w:t>.</w:t>
      </w:r>
      <w:r w:rsidR="005010FE" w:rsidRPr="00102E6D">
        <w:rPr>
          <w:sz w:val="28"/>
          <w:szCs w:val="28"/>
        </w:rPr>
        <w:t xml:space="preserve"> </w:t>
      </w:r>
      <w:r w:rsidR="00DF2368" w:rsidRPr="00102E6D">
        <w:rPr>
          <w:sz w:val="28"/>
          <w:szCs w:val="28"/>
        </w:rPr>
        <w:t xml:space="preserve">2.4 </w:t>
      </w:r>
      <w:r w:rsidR="005010FE" w:rsidRPr="00102E6D">
        <w:rPr>
          <w:sz w:val="28"/>
          <w:szCs w:val="28"/>
        </w:rPr>
        <w:t>подтверждают сделанный ранее вывод об изменениях структуры оборотных активов, вызванных в основном освоением нового производства, ростом более чем в 37 раз дебиторской задолженности</w:t>
      </w:r>
      <w:r w:rsidR="00EA5566" w:rsidRPr="00102E6D">
        <w:rPr>
          <w:sz w:val="28"/>
          <w:szCs w:val="28"/>
        </w:rPr>
        <w:t xml:space="preserve"> (11176</w:t>
      </w:r>
      <w:r w:rsidR="00782BE9" w:rsidRPr="00102E6D">
        <w:rPr>
          <w:sz w:val="28"/>
          <w:szCs w:val="28"/>
        </w:rPr>
        <w:t>:</w:t>
      </w:r>
      <w:r w:rsidR="00EA5566" w:rsidRPr="00102E6D">
        <w:rPr>
          <w:sz w:val="28"/>
          <w:szCs w:val="28"/>
        </w:rPr>
        <w:t xml:space="preserve"> 300), которая в общей сумме оборотных активов</w:t>
      </w:r>
      <w:r w:rsidR="00C70422" w:rsidRPr="00102E6D">
        <w:rPr>
          <w:sz w:val="28"/>
          <w:szCs w:val="28"/>
        </w:rPr>
        <w:t xml:space="preserve"> </w:t>
      </w:r>
      <w:r w:rsidR="00EA5566" w:rsidRPr="00102E6D">
        <w:rPr>
          <w:sz w:val="28"/>
          <w:szCs w:val="28"/>
        </w:rPr>
        <w:t>составила 10,9%</w:t>
      </w:r>
      <w:r w:rsidR="00595833" w:rsidRPr="00102E6D">
        <w:rPr>
          <w:sz w:val="28"/>
          <w:szCs w:val="28"/>
        </w:rPr>
        <w:t xml:space="preserve">. При этом 92,9% от суммы дебиторской задолженности составляет задолженность покупателей и заказчиков за отгруженную продукцию. Это свидетельствует о том, что в условиях нарастающей конкуренции предприятие вынуждено предоставлять коммерческий кредит покупателям и заказчикам, обеспечивая тем самым для них более льготные условия покупки продукции. </w:t>
      </w:r>
      <w:r w:rsidR="00650851" w:rsidRPr="00102E6D">
        <w:rPr>
          <w:sz w:val="28"/>
          <w:szCs w:val="28"/>
        </w:rPr>
        <w:t>Данный факт подтверждает отсутствие просроченной задолженности покупателей и заказчиков за отгруженную продукцию.</w:t>
      </w:r>
    </w:p>
    <w:p w:rsidR="007A59FB" w:rsidRPr="00102E6D" w:rsidRDefault="007A59FB" w:rsidP="00C0382F">
      <w:pPr>
        <w:suppressAutoHyphens/>
        <w:spacing w:line="360" w:lineRule="auto"/>
        <w:ind w:firstLine="709"/>
        <w:jc w:val="both"/>
        <w:rPr>
          <w:sz w:val="28"/>
          <w:szCs w:val="28"/>
        </w:rPr>
      </w:pPr>
      <w:r w:rsidRPr="00102E6D">
        <w:rPr>
          <w:sz w:val="28"/>
          <w:szCs w:val="28"/>
        </w:rPr>
        <w:t xml:space="preserve">Изучение наличия, состава и структуры производственных запасов и затрат позволяет сделать вывод о неблагоприятной тенденции связанной с </w:t>
      </w:r>
      <w:r w:rsidR="000F50B1" w:rsidRPr="00102E6D">
        <w:rPr>
          <w:sz w:val="28"/>
          <w:szCs w:val="28"/>
        </w:rPr>
        <w:t xml:space="preserve">наличием </w:t>
      </w:r>
      <w:r w:rsidRPr="00102E6D">
        <w:rPr>
          <w:sz w:val="28"/>
          <w:szCs w:val="28"/>
        </w:rPr>
        <w:t>их излишк</w:t>
      </w:r>
      <w:r w:rsidR="000F50B1" w:rsidRPr="00102E6D">
        <w:rPr>
          <w:sz w:val="28"/>
          <w:szCs w:val="28"/>
        </w:rPr>
        <w:t>ов</w:t>
      </w:r>
      <w:r w:rsidRPr="00102E6D">
        <w:rPr>
          <w:sz w:val="28"/>
          <w:szCs w:val="28"/>
        </w:rPr>
        <w:t xml:space="preserve"> на складе предприятия. Удельный вес производственных запасов в общей сумме оборотных активов составляет </w:t>
      </w:r>
      <w:r w:rsidR="00677D4E" w:rsidRPr="00102E6D">
        <w:rPr>
          <w:sz w:val="28"/>
          <w:szCs w:val="28"/>
        </w:rPr>
        <w:t>53,7%</w:t>
      </w:r>
      <w:r w:rsidR="00650851" w:rsidRPr="00102E6D">
        <w:rPr>
          <w:sz w:val="28"/>
          <w:szCs w:val="28"/>
        </w:rPr>
        <w:t>, в абсолютном выражении они выросли по сравнению с началом года на 11197,0 тыс. руб.</w:t>
      </w:r>
      <w:r w:rsidRPr="00102E6D">
        <w:rPr>
          <w:sz w:val="28"/>
          <w:szCs w:val="28"/>
        </w:rPr>
        <w:t xml:space="preserve"> </w:t>
      </w:r>
    </w:p>
    <w:p w:rsidR="007A59FB" w:rsidRPr="00102E6D" w:rsidRDefault="007A59FB" w:rsidP="00C0382F">
      <w:pPr>
        <w:suppressAutoHyphens/>
        <w:spacing w:line="360" w:lineRule="auto"/>
        <w:ind w:firstLine="709"/>
        <w:jc w:val="both"/>
        <w:rPr>
          <w:sz w:val="28"/>
          <w:szCs w:val="28"/>
        </w:rPr>
      </w:pPr>
      <w:r w:rsidRPr="00102E6D">
        <w:rPr>
          <w:sz w:val="28"/>
          <w:szCs w:val="28"/>
        </w:rPr>
        <w:t xml:space="preserve">Отсутствие остатков готовой продукции и товаров на складе свидетельствует о том, что предприятие осуществляет производство и отгрузку продукции на основании предварительно полученных </w:t>
      </w:r>
      <w:r w:rsidR="004274BB" w:rsidRPr="00102E6D">
        <w:rPr>
          <w:sz w:val="28"/>
          <w:szCs w:val="28"/>
        </w:rPr>
        <w:t xml:space="preserve">от покупателей </w:t>
      </w:r>
      <w:r w:rsidRPr="00102E6D">
        <w:rPr>
          <w:sz w:val="28"/>
          <w:szCs w:val="28"/>
        </w:rPr>
        <w:t>заказов.</w:t>
      </w:r>
    </w:p>
    <w:p w:rsidR="00951111" w:rsidRPr="00102E6D" w:rsidRDefault="00951111" w:rsidP="00C0382F">
      <w:pPr>
        <w:suppressAutoHyphens/>
        <w:spacing w:line="360" w:lineRule="auto"/>
        <w:ind w:firstLine="709"/>
        <w:jc w:val="both"/>
        <w:rPr>
          <w:sz w:val="28"/>
          <w:szCs w:val="28"/>
        </w:rPr>
      </w:pPr>
      <w:r w:rsidRPr="00102E6D">
        <w:rPr>
          <w:sz w:val="28"/>
          <w:szCs w:val="28"/>
        </w:rPr>
        <w:t xml:space="preserve">Денежные средства и финансовые вложения (наличность) занимают на анализируемом предприятии соответственно 12,3% и 7,4% </w:t>
      </w:r>
      <w:r w:rsidR="00DA45CE" w:rsidRPr="00102E6D">
        <w:rPr>
          <w:sz w:val="28"/>
          <w:szCs w:val="28"/>
        </w:rPr>
        <w:t>от стоимости оборотных активов</w:t>
      </w:r>
      <w:r w:rsidRPr="00102E6D">
        <w:rPr>
          <w:sz w:val="28"/>
          <w:szCs w:val="28"/>
        </w:rPr>
        <w:t xml:space="preserve">. Причем остатки денежных средств </w:t>
      </w:r>
      <w:r w:rsidR="00DA45CE" w:rsidRPr="00102E6D">
        <w:rPr>
          <w:sz w:val="28"/>
          <w:szCs w:val="28"/>
        </w:rPr>
        <w:t>сократились за анализируемый период на 18,7 процентных пункта или 13329,0 тыс. руб. Такое положение дает основание для предположения о недостаточном уровне ликвидности</w:t>
      </w:r>
      <w:r w:rsidR="000F50B1" w:rsidRPr="00102E6D">
        <w:rPr>
          <w:sz w:val="28"/>
          <w:szCs w:val="28"/>
        </w:rPr>
        <w:t>, анализу которой посвящен пункт 2.3</w:t>
      </w:r>
      <w:r w:rsidR="00DF2368" w:rsidRPr="00102E6D">
        <w:rPr>
          <w:sz w:val="28"/>
          <w:szCs w:val="28"/>
        </w:rPr>
        <w:t xml:space="preserve"> дипломного проекта.</w:t>
      </w:r>
    </w:p>
    <w:p w:rsidR="00BE7F82" w:rsidRPr="00102E6D" w:rsidRDefault="00BE7F82" w:rsidP="00C0382F">
      <w:pPr>
        <w:suppressAutoHyphens/>
        <w:spacing w:line="360" w:lineRule="auto"/>
        <w:ind w:firstLine="709"/>
        <w:jc w:val="both"/>
        <w:rPr>
          <w:sz w:val="28"/>
          <w:szCs w:val="28"/>
        </w:rPr>
      </w:pPr>
      <w:r w:rsidRPr="00102E6D">
        <w:rPr>
          <w:sz w:val="28"/>
          <w:szCs w:val="28"/>
        </w:rPr>
        <w:t xml:space="preserve">Предприятие может приобретать основные, оборотные средства и нематериальные активы за счет собственных и заемных источников. Их предварительная оценка, на основании пассива баланса, представлена в </w:t>
      </w:r>
      <w:r w:rsidR="00DF2368" w:rsidRPr="00102E6D">
        <w:rPr>
          <w:sz w:val="28"/>
          <w:szCs w:val="28"/>
        </w:rPr>
        <w:t>т</w:t>
      </w:r>
      <w:r w:rsidRPr="00102E6D">
        <w:rPr>
          <w:sz w:val="28"/>
          <w:szCs w:val="28"/>
        </w:rPr>
        <w:t>абл</w:t>
      </w:r>
      <w:r w:rsidR="003366A6" w:rsidRPr="00102E6D">
        <w:rPr>
          <w:sz w:val="28"/>
          <w:szCs w:val="28"/>
        </w:rPr>
        <w:t>.</w:t>
      </w:r>
      <w:r w:rsidR="00DF2368" w:rsidRPr="00102E6D">
        <w:rPr>
          <w:sz w:val="28"/>
          <w:szCs w:val="28"/>
        </w:rPr>
        <w:t xml:space="preserve"> 2.5 «</w:t>
      </w:r>
      <w:r w:rsidR="00DF2368" w:rsidRPr="00102E6D">
        <w:rPr>
          <w:bCs/>
          <w:sz w:val="28"/>
          <w:szCs w:val="28"/>
        </w:rPr>
        <w:t>Общая оценка источников средств предприятия</w:t>
      </w:r>
      <w:r w:rsidR="00DF2368" w:rsidRPr="00102E6D">
        <w:rPr>
          <w:sz w:val="28"/>
          <w:szCs w:val="28"/>
        </w:rPr>
        <w:t>».</w:t>
      </w:r>
    </w:p>
    <w:p w:rsidR="002434C7" w:rsidRPr="00102E6D" w:rsidRDefault="002434C7" w:rsidP="00C0382F">
      <w:pPr>
        <w:suppressAutoHyphens/>
        <w:spacing w:line="360" w:lineRule="auto"/>
        <w:ind w:firstLine="709"/>
        <w:jc w:val="both"/>
        <w:rPr>
          <w:bCs/>
          <w:sz w:val="28"/>
          <w:szCs w:val="28"/>
        </w:rPr>
      </w:pPr>
    </w:p>
    <w:p w:rsidR="00C93652" w:rsidRPr="00102E6D" w:rsidRDefault="003540AD" w:rsidP="00C0382F">
      <w:pPr>
        <w:suppressAutoHyphens/>
        <w:spacing w:line="360" w:lineRule="auto"/>
        <w:ind w:firstLine="709"/>
        <w:jc w:val="both"/>
        <w:rPr>
          <w:sz w:val="28"/>
          <w:szCs w:val="28"/>
        </w:rPr>
      </w:pPr>
      <w:r w:rsidRPr="00102E6D">
        <w:rPr>
          <w:bCs/>
          <w:sz w:val="28"/>
          <w:szCs w:val="28"/>
        </w:rPr>
        <w:t>Таблица 2.5 Общая оценка источников средств предприятия</w:t>
      </w:r>
    </w:p>
    <w:tbl>
      <w:tblPr>
        <w:tblW w:w="9072" w:type="dxa"/>
        <w:tblInd w:w="108" w:type="dxa"/>
        <w:tblLayout w:type="fixed"/>
        <w:tblLook w:val="0000" w:firstRow="0" w:lastRow="0" w:firstColumn="0" w:lastColumn="0" w:noHBand="0" w:noVBand="0"/>
      </w:tblPr>
      <w:tblGrid>
        <w:gridCol w:w="630"/>
        <w:gridCol w:w="2790"/>
        <w:gridCol w:w="1141"/>
        <w:gridCol w:w="886"/>
        <w:gridCol w:w="1033"/>
        <w:gridCol w:w="900"/>
        <w:gridCol w:w="842"/>
        <w:gridCol w:w="850"/>
      </w:tblGrid>
      <w:tr w:rsidR="00BE7F82" w:rsidRPr="00102E6D" w:rsidTr="002434C7">
        <w:trPr>
          <w:trHeight w:val="422"/>
        </w:trPr>
        <w:tc>
          <w:tcPr>
            <w:tcW w:w="630" w:type="dxa"/>
            <w:vMerge w:val="restart"/>
            <w:tcBorders>
              <w:top w:val="single" w:sz="4" w:space="0" w:color="auto"/>
              <w:left w:val="single" w:sz="4" w:space="0" w:color="auto"/>
              <w:bottom w:val="single" w:sz="4" w:space="0" w:color="auto"/>
              <w:right w:val="single" w:sz="4" w:space="0" w:color="auto"/>
            </w:tcBorders>
            <w:vAlign w:val="center"/>
          </w:tcPr>
          <w:p w:rsidR="00BE7F82" w:rsidRPr="00102E6D" w:rsidRDefault="00BE7F82" w:rsidP="002434C7">
            <w:pPr>
              <w:suppressAutoHyphens/>
              <w:spacing w:line="360" w:lineRule="auto"/>
              <w:rPr>
                <w:b/>
                <w:bCs/>
                <w:sz w:val="20"/>
                <w:szCs w:val="20"/>
              </w:rPr>
            </w:pPr>
            <w:r w:rsidRPr="00102E6D">
              <w:rPr>
                <w:b/>
                <w:bCs/>
                <w:sz w:val="20"/>
                <w:szCs w:val="20"/>
              </w:rPr>
              <w:t>№ пп</w:t>
            </w:r>
          </w:p>
        </w:tc>
        <w:tc>
          <w:tcPr>
            <w:tcW w:w="2790" w:type="dxa"/>
            <w:vMerge w:val="restart"/>
            <w:tcBorders>
              <w:top w:val="single" w:sz="4" w:space="0" w:color="auto"/>
              <w:left w:val="single" w:sz="4" w:space="0" w:color="auto"/>
              <w:bottom w:val="single" w:sz="4" w:space="0" w:color="auto"/>
              <w:right w:val="single" w:sz="4" w:space="0" w:color="auto"/>
            </w:tcBorders>
            <w:vAlign w:val="center"/>
          </w:tcPr>
          <w:p w:rsidR="00BE7F82" w:rsidRPr="00102E6D" w:rsidRDefault="00BE7F82" w:rsidP="002434C7">
            <w:pPr>
              <w:suppressAutoHyphens/>
              <w:spacing w:line="360" w:lineRule="auto"/>
              <w:rPr>
                <w:b/>
                <w:bCs/>
                <w:sz w:val="20"/>
                <w:szCs w:val="20"/>
              </w:rPr>
            </w:pPr>
            <w:r w:rsidRPr="00102E6D">
              <w:rPr>
                <w:b/>
                <w:bCs/>
                <w:sz w:val="20"/>
                <w:szCs w:val="20"/>
              </w:rPr>
              <w:t>Наименование статей</w:t>
            </w:r>
            <w:r w:rsidR="00C70422" w:rsidRPr="00102E6D">
              <w:rPr>
                <w:b/>
                <w:bCs/>
                <w:sz w:val="20"/>
                <w:szCs w:val="20"/>
              </w:rPr>
              <w:t xml:space="preserve"> </w:t>
            </w:r>
            <w:r w:rsidRPr="00102E6D">
              <w:rPr>
                <w:b/>
                <w:bCs/>
                <w:sz w:val="20"/>
                <w:szCs w:val="20"/>
              </w:rPr>
              <w:t>баланса организации</w:t>
            </w:r>
          </w:p>
        </w:tc>
        <w:tc>
          <w:tcPr>
            <w:tcW w:w="5652" w:type="dxa"/>
            <w:gridSpan w:val="6"/>
            <w:tcBorders>
              <w:top w:val="single" w:sz="4" w:space="0" w:color="auto"/>
              <w:left w:val="nil"/>
              <w:bottom w:val="single" w:sz="4" w:space="0" w:color="auto"/>
              <w:right w:val="single" w:sz="4" w:space="0" w:color="000000"/>
            </w:tcBorders>
            <w:noWrap/>
            <w:vAlign w:val="center"/>
          </w:tcPr>
          <w:p w:rsidR="00BE7F82" w:rsidRPr="00102E6D" w:rsidRDefault="00BE7F82" w:rsidP="002434C7">
            <w:pPr>
              <w:suppressAutoHyphens/>
              <w:spacing w:line="360" w:lineRule="auto"/>
              <w:rPr>
                <w:b/>
                <w:bCs/>
                <w:sz w:val="20"/>
                <w:szCs w:val="20"/>
              </w:rPr>
            </w:pPr>
            <w:r w:rsidRPr="00102E6D">
              <w:rPr>
                <w:b/>
                <w:bCs/>
                <w:sz w:val="20"/>
                <w:szCs w:val="20"/>
              </w:rPr>
              <w:t>Показатели структуры пассива в валюте (итоге) баланса</w:t>
            </w:r>
          </w:p>
        </w:tc>
      </w:tr>
      <w:tr w:rsidR="00BE7F82" w:rsidRPr="00102E6D" w:rsidTr="002434C7">
        <w:trPr>
          <w:trHeight w:val="510"/>
        </w:trPr>
        <w:tc>
          <w:tcPr>
            <w:tcW w:w="630" w:type="dxa"/>
            <w:vMerge/>
            <w:tcBorders>
              <w:top w:val="single" w:sz="4" w:space="0" w:color="auto"/>
              <w:left w:val="single" w:sz="4" w:space="0" w:color="auto"/>
              <w:bottom w:val="single" w:sz="4" w:space="0" w:color="auto"/>
              <w:right w:val="single" w:sz="4" w:space="0" w:color="auto"/>
            </w:tcBorders>
            <w:vAlign w:val="center"/>
          </w:tcPr>
          <w:p w:rsidR="00BE7F82" w:rsidRPr="00102E6D" w:rsidRDefault="00BE7F82" w:rsidP="002434C7">
            <w:pPr>
              <w:suppressAutoHyphens/>
              <w:spacing w:line="360" w:lineRule="auto"/>
              <w:rPr>
                <w:b/>
                <w:bCs/>
                <w:sz w:val="20"/>
                <w:szCs w:val="20"/>
              </w:rPr>
            </w:pPr>
          </w:p>
        </w:tc>
        <w:tc>
          <w:tcPr>
            <w:tcW w:w="2790" w:type="dxa"/>
            <w:vMerge/>
            <w:tcBorders>
              <w:top w:val="single" w:sz="4" w:space="0" w:color="auto"/>
              <w:left w:val="single" w:sz="4" w:space="0" w:color="auto"/>
              <w:bottom w:val="single" w:sz="4" w:space="0" w:color="auto"/>
              <w:right w:val="single" w:sz="4" w:space="0" w:color="auto"/>
            </w:tcBorders>
            <w:vAlign w:val="center"/>
          </w:tcPr>
          <w:p w:rsidR="00BE7F82" w:rsidRPr="00102E6D" w:rsidRDefault="00BE7F82" w:rsidP="002434C7">
            <w:pPr>
              <w:suppressAutoHyphens/>
              <w:spacing w:line="360" w:lineRule="auto"/>
              <w:rPr>
                <w:b/>
                <w:bCs/>
                <w:sz w:val="20"/>
                <w:szCs w:val="20"/>
              </w:rPr>
            </w:pPr>
          </w:p>
        </w:tc>
        <w:tc>
          <w:tcPr>
            <w:tcW w:w="2027" w:type="dxa"/>
            <w:gridSpan w:val="2"/>
            <w:tcBorders>
              <w:top w:val="single" w:sz="4" w:space="0" w:color="auto"/>
              <w:left w:val="nil"/>
              <w:bottom w:val="single" w:sz="4" w:space="0" w:color="auto"/>
              <w:right w:val="single" w:sz="4" w:space="0" w:color="auto"/>
            </w:tcBorders>
            <w:vAlign w:val="center"/>
          </w:tcPr>
          <w:p w:rsidR="00BE7F82" w:rsidRPr="00102E6D" w:rsidRDefault="00BE7F82" w:rsidP="002434C7">
            <w:pPr>
              <w:suppressAutoHyphens/>
              <w:spacing w:line="360" w:lineRule="auto"/>
              <w:rPr>
                <w:b/>
                <w:bCs/>
                <w:sz w:val="20"/>
                <w:szCs w:val="20"/>
              </w:rPr>
            </w:pPr>
            <w:r w:rsidRPr="00102E6D">
              <w:rPr>
                <w:b/>
                <w:bCs/>
                <w:sz w:val="20"/>
                <w:szCs w:val="20"/>
              </w:rPr>
              <w:t>на начало периода</w:t>
            </w:r>
          </w:p>
        </w:tc>
        <w:tc>
          <w:tcPr>
            <w:tcW w:w="1933" w:type="dxa"/>
            <w:gridSpan w:val="2"/>
            <w:tcBorders>
              <w:top w:val="single" w:sz="4" w:space="0" w:color="auto"/>
              <w:left w:val="nil"/>
              <w:bottom w:val="single" w:sz="4" w:space="0" w:color="auto"/>
              <w:right w:val="single" w:sz="4" w:space="0" w:color="auto"/>
            </w:tcBorders>
            <w:vAlign w:val="center"/>
          </w:tcPr>
          <w:p w:rsidR="00BE7F82" w:rsidRPr="00102E6D" w:rsidRDefault="00BE7F82" w:rsidP="002434C7">
            <w:pPr>
              <w:suppressAutoHyphens/>
              <w:spacing w:line="360" w:lineRule="auto"/>
              <w:rPr>
                <w:b/>
                <w:bCs/>
                <w:sz w:val="20"/>
                <w:szCs w:val="20"/>
              </w:rPr>
            </w:pPr>
            <w:r w:rsidRPr="00102E6D">
              <w:rPr>
                <w:b/>
                <w:bCs/>
                <w:sz w:val="20"/>
                <w:szCs w:val="20"/>
              </w:rPr>
              <w:t>на конец периода</w:t>
            </w:r>
          </w:p>
        </w:tc>
        <w:tc>
          <w:tcPr>
            <w:tcW w:w="1692" w:type="dxa"/>
            <w:gridSpan w:val="2"/>
            <w:tcBorders>
              <w:top w:val="single" w:sz="4" w:space="0" w:color="auto"/>
              <w:left w:val="nil"/>
              <w:bottom w:val="single" w:sz="4" w:space="0" w:color="auto"/>
              <w:right w:val="single" w:sz="4" w:space="0" w:color="000000"/>
            </w:tcBorders>
            <w:vAlign w:val="center"/>
          </w:tcPr>
          <w:p w:rsidR="00BE7F82" w:rsidRPr="00102E6D" w:rsidRDefault="00BE7F82" w:rsidP="002434C7">
            <w:pPr>
              <w:suppressAutoHyphens/>
              <w:spacing w:line="360" w:lineRule="auto"/>
              <w:rPr>
                <w:b/>
                <w:bCs/>
                <w:sz w:val="20"/>
                <w:szCs w:val="20"/>
              </w:rPr>
            </w:pPr>
            <w:r w:rsidRPr="00102E6D">
              <w:rPr>
                <w:b/>
                <w:bCs/>
                <w:sz w:val="20"/>
                <w:szCs w:val="20"/>
              </w:rPr>
              <w:t>прирост (+),</w:t>
            </w:r>
            <w:r w:rsidRPr="00102E6D">
              <w:rPr>
                <w:b/>
                <w:bCs/>
                <w:sz w:val="20"/>
                <w:szCs w:val="20"/>
              </w:rPr>
              <w:br/>
              <w:t>снижение (-)</w:t>
            </w:r>
          </w:p>
        </w:tc>
      </w:tr>
      <w:tr w:rsidR="00BE7F82" w:rsidRPr="00102E6D" w:rsidTr="002434C7">
        <w:trPr>
          <w:trHeight w:val="675"/>
        </w:trPr>
        <w:tc>
          <w:tcPr>
            <w:tcW w:w="630" w:type="dxa"/>
            <w:vMerge/>
            <w:tcBorders>
              <w:top w:val="single" w:sz="4" w:space="0" w:color="auto"/>
              <w:left w:val="single" w:sz="4" w:space="0" w:color="auto"/>
              <w:bottom w:val="single" w:sz="4" w:space="0" w:color="auto"/>
              <w:right w:val="single" w:sz="4" w:space="0" w:color="auto"/>
            </w:tcBorders>
            <w:vAlign w:val="center"/>
          </w:tcPr>
          <w:p w:rsidR="00BE7F82" w:rsidRPr="00102E6D" w:rsidRDefault="00BE7F82" w:rsidP="002434C7">
            <w:pPr>
              <w:suppressAutoHyphens/>
              <w:spacing w:line="360" w:lineRule="auto"/>
              <w:rPr>
                <w:b/>
                <w:bCs/>
                <w:sz w:val="20"/>
                <w:szCs w:val="20"/>
              </w:rPr>
            </w:pPr>
          </w:p>
        </w:tc>
        <w:tc>
          <w:tcPr>
            <w:tcW w:w="2790" w:type="dxa"/>
            <w:vMerge/>
            <w:tcBorders>
              <w:top w:val="single" w:sz="4" w:space="0" w:color="auto"/>
              <w:left w:val="single" w:sz="4" w:space="0" w:color="auto"/>
              <w:bottom w:val="single" w:sz="4" w:space="0" w:color="auto"/>
              <w:right w:val="single" w:sz="4" w:space="0" w:color="auto"/>
            </w:tcBorders>
            <w:vAlign w:val="center"/>
          </w:tcPr>
          <w:p w:rsidR="00BE7F82" w:rsidRPr="00102E6D" w:rsidRDefault="00BE7F82" w:rsidP="002434C7">
            <w:pPr>
              <w:suppressAutoHyphens/>
              <w:spacing w:line="360" w:lineRule="auto"/>
              <w:rPr>
                <w:b/>
                <w:bCs/>
                <w:sz w:val="20"/>
                <w:szCs w:val="20"/>
              </w:rPr>
            </w:pPr>
          </w:p>
        </w:tc>
        <w:tc>
          <w:tcPr>
            <w:tcW w:w="1141" w:type="dxa"/>
            <w:tcBorders>
              <w:top w:val="nil"/>
              <w:left w:val="nil"/>
              <w:bottom w:val="nil"/>
              <w:right w:val="single" w:sz="4" w:space="0" w:color="auto"/>
            </w:tcBorders>
            <w:vAlign w:val="center"/>
          </w:tcPr>
          <w:p w:rsidR="00BE7F82" w:rsidRPr="00102E6D" w:rsidRDefault="00102E6D" w:rsidP="002434C7">
            <w:pPr>
              <w:suppressAutoHyphens/>
              <w:spacing w:line="360" w:lineRule="auto"/>
              <w:rPr>
                <w:b/>
                <w:bCs/>
                <w:sz w:val="20"/>
                <w:szCs w:val="20"/>
              </w:rPr>
            </w:pPr>
            <w:r w:rsidRPr="00102E6D">
              <w:rPr>
                <w:b/>
                <w:bCs/>
                <w:sz w:val="20"/>
                <w:szCs w:val="20"/>
              </w:rPr>
              <w:t>А</w:t>
            </w:r>
            <w:r w:rsidR="00BE7F82" w:rsidRPr="00102E6D">
              <w:rPr>
                <w:b/>
                <w:bCs/>
                <w:sz w:val="20"/>
                <w:szCs w:val="20"/>
              </w:rPr>
              <w:t>бсолют</w:t>
            </w:r>
            <w:r w:rsidRPr="00102E6D">
              <w:rPr>
                <w:b/>
                <w:bCs/>
                <w:sz w:val="20"/>
                <w:szCs w:val="20"/>
              </w:rPr>
              <w:t>-</w:t>
            </w:r>
            <w:r w:rsidR="00BE7F82" w:rsidRPr="00102E6D">
              <w:rPr>
                <w:b/>
                <w:bCs/>
                <w:sz w:val="20"/>
                <w:szCs w:val="20"/>
              </w:rPr>
              <w:t>ная величина</w:t>
            </w:r>
          </w:p>
        </w:tc>
        <w:tc>
          <w:tcPr>
            <w:tcW w:w="886" w:type="dxa"/>
            <w:tcBorders>
              <w:top w:val="nil"/>
              <w:left w:val="nil"/>
              <w:bottom w:val="nil"/>
              <w:right w:val="single" w:sz="4" w:space="0" w:color="auto"/>
            </w:tcBorders>
            <w:vAlign w:val="center"/>
          </w:tcPr>
          <w:p w:rsidR="00BE7F82" w:rsidRPr="00102E6D" w:rsidRDefault="00102E6D" w:rsidP="002434C7">
            <w:pPr>
              <w:suppressAutoHyphens/>
              <w:spacing w:line="360" w:lineRule="auto"/>
              <w:rPr>
                <w:b/>
                <w:bCs/>
                <w:sz w:val="20"/>
                <w:szCs w:val="20"/>
              </w:rPr>
            </w:pPr>
            <w:r w:rsidRPr="00102E6D">
              <w:rPr>
                <w:b/>
                <w:bCs/>
                <w:sz w:val="20"/>
                <w:szCs w:val="20"/>
              </w:rPr>
              <w:t>У</w:t>
            </w:r>
            <w:r w:rsidR="00BE7F82" w:rsidRPr="00102E6D">
              <w:rPr>
                <w:b/>
                <w:bCs/>
                <w:sz w:val="20"/>
                <w:szCs w:val="20"/>
              </w:rPr>
              <w:t>дель</w:t>
            </w:r>
            <w:r w:rsidRPr="00102E6D">
              <w:rPr>
                <w:b/>
                <w:bCs/>
                <w:sz w:val="20"/>
                <w:szCs w:val="20"/>
              </w:rPr>
              <w:t>-</w:t>
            </w:r>
            <w:r w:rsidR="00BE7F82" w:rsidRPr="00102E6D">
              <w:rPr>
                <w:b/>
                <w:bCs/>
                <w:sz w:val="20"/>
                <w:szCs w:val="20"/>
              </w:rPr>
              <w:t>ный вес, %</w:t>
            </w:r>
          </w:p>
        </w:tc>
        <w:tc>
          <w:tcPr>
            <w:tcW w:w="1033" w:type="dxa"/>
            <w:tcBorders>
              <w:top w:val="nil"/>
              <w:left w:val="nil"/>
              <w:bottom w:val="nil"/>
              <w:right w:val="single" w:sz="4" w:space="0" w:color="auto"/>
            </w:tcBorders>
            <w:vAlign w:val="center"/>
          </w:tcPr>
          <w:p w:rsidR="00BE7F82" w:rsidRPr="00102E6D" w:rsidRDefault="00102E6D" w:rsidP="002434C7">
            <w:pPr>
              <w:suppressAutoHyphens/>
              <w:spacing w:line="360" w:lineRule="auto"/>
              <w:rPr>
                <w:b/>
                <w:bCs/>
                <w:sz w:val="20"/>
                <w:szCs w:val="20"/>
              </w:rPr>
            </w:pPr>
            <w:r w:rsidRPr="00102E6D">
              <w:rPr>
                <w:b/>
                <w:bCs/>
                <w:sz w:val="20"/>
                <w:szCs w:val="20"/>
              </w:rPr>
              <w:t>А</w:t>
            </w:r>
            <w:r w:rsidR="00BE7F82" w:rsidRPr="00102E6D">
              <w:rPr>
                <w:b/>
                <w:bCs/>
                <w:sz w:val="20"/>
                <w:szCs w:val="20"/>
              </w:rPr>
              <w:t>бсолю</w:t>
            </w:r>
            <w:r w:rsidRPr="00102E6D">
              <w:rPr>
                <w:b/>
                <w:bCs/>
                <w:sz w:val="20"/>
                <w:szCs w:val="20"/>
              </w:rPr>
              <w:t>-</w:t>
            </w:r>
            <w:r w:rsidR="00BE7F82" w:rsidRPr="00102E6D">
              <w:rPr>
                <w:b/>
                <w:bCs/>
                <w:sz w:val="20"/>
                <w:szCs w:val="20"/>
              </w:rPr>
              <w:t>тная величина</w:t>
            </w:r>
          </w:p>
        </w:tc>
        <w:tc>
          <w:tcPr>
            <w:tcW w:w="900" w:type="dxa"/>
            <w:tcBorders>
              <w:top w:val="nil"/>
              <w:left w:val="nil"/>
              <w:bottom w:val="nil"/>
              <w:right w:val="single" w:sz="4" w:space="0" w:color="auto"/>
            </w:tcBorders>
            <w:vAlign w:val="center"/>
          </w:tcPr>
          <w:p w:rsidR="00BE7F82" w:rsidRPr="00102E6D" w:rsidRDefault="00102E6D" w:rsidP="002434C7">
            <w:pPr>
              <w:suppressAutoHyphens/>
              <w:spacing w:line="360" w:lineRule="auto"/>
              <w:rPr>
                <w:b/>
                <w:bCs/>
                <w:sz w:val="20"/>
                <w:szCs w:val="20"/>
              </w:rPr>
            </w:pPr>
            <w:r w:rsidRPr="00102E6D">
              <w:rPr>
                <w:b/>
                <w:bCs/>
                <w:sz w:val="20"/>
                <w:szCs w:val="20"/>
              </w:rPr>
              <w:t>У</w:t>
            </w:r>
            <w:r w:rsidR="00BE7F82" w:rsidRPr="00102E6D">
              <w:rPr>
                <w:b/>
                <w:bCs/>
                <w:sz w:val="20"/>
                <w:szCs w:val="20"/>
              </w:rPr>
              <w:t>дель</w:t>
            </w:r>
            <w:r w:rsidRPr="00102E6D">
              <w:rPr>
                <w:b/>
                <w:bCs/>
                <w:sz w:val="20"/>
                <w:szCs w:val="20"/>
              </w:rPr>
              <w:t>-</w:t>
            </w:r>
            <w:r w:rsidR="00BE7F82" w:rsidRPr="00102E6D">
              <w:rPr>
                <w:b/>
                <w:bCs/>
                <w:sz w:val="20"/>
                <w:szCs w:val="20"/>
              </w:rPr>
              <w:t>ный вес, %</w:t>
            </w:r>
          </w:p>
        </w:tc>
        <w:tc>
          <w:tcPr>
            <w:tcW w:w="842" w:type="dxa"/>
            <w:tcBorders>
              <w:top w:val="nil"/>
              <w:left w:val="nil"/>
              <w:bottom w:val="nil"/>
              <w:right w:val="single" w:sz="4" w:space="0" w:color="auto"/>
            </w:tcBorders>
            <w:vAlign w:val="center"/>
          </w:tcPr>
          <w:p w:rsidR="00BE7F82" w:rsidRPr="00102E6D" w:rsidRDefault="00102E6D" w:rsidP="002434C7">
            <w:pPr>
              <w:suppressAutoHyphens/>
              <w:spacing w:line="360" w:lineRule="auto"/>
              <w:rPr>
                <w:b/>
                <w:bCs/>
                <w:sz w:val="20"/>
                <w:szCs w:val="20"/>
              </w:rPr>
            </w:pPr>
            <w:r w:rsidRPr="00102E6D">
              <w:rPr>
                <w:b/>
                <w:bCs/>
                <w:sz w:val="20"/>
                <w:szCs w:val="20"/>
              </w:rPr>
              <w:t>А</w:t>
            </w:r>
            <w:r w:rsidR="00BE7F82" w:rsidRPr="00102E6D">
              <w:rPr>
                <w:b/>
                <w:bCs/>
                <w:sz w:val="20"/>
                <w:szCs w:val="20"/>
              </w:rPr>
              <w:t>бсо</w:t>
            </w:r>
            <w:r w:rsidRPr="00102E6D">
              <w:rPr>
                <w:b/>
                <w:bCs/>
                <w:sz w:val="20"/>
                <w:szCs w:val="20"/>
              </w:rPr>
              <w:t>-</w:t>
            </w:r>
            <w:r w:rsidR="00BE7F82" w:rsidRPr="00102E6D">
              <w:rPr>
                <w:b/>
                <w:bCs/>
                <w:sz w:val="20"/>
                <w:szCs w:val="20"/>
              </w:rPr>
              <w:t>лют</w:t>
            </w:r>
            <w:r w:rsidRPr="00102E6D">
              <w:rPr>
                <w:b/>
                <w:bCs/>
                <w:sz w:val="20"/>
                <w:szCs w:val="20"/>
              </w:rPr>
              <w:t>-</w:t>
            </w:r>
            <w:r w:rsidR="00BE7F82" w:rsidRPr="00102E6D">
              <w:rPr>
                <w:b/>
                <w:bCs/>
                <w:sz w:val="20"/>
                <w:szCs w:val="20"/>
              </w:rPr>
              <w:t>ная величина</w:t>
            </w:r>
          </w:p>
        </w:tc>
        <w:tc>
          <w:tcPr>
            <w:tcW w:w="850" w:type="dxa"/>
            <w:tcBorders>
              <w:top w:val="nil"/>
              <w:left w:val="nil"/>
              <w:bottom w:val="single" w:sz="4" w:space="0" w:color="auto"/>
              <w:right w:val="single" w:sz="4" w:space="0" w:color="auto"/>
            </w:tcBorders>
            <w:vAlign w:val="center"/>
          </w:tcPr>
          <w:p w:rsidR="00BE7F82" w:rsidRPr="00102E6D" w:rsidRDefault="00102E6D" w:rsidP="002434C7">
            <w:pPr>
              <w:suppressAutoHyphens/>
              <w:spacing w:line="360" w:lineRule="auto"/>
              <w:rPr>
                <w:b/>
                <w:bCs/>
                <w:sz w:val="20"/>
                <w:szCs w:val="20"/>
              </w:rPr>
            </w:pPr>
            <w:r w:rsidRPr="00102E6D">
              <w:rPr>
                <w:b/>
                <w:bCs/>
                <w:sz w:val="20"/>
                <w:szCs w:val="20"/>
              </w:rPr>
              <w:t>У</w:t>
            </w:r>
            <w:r w:rsidR="00BE7F82" w:rsidRPr="00102E6D">
              <w:rPr>
                <w:b/>
                <w:bCs/>
                <w:sz w:val="20"/>
                <w:szCs w:val="20"/>
              </w:rPr>
              <w:t>дель</w:t>
            </w:r>
            <w:r w:rsidRPr="00102E6D">
              <w:rPr>
                <w:b/>
                <w:bCs/>
                <w:sz w:val="20"/>
                <w:szCs w:val="20"/>
              </w:rPr>
              <w:t>-</w:t>
            </w:r>
            <w:r w:rsidR="00BE7F82" w:rsidRPr="00102E6D">
              <w:rPr>
                <w:b/>
                <w:bCs/>
                <w:sz w:val="20"/>
                <w:szCs w:val="20"/>
              </w:rPr>
              <w:t>ный вес, % пункт</w:t>
            </w:r>
          </w:p>
        </w:tc>
      </w:tr>
      <w:tr w:rsidR="00BE7F82" w:rsidRPr="00102E6D" w:rsidTr="002434C7">
        <w:trPr>
          <w:trHeight w:val="281"/>
        </w:trPr>
        <w:tc>
          <w:tcPr>
            <w:tcW w:w="630" w:type="dxa"/>
            <w:tcBorders>
              <w:top w:val="single" w:sz="4" w:space="0" w:color="auto"/>
              <w:left w:val="single" w:sz="4" w:space="0" w:color="auto"/>
              <w:bottom w:val="single" w:sz="4" w:space="0" w:color="auto"/>
              <w:right w:val="single" w:sz="4" w:space="0" w:color="auto"/>
            </w:tcBorders>
            <w:noWrap/>
            <w:vAlign w:val="center"/>
          </w:tcPr>
          <w:p w:rsidR="00BE7F82" w:rsidRPr="00102E6D" w:rsidRDefault="00BE7F82" w:rsidP="002434C7">
            <w:pPr>
              <w:suppressAutoHyphens/>
              <w:spacing w:line="360" w:lineRule="auto"/>
              <w:rPr>
                <w:b/>
                <w:iCs/>
                <w:sz w:val="20"/>
                <w:szCs w:val="20"/>
              </w:rPr>
            </w:pPr>
            <w:r w:rsidRPr="00102E6D">
              <w:rPr>
                <w:b/>
                <w:iCs/>
                <w:sz w:val="20"/>
                <w:szCs w:val="20"/>
              </w:rPr>
              <w:t>1</w:t>
            </w:r>
          </w:p>
        </w:tc>
        <w:tc>
          <w:tcPr>
            <w:tcW w:w="2790" w:type="dxa"/>
            <w:tcBorders>
              <w:top w:val="single" w:sz="4" w:space="0" w:color="auto"/>
              <w:left w:val="nil"/>
              <w:bottom w:val="single" w:sz="4" w:space="0" w:color="auto"/>
              <w:right w:val="single" w:sz="4" w:space="0" w:color="auto"/>
            </w:tcBorders>
            <w:noWrap/>
            <w:vAlign w:val="center"/>
          </w:tcPr>
          <w:p w:rsidR="00BE7F82" w:rsidRPr="00102E6D" w:rsidRDefault="00BE7F82" w:rsidP="002434C7">
            <w:pPr>
              <w:suppressAutoHyphens/>
              <w:spacing w:line="360" w:lineRule="auto"/>
              <w:rPr>
                <w:b/>
                <w:iCs/>
                <w:sz w:val="20"/>
                <w:szCs w:val="20"/>
              </w:rPr>
            </w:pPr>
            <w:r w:rsidRPr="00102E6D">
              <w:rPr>
                <w:b/>
                <w:iCs/>
                <w:sz w:val="20"/>
                <w:szCs w:val="20"/>
              </w:rPr>
              <w:t>2</w:t>
            </w:r>
          </w:p>
        </w:tc>
        <w:tc>
          <w:tcPr>
            <w:tcW w:w="1141" w:type="dxa"/>
            <w:tcBorders>
              <w:top w:val="single" w:sz="4" w:space="0" w:color="auto"/>
              <w:left w:val="nil"/>
              <w:bottom w:val="single" w:sz="4" w:space="0" w:color="auto"/>
              <w:right w:val="single" w:sz="4" w:space="0" w:color="auto"/>
            </w:tcBorders>
            <w:noWrap/>
            <w:vAlign w:val="center"/>
          </w:tcPr>
          <w:p w:rsidR="00BE7F82" w:rsidRPr="00102E6D" w:rsidRDefault="00BE7F82" w:rsidP="002434C7">
            <w:pPr>
              <w:suppressAutoHyphens/>
              <w:spacing w:line="360" w:lineRule="auto"/>
              <w:rPr>
                <w:b/>
                <w:iCs/>
                <w:sz w:val="20"/>
                <w:szCs w:val="20"/>
              </w:rPr>
            </w:pPr>
            <w:r w:rsidRPr="00102E6D">
              <w:rPr>
                <w:b/>
                <w:iCs/>
                <w:sz w:val="20"/>
                <w:szCs w:val="20"/>
              </w:rPr>
              <w:t>3</w:t>
            </w:r>
          </w:p>
        </w:tc>
        <w:tc>
          <w:tcPr>
            <w:tcW w:w="886" w:type="dxa"/>
            <w:tcBorders>
              <w:top w:val="single" w:sz="4" w:space="0" w:color="auto"/>
              <w:left w:val="nil"/>
              <w:bottom w:val="single" w:sz="4" w:space="0" w:color="auto"/>
              <w:right w:val="single" w:sz="4" w:space="0" w:color="auto"/>
            </w:tcBorders>
            <w:noWrap/>
            <w:vAlign w:val="center"/>
          </w:tcPr>
          <w:p w:rsidR="00BE7F82" w:rsidRPr="00102E6D" w:rsidRDefault="00BE7F82" w:rsidP="002434C7">
            <w:pPr>
              <w:suppressAutoHyphens/>
              <w:spacing w:line="360" w:lineRule="auto"/>
              <w:rPr>
                <w:b/>
                <w:iCs/>
                <w:sz w:val="20"/>
                <w:szCs w:val="20"/>
              </w:rPr>
            </w:pPr>
            <w:r w:rsidRPr="00102E6D">
              <w:rPr>
                <w:b/>
                <w:iCs/>
                <w:sz w:val="20"/>
                <w:szCs w:val="20"/>
              </w:rPr>
              <w:t>4</w:t>
            </w:r>
          </w:p>
        </w:tc>
        <w:tc>
          <w:tcPr>
            <w:tcW w:w="1033" w:type="dxa"/>
            <w:tcBorders>
              <w:top w:val="single" w:sz="4" w:space="0" w:color="auto"/>
              <w:left w:val="nil"/>
              <w:bottom w:val="single" w:sz="4" w:space="0" w:color="auto"/>
              <w:right w:val="single" w:sz="4" w:space="0" w:color="auto"/>
            </w:tcBorders>
            <w:noWrap/>
            <w:vAlign w:val="center"/>
          </w:tcPr>
          <w:p w:rsidR="00BE7F82" w:rsidRPr="00102E6D" w:rsidRDefault="00BE7F82" w:rsidP="002434C7">
            <w:pPr>
              <w:suppressAutoHyphens/>
              <w:spacing w:line="360" w:lineRule="auto"/>
              <w:rPr>
                <w:b/>
                <w:iCs/>
                <w:sz w:val="20"/>
                <w:szCs w:val="20"/>
              </w:rPr>
            </w:pPr>
            <w:r w:rsidRPr="00102E6D">
              <w:rPr>
                <w:b/>
                <w:iCs/>
                <w:sz w:val="20"/>
                <w:szCs w:val="20"/>
              </w:rPr>
              <w:t>5</w:t>
            </w:r>
          </w:p>
        </w:tc>
        <w:tc>
          <w:tcPr>
            <w:tcW w:w="900" w:type="dxa"/>
            <w:tcBorders>
              <w:top w:val="single" w:sz="4" w:space="0" w:color="auto"/>
              <w:left w:val="nil"/>
              <w:bottom w:val="single" w:sz="4" w:space="0" w:color="auto"/>
              <w:right w:val="single" w:sz="4" w:space="0" w:color="auto"/>
            </w:tcBorders>
            <w:noWrap/>
            <w:vAlign w:val="center"/>
          </w:tcPr>
          <w:p w:rsidR="00BE7F82" w:rsidRPr="00102E6D" w:rsidRDefault="00BE7F82" w:rsidP="002434C7">
            <w:pPr>
              <w:suppressAutoHyphens/>
              <w:spacing w:line="360" w:lineRule="auto"/>
              <w:rPr>
                <w:b/>
                <w:iCs/>
                <w:sz w:val="20"/>
                <w:szCs w:val="20"/>
              </w:rPr>
            </w:pPr>
            <w:r w:rsidRPr="00102E6D">
              <w:rPr>
                <w:b/>
                <w:iCs/>
                <w:sz w:val="20"/>
                <w:szCs w:val="20"/>
              </w:rPr>
              <w:t>6</w:t>
            </w:r>
          </w:p>
        </w:tc>
        <w:tc>
          <w:tcPr>
            <w:tcW w:w="842" w:type="dxa"/>
            <w:tcBorders>
              <w:top w:val="single" w:sz="4" w:space="0" w:color="auto"/>
              <w:left w:val="nil"/>
              <w:bottom w:val="single" w:sz="4" w:space="0" w:color="auto"/>
              <w:right w:val="single" w:sz="4" w:space="0" w:color="auto"/>
            </w:tcBorders>
            <w:noWrap/>
            <w:vAlign w:val="center"/>
          </w:tcPr>
          <w:p w:rsidR="00BE7F82" w:rsidRPr="00102E6D" w:rsidRDefault="00BE7F82" w:rsidP="002434C7">
            <w:pPr>
              <w:suppressAutoHyphens/>
              <w:spacing w:line="360" w:lineRule="auto"/>
              <w:rPr>
                <w:b/>
                <w:iCs/>
                <w:sz w:val="20"/>
                <w:szCs w:val="20"/>
              </w:rPr>
            </w:pPr>
            <w:r w:rsidRPr="00102E6D">
              <w:rPr>
                <w:b/>
                <w:iCs/>
                <w:sz w:val="20"/>
                <w:szCs w:val="20"/>
              </w:rPr>
              <w:t>7</w:t>
            </w:r>
          </w:p>
        </w:tc>
        <w:tc>
          <w:tcPr>
            <w:tcW w:w="850" w:type="dxa"/>
            <w:tcBorders>
              <w:top w:val="nil"/>
              <w:left w:val="nil"/>
              <w:bottom w:val="single" w:sz="4" w:space="0" w:color="auto"/>
              <w:right w:val="single" w:sz="4" w:space="0" w:color="auto"/>
            </w:tcBorders>
            <w:noWrap/>
            <w:vAlign w:val="center"/>
          </w:tcPr>
          <w:p w:rsidR="00BE7F82" w:rsidRPr="00102E6D" w:rsidRDefault="00BE7F82" w:rsidP="002434C7">
            <w:pPr>
              <w:suppressAutoHyphens/>
              <w:spacing w:line="360" w:lineRule="auto"/>
              <w:rPr>
                <w:b/>
                <w:iCs/>
                <w:sz w:val="20"/>
                <w:szCs w:val="20"/>
              </w:rPr>
            </w:pPr>
            <w:r w:rsidRPr="00102E6D">
              <w:rPr>
                <w:b/>
                <w:iCs/>
                <w:sz w:val="20"/>
                <w:szCs w:val="20"/>
              </w:rPr>
              <w:t>8</w:t>
            </w:r>
          </w:p>
        </w:tc>
      </w:tr>
      <w:tr w:rsidR="00BE7F82" w:rsidRPr="00102E6D" w:rsidTr="002434C7">
        <w:trPr>
          <w:trHeight w:val="225"/>
        </w:trPr>
        <w:tc>
          <w:tcPr>
            <w:tcW w:w="630" w:type="dxa"/>
            <w:tcBorders>
              <w:top w:val="single" w:sz="4" w:space="0" w:color="auto"/>
              <w:left w:val="single" w:sz="4" w:space="0" w:color="auto"/>
              <w:bottom w:val="single" w:sz="4" w:space="0" w:color="auto"/>
              <w:right w:val="single" w:sz="4" w:space="0" w:color="auto"/>
            </w:tcBorders>
            <w:noWrap/>
            <w:vAlign w:val="center"/>
          </w:tcPr>
          <w:p w:rsidR="00BE7F82" w:rsidRPr="00102E6D" w:rsidRDefault="00BE7F82" w:rsidP="002434C7">
            <w:pPr>
              <w:suppressAutoHyphens/>
              <w:spacing w:line="360" w:lineRule="auto"/>
              <w:rPr>
                <w:sz w:val="20"/>
                <w:szCs w:val="20"/>
              </w:rPr>
            </w:pPr>
            <w:r w:rsidRPr="00102E6D">
              <w:rPr>
                <w:sz w:val="20"/>
                <w:szCs w:val="20"/>
              </w:rPr>
              <w:t>1</w:t>
            </w:r>
          </w:p>
        </w:tc>
        <w:tc>
          <w:tcPr>
            <w:tcW w:w="2790" w:type="dxa"/>
            <w:tcBorders>
              <w:top w:val="single" w:sz="4" w:space="0" w:color="auto"/>
              <w:left w:val="nil"/>
              <w:bottom w:val="single" w:sz="4" w:space="0" w:color="auto"/>
              <w:right w:val="single" w:sz="4" w:space="0" w:color="auto"/>
            </w:tcBorders>
            <w:noWrap/>
            <w:vAlign w:val="center"/>
          </w:tcPr>
          <w:p w:rsidR="00BE7F82" w:rsidRPr="00102E6D" w:rsidRDefault="00BE7F82" w:rsidP="002434C7">
            <w:pPr>
              <w:suppressAutoHyphens/>
              <w:spacing w:line="360" w:lineRule="auto"/>
              <w:rPr>
                <w:sz w:val="20"/>
                <w:szCs w:val="20"/>
              </w:rPr>
            </w:pPr>
            <w:r w:rsidRPr="00102E6D">
              <w:rPr>
                <w:sz w:val="20"/>
                <w:szCs w:val="20"/>
              </w:rPr>
              <w:t>Источники собственных сре</w:t>
            </w:r>
            <w:r w:rsidR="00273977" w:rsidRPr="00102E6D">
              <w:rPr>
                <w:sz w:val="20"/>
                <w:szCs w:val="20"/>
              </w:rPr>
              <w:t>д</w:t>
            </w:r>
            <w:r w:rsidRPr="00102E6D">
              <w:rPr>
                <w:sz w:val="20"/>
                <w:szCs w:val="20"/>
              </w:rPr>
              <w:t>ств (стр. 590)</w:t>
            </w:r>
          </w:p>
        </w:tc>
        <w:tc>
          <w:tcPr>
            <w:tcW w:w="1141" w:type="dxa"/>
            <w:tcBorders>
              <w:top w:val="single" w:sz="4" w:space="0" w:color="auto"/>
              <w:left w:val="nil"/>
              <w:bottom w:val="single" w:sz="4" w:space="0" w:color="auto"/>
              <w:right w:val="single" w:sz="4" w:space="0" w:color="auto"/>
            </w:tcBorders>
            <w:noWrap/>
            <w:vAlign w:val="center"/>
          </w:tcPr>
          <w:p w:rsidR="00BE7F82" w:rsidRPr="00102E6D" w:rsidRDefault="00BE7F82" w:rsidP="002434C7">
            <w:pPr>
              <w:suppressAutoHyphens/>
              <w:spacing w:line="360" w:lineRule="auto"/>
              <w:rPr>
                <w:sz w:val="20"/>
                <w:szCs w:val="20"/>
              </w:rPr>
            </w:pPr>
            <w:r w:rsidRPr="00102E6D">
              <w:rPr>
                <w:sz w:val="20"/>
                <w:szCs w:val="20"/>
              </w:rPr>
              <w:t>162 576,0</w:t>
            </w:r>
          </w:p>
        </w:tc>
        <w:tc>
          <w:tcPr>
            <w:tcW w:w="886" w:type="dxa"/>
            <w:tcBorders>
              <w:top w:val="single" w:sz="4" w:space="0" w:color="auto"/>
              <w:left w:val="nil"/>
              <w:bottom w:val="single" w:sz="4" w:space="0" w:color="auto"/>
              <w:right w:val="single" w:sz="4" w:space="0" w:color="auto"/>
            </w:tcBorders>
            <w:noWrap/>
            <w:vAlign w:val="center"/>
          </w:tcPr>
          <w:p w:rsidR="00BE7F82" w:rsidRPr="00102E6D" w:rsidRDefault="00BE7F82" w:rsidP="002434C7">
            <w:pPr>
              <w:suppressAutoHyphens/>
              <w:spacing w:line="360" w:lineRule="auto"/>
              <w:rPr>
                <w:sz w:val="20"/>
                <w:szCs w:val="20"/>
              </w:rPr>
            </w:pPr>
            <w:r w:rsidRPr="00102E6D">
              <w:rPr>
                <w:sz w:val="20"/>
                <w:szCs w:val="20"/>
              </w:rPr>
              <w:t>82,9%</w:t>
            </w:r>
          </w:p>
        </w:tc>
        <w:tc>
          <w:tcPr>
            <w:tcW w:w="1033" w:type="dxa"/>
            <w:tcBorders>
              <w:top w:val="single" w:sz="4" w:space="0" w:color="auto"/>
              <w:left w:val="nil"/>
              <w:bottom w:val="single" w:sz="4" w:space="0" w:color="auto"/>
              <w:right w:val="single" w:sz="4" w:space="0" w:color="auto"/>
            </w:tcBorders>
            <w:noWrap/>
            <w:vAlign w:val="center"/>
          </w:tcPr>
          <w:p w:rsidR="00BE7F82" w:rsidRPr="00102E6D" w:rsidRDefault="00BE7F82" w:rsidP="002434C7">
            <w:pPr>
              <w:suppressAutoHyphens/>
              <w:spacing w:line="360" w:lineRule="auto"/>
              <w:rPr>
                <w:sz w:val="20"/>
                <w:szCs w:val="20"/>
              </w:rPr>
            </w:pPr>
            <w:r w:rsidRPr="00102E6D">
              <w:rPr>
                <w:sz w:val="20"/>
                <w:szCs w:val="20"/>
              </w:rPr>
              <w:t>187 232,0</w:t>
            </w:r>
          </w:p>
        </w:tc>
        <w:tc>
          <w:tcPr>
            <w:tcW w:w="900" w:type="dxa"/>
            <w:tcBorders>
              <w:top w:val="single" w:sz="4" w:space="0" w:color="auto"/>
              <w:left w:val="nil"/>
              <w:bottom w:val="single" w:sz="4" w:space="0" w:color="auto"/>
              <w:right w:val="single" w:sz="4" w:space="0" w:color="auto"/>
            </w:tcBorders>
            <w:noWrap/>
            <w:vAlign w:val="center"/>
          </w:tcPr>
          <w:p w:rsidR="00BE7F82" w:rsidRPr="00102E6D" w:rsidRDefault="00BE7F82" w:rsidP="002434C7">
            <w:pPr>
              <w:suppressAutoHyphens/>
              <w:spacing w:line="360" w:lineRule="auto"/>
              <w:rPr>
                <w:sz w:val="20"/>
                <w:szCs w:val="20"/>
              </w:rPr>
            </w:pPr>
            <w:r w:rsidRPr="00102E6D">
              <w:rPr>
                <w:sz w:val="20"/>
                <w:szCs w:val="20"/>
              </w:rPr>
              <w:t>62,9%</w:t>
            </w:r>
          </w:p>
        </w:tc>
        <w:tc>
          <w:tcPr>
            <w:tcW w:w="842" w:type="dxa"/>
            <w:tcBorders>
              <w:top w:val="single" w:sz="4" w:space="0" w:color="auto"/>
              <w:left w:val="nil"/>
              <w:bottom w:val="single" w:sz="4" w:space="0" w:color="auto"/>
              <w:right w:val="single" w:sz="4" w:space="0" w:color="auto"/>
            </w:tcBorders>
            <w:noWrap/>
            <w:vAlign w:val="center"/>
          </w:tcPr>
          <w:p w:rsidR="00BE7F82" w:rsidRPr="00102E6D" w:rsidRDefault="00BE7F82" w:rsidP="002434C7">
            <w:pPr>
              <w:suppressAutoHyphens/>
              <w:spacing w:line="360" w:lineRule="auto"/>
              <w:rPr>
                <w:sz w:val="20"/>
                <w:szCs w:val="20"/>
              </w:rPr>
            </w:pPr>
            <w:r w:rsidRPr="00102E6D">
              <w:rPr>
                <w:sz w:val="20"/>
                <w:szCs w:val="20"/>
              </w:rPr>
              <w:t>24 656,0</w:t>
            </w:r>
          </w:p>
        </w:tc>
        <w:tc>
          <w:tcPr>
            <w:tcW w:w="850" w:type="dxa"/>
            <w:tcBorders>
              <w:top w:val="single" w:sz="4" w:space="0" w:color="auto"/>
              <w:left w:val="nil"/>
              <w:bottom w:val="single" w:sz="4" w:space="0" w:color="auto"/>
              <w:right w:val="single" w:sz="4" w:space="0" w:color="auto"/>
            </w:tcBorders>
            <w:noWrap/>
            <w:vAlign w:val="center"/>
          </w:tcPr>
          <w:p w:rsidR="00BE7F82" w:rsidRPr="00102E6D" w:rsidRDefault="00BE7F82" w:rsidP="002434C7">
            <w:pPr>
              <w:suppressAutoHyphens/>
              <w:spacing w:line="360" w:lineRule="auto"/>
              <w:rPr>
                <w:sz w:val="20"/>
                <w:szCs w:val="20"/>
              </w:rPr>
            </w:pPr>
            <w:r w:rsidRPr="00102E6D">
              <w:rPr>
                <w:sz w:val="20"/>
                <w:szCs w:val="20"/>
              </w:rPr>
              <w:t>-19,9%</w:t>
            </w:r>
          </w:p>
        </w:tc>
      </w:tr>
      <w:tr w:rsidR="005A6883" w:rsidRPr="00102E6D" w:rsidTr="002434C7">
        <w:trPr>
          <w:trHeight w:val="510"/>
        </w:trPr>
        <w:tc>
          <w:tcPr>
            <w:tcW w:w="630" w:type="dxa"/>
            <w:tcBorders>
              <w:top w:val="single" w:sz="4" w:space="0" w:color="auto"/>
              <w:left w:val="single" w:sz="4" w:space="0" w:color="auto"/>
              <w:bottom w:val="single" w:sz="4" w:space="0" w:color="auto"/>
              <w:right w:val="single" w:sz="4" w:space="0" w:color="auto"/>
            </w:tcBorders>
            <w:noWrap/>
            <w:vAlign w:val="center"/>
          </w:tcPr>
          <w:p w:rsidR="005A6883" w:rsidRPr="00102E6D" w:rsidRDefault="005A6883" w:rsidP="002434C7">
            <w:pPr>
              <w:suppressAutoHyphens/>
              <w:spacing w:line="360" w:lineRule="auto"/>
              <w:rPr>
                <w:b/>
                <w:iCs/>
                <w:sz w:val="20"/>
                <w:szCs w:val="20"/>
              </w:rPr>
            </w:pPr>
            <w:r w:rsidRPr="00102E6D">
              <w:rPr>
                <w:b/>
                <w:iCs/>
                <w:sz w:val="20"/>
                <w:szCs w:val="20"/>
              </w:rPr>
              <w:t>1</w:t>
            </w:r>
          </w:p>
        </w:tc>
        <w:tc>
          <w:tcPr>
            <w:tcW w:w="2790" w:type="dxa"/>
            <w:tcBorders>
              <w:top w:val="single" w:sz="4" w:space="0" w:color="auto"/>
              <w:left w:val="nil"/>
              <w:bottom w:val="single" w:sz="4" w:space="0" w:color="auto"/>
              <w:right w:val="single" w:sz="4" w:space="0" w:color="auto"/>
            </w:tcBorders>
            <w:noWrap/>
            <w:vAlign w:val="center"/>
          </w:tcPr>
          <w:p w:rsidR="005A6883" w:rsidRPr="00102E6D" w:rsidRDefault="005A6883" w:rsidP="002434C7">
            <w:pPr>
              <w:suppressAutoHyphens/>
              <w:spacing w:line="360" w:lineRule="auto"/>
              <w:rPr>
                <w:b/>
                <w:iCs/>
                <w:sz w:val="20"/>
                <w:szCs w:val="20"/>
              </w:rPr>
            </w:pPr>
            <w:r w:rsidRPr="00102E6D">
              <w:rPr>
                <w:b/>
                <w:iCs/>
                <w:sz w:val="20"/>
                <w:szCs w:val="20"/>
              </w:rPr>
              <w:t>2</w:t>
            </w:r>
          </w:p>
        </w:tc>
        <w:tc>
          <w:tcPr>
            <w:tcW w:w="1141" w:type="dxa"/>
            <w:tcBorders>
              <w:top w:val="single" w:sz="4" w:space="0" w:color="auto"/>
              <w:left w:val="nil"/>
              <w:bottom w:val="single" w:sz="4" w:space="0" w:color="auto"/>
              <w:right w:val="single" w:sz="4" w:space="0" w:color="auto"/>
            </w:tcBorders>
            <w:noWrap/>
            <w:vAlign w:val="center"/>
          </w:tcPr>
          <w:p w:rsidR="005A6883" w:rsidRPr="00102E6D" w:rsidRDefault="005A6883" w:rsidP="002434C7">
            <w:pPr>
              <w:suppressAutoHyphens/>
              <w:spacing w:line="360" w:lineRule="auto"/>
              <w:rPr>
                <w:b/>
                <w:iCs/>
                <w:sz w:val="20"/>
                <w:szCs w:val="20"/>
              </w:rPr>
            </w:pPr>
            <w:r w:rsidRPr="00102E6D">
              <w:rPr>
                <w:b/>
                <w:iCs/>
                <w:sz w:val="20"/>
                <w:szCs w:val="20"/>
              </w:rPr>
              <w:t>3</w:t>
            </w:r>
          </w:p>
        </w:tc>
        <w:tc>
          <w:tcPr>
            <w:tcW w:w="886" w:type="dxa"/>
            <w:tcBorders>
              <w:top w:val="single" w:sz="4" w:space="0" w:color="auto"/>
              <w:left w:val="nil"/>
              <w:bottom w:val="single" w:sz="4" w:space="0" w:color="auto"/>
              <w:right w:val="single" w:sz="4" w:space="0" w:color="auto"/>
            </w:tcBorders>
            <w:noWrap/>
            <w:vAlign w:val="center"/>
          </w:tcPr>
          <w:p w:rsidR="005A6883" w:rsidRPr="00102E6D" w:rsidRDefault="005A6883" w:rsidP="002434C7">
            <w:pPr>
              <w:suppressAutoHyphens/>
              <w:spacing w:line="360" w:lineRule="auto"/>
              <w:rPr>
                <w:b/>
                <w:iCs/>
                <w:sz w:val="20"/>
                <w:szCs w:val="20"/>
              </w:rPr>
            </w:pPr>
            <w:r w:rsidRPr="00102E6D">
              <w:rPr>
                <w:b/>
                <w:iCs/>
                <w:sz w:val="20"/>
                <w:szCs w:val="20"/>
              </w:rPr>
              <w:t>4</w:t>
            </w:r>
          </w:p>
        </w:tc>
        <w:tc>
          <w:tcPr>
            <w:tcW w:w="1033" w:type="dxa"/>
            <w:tcBorders>
              <w:top w:val="single" w:sz="4" w:space="0" w:color="auto"/>
              <w:left w:val="nil"/>
              <w:bottom w:val="single" w:sz="4" w:space="0" w:color="auto"/>
              <w:right w:val="single" w:sz="4" w:space="0" w:color="auto"/>
            </w:tcBorders>
            <w:noWrap/>
            <w:vAlign w:val="center"/>
          </w:tcPr>
          <w:p w:rsidR="005A6883" w:rsidRPr="00102E6D" w:rsidRDefault="005A6883" w:rsidP="002434C7">
            <w:pPr>
              <w:suppressAutoHyphens/>
              <w:spacing w:line="360" w:lineRule="auto"/>
              <w:rPr>
                <w:b/>
                <w:iCs/>
                <w:sz w:val="20"/>
                <w:szCs w:val="20"/>
              </w:rPr>
            </w:pPr>
            <w:r w:rsidRPr="00102E6D">
              <w:rPr>
                <w:b/>
                <w:iCs/>
                <w:sz w:val="20"/>
                <w:szCs w:val="20"/>
              </w:rPr>
              <w:t>5</w:t>
            </w:r>
          </w:p>
        </w:tc>
        <w:tc>
          <w:tcPr>
            <w:tcW w:w="900" w:type="dxa"/>
            <w:tcBorders>
              <w:top w:val="single" w:sz="4" w:space="0" w:color="auto"/>
              <w:left w:val="nil"/>
              <w:bottom w:val="single" w:sz="4" w:space="0" w:color="auto"/>
              <w:right w:val="single" w:sz="4" w:space="0" w:color="auto"/>
            </w:tcBorders>
            <w:noWrap/>
            <w:vAlign w:val="center"/>
          </w:tcPr>
          <w:p w:rsidR="005A6883" w:rsidRPr="00102E6D" w:rsidRDefault="005A6883" w:rsidP="002434C7">
            <w:pPr>
              <w:suppressAutoHyphens/>
              <w:spacing w:line="360" w:lineRule="auto"/>
              <w:rPr>
                <w:b/>
                <w:iCs/>
                <w:sz w:val="20"/>
                <w:szCs w:val="20"/>
              </w:rPr>
            </w:pPr>
            <w:r w:rsidRPr="00102E6D">
              <w:rPr>
                <w:b/>
                <w:iCs/>
                <w:sz w:val="20"/>
                <w:szCs w:val="20"/>
              </w:rPr>
              <w:t>6</w:t>
            </w:r>
          </w:p>
        </w:tc>
        <w:tc>
          <w:tcPr>
            <w:tcW w:w="842" w:type="dxa"/>
            <w:tcBorders>
              <w:top w:val="single" w:sz="4" w:space="0" w:color="auto"/>
              <w:left w:val="nil"/>
              <w:bottom w:val="single" w:sz="4" w:space="0" w:color="auto"/>
              <w:right w:val="single" w:sz="4" w:space="0" w:color="auto"/>
            </w:tcBorders>
            <w:noWrap/>
            <w:vAlign w:val="center"/>
          </w:tcPr>
          <w:p w:rsidR="005A6883" w:rsidRPr="00102E6D" w:rsidRDefault="005A6883" w:rsidP="002434C7">
            <w:pPr>
              <w:suppressAutoHyphens/>
              <w:spacing w:line="360" w:lineRule="auto"/>
              <w:rPr>
                <w:b/>
                <w:iCs/>
                <w:sz w:val="20"/>
                <w:szCs w:val="20"/>
              </w:rPr>
            </w:pPr>
            <w:r w:rsidRPr="00102E6D">
              <w:rPr>
                <w:b/>
                <w:iCs/>
                <w:sz w:val="20"/>
                <w:szCs w:val="20"/>
              </w:rPr>
              <w:t>7</w:t>
            </w:r>
          </w:p>
        </w:tc>
        <w:tc>
          <w:tcPr>
            <w:tcW w:w="850" w:type="dxa"/>
            <w:tcBorders>
              <w:top w:val="nil"/>
              <w:left w:val="nil"/>
              <w:bottom w:val="single" w:sz="4" w:space="0" w:color="auto"/>
              <w:right w:val="single" w:sz="4" w:space="0" w:color="auto"/>
            </w:tcBorders>
            <w:noWrap/>
            <w:vAlign w:val="center"/>
          </w:tcPr>
          <w:p w:rsidR="005A6883" w:rsidRPr="00102E6D" w:rsidRDefault="005A6883" w:rsidP="002434C7">
            <w:pPr>
              <w:suppressAutoHyphens/>
              <w:spacing w:line="360" w:lineRule="auto"/>
              <w:rPr>
                <w:b/>
                <w:iCs/>
                <w:sz w:val="20"/>
                <w:szCs w:val="20"/>
              </w:rPr>
            </w:pPr>
            <w:r w:rsidRPr="00102E6D">
              <w:rPr>
                <w:b/>
                <w:iCs/>
                <w:sz w:val="20"/>
                <w:szCs w:val="20"/>
              </w:rPr>
              <w:t>8</w:t>
            </w:r>
          </w:p>
        </w:tc>
      </w:tr>
      <w:tr w:rsidR="005A6883" w:rsidRPr="00102E6D" w:rsidTr="002434C7">
        <w:trPr>
          <w:trHeight w:val="349"/>
        </w:trPr>
        <w:tc>
          <w:tcPr>
            <w:tcW w:w="630" w:type="dxa"/>
            <w:tcBorders>
              <w:top w:val="single" w:sz="4" w:space="0" w:color="auto"/>
              <w:left w:val="single" w:sz="4" w:space="0" w:color="auto"/>
              <w:bottom w:val="single" w:sz="4" w:space="0" w:color="auto"/>
              <w:right w:val="single" w:sz="4" w:space="0" w:color="auto"/>
            </w:tcBorders>
            <w:noWrap/>
            <w:vAlign w:val="center"/>
          </w:tcPr>
          <w:p w:rsidR="005A6883" w:rsidRPr="00102E6D" w:rsidRDefault="005A6883" w:rsidP="002434C7">
            <w:pPr>
              <w:suppressAutoHyphens/>
              <w:spacing w:line="360" w:lineRule="auto"/>
              <w:rPr>
                <w:sz w:val="20"/>
                <w:szCs w:val="20"/>
              </w:rPr>
            </w:pPr>
            <w:r w:rsidRPr="00102E6D">
              <w:rPr>
                <w:sz w:val="20"/>
                <w:szCs w:val="20"/>
              </w:rPr>
              <w:t>2</w:t>
            </w:r>
          </w:p>
        </w:tc>
        <w:tc>
          <w:tcPr>
            <w:tcW w:w="2790" w:type="dxa"/>
            <w:tcBorders>
              <w:top w:val="single" w:sz="4" w:space="0" w:color="auto"/>
              <w:left w:val="nil"/>
              <w:bottom w:val="single" w:sz="4" w:space="0" w:color="auto"/>
              <w:right w:val="single" w:sz="4" w:space="0" w:color="auto"/>
            </w:tcBorders>
            <w:noWrap/>
            <w:vAlign w:val="center"/>
          </w:tcPr>
          <w:p w:rsidR="005A6883" w:rsidRPr="00102E6D" w:rsidRDefault="005A6883" w:rsidP="002434C7">
            <w:pPr>
              <w:suppressAutoHyphens/>
              <w:spacing w:line="360" w:lineRule="auto"/>
              <w:rPr>
                <w:sz w:val="20"/>
                <w:szCs w:val="20"/>
              </w:rPr>
            </w:pPr>
            <w:r w:rsidRPr="00102E6D">
              <w:rPr>
                <w:sz w:val="20"/>
                <w:szCs w:val="20"/>
              </w:rPr>
              <w:t>Доходы и расходы (стр. 690)</w:t>
            </w:r>
          </w:p>
        </w:tc>
        <w:tc>
          <w:tcPr>
            <w:tcW w:w="1141" w:type="dxa"/>
            <w:tcBorders>
              <w:top w:val="single" w:sz="4" w:space="0" w:color="auto"/>
              <w:left w:val="nil"/>
              <w:bottom w:val="single" w:sz="4" w:space="0" w:color="auto"/>
              <w:right w:val="single" w:sz="4" w:space="0" w:color="auto"/>
            </w:tcBorders>
            <w:noWrap/>
            <w:vAlign w:val="center"/>
          </w:tcPr>
          <w:p w:rsidR="005A6883" w:rsidRPr="00102E6D" w:rsidRDefault="005A6883" w:rsidP="002434C7">
            <w:pPr>
              <w:suppressAutoHyphens/>
              <w:spacing w:line="360" w:lineRule="auto"/>
              <w:rPr>
                <w:sz w:val="20"/>
                <w:szCs w:val="20"/>
              </w:rPr>
            </w:pPr>
            <w:r w:rsidRPr="00102E6D">
              <w:rPr>
                <w:sz w:val="20"/>
                <w:szCs w:val="20"/>
              </w:rPr>
              <w:t>-</w:t>
            </w:r>
          </w:p>
        </w:tc>
        <w:tc>
          <w:tcPr>
            <w:tcW w:w="886" w:type="dxa"/>
            <w:tcBorders>
              <w:top w:val="single" w:sz="4" w:space="0" w:color="auto"/>
              <w:left w:val="nil"/>
              <w:bottom w:val="single" w:sz="4" w:space="0" w:color="auto"/>
              <w:right w:val="single" w:sz="4" w:space="0" w:color="auto"/>
            </w:tcBorders>
            <w:noWrap/>
            <w:vAlign w:val="center"/>
          </w:tcPr>
          <w:p w:rsidR="005A6883" w:rsidRPr="00102E6D" w:rsidRDefault="005A6883" w:rsidP="002434C7">
            <w:pPr>
              <w:suppressAutoHyphens/>
              <w:spacing w:line="360" w:lineRule="auto"/>
              <w:rPr>
                <w:sz w:val="20"/>
                <w:szCs w:val="20"/>
              </w:rPr>
            </w:pPr>
            <w:r w:rsidRPr="00102E6D">
              <w:rPr>
                <w:sz w:val="20"/>
                <w:szCs w:val="20"/>
              </w:rPr>
              <w:t>0,0%</w:t>
            </w:r>
          </w:p>
        </w:tc>
        <w:tc>
          <w:tcPr>
            <w:tcW w:w="1033" w:type="dxa"/>
            <w:tcBorders>
              <w:top w:val="single" w:sz="4" w:space="0" w:color="auto"/>
              <w:left w:val="nil"/>
              <w:bottom w:val="single" w:sz="4" w:space="0" w:color="auto"/>
              <w:right w:val="single" w:sz="4" w:space="0" w:color="auto"/>
            </w:tcBorders>
            <w:noWrap/>
            <w:vAlign w:val="center"/>
          </w:tcPr>
          <w:p w:rsidR="005A6883" w:rsidRPr="00102E6D" w:rsidRDefault="005A6883" w:rsidP="002434C7">
            <w:pPr>
              <w:suppressAutoHyphens/>
              <w:spacing w:line="360" w:lineRule="auto"/>
              <w:rPr>
                <w:sz w:val="20"/>
                <w:szCs w:val="20"/>
              </w:rPr>
            </w:pPr>
            <w:r w:rsidRPr="00102E6D">
              <w:rPr>
                <w:sz w:val="20"/>
                <w:szCs w:val="20"/>
              </w:rPr>
              <w:t>-1 151,0</w:t>
            </w:r>
          </w:p>
        </w:tc>
        <w:tc>
          <w:tcPr>
            <w:tcW w:w="900" w:type="dxa"/>
            <w:tcBorders>
              <w:top w:val="single" w:sz="4" w:space="0" w:color="auto"/>
              <w:left w:val="nil"/>
              <w:bottom w:val="single" w:sz="4" w:space="0" w:color="auto"/>
              <w:right w:val="single" w:sz="4" w:space="0" w:color="auto"/>
            </w:tcBorders>
            <w:noWrap/>
            <w:vAlign w:val="center"/>
          </w:tcPr>
          <w:p w:rsidR="005A6883" w:rsidRPr="00102E6D" w:rsidRDefault="005A6883" w:rsidP="002434C7">
            <w:pPr>
              <w:suppressAutoHyphens/>
              <w:spacing w:line="360" w:lineRule="auto"/>
              <w:rPr>
                <w:sz w:val="20"/>
                <w:szCs w:val="20"/>
              </w:rPr>
            </w:pPr>
            <w:r w:rsidRPr="00102E6D">
              <w:rPr>
                <w:sz w:val="20"/>
                <w:szCs w:val="20"/>
              </w:rPr>
              <w:t>-0,4%</w:t>
            </w:r>
          </w:p>
        </w:tc>
        <w:tc>
          <w:tcPr>
            <w:tcW w:w="842" w:type="dxa"/>
            <w:tcBorders>
              <w:top w:val="single" w:sz="4" w:space="0" w:color="auto"/>
              <w:left w:val="nil"/>
              <w:bottom w:val="single" w:sz="4" w:space="0" w:color="auto"/>
              <w:right w:val="single" w:sz="4" w:space="0" w:color="auto"/>
            </w:tcBorders>
            <w:noWrap/>
            <w:vAlign w:val="center"/>
          </w:tcPr>
          <w:p w:rsidR="005A6883" w:rsidRPr="00102E6D" w:rsidRDefault="005A6883" w:rsidP="002434C7">
            <w:pPr>
              <w:suppressAutoHyphens/>
              <w:spacing w:line="360" w:lineRule="auto"/>
              <w:rPr>
                <w:sz w:val="20"/>
                <w:szCs w:val="20"/>
              </w:rPr>
            </w:pPr>
            <w:r w:rsidRPr="00102E6D">
              <w:rPr>
                <w:sz w:val="20"/>
                <w:szCs w:val="20"/>
              </w:rPr>
              <w:t>-1 151,0</w:t>
            </w:r>
          </w:p>
        </w:tc>
        <w:tc>
          <w:tcPr>
            <w:tcW w:w="850" w:type="dxa"/>
            <w:tcBorders>
              <w:top w:val="single" w:sz="4" w:space="0" w:color="auto"/>
              <w:left w:val="nil"/>
              <w:bottom w:val="single" w:sz="4" w:space="0" w:color="auto"/>
              <w:right w:val="single" w:sz="4" w:space="0" w:color="auto"/>
            </w:tcBorders>
            <w:noWrap/>
            <w:vAlign w:val="center"/>
          </w:tcPr>
          <w:p w:rsidR="005A6883" w:rsidRPr="00102E6D" w:rsidRDefault="005A6883" w:rsidP="002434C7">
            <w:pPr>
              <w:suppressAutoHyphens/>
              <w:spacing w:line="360" w:lineRule="auto"/>
              <w:rPr>
                <w:sz w:val="20"/>
                <w:szCs w:val="20"/>
              </w:rPr>
            </w:pPr>
            <w:r w:rsidRPr="00102E6D">
              <w:rPr>
                <w:sz w:val="20"/>
                <w:szCs w:val="20"/>
              </w:rPr>
              <w:t>-0,4%</w:t>
            </w:r>
          </w:p>
        </w:tc>
      </w:tr>
      <w:tr w:rsidR="005A6883" w:rsidRPr="00102E6D" w:rsidTr="002434C7">
        <w:trPr>
          <w:trHeight w:val="524"/>
        </w:trPr>
        <w:tc>
          <w:tcPr>
            <w:tcW w:w="630" w:type="dxa"/>
            <w:tcBorders>
              <w:top w:val="nil"/>
              <w:left w:val="single" w:sz="4" w:space="0" w:color="auto"/>
              <w:bottom w:val="single" w:sz="4" w:space="0" w:color="auto"/>
              <w:right w:val="single" w:sz="4" w:space="0" w:color="auto"/>
            </w:tcBorders>
            <w:noWrap/>
            <w:vAlign w:val="center"/>
          </w:tcPr>
          <w:p w:rsidR="005A6883" w:rsidRPr="00102E6D" w:rsidRDefault="005A6883" w:rsidP="002434C7">
            <w:pPr>
              <w:suppressAutoHyphens/>
              <w:spacing w:line="360" w:lineRule="auto"/>
              <w:rPr>
                <w:sz w:val="20"/>
                <w:szCs w:val="20"/>
              </w:rPr>
            </w:pPr>
            <w:r w:rsidRPr="00102E6D">
              <w:rPr>
                <w:sz w:val="20"/>
                <w:szCs w:val="20"/>
              </w:rPr>
              <w:t>3</w:t>
            </w:r>
          </w:p>
        </w:tc>
        <w:tc>
          <w:tcPr>
            <w:tcW w:w="2790" w:type="dxa"/>
            <w:tcBorders>
              <w:top w:val="nil"/>
              <w:left w:val="nil"/>
              <w:bottom w:val="single" w:sz="4" w:space="0" w:color="auto"/>
              <w:right w:val="single" w:sz="4" w:space="0" w:color="auto"/>
            </w:tcBorders>
            <w:noWrap/>
            <w:vAlign w:val="center"/>
          </w:tcPr>
          <w:p w:rsidR="005A6883" w:rsidRPr="00102E6D" w:rsidRDefault="005A6883" w:rsidP="002434C7">
            <w:pPr>
              <w:suppressAutoHyphens/>
              <w:spacing w:line="360" w:lineRule="auto"/>
              <w:rPr>
                <w:sz w:val="20"/>
                <w:szCs w:val="20"/>
              </w:rPr>
            </w:pPr>
            <w:r w:rsidRPr="00102E6D">
              <w:rPr>
                <w:sz w:val="20"/>
                <w:szCs w:val="20"/>
              </w:rPr>
              <w:t>Расчеты (стр. 790)</w:t>
            </w:r>
          </w:p>
        </w:tc>
        <w:tc>
          <w:tcPr>
            <w:tcW w:w="1141" w:type="dxa"/>
            <w:tcBorders>
              <w:top w:val="nil"/>
              <w:left w:val="nil"/>
              <w:bottom w:val="single" w:sz="4" w:space="0" w:color="auto"/>
              <w:right w:val="single" w:sz="4" w:space="0" w:color="auto"/>
            </w:tcBorders>
            <w:noWrap/>
            <w:vAlign w:val="center"/>
          </w:tcPr>
          <w:p w:rsidR="005A6883" w:rsidRPr="00102E6D" w:rsidRDefault="005A6883" w:rsidP="002434C7">
            <w:pPr>
              <w:suppressAutoHyphens/>
              <w:spacing w:line="360" w:lineRule="auto"/>
              <w:rPr>
                <w:sz w:val="20"/>
                <w:szCs w:val="20"/>
              </w:rPr>
            </w:pPr>
            <w:r w:rsidRPr="00102E6D">
              <w:rPr>
                <w:sz w:val="20"/>
                <w:szCs w:val="20"/>
              </w:rPr>
              <w:t>33 621,0</w:t>
            </w:r>
          </w:p>
        </w:tc>
        <w:tc>
          <w:tcPr>
            <w:tcW w:w="886" w:type="dxa"/>
            <w:tcBorders>
              <w:top w:val="nil"/>
              <w:left w:val="nil"/>
              <w:bottom w:val="single" w:sz="4" w:space="0" w:color="auto"/>
              <w:right w:val="single" w:sz="4" w:space="0" w:color="auto"/>
            </w:tcBorders>
            <w:noWrap/>
            <w:vAlign w:val="center"/>
          </w:tcPr>
          <w:p w:rsidR="005A6883" w:rsidRPr="00102E6D" w:rsidRDefault="005A6883" w:rsidP="002434C7">
            <w:pPr>
              <w:suppressAutoHyphens/>
              <w:spacing w:line="360" w:lineRule="auto"/>
              <w:rPr>
                <w:sz w:val="20"/>
                <w:szCs w:val="20"/>
              </w:rPr>
            </w:pPr>
            <w:r w:rsidRPr="00102E6D">
              <w:rPr>
                <w:sz w:val="20"/>
                <w:szCs w:val="20"/>
              </w:rPr>
              <w:t>17,1%</w:t>
            </w:r>
          </w:p>
        </w:tc>
        <w:tc>
          <w:tcPr>
            <w:tcW w:w="1033" w:type="dxa"/>
            <w:tcBorders>
              <w:top w:val="nil"/>
              <w:left w:val="nil"/>
              <w:bottom w:val="single" w:sz="4" w:space="0" w:color="auto"/>
              <w:right w:val="single" w:sz="4" w:space="0" w:color="auto"/>
            </w:tcBorders>
            <w:noWrap/>
            <w:vAlign w:val="center"/>
          </w:tcPr>
          <w:p w:rsidR="005A6883" w:rsidRPr="00102E6D" w:rsidRDefault="005A6883" w:rsidP="002434C7">
            <w:pPr>
              <w:suppressAutoHyphens/>
              <w:spacing w:line="360" w:lineRule="auto"/>
              <w:rPr>
                <w:sz w:val="20"/>
                <w:szCs w:val="20"/>
              </w:rPr>
            </w:pPr>
            <w:r w:rsidRPr="00102E6D">
              <w:rPr>
                <w:sz w:val="20"/>
                <w:szCs w:val="20"/>
              </w:rPr>
              <w:t>111 352,0</w:t>
            </w:r>
          </w:p>
        </w:tc>
        <w:tc>
          <w:tcPr>
            <w:tcW w:w="900" w:type="dxa"/>
            <w:tcBorders>
              <w:top w:val="nil"/>
              <w:left w:val="nil"/>
              <w:bottom w:val="single" w:sz="4" w:space="0" w:color="auto"/>
              <w:right w:val="single" w:sz="4" w:space="0" w:color="auto"/>
            </w:tcBorders>
            <w:noWrap/>
            <w:vAlign w:val="center"/>
          </w:tcPr>
          <w:p w:rsidR="005A6883" w:rsidRPr="00102E6D" w:rsidRDefault="005A6883" w:rsidP="002434C7">
            <w:pPr>
              <w:suppressAutoHyphens/>
              <w:spacing w:line="360" w:lineRule="auto"/>
              <w:rPr>
                <w:sz w:val="20"/>
                <w:szCs w:val="20"/>
              </w:rPr>
            </w:pPr>
            <w:r w:rsidRPr="00102E6D">
              <w:rPr>
                <w:sz w:val="20"/>
                <w:szCs w:val="20"/>
              </w:rPr>
              <w:t>37,4%</w:t>
            </w:r>
          </w:p>
        </w:tc>
        <w:tc>
          <w:tcPr>
            <w:tcW w:w="842" w:type="dxa"/>
            <w:tcBorders>
              <w:top w:val="nil"/>
              <w:left w:val="nil"/>
              <w:bottom w:val="single" w:sz="4" w:space="0" w:color="auto"/>
              <w:right w:val="single" w:sz="4" w:space="0" w:color="auto"/>
            </w:tcBorders>
            <w:noWrap/>
            <w:vAlign w:val="center"/>
          </w:tcPr>
          <w:p w:rsidR="005A6883" w:rsidRPr="00102E6D" w:rsidRDefault="005A6883" w:rsidP="002434C7">
            <w:pPr>
              <w:suppressAutoHyphens/>
              <w:spacing w:line="360" w:lineRule="auto"/>
              <w:rPr>
                <w:sz w:val="20"/>
                <w:szCs w:val="20"/>
              </w:rPr>
            </w:pPr>
            <w:r w:rsidRPr="00102E6D">
              <w:rPr>
                <w:sz w:val="20"/>
                <w:szCs w:val="20"/>
              </w:rPr>
              <w:t>77 731,0</w:t>
            </w:r>
          </w:p>
        </w:tc>
        <w:tc>
          <w:tcPr>
            <w:tcW w:w="850" w:type="dxa"/>
            <w:tcBorders>
              <w:top w:val="nil"/>
              <w:left w:val="nil"/>
              <w:bottom w:val="single" w:sz="4" w:space="0" w:color="auto"/>
              <w:right w:val="single" w:sz="4" w:space="0" w:color="auto"/>
            </w:tcBorders>
            <w:noWrap/>
            <w:vAlign w:val="center"/>
          </w:tcPr>
          <w:p w:rsidR="005A6883" w:rsidRPr="00102E6D" w:rsidRDefault="005A6883" w:rsidP="002434C7">
            <w:pPr>
              <w:suppressAutoHyphens/>
              <w:spacing w:line="360" w:lineRule="auto"/>
              <w:rPr>
                <w:sz w:val="20"/>
                <w:szCs w:val="20"/>
              </w:rPr>
            </w:pPr>
            <w:r w:rsidRPr="00102E6D">
              <w:rPr>
                <w:sz w:val="20"/>
                <w:szCs w:val="20"/>
              </w:rPr>
              <w:t>20,3%</w:t>
            </w:r>
          </w:p>
        </w:tc>
      </w:tr>
      <w:tr w:rsidR="005A6883" w:rsidRPr="00102E6D" w:rsidTr="002434C7">
        <w:trPr>
          <w:trHeight w:val="225"/>
        </w:trPr>
        <w:tc>
          <w:tcPr>
            <w:tcW w:w="630" w:type="dxa"/>
            <w:tcBorders>
              <w:top w:val="nil"/>
              <w:left w:val="single" w:sz="4" w:space="0" w:color="auto"/>
              <w:bottom w:val="single" w:sz="4" w:space="0" w:color="auto"/>
              <w:right w:val="single" w:sz="4" w:space="0" w:color="auto"/>
            </w:tcBorders>
            <w:noWrap/>
            <w:vAlign w:val="center"/>
          </w:tcPr>
          <w:p w:rsidR="005A6883" w:rsidRPr="00102E6D" w:rsidRDefault="005A6883" w:rsidP="002434C7">
            <w:pPr>
              <w:suppressAutoHyphens/>
              <w:spacing w:line="360" w:lineRule="auto"/>
              <w:rPr>
                <w:sz w:val="20"/>
                <w:szCs w:val="20"/>
              </w:rPr>
            </w:pPr>
            <w:r w:rsidRPr="00102E6D">
              <w:rPr>
                <w:sz w:val="20"/>
                <w:szCs w:val="20"/>
              </w:rPr>
              <w:t>3.1</w:t>
            </w:r>
          </w:p>
        </w:tc>
        <w:tc>
          <w:tcPr>
            <w:tcW w:w="2790" w:type="dxa"/>
            <w:tcBorders>
              <w:top w:val="nil"/>
              <w:left w:val="nil"/>
              <w:bottom w:val="single" w:sz="4" w:space="0" w:color="auto"/>
              <w:right w:val="single" w:sz="4" w:space="0" w:color="auto"/>
            </w:tcBorders>
            <w:noWrap/>
            <w:vAlign w:val="center"/>
          </w:tcPr>
          <w:p w:rsidR="005A6883" w:rsidRPr="00102E6D" w:rsidRDefault="005A6883" w:rsidP="002434C7">
            <w:pPr>
              <w:suppressAutoHyphens/>
              <w:spacing w:line="360" w:lineRule="auto"/>
              <w:rPr>
                <w:sz w:val="20"/>
                <w:szCs w:val="20"/>
              </w:rPr>
            </w:pPr>
            <w:r w:rsidRPr="00102E6D">
              <w:rPr>
                <w:sz w:val="20"/>
                <w:szCs w:val="20"/>
              </w:rPr>
              <w:t>долгосрочные кредиты и займы (стр. 720)</w:t>
            </w:r>
          </w:p>
        </w:tc>
        <w:tc>
          <w:tcPr>
            <w:tcW w:w="1141" w:type="dxa"/>
            <w:tcBorders>
              <w:top w:val="nil"/>
              <w:left w:val="nil"/>
              <w:bottom w:val="single" w:sz="4" w:space="0" w:color="auto"/>
              <w:right w:val="single" w:sz="4" w:space="0" w:color="auto"/>
            </w:tcBorders>
            <w:noWrap/>
            <w:vAlign w:val="center"/>
          </w:tcPr>
          <w:p w:rsidR="005A6883" w:rsidRPr="00102E6D" w:rsidRDefault="005A6883" w:rsidP="002434C7">
            <w:pPr>
              <w:suppressAutoHyphens/>
              <w:spacing w:line="360" w:lineRule="auto"/>
              <w:rPr>
                <w:sz w:val="20"/>
                <w:szCs w:val="20"/>
              </w:rPr>
            </w:pPr>
            <w:r w:rsidRPr="00102E6D">
              <w:rPr>
                <w:sz w:val="20"/>
                <w:szCs w:val="20"/>
              </w:rPr>
              <w:t>-</w:t>
            </w:r>
          </w:p>
        </w:tc>
        <w:tc>
          <w:tcPr>
            <w:tcW w:w="886" w:type="dxa"/>
            <w:tcBorders>
              <w:top w:val="nil"/>
              <w:left w:val="nil"/>
              <w:bottom w:val="single" w:sz="4" w:space="0" w:color="auto"/>
              <w:right w:val="single" w:sz="4" w:space="0" w:color="auto"/>
            </w:tcBorders>
            <w:noWrap/>
            <w:vAlign w:val="center"/>
          </w:tcPr>
          <w:p w:rsidR="005A6883" w:rsidRPr="00102E6D" w:rsidRDefault="005A6883" w:rsidP="002434C7">
            <w:pPr>
              <w:suppressAutoHyphens/>
              <w:spacing w:line="360" w:lineRule="auto"/>
              <w:rPr>
                <w:sz w:val="20"/>
                <w:szCs w:val="20"/>
              </w:rPr>
            </w:pPr>
            <w:r w:rsidRPr="00102E6D">
              <w:rPr>
                <w:sz w:val="20"/>
                <w:szCs w:val="20"/>
              </w:rPr>
              <w:t>0,0%</w:t>
            </w:r>
          </w:p>
        </w:tc>
        <w:tc>
          <w:tcPr>
            <w:tcW w:w="1033" w:type="dxa"/>
            <w:tcBorders>
              <w:top w:val="nil"/>
              <w:left w:val="nil"/>
              <w:bottom w:val="single" w:sz="4" w:space="0" w:color="auto"/>
              <w:right w:val="single" w:sz="4" w:space="0" w:color="auto"/>
            </w:tcBorders>
            <w:noWrap/>
            <w:vAlign w:val="center"/>
          </w:tcPr>
          <w:p w:rsidR="005A6883" w:rsidRPr="00102E6D" w:rsidRDefault="005A6883" w:rsidP="002434C7">
            <w:pPr>
              <w:suppressAutoHyphens/>
              <w:spacing w:line="360" w:lineRule="auto"/>
              <w:rPr>
                <w:sz w:val="20"/>
                <w:szCs w:val="20"/>
              </w:rPr>
            </w:pPr>
            <w:r w:rsidRPr="00102E6D">
              <w:rPr>
                <w:sz w:val="20"/>
                <w:szCs w:val="20"/>
              </w:rPr>
              <w:t>-</w:t>
            </w:r>
          </w:p>
        </w:tc>
        <w:tc>
          <w:tcPr>
            <w:tcW w:w="900" w:type="dxa"/>
            <w:tcBorders>
              <w:top w:val="nil"/>
              <w:left w:val="nil"/>
              <w:bottom w:val="single" w:sz="4" w:space="0" w:color="auto"/>
              <w:right w:val="single" w:sz="4" w:space="0" w:color="auto"/>
            </w:tcBorders>
            <w:noWrap/>
            <w:vAlign w:val="center"/>
          </w:tcPr>
          <w:p w:rsidR="005A6883" w:rsidRPr="00102E6D" w:rsidRDefault="005A6883" w:rsidP="002434C7">
            <w:pPr>
              <w:suppressAutoHyphens/>
              <w:spacing w:line="360" w:lineRule="auto"/>
              <w:rPr>
                <w:sz w:val="20"/>
                <w:szCs w:val="20"/>
              </w:rPr>
            </w:pPr>
            <w:r w:rsidRPr="00102E6D">
              <w:rPr>
                <w:sz w:val="20"/>
                <w:szCs w:val="20"/>
              </w:rPr>
              <w:t>0,0%</w:t>
            </w:r>
          </w:p>
        </w:tc>
        <w:tc>
          <w:tcPr>
            <w:tcW w:w="842" w:type="dxa"/>
            <w:tcBorders>
              <w:top w:val="nil"/>
              <w:left w:val="nil"/>
              <w:bottom w:val="single" w:sz="4" w:space="0" w:color="auto"/>
              <w:right w:val="single" w:sz="4" w:space="0" w:color="auto"/>
            </w:tcBorders>
            <w:noWrap/>
            <w:vAlign w:val="center"/>
          </w:tcPr>
          <w:p w:rsidR="005A6883" w:rsidRPr="00102E6D" w:rsidRDefault="005A6883" w:rsidP="002434C7">
            <w:pPr>
              <w:suppressAutoHyphens/>
              <w:spacing w:line="360" w:lineRule="auto"/>
              <w:rPr>
                <w:sz w:val="20"/>
                <w:szCs w:val="20"/>
              </w:rPr>
            </w:pPr>
            <w:r w:rsidRPr="00102E6D">
              <w:rPr>
                <w:sz w:val="20"/>
                <w:szCs w:val="20"/>
              </w:rPr>
              <w:t>-</w:t>
            </w:r>
          </w:p>
        </w:tc>
        <w:tc>
          <w:tcPr>
            <w:tcW w:w="850" w:type="dxa"/>
            <w:tcBorders>
              <w:top w:val="nil"/>
              <w:left w:val="nil"/>
              <w:bottom w:val="single" w:sz="4" w:space="0" w:color="auto"/>
              <w:right w:val="single" w:sz="4" w:space="0" w:color="auto"/>
            </w:tcBorders>
            <w:noWrap/>
            <w:vAlign w:val="center"/>
          </w:tcPr>
          <w:p w:rsidR="005A6883" w:rsidRPr="00102E6D" w:rsidRDefault="005A6883" w:rsidP="002434C7">
            <w:pPr>
              <w:suppressAutoHyphens/>
              <w:spacing w:line="360" w:lineRule="auto"/>
              <w:rPr>
                <w:sz w:val="20"/>
                <w:szCs w:val="20"/>
              </w:rPr>
            </w:pPr>
            <w:r w:rsidRPr="00102E6D">
              <w:rPr>
                <w:sz w:val="20"/>
                <w:szCs w:val="20"/>
              </w:rPr>
              <w:t>0,0%</w:t>
            </w:r>
          </w:p>
        </w:tc>
      </w:tr>
      <w:tr w:rsidR="005A6883" w:rsidRPr="00102E6D" w:rsidTr="002434C7">
        <w:trPr>
          <w:trHeight w:val="225"/>
        </w:trPr>
        <w:tc>
          <w:tcPr>
            <w:tcW w:w="630" w:type="dxa"/>
            <w:tcBorders>
              <w:top w:val="single" w:sz="4" w:space="0" w:color="auto"/>
              <w:left w:val="single" w:sz="4" w:space="0" w:color="auto"/>
              <w:bottom w:val="single" w:sz="4" w:space="0" w:color="auto"/>
              <w:right w:val="single" w:sz="4" w:space="0" w:color="auto"/>
            </w:tcBorders>
            <w:noWrap/>
            <w:vAlign w:val="center"/>
          </w:tcPr>
          <w:p w:rsidR="005A6883" w:rsidRPr="00102E6D" w:rsidRDefault="005A6883" w:rsidP="002434C7">
            <w:pPr>
              <w:suppressAutoHyphens/>
              <w:spacing w:line="360" w:lineRule="auto"/>
              <w:rPr>
                <w:sz w:val="20"/>
                <w:szCs w:val="20"/>
              </w:rPr>
            </w:pPr>
            <w:r w:rsidRPr="00102E6D">
              <w:rPr>
                <w:sz w:val="20"/>
                <w:szCs w:val="20"/>
              </w:rPr>
              <w:t>3.2</w:t>
            </w:r>
          </w:p>
        </w:tc>
        <w:tc>
          <w:tcPr>
            <w:tcW w:w="2790" w:type="dxa"/>
            <w:tcBorders>
              <w:top w:val="single" w:sz="4" w:space="0" w:color="auto"/>
              <w:left w:val="single" w:sz="4" w:space="0" w:color="auto"/>
              <w:bottom w:val="single" w:sz="4" w:space="0" w:color="auto"/>
              <w:right w:val="single" w:sz="4" w:space="0" w:color="auto"/>
            </w:tcBorders>
            <w:noWrap/>
            <w:vAlign w:val="center"/>
          </w:tcPr>
          <w:p w:rsidR="005A6883" w:rsidRPr="00102E6D" w:rsidRDefault="005A6883" w:rsidP="002434C7">
            <w:pPr>
              <w:suppressAutoHyphens/>
              <w:spacing w:line="360" w:lineRule="auto"/>
              <w:rPr>
                <w:sz w:val="20"/>
                <w:szCs w:val="20"/>
              </w:rPr>
            </w:pPr>
            <w:r w:rsidRPr="00102E6D">
              <w:rPr>
                <w:sz w:val="20"/>
                <w:szCs w:val="20"/>
              </w:rPr>
              <w:t>краткосрочные кредиты и займы (стр.710)</w:t>
            </w:r>
          </w:p>
        </w:tc>
        <w:tc>
          <w:tcPr>
            <w:tcW w:w="1141" w:type="dxa"/>
            <w:tcBorders>
              <w:top w:val="single" w:sz="4" w:space="0" w:color="auto"/>
              <w:left w:val="single" w:sz="4" w:space="0" w:color="auto"/>
              <w:bottom w:val="single" w:sz="4" w:space="0" w:color="auto"/>
              <w:right w:val="single" w:sz="4" w:space="0" w:color="auto"/>
            </w:tcBorders>
            <w:noWrap/>
            <w:vAlign w:val="center"/>
          </w:tcPr>
          <w:p w:rsidR="005A6883" w:rsidRPr="00102E6D" w:rsidRDefault="005A6883" w:rsidP="002434C7">
            <w:pPr>
              <w:suppressAutoHyphens/>
              <w:spacing w:line="360" w:lineRule="auto"/>
              <w:rPr>
                <w:sz w:val="20"/>
                <w:szCs w:val="20"/>
              </w:rPr>
            </w:pPr>
            <w:r w:rsidRPr="00102E6D">
              <w:rPr>
                <w:sz w:val="20"/>
                <w:szCs w:val="20"/>
              </w:rPr>
              <w:t>1 728,0</w:t>
            </w:r>
          </w:p>
        </w:tc>
        <w:tc>
          <w:tcPr>
            <w:tcW w:w="886" w:type="dxa"/>
            <w:tcBorders>
              <w:top w:val="single" w:sz="4" w:space="0" w:color="auto"/>
              <w:left w:val="single" w:sz="4" w:space="0" w:color="auto"/>
              <w:bottom w:val="single" w:sz="4" w:space="0" w:color="auto"/>
              <w:right w:val="single" w:sz="4" w:space="0" w:color="auto"/>
            </w:tcBorders>
            <w:noWrap/>
            <w:vAlign w:val="center"/>
          </w:tcPr>
          <w:p w:rsidR="005A6883" w:rsidRPr="00102E6D" w:rsidRDefault="005A6883" w:rsidP="002434C7">
            <w:pPr>
              <w:suppressAutoHyphens/>
              <w:spacing w:line="360" w:lineRule="auto"/>
              <w:rPr>
                <w:sz w:val="20"/>
                <w:szCs w:val="20"/>
              </w:rPr>
            </w:pPr>
            <w:r w:rsidRPr="00102E6D">
              <w:rPr>
                <w:sz w:val="20"/>
                <w:szCs w:val="20"/>
              </w:rPr>
              <w:t>0,9%</w:t>
            </w:r>
          </w:p>
        </w:tc>
        <w:tc>
          <w:tcPr>
            <w:tcW w:w="1033" w:type="dxa"/>
            <w:tcBorders>
              <w:top w:val="single" w:sz="4" w:space="0" w:color="auto"/>
              <w:left w:val="single" w:sz="4" w:space="0" w:color="auto"/>
              <w:bottom w:val="single" w:sz="4" w:space="0" w:color="auto"/>
              <w:right w:val="single" w:sz="4" w:space="0" w:color="auto"/>
            </w:tcBorders>
            <w:noWrap/>
            <w:vAlign w:val="center"/>
          </w:tcPr>
          <w:p w:rsidR="005A6883" w:rsidRPr="00102E6D" w:rsidRDefault="005A6883" w:rsidP="002434C7">
            <w:pPr>
              <w:suppressAutoHyphens/>
              <w:spacing w:line="360" w:lineRule="auto"/>
              <w:rPr>
                <w:sz w:val="20"/>
                <w:szCs w:val="20"/>
              </w:rPr>
            </w:pPr>
            <w:r w:rsidRPr="00102E6D">
              <w:rPr>
                <w:sz w:val="20"/>
                <w:szCs w:val="20"/>
              </w:rPr>
              <w:t>-</w:t>
            </w:r>
          </w:p>
        </w:tc>
        <w:tc>
          <w:tcPr>
            <w:tcW w:w="900" w:type="dxa"/>
            <w:tcBorders>
              <w:top w:val="single" w:sz="4" w:space="0" w:color="auto"/>
              <w:left w:val="single" w:sz="4" w:space="0" w:color="auto"/>
              <w:bottom w:val="single" w:sz="4" w:space="0" w:color="auto"/>
              <w:right w:val="single" w:sz="4" w:space="0" w:color="auto"/>
            </w:tcBorders>
            <w:noWrap/>
            <w:vAlign w:val="center"/>
          </w:tcPr>
          <w:p w:rsidR="005A6883" w:rsidRPr="00102E6D" w:rsidRDefault="005A6883" w:rsidP="002434C7">
            <w:pPr>
              <w:suppressAutoHyphens/>
              <w:spacing w:line="360" w:lineRule="auto"/>
              <w:rPr>
                <w:sz w:val="20"/>
                <w:szCs w:val="20"/>
              </w:rPr>
            </w:pPr>
            <w:r w:rsidRPr="00102E6D">
              <w:rPr>
                <w:sz w:val="20"/>
                <w:szCs w:val="20"/>
              </w:rPr>
              <w:t>0,0%</w:t>
            </w:r>
          </w:p>
        </w:tc>
        <w:tc>
          <w:tcPr>
            <w:tcW w:w="842" w:type="dxa"/>
            <w:tcBorders>
              <w:top w:val="single" w:sz="4" w:space="0" w:color="auto"/>
              <w:left w:val="single" w:sz="4" w:space="0" w:color="auto"/>
              <w:bottom w:val="single" w:sz="4" w:space="0" w:color="auto"/>
              <w:right w:val="single" w:sz="4" w:space="0" w:color="auto"/>
            </w:tcBorders>
            <w:noWrap/>
            <w:vAlign w:val="center"/>
          </w:tcPr>
          <w:p w:rsidR="005A6883" w:rsidRPr="00102E6D" w:rsidRDefault="005A6883" w:rsidP="002434C7">
            <w:pPr>
              <w:suppressAutoHyphens/>
              <w:spacing w:line="360" w:lineRule="auto"/>
              <w:rPr>
                <w:sz w:val="20"/>
                <w:szCs w:val="20"/>
              </w:rPr>
            </w:pPr>
            <w:r w:rsidRPr="00102E6D">
              <w:rPr>
                <w:sz w:val="20"/>
                <w:szCs w:val="20"/>
              </w:rPr>
              <w:t>-1 728,0</w:t>
            </w:r>
          </w:p>
        </w:tc>
        <w:tc>
          <w:tcPr>
            <w:tcW w:w="850" w:type="dxa"/>
            <w:tcBorders>
              <w:top w:val="single" w:sz="4" w:space="0" w:color="auto"/>
              <w:left w:val="single" w:sz="4" w:space="0" w:color="auto"/>
              <w:bottom w:val="single" w:sz="4" w:space="0" w:color="auto"/>
              <w:right w:val="single" w:sz="4" w:space="0" w:color="auto"/>
            </w:tcBorders>
            <w:noWrap/>
            <w:vAlign w:val="center"/>
          </w:tcPr>
          <w:p w:rsidR="005A6883" w:rsidRPr="00102E6D" w:rsidRDefault="005A6883" w:rsidP="002434C7">
            <w:pPr>
              <w:suppressAutoHyphens/>
              <w:spacing w:line="360" w:lineRule="auto"/>
              <w:rPr>
                <w:sz w:val="20"/>
                <w:szCs w:val="20"/>
              </w:rPr>
            </w:pPr>
            <w:r w:rsidRPr="00102E6D">
              <w:rPr>
                <w:sz w:val="20"/>
                <w:szCs w:val="20"/>
              </w:rPr>
              <w:t>-0,9%</w:t>
            </w:r>
          </w:p>
        </w:tc>
      </w:tr>
      <w:tr w:rsidR="005A6883" w:rsidRPr="00102E6D" w:rsidTr="002434C7">
        <w:trPr>
          <w:trHeight w:val="225"/>
        </w:trPr>
        <w:tc>
          <w:tcPr>
            <w:tcW w:w="630" w:type="dxa"/>
            <w:tcBorders>
              <w:top w:val="single" w:sz="4" w:space="0" w:color="auto"/>
              <w:left w:val="single" w:sz="4" w:space="0" w:color="auto"/>
              <w:bottom w:val="single" w:sz="4" w:space="0" w:color="auto"/>
              <w:right w:val="single" w:sz="4" w:space="0" w:color="auto"/>
            </w:tcBorders>
            <w:noWrap/>
            <w:vAlign w:val="center"/>
          </w:tcPr>
          <w:p w:rsidR="005A6883" w:rsidRPr="00102E6D" w:rsidRDefault="005A6883" w:rsidP="002434C7">
            <w:pPr>
              <w:suppressAutoHyphens/>
              <w:spacing w:line="360" w:lineRule="auto"/>
              <w:rPr>
                <w:sz w:val="20"/>
                <w:szCs w:val="20"/>
              </w:rPr>
            </w:pPr>
            <w:r w:rsidRPr="00102E6D">
              <w:rPr>
                <w:sz w:val="20"/>
                <w:szCs w:val="20"/>
              </w:rPr>
              <w:t>3.3</w:t>
            </w:r>
          </w:p>
        </w:tc>
        <w:tc>
          <w:tcPr>
            <w:tcW w:w="2790" w:type="dxa"/>
            <w:tcBorders>
              <w:top w:val="single" w:sz="4" w:space="0" w:color="auto"/>
              <w:left w:val="nil"/>
              <w:bottom w:val="single" w:sz="4" w:space="0" w:color="auto"/>
              <w:right w:val="single" w:sz="4" w:space="0" w:color="auto"/>
            </w:tcBorders>
            <w:noWrap/>
            <w:vAlign w:val="center"/>
          </w:tcPr>
          <w:p w:rsidR="005A6883" w:rsidRPr="00102E6D" w:rsidRDefault="005A6883" w:rsidP="002434C7">
            <w:pPr>
              <w:suppressAutoHyphens/>
              <w:spacing w:line="360" w:lineRule="auto"/>
              <w:rPr>
                <w:sz w:val="20"/>
                <w:szCs w:val="20"/>
              </w:rPr>
            </w:pPr>
            <w:r w:rsidRPr="00102E6D">
              <w:rPr>
                <w:sz w:val="20"/>
                <w:szCs w:val="20"/>
              </w:rPr>
              <w:t>кредиторская задолженность (стр. 730)</w:t>
            </w:r>
          </w:p>
        </w:tc>
        <w:tc>
          <w:tcPr>
            <w:tcW w:w="1141" w:type="dxa"/>
            <w:tcBorders>
              <w:top w:val="single" w:sz="4" w:space="0" w:color="auto"/>
              <w:left w:val="nil"/>
              <w:bottom w:val="single" w:sz="4" w:space="0" w:color="auto"/>
              <w:right w:val="single" w:sz="4" w:space="0" w:color="auto"/>
            </w:tcBorders>
            <w:noWrap/>
            <w:vAlign w:val="center"/>
          </w:tcPr>
          <w:p w:rsidR="005A6883" w:rsidRPr="00102E6D" w:rsidRDefault="005A6883" w:rsidP="002434C7">
            <w:pPr>
              <w:suppressAutoHyphens/>
              <w:spacing w:line="360" w:lineRule="auto"/>
              <w:rPr>
                <w:sz w:val="20"/>
                <w:szCs w:val="20"/>
              </w:rPr>
            </w:pPr>
            <w:r w:rsidRPr="00102E6D">
              <w:rPr>
                <w:sz w:val="20"/>
                <w:szCs w:val="20"/>
              </w:rPr>
              <w:t>31 893,0</w:t>
            </w:r>
          </w:p>
        </w:tc>
        <w:tc>
          <w:tcPr>
            <w:tcW w:w="886" w:type="dxa"/>
            <w:tcBorders>
              <w:top w:val="single" w:sz="4" w:space="0" w:color="auto"/>
              <w:left w:val="nil"/>
              <w:bottom w:val="single" w:sz="4" w:space="0" w:color="auto"/>
              <w:right w:val="single" w:sz="4" w:space="0" w:color="auto"/>
            </w:tcBorders>
            <w:noWrap/>
            <w:vAlign w:val="center"/>
          </w:tcPr>
          <w:p w:rsidR="005A6883" w:rsidRPr="00102E6D" w:rsidRDefault="005A6883" w:rsidP="002434C7">
            <w:pPr>
              <w:suppressAutoHyphens/>
              <w:spacing w:line="360" w:lineRule="auto"/>
              <w:rPr>
                <w:sz w:val="20"/>
                <w:szCs w:val="20"/>
              </w:rPr>
            </w:pPr>
            <w:r w:rsidRPr="00102E6D">
              <w:rPr>
                <w:sz w:val="20"/>
                <w:szCs w:val="20"/>
              </w:rPr>
              <w:t>16,3%</w:t>
            </w:r>
          </w:p>
        </w:tc>
        <w:tc>
          <w:tcPr>
            <w:tcW w:w="1033" w:type="dxa"/>
            <w:tcBorders>
              <w:top w:val="single" w:sz="4" w:space="0" w:color="auto"/>
              <w:left w:val="nil"/>
              <w:bottom w:val="single" w:sz="4" w:space="0" w:color="auto"/>
              <w:right w:val="single" w:sz="4" w:space="0" w:color="auto"/>
            </w:tcBorders>
            <w:noWrap/>
            <w:vAlign w:val="center"/>
          </w:tcPr>
          <w:p w:rsidR="005A6883" w:rsidRPr="00102E6D" w:rsidRDefault="005A6883" w:rsidP="002434C7">
            <w:pPr>
              <w:suppressAutoHyphens/>
              <w:spacing w:line="360" w:lineRule="auto"/>
              <w:rPr>
                <w:sz w:val="20"/>
                <w:szCs w:val="20"/>
              </w:rPr>
            </w:pPr>
            <w:r w:rsidRPr="00102E6D">
              <w:rPr>
                <w:sz w:val="20"/>
                <w:szCs w:val="20"/>
              </w:rPr>
              <w:t>111 352,0</w:t>
            </w:r>
          </w:p>
        </w:tc>
        <w:tc>
          <w:tcPr>
            <w:tcW w:w="900" w:type="dxa"/>
            <w:tcBorders>
              <w:top w:val="single" w:sz="4" w:space="0" w:color="auto"/>
              <w:left w:val="nil"/>
              <w:bottom w:val="single" w:sz="4" w:space="0" w:color="auto"/>
              <w:right w:val="single" w:sz="4" w:space="0" w:color="auto"/>
            </w:tcBorders>
            <w:noWrap/>
            <w:vAlign w:val="center"/>
          </w:tcPr>
          <w:p w:rsidR="005A6883" w:rsidRPr="00102E6D" w:rsidRDefault="005A6883" w:rsidP="002434C7">
            <w:pPr>
              <w:suppressAutoHyphens/>
              <w:spacing w:line="360" w:lineRule="auto"/>
              <w:rPr>
                <w:sz w:val="20"/>
                <w:szCs w:val="20"/>
              </w:rPr>
            </w:pPr>
            <w:r w:rsidRPr="00102E6D">
              <w:rPr>
                <w:sz w:val="20"/>
                <w:szCs w:val="20"/>
              </w:rPr>
              <w:t>37,4%</w:t>
            </w:r>
          </w:p>
        </w:tc>
        <w:tc>
          <w:tcPr>
            <w:tcW w:w="842" w:type="dxa"/>
            <w:tcBorders>
              <w:top w:val="single" w:sz="4" w:space="0" w:color="auto"/>
              <w:left w:val="nil"/>
              <w:bottom w:val="single" w:sz="4" w:space="0" w:color="auto"/>
              <w:right w:val="single" w:sz="4" w:space="0" w:color="auto"/>
            </w:tcBorders>
            <w:noWrap/>
            <w:vAlign w:val="center"/>
          </w:tcPr>
          <w:p w:rsidR="005A6883" w:rsidRPr="00102E6D" w:rsidRDefault="005A6883" w:rsidP="002434C7">
            <w:pPr>
              <w:suppressAutoHyphens/>
              <w:spacing w:line="360" w:lineRule="auto"/>
              <w:rPr>
                <w:sz w:val="20"/>
                <w:szCs w:val="20"/>
              </w:rPr>
            </w:pPr>
            <w:r w:rsidRPr="00102E6D">
              <w:rPr>
                <w:sz w:val="20"/>
                <w:szCs w:val="20"/>
              </w:rPr>
              <w:t>79 459,0</w:t>
            </w:r>
          </w:p>
        </w:tc>
        <w:tc>
          <w:tcPr>
            <w:tcW w:w="850" w:type="dxa"/>
            <w:tcBorders>
              <w:top w:val="single" w:sz="4" w:space="0" w:color="auto"/>
              <w:left w:val="nil"/>
              <w:bottom w:val="single" w:sz="4" w:space="0" w:color="auto"/>
              <w:right w:val="single" w:sz="4" w:space="0" w:color="auto"/>
            </w:tcBorders>
            <w:noWrap/>
            <w:vAlign w:val="center"/>
          </w:tcPr>
          <w:p w:rsidR="005A6883" w:rsidRPr="00102E6D" w:rsidRDefault="005A6883" w:rsidP="002434C7">
            <w:pPr>
              <w:suppressAutoHyphens/>
              <w:spacing w:line="360" w:lineRule="auto"/>
              <w:rPr>
                <w:sz w:val="20"/>
                <w:szCs w:val="20"/>
              </w:rPr>
            </w:pPr>
            <w:r w:rsidRPr="00102E6D">
              <w:rPr>
                <w:sz w:val="20"/>
                <w:szCs w:val="20"/>
              </w:rPr>
              <w:t>21,2%</w:t>
            </w:r>
          </w:p>
        </w:tc>
      </w:tr>
      <w:tr w:rsidR="005A6883" w:rsidRPr="00102E6D" w:rsidTr="002434C7">
        <w:trPr>
          <w:trHeight w:val="450"/>
        </w:trPr>
        <w:tc>
          <w:tcPr>
            <w:tcW w:w="630" w:type="dxa"/>
            <w:tcBorders>
              <w:top w:val="nil"/>
              <w:left w:val="single" w:sz="4" w:space="0" w:color="auto"/>
              <w:bottom w:val="single" w:sz="4" w:space="0" w:color="auto"/>
              <w:right w:val="single" w:sz="4" w:space="0" w:color="auto"/>
            </w:tcBorders>
            <w:noWrap/>
            <w:vAlign w:val="center"/>
          </w:tcPr>
          <w:p w:rsidR="005A6883" w:rsidRPr="00102E6D" w:rsidRDefault="005A6883" w:rsidP="002434C7">
            <w:pPr>
              <w:suppressAutoHyphens/>
              <w:spacing w:line="360" w:lineRule="auto"/>
              <w:rPr>
                <w:sz w:val="20"/>
                <w:szCs w:val="20"/>
              </w:rPr>
            </w:pPr>
            <w:r w:rsidRPr="00102E6D">
              <w:rPr>
                <w:sz w:val="20"/>
                <w:szCs w:val="20"/>
              </w:rPr>
              <w:t>3.3.1</w:t>
            </w:r>
          </w:p>
        </w:tc>
        <w:tc>
          <w:tcPr>
            <w:tcW w:w="2790" w:type="dxa"/>
            <w:tcBorders>
              <w:top w:val="nil"/>
              <w:left w:val="nil"/>
              <w:bottom w:val="single" w:sz="4" w:space="0" w:color="auto"/>
              <w:right w:val="single" w:sz="4" w:space="0" w:color="auto"/>
            </w:tcBorders>
            <w:vAlign w:val="center"/>
          </w:tcPr>
          <w:p w:rsidR="005A6883" w:rsidRPr="00102E6D" w:rsidRDefault="005A6883" w:rsidP="002434C7">
            <w:pPr>
              <w:suppressAutoHyphens/>
              <w:spacing w:line="360" w:lineRule="auto"/>
              <w:rPr>
                <w:sz w:val="20"/>
                <w:szCs w:val="20"/>
              </w:rPr>
            </w:pPr>
            <w:r w:rsidRPr="00102E6D">
              <w:rPr>
                <w:sz w:val="20"/>
                <w:szCs w:val="20"/>
              </w:rPr>
              <w:t>расчеты с поставщиками и подрядчиками (стр. 731)</w:t>
            </w:r>
          </w:p>
        </w:tc>
        <w:tc>
          <w:tcPr>
            <w:tcW w:w="1141" w:type="dxa"/>
            <w:tcBorders>
              <w:top w:val="nil"/>
              <w:left w:val="nil"/>
              <w:bottom w:val="single" w:sz="4" w:space="0" w:color="auto"/>
              <w:right w:val="single" w:sz="4" w:space="0" w:color="auto"/>
            </w:tcBorders>
            <w:noWrap/>
            <w:vAlign w:val="center"/>
          </w:tcPr>
          <w:p w:rsidR="005A6883" w:rsidRPr="00102E6D" w:rsidRDefault="005A6883" w:rsidP="002434C7">
            <w:pPr>
              <w:suppressAutoHyphens/>
              <w:spacing w:line="360" w:lineRule="auto"/>
              <w:rPr>
                <w:sz w:val="20"/>
                <w:szCs w:val="20"/>
              </w:rPr>
            </w:pPr>
            <w:r w:rsidRPr="00102E6D">
              <w:rPr>
                <w:sz w:val="20"/>
                <w:szCs w:val="20"/>
              </w:rPr>
              <w:t>24 713,0</w:t>
            </w:r>
          </w:p>
        </w:tc>
        <w:tc>
          <w:tcPr>
            <w:tcW w:w="886" w:type="dxa"/>
            <w:tcBorders>
              <w:top w:val="nil"/>
              <w:left w:val="nil"/>
              <w:bottom w:val="single" w:sz="4" w:space="0" w:color="auto"/>
              <w:right w:val="single" w:sz="4" w:space="0" w:color="auto"/>
            </w:tcBorders>
            <w:noWrap/>
            <w:vAlign w:val="center"/>
          </w:tcPr>
          <w:p w:rsidR="005A6883" w:rsidRPr="00102E6D" w:rsidRDefault="005A6883" w:rsidP="002434C7">
            <w:pPr>
              <w:suppressAutoHyphens/>
              <w:spacing w:line="360" w:lineRule="auto"/>
              <w:rPr>
                <w:sz w:val="20"/>
                <w:szCs w:val="20"/>
              </w:rPr>
            </w:pPr>
            <w:r w:rsidRPr="00102E6D">
              <w:rPr>
                <w:sz w:val="20"/>
                <w:szCs w:val="20"/>
              </w:rPr>
              <w:t>12,6%</w:t>
            </w:r>
          </w:p>
        </w:tc>
        <w:tc>
          <w:tcPr>
            <w:tcW w:w="1033" w:type="dxa"/>
            <w:tcBorders>
              <w:top w:val="nil"/>
              <w:left w:val="nil"/>
              <w:bottom w:val="single" w:sz="4" w:space="0" w:color="auto"/>
              <w:right w:val="single" w:sz="4" w:space="0" w:color="auto"/>
            </w:tcBorders>
            <w:noWrap/>
            <w:vAlign w:val="center"/>
          </w:tcPr>
          <w:p w:rsidR="005A6883" w:rsidRPr="00102E6D" w:rsidRDefault="005A6883" w:rsidP="002434C7">
            <w:pPr>
              <w:suppressAutoHyphens/>
              <w:spacing w:line="360" w:lineRule="auto"/>
              <w:rPr>
                <w:sz w:val="20"/>
                <w:szCs w:val="20"/>
              </w:rPr>
            </w:pPr>
            <w:r w:rsidRPr="00102E6D">
              <w:rPr>
                <w:sz w:val="20"/>
                <w:szCs w:val="20"/>
              </w:rPr>
              <w:t>85 624,0</w:t>
            </w:r>
          </w:p>
        </w:tc>
        <w:tc>
          <w:tcPr>
            <w:tcW w:w="900" w:type="dxa"/>
            <w:tcBorders>
              <w:top w:val="nil"/>
              <w:left w:val="nil"/>
              <w:bottom w:val="single" w:sz="4" w:space="0" w:color="auto"/>
              <w:right w:val="single" w:sz="4" w:space="0" w:color="auto"/>
            </w:tcBorders>
            <w:noWrap/>
            <w:vAlign w:val="center"/>
          </w:tcPr>
          <w:p w:rsidR="005A6883" w:rsidRPr="00102E6D" w:rsidRDefault="005A6883" w:rsidP="002434C7">
            <w:pPr>
              <w:suppressAutoHyphens/>
              <w:spacing w:line="360" w:lineRule="auto"/>
              <w:rPr>
                <w:sz w:val="20"/>
                <w:szCs w:val="20"/>
              </w:rPr>
            </w:pPr>
            <w:r w:rsidRPr="00102E6D">
              <w:rPr>
                <w:sz w:val="20"/>
                <w:szCs w:val="20"/>
              </w:rPr>
              <w:t>28,8%</w:t>
            </w:r>
          </w:p>
        </w:tc>
        <w:tc>
          <w:tcPr>
            <w:tcW w:w="842" w:type="dxa"/>
            <w:tcBorders>
              <w:top w:val="nil"/>
              <w:left w:val="nil"/>
              <w:bottom w:val="single" w:sz="4" w:space="0" w:color="auto"/>
              <w:right w:val="single" w:sz="4" w:space="0" w:color="auto"/>
            </w:tcBorders>
            <w:noWrap/>
            <w:vAlign w:val="center"/>
          </w:tcPr>
          <w:p w:rsidR="005A6883" w:rsidRPr="00102E6D" w:rsidRDefault="005A6883" w:rsidP="002434C7">
            <w:pPr>
              <w:suppressAutoHyphens/>
              <w:spacing w:line="360" w:lineRule="auto"/>
              <w:rPr>
                <w:sz w:val="20"/>
                <w:szCs w:val="20"/>
              </w:rPr>
            </w:pPr>
            <w:r w:rsidRPr="00102E6D">
              <w:rPr>
                <w:sz w:val="20"/>
                <w:szCs w:val="20"/>
              </w:rPr>
              <w:t>60 911,0</w:t>
            </w:r>
          </w:p>
        </w:tc>
        <w:tc>
          <w:tcPr>
            <w:tcW w:w="850" w:type="dxa"/>
            <w:tcBorders>
              <w:top w:val="nil"/>
              <w:left w:val="nil"/>
              <w:bottom w:val="single" w:sz="4" w:space="0" w:color="auto"/>
              <w:right w:val="single" w:sz="4" w:space="0" w:color="auto"/>
            </w:tcBorders>
            <w:noWrap/>
            <w:vAlign w:val="center"/>
          </w:tcPr>
          <w:p w:rsidR="005A6883" w:rsidRPr="00102E6D" w:rsidRDefault="005A6883" w:rsidP="002434C7">
            <w:pPr>
              <w:suppressAutoHyphens/>
              <w:spacing w:line="360" w:lineRule="auto"/>
              <w:rPr>
                <w:sz w:val="20"/>
                <w:szCs w:val="20"/>
              </w:rPr>
            </w:pPr>
            <w:r w:rsidRPr="00102E6D">
              <w:rPr>
                <w:sz w:val="20"/>
                <w:szCs w:val="20"/>
              </w:rPr>
              <w:t>16,2%</w:t>
            </w:r>
          </w:p>
        </w:tc>
      </w:tr>
      <w:tr w:rsidR="005A6883" w:rsidRPr="00102E6D" w:rsidTr="002434C7">
        <w:trPr>
          <w:trHeight w:val="225"/>
        </w:trPr>
        <w:tc>
          <w:tcPr>
            <w:tcW w:w="630" w:type="dxa"/>
            <w:tcBorders>
              <w:top w:val="single" w:sz="4" w:space="0" w:color="auto"/>
              <w:left w:val="single" w:sz="4" w:space="0" w:color="auto"/>
              <w:bottom w:val="single" w:sz="4" w:space="0" w:color="auto"/>
              <w:right w:val="single" w:sz="4" w:space="0" w:color="auto"/>
            </w:tcBorders>
            <w:noWrap/>
            <w:vAlign w:val="center"/>
          </w:tcPr>
          <w:p w:rsidR="005A6883" w:rsidRPr="00102E6D" w:rsidRDefault="005A6883" w:rsidP="002434C7">
            <w:pPr>
              <w:suppressAutoHyphens/>
              <w:spacing w:line="360" w:lineRule="auto"/>
              <w:rPr>
                <w:sz w:val="20"/>
                <w:szCs w:val="20"/>
              </w:rPr>
            </w:pPr>
            <w:r w:rsidRPr="00102E6D">
              <w:rPr>
                <w:sz w:val="20"/>
                <w:szCs w:val="20"/>
              </w:rPr>
              <w:t>3.3.2</w:t>
            </w:r>
          </w:p>
        </w:tc>
        <w:tc>
          <w:tcPr>
            <w:tcW w:w="2790" w:type="dxa"/>
            <w:tcBorders>
              <w:top w:val="single" w:sz="4" w:space="0" w:color="auto"/>
              <w:left w:val="single" w:sz="4" w:space="0" w:color="auto"/>
              <w:bottom w:val="single" w:sz="4" w:space="0" w:color="auto"/>
              <w:right w:val="single" w:sz="4" w:space="0" w:color="auto"/>
            </w:tcBorders>
            <w:vAlign w:val="center"/>
          </w:tcPr>
          <w:p w:rsidR="005A6883" w:rsidRPr="00102E6D" w:rsidRDefault="005A6883" w:rsidP="002434C7">
            <w:pPr>
              <w:suppressAutoHyphens/>
              <w:spacing w:line="360" w:lineRule="auto"/>
              <w:rPr>
                <w:sz w:val="20"/>
                <w:szCs w:val="20"/>
              </w:rPr>
            </w:pPr>
            <w:r w:rsidRPr="00102E6D">
              <w:rPr>
                <w:sz w:val="20"/>
                <w:szCs w:val="20"/>
              </w:rPr>
              <w:t>расчеты по оплате труда (стр. 732)</w:t>
            </w:r>
          </w:p>
        </w:tc>
        <w:tc>
          <w:tcPr>
            <w:tcW w:w="1141" w:type="dxa"/>
            <w:tcBorders>
              <w:top w:val="single" w:sz="4" w:space="0" w:color="auto"/>
              <w:left w:val="single" w:sz="4" w:space="0" w:color="auto"/>
              <w:bottom w:val="single" w:sz="4" w:space="0" w:color="auto"/>
              <w:right w:val="single" w:sz="4" w:space="0" w:color="auto"/>
            </w:tcBorders>
            <w:noWrap/>
            <w:vAlign w:val="center"/>
          </w:tcPr>
          <w:p w:rsidR="005A6883" w:rsidRPr="00102E6D" w:rsidRDefault="005A6883" w:rsidP="002434C7">
            <w:pPr>
              <w:suppressAutoHyphens/>
              <w:spacing w:line="360" w:lineRule="auto"/>
              <w:rPr>
                <w:sz w:val="20"/>
                <w:szCs w:val="20"/>
              </w:rPr>
            </w:pPr>
            <w:r w:rsidRPr="00102E6D">
              <w:rPr>
                <w:sz w:val="20"/>
                <w:szCs w:val="20"/>
              </w:rPr>
              <w:t>2 697,0</w:t>
            </w:r>
          </w:p>
        </w:tc>
        <w:tc>
          <w:tcPr>
            <w:tcW w:w="886" w:type="dxa"/>
            <w:tcBorders>
              <w:top w:val="single" w:sz="4" w:space="0" w:color="auto"/>
              <w:left w:val="single" w:sz="4" w:space="0" w:color="auto"/>
              <w:bottom w:val="single" w:sz="4" w:space="0" w:color="auto"/>
              <w:right w:val="single" w:sz="4" w:space="0" w:color="auto"/>
            </w:tcBorders>
            <w:noWrap/>
            <w:vAlign w:val="center"/>
          </w:tcPr>
          <w:p w:rsidR="005A6883" w:rsidRPr="00102E6D" w:rsidRDefault="005A6883" w:rsidP="002434C7">
            <w:pPr>
              <w:suppressAutoHyphens/>
              <w:spacing w:line="360" w:lineRule="auto"/>
              <w:rPr>
                <w:sz w:val="20"/>
                <w:szCs w:val="20"/>
              </w:rPr>
            </w:pPr>
            <w:r w:rsidRPr="00102E6D">
              <w:rPr>
                <w:sz w:val="20"/>
                <w:szCs w:val="20"/>
              </w:rPr>
              <w:t>1,4%</w:t>
            </w:r>
          </w:p>
        </w:tc>
        <w:tc>
          <w:tcPr>
            <w:tcW w:w="1033" w:type="dxa"/>
            <w:tcBorders>
              <w:top w:val="single" w:sz="4" w:space="0" w:color="auto"/>
              <w:left w:val="single" w:sz="4" w:space="0" w:color="auto"/>
              <w:bottom w:val="single" w:sz="4" w:space="0" w:color="auto"/>
              <w:right w:val="single" w:sz="4" w:space="0" w:color="auto"/>
            </w:tcBorders>
            <w:noWrap/>
            <w:vAlign w:val="center"/>
          </w:tcPr>
          <w:p w:rsidR="005A6883" w:rsidRPr="00102E6D" w:rsidRDefault="005A6883" w:rsidP="002434C7">
            <w:pPr>
              <w:suppressAutoHyphens/>
              <w:spacing w:line="360" w:lineRule="auto"/>
              <w:rPr>
                <w:sz w:val="20"/>
                <w:szCs w:val="20"/>
              </w:rPr>
            </w:pPr>
            <w:r w:rsidRPr="00102E6D">
              <w:rPr>
                <w:sz w:val="20"/>
                <w:szCs w:val="20"/>
              </w:rPr>
              <w:t>3 469,0</w:t>
            </w:r>
          </w:p>
        </w:tc>
        <w:tc>
          <w:tcPr>
            <w:tcW w:w="900" w:type="dxa"/>
            <w:tcBorders>
              <w:top w:val="single" w:sz="4" w:space="0" w:color="auto"/>
              <w:left w:val="single" w:sz="4" w:space="0" w:color="auto"/>
              <w:bottom w:val="single" w:sz="4" w:space="0" w:color="auto"/>
              <w:right w:val="single" w:sz="4" w:space="0" w:color="auto"/>
            </w:tcBorders>
            <w:noWrap/>
            <w:vAlign w:val="center"/>
          </w:tcPr>
          <w:p w:rsidR="005A6883" w:rsidRPr="00102E6D" w:rsidRDefault="005A6883" w:rsidP="002434C7">
            <w:pPr>
              <w:suppressAutoHyphens/>
              <w:spacing w:line="360" w:lineRule="auto"/>
              <w:rPr>
                <w:sz w:val="20"/>
                <w:szCs w:val="20"/>
              </w:rPr>
            </w:pPr>
            <w:r w:rsidRPr="00102E6D">
              <w:rPr>
                <w:sz w:val="20"/>
                <w:szCs w:val="20"/>
              </w:rPr>
              <w:t>1,2%</w:t>
            </w:r>
          </w:p>
        </w:tc>
        <w:tc>
          <w:tcPr>
            <w:tcW w:w="842" w:type="dxa"/>
            <w:tcBorders>
              <w:top w:val="single" w:sz="4" w:space="0" w:color="auto"/>
              <w:left w:val="single" w:sz="4" w:space="0" w:color="auto"/>
              <w:bottom w:val="single" w:sz="4" w:space="0" w:color="auto"/>
              <w:right w:val="single" w:sz="4" w:space="0" w:color="auto"/>
            </w:tcBorders>
            <w:noWrap/>
            <w:vAlign w:val="center"/>
          </w:tcPr>
          <w:p w:rsidR="005A6883" w:rsidRPr="00102E6D" w:rsidRDefault="005A6883" w:rsidP="002434C7">
            <w:pPr>
              <w:suppressAutoHyphens/>
              <w:spacing w:line="360" w:lineRule="auto"/>
              <w:rPr>
                <w:sz w:val="20"/>
                <w:szCs w:val="20"/>
              </w:rPr>
            </w:pPr>
            <w:r w:rsidRPr="00102E6D">
              <w:rPr>
                <w:sz w:val="20"/>
                <w:szCs w:val="20"/>
              </w:rPr>
              <w:t>772,0</w:t>
            </w:r>
          </w:p>
        </w:tc>
        <w:tc>
          <w:tcPr>
            <w:tcW w:w="850" w:type="dxa"/>
            <w:tcBorders>
              <w:top w:val="single" w:sz="4" w:space="0" w:color="auto"/>
              <w:left w:val="single" w:sz="4" w:space="0" w:color="auto"/>
              <w:bottom w:val="single" w:sz="4" w:space="0" w:color="auto"/>
              <w:right w:val="single" w:sz="4" w:space="0" w:color="auto"/>
            </w:tcBorders>
            <w:noWrap/>
            <w:vAlign w:val="center"/>
          </w:tcPr>
          <w:p w:rsidR="005A6883" w:rsidRPr="00102E6D" w:rsidRDefault="005A6883" w:rsidP="002434C7">
            <w:pPr>
              <w:suppressAutoHyphens/>
              <w:spacing w:line="360" w:lineRule="auto"/>
              <w:rPr>
                <w:sz w:val="20"/>
                <w:szCs w:val="20"/>
              </w:rPr>
            </w:pPr>
            <w:r w:rsidRPr="00102E6D">
              <w:rPr>
                <w:sz w:val="20"/>
                <w:szCs w:val="20"/>
              </w:rPr>
              <w:t>-0,2%</w:t>
            </w:r>
          </w:p>
        </w:tc>
      </w:tr>
      <w:tr w:rsidR="005A6883" w:rsidRPr="00102E6D" w:rsidTr="002434C7">
        <w:trPr>
          <w:trHeight w:val="450"/>
        </w:trPr>
        <w:tc>
          <w:tcPr>
            <w:tcW w:w="630" w:type="dxa"/>
            <w:tcBorders>
              <w:top w:val="single" w:sz="4" w:space="0" w:color="auto"/>
              <w:left w:val="single" w:sz="4" w:space="0" w:color="auto"/>
              <w:bottom w:val="single" w:sz="4" w:space="0" w:color="auto"/>
              <w:right w:val="single" w:sz="4" w:space="0" w:color="auto"/>
            </w:tcBorders>
            <w:noWrap/>
            <w:vAlign w:val="center"/>
          </w:tcPr>
          <w:p w:rsidR="005A6883" w:rsidRPr="00102E6D" w:rsidRDefault="005A6883" w:rsidP="002434C7">
            <w:pPr>
              <w:suppressAutoHyphens/>
              <w:spacing w:line="360" w:lineRule="auto"/>
              <w:rPr>
                <w:sz w:val="20"/>
                <w:szCs w:val="20"/>
              </w:rPr>
            </w:pPr>
            <w:r w:rsidRPr="00102E6D">
              <w:rPr>
                <w:sz w:val="20"/>
                <w:szCs w:val="20"/>
              </w:rPr>
              <w:t>3.3.3</w:t>
            </w:r>
          </w:p>
        </w:tc>
        <w:tc>
          <w:tcPr>
            <w:tcW w:w="2790" w:type="dxa"/>
            <w:tcBorders>
              <w:top w:val="single" w:sz="4" w:space="0" w:color="auto"/>
              <w:left w:val="nil"/>
              <w:bottom w:val="single" w:sz="4" w:space="0" w:color="auto"/>
              <w:right w:val="single" w:sz="4" w:space="0" w:color="auto"/>
            </w:tcBorders>
            <w:vAlign w:val="center"/>
          </w:tcPr>
          <w:p w:rsidR="005A6883" w:rsidRPr="00102E6D" w:rsidRDefault="005A6883" w:rsidP="002434C7">
            <w:pPr>
              <w:suppressAutoHyphens/>
              <w:spacing w:line="360" w:lineRule="auto"/>
              <w:rPr>
                <w:sz w:val="20"/>
                <w:szCs w:val="20"/>
              </w:rPr>
            </w:pPr>
            <w:r w:rsidRPr="00102E6D">
              <w:rPr>
                <w:sz w:val="20"/>
                <w:szCs w:val="20"/>
              </w:rPr>
              <w:t>расчеты по прочим операциям с персоналом (стр. 733)</w:t>
            </w:r>
          </w:p>
        </w:tc>
        <w:tc>
          <w:tcPr>
            <w:tcW w:w="1141" w:type="dxa"/>
            <w:tcBorders>
              <w:top w:val="single" w:sz="4" w:space="0" w:color="auto"/>
              <w:left w:val="nil"/>
              <w:bottom w:val="single" w:sz="4" w:space="0" w:color="auto"/>
              <w:right w:val="single" w:sz="4" w:space="0" w:color="auto"/>
            </w:tcBorders>
            <w:noWrap/>
            <w:vAlign w:val="center"/>
          </w:tcPr>
          <w:p w:rsidR="005A6883" w:rsidRPr="00102E6D" w:rsidRDefault="005A6883" w:rsidP="002434C7">
            <w:pPr>
              <w:suppressAutoHyphens/>
              <w:spacing w:line="360" w:lineRule="auto"/>
              <w:rPr>
                <w:sz w:val="20"/>
                <w:szCs w:val="20"/>
              </w:rPr>
            </w:pPr>
            <w:r w:rsidRPr="00102E6D">
              <w:rPr>
                <w:sz w:val="20"/>
                <w:szCs w:val="20"/>
              </w:rPr>
              <w:t>-</w:t>
            </w:r>
          </w:p>
        </w:tc>
        <w:tc>
          <w:tcPr>
            <w:tcW w:w="886" w:type="dxa"/>
            <w:tcBorders>
              <w:top w:val="single" w:sz="4" w:space="0" w:color="auto"/>
              <w:left w:val="nil"/>
              <w:bottom w:val="single" w:sz="4" w:space="0" w:color="auto"/>
              <w:right w:val="single" w:sz="4" w:space="0" w:color="auto"/>
            </w:tcBorders>
            <w:noWrap/>
            <w:vAlign w:val="center"/>
          </w:tcPr>
          <w:p w:rsidR="005A6883" w:rsidRPr="00102E6D" w:rsidRDefault="005A6883" w:rsidP="002434C7">
            <w:pPr>
              <w:suppressAutoHyphens/>
              <w:spacing w:line="360" w:lineRule="auto"/>
              <w:rPr>
                <w:sz w:val="20"/>
                <w:szCs w:val="20"/>
              </w:rPr>
            </w:pPr>
            <w:r w:rsidRPr="00102E6D">
              <w:rPr>
                <w:sz w:val="20"/>
                <w:szCs w:val="20"/>
              </w:rPr>
              <w:t>0,0%</w:t>
            </w:r>
          </w:p>
        </w:tc>
        <w:tc>
          <w:tcPr>
            <w:tcW w:w="1033" w:type="dxa"/>
            <w:tcBorders>
              <w:top w:val="single" w:sz="4" w:space="0" w:color="auto"/>
              <w:left w:val="nil"/>
              <w:bottom w:val="single" w:sz="4" w:space="0" w:color="auto"/>
              <w:right w:val="single" w:sz="4" w:space="0" w:color="auto"/>
            </w:tcBorders>
            <w:noWrap/>
            <w:vAlign w:val="center"/>
          </w:tcPr>
          <w:p w:rsidR="005A6883" w:rsidRPr="00102E6D" w:rsidRDefault="005A6883" w:rsidP="002434C7">
            <w:pPr>
              <w:suppressAutoHyphens/>
              <w:spacing w:line="360" w:lineRule="auto"/>
              <w:rPr>
                <w:sz w:val="20"/>
                <w:szCs w:val="20"/>
              </w:rPr>
            </w:pPr>
            <w:r w:rsidRPr="00102E6D">
              <w:rPr>
                <w:sz w:val="20"/>
                <w:szCs w:val="20"/>
              </w:rPr>
              <w:t>39,0</w:t>
            </w:r>
          </w:p>
        </w:tc>
        <w:tc>
          <w:tcPr>
            <w:tcW w:w="900" w:type="dxa"/>
            <w:tcBorders>
              <w:top w:val="single" w:sz="4" w:space="0" w:color="auto"/>
              <w:left w:val="nil"/>
              <w:bottom w:val="single" w:sz="4" w:space="0" w:color="auto"/>
              <w:right w:val="single" w:sz="4" w:space="0" w:color="auto"/>
            </w:tcBorders>
            <w:noWrap/>
            <w:vAlign w:val="center"/>
          </w:tcPr>
          <w:p w:rsidR="005A6883" w:rsidRPr="00102E6D" w:rsidRDefault="005A6883" w:rsidP="002434C7">
            <w:pPr>
              <w:suppressAutoHyphens/>
              <w:spacing w:line="360" w:lineRule="auto"/>
              <w:rPr>
                <w:sz w:val="20"/>
                <w:szCs w:val="20"/>
              </w:rPr>
            </w:pPr>
            <w:r w:rsidRPr="00102E6D">
              <w:rPr>
                <w:sz w:val="20"/>
                <w:szCs w:val="20"/>
              </w:rPr>
              <w:t>0,0%</w:t>
            </w:r>
          </w:p>
        </w:tc>
        <w:tc>
          <w:tcPr>
            <w:tcW w:w="842" w:type="dxa"/>
            <w:tcBorders>
              <w:top w:val="single" w:sz="4" w:space="0" w:color="auto"/>
              <w:left w:val="nil"/>
              <w:bottom w:val="single" w:sz="4" w:space="0" w:color="auto"/>
              <w:right w:val="single" w:sz="4" w:space="0" w:color="auto"/>
            </w:tcBorders>
            <w:noWrap/>
            <w:vAlign w:val="center"/>
          </w:tcPr>
          <w:p w:rsidR="005A6883" w:rsidRPr="00102E6D" w:rsidRDefault="005A6883" w:rsidP="002434C7">
            <w:pPr>
              <w:suppressAutoHyphens/>
              <w:spacing w:line="360" w:lineRule="auto"/>
              <w:rPr>
                <w:sz w:val="20"/>
                <w:szCs w:val="20"/>
              </w:rPr>
            </w:pPr>
            <w:r w:rsidRPr="00102E6D">
              <w:rPr>
                <w:sz w:val="20"/>
                <w:szCs w:val="20"/>
              </w:rPr>
              <w:t>39,0</w:t>
            </w:r>
          </w:p>
        </w:tc>
        <w:tc>
          <w:tcPr>
            <w:tcW w:w="850" w:type="dxa"/>
            <w:tcBorders>
              <w:top w:val="single" w:sz="4" w:space="0" w:color="auto"/>
              <w:left w:val="nil"/>
              <w:bottom w:val="single" w:sz="4" w:space="0" w:color="auto"/>
              <w:right w:val="single" w:sz="4" w:space="0" w:color="auto"/>
            </w:tcBorders>
            <w:noWrap/>
            <w:vAlign w:val="center"/>
          </w:tcPr>
          <w:p w:rsidR="005A6883" w:rsidRPr="00102E6D" w:rsidRDefault="005A6883" w:rsidP="002434C7">
            <w:pPr>
              <w:suppressAutoHyphens/>
              <w:spacing w:line="360" w:lineRule="auto"/>
              <w:rPr>
                <w:sz w:val="20"/>
                <w:szCs w:val="20"/>
              </w:rPr>
            </w:pPr>
            <w:r w:rsidRPr="00102E6D">
              <w:rPr>
                <w:sz w:val="20"/>
                <w:szCs w:val="20"/>
              </w:rPr>
              <w:t>0,0%</w:t>
            </w:r>
          </w:p>
        </w:tc>
      </w:tr>
      <w:tr w:rsidR="005A6883" w:rsidRPr="00102E6D" w:rsidTr="002434C7">
        <w:trPr>
          <w:trHeight w:val="225"/>
        </w:trPr>
        <w:tc>
          <w:tcPr>
            <w:tcW w:w="630" w:type="dxa"/>
            <w:tcBorders>
              <w:top w:val="nil"/>
              <w:left w:val="single" w:sz="4" w:space="0" w:color="auto"/>
              <w:bottom w:val="single" w:sz="4" w:space="0" w:color="auto"/>
              <w:right w:val="single" w:sz="4" w:space="0" w:color="auto"/>
            </w:tcBorders>
            <w:noWrap/>
            <w:vAlign w:val="center"/>
          </w:tcPr>
          <w:p w:rsidR="005A6883" w:rsidRPr="00102E6D" w:rsidRDefault="005A6883" w:rsidP="002434C7">
            <w:pPr>
              <w:suppressAutoHyphens/>
              <w:spacing w:line="360" w:lineRule="auto"/>
              <w:rPr>
                <w:sz w:val="20"/>
                <w:szCs w:val="20"/>
              </w:rPr>
            </w:pPr>
            <w:r w:rsidRPr="00102E6D">
              <w:rPr>
                <w:sz w:val="20"/>
                <w:szCs w:val="20"/>
              </w:rPr>
              <w:t>3.3.4</w:t>
            </w:r>
          </w:p>
        </w:tc>
        <w:tc>
          <w:tcPr>
            <w:tcW w:w="2790" w:type="dxa"/>
            <w:tcBorders>
              <w:top w:val="nil"/>
              <w:left w:val="nil"/>
              <w:bottom w:val="single" w:sz="4" w:space="0" w:color="auto"/>
              <w:right w:val="single" w:sz="4" w:space="0" w:color="auto"/>
            </w:tcBorders>
            <w:noWrap/>
            <w:vAlign w:val="center"/>
          </w:tcPr>
          <w:p w:rsidR="005A6883" w:rsidRPr="00102E6D" w:rsidRDefault="005A6883" w:rsidP="002434C7">
            <w:pPr>
              <w:suppressAutoHyphens/>
              <w:spacing w:line="360" w:lineRule="auto"/>
              <w:rPr>
                <w:sz w:val="20"/>
                <w:szCs w:val="20"/>
              </w:rPr>
            </w:pPr>
            <w:r w:rsidRPr="00102E6D">
              <w:rPr>
                <w:sz w:val="20"/>
                <w:szCs w:val="20"/>
              </w:rPr>
              <w:t>расчеты по налогам и сборам (стр.734)</w:t>
            </w:r>
          </w:p>
        </w:tc>
        <w:tc>
          <w:tcPr>
            <w:tcW w:w="1141" w:type="dxa"/>
            <w:tcBorders>
              <w:top w:val="nil"/>
              <w:left w:val="nil"/>
              <w:bottom w:val="single" w:sz="4" w:space="0" w:color="auto"/>
              <w:right w:val="single" w:sz="4" w:space="0" w:color="auto"/>
            </w:tcBorders>
            <w:noWrap/>
            <w:vAlign w:val="center"/>
          </w:tcPr>
          <w:p w:rsidR="005A6883" w:rsidRPr="00102E6D" w:rsidRDefault="005A6883" w:rsidP="002434C7">
            <w:pPr>
              <w:suppressAutoHyphens/>
              <w:spacing w:line="360" w:lineRule="auto"/>
              <w:rPr>
                <w:sz w:val="20"/>
                <w:szCs w:val="20"/>
              </w:rPr>
            </w:pPr>
            <w:r w:rsidRPr="00102E6D">
              <w:rPr>
                <w:sz w:val="20"/>
                <w:szCs w:val="20"/>
              </w:rPr>
              <w:t>3 479,0</w:t>
            </w:r>
          </w:p>
        </w:tc>
        <w:tc>
          <w:tcPr>
            <w:tcW w:w="886" w:type="dxa"/>
            <w:tcBorders>
              <w:top w:val="nil"/>
              <w:left w:val="nil"/>
              <w:bottom w:val="single" w:sz="4" w:space="0" w:color="auto"/>
              <w:right w:val="single" w:sz="4" w:space="0" w:color="auto"/>
            </w:tcBorders>
            <w:noWrap/>
            <w:vAlign w:val="center"/>
          </w:tcPr>
          <w:p w:rsidR="005A6883" w:rsidRPr="00102E6D" w:rsidRDefault="005A6883" w:rsidP="002434C7">
            <w:pPr>
              <w:suppressAutoHyphens/>
              <w:spacing w:line="360" w:lineRule="auto"/>
              <w:rPr>
                <w:sz w:val="20"/>
                <w:szCs w:val="20"/>
              </w:rPr>
            </w:pPr>
            <w:r w:rsidRPr="00102E6D">
              <w:rPr>
                <w:sz w:val="20"/>
                <w:szCs w:val="20"/>
              </w:rPr>
              <w:t>1,8%</w:t>
            </w:r>
          </w:p>
        </w:tc>
        <w:tc>
          <w:tcPr>
            <w:tcW w:w="1033" w:type="dxa"/>
            <w:tcBorders>
              <w:top w:val="nil"/>
              <w:left w:val="nil"/>
              <w:bottom w:val="single" w:sz="4" w:space="0" w:color="auto"/>
              <w:right w:val="single" w:sz="4" w:space="0" w:color="auto"/>
            </w:tcBorders>
            <w:noWrap/>
            <w:vAlign w:val="center"/>
          </w:tcPr>
          <w:p w:rsidR="005A6883" w:rsidRPr="00102E6D" w:rsidRDefault="005A6883" w:rsidP="002434C7">
            <w:pPr>
              <w:suppressAutoHyphens/>
              <w:spacing w:line="360" w:lineRule="auto"/>
              <w:rPr>
                <w:sz w:val="20"/>
                <w:szCs w:val="20"/>
              </w:rPr>
            </w:pPr>
            <w:r w:rsidRPr="00102E6D">
              <w:rPr>
                <w:sz w:val="20"/>
                <w:szCs w:val="20"/>
              </w:rPr>
              <w:t>7 612,0</w:t>
            </w:r>
          </w:p>
        </w:tc>
        <w:tc>
          <w:tcPr>
            <w:tcW w:w="900" w:type="dxa"/>
            <w:tcBorders>
              <w:top w:val="nil"/>
              <w:left w:val="nil"/>
              <w:bottom w:val="single" w:sz="4" w:space="0" w:color="auto"/>
              <w:right w:val="single" w:sz="4" w:space="0" w:color="auto"/>
            </w:tcBorders>
            <w:noWrap/>
            <w:vAlign w:val="center"/>
          </w:tcPr>
          <w:p w:rsidR="005A6883" w:rsidRPr="00102E6D" w:rsidRDefault="005A6883" w:rsidP="002434C7">
            <w:pPr>
              <w:suppressAutoHyphens/>
              <w:spacing w:line="360" w:lineRule="auto"/>
              <w:rPr>
                <w:sz w:val="20"/>
                <w:szCs w:val="20"/>
              </w:rPr>
            </w:pPr>
            <w:r w:rsidRPr="00102E6D">
              <w:rPr>
                <w:sz w:val="20"/>
                <w:szCs w:val="20"/>
              </w:rPr>
              <w:t>2,6%</w:t>
            </w:r>
          </w:p>
        </w:tc>
        <w:tc>
          <w:tcPr>
            <w:tcW w:w="842" w:type="dxa"/>
            <w:tcBorders>
              <w:top w:val="nil"/>
              <w:left w:val="nil"/>
              <w:bottom w:val="single" w:sz="4" w:space="0" w:color="auto"/>
              <w:right w:val="single" w:sz="4" w:space="0" w:color="auto"/>
            </w:tcBorders>
            <w:noWrap/>
            <w:vAlign w:val="center"/>
          </w:tcPr>
          <w:p w:rsidR="005A6883" w:rsidRPr="00102E6D" w:rsidRDefault="005A6883" w:rsidP="002434C7">
            <w:pPr>
              <w:suppressAutoHyphens/>
              <w:spacing w:line="360" w:lineRule="auto"/>
              <w:rPr>
                <w:sz w:val="20"/>
                <w:szCs w:val="20"/>
              </w:rPr>
            </w:pPr>
            <w:r w:rsidRPr="00102E6D">
              <w:rPr>
                <w:sz w:val="20"/>
                <w:szCs w:val="20"/>
              </w:rPr>
              <w:t>4 133,0</w:t>
            </w:r>
          </w:p>
        </w:tc>
        <w:tc>
          <w:tcPr>
            <w:tcW w:w="850" w:type="dxa"/>
            <w:tcBorders>
              <w:top w:val="nil"/>
              <w:left w:val="nil"/>
              <w:bottom w:val="single" w:sz="4" w:space="0" w:color="auto"/>
              <w:right w:val="single" w:sz="4" w:space="0" w:color="auto"/>
            </w:tcBorders>
            <w:noWrap/>
            <w:vAlign w:val="center"/>
          </w:tcPr>
          <w:p w:rsidR="005A6883" w:rsidRPr="00102E6D" w:rsidRDefault="005A6883" w:rsidP="002434C7">
            <w:pPr>
              <w:suppressAutoHyphens/>
              <w:spacing w:line="360" w:lineRule="auto"/>
              <w:rPr>
                <w:sz w:val="20"/>
                <w:szCs w:val="20"/>
              </w:rPr>
            </w:pPr>
            <w:r w:rsidRPr="00102E6D">
              <w:rPr>
                <w:sz w:val="20"/>
                <w:szCs w:val="20"/>
              </w:rPr>
              <w:t>0,8%</w:t>
            </w:r>
          </w:p>
        </w:tc>
      </w:tr>
      <w:tr w:rsidR="005A6883" w:rsidRPr="00102E6D" w:rsidTr="002434C7">
        <w:trPr>
          <w:trHeight w:val="465"/>
        </w:trPr>
        <w:tc>
          <w:tcPr>
            <w:tcW w:w="630" w:type="dxa"/>
            <w:tcBorders>
              <w:top w:val="nil"/>
              <w:left w:val="single" w:sz="4" w:space="0" w:color="auto"/>
              <w:bottom w:val="single" w:sz="4" w:space="0" w:color="auto"/>
              <w:right w:val="single" w:sz="4" w:space="0" w:color="auto"/>
            </w:tcBorders>
            <w:noWrap/>
            <w:vAlign w:val="center"/>
          </w:tcPr>
          <w:p w:rsidR="005A6883" w:rsidRPr="00102E6D" w:rsidRDefault="005A6883" w:rsidP="002434C7">
            <w:pPr>
              <w:suppressAutoHyphens/>
              <w:spacing w:line="360" w:lineRule="auto"/>
              <w:rPr>
                <w:sz w:val="20"/>
                <w:szCs w:val="20"/>
              </w:rPr>
            </w:pPr>
            <w:r w:rsidRPr="00102E6D">
              <w:rPr>
                <w:sz w:val="20"/>
                <w:szCs w:val="20"/>
              </w:rPr>
              <w:t>3.3.5</w:t>
            </w:r>
          </w:p>
        </w:tc>
        <w:tc>
          <w:tcPr>
            <w:tcW w:w="2790" w:type="dxa"/>
            <w:tcBorders>
              <w:top w:val="nil"/>
              <w:left w:val="nil"/>
              <w:bottom w:val="single" w:sz="4" w:space="0" w:color="auto"/>
              <w:right w:val="single" w:sz="4" w:space="0" w:color="auto"/>
            </w:tcBorders>
            <w:vAlign w:val="center"/>
          </w:tcPr>
          <w:p w:rsidR="005A6883" w:rsidRPr="00102E6D" w:rsidRDefault="005A6883" w:rsidP="002434C7">
            <w:pPr>
              <w:suppressAutoHyphens/>
              <w:spacing w:line="360" w:lineRule="auto"/>
              <w:rPr>
                <w:sz w:val="20"/>
                <w:szCs w:val="20"/>
              </w:rPr>
            </w:pPr>
            <w:r w:rsidRPr="00102E6D">
              <w:rPr>
                <w:sz w:val="20"/>
                <w:szCs w:val="20"/>
              </w:rPr>
              <w:t>расчеты по социальному страхованию и обеспечению (стр. 735)</w:t>
            </w:r>
          </w:p>
        </w:tc>
        <w:tc>
          <w:tcPr>
            <w:tcW w:w="1141" w:type="dxa"/>
            <w:tcBorders>
              <w:top w:val="nil"/>
              <w:left w:val="nil"/>
              <w:bottom w:val="single" w:sz="4" w:space="0" w:color="auto"/>
              <w:right w:val="single" w:sz="4" w:space="0" w:color="auto"/>
            </w:tcBorders>
            <w:noWrap/>
            <w:vAlign w:val="center"/>
          </w:tcPr>
          <w:p w:rsidR="005A6883" w:rsidRPr="00102E6D" w:rsidRDefault="005A6883" w:rsidP="002434C7">
            <w:pPr>
              <w:suppressAutoHyphens/>
              <w:spacing w:line="360" w:lineRule="auto"/>
              <w:rPr>
                <w:sz w:val="20"/>
                <w:szCs w:val="20"/>
              </w:rPr>
            </w:pPr>
            <w:r w:rsidRPr="00102E6D">
              <w:rPr>
                <w:sz w:val="20"/>
                <w:szCs w:val="20"/>
              </w:rPr>
              <w:t>784,0</w:t>
            </w:r>
          </w:p>
        </w:tc>
        <w:tc>
          <w:tcPr>
            <w:tcW w:w="886" w:type="dxa"/>
            <w:tcBorders>
              <w:top w:val="nil"/>
              <w:left w:val="nil"/>
              <w:bottom w:val="single" w:sz="4" w:space="0" w:color="auto"/>
              <w:right w:val="single" w:sz="4" w:space="0" w:color="auto"/>
            </w:tcBorders>
            <w:noWrap/>
            <w:vAlign w:val="center"/>
          </w:tcPr>
          <w:p w:rsidR="005A6883" w:rsidRPr="00102E6D" w:rsidRDefault="005A6883" w:rsidP="002434C7">
            <w:pPr>
              <w:suppressAutoHyphens/>
              <w:spacing w:line="360" w:lineRule="auto"/>
              <w:rPr>
                <w:sz w:val="20"/>
                <w:szCs w:val="20"/>
              </w:rPr>
            </w:pPr>
            <w:r w:rsidRPr="00102E6D">
              <w:rPr>
                <w:sz w:val="20"/>
                <w:szCs w:val="20"/>
              </w:rPr>
              <w:t>0,4%</w:t>
            </w:r>
          </w:p>
        </w:tc>
        <w:tc>
          <w:tcPr>
            <w:tcW w:w="1033" w:type="dxa"/>
            <w:tcBorders>
              <w:top w:val="nil"/>
              <w:left w:val="nil"/>
              <w:bottom w:val="single" w:sz="4" w:space="0" w:color="auto"/>
              <w:right w:val="single" w:sz="4" w:space="0" w:color="auto"/>
            </w:tcBorders>
            <w:noWrap/>
            <w:vAlign w:val="center"/>
          </w:tcPr>
          <w:p w:rsidR="005A6883" w:rsidRPr="00102E6D" w:rsidRDefault="005A6883" w:rsidP="002434C7">
            <w:pPr>
              <w:suppressAutoHyphens/>
              <w:spacing w:line="360" w:lineRule="auto"/>
              <w:rPr>
                <w:sz w:val="20"/>
                <w:szCs w:val="20"/>
              </w:rPr>
            </w:pPr>
            <w:r w:rsidRPr="00102E6D">
              <w:rPr>
                <w:sz w:val="20"/>
                <w:szCs w:val="20"/>
              </w:rPr>
              <w:t>1 108,0</w:t>
            </w:r>
          </w:p>
        </w:tc>
        <w:tc>
          <w:tcPr>
            <w:tcW w:w="900" w:type="dxa"/>
            <w:tcBorders>
              <w:top w:val="nil"/>
              <w:left w:val="nil"/>
              <w:bottom w:val="single" w:sz="4" w:space="0" w:color="auto"/>
              <w:right w:val="single" w:sz="4" w:space="0" w:color="auto"/>
            </w:tcBorders>
            <w:noWrap/>
            <w:vAlign w:val="center"/>
          </w:tcPr>
          <w:p w:rsidR="005A6883" w:rsidRPr="00102E6D" w:rsidRDefault="005A6883" w:rsidP="002434C7">
            <w:pPr>
              <w:suppressAutoHyphens/>
              <w:spacing w:line="360" w:lineRule="auto"/>
              <w:rPr>
                <w:sz w:val="20"/>
                <w:szCs w:val="20"/>
              </w:rPr>
            </w:pPr>
            <w:r w:rsidRPr="00102E6D">
              <w:rPr>
                <w:sz w:val="20"/>
                <w:szCs w:val="20"/>
              </w:rPr>
              <w:t>0,4%</w:t>
            </w:r>
          </w:p>
        </w:tc>
        <w:tc>
          <w:tcPr>
            <w:tcW w:w="842" w:type="dxa"/>
            <w:tcBorders>
              <w:top w:val="nil"/>
              <w:left w:val="nil"/>
              <w:bottom w:val="single" w:sz="4" w:space="0" w:color="auto"/>
              <w:right w:val="single" w:sz="4" w:space="0" w:color="auto"/>
            </w:tcBorders>
            <w:noWrap/>
            <w:vAlign w:val="center"/>
          </w:tcPr>
          <w:p w:rsidR="005A6883" w:rsidRPr="00102E6D" w:rsidRDefault="005A6883" w:rsidP="002434C7">
            <w:pPr>
              <w:suppressAutoHyphens/>
              <w:spacing w:line="360" w:lineRule="auto"/>
              <w:rPr>
                <w:sz w:val="20"/>
                <w:szCs w:val="20"/>
              </w:rPr>
            </w:pPr>
            <w:r w:rsidRPr="00102E6D">
              <w:rPr>
                <w:sz w:val="20"/>
                <w:szCs w:val="20"/>
              </w:rPr>
              <w:t>324,0</w:t>
            </w:r>
          </w:p>
        </w:tc>
        <w:tc>
          <w:tcPr>
            <w:tcW w:w="850" w:type="dxa"/>
            <w:tcBorders>
              <w:top w:val="nil"/>
              <w:left w:val="nil"/>
              <w:bottom w:val="single" w:sz="4" w:space="0" w:color="auto"/>
              <w:right w:val="single" w:sz="4" w:space="0" w:color="auto"/>
            </w:tcBorders>
            <w:noWrap/>
            <w:vAlign w:val="center"/>
          </w:tcPr>
          <w:p w:rsidR="005A6883" w:rsidRPr="00102E6D" w:rsidRDefault="005A6883" w:rsidP="002434C7">
            <w:pPr>
              <w:suppressAutoHyphens/>
              <w:spacing w:line="360" w:lineRule="auto"/>
              <w:rPr>
                <w:sz w:val="20"/>
                <w:szCs w:val="20"/>
              </w:rPr>
            </w:pPr>
            <w:r w:rsidRPr="00102E6D">
              <w:rPr>
                <w:sz w:val="20"/>
                <w:szCs w:val="20"/>
              </w:rPr>
              <w:t>0,0%</w:t>
            </w:r>
          </w:p>
        </w:tc>
      </w:tr>
      <w:tr w:rsidR="005A6883" w:rsidRPr="00102E6D" w:rsidTr="002434C7">
        <w:trPr>
          <w:trHeight w:val="675"/>
        </w:trPr>
        <w:tc>
          <w:tcPr>
            <w:tcW w:w="630" w:type="dxa"/>
            <w:tcBorders>
              <w:top w:val="nil"/>
              <w:left w:val="single" w:sz="4" w:space="0" w:color="auto"/>
              <w:bottom w:val="single" w:sz="4" w:space="0" w:color="auto"/>
              <w:right w:val="single" w:sz="4" w:space="0" w:color="auto"/>
            </w:tcBorders>
            <w:noWrap/>
            <w:vAlign w:val="center"/>
          </w:tcPr>
          <w:p w:rsidR="005A6883" w:rsidRPr="00102E6D" w:rsidRDefault="005A6883" w:rsidP="002434C7">
            <w:pPr>
              <w:suppressAutoHyphens/>
              <w:spacing w:line="360" w:lineRule="auto"/>
              <w:rPr>
                <w:sz w:val="20"/>
                <w:szCs w:val="20"/>
              </w:rPr>
            </w:pPr>
            <w:r w:rsidRPr="00102E6D">
              <w:rPr>
                <w:sz w:val="20"/>
                <w:szCs w:val="20"/>
              </w:rPr>
              <w:t>3.3.6</w:t>
            </w:r>
          </w:p>
        </w:tc>
        <w:tc>
          <w:tcPr>
            <w:tcW w:w="2790" w:type="dxa"/>
            <w:tcBorders>
              <w:top w:val="nil"/>
              <w:left w:val="nil"/>
              <w:bottom w:val="single" w:sz="4" w:space="0" w:color="auto"/>
              <w:right w:val="single" w:sz="4" w:space="0" w:color="auto"/>
            </w:tcBorders>
            <w:vAlign w:val="center"/>
          </w:tcPr>
          <w:p w:rsidR="005A6883" w:rsidRPr="00102E6D" w:rsidRDefault="005A6883" w:rsidP="002434C7">
            <w:pPr>
              <w:suppressAutoHyphens/>
              <w:spacing w:line="360" w:lineRule="auto"/>
              <w:rPr>
                <w:sz w:val="20"/>
                <w:szCs w:val="20"/>
              </w:rPr>
            </w:pPr>
            <w:r w:rsidRPr="00102E6D">
              <w:rPr>
                <w:sz w:val="20"/>
                <w:szCs w:val="20"/>
              </w:rPr>
              <w:t>расчеты с акционерами (учредителями) по выплате доходов (дивидендов) (стр. 736)</w:t>
            </w:r>
          </w:p>
        </w:tc>
        <w:tc>
          <w:tcPr>
            <w:tcW w:w="1141" w:type="dxa"/>
            <w:tcBorders>
              <w:top w:val="nil"/>
              <w:left w:val="nil"/>
              <w:bottom w:val="single" w:sz="4" w:space="0" w:color="auto"/>
              <w:right w:val="single" w:sz="4" w:space="0" w:color="auto"/>
            </w:tcBorders>
            <w:noWrap/>
            <w:vAlign w:val="center"/>
          </w:tcPr>
          <w:p w:rsidR="005A6883" w:rsidRPr="00102E6D" w:rsidRDefault="005A6883" w:rsidP="002434C7">
            <w:pPr>
              <w:suppressAutoHyphens/>
              <w:spacing w:line="360" w:lineRule="auto"/>
              <w:rPr>
                <w:sz w:val="20"/>
                <w:szCs w:val="20"/>
              </w:rPr>
            </w:pPr>
            <w:r w:rsidRPr="00102E6D">
              <w:rPr>
                <w:sz w:val="20"/>
                <w:szCs w:val="20"/>
              </w:rPr>
              <w:t>-</w:t>
            </w:r>
          </w:p>
        </w:tc>
        <w:tc>
          <w:tcPr>
            <w:tcW w:w="886" w:type="dxa"/>
            <w:tcBorders>
              <w:top w:val="nil"/>
              <w:left w:val="nil"/>
              <w:bottom w:val="single" w:sz="4" w:space="0" w:color="auto"/>
              <w:right w:val="single" w:sz="4" w:space="0" w:color="auto"/>
            </w:tcBorders>
            <w:noWrap/>
            <w:vAlign w:val="center"/>
          </w:tcPr>
          <w:p w:rsidR="005A6883" w:rsidRPr="00102E6D" w:rsidRDefault="005A6883" w:rsidP="002434C7">
            <w:pPr>
              <w:suppressAutoHyphens/>
              <w:spacing w:line="360" w:lineRule="auto"/>
              <w:rPr>
                <w:sz w:val="20"/>
                <w:szCs w:val="20"/>
              </w:rPr>
            </w:pPr>
            <w:r w:rsidRPr="00102E6D">
              <w:rPr>
                <w:sz w:val="20"/>
                <w:szCs w:val="20"/>
              </w:rPr>
              <w:t>0,0%</w:t>
            </w:r>
          </w:p>
        </w:tc>
        <w:tc>
          <w:tcPr>
            <w:tcW w:w="1033" w:type="dxa"/>
            <w:tcBorders>
              <w:top w:val="nil"/>
              <w:left w:val="nil"/>
              <w:bottom w:val="single" w:sz="4" w:space="0" w:color="auto"/>
              <w:right w:val="single" w:sz="4" w:space="0" w:color="auto"/>
            </w:tcBorders>
            <w:noWrap/>
            <w:vAlign w:val="center"/>
          </w:tcPr>
          <w:p w:rsidR="005A6883" w:rsidRPr="00102E6D" w:rsidRDefault="005A6883" w:rsidP="002434C7">
            <w:pPr>
              <w:suppressAutoHyphens/>
              <w:spacing w:line="360" w:lineRule="auto"/>
              <w:rPr>
                <w:sz w:val="20"/>
                <w:szCs w:val="20"/>
              </w:rPr>
            </w:pPr>
            <w:r w:rsidRPr="00102E6D">
              <w:rPr>
                <w:sz w:val="20"/>
                <w:szCs w:val="20"/>
              </w:rPr>
              <w:t>-</w:t>
            </w:r>
          </w:p>
        </w:tc>
        <w:tc>
          <w:tcPr>
            <w:tcW w:w="900" w:type="dxa"/>
            <w:tcBorders>
              <w:top w:val="nil"/>
              <w:left w:val="nil"/>
              <w:bottom w:val="single" w:sz="4" w:space="0" w:color="auto"/>
              <w:right w:val="single" w:sz="4" w:space="0" w:color="auto"/>
            </w:tcBorders>
            <w:noWrap/>
            <w:vAlign w:val="center"/>
          </w:tcPr>
          <w:p w:rsidR="005A6883" w:rsidRPr="00102E6D" w:rsidRDefault="005A6883" w:rsidP="002434C7">
            <w:pPr>
              <w:suppressAutoHyphens/>
              <w:spacing w:line="360" w:lineRule="auto"/>
              <w:rPr>
                <w:sz w:val="20"/>
                <w:szCs w:val="20"/>
              </w:rPr>
            </w:pPr>
            <w:r w:rsidRPr="00102E6D">
              <w:rPr>
                <w:sz w:val="20"/>
                <w:szCs w:val="20"/>
              </w:rPr>
              <w:t>0,0%</w:t>
            </w:r>
          </w:p>
        </w:tc>
        <w:tc>
          <w:tcPr>
            <w:tcW w:w="842" w:type="dxa"/>
            <w:tcBorders>
              <w:top w:val="nil"/>
              <w:left w:val="nil"/>
              <w:bottom w:val="single" w:sz="4" w:space="0" w:color="auto"/>
              <w:right w:val="single" w:sz="4" w:space="0" w:color="auto"/>
            </w:tcBorders>
            <w:noWrap/>
            <w:vAlign w:val="center"/>
          </w:tcPr>
          <w:p w:rsidR="005A6883" w:rsidRPr="00102E6D" w:rsidRDefault="005A6883" w:rsidP="002434C7">
            <w:pPr>
              <w:suppressAutoHyphens/>
              <w:spacing w:line="360" w:lineRule="auto"/>
              <w:rPr>
                <w:sz w:val="20"/>
                <w:szCs w:val="20"/>
              </w:rPr>
            </w:pPr>
            <w:r w:rsidRPr="00102E6D">
              <w:rPr>
                <w:sz w:val="20"/>
                <w:szCs w:val="20"/>
              </w:rPr>
              <w:t>-</w:t>
            </w:r>
          </w:p>
        </w:tc>
        <w:tc>
          <w:tcPr>
            <w:tcW w:w="850" w:type="dxa"/>
            <w:tcBorders>
              <w:top w:val="nil"/>
              <w:left w:val="nil"/>
              <w:bottom w:val="single" w:sz="4" w:space="0" w:color="auto"/>
              <w:right w:val="single" w:sz="4" w:space="0" w:color="auto"/>
            </w:tcBorders>
            <w:noWrap/>
            <w:vAlign w:val="center"/>
          </w:tcPr>
          <w:p w:rsidR="005A6883" w:rsidRPr="00102E6D" w:rsidRDefault="005A6883" w:rsidP="002434C7">
            <w:pPr>
              <w:suppressAutoHyphens/>
              <w:spacing w:line="360" w:lineRule="auto"/>
              <w:rPr>
                <w:sz w:val="20"/>
                <w:szCs w:val="20"/>
              </w:rPr>
            </w:pPr>
            <w:r w:rsidRPr="00102E6D">
              <w:rPr>
                <w:sz w:val="20"/>
                <w:szCs w:val="20"/>
              </w:rPr>
              <w:t>0,0%</w:t>
            </w:r>
          </w:p>
        </w:tc>
      </w:tr>
      <w:tr w:rsidR="005A6883" w:rsidRPr="00102E6D" w:rsidTr="002434C7">
        <w:trPr>
          <w:trHeight w:val="450"/>
        </w:trPr>
        <w:tc>
          <w:tcPr>
            <w:tcW w:w="630" w:type="dxa"/>
            <w:tcBorders>
              <w:top w:val="nil"/>
              <w:left w:val="single" w:sz="4" w:space="0" w:color="auto"/>
              <w:bottom w:val="single" w:sz="4" w:space="0" w:color="auto"/>
              <w:right w:val="single" w:sz="4" w:space="0" w:color="auto"/>
            </w:tcBorders>
            <w:noWrap/>
            <w:vAlign w:val="center"/>
          </w:tcPr>
          <w:p w:rsidR="005A6883" w:rsidRPr="00102E6D" w:rsidRDefault="005A6883" w:rsidP="002434C7">
            <w:pPr>
              <w:suppressAutoHyphens/>
              <w:spacing w:line="360" w:lineRule="auto"/>
              <w:rPr>
                <w:sz w:val="20"/>
                <w:szCs w:val="20"/>
              </w:rPr>
            </w:pPr>
            <w:r w:rsidRPr="00102E6D">
              <w:rPr>
                <w:sz w:val="20"/>
                <w:szCs w:val="20"/>
              </w:rPr>
              <w:t>3.3.7</w:t>
            </w:r>
          </w:p>
        </w:tc>
        <w:tc>
          <w:tcPr>
            <w:tcW w:w="2790" w:type="dxa"/>
            <w:tcBorders>
              <w:top w:val="nil"/>
              <w:left w:val="nil"/>
              <w:bottom w:val="single" w:sz="4" w:space="0" w:color="auto"/>
              <w:right w:val="single" w:sz="4" w:space="0" w:color="auto"/>
            </w:tcBorders>
            <w:vAlign w:val="center"/>
          </w:tcPr>
          <w:p w:rsidR="005A6883" w:rsidRPr="00102E6D" w:rsidRDefault="005A6883" w:rsidP="002434C7">
            <w:pPr>
              <w:suppressAutoHyphens/>
              <w:spacing w:line="360" w:lineRule="auto"/>
              <w:rPr>
                <w:sz w:val="20"/>
                <w:szCs w:val="20"/>
              </w:rPr>
            </w:pPr>
            <w:r w:rsidRPr="00102E6D">
              <w:rPr>
                <w:sz w:val="20"/>
                <w:szCs w:val="20"/>
              </w:rPr>
              <w:t>расчеты с разными дебиторами и кредиторами</w:t>
            </w:r>
          </w:p>
          <w:p w:rsidR="005A6883" w:rsidRPr="00102E6D" w:rsidRDefault="005A6883" w:rsidP="002434C7">
            <w:pPr>
              <w:suppressAutoHyphens/>
              <w:spacing w:line="360" w:lineRule="auto"/>
              <w:rPr>
                <w:sz w:val="20"/>
                <w:szCs w:val="20"/>
              </w:rPr>
            </w:pPr>
            <w:r w:rsidRPr="00102E6D">
              <w:rPr>
                <w:sz w:val="20"/>
                <w:szCs w:val="20"/>
              </w:rPr>
              <w:t xml:space="preserve"> (стр. 737)</w:t>
            </w:r>
          </w:p>
        </w:tc>
        <w:tc>
          <w:tcPr>
            <w:tcW w:w="1141" w:type="dxa"/>
            <w:tcBorders>
              <w:top w:val="nil"/>
              <w:left w:val="nil"/>
              <w:bottom w:val="single" w:sz="4" w:space="0" w:color="auto"/>
              <w:right w:val="single" w:sz="4" w:space="0" w:color="auto"/>
            </w:tcBorders>
            <w:noWrap/>
            <w:vAlign w:val="center"/>
          </w:tcPr>
          <w:p w:rsidR="005A6883" w:rsidRPr="00102E6D" w:rsidRDefault="005A6883" w:rsidP="002434C7">
            <w:pPr>
              <w:suppressAutoHyphens/>
              <w:spacing w:line="360" w:lineRule="auto"/>
              <w:rPr>
                <w:sz w:val="20"/>
                <w:szCs w:val="20"/>
              </w:rPr>
            </w:pPr>
            <w:r w:rsidRPr="00102E6D">
              <w:rPr>
                <w:sz w:val="20"/>
                <w:szCs w:val="20"/>
              </w:rPr>
              <w:t>220,0</w:t>
            </w:r>
          </w:p>
        </w:tc>
        <w:tc>
          <w:tcPr>
            <w:tcW w:w="886" w:type="dxa"/>
            <w:tcBorders>
              <w:top w:val="nil"/>
              <w:left w:val="nil"/>
              <w:bottom w:val="single" w:sz="4" w:space="0" w:color="auto"/>
              <w:right w:val="single" w:sz="4" w:space="0" w:color="auto"/>
            </w:tcBorders>
            <w:noWrap/>
            <w:vAlign w:val="center"/>
          </w:tcPr>
          <w:p w:rsidR="005A6883" w:rsidRPr="00102E6D" w:rsidRDefault="005A6883" w:rsidP="002434C7">
            <w:pPr>
              <w:suppressAutoHyphens/>
              <w:spacing w:line="360" w:lineRule="auto"/>
              <w:rPr>
                <w:sz w:val="20"/>
                <w:szCs w:val="20"/>
              </w:rPr>
            </w:pPr>
            <w:r w:rsidRPr="00102E6D">
              <w:rPr>
                <w:sz w:val="20"/>
                <w:szCs w:val="20"/>
              </w:rPr>
              <w:t>0,1%</w:t>
            </w:r>
          </w:p>
        </w:tc>
        <w:tc>
          <w:tcPr>
            <w:tcW w:w="1033" w:type="dxa"/>
            <w:tcBorders>
              <w:top w:val="nil"/>
              <w:left w:val="nil"/>
              <w:bottom w:val="single" w:sz="4" w:space="0" w:color="auto"/>
              <w:right w:val="single" w:sz="4" w:space="0" w:color="auto"/>
            </w:tcBorders>
            <w:noWrap/>
            <w:vAlign w:val="center"/>
          </w:tcPr>
          <w:p w:rsidR="005A6883" w:rsidRPr="00102E6D" w:rsidRDefault="005A6883" w:rsidP="002434C7">
            <w:pPr>
              <w:suppressAutoHyphens/>
              <w:spacing w:line="360" w:lineRule="auto"/>
              <w:rPr>
                <w:sz w:val="20"/>
                <w:szCs w:val="20"/>
              </w:rPr>
            </w:pPr>
            <w:r w:rsidRPr="00102E6D">
              <w:rPr>
                <w:sz w:val="20"/>
                <w:szCs w:val="20"/>
              </w:rPr>
              <w:t>13 500,0</w:t>
            </w:r>
          </w:p>
        </w:tc>
        <w:tc>
          <w:tcPr>
            <w:tcW w:w="900" w:type="dxa"/>
            <w:tcBorders>
              <w:top w:val="nil"/>
              <w:left w:val="nil"/>
              <w:bottom w:val="single" w:sz="4" w:space="0" w:color="auto"/>
              <w:right w:val="single" w:sz="4" w:space="0" w:color="auto"/>
            </w:tcBorders>
            <w:noWrap/>
            <w:vAlign w:val="center"/>
          </w:tcPr>
          <w:p w:rsidR="005A6883" w:rsidRPr="00102E6D" w:rsidRDefault="005A6883" w:rsidP="002434C7">
            <w:pPr>
              <w:suppressAutoHyphens/>
              <w:spacing w:line="360" w:lineRule="auto"/>
              <w:rPr>
                <w:sz w:val="20"/>
                <w:szCs w:val="20"/>
              </w:rPr>
            </w:pPr>
            <w:r w:rsidRPr="00102E6D">
              <w:rPr>
                <w:sz w:val="20"/>
                <w:szCs w:val="20"/>
              </w:rPr>
              <w:t>4,5%</w:t>
            </w:r>
          </w:p>
        </w:tc>
        <w:tc>
          <w:tcPr>
            <w:tcW w:w="842" w:type="dxa"/>
            <w:tcBorders>
              <w:top w:val="nil"/>
              <w:left w:val="nil"/>
              <w:bottom w:val="single" w:sz="4" w:space="0" w:color="auto"/>
              <w:right w:val="single" w:sz="4" w:space="0" w:color="auto"/>
            </w:tcBorders>
            <w:noWrap/>
            <w:vAlign w:val="center"/>
          </w:tcPr>
          <w:p w:rsidR="005A6883" w:rsidRPr="00102E6D" w:rsidRDefault="005A6883" w:rsidP="002434C7">
            <w:pPr>
              <w:suppressAutoHyphens/>
              <w:spacing w:line="360" w:lineRule="auto"/>
              <w:rPr>
                <w:sz w:val="20"/>
                <w:szCs w:val="20"/>
              </w:rPr>
            </w:pPr>
            <w:r w:rsidRPr="00102E6D">
              <w:rPr>
                <w:sz w:val="20"/>
                <w:szCs w:val="20"/>
              </w:rPr>
              <w:t>13 280,0</w:t>
            </w:r>
          </w:p>
        </w:tc>
        <w:tc>
          <w:tcPr>
            <w:tcW w:w="850" w:type="dxa"/>
            <w:tcBorders>
              <w:top w:val="nil"/>
              <w:left w:val="nil"/>
              <w:bottom w:val="single" w:sz="4" w:space="0" w:color="auto"/>
              <w:right w:val="single" w:sz="4" w:space="0" w:color="auto"/>
            </w:tcBorders>
            <w:noWrap/>
            <w:vAlign w:val="center"/>
          </w:tcPr>
          <w:p w:rsidR="005A6883" w:rsidRPr="00102E6D" w:rsidRDefault="005A6883" w:rsidP="002434C7">
            <w:pPr>
              <w:suppressAutoHyphens/>
              <w:spacing w:line="360" w:lineRule="auto"/>
              <w:rPr>
                <w:sz w:val="20"/>
                <w:szCs w:val="20"/>
              </w:rPr>
            </w:pPr>
            <w:r w:rsidRPr="00102E6D">
              <w:rPr>
                <w:sz w:val="20"/>
                <w:szCs w:val="20"/>
              </w:rPr>
              <w:t>4,4%</w:t>
            </w:r>
          </w:p>
        </w:tc>
      </w:tr>
      <w:tr w:rsidR="005A6883" w:rsidRPr="00102E6D" w:rsidTr="002434C7">
        <w:trPr>
          <w:trHeight w:val="225"/>
        </w:trPr>
        <w:tc>
          <w:tcPr>
            <w:tcW w:w="630" w:type="dxa"/>
            <w:tcBorders>
              <w:top w:val="nil"/>
              <w:left w:val="single" w:sz="4" w:space="0" w:color="auto"/>
              <w:bottom w:val="single" w:sz="4" w:space="0" w:color="auto"/>
              <w:right w:val="single" w:sz="4" w:space="0" w:color="auto"/>
            </w:tcBorders>
            <w:noWrap/>
            <w:vAlign w:val="center"/>
          </w:tcPr>
          <w:p w:rsidR="005A6883" w:rsidRPr="00102E6D" w:rsidRDefault="005A6883" w:rsidP="002434C7">
            <w:pPr>
              <w:suppressAutoHyphens/>
              <w:spacing w:line="360" w:lineRule="auto"/>
              <w:rPr>
                <w:sz w:val="20"/>
                <w:szCs w:val="20"/>
              </w:rPr>
            </w:pPr>
            <w:r w:rsidRPr="00102E6D">
              <w:rPr>
                <w:sz w:val="20"/>
                <w:szCs w:val="20"/>
              </w:rPr>
              <w:t>3.4</w:t>
            </w:r>
          </w:p>
        </w:tc>
        <w:tc>
          <w:tcPr>
            <w:tcW w:w="2790" w:type="dxa"/>
            <w:tcBorders>
              <w:top w:val="nil"/>
              <w:left w:val="nil"/>
              <w:bottom w:val="single" w:sz="4" w:space="0" w:color="auto"/>
              <w:right w:val="single" w:sz="4" w:space="0" w:color="auto"/>
            </w:tcBorders>
            <w:vAlign w:val="center"/>
          </w:tcPr>
          <w:p w:rsidR="005A6883" w:rsidRPr="00102E6D" w:rsidRDefault="005A6883" w:rsidP="002434C7">
            <w:pPr>
              <w:suppressAutoHyphens/>
              <w:spacing w:line="360" w:lineRule="auto"/>
              <w:rPr>
                <w:sz w:val="20"/>
                <w:szCs w:val="20"/>
              </w:rPr>
            </w:pPr>
            <w:r w:rsidRPr="00102E6D">
              <w:rPr>
                <w:sz w:val="20"/>
                <w:szCs w:val="20"/>
              </w:rPr>
              <w:t>прочие виды обязательств (стр. 740)</w:t>
            </w:r>
          </w:p>
        </w:tc>
        <w:tc>
          <w:tcPr>
            <w:tcW w:w="1141" w:type="dxa"/>
            <w:tcBorders>
              <w:top w:val="nil"/>
              <w:left w:val="nil"/>
              <w:bottom w:val="single" w:sz="4" w:space="0" w:color="auto"/>
              <w:right w:val="single" w:sz="4" w:space="0" w:color="auto"/>
            </w:tcBorders>
            <w:noWrap/>
            <w:vAlign w:val="center"/>
          </w:tcPr>
          <w:p w:rsidR="005A6883" w:rsidRPr="00102E6D" w:rsidRDefault="005A6883" w:rsidP="002434C7">
            <w:pPr>
              <w:suppressAutoHyphens/>
              <w:spacing w:line="360" w:lineRule="auto"/>
              <w:rPr>
                <w:sz w:val="20"/>
                <w:szCs w:val="20"/>
              </w:rPr>
            </w:pPr>
            <w:r w:rsidRPr="00102E6D">
              <w:rPr>
                <w:sz w:val="20"/>
                <w:szCs w:val="20"/>
              </w:rPr>
              <w:t>-</w:t>
            </w:r>
          </w:p>
        </w:tc>
        <w:tc>
          <w:tcPr>
            <w:tcW w:w="886" w:type="dxa"/>
            <w:tcBorders>
              <w:top w:val="nil"/>
              <w:left w:val="nil"/>
              <w:bottom w:val="single" w:sz="4" w:space="0" w:color="auto"/>
              <w:right w:val="single" w:sz="4" w:space="0" w:color="auto"/>
            </w:tcBorders>
            <w:noWrap/>
            <w:vAlign w:val="center"/>
          </w:tcPr>
          <w:p w:rsidR="005A6883" w:rsidRPr="00102E6D" w:rsidRDefault="005A6883" w:rsidP="002434C7">
            <w:pPr>
              <w:suppressAutoHyphens/>
              <w:spacing w:line="360" w:lineRule="auto"/>
              <w:rPr>
                <w:sz w:val="20"/>
                <w:szCs w:val="20"/>
              </w:rPr>
            </w:pPr>
            <w:r w:rsidRPr="00102E6D">
              <w:rPr>
                <w:sz w:val="20"/>
                <w:szCs w:val="20"/>
              </w:rPr>
              <w:t>0,0%</w:t>
            </w:r>
          </w:p>
        </w:tc>
        <w:tc>
          <w:tcPr>
            <w:tcW w:w="1033" w:type="dxa"/>
            <w:tcBorders>
              <w:top w:val="nil"/>
              <w:left w:val="nil"/>
              <w:bottom w:val="single" w:sz="4" w:space="0" w:color="auto"/>
              <w:right w:val="single" w:sz="4" w:space="0" w:color="auto"/>
            </w:tcBorders>
            <w:noWrap/>
            <w:vAlign w:val="center"/>
          </w:tcPr>
          <w:p w:rsidR="005A6883" w:rsidRPr="00102E6D" w:rsidRDefault="005A6883" w:rsidP="002434C7">
            <w:pPr>
              <w:suppressAutoHyphens/>
              <w:spacing w:line="360" w:lineRule="auto"/>
              <w:rPr>
                <w:sz w:val="20"/>
                <w:szCs w:val="20"/>
              </w:rPr>
            </w:pPr>
            <w:r w:rsidRPr="00102E6D">
              <w:rPr>
                <w:sz w:val="20"/>
                <w:szCs w:val="20"/>
              </w:rPr>
              <w:t>-</w:t>
            </w:r>
          </w:p>
        </w:tc>
        <w:tc>
          <w:tcPr>
            <w:tcW w:w="900" w:type="dxa"/>
            <w:tcBorders>
              <w:top w:val="nil"/>
              <w:left w:val="nil"/>
              <w:bottom w:val="single" w:sz="4" w:space="0" w:color="auto"/>
              <w:right w:val="single" w:sz="4" w:space="0" w:color="auto"/>
            </w:tcBorders>
            <w:noWrap/>
            <w:vAlign w:val="center"/>
          </w:tcPr>
          <w:p w:rsidR="005A6883" w:rsidRPr="00102E6D" w:rsidRDefault="005A6883" w:rsidP="002434C7">
            <w:pPr>
              <w:suppressAutoHyphens/>
              <w:spacing w:line="360" w:lineRule="auto"/>
              <w:rPr>
                <w:sz w:val="20"/>
                <w:szCs w:val="20"/>
              </w:rPr>
            </w:pPr>
            <w:r w:rsidRPr="00102E6D">
              <w:rPr>
                <w:sz w:val="20"/>
                <w:szCs w:val="20"/>
              </w:rPr>
              <w:t>0,0%</w:t>
            </w:r>
          </w:p>
        </w:tc>
        <w:tc>
          <w:tcPr>
            <w:tcW w:w="842" w:type="dxa"/>
            <w:tcBorders>
              <w:top w:val="nil"/>
              <w:left w:val="nil"/>
              <w:bottom w:val="single" w:sz="4" w:space="0" w:color="auto"/>
              <w:right w:val="single" w:sz="4" w:space="0" w:color="auto"/>
            </w:tcBorders>
            <w:noWrap/>
            <w:vAlign w:val="center"/>
          </w:tcPr>
          <w:p w:rsidR="005A6883" w:rsidRPr="00102E6D" w:rsidRDefault="005A6883" w:rsidP="002434C7">
            <w:pPr>
              <w:suppressAutoHyphens/>
              <w:spacing w:line="360" w:lineRule="auto"/>
              <w:rPr>
                <w:sz w:val="20"/>
                <w:szCs w:val="20"/>
              </w:rPr>
            </w:pPr>
            <w:r w:rsidRPr="00102E6D">
              <w:rPr>
                <w:sz w:val="20"/>
                <w:szCs w:val="20"/>
              </w:rPr>
              <w:t>-</w:t>
            </w:r>
          </w:p>
        </w:tc>
        <w:tc>
          <w:tcPr>
            <w:tcW w:w="850" w:type="dxa"/>
            <w:tcBorders>
              <w:top w:val="nil"/>
              <w:left w:val="nil"/>
              <w:bottom w:val="single" w:sz="4" w:space="0" w:color="auto"/>
              <w:right w:val="single" w:sz="4" w:space="0" w:color="auto"/>
            </w:tcBorders>
            <w:noWrap/>
            <w:vAlign w:val="center"/>
          </w:tcPr>
          <w:p w:rsidR="005A6883" w:rsidRPr="00102E6D" w:rsidRDefault="005A6883" w:rsidP="002434C7">
            <w:pPr>
              <w:suppressAutoHyphens/>
              <w:spacing w:line="360" w:lineRule="auto"/>
              <w:rPr>
                <w:sz w:val="20"/>
                <w:szCs w:val="20"/>
              </w:rPr>
            </w:pPr>
            <w:r w:rsidRPr="00102E6D">
              <w:rPr>
                <w:sz w:val="20"/>
                <w:szCs w:val="20"/>
              </w:rPr>
              <w:t>0,0%</w:t>
            </w:r>
          </w:p>
        </w:tc>
      </w:tr>
      <w:tr w:rsidR="005A6883" w:rsidRPr="00102E6D" w:rsidTr="002434C7">
        <w:trPr>
          <w:trHeight w:val="450"/>
        </w:trPr>
        <w:tc>
          <w:tcPr>
            <w:tcW w:w="630" w:type="dxa"/>
            <w:tcBorders>
              <w:top w:val="nil"/>
              <w:left w:val="single" w:sz="4" w:space="0" w:color="auto"/>
              <w:bottom w:val="single" w:sz="4" w:space="0" w:color="auto"/>
              <w:right w:val="single" w:sz="4" w:space="0" w:color="auto"/>
            </w:tcBorders>
            <w:noWrap/>
            <w:vAlign w:val="center"/>
          </w:tcPr>
          <w:p w:rsidR="005A6883" w:rsidRPr="00102E6D" w:rsidRDefault="005A6883" w:rsidP="002434C7">
            <w:pPr>
              <w:suppressAutoHyphens/>
              <w:spacing w:line="360" w:lineRule="auto"/>
              <w:rPr>
                <w:sz w:val="20"/>
                <w:szCs w:val="20"/>
              </w:rPr>
            </w:pPr>
            <w:r w:rsidRPr="00102E6D">
              <w:rPr>
                <w:sz w:val="20"/>
                <w:szCs w:val="20"/>
              </w:rPr>
              <w:t>4</w:t>
            </w:r>
          </w:p>
        </w:tc>
        <w:tc>
          <w:tcPr>
            <w:tcW w:w="2790" w:type="dxa"/>
            <w:tcBorders>
              <w:top w:val="nil"/>
              <w:left w:val="nil"/>
              <w:bottom w:val="single" w:sz="4" w:space="0" w:color="auto"/>
              <w:right w:val="single" w:sz="4" w:space="0" w:color="auto"/>
            </w:tcBorders>
            <w:noWrap/>
            <w:vAlign w:val="center"/>
          </w:tcPr>
          <w:p w:rsidR="005A6883" w:rsidRPr="00102E6D" w:rsidRDefault="005A6883" w:rsidP="002434C7">
            <w:pPr>
              <w:suppressAutoHyphens/>
              <w:spacing w:line="360" w:lineRule="auto"/>
              <w:rPr>
                <w:sz w:val="20"/>
                <w:szCs w:val="20"/>
              </w:rPr>
            </w:pPr>
            <w:r w:rsidRPr="00102E6D">
              <w:rPr>
                <w:sz w:val="20"/>
                <w:szCs w:val="20"/>
              </w:rPr>
              <w:t>Баланс (стр. 890)</w:t>
            </w:r>
          </w:p>
        </w:tc>
        <w:tc>
          <w:tcPr>
            <w:tcW w:w="1141" w:type="dxa"/>
            <w:tcBorders>
              <w:top w:val="nil"/>
              <w:left w:val="nil"/>
              <w:bottom w:val="single" w:sz="4" w:space="0" w:color="auto"/>
              <w:right w:val="single" w:sz="4" w:space="0" w:color="auto"/>
            </w:tcBorders>
            <w:noWrap/>
            <w:vAlign w:val="center"/>
          </w:tcPr>
          <w:p w:rsidR="005A6883" w:rsidRPr="00102E6D" w:rsidRDefault="005A6883" w:rsidP="002434C7">
            <w:pPr>
              <w:suppressAutoHyphens/>
              <w:spacing w:line="360" w:lineRule="auto"/>
              <w:rPr>
                <w:sz w:val="20"/>
                <w:szCs w:val="20"/>
              </w:rPr>
            </w:pPr>
            <w:r w:rsidRPr="00102E6D">
              <w:rPr>
                <w:sz w:val="20"/>
                <w:szCs w:val="20"/>
              </w:rPr>
              <w:t>196 197,0</w:t>
            </w:r>
          </w:p>
        </w:tc>
        <w:tc>
          <w:tcPr>
            <w:tcW w:w="886" w:type="dxa"/>
            <w:tcBorders>
              <w:top w:val="nil"/>
              <w:left w:val="nil"/>
              <w:bottom w:val="single" w:sz="4" w:space="0" w:color="auto"/>
              <w:right w:val="single" w:sz="4" w:space="0" w:color="auto"/>
            </w:tcBorders>
            <w:noWrap/>
            <w:vAlign w:val="center"/>
          </w:tcPr>
          <w:p w:rsidR="005A6883" w:rsidRPr="00102E6D" w:rsidRDefault="005A6883" w:rsidP="002434C7">
            <w:pPr>
              <w:suppressAutoHyphens/>
              <w:spacing w:line="360" w:lineRule="auto"/>
              <w:rPr>
                <w:sz w:val="20"/>
                <w:szCs w:val="20"/>
              </w:rPr>
            </w:pPr>
            <w:r w:rsidRPr="00102E6D">
              <w:rPr>
                <w:sz w:val="20"/>
                <w:szCs w:val="20"/>
              </w:rPr>
              <w:t>100,0%</w:t>
            </w:r>
          </w:p>
        </w:tc>
        <w:tc>
          <w:tcPr>
            <w:tcW w:w="1033" w:type="dxa"/>
            <w:tcBorders>
              <w:top w:val="nil"/>
              <w:left w:val="nil"/>
              <w:bottom w:val="single" w:sz="4" w:space="0" w:color="auto"/>
              <w:right w:val="single" w:sz="4" w:space="0" w:color="auto"/>
            </w:tcBorders>
            <w:noWrap/>
            <w:vAlign w:val="center"/>
          </w:tcPr>
          <w:p w:rsidR="005A6883" w:rsidRPr="00102E6D" w:rsidRDefault="005A6883" w:rsidP="002434C7">
            <w:pPr>
              <w:suppressAutoHyphens/>
              <w:spacing w:line="360" w:lineRule="auto"/>
              <w:rPr>
                <w:sz w:val="20"/>
                <w:szCs w:val="20"/>
              </w:rPr>
            </w:pPr>
            <w:r w:rsidRPr="00102E6D">
              <w:rPr>
                <w:sz w:val="20"/>
                <w:szCs w:val="20"/>
              </w:rPr>
              <w:t>297 433,0</w:t>
            </w:r>
          </w:p>
        </w:tc>
        <w:tc>
          <w:tcPr>
            <w:tcW w:w="900" w:type="dxa"/>
            <w:tcBorders>
              <w:top w:val="nil"/>
              <w:left w:val="nil"/>
              <w:bottom w:val="single" w:sz="4" w:space="0" w:color="auto"/>
              <w:right w:val="single" w:sz="4" w:space="0" w:color="auto"/>
            </w:tcBorders>
            <w:noWrap/>
            <w:vAlign w:val="center"/>
          </w:tcPr>
          <w:p w:rsidR="005A6883" w:rsidRPr="00102E6D" w:rsidRDefault="005A6883" w:rsidP="002434C7">
            <w:pPr>
              <w:suppressAutoHyphens/>
              <w:spacing w:line="360" w:lineRule="auto"/>
              <w:rPr>
                <w:sz w:val="20"/>
                <w:szCs w:val="20"/>
              </w:rPr>
            </w:pPr>
            <w:r w:rsidRPr="00102E6D">
              <w:rPr>
                <w:sz w:val="20"/>
                <w:szCs w:val="20"/>
              </w:rPr>
              <w:t>100,0%</w:t>
            </w:r>
          </w:p>
        </w:tc>
        <w:tc>
          <w:tcPr>
            <w:tcW w:w="842" w:type="dxa"/>
            <w:tcBorders>
              <w:top w:val="nil"/>
              <w:left w:val="nil"/>
              <w:bottom w:val="single" w:sz="4" w:space="0" w:color="auto"/>
              <w:right w:val="single" w:sz="4" w:space="0" w:color="auto"/>
            </w:tcBorders>
            <w:noWrap/>
            <w:vAlign w:val="center"/>
          </w:tcPr>
          <w:p w:rsidR="005A6883" w:rsidRPr="00102E6D" w:rsidRDefault="005A6883" w:rsidP="002434C7">
            <w:pPr>
              <w:suppressAutoHyphens/>
              <w:spacing w:line="360" w:lineRule="auto"/>
              <w:rPr>
                <w:sz w:val="20"/>
                <w:szCs w:val="20"/>
              </w:rPr>
            </w:pPr>
            <w:r w:rsidRPr="00102E6D">
              <w:rPr>
                <w:sz w:val="20"/>
                <w:szCs w:val="20"/>
              </w:rPr>
              <w:t>101 236,0</w:t>
            </w:r>
          </w:p>
        </w:tc>
        <w:tc>
          <w:tcPr>
            <w:tcW w:w="850" w:type="dxa"/>
            <w:tcBorders>
              <w:top w:val="nil"/>
              <w:left w:val="nil"/>
              <w:bottom w:val="single" w:sz="4" w:space="0" w:color="auto"/>
              <w:right w:val="single" w:sz="4" w:space="0" w:color="auto"/>
            </w:tcBorders>
            <w:noWrap/>
            <w:vAlign w:val="center"/>
          </w:tcPr>
          <w:p w:rsidR="005A6883" w:rsidRPr="00102E6D" w:rsidRDefault="005A6883" w:rsidP="002434C7">
            <w:pPr>
              <w:suppressAutoHyphens/>
              <w:spacing w:line="360" w:lineRule="auto"/>
              <w:rPr>
                <w:sz w:val="20"/>
                <w:szCs w:val="20"/>
              </w:rPr>
            </w:pPr>
            <w:r w:rsidRPr="00102E6D">
              <w:rPr>
                <w:sz w:val="20"/>
                <w:szCs w:val="20"/>
              </w:rPr>
              <w:t>х</w:t>
            </w:r>
          </w:p>
        </w:tc>
      </w:tr>
    </w:tbl>
    <w:p w:rsidR="002434C7" w:rsidRPr="00102E6D" w:rsidRDefault="002434C7" w:rsidP="00C0382F">
      <w:pPr>
        <w:suppressAutoHyphens/>
        <w:spacing w:line="360" w:lineRule="auto"/>
        <w:ind w:firstLine="709"/>
        <w:jc w:val="both"/>
        <w:rPr>
          <w:sz w:val="28"/>
          <w:szCs w:val="28"/>
          <w:lang w:val="en-US"/>
        </w:rPr>
      </w:pPr>
    </w:p>
    <w:p w:rsidR="00C00C42" w:rsidRPr="00102E6D" w:rsidRDefault="00C00C42" w:rsidP="00C0382F">
      <w:pPr>
        <w:suppressAutoHyphens/>
        <w:spacing w:line="360" w:lineRule="auto"/>
        <w:ind w:firstLine="709"/>
        <w:jc w:val="both"/>
        <w:rPr>
          <w:rStyle w:val="140"/>
          <w:i/>
        </w:rPr>
      </w:pPr>
      <w:r w:rsidRPr="00102E6D">
        <w:rPr>
          <w:sz w:val="28"/>
          <w:szCs w:val="28"/>
        </w:rPr>
        <w:t xml:space="preserve">Данные таблицы </w:t>
      </w:r>
      <w:r w:rsidR="00212A28" w:rsidRPr="00102E6D">
        <w:rPr>
          <w:sz w:val="28"/>
          <w:szCs w:val="28"/>
        </w:rPr>
        <w:t xml:space="preserve">2.5 </w:t>
      </w:r>
      <w:r w:rsidRPr="00102E6D">
        <w:rPr>
          <w:sz w:val="28"/>
          <w:szCs w:val="28"/>
        </w:rPr>
        <w:t xml:space="preserve">показывают, что общий прирост источников составил 101236,0 тыс. руб., или 51,6%. Этот прирост получен за счет роста </w:t>
      </w:r>
      <w:r w:rsidR="00DD5BE7" w:rsidRPr="00102E6D">
        <w:rPr>
          <w:sz w:val="28"/>
          <w:szCs w:val="28"/>
        </w:rPr>
        <w:t>привлеченных источников, которые по сравнению с началом анализируемого периода увеличились в 3.3 раза (111352,0</w:t>
      </w:r>
      <w:r w:rsidR="00782BE9" w:rsidRPr="00102E6D">
        <w:rPr>
          <w:sz w:val="28"/>
          <w:szCs w:val="28"/>
        </w:rPr>
        <w:t>:</w:t>
      </w:r>
      <w:r w:rsidR="00DD5BE7" w:rsidRPr="00102E6D">
        <w:rPr>
          <w:sz w:val="28"/>
          <w:szCs w:val="28"/>
        </w:rPr>
        <w:t>33621,0), а так же собственных источников, которые увеличились на 15,2% (187232,0</w:t>
      </w:r>
      <w:r w:rsidR="00782BE9" w:rsidRPr="00102E6D">
        <w:rPr>
          <w:sz w:val="28"/>
          <w:szCs w:val="28"/>
        </w:rPr>
        <w:t>:</w:t>
      </w:r>
      <w:r w:rsidR="00DD5BE7" w:rsidRPr="00102E6D">
        <w:rPr>
          <w:sz w:val="28"/>
          <w:szCs w:val="28"/>
        </w:rPr>
        <w:t>162576,0</w:t>
      </w:r>
      <w:r w:rsidR="00FE51FE" w:rsidRPr="00102E6D">
        <w:rPr>
          <w:sz w:val="28"/>
          <w:szCs w:val="28"/>
        </w:rPr>
        <w:t>•</w:t>
      </w:r>
      <w:r w:rsidR="00DD5BE7" w:rsidRPr="00102E6D">
        <w:rPr>
          <w:sz w:val="28"/>
          <w:szCs w:val="28"/>
        </w:rPr>
        <w:t xml:space="preserve">100). Существенные изменения к концу анализируемого периода произошли в структуре источников. Так, если на начало года собственные источники составляли 82,9%, то к концу – 62,9%, заемные же источники составляли на начало года </w:t>
      </w:r>
      <w:r w:rsidR="004116AA" w:rsidRPr="00102E6D">
        <w:rPr>
          <w:sz w:val="28"/>
          <w:szCs w:val="28"/>
        </w:rPr>
        <w:t xml:space="preserve">17,1%, а к концу – 37,4%. </w:t>
      </w:r>
      <w:r w:rsidR="002665A6" w:rsidRPr="00102E6D">
        <w:rPr>
          <w:sz w:val="28"/>
          <w:szCs w:val="28"/>
        </w:rPr>
        <w:t xml:space="preserve">В основном изменение структуры вызвано значительным увеличением (на 16,2 процентных пункта) кредиторской задолженности по расчетам с поставщиками и подрядчиками. </w:t>
      </w:r>
      <w:r w:rsidR="00D31EA4" w:rsidRPr="00102E6D">
        <w:rPr>
          <w:rStyle w:val="140"/>
          <w:i/>
        </w:rPr>
        <w:t>Для предприятий, функционирующих в условиях развитых рыночных отношений, нормальным положением, обеспечивающим достаточно стабильное финансовое положение в глазах инвесторов и кредиторов, считается отношение собственных источников к общей их сумме на уровне 60%</w:t>
      </w:r>
      <w:r w:rsidR="00654B03" w:rsidRPr="00102E6D">
        <w:rPr>
          <w:rStyle w:val="140"/>
          <w:i/>
        </w:rPr>
        <w:t xml:space="preserve"> </w:t>
      </w:r>
      <w:r w:rsidR="00654B03" w:rsidRPr="00102E6D">
        <w:rPr>
          <w:rStyle w:val="140"/>
        </w:rPr>
        <w:t>[4, с. 51]</w:t>
      </w:r>
      <w:r w:rsidR="00D31EA4" w:rsidRPr="00102E6D">
        <w:rPr>
          <w:rStyle w:val="140"/>
          <w:i/>
        </w:rPr>
        <w:t>.</w:t>
      </w:r>
    </w:p>
    <w:p w:rsidR="00753645" w:rsidRPr="00102E6D" w:rsidRDefault="00753645" w:rsidP="00C0382F">
      <w:pPr>
        <w:suppressAutoHyphens/>
        <w:spacing w:line="360" w:lineRule="auto"/>
        <w:ind w:firstLine="709"/>
        <w:jc w:val="both"/>
        <w:rPr>
          <w:rStyle w:val="140"/>
        </w:rPr>
      </w:pPr>
      <w:r w:rsidRPr="00102E6D">
        <w:rPr>
          <w:rStyle w:val="140"/>
        </w:rPr>
        <w:t xml:space="preserve">Отношение собственных источников к их общей сумме называется </w:t>
      </w:r>
      <w:r w:rsidRPr="00102E6D">
        <w:rPr>
          <w:rStyle w:val="140"/>
          <w:b/>
          <w:i/>
        </w:rPr>
        <w:t xml:space="preserve">коэффициентом собственности </w:t>
      </w:r>
      <w:r w:rsidRPr="00102E6D">
        <w:rPr>
          <w:rStyle w:val="140"/>
        </w:rPr>
        <w:t>(в нашем примере он равен 62,9%)</w:t>
      </w:r>
      <w:r w:rsidR="00D16F79" w:rsidRPr="00102E6D">
        <w:rPr>
          <w:rStyle w:val="140"/>
        </w:rPr>
        <w:t>. Этот коэффициент характеризует соотношение интересов собственников предприятия, заимодавцев и кредиторов.</w:t>
      </w:r>
    </w:p>
    <w:p w:rsidR="00212A28" w:rsidRPr="00102E6D" w:rsidRDefault="00212A28" w:rsidP="00C0382F">
      <w:pPr>
        <w:suppressAutoHyphens/>
        <w:spacing w:line="360" w:lineRule="auto"/>
        <w:ind w:firstLine="709"/>
        <w:jc w:val="both"/>
        <w:rPr>
          <w:rStyle w:val="140"/>
          <w:lang w:val="en-US"/>
        </w:rPr>
      </w:pPr>
      <w:r w:rsidRPr="00102E6D">
        <w:rPr>
          <w:rStyle w:val="140"/>
        </w:rPr>
        <w:t>Графически изменение структуры источников средств предприятия представлено на рис. 2.4</w:t>
      </w:r>
      <w:r w:rsidR="00D30AFC" w:rsidRPr="00102E6D">
        <w:rPr>
          <w:rStyle w:val="140"/>
        </w:rPr>
        <w:t>.</w:t>
      </w:r>
      <w:r w:rsidR="00B96748" w:rsidRPr="00102E6D">
        <w:rPr>
          <w:rStyle w:val="140"/>
        </w:rPr>
        <w:t xml:space="preserve"> и рис. П.12.1.</w:t>
      </w:r>
    </w:p>
    <w:p w:rsidR="002434C7" w:rsidRPr="00102E6D" w:rsidRDefault="002434C7" w:rsidP="00C0382F">
      <w:pPr>
        <w:suppressAutoHyphens/>
        <w:spacing w:line="360" w:lineRule="auto"/>
        <w:ind w:firstLine="709"/>
        <w:jc w:val="both"/>
        <w:rPr>
          <w:rStyle w:val="140"/>
          <w:lang w:val="en-US"/>
        </w:rPr>
      </w:pPr>
    </w:p>
    <w:p w:rsidR="00212A28" w:rsidRPr="00102E6D" w:rsidRDefault="00105A13" w:rsidP="00C0382F">
      <w:pPr>
        <w:suppressAutoHyphens/>
        <w:spacing w:line="360" w:lineRule="auto"/>
        <w:ind w:firstLine="709"/>
        <w:jc w:val="both"/>
      </w:pPr>
      <w:r w:rsidRPr="00102E6D">
        <w:object w:dxaOrig="8130" w:dyaOrig="4440">
          <v:shape id="_x0000_i1029" type="#_x0000_t75" style="width:406.5pt;height:222pt" o:ole="">
            <v:imagedata r:id="rId13" o:title=""/>
          </v:shape>
          <o:OLEObject Type="Embed" ProgID="Excel.Sheet.8" ShapeID="_x0000_i1029" DrawAspect="Content" ObjectID="_1469966850" r:id="rId14">
            <o:FieldCodes>\s</o:FieldCodes>
          </o:OLEObject>
        </w:object>
      </w:r>
    </w:p>
    <w:p w:rsidR="00212A28" w:rsidRPr="00102E6D" w:rsidRDefault="00212A28" w:rsidP="00C0382F">
      <w:pPr>
        <w:suppressAutoHyphens/>
        <w:spacing w:line="360" w:lineRule="auto"/>
        <w:ind w:firstLine="709"/>
        <w:jc w:val="both"/>
        <w:rPr>
          <w:sz w:val="28"/>
          <w:szCs w:val="28"/>
        </w:rPr>
      </w:pPr>
      <w:r w:rsidRPr="00102E6D">
        <w:rPr>
          <w:sz w:val="28"/>
          <w:szCs w:val="28"/>
        </w:rPr>
        <w:t xml:space="preserve">Рис. 2.4 Структура </w:t>
      </w:r>
      <w:r w:rsidR="00D30AFC" w:rsidRPr="00102E6D">
        <w:rPr>
          <w:sz w:val="28"/>
          <w:szCs w:val="28"/>
        </w:rPr>
        <w:t>пассива баланса</w:t>
      </w:r>
      <w:r w:rsidRPr="00102E6D">
        <w:rPr>
          <w:sz w:val="28"/>
          <w:szCs w:val="28"/>
        </w:rPr>
        <w:t xml:space="preserve"> предприятия</w:t>
      </w:r>
    </w:p>
    <w:p w:rsidR="002434C7" w:rsidRPr="00102E6D" w:rsidRDefault="002434C7" w:rsidP="00C0382F">
      <w:pPr>
        <w:suppressAutoHyphens/>
        <w:spacing w:line="360" w:lineRule="auto"/>
        <w:ind w:firstLine="709"/>
        <w:jc w:val="both"/>
        <w:rPr>
          <w:rStyle w:val="140"/>
        </w:rPr>
      </w:pPr>
    </w:p>
    <w:p w:rsidR="000E3105" w:rsidRPr="00102E6D" w:rsidRDefault="00D16F79" w:rsidP="00C0382F">
      <w:pPr>
        <w:suppressAutoHyphens/>
        <w:spacing w:line="360" w:lineRule="auto"/>
        <w:ind w:firstLine="709"/>
        <w:jc w:val="both"/>
        <w:rPr>
          <w:rStyle w:val="140"/>
        </w:rPr>
      </w:pPr>
      <w:r w:rsidRPr="00102E6D">
        <w:rPr>
          <w:rStyle w:val="140"/>
        </w:rPr>
        <w:t xml:space="preserve">Для понимания происходящих на предприятии процессов формирования </w:t>
      </w:r>
      <w:r w:rsidR="00C17761" w:rsidRPr="00102E6D">
        <w:rPr>
          <w:rStyle w:val="140"/>
        </w:rPr>
        <w:t>и изменения пассивов необходимо более детальное их изучение, включающее сравнительный анализ источников и средств предприятия по различным направлениям. Сравнение активов и пассивов предприятия дает возможность делать заключение об эффективности финансовой политики за изучаемый период. Для решения этой задачи целесообразно изучать источники:</w:t>
      </w:r>
      <w:r w:rsidR="00C70422" w:rsidRPr="00102E6D">
        <w:rPr>
          <w:rStyle w:val="140"/>
        </w:rPr>
        <w:t xml:space="preserve"> </w:t>
      </w:r>
      <w:r w:rsidR="00C17761" w:rsidRPr="00102E6D">
        <w:rPr>
          <w:rStyle w:val="140"/>
        </w:rPr>
        <w:t>внеоборотных активов с различной степенью детализации, оборотных активов; текущей хозяйственной деятельности, внутренних и внешних инвестиций и др</w:t>
      </w:r>
      <w:r w:rsidR="00F1235E" w:rsidRPr="00102E6D">
        <w:rPr>
          <w:rStyle w:val="140"/>
        </w:rPr>
        <w:t>.</w:t>
      </w:r>
      <w:r w:rsidR="00654B03" w:rsidRPr="00102E6D">
        <w:rPr>
          <w:rStyle w:val="140"/>
        </w:rPr>
        <w:t xml:space="preserve"> [4, с. 51]</w:t>
      </w:r>
      <w:r w:rsidR="00C17761" w:rsidRPr="00102E6D">
        <w:rPr>
          <w:rStyle w:val="140"/>
        </w:rPr>
        <w:t>.</w:t>
      </w:r>
      <w:r w:rsidR="000E3105" w:rsidRPr="00102E6D">
        <w:rPr>
          <w:rStyle w:val="140"/>
        </w:rPr>
        <w:t xml:space="preserve"> </w:t>
      </w:r>
    </w:p>
    <w:p w:rsidR="000E3105" w:rsidRPr="00102E6D" w:rsidRDefault="000E3105" w:rsidP="00C0382F">
      <w:pPr>
        <w:suppressAutoHyphens/>
        <w:spacing w:line="360" w:lineRule="auto"/>
        <w:ind w:firstLine="709"/>
        <w:jc w:val="both"/>
        <w:rPr>
          <w:rStyle w:val="140"/>
        </w:rPr>
      </w:pPr>
      <w:r w:rsidRPr="00102E6D">
        <w:rPr>
          <w:rStyle w:val="140"/>
        </w:rPr>
        <w:t>Для анализа составим табл</w:t>
      </w:r>
      <w:r w:rsidR="00FE51FE" w:rsidRPr="00102E6D">
        <w:rPr>
          <w:rStyle w:val="140"/>
        </w:rPr>
        <w:t>.</w:t>
      </w:r>
      <w:r w:rsidRPr="00102E6D">
        <w:rPr>
          <w:rStyle w:val="140"/>
        </w:rPr>
        <w:t xml:space="preserve"> </w:t>
      </w:r>
      <w:r w:rsidR="00212A28" w:rsidRPr="00102E6D">
        <w:rPr>
          <w:rStyle w:val="140"/>
        </w:rPr>
        <w:t xml:space="preserve">2.6 </w:t>
      </w:r>
      <w:r w:rsidRPr="00102E6D">
        <w:rPr>
          <w:rStyle w:val="140"/>
        </w:rPr>
        <w:t>«Анализ источников активов предприятия».</w:t>
      </w:r>
    </w:p>
    <w:p w:rsidR="00C30932" w:rsidRPr="00102E6D" w:rsidRDefault="00102E6D" w:rsidP="00102E6D">
      <w:pPr>
        <w:suppressAutoHyphens/>
        <w:spacing w:line="360" w:lineRule="auto"/>
        <w:ind w:firstLine="709"/>
        <w:jc w:val="both"/>
        <w:rPr>
          <w:sz w:val="28"/>
          <w:szCs w:val="28"/>
        </w:rPr>
      </w:pPr>
      <w:r w:rsidRPr="00102E6D">
        <w:rPr>
          <w:rStyle w:val="140"/>
        </w:rPr>
        <w:br w:type="page"/>
      </w:r>
      <w:r w:rsidR="00C30932" w:rsidRPr="00102E6D">
        <w:rPr>
          <w:bCs/>
          <w:sz w:val="28"/>
          <w:szCs w:val="28"/>
        </w:rPr>
        <w:t>Таблица 2.6 Анализ источников активов предприятия, тыс. руб.</w:t>
      </w:r>
    </w:p>
    <w:tbl>
      <w:tblPr>
        <w:tblW w:w="9214" w:type="dxa"/>
        <w:tblInd w:w="108" w:type="dxa"/>
        <w:tblLayout w:type="fixed"/>
        <w:tblLook w:val="0000" w:firstRow="0" w:lastRow="0" w:firstColumn="0" w:lastColumn="0" w:noHBand="0" w:noVBand="0"/>
      </w:tblPr>
      <w:tblGrid>
        <w:gridCol w:w="1170"/>
        <w:gridCol w:w="107"/>
        <w:gridCol w:w="871"/>
        <w:gridCol w:w="98"/>
        <w:gridCol w:w="880"/>
        <w:gridCol w:w="94"/>
        <w:gridCol w:w="1175"/>
        <w:gridCol w:w="30"/>
        <w:gridCol w:w="1920"/>
        <w:gridCol w:w="25"/>
        <w:gridCol w:w="858"/>
        <w:gridCol w:w="20"/>
        <w:gridCol w:w="832"/>
        <w:gridCol w:w="214"/>
        <w:gridCol w:w="920"/>
      </w:tblGrid>
      <w:tr w:rsidR="00C30932" w:rsidRPr="00102E6D" w:rsidTr="00102E6D">
        <w:trPr>
          <w:trHeight w:val="1020"/>
        </w:trPr>
        <w:tc>
          <w:tcPr>
            <w:tcW w:w="1170" w:type="dxa"/>
            <w:tcBorders>
              <w:top w:val="single" w:sz="4" w:space="0" w:color="auto"/>
              <w:left w:val="single" w:sz="4" w:space="0" w:color="auto"/>
              <w:bottom w:val="single" w:sz="4" w:space="0" w:color="auto"/>
              <w:right w:val="single" w:sz="4" w:space="0" w:color="auto"/>
            </w:tcBorders>
            <w:vAlign w:val="center"/>
          </w:tcPr>
          <w:p w:rsidR="00C30932" w:rsidRPr="00102E6D" w:rsidRDefault="00C30932" w:rsidP="002434C7">
            <w:pPr>
              <w:suppressAutoHyphens/>
              <w:spacing w:line="360" w:lineRule="auto"/>
              <w:rPr>
                <w:b/>
                <w:sz w:val="20"/>
                <w:szCs w:val="20"/>
              </w:rPr>
            </w:pPr>
            <w:r w:rsidRPr="00102E6D">
              <w:rPr>
                <w:b/>
                <w:sz w:val="20"/>
                <w:szCs w:val="20"/>
              </w:rPr>
              <w:t>Активы</w:t>
            </w:r>
          </w:p>
        </w:tc>
        <w:tc>
          <w:tcPr>
            <w:tcW w:w="978" w:type="dxa"/>
            <w:gridSpan w:val="2"/>
            <w:tcBorders>
              <w:top w:val="single" w:sz="4" w:space="0" w:color="auto"/>
              <w:left w:val="nil"/>
              <w:bottom w:val="single" w:sz="4" w:space="0" w:color="auto"/>
              <w:right w:val="single" w:sz="4" w:space="0" w:color="auto"/>
            </w:tcBorders>
            <w:vAlign w:val="center"/>
          </w:tcPr>
          <w:p w:rsidR="00C30932" w:rsidRPr="00102E6D" w:rsidRDefault="00C30932" w:rsidP="002434C7">
            <w:pPr>
              <w:suppressAutoHyphens/>
              <w:spacing w:line="360" w:lineRule="auto"/>
              <w:rPr>
                <w:b/>
                <w:sz w:val="20"/>
                <w:szCs w:val="20"/>
              </w:rPr>
            </w:pPr>
            <w:r w:rsidRPr="00102E6D">
              <w:rPr>
                <w:b/>
                <w:sz w:val="20"/>
                <w:szCs w:val="20"/>
              </w:rPr>
              <w:t>На начало года</w:t>
            </w:r>
          </w:p>
        </w:tc>
        <w:tc>
          <w:tcPr>
            <w:tcW w:w="978" w:type="dxa"/>
            <w:gridSpan w:val="2"/>
            <w:tcBorders>
              <w:top w:val="single" w:sz="4" w:space="0" w:color="auto"/>
              <w:left w:val="nil"/>
              <w:bottom w:val="single" w:sz="4" w:space="0" w:color="auto"/>
              <w:right w:val="single" w:sz="4" w:space="0" w:color="auto"/>
            </w:tcBorders>
            <w:vAlign w:val="center"/>
          </w:tcPr>
          <w:p w:rsidR="00C30932" w:rsidRPr="00102E6D" w:rsidRDefault="00C30932" w:rsidP="002434C7">
            <w:pPr>
              <w:suppressAutoHyphens/>
              <w:spacing w:line="360" w:lineRule="auto"/>
              <w:rPr>
                <w:b/>
                <w:sz w:val="20"/>
                <w:szCs w:val="20"/>
              </w:rPr>
            </w:pPr>
            <w:r w:rsidRPr="00102E6D">
              <w:rPr>
                <w:b/>
                <w:sz w:val="20"/>
                <w:szCs w:val="20"/>
              </w:rPr>
              <w:t>на конец года</w:t>
            </w:r>
          </w:p>
        </w:tc>
        <w:tc>
          <w:tcPr>
            <w:tcW w:w="1299" w:type="dxa"/>
            <w:gridSpan w:val="3"/>
            <w:tcBorders>
              <w:top w:val="single" w:sz="4" w:space="0" w:color="auto"/>
              <w:left w:val="nil"/>
              <w:bottom w:val="single" w:sz="4" w:space="0" w:color="auto"/>
              <w:right w:val="single" w:sz="4" w:space="0" w:color="auto"/>
            </w:tcBorders>
            <w:vAlign w:val="center"/>
          </w:tcPr>
          <w:p w:rsidR="00C30932" w:rsidRPr="00102E6D" w:rsidRDefault="00C30932" w:rsidP="002434C7">
            <w:pPr>
              <w:suppressAutoHyphens/>
              <w:spacing w:line="360" w:lineRule="auto"/>
              <w:rPr>
                <w:b/>
                <w:sz w:val="20"/>
                <w:szCs w:val="20"/>
              </w:rPr>
            </w:pPr>
            <w:r w:rsidRPr="00102E6D">
              <w:rPr>
                <w:b/>
                <w:sz w:val="20"/>
                <w:szCs w:val="20"/>
              </w:rPr>
              <w:t>Изменение за отчетный период</w:t>
            </w:r>
          </w:p>
        </w:tc>
        <w:tc>
          <w:tcPr>
            <w:tcW w:w="1920" w:type="dxa"/>
            <w:tcBorders>
              <w:top w:val="single" w:sz="4" w:space="0" w:color="auto"/>
              <w:left w:val="nil"/>
              <w:bottom w:val="single" w:sz="4" w:space="0" w:color="auto"/>
              <w:right w:val="single" w:sz="4" w:space="0" w:color="auto"/>
            </w:tcBorders>
            <w:vAlign w:val="center"/>
          </w:tcPr>
          <w:p w:rsidR="00C30932" w:rsidRPr="00102E6D" w:rsidRDefault="00C30932" w:rsidP="002434C7">
            <w:pPr>
              <w:suppressAutoHyphens/>
              <w:spacing w:line="360" w:lineRule="auto"/>
              <w:rPr>
                <w:b/>
                <w:sz w:val="20"/>
                <w:szCs w:val="20"/>
              </w:rPr>
            </w:pPr>
            <w:r w:rsidRPr="00102E6D">
              <w:rPr>
                <w:b/>
                <w:sz w:val="20"/>
                <w:szCs w:val="20"/>
              </w:rPr>
              <w:t xml:space="preserve">Источники покрытия активов </w:t>
            </w:r>
          </w:p>
        </w:tc>
        <w:tc>
          <w:tcPr>
            <w:tcW w:w="883" w:type="dxa"/>
            <w:gridSpan w:val="2"/>
            <w:tcBorders>
              <w:top w:val="single" w:sz="4" w:space="0" w:color="auto"/>
              <w:left w:val="nil"/>
              <w:bottom w:val="single" w:sz="4" w:space="0" w:color="auto"/>
              <w:right w:val="single" w:sz="4" w:space="0" w:color="auto"/>
            </w:tcBorders>
            <w:vAlign w:val="center"/>
          </w:tcPr>
          <w:p w:rsidR="00C30932" w:rsidRPr="00102E6D" w:rsidRDefault="00C30932" w:rsidP="002434C7">
            <w:pPr>
              <w:suppressAutoHyphens/>
              <w:spacing w:line="360" w:lineRule="auto"/>
              <w:rPr>
                <w:b/>
                <w:sz w:val="20"/>
                <w:szCs w:val="20"/>
              </w:rPr>
            </w:pPr>
            <w:r w:rsidRPr="00102E6D">
              <w:rPr>
                <w:b/>
                <w:sz w:val="20"/>
                <w:szCs w:val="20"/>
              </w:rPr>
              <w:t>На начало года</w:t>
            </w:r>
          </w:p>
        </w:tc>
        <w:tc>
          <w:tcPr>
            <w:tcW w:w="852" w:type="dxa"/>
            <w:gridSpan w:val="2"/>
            <w:tcBorders>
              <w:top w:val="single" w:sz="4" w:space="0" w:color="auto"/>
              <w:left w:val="nil"/>
              <w:bottom w:val="single" w:sz="4" w:space="0" w:color="auto"/>
              <w:right w:val="single" w:sz="4" w:space="0" w:color="auto"/>
            </w:tcBorders>
            <w:vAlign w:val="center"/>
          </w:tcPr>
          <w:p w:rsidR="00C30932" w:rsidRPr="00102E6D" w:rsidRDefault="00C30932" w:rsidP="002434C7">
            <w:pPr>
              <w:suppressAutoHyphens/>
              <w:spacing w:line="360" w:lineRule="auto"/>
              <w:rPr>
                <w:b/>
                <w:sz w:val="20"/>
                <w:szCs w:val="20"/>
              </w:rPr>
            </w:pPr>
            <w:r w:rsidRPr="00102E6D">
              <w:rPr>
                <w:b/>
                <w:sz w:val="20"/>
                <w:szCs w:val="20"/>
              </w:rPr>
              <w:t>на конец года</w:t>
            </w:r>
          </w:p>
        </w:tc>
        <w:tc>
          <w:tcPr>
            <w:tcW w:w="1134" w:type="dxa"/>
            <w:gridSpan w:val="2"/>
            <w:tcBorders>
              <w:top w:val="single" w:sz="4" w:space="0" w:color="auto"/>
              <w:left w:val="nil"/>
              <w:bottom w:val="single" w:sz="4" w:space="0" w:color="auto"/>
              <w:right w:val="single" w:sz="4" w:space="0" w:color="auto"/>
            </w:tcBorders>
            <w:vAlign w:val="center"/>
          </w:tcPr>
          <w:p w:rsidR="00C30932" w:rsidRPr="00102E6D" w:rsidRDefault="00C30932" w:rsidP="002434C7">
            <w:pPr>
              <w:suppressAutoHyphens/>
              <w:spacing w:line="360" w:lineRule="auto"/>
              <w:rPr>
                <w:b/>
                <w:sz w:val="20"/>
                <w:szCs w:val="20"/>
              </w:rPr>
            </w:pPr>
            <w:r w:rsidRPr="00102E6D">
              <w:rPr>
                <w:b/>
                <w:sz w:val="20"/>
                <w:szCs w:val="20"/>
              </w:rPr>
              <w:t>Изменение за отчетный период</w:t>
            </w:r>
          </w:p>
        </w:tc>
      </w:tr>
      <w:tr w:rsidR="00C30932" w:rsidRPr="00102E6D" w:rsidTr="00102E6D">
        <w:trPr>
          <w:trHeight w:val="381"/>
        </w:trPr>
        <w:tc>
          <w:tcPr>
            <w:tcW w:w="1170" w:type="dxa"/>
            <w:tcBorders>
              <w:top w:val="nil"/>
              <w:left w:val="single" w:sz="4" w:space="0" w:color="auto"/>
              <w:bottom w:val="single" w:sz="4" w:space="0" w:color="auto"/>
              <w:right w:val="single" w:sz="4" w:space="0" w:color="auto"/>
            </w:tcBorders>
            <w:vAlign w:val="center"/>
          </w:tcPr>
          <w:p w:rsidR="00C30932" w:rsidRPr="00102E6D" w:rsidRDefault="00C30932" w:rsidP="002434C7">
            <w:pPr>
              <w:suppressAutoHyphens/>
              <w:spacing w:line="360" w:lineRule="auto"/>
              <w:rPr>
                <w:b/>
                <w:sz w:val="20"/>
                <w:szCs w:val="20"/>
              </w:rPr>
            </w:pPr>
            <w:r w:rsidRPr="00102E6D">
              <w:rPr>
                <w:b/>
                <w:sz w:val="20"/>
                <w:szCs w:val="20"/>
              </w:rPr>
              <w:t>А</w:t>
            </w:r>
          </w:p>
        </w:tc>
        <w:tc>
          <w:tcPr>
            <w:tcW w:w="978" w:type="dxa"/>
            <w:gridSpan w:val="2"/>
            <w:tcBorders>
              <w:top w:val="nil"/>
              <w:left w:val="nil"/>
              <w:bottom w:val="single" w:sz="4" w:space="0" w:color="auto"/>
              <w:right w:val="single" w:sz="4" w:space="0" w:color="auto"/>
            </w:tcBorders>
            <w:vAlign w:val="center"/>
          </w:tcPr>
          <w:p w:rsidR="00C30932" w:rsidRPr="00102E6D" w:rsidRDefault="00C30932" w:rsidP="002434C7">
            <w:pPr>
              <w:suppressAutoHyphens/>
              <w:spacing w:line="360" w:lineRule="auto"/>
              <w:rPr>
                <w:b/>
                <w:sz w:val="20"/>
                <w:szCs w:val="20"/>
              </w:rPr>
            </w:pPr>
            <w:r w:rsidRPr="00102E6D">
              <w:rPr>
                <w:b/>
                <w:sz w:val="20"/>
                <w:szCs w:val="20"/>
              </w:rPr>
              <w:t>1</w:t>
            </w:r>
          </w:p>
        </w:tc>
        <w:tc>
          <w:tcPr>
            <w:tcW w:w="978" w:type="dxa"/>
            <w:gridSpan w:val="2"/>
            <w:tcBorders>
              <w:top w:val="nil"/>
              <w:left w:val="nil"/>
              <w:bottom w:val="single" w:sz="4" w:space="0" w:color="auto"/>
              <w:right w:val="single" w:sz="4" w:space="0" w:color="auto"/>
            </w:tcBorders>
            <w:vAlign w:val="center"/>
          </w:tcPr>
          <w:p w:rsidR="00C30932" w:rsidRPr="00102E6D" w:rsidRDefault="00C30932" w:rsidP="002434C7">
            <w:pPr>
              <w:suppressAutoHyphens/>
              <w:spacing w:line="360" w:lineRule="auto"/>
              <w:rPr>
                <w:b/>
                <w:sz w:val="20"/>
                <w:szCs w:val="20"/>
              </w:rPr>
            </w:pPr>
            <w:r w:rsidRPr="00102E6D">
              <w:rPr>
                <w:b/>
                <w:sz w:val="20"/>
                <w:szCs w:val="20"/>
              </w:rPr>
              <w:t>2</w:t>
            </w:r>
          </w:p>
        </w:tc>
        <w:tc>
          <w:tcPr>
            <w:tcW w:w="1299" w:type="dxa"/>
            <w:gridSpan w:val="3"/>
            <w:tcBorders>
              <w:top w:val="nil"/>
              <w:left w:val="nil"/>
              <w:bottom w:val="single" w:sz="4" w:space="0" w:color="auto"/>
              <w:right w:val="single" w:sz="4" w:space="0" w:color="auto"/>
            </w:tcBorders>
            <w:vAlign w:val="center"/>
          </w:tcPr>
          <w:p w:rsidR="00C30932" w:rsidRPr="00102E6D" w:rsidRDefault="00C30932" w:rsidP="002434C7">
            <w:pPr>
              <w:suppressAutoHyphens/>
              <w:spacing w:line="360" w:lineRule="auto"/>
              <w:rPr>
                <w:b/>
                <w:sz w:val="20"/>
                <w:szCs w:val="20"/>
              </w:rPr>
            </w:pPr>
            <w:r w:rsidRPr="00102E6D">
              <w:rPr>
                <w:b/>
                <w:sz w:val="20"/>
                <w:szCs w:val="20"/>
              </w:rPr>
              <w:t>3</w:t>
            </w:r>
          </w:p>
        </w:tc>
        <w:tc>
          <w:tcPr>
            <w:tcW w:w="1920" w:type="dxa"/>
            <w:tcBorders>
              <w:top w:val="nil"/>
              <w:left w:val="nil"/>
              <w:bottom w:val="single" w:sz="4" w:space="0" w:color="auto"/>
              <w:right w:val="single" w:sz="4" w:space="0" w:color="auto"/>
            </w:tcBorders>
            <w:vAlign w:val="center"/>
          </w:tcPr>
          <w:p w:rsidR="00C30932" w:rsidRPr="00102E6D" w:rsidRDefault="00C30932" w:rsidP="002434C7">
            <w:pPr>
              <w:suppressAutoHyphens/>
              <w:spacing w:line="360" w:lineRule="auto"/>
              <w:rPr>
                <w:b/>
                <w:sz w:val="20"/>
                <w:szCs w:val="20"/>
              </w:rPr>
            </w:pPr>
            <w:r w:rsidRPr="00102E6D">
              <w:rPr>
                <w:b/>
                <w:sz w:val="20"/>
                <w:szCs w:val="20"/>
              </w:rPr>
              <w:t>П</w:t>
            </w:r>
          </w:p>
        </w:tc>
        <w:tc>
          <w:tcPr>
            <w:tcW w:w="883" w:type="dxa"/>
            <w:gridSpan w:val="2"/>
            <w:tcBorders>
              <w:top w:val="nil"/>
              <w:left w:val="nil"/>
              <w:bottom w:val="single" w:sz="4" w:space="0" w:color="auto"/>
              <w:right w:val="single" w:sz="4" w:space="0" w:color="auto"/>
            </w:tcBorders>
            <w:vAlign w:val="center"/>
          </w:tcPr>
          <w:p w:rsidR="00C30932" w:rsidRPr="00102E6D" w:rsidRDefault="00C30932" w:rsidP="002434C7">
            <w:pPr>
              <w:suppressAutoHyphens/>
              <w:spacing w:line="360" w:lineRule="auto"/>
              <w:rPr>
                <w:b/>
                <w:sz w:val="20"/>
                <w:szCs w:val="20"/>
              </w:rPr>
            </w:pPr>
            <w:r w:rsidRPr="00102E6D">
              <w:rPr>
                <w:b/>
                <w:sz w:val="20"/>
                <w:szCs w:val="20"/>
              </w:rPr>
              <w:t>1</w:t>
            </w:r>
          </w:p>
        </w:tc>
        <w:tc>
          <w:tcPr>
            <w:tcW w:w="852" w:type="dxa"/>
            <w:gridSpan w:val="2"/>
            <w:tcBorders>
              <w:top w:val="nil"/>
              <w:left w:val="nil"/>
              <w:bottom w:val="single" w:sz="4" w:space="0" w:color="auto"/>
              <w:right w:val="single" w:sz="4" w:space="0" w:color="auto"/>
            </w:tcBorders>
            <w:vAlign w:val="center"/>
          </w:tcPr>
          <w:p w:rsidR="00C30932" w:rsidRPr="00102E6D" w:rsidRDefault="00C30932" w:rsidP="002434C7">
            <w:pPr>
              <w:suppressAutoHyphens/>
              <w:spacing w:line="360" w:lineRule="auto"/>
              <w:rPr>
                <w:b/>
                <w:sz w:val="20"/>
                <w:szCs w:val="20"/>
              </w:rPr>
            </w:pPr>
            <w:r w:rsidRPr="00102E6D">
              <w:rPr>
                <w:b/>
                <w:sz w:val="20"/>
                <w:szCs w:val="20"/>
              </w:rPr>
              <w:t>2</w:t>
            </w:r>
          </w:p>
        </w:tc>
        <w:tc>
          <w:tcPr>
            <w:tcW w:w="1134" w:type="dxa"/>
            <w:gridSpan w:val="2"/>
            <w:tcBorders>
              <w:top w:val="nil"/>
              <w:left w:val="nil"/>
              <w:bottom w:val="single" w:sz="4" w:space="0" w:color="auto"/>
              <w:right w:val="single" w:sz="4" w:space="0" w:color="auto"/>
            </w:tcBorders>
            <w:vAlign w:val="center"/>
          </w:tcPr>
          <w:p w:rsidR="00C30932" w:rsidRPr="00102E6D" w:rsidRDefault="00C30932" w:rsidP="002434C7">
            <w:pPr>
              <w:suppressAutoHyphens/>
              <w:spacing w:line="360" w:lineRule="auto"/>
              <w:rPr>
                <w:b/>
                <w:sz w:val="20"/>
                <w:szCs w:val="20"/>
              </w:rPr>
            </w:pPr>
            <w:r w:rsidRPr="00102E6D">
              <w:rPr>
                <w:b/>
                <w:sz w:val="20"/>
                <w:szCs w:val="20"/>
              </w:rPr>
              <w:t>3</w:t>
            </w:r>
          </w:p>
        </w:tc>
      </w:tr>
      <w:tr w:rsidR="00C30932" w:rsidRPr="00102E6D" w:rsidTr="00102E6D">
        <w:trPr>
          <w:trHeight w:val="772"/>
        </w:trPr>
        <w:tc>
          <w:tcPr>
            <w:tcW w:w="1170" w:type="dxa"/>
            <w:tcBorders>
              <w:top w:val="single" w:sz="4" w:space="0" w:color="auto"/>
              <w:left w:val="single" w:sz="4" w:space="0" w:color="auto"/>
              <w:right w:val="single" w:sz="4" w:space="0" w:color="auto"/>
            </w:tcBorders>
            <w:vAlign w:val="center"/>
          </w:tcPr>
          <w:p w:rsidR="00C30932" w:rsidRPr="00102E6D" w:rsidRDefault="00C30932" w:rsidP="002434C7">
            <w:pPr>
              <w:suppressAutoHyphens/>
              <w:spacing w:line="360" w:lineRule="auto"/>
              <w:rPr>
                <w:sz w:val="20"/>
                <w:szCs w:val="20"/>
              </w:rPr>
            </w:pPr>
            <w:r w:rsidRPr="00102E6D">
              <w:rPr>
                <w:sz w:val="20"/>
                <w:szCs w:val="20"/>
              </w:rPr>
              <w:t> </w:t>
            </w:r>
          </w:p>
        </w:tc>
        <w:tc>
          <w:tcPr>
            <w:tcW w:w="978" w:type="dxa"/>
            <w:gridSpan w:val="2"/>
            <w:tcBorders>
              <w:top w:val="single" w:sz="4" w:space="0" w:color="auto"/>
              <w:left w:val="single" w:sz="4" w:space="0" w:color="auto"/>
              <w:bottom w:val="nil"/>
              <w:right w:val="single" w:sz="4" w:space="0" w:color="auto"/>
            </w:tcBorders>
            <w:vAlign w:val="center"/>
          </w:tcPr>
          <w:p w:rsidR="00C30932" w:rsidRPr="00102E6D" w:rsidRDefault="00C30932" w:rsidP="002434C7">
            <w:pPr>
              <w:suppressAutoHyphens/>
              <w:spacing w:line="360" w:lineRule="auto"/>
              <w:rPr>
                <w:sz w:val="20"/>
                <w:szCs w:val="20"/>
              </w:rPr>
            </w:pPr>
            <w:r w:rsidRPr="00102E6D">
              <w:rPr>
                <w:sz w:val="20"/>
                <w:szCs w:val="20"/>
              </w:rPr>
              <w:t> </w:t>
            </w:r>
          </w:p>
        </w:tc>
        <w:tc>
          <w:tcPr>
            <w:tcW w:w="978" w:type="dxa"/>
            <w:gridSpan w:val="2"/>
            <w:tcBorders>
              <w:top w:val="single" w:sz="4" w:space="0" w:color="auto"/>
              <w:left w:val="single" w:sz="4" w:space="0" w:color="auto"/>
              <w:bottom w:val="nil"/>
              <w:right w:val="single" w:sz="4" w:space="0" w:color="auto"/>
            </w:tcBorders>
            <w:vAlign w:val="center"/>
          </w:tcPr>
          <w:p w:rsidR="00C30932" w:rsidRPr="00102E6D" w:rsidRDefault="00C30932" w:rsidP="002434C7">
            <w:pPr>
              <w:suppressAutoHyphens/>
              <w:spacing w:line="360" w:lineRule="auto"/>
              <w:rPr>
                <w:sz w:val="20"/>
                <w:szCs w:val="20"/>
              </w:rPr>
            </w:pPr>
            <w:r w:rsidRPr="00102E6D">
              <w:rPr>
                <w:sz w:val="20"/>
                <w:szCs w:val="20"/>
              </w:rPr>
              <w:t> </w:t>
            </w:r>
          </w:p>
        </w:tc>
        <w:tc>
          <w:tcPr>
            <w:tcW w:w="1299" w:type="dxa"/>
            <w:gridSpan w:val="3"/>
            <w:tcBorders>
              <w:top w:val="single" w:sz="4" w:space="0" w:color="auto"/>
              <w:left w:val="single" w:sz="4" w:space="0" w:color="auto"/>
              <w:bottom w:val="nil"/>
              <w:right w:val="single" w:sz="4" w:space="0" w:color="auto"/>
            </w:tcBorders>
            <w:vAlign w:val="center"/>
          </w:tcPr>
          <w:p w:rsidR="00C30932" w:rsidRPr="00102E6D" w:rsidRDefault="00C30932" w:rsidP="002434C7">
            <w:pPr>
              <w:suppressAutoHyphens/>
              <w:spacing w:line="360" w:lineRule="auto"/>
              <w:rPr>
                <w:sz w:val="20"/>
                <w:szCs w:val="20"/>
              </w:rPr>
            </w:pPr>
            <w:r w:rsidRPr="00102E6D">
              <w:rPr>
                <w:sz w:val="20"/>
                <w:szCs w:val="20"/>
              </w:rPr>
              <w:t> </w:t>
            </w:r>
          </w:p>
        </w:tc>
        <w:tc>
          <w:tcPr>
            <w:tcW w:w="1920" w:type="dxa"/>
            <w:tcBorders>
              <w:top w:val="single" w:sz="4" w:space="0" w:color="auto"/>
              <w:left w:val="single" w:sz="4" w:space="0" w:color="auto"/>
              <w:bottom w:val="single" w:sz="4" w:space="0" w:color="auto"/>
              <w:right w:val="single" w:sz="4" w:space="0" w:color="auto"/>
            </w:tcBorders>
            <w:vAlign w:val="center"/>
          </w:tcPr>
          <w:p w:rsidR="00C30932" w:rsidRPr="00102E6D" w:rsidRDefault="00C30932" w:rsidP="002434C7">
            <w:pPr>
              <w:suppressAutoHyphens/>
              <w:spacing w:line="360" w:lineRule="auto"/>
              <w:rPr>
                <w:sz w:val="20"/>
                <w:szCs w:val="20"/>
              </w:rPr>
            </w:pPr>
            <w:r w:rsidRPr="00102E6D">
              <w:rPr>
                <w:sz w:val="20"/>
                <w:szCs w:val="20"/>
              </w:rPr>
              <w:t>1. Источники собственных средств (стр. 590)</w:t>
            </w:r>
          </w:p>
        </w:tc>
        <w:tc>
          <w:tcPr>
            <w:tcW w:w="883" w:type="dxa"/>
            <w:gridSpan w:val="2"/>
            <w:tcBorders>
              <w:top w:val="single" w:sz="4" w:space="0" w:color="auto"/>
              <w:left w:val="nil"/>
              <w:bottom w:val="single" w:sz="4" w:space="0" w:color="auto"/>
              <w:right w:val="single" w:sz="4" w:space="0" w:color="auto"/>
            </w:tcBorders>
            <w:vAlign w:val="center"/>
          </w:tcPr>
          <w:p w:rsidR="00C30932" w:rsidRPr="00102E6D" w:rsidRDefault="00C30932" w:rsidP="002434C7">
            <w:pPr>
              <w:suppressAutoHyphens/>
              <w:spacing w:line="360" w:lineRule="auto"/>
              <w:rPr>
                <w:sz w:val="20"/>
                <w:szCs w:val="20"/>
              </w:rPr>
            </w:pPr>
            <w:r w:rsidRPr="00102E6D">
              <w:rPr>
                <w:sz w:val="20"/>
                <w:szCs w:val="20"/>
              </w:rPr>
              <w:t>162576</w:t>
            </w:r>
          </w:p>
        </w:tc>
        <w:tc>
          <w:tcPr>
            <w:tcW w:w="852" w:type="dxa"/>
            <w:gridSpan w:val="2"/>
            <w:tcBorders>
              <w:top w:val="single" w:sz="4" w:space="0" w:color="auto"/>
              <w:left w:val="nil"/>
              <w:bottom w:val="single" w:sz="4" w:space="0" w:color="auto"/>
              <w:right w:val="single" w:sz="4" w:space="0" w:color="auto"/>
            </w:tcBorders>
            <w:vAlign w:val="center"/>
          </w:tcPr>
          <w:p w:rsidR="00C30932" w:rsidRPr="00102E6D" w:rsidRDefault="00C30932" w:rsidP="002434C7">
            <w:pPr>
              <w:suppressAutoHyphens/>
              <w:spacing w:line="360" w:lineRule="auto"/>
              <w:rPr>
                <w:sz w:val="20"/>
                <w:szCs w:val="20"/>
              </w:rPr>
            </w:pPr>
            <w:r w:rsidRPr="00102E6D">
              <w:rPr>
                <w:sz w:val="20"/>
                <w:szCs w:val="20"/>
              </w:rPr>
              <w:t>187232</w:t>
            </w:r>
          </w:p>
        </w:tc>
        <w:tc>
          <w:tcPr>
            <w:tcW w:w="1134" w:type="dxa"/>
            <w:gridSpan w:val="2"/>
            <w:tcBorders>
              <w:top w:val="single" w:sz="4" w:space="0" w:color="auto"/>
              <w:left w:val="nil"/>
              <w:bottom w:val="single" w:sz="4" w:space="0" w:color="auto"/>
              <w:right w:val="single" w:sz="4" w:space="0" w:color="auto"/>
            </w:tcBorders>
            <w:vAlign w:val="center"/>
          </w:tcPr>
          <w:p w:rsidR="00C30932" w:rsidRPr="00102E6D" w:rsidRDefault="00C30932" w:rsidP="002434C7">
            <w:pPr>
              <w:suppressAutoHyphens/>
              <w:spacing w:line="360" w:lineRule="auto"/>
              <w:rPr>
                <w:sz w:val="20"/>
                <w:szCs w:val="20"/>
              </w:rPr>
            </w:pPr>
            <w:r w:rsidRPr="00102E6D">
              <w:rPr>
                <w:sz w:val="20"/>
                <w:szCs w:val="20"/>
              </w:rPr>
              <w:t>24656</w:t>
            </w:r>
          </w:p>
        </w:tc>
      </w:tr>
      <w:tr w:rsidR="00C30932" w:rsidRPr="00102E6D" w:rsidTr="00102E6D">
        <w:trPr>
          <w:trHeight w:val="805"/>
        </w:trPr>
        <w:tc>
          <w:tcPr>
            <w:tcW w:w="1170" w:type="dxa"/>
            <w:tcBorders>
              <w:left w:val="single" w:sz="4" w:space="0" w:color="auto"/>
              <w:right w:val="single" w:sz="4" w:space="0" w:color="auto"/>
            </w:tcBorders>
            <w:vAlign w:val="center"/>
          </w:tcPr>
          <w:p w:rsidR="00C30932" w:rsidRPr="00102E6D" w:rsidRDefault="00C30932" w:rsidP="002434C7">
            <w:pPr>
              <w:suppressAutoHyphens/>
              <w:spacing w:line="360" w:lineRule="auto"/>
              <w:rPr>
                <w:sz w:val="20"/>
                <w:szCs w:val="20"/>
              </w:rPr>
            </w:pPr>
            <w:r w:rsidRPr="00102E6D">
              <w:rPr>
                <w:sz w:val="20"/>
                <w:szCs w:val="20"/>
              </w:rPr>
              <w:t> </w:t>
            </w:r>
          </w:p>
        </w:tc>
        <w:tc>
          <w:tcPr>
            <w:tcW w:w="978" w:type="dxa"/>
            <w:gridSpan w:val="2"/>
            <w:tcBorders>
              <w:top w:val="nil"/>
              <w:left w:val="single" w:sz="4" w:space="0" w:color="auto"/>
              <w:right w:val="single" w:sz="4" w:space="0" w:color="auto"/>
            </w:tcBorders>
            <w:vAlign w:val="center"/>
          </w:tcPr>
          <w:p w:rsidR="00C30932" w:rsidRPr="00102E6D" w:rsidRDefault="00C30932" w:rsidP="002434C7">
            <w:pPr>
              <w:suppressAutoHyphens/>
              <w:spacing w:line="360" w:lineRule="auto"/>
              <w:rPr>
                <w:sz w:val="20"/>
                <w:szCs w:val="20"/>
              </w:rPr>
            </w:pPr>
            <w:r w:rsidRPr="00102E6D">
              <w:rPr>
                <w:sz w:val="20"/>
                <w:szCs w:val="20"/>
              </w:rPr>
              <w:t> </w:t>
            </w:r>
          </w:p>
        </w:tc>
        <w:tc>
          <w:tcPr>
            <w:tcW w:w="978" w:type="dxa"/>
            <w:gridSpan w:val="2"/>
            <w:tcBorders>
              <w:top w:val="nil"/>
              <w:left w:val="single" w:sz="4" w:space="0" w:color="auto"/>
              <w:right w:val="single" w:sz="4" w:space="0" w:color="auto"/>
            </w:tcBorders>
            <w:vAlign w:val="center"/>
          </w:tcPr>
          <w:p w:rsidR="00C30932" w:rsidRPr="00102E6D" w:rsidRDefault="00C30932" w:rsidP="002434C7">
            <w:pPr>
              <w:suppressAutoHyphens/>
              <w:spacing w:line="360" w:lineRule="auto"/>
              <w:rPr>
                <w:sz w:val="20"/>
                <w:szCs w:val="20"/>
              </w:rPr>
            </w:pPr>
            <w:r w:rsidRPr="00102E6D">
              <w:rPr>
                <w:sz w:val="20"/>
                <w:szCs w:val="20"/>
              </w:rPr>
              <w:t> </w:t>
            </w:r>
          </w:p>
        </w:tc>
        <w:tc>
          <w:tcPr>
            <w:tcW w:w="1299" w:type="dxa"/>
            <w:gridSpan w:val="3"/>
            <w:tcBorders>
              <w:top w:val="nil"/>
              <w:left w:val="single" w:sz="4" w:space="0" w:color="auto"/>
              <w:right w:val="single" w:sz="4" w:space="0" w:color="auto"/>
            </w:tcBorders>
            <w:vAlign w:val="center"/>
          </w:tcPr>
          <w:p w:rsidR="00C30932" w:rsidRPr="00102E6D" w:rsidRDefault="00C30932" w:rsidP="002434C7">
            <w:pPr>
              <w:suppressAutoHyphens/>
              <w:spacing w:line="360" w:lineRule="auto"/>
              <w:rPr>
                <w:sz w:val="20"/>
                <w:szCs w:val="20"/>
              </w:rPr>
            </w:pPr>
            <w:r w:rsidRPr="00102E6D">
              <w:rPr>
                <w:sz w:val="20"/>
                <w:szCs w:val="20"/>
              </w:rPr>
              <w:t> </w:t>
            </w:r>
          </w:p>
        </w:tc>
        <w:tc>
          <w:tcPr>
            <w:tcW w:w="1920" w:type="dxa"/>
            <w:tcBorders>
              <w:top w:val="nil"/>
              <w:left w:val="single" w:sz="4" w:space="0" w:color="auto"/>
              <w:bottom w:val="single" w:sz="4" w:space="0" w:color="auto"/>
              <w:right w:val="single" w:sz="4" w:space="0" w:color="auto"/>
            </w:tcBorders>
            <w:vAlign w:val="center"/>
          </w:tcPr>
          <w:p w:rsidR="00C30932" w:rsidRPr="00102E6D" w:rsidRDefault="00C30932" w:rsidP="002434C7">
            <w:pPr>
              <w:suppressAutoHyphens/>
              <w:spacing w:line="360" w:lineRule="auto"/>
              <w:rPr>
                <w:sz w:val="20"/>
                <w:szCs w:val="20"/>
              </w:rPr>
            </w:pPr>
            <w:r w:rsidRPr="00102E6D">
              <w:rPr>
                <w:sz w:val="20"/>
                <w:szCs w:val="20"/>
              </w:rPr>
              <w:t xml:space="preserve">1.1 Используемые на покрытие внеоборотных активов </w:t>
            </w:r>
          </w:p>
        </w:tc>
        <w:tc>
          <w:tcPr>
            <w:tcW w:w="883" w:type="dxa"/>
            <w:gridSpan w:val="2"/>
            <w:tcBorders>
              <w:top w:val="nil"/>
              <w:left w:val="nil"/>
              <w:bottom w:val="single" w:sz="4" w:space="0" w:color="auto"/>
              <w:right w:val="single" w:sz="4" w:space="0" w:color="auto"/>
            </w:tcBorders>
            <w:vAlign w:val="center"/>
          </w:tcPr>
          <w:p w:rsidR="00C30932" w:rsidRPr="00102E6D" w:rsidRDefault="00C30932" w:rsidP="002434C7">
            <w:pPr>
              <w:suppressAutoHyphens/>
              <w:spacing w:line="360" w:lineRule="auto"/>
              <w:rPr>
                <w:sz w:val="20"/>
                <w:szCs w:val="20"/>
              </w:rPr>
            </w:pPr>
            <w:r w:rsidRPr="00102E6D">
              <w:rPr>
                <w:sz w:val="20"/>
                <w:szCs w:val="20"/>
              </w:rPr>
              <w:t>116000</w:t>
            </w:r>
          </w:p>
        </w:tc>
        <w:tc>
          <w:tcPr>
            <w:tcW w:w="852" w:type="dxa"/>
            <w:gridSpan w:val="2"/>
            <w:tcBorders>
              <w:top w:val="nil"/>
              <w:left w:val="nil"/>
              <w:bottom w:val="single" w:sz="4" w:space="0" w:color="auto"/>
              <w:right w:val="single" w:sz="4" w:space="0" w:color="auto"/>
            </w:tcBorders>
            <w:vAlign w:val="center"/>
          </w:tcPr>
          <w:p w:rsidR="00C30932" w:rsidRPr="00102E6D" w:rsidRDefault="00C30932" w:rsidP="002434C7">
            <w:pPr>
              <w:suppressAutoHyphens/>
              <w:spacing w:line="360" w:lineRule="auto"/>
              <w:rPr>
                <w:sz w:val="20"/>
                <w:szCs w:val="20"/>
              </w:rPr>
            </w:pPr>
            <w:r w:rsidRPr="00102E6D">
              <w:rPr>
                <w:sz w:val="20"/>
                <w:szCs w:val="20"/>
              </w:rPr>
              <w:t>187232</w:t>
            </w:r>
          </w:p>
        </w:tc>
        <w:tc>
          <w:tcPr>
            <w:tcW w:w="1134" w:type="dxa"/>
            <w:gridSpan w:val="2"/>
            <w:tcBorders>
              <w:top w:val="nil"/>
              <w:left w:val="nil"/>
              <w:bottom w:val="single" w:sz="4" w:space="0" w:color="auto"/>
              <w:right w:val="single" w:sz="4" w:space="0" w:color="auto"/>
            </w:tcBorders>
            <w:vAlign w:val="center"/>
          </w:tcPr>
          <w:p w:rsidR="00C30932" w:rsidRPr="00102E6D" w:rsidRDefault="00C30932" w:rsidP="002434C7">
            <w:pPr>
              <w:suppressAutoHyphens/>
              <w:spacing w:line="360" w:lineRule="auto"/>
              <w:rPr>
                <w:sz w:val="20"/>
                <w:szCs w:val="20"/>
              </w:rPr>
            </w:pPr>
            <w:r w:rsidRPr="00102E6D">
              <w:rPr>
                <w:sz w:val="20"/>
                <w:szCs w:val="20"/>
              </w:rPr>
              <w:t>71232</w:t>
            </w:r>
          </w:p>
        </w:tc>
      </w:tr>
      <w:tr w:rsidR="003540AD" w:rsidRPr="00102E6D" w:rsidTr="00102E6D">
        <w:trPr>
          <w:trHeight w:val="519"/>
        </w:trPr>
        <w:tc>
          <w:tcPr>
            <w:tcW w:w="1170" w:type="dxa"/>
            <w:vMerge w:val="restart"/>
            <w:tcBorders>
              <w:left w:val="single" w:sz="4" w:space="0" w:color="auto"/>
              <w:right w:val="single" w:sz="4" w:space="0" w:color="auto"/>
            </w:tcBorders>
            <w:vAlign w:val="center"/>
          </w:tcPr>
          <w:p w:rsidR="003540AD" w:rsidRPr="00102E6D" w:rsidRDefault="003540AD" w:rsidP="002434C7">
            <w:pPr>
              <w:suppressAutoHyphens/>
              <w:spacing w:line="360" w:lineRule="auto"/>
              <w:rPr>
                <w:sz w:val="20"/>
                <w:szCs w:val="20"/>
              </w:rPr>
            </w:pPr>
            <w:r w:rsidRPr="00102E6D">
              <w:rPr>
                <w:sz w:val="20"/>
                <w:szCs w:val="20"/>
              </w:rPr>
              <w:t> </w:t>
            </w:r>
          </w:p>
        </w:tc>
        <w:tc>
          <w:tcPr>
            <w:tcW w:w="978" w:type="dxa"/>
            <w:gridSpan w:val="2"/>
            <w:vMerge w:val="restart"/>
            <w:tcBorders>
              <w:left w:val="single" w:sz="4" w:space="0" w:color="auto"/>
              <w:right w:val="single" w:sz="4" w:space="0" w:color="auto"/>
            </w:tcBorders>
            <w:vAlign w:val="center"/>
          </w:tcPr>
          <w:p w:rsidR="003540AD" w:rsidRPr="00102E6D" w:rsidRDefault="003540AD" w:rsidP="002434C7">
            <w:pPr>
              <w:suppressAutoHyphens/>
              <w:spacing w:line="360" w:lineRule="auto"/>
              <w:rPr>
                <w:sz w:val="20"/>
                <w:szCs w:val="20"/>
              </w:rPr>
            </w:pPr>
            <w:r w:rsidRPr="00102E6D">
              <w:rPr>
                <w:sz w:val="20"/>
                <w:szCs w:val="20"/>
              </w:rPr>
              <w:t> </w:t>
            </w:r>
          </w:p>
        </w:tc>
        <w:tc>
          <w:tcPr>
            <w:tcW w:w="978" w:type="dxa"/>
            <w:gridSpan w:val="2"/>
            <w:vMerge w:val="restart"/>
            <w:tcBorders>
              <w:left w:val="single" w:sz="4" w:space="0" w:color="auto"/>
              <w:right w:val="single" w:sz="4" w:space="0" w:color="auto"/>
            </w:tcBorders>
            <w:vAlign w:val="center"/>
          </w:tcPr>
          <w:p w:rsidR="003540AD" w:rsidRPr="00102E6D" w:rsidRDefault="003540AD" w:rsidP="002434C7">
            <w:pPr>
              <w:suppressAutoHyphens/>
              <w:spacing w:line="360" w:lineRule="auto"/>
              <w:rPr>
                <w:sz w:val="20"/>
                <w:szCs w:val="20"/>
              </w:rPr>
            </w:pPr>
            <w:r w:rsidRPr="00102E6D">
              <w:rPr>
                <w:sz w:val="20"/>
                <w:szCs w:val="20"/>
              </w:rPr>
              <w:t> </w:t>
            </w:r>
          </w:p>
        </w:tc>
        <w:tc>
          <w:tcPr>
            <w:tcW w:w="1299" w:type="dxa"/>
            <w:gridSpan w:val="3"/>
            <w:vMerge w:val="restart"/>
            <w:tcBorders>
              <w:left w:val="single" w:sz="4" w:space="0" w:color="auto"/>
              <w:right w:val="single" w:sz="4" w:space="0" w:color="auto"/>
            </w:tcBorders>
            <w:vAlign w:val="center"/>
          </w:tcPr>
          <w:p w:rsidR="003540AD" w:rsidRPr="00102E6D" w:rsidRDefault="003540AD" w:rsidP="002434C7">
            <w:pPr>
              <w:suppressAutoHyphens/>
              <w:spacing w:line="360" w:lineRule="auto"/>
              <w:rPr>
                <w:sz w:val="20"/>
                <w:szCs w:val="20"/>
              </w:rPr>
            </w:pPr>
            <w:r w:rsidRPr="00102E6D">
              <w:rPr>
                <w:sz w:val="20"/>
                <w:szCs w:val="20"/>
              </w:rPr>
              <w:t> </w:t>
            </w:r>
          </w:p>
        </w:tc>
        <w:tc>
          <w:tcPr>
            <w:tcW w:w="1920" w:type="dxa"/>
            <w:tcBorders>
              <w:top w:val="single" w:sz="4" w:space="0" w:color="auto"/>
              <w:left w:val="single" w:sz="4" w:space="0" w:color="auto"/>
              <w:bottom w:val="single" w:sz="4" w:space="0" w:color="auto"/>
              <w:right w:val="single" w:sz="4" w:space="0" w:color="auto"/>
            </w:tcBorders>
            <w:vAlign w:val="center"/>
          </w:tcPr>
          <w:p w:rsidR="003540AD" w:rsidRPr="00102E6D" w:rsidRDefault="003540AD" w:rsidP="002434C7">
            <w:pPr>
              <w:suppressAutoHyphens/>
              <w:spacing w:line="360" w:lineRule="auto"/>
              <w:rPr>
                <w:sz w:val="20"/>
                <w:szCs w:val="20"/>
              </w:rPr>
            </w:pPr>
            <w:r w:rsidRPr="00102E6D">
              <w:rPr>
                <w:sz w:val="20"/>
                <w:szCs w:val="20"/>
              </w:rPr>
              <w:t>2. Расчеты</w:t>
            </w:r>
            <w:r w:rsidR="00C70422" w:rsidRPr="00102E6D">
              <w:rPr>
                <w:sz w:val="20"/>
                <w:szCs w:val="20"/>
              </w:rPr>
              <w:t xml:space="preserve"> </w:t>
            </w:r>
            <w:r w:rsidRPr="00102E6D">
              <w:rPr>
                <w:sz w:val="20"/>
                <w:szCs w:val="20"/>
              </w:rPr>
              <w:t>(стр. 790)</w:t>
            </w:r>
          </w:p>
        </w:tc>
        <w:tc>
          <w:tcPr>
            <w:tcW w:w="883" w:type="dxa"/>
            <w:gridSpan w:val="2"/>
            <w:tcBorders>
              <w:top w:val="single" w:sz="4" w:space="0" w:color="auto"/>
              <w:left w:val="nil"/>
              <w:bottom w:val="single" w:sz="4" w:space="0" w:color="auto"/>
              <w:right w:val="single" w:sz="4" w:space="0" w:color="auto"/>
            </w:tcBorders>
            <w:vAlign w:val="center"/>
          </w:tcPr>
          <w:p w:rsidR="003540AD" w:rsidRPr="00102E6D" w:rsidRDefault="003540AD" w:rsidP="002434C7">
            <w:pPr>
              <w:suppressAutoHyphens/>
              <w:spacing w:line="360" w:lineRule="auto"/>
              <w:rPr>
                <w:sz w:val="20"/>
                <w:szCs w:val="20"/>
              </w:rPr>
            </w:pPr>
            <w:r w:rsidRPr="00102E6D">
              <w:rPr>
                <w:sz w:val="20"/>
                <w:szCs w:val="20"/>
              </w:rPr>
              <w:t>33621</w:t>
            </w:r>
          </w:p>
        </w:tc>
        <w:tc>
          <w:tcPr>
            <w:tcW w:w="852" w:type="dxa"/>
            <w:gridSpan w:val="2"/>
            <w:tcBorders>
              <w:top w:val="single" w:sz="4" w:space="0" w:color="auto"/>
              <w:left w:val="nil"/>
              <w:bottom w:val="single" w:sz="4" w:space="0" w:color="auto"/>
              <w:right w:val="single" w:sz="4" w:space="0" w:color="auto"/>
            </w:tcBorders>
            <w:vAlign w:val="center"/>
          </w:tcPr>
          <w:p w:rsidR="003540AD" w:rsidRPr="00102E6D" w:rsidRDefault="003540AD" w:rsidP="002434C7">
            <w:pPr>
              <w:suppressAutoHyphens/>
              <w:spacing w:line="360" w:lineRule="auto"/>
              <w:rPr>
                <w:sz w:val="20"/>
                <w:szCs w:val="20"/>
              </w:rPr>
            </w:pPr>
            <w:r w:rsidRPr="00102E6D">
              <w:rPr>
                <w:sz w:val="20"/>
                <w:szCs w:val="20"/>
              </w:rPr>
              <w:t>111352</w:t>
            </w:r>
          </w:p>
        </w:tc>
        <w:tc>
          <w:tcPr>
            <w:tcW w:w="1134" w:type="dxa"/>
            <w:gridSpan w:val="2"/>
            <w:tcBorders>
              <w:top w:val="single" w:sz="4" w:space="0" w:color="auto"/>
              <w:left w:val="nil"/>
              <w:bottom w:val="single" w:sz="4" w:space="0" w:color="auto"/>
              <w:right w:val="single" w:sz="4" w:space="0" w:color="auto"/>
            </w:tcBorders>
            <w:vAlign w:val="center"/>
          </w:tcPr>
          <w:p w:rsidR="003540AD" w:rsidRPr="00102E6D" w:rsidRDefault="003540AD" w:rsidP="002434C7">
            <w:pPr>
              <w:suppressAutoHyphens/>
              <w:spacing w:line="360" w:lineRule="auto"/>
              <w:rPr>
                <w:sz w:val="20"/>
                <w:szCs w:val="20"/>
              </w:rPr>
            </w:pPr>
            <w:r w:rsidRPr="00102E6D">
              <w:rPr>
                <w:sz w:val="20"/>
                <w:szCs w:val="20"/>
              </w:rPr>
              <w:t>77731</w:t>
            </w:r>
          </w:p>
        </w:tc>
      </w:tr>
      <w:tr w:rsidR="003540AD" w:rsidRPr="00102E6D" w:rsidTr="00102E6D">
        <w:trPr>
          <w:trHeight w:val="255"/>
        </w:trPr>
        <w:tc>
          <w:tcPr>
            <w:tcW w:w="1170" w:type="dxa"/>
            <w:vMerge/>
            <w:tcBorders>
              <w:left w:val="single" w:sz="4" w:space="0" w:color="auto"/>
              <w:bottom w:val="nil"/>
              <w:right w:val="single" w:sz="4" w:space="0" w:color="auto"/>
            </w:tcBorders>
            <w:vAlign w:val="center"/>
          </w:tcPr>
          <w:p w:rsidR="003540AD" w:rsidRPr="00102E6D" w:rsidRDefault="003540AD" w:rsidP="002434C7">
            <w:pPr>
              <w:suppressAutoHyphens/>
              <w:spacing w:line="360" w:lineRule="auto"/>
              <w:rPr>
                <w:sz w:val="20"/>
                <w:szCs w:val="20"/>
              </w:rPr>
            </w:pPr>
          </w:p>
        </w:tc>
        <w:tc>
          <w:tcPr>
            <w:tcW w:w="978" w:type="dxa"/>
            <w:gridSpan w:val="2"/>
            <w:vMerge/>
            <w:tcBorders>
              <w:left w:val="single" w:sz="4" w:space="0" w:color="auto"/>
              <w:bottom w:val="nil"/>
              <w:right w:val="single" w:sz="4" w:space="0" w:color="auto"/>
            </w:tcBorders>
            <w:vAlign w:val="center"/>
          </w:tcPr>
          <w:p w:rsidR="003540AD" w:rsidRPr="00102E6D" w:rsidRDefault="003540AD" w:rsidP="002434C7">
            <w:pPr>
              <w:suppressAutoHyphens/>
              <w:spacing w:line="360" w:lineRule="auto"/>
              <w:rPr>
                <w:sz w:val="20"/>
                <w:szCs w:val="20"/>
              </w:rPr>
            </w:pPr>
          </w:p>
        </w:tc>
        <w:tc>
          <w:tcPr>
            <w:tcW w:w="978" w:type="dxa"/>
            <w:gridSpan w:val="2"/>
            <w:vMerge/>
            <w:tcBorders>
              <w:left w:val="single" w:sz="4" w:space="0" w:color="auto"/>
              <w:bottom w:val="nil"/>
              <w:right w:val="single" w:sz="4" w:space="0" w:color="auto"/>
            </w:tcBorders>
            <w:vAlign w:val="center"/>
          </w:tcPr>
          <w:p w:rsidR="003540AD" w:rsidRPr="00102E6D" w:rsidRDefault="003540AD" w:rsidP="002434C7">
            <w:pPr>
              <w:suppressAutoHyphens/>
              <w:spacing w:line="360" w:lineRule="auto"/>
              <w:rPr>
                <w:sz w:val="20"/>
                <w:szCs w:val="20"/>
              </w:rPr>
            </w:pPr>
          </w:p>
        </w:tc>
        <w:tc>
          <w:tcPr>
            <w:tcW w:w="1299" w:type="dxa"/>
            <w:gridSpan w:val="3"/>
            <w:vMerge/>
            <w:tcBorders>
              <w:left w:val="single" w:sz="4" w:space="0" w:color="auto"/>
              <w:bottom w:val="nil"/>
              <w:right w:val="single" w:sz="4" w:space="0" w:color="auto"/>
            </w:tcBorders>
            <w:vAlign w:val="center"/>
          </w:tcPr>
          <w:p w:rsidR="003540AD" w:rsidRPr="00102E6D" w:rsidRDefault="003540AD" w:rsidP="002434C7">
            <w:pPr>
              <w:suppressAutoHyphens/>
              <w:spacing w:line="360" w:lineRule="auto"/>
              <w:rPr>
                <w:sz w:val="20"/>
                <w:szCs w:val="20"/>
              </w:rPr>
            </w:pPr>
          </w:p>
        </w:tc>
        <w:tc>
          <w:tcPr>
            <w:tcW w:w="1920" w:type="dxa"/>
            <w:tcBorders>
              <w:top w:val="nil"/>
              <w:left w:val="single" w:sz="4" w:space="0" w:color="auto"/>
              <w:bottom w:val="single" w:sz="4" w:space="0" w:color="auto"/>
              <w:right w:val="single" w:sz="4" w:space="0" w:color="auto"/>
            </w:tcBorders>
            <w:vAlign w:val="center"/>
          </w:tcPr>
          <w:p w:rsidR="003540AD" w:rsidRPr="00102E6D" w:rsidRDefault="003540AD" w:rsidP="002434C7">
            <w:pPr>
              <w:suppressAutoHyphens/>
              <w:spacing w:line="360" w:lineRule="auto"/>
              <w:rPr>
                <w:sz w:val="20"/>
                <w:szCs w:val="20"/>
              </w:rPr>
            </w:pPr>
            <w:r w:rsidRPr="00102E6D">
              <w:rPr>
                <w:sz w:val="20"/>
                <w:szCs w:val="20"/>
              </w:rPr>
              <w:t>в т.ч. расчеты с поставщиками и подрядчиками (стр. 60)</w:t>
            </w:r>
          </w:p>
        </w:tc>
        <w:tc>
          <w:tcPr>
            <w:tcW w:w="883" w:type="dxa"/>
            <w:gridSpan w:val="2"/>
            <w:tcBorders>
              <w:top w:val="single" w:sz="4" w:space="0" w:color="auto"/>
              <w:left w:val="nil"/>
              <w:bottom w:val="single" w:sz="4" w:space="0" w:color="auto"/>
              <w:right w:val="single" w:sz="4" w:space="0" w:color="auto"/>
            </w:tcBorders>
            <w:vAlign w:val="center"/>
          </w:tcPr>
          <w:p w:rsidR="003540AD" w:rsidRPr="00102E6D" w:rsidRDefault="003540AD" w:rsidP="002434C7">
            <w:pPr>
              <w:suppressAutoHyphens/>
              <w:spacing w:line="360" w:lineRule="auto"/>
              <w:rPr>
                <w:sz w:val="20"/>
                <w:szCs w:val="20"/>
              </w:rPr>
            </w:pPr>
            <w:r w:rsidRPr="00102E6D">
              <w:rPr>
                <w:sz w:val="20"/>
                <w:szCs w:val="20"/>
              </w:rPr>
              <w:t>24713</w:t>
            </w:r>
          </w:p>
        </w:tc>
        <w:tc>
          <w:tcPr>
            <w:tcW w:w="852" w:type="dxa"/>
            <w:gridSpan w:val="2"/>
            <w:tcBorders>
              <w:top w:val="single" w:sz="4" w:space="0" w:color="auto"/>
              <w:left w:val="nil"/>
              <w:bottom w:val="single" w:sz="4" w:space="0" w:color="auto"/>
              <w:right w:val="single" w:sz="4" w:space="0" w:color="auto"/>
            </w:tcBorders>
            <w:vAlign w:val="center"/>
          </w:tcPr>
          <w:p w:rsidR="003540AD" w:rsidRPr="00102E6D" w:rsidRDefault="00C70422" w:rsidP="002434C7">
            <w:pPr>
              <w:suppressAutoHyphens/>
              <w:spacing w:line="360" w:lineRule="auto"/>
              <w:rPr>
                <w:sz w:val="20"/>
                <w:szCs w:val="20"/>
              </w:rPr>
            </w:pPr>
            <w:r w:rsidRPr="00102E6D">
              <w:rPr>
                <w:sz w:val="20"/>
                <w:szCs w:val="20"/>
              </w:rPr>
              <w:t xml:space="preserve"> </w:t>
            </w:r>
            <w:r w:rsidR="003540AD" w:rsidRPr="00102E6D">
              <w:rPr>
                <w:sz w:val="20"/>
                <w:szCs w:val="20"/>
              </w:rPr>
              <w:t xml:space="preserve">85 624 </w:t>
            </w:r>
          </w:p>
          <w:p w:rsidR="003540AD" w:rsidRPr="00102E6D" w:rsidRDefault="003540AD" w:rsidP="002434C7">
            <w:pPr>
              <w:suppressAutoHyphens/>
              <w:spacing w:line="360" w:lineRule="auto"/>
              <w:rPr>
                <w:sz w:val="20"/>
                <w:szCs w:val="20"/>
              </w:rPr>
            </w:pPr>
          </w:p>
        </w:tc>
        <w:tc>
          <w:tcPr>
            <w:tcW w:w="1134" w:type="dxa"/>
            <w:gridSpan w:val="2"/>
            <w:tcBorders>
              <w:top w:val="single" w:sz="4" w:space="0" w:color="auto"/>
              <w:left w:val="nil"/>
              <w:bottom w:val="single" w:sz="4" w:space="0" w:color="auto"/>
              <w:right w:val="single" w:sz="4" w:space="0" w:color="auto"/>
            </w:tcBorders>
            <w:vAlign w:val="center"/>
          </w:tcPr>
          <w:p w:rsidR="003540AD" w:rsidRPr="00102E6D" w:rsidRDefault="003540AD" w:rsidP="002434C7">
            <w:pPr>
              <w:suppressAutoHyphens/>
              <w:spacing w:line="360" w:lineRule="auto"/>
              <w:rPr>
                <w:sz w:val="20"/>
                <w:szCs w:val="20"/>
              </w:rPr>
            </w:pPr>
            <w:r w:rsidRPr="00102E6D">
              <w:rPr>
                <w:sz w:val="20"/>
                <w:szCs w:val="20"/>
              </w:rPr>
              <w:t>60911</w:t>
            </w:r>
          </w:p>
        </w:tc>
      </w:tr>
      <w:tr w:rsidR="003540AD" w:rsidRPr="00102E6D" w:rsidTr="00102E6D">
        <w:trPr>
          <w:trHeight w:val="790"/>
        </w:trPr>
        <w:tc>
          <w:tcPr>
            <w:tcW w:w="1170" w:type="dxa"/>
            <w:tcBorders>
              <w:top w:val="nil"/>
              <w:left w:val="single" w:sz="4" w:space="0" w:color="auto"/>
              <w:right w:val="single" w:sz="4" w:space="0" w:color="auto"/>
            </w:tcBorders>
            <w:vAlign w:val="bottom"/>
          </w:tcPr>
          <w:p w:rsidR="003540AD" w:rsidRPr="00102E6D" w:rsidRDefault="003540AD" w:rsidP="002434C7">
            <w:pPr>
              <w:suppressAutoHyphens/>
              <w:spacing w:line="360" w:lineRule="auto"/>
              <w:rPr>
                <w:sz w:val="20"/>
                <w:szCs w:val="20"/>
              </w:rPr>
            </w:pPr>
            <w:r w:rsidRPr="00102E6D">
              <w:rPr>
                <w:sz w:val="20"/>
                <w:szCs w:val="20"/>
              </w:rPr>
              <w:t> </w:t>
            </w:r>
          </w:p>
        </w:tc>
        <w:tc>
          <w:tcPr>
            <w:tcW w:w="978" w:type="dxa"/>
            <w:gridSpan w:val="2"/>
            <w:tcBorders>
              <w:top w:val="nil"/>
              <w:left w:val="single" w:sz="4" w:space="0" w:color="auto"/>
              <w:right w:val="single" w:sz="4" w:space="0" w:color="auto"/>
            </w:tcBorders>
            <w:vAlign w:val="center"/>
          </w:tcPr>
          <w:p w:rsidR="003540AD" w:rsidRPr="00102E6D" w:rsidRDefault="003540AD" w:rsidP="002434C7">
            <w:pPr>
              <w:suppressAutoHyphens/>
              <w:spacing w:line="360" w:lineRule="auto"/>
              <w:rPr>
                <w:sz w:val="20"/>
                <w:szCs w:val="20"/>
              </w:rPr>
            </w:pPr>
            <w:r w:rsidRPr="00102E6D">
              <w:rPr>
                <w:sz w:val="20"/>
                <w:szCs w:val="20"/>
              </w:rPr>
              <w:t> </w:t>
            </w:r>
          </w:p>
        </w:tc>
        <w:tc>
          <w:tcPr>
            <w:tcW w:w="978" w:type="dxa"/>
            <w:gridSpan w:val="2"/>
            <w:tcBorders>
              <w:top w:val="nil"/>
              <w:left w:val="single" w:sz="4" w:space="0" w:color="auto"/>
              <w:right w:val="single" w:sz="4" w:space="0" w:color="auto"/>
            </w:tcBorders>
            <w:vAlign w:val="center"/>
          </w:tcPr>
          <w:p w:rsidR="003540AD" w:rsidRPr="00102E6D" w:rsidRDefault="003540AD" w:rsidP="002434C7">
            <w:pPr>
              <w:suppressAutoHyphens/>
              <w:spacing w:line="360" w:lineRule="auto"/>
              <w:rPr>
                <w:sz w:val="20"/>
                <w:szCs w:val="20"/>
              </w:rPr>
            </w:pPr>
            <w:r w:rsidRPr="00102E6D">
              <w:rPr>
                <w:sz w:val="20"/>
                <w:szCs w:val="20"/>
              </w:rPr>
              <w:t> </w:t>
            </w:r>
          </w:p>
        </w:tc>
        <w:tc>
          <w:tcPr>
            <w:tcW w:w="1299" w:type="dxa"/>
            <w:gridSpan w:val="3"/>
            <w:tcBorders>
              <w:top w:val="nil"/>
              <w:left w:val="single" w:sz="4" w:space="0" w:color="auto"/>
              <w:right w:val="single" w:sz="4" w:space="0" w:color="auto"/>
            </w:tcBorders>
            <w:vAlign w:val="center"/>
          </w:tcPr>
          <w:p w:rsidR="003540AD" w:rsidRPr="00102E6D" w:rsidRDefault="003540AD" w:rsidP="002434C7">
            <w:pPr>
              <w:suppressAutoHyphens/>
              <w:spacing w:line="360" w:lineRule="auto"/>
              <w:rPr>
                <w:sz w:val="20"/>
                <w:szCs w:val="20"/>
              </w:rPr>
            </w:pPr>
            <w:r w:rsidRPr="00102E6D">
              <w:rPr>
                <w:sz w:val="20"/>
                <w:szCs w:val="20"/>
              </w:rPr>
              <w:t> </w:t>
            </w:r>
          </w:p>
        </w:tc>
        <w:tc>
          <w:tcPr>
            <w:tcW w:w="1920" w:type="dxa"/>
            <w:tcBorders>
              <w:top w:val="nil"/>
              <w:left w:val="single" w:sz="4" w:space="0" w:color="auto"/>
              <w:bottom w:val="single" w:sz="4" w:space="0" w:color="auto"/>
              <w:right w:val="single" w:sz="4" w:space="0" w:color="auto"/>
            </w:tcBorders>
            <w:vAlign w:val="center"/>
          </w:tcPr>
          <w:p w:rsidR="003540AD" w:rsidRPr="00102E6D" w:rsidRDefault="003540AD" w:rsidP="002434C7">
            <w:pPr>
              <w:suppressAutoHyphens/>
              <w:spacing w:line="360" w:lineRule="auto"/>
              <w:rPr>
                <w:sz w:val="20"/>
                <w:szCs w:val="20"/>
              </w:rPr>
            </w:pPr>
            <w:r w:rsidRPr="00102E6D">
              <w:rPr>
                <w:sz w:val="20"/>
                <w:szCs w:val="20"/>
              </w:rPr>
              <w:t>2.1 Используемые на покрытие внеоборотных активов</w:t>
            </w:r>
          </w:p>
        </w:tc>
        <w:tc>
          <w:tcPr>
            <w:tcW w:w="883" w:type="dxa"/>
            <w:gridSpan w:val="2"/>
            <w:tcBorders>
              <w:top w:val="nil"/>
              <w:left w:val="nil"/>
              <w:bottom w:val="single" w:sz="4" w:space="0" w:color="auto"/>
              <w:right w:val="single" w:sz="4" w:space="0" w:color="auto"/>
            </w:tcBorders>
            <w:vAlign w:val="center"/>
          </w:tcPr>
          <w:p w:rsidR="003540AD" w:rsidRPr="00102E6D" w:rsidRDefault="003540AD" w:rsidP="002434C7">
            <w:pPr>
              <w:suppressAutoHyphens/>
              <w:spacing w:line="360" w:lineRule="auto"/>
              <w:rPr>
                <w:sz w:val="20"/>
                <w:szCs w:val="20"/>
              </w:rPr>
            </w:pPr>
            <w:r w:rsidRPr="00102E6D">
              <w:rPr>
                <w:sz w:val="20"/>
                <w:szCs w:val="20"/>
              </w:rPr>
              <w:t> -</w:t>
            </w:r>
          </w:p>
        </w:tc>
        <w:tc>
          <w:tcPr>
            <w:tcW w:w="852" w:type="dxa"/>
            <w:gridSpan w:val="2"/>
            <w:tcBorders>
              <w:top w:val="nil"/>
              <w:left w:val="nil"/>
              <w:bottom w:val="single" w:sz="4" w:space="0" w:color="auto"/>
              <w:right w:val="nil"/>
            </w:tcBorders>
            <w:vAlign w:val="center"/>
          </w:tcPr>
          <w:p w:rsidR="003540AD" w:rsidRPr="00102E6D" w:rsidRDefault="003540AD" w:rsidP="002434C7">
            <w:pPr>
              <w:suppressAutoHyphens/>
              <w:spacing w:line="360" w:lineRule="auto"/>
              <w:rPr>
                <w:sz w:val="20"/>
                <w:szCs w:val="20"/>
              </w:rPr>
            </w:pPr>
            <w:r w:rsidRPr="00102E6D">
              <w:rPr>
                <w:sz w:val="20"/>
                <w:szCs w:val="20"/>
              </w:rPr>
              <w:t>7266</w:t>
            </w:r>
          </w:p>
        </w:tc>
        <w:tc>
          <w:tcPr>
            <w:tcW w:w="1134" w:type="dxa"/>
            <w:gridSpan w:val="2"/>
            <w:tcBorders>
              <w:top w:val="nil"/>
              <w:left w:val="single" w:sz="4" w:space="0" w:color="auto"/>
              <w:bottom w:val="single" w:sz="4" w:space="0" w:color="auto"/>
              <w:right w:val="single" w:sz="4" w:space="0" w:color="auto"/>
            </w:tcBorders>
            <w:vAlign w:val="center"/>
          </w:tcPr>
          <w:p w:rsidR="003540AD" w:rsidRPr="00102E6D" w:rsidRDefault="003540AD" w:rsidP="002434C7">
            <w:pPr>
              <w:suppressAutoHyphens/>
              <w:spacing w:line="360" w:lineRule="auto"/>
              <w:rPr>
                <w:sz w:val="20"/>
                <w:szCs w:val="20"/>
              </w:rPr>
            </w:pPr>
            <w:r w:rsidRPr="00102E6D">
              <w:rPr>
                <w:sz w:val="20"/>
                <w:szCs w:val="20"/>
              </w:rPr>
              <w:t>7266</w:t>
            </w:r>
          </w:p>
        </w:tc>
      </w:tr>
      <w:tr w:rsidR="00AF2B4A" w:rsidRPr="00102E6D" w:rsidTr="00102E6D">
        <w:trPr>
          <w:trHeight w:val="1791"/>
        </w:trPr>
        <w:tc>
          <w:tcPr>
            <w:tcW w:w="1170" w:type="dxa"/>
            <w:tcBorders>
              <w:left w:val="single" w:sz="4" w:space="0" w:color="auto"/>
              <w:bottom w:val="single" w:sz="4" w:space="0" w:color="auto"/>
              <w:right w:val="single" w:sz="4" w:space="0" w:color="auto"/>
            </w:tcBorders>
            <w:vAlign w:val="center"/>
          </w:tcPr>
          <w:p w:rsidR="003540AD" w:rsidRPr="00102E6D" w:rsidRDefault="003540AD" w:rsidP="002434C7">
            <w:pPr>
              <w:suppressAutoHyphens/>
              <w:spacing w:line="360" w:lineRule="auto"/>
              <w:rPr>
                <w:sz w:val="20"/>
                <w:szCs w:val="20"/>
              </w:rPr>
            </w:pPr>
            <w:r w:rsidRPr="00102E6D">
              <w:rPr>
                <w:sz w:val="20"/>
                <w:szCs w:val="20"/>
              </w:rPr>
              <w:t>1. Внеоборотные активы (стр. 190)</w:t>
            </w:r>
          </w:p>
        </w:tc>
        <w:tc>
          <w:tcPr>
            <w:tcW w:w="978" w:type="dxa"/>
            <w:gridSpan w:val="2"/>
            <w:tcBorders>
              <w:left w:val="single" w:sz="4" w:space="0" w:color="auto"/>
              <w:bottom w:val="single" w:sz="4" w:space="0" w:color="auto"/>
              <w:right w:val="single" w:sz="4" w:space="0" w:color="auto"/>
            </w:tcBorders>
            <w:vAlign w:val="center"/>
          </w:tcPr>
          <w:p w:rsidR="003540AD" w:rsidRPr="00102E6D" w:rsidRDefault="003540AD" w:rsidP="002434C7">
            <w:pPr>
              <w:suppressAutoHyphens/>
              <w:spacing w:line="360" w:lineRule="auto"/>
              <w:rPr>
                <w:sz w:val="20"/>
                <w:szCs w:val="20"/>
              </w:rPr>
            </w:pPr>
            <w:r w:rsidRPr="00102E6D">
              <w:rPr>
                <w:sz w:val="20"/>
                <w:szCs w:val="20"/>
              </w:rPr>
              <w:t>116000</w:t>
            </w:r>
          </w:p>
        </w:tc>
        <w:tc>
          <w:tcPr>
            <w:tcW w:w="978" w:type="dxa"/>
            <w:gridSpan w:val="2"/>
            <w:tcBorders>
              <w:left w:val="single" w:sz="4" w:space="0" w:color="auto"/>
              <w:bottom w:val="single" w:sz="4" w:space="0" w:color="auto"/>
              <w:right w:val="single" w:sz="4" w:space="0" w:color="auto"/>
            </w:tcBorders>
            <w:vAlign w:val="center"/>
          </w:tcPr>
          <w:p w:rsidR="003540AD" w:rsidRPr="00102E6D" w:rsidRDefault="003540AD" w:rsidP="002434C7">
            <w:pPr>
              <w:suppressAutoHyphens/>
              <w:spacing w:line="360" w:lineRule="auto"/>
              <w:rPr>
                <w:sz w:val="20"/>
                <w:szCs w:val="20"/>
              </w:rPr>
            </w:pPr>
            <w:r w:rsidRPr="00102E6D">
              <w:rPr>
                <w:sz w:val="20"/>
                <w:szCs w:val="20"/>
              </w:rPr>
              <w:t>194498</w:t>
            </w:r>
          </w:p>
        </w:tc>
        <w:tc>
          <w:tcPr>
            <w:tcW w:w="1299" w:type="dxa"/>
            <w:gridSpan w:val="3"/>
            <w:tcBorders>
              <w:left w:val="single" w:sz="4" w:space="0" w:color="auto"/>
              <w:bottom w:val="single" w:sz="4" w:space="0" w:color="auto"/>
              <w:right w:val="single" w:sz="4" w:space="0" w:color="auto"/>
            </w:tcBorders>
            <w:vAlign w:val="center"/>
          </w:tcPr>
          <w:p w:rsidR="003540AD" w:rsidRPr="00102E6D" w:rsidRDefault="003540AD" w:rsidP="002434C7">
            <w:pPr>
              <w:suppressAutoHyphens/>
              <w:spacing w:line="360" w:lineRule="auto"/>
              <w:rPr>
                <w:sz w:val="20"/>
                <w:szCs w:val="20"/>
              </w:rPr>
            </w:pPr>
            <w:r w:rsidRPr="00102E6D">
              <w:rPr>
                <w:sz w:val="20"/>
                <w:szCs w:val="20"/>
              </w:rPr>
              <w:t>78498</w:t>
            </w:r>
          </w:p>
        </w:tc>
        <w:tc>
          <w:tcPr>
            <w:tcW w:w="1920" w:type="dxa"/>
            <w:tcBorders>
              <w:top w:val="single" w:sz="4" w:space="0" w:color="auto"/>
              <w:left w:val="single" w:sz="4" w:space="0" w:color="auto"/>
              <w:bottom w:val="single" w:sz="4" w:space="0" w:color="auto"/>
              <w:right w:val="single" w:sz="4" w:space="0" w:color="auto"/>
            </w:tcBorders>
            <w:vAlign w:val="center"/>
          </w:tcPr>
          <w:p w:rsidR="003540AD" w:rsidRPr="00102E6D" w:rsidRDefault="003540AD" w:rsidP="002434C7">
            <w:pPr>
              <w:suppressAutoHyphens/>
              <w:spacing w:line="360" w:lineRule="auto"/>
              <w:rPr>
                <w:sz w:val="20"/>
                <w:szCs w:val="20"/>
              </w:rPr>
            </w:pPr>
            <w:r w:rsidRPr="00102E6D">
              <w:rPr>
                <w:sz w:val="20"/>
                <w:szCs w:val="20"/>
              </w:rPr>
              <w:t>3. Итого</w:t>
            </w:r>
            <w:r w:rsidR="00C70422" w:rsidRPr="00102E6D">
              <w:rPr>
                <w:sz w:val="20"/>
                <w:szCs w:val="20"/>
              </w:rPr>
              <w:t xml:space="preserve"> </w:t>
            </w:r>
            <w:r w:rsidRPr="00102E6D">
              <w:rPr>
                <w:sz w:val="20"/>
                <w:szCs w:val="20"/>
              </w:rPr>
              <w:t>(стр. 1.1 + стр. 2.1)</w:t>
            </w:r>
          </w:p>
        </w:tc>
        <w:tc>
          <w:tcPr>
            <w:tcW w:w="883" w:type="dxa"/>
            <w:gridSpan w:val="2"/>
            <w:tcBorders>
              <w:top w:val="single" w:sz="4" w:space="0" w:color="auto"/>
              <w:left w:val="nil"/>
              <w:bottom w:val="single" w:sz="4" w:space="0" w:color="auto"/>
              <w:right w:val="single" w:sz="4" w:space="0" w:color="auto"/>
            </w:tcBorders>
            <w:vAlign w:val="center"/>
          </w:tcPr>
          <w:p w:rsidR="003540AD" w:rsidRPr="00102E6D" w:rsidRDefault="003540AD" w:rsidP="002434C7">
            <w:pPr>
              <w:suppressAutoHyphens/>
              <w:spacing w:line="360" w:lineRule="auto"/>
              <w:rPr>
                <w:sz w:val="20"/>
                <w:szCs w:val="20"/>
              </w:rPr>
            </w:pPr>
            <w:r w:rsidRPr="00102E6D">
              <w:rPr>
                <w:sz w:val="20"/>
                <w:szCs w:val="20"/>
              </w:rPr>
              <w:t>116000</w:t>
            </w:r>
          </w:p>
        </w:tc>
        <w:tc>
          <w:tcPr>
            <w:tcW w:w="852" w:type="dxa"/>
            <w:gridSpan w:val="2"/>
            <w:tcBorders>
              <w:top w:val="single" w:sz="4" w:space="0" w:color="auto"/>
              <w:left w:val="nil"/>
              <w:bottom w:val="single" w:sz="4" w:space="0" w:color="auto"/>
              <w:right w:val="single" w:sz="4" w:space="0" w:color="auto"/>
            </w:tcBorders>
            <w:vAlign w:val="center"/>
          </w:tcPr>
          <w:p w:rsidR="003540AD" w:rsidRPr="00102E6D" w:rsidRDefault="003540AD" w:rsidP="002434C7">
            <w:pPr>
              <w:suppressAutoHyphens/>
              <w:spacing w:line="360" w:lineRule="auto"/>
              <w:rPr>
                <w:sz w:val="20"/>
                <w:szCs w:val="20"/>
              </w:rPr>
            </w:pPr>
            <w:r w:rsidRPr="00102E6D">
              <w:rPr>
                <w:sz w:val="20"/>
                <w:szCs w:val="20"/>
              </w:rPr>
              <w:t>194498</w:t>
            </w:r>
          </w:p>
        </w:tc>
        <w:tc>
          <w:tcPr>
            <w:tcW w:w="1134" w:type="dxa"/>
            <w:gridSpan w:val="2"/>
            <w:tcBorders>
              <w:top w:val="single" w:sz="4" w:space="0" w:color="auto"/>
              <w:left w:val="nil"/>
              <w:bottom w:val="single" w:sz="4" w:space="0" w:color="auto"/>
              <w:right w:val="single" w:sz="4" w:space="0" w:color="auto"/>
            </w:tcBorders>
            <w:vAlign w:val="center"/>
          </w:tcPr>
          <w:p w:rsidR="003540AD" w:rsidRPr="00102E6D" w:rsidRDefault="003540AD" w:rsidP="002434C7">
            <w:pPr>
              <w:suppressAutoHyphens/>
              <w:spacing w:line="360" w:lineRule="auto"/>
              <w:rPr>
                <w:sz w:val="20"/>
                <w:szCs w:val="20"/>
              </w:rPr>
            </w:pPr>
            <w:r w:rsidRPr="00102E6D">
              <w:rPr>
                <w:sz w:val="20"/>
                <w:szCs w:val="20"/>
              </w:rPr>
              <w:t>78498</w:t>
            </w:r>
          </w:p>
        </w:tc>
      </w:tr>
      <w:tr w:rsidR="00361CE8" w:rsidRPr="00102E6D" w:rsidTr="00102E6D">
        <w:trPr>
          <w:trHeight w:val="510"/>
        </w:trPr>
        <w:tc>
          <w:tcPr>
            <w:tcW w:w="1170" w:type="dxa"/>
            <w:tcBorders>
              <w:top w:val="single" w:sz="4" w:space="0" w:color="auto"/>
              <w:left w:val="single" w:sz="4" w:space="0" w:color="auto"/>
              <w:bottom w:val="nil"/>
              <w:right w:val="single" w:sz="4" w:space="0" w:color="auto"/>
            </w:tcBorders>
            <w:vAlign w:val="center"/>
          </w:tcPr>
          <w:p w:rsidR="003D1160" w:rsidRPr="00102E6D" w:rsidRDefault="003D1160" w:rsidP="002434C7">
            <w:pPr>
              <w:suppressAutoHyphens/>
              <w:spacing w:line="360" w:lineRule="auto"/>
              <w:rPr>
                <w:sz w:val="20"/>
                <w:szCs w:val="20"/>
              </w:rPr>
            </w:pPr>
            <w:r w:rsidRPr="00102E6D">
              <w:rPr>
                <w:sz w:val="20"/>
                <w:szCs w:val="20"/>
              </w:rPr>
              <w:t> </w:t>
            </w:r>
          </w:p>
        </w:tc>
        <w:tc>
          <w:tcPr>
            <w:tcW w:w="978" w:type="dxa"/>
            <w:gridSpan w:val="2"/>
            <w:tcBorders>
              <w:top w:val="single" w:sz="4" w:space="0" w:color="auto"/>
              <w:left w:val="single" w:sz="4" w:space="0" w:color="auto"/>
              <w:right w:val="single" w:sz="4" w:space="0" w:color="auto"/>
            </w:tcBorders>
            <w:vAlign w:val="center"/>
          </w:tcPr>
          <w:p w:rsidR="003D1160" w:rsidRPr="00102E6D" w:rsidRDefault="003D1160" w:rsidP="002434C7">
            <w:pPr>
              <w:suppressAutoHyphens/>
              <w:spacing w:line="360" w:lineRule="auto"/>
              <w:rPr>
                <w:sz w:val="20"/>
                <w:szCs w:val="20"/>
              </w:rPr>
            </w:pPr>
            <w:r w:rsidRPr="00102E6D">
              <w:rPr>
                <w:sz w:val="20"/>
                <w:szCs w:val="20"/>
              </w:rPr>
              <w:t> </w:t>
            </w:r>
          </w:p>
        </w:tc>
        <w:tc>
          <w:tcPr>
            <w:tcW w:w="978" w:type="dxa"/>
            <w:gridSpan w:val="2"/>
            <w:tcBorders>
              <w:top w:val="single" w:sz="4" w:space="0" w:color="auto"/>
              <w:left w:val="single" w:sz="4" w:space="0" w:color="auto"/>
              <w:bottom w:val="nil"/>
              <w:right w:val="single" w:sz="4" w:space="0" w:color="auto"/>
            </w:tcBorders>
            <w:vAlign w:val="center"/>
          </w:tcPr>
          <w:p w:rsidR="003D1160" w:rsidRPr="00102E6D" w:rsidRDefault="003D1160" w:rsidP="002434C7">
            <w:pPr>
              <w:suppressAutoHyphens/>
              <w:spacing w:line="360" w:lineRule="auto"/>
              <w:rPr>
                <w:sz w:val="20"/>
                <w:szCs w:val="20"/>
              </w:rPr>
            </w:pPr>
            <w:r w:rsidRPr="00102E6D">
              <w:rPr>
                <w:sz w:val="20"/>
                <w:szCs w:val="20"/>
              </w:rPr>
              <w:t> </w:t>
            </w:r>
          </w:p>
        </w:tc>
        <w:tc>
          <w:tcPr>
            <w:tcW w:w="1299" w:type="dxa"/>
            <w:gridSpan w:val="3"/>
            <w:tcBorders>
              <w:top w:val="single" w:sz="4" w:space="0" w:color="auto"/>
              <w:left w:val="single" w:sz="4" w:space="0" w:color="auto"/>
              <w:right w:val="single" w:sz="4" w:space="0" w:color="auto"/>
            </w:tcBorders>
            <w:vAlign w:val="center"/>
          </w:tcPr>
          <w:p w:rsidR="003D1160" w:rsidRPr="00102E6D" w:rsidRDefault="003D1160" w:rsidP="002434C7">
            <w:pPr>
              <w:suppressAutoHyphens/>
              <w:spacing w:line="360" w:lineRule="auto"/>
              <w:rPr>
                <w:sz w:val="20"/>
                <w:szCs w:val="20"/>
              </w:rPr>
            </w:pPr>
            <w:r w:rsidRPr="00102E6D">
              <w:rPr>
                <w:sz w:val="20"/>
                <w:szCs w:val="20"/>
              </w:rPr>
              <w:t> </w:t>
            </w:r>
          </w:p>
        </w:tc>
        <w:tc>
          <w:tcPr>
            <w:tcW w:w="1920" w:type="dxa"/>
            <w:tcBorders>
              <w:top w:val="single" w:sz="4" w:space="0" w:color="auto"/>
              <w:left w:val="single" w:sz="4" w:space="0" w:color="auto"/>
              <w:bottom w:val="single" w:sz="4" w:space="0" w:color="auto"/>
              <w:right w:val="single" w:sz="4" w:space="0" w:color="auto"/>
            </w:tcBorders>
            <w:vAlign w:val="center"/>
          </w:tcPr>
          <w:p w:rsidR="003D1160" w:rsidRPr="00102E6D" w:rsidRDefault="003D1160" w:rsidP="002434C7">
            <w:pPr>
              <w:suppressAutoHyphens/>
              <w:spacing w:line="360" w:lineRule="auto"/>
              <w:rPr>
                <w:sz w:val="20"/>
                <w:szCs w:val="20"/>
              </w:rPr>
            </w:pPr>
            <w:r w:rsidRPr="00102E6D">
              <w:rPr>
                <w:sz w:val="20"/>
                <w:szCs w:val="20"/>
              </w:rPr>
              <w:t>4. Доходы и расходы (стр. 690)</w:t>
            </w:r>
          </w:p>
        </w:tc>
        <w:tc>
          <w:tcPr>
            <w:tcW w:w="883" w:type="dxa"/>
            <w:gridSpan w:val="2"/>
            <w:tcBorders>
              <w:top w:val="single" w:sz="4" w:space="0" w:color="auto"/>
              <w:left w:val="nil"/>
              <w:bottom w:val="single" w:sz="4" w:space="0" w:color="auto"/>
              <w:right w:val="single" w:sz="4" w:space="0" w:color="auto"/>
            </w:tcBorders>
            <w:vAlign w:val="center"/>
          </w:tcPr>
          <w:p w:rsidR="003D1160" w:rsidRPr="00102E6D" w:rsidRDefault="003D1160" w:rsidP="002434C7">
            <w:pPr>
              <w:suppressAutoHyphens/>
              <w:spacing w:line="360" w:lineRule="auto"/>
              <w:rPr>
                <w:sz w:val="20"/>
                <w:szCs w:val="20"/>
              </w:rPr>
            </w:pPr>
            <w:r w:rsidRPr="00102E6D">
              <w:rPr>
                <w:sz w:val="20"/>
                <w:szCs w:val="20"/>
              </w:rPr>
              <w:t> -</w:t>
            </w:r>
          </w:p>
        </w:tc>
        <w:tc>
          <w:tcPr>
            <w:tcW w:w="852" w:type="dxa"/>
            <w:gridSpan w:val="2"/>
            <w:tcBorders>
              <w:top w:val="single" w:sz="4" w:space="0" w:color="auto"/>
              <w:left w:val="nil"/>
              <w:bottom w:val="single" w:sz="4" w:space="0" w:color="auto"/>
              <w:right w:val="single" w:sz="4" w:space="0" w:color="auto"/>
            </w:tcBorders>
            <w:vAlign w:val="center"/>
          </w:tcPr>
          <w:p w:rsidR="003D1160" w:rsidRPr="00102E6D" w:rsidRDefault="003D1160" w:rsidP="002434C7">
            <w:pPr>
              <w:suppressAutoHyphens/>
              <w:spacing w:line="360" w:lineRule="auto"/>
              <w:rPr>
                <w:sz w:val="20"/>
                <w:szCs w:val="20"/>
              </w:rPr>
            </w:pPr>
            <w:r w:rsidRPr="00102E6D">
              <w:rPr>
                <w:sz w:val="20"/>
                <w:szCs w:val="20"/>
              </w:rPr>
              <w:t>-1151</w:t>
            </w:r>
          </w:p>
        </w:tc>
        <w:tc>
          <w:tcPr>
            <w:tcW w:w="1134" w:type="dxa"/>
            <w:gridSpan w:val="2"/>
            <w:tcBorders>
              <w:top w:val="single" w:sz="4" w:space="0" w:color="auto"/>
              <w:left w:val="nil"/>
              <w:bottom w:val="single" w:sz="4" w:space="0" w:color="auto"/>
              <w:right w:val="single" w:sz="4" w:space="0" w:color="auto"/>
            </w:tcBorders>
            <w:vAlign w:val="center"/>
          </w:tcPr>
          <w:p w:rsidR="003D1160" w:rsidRPr="00102E6D" w:rsidRDefault="003D1160" w:rsidP="002434C7">
            <w:pPr>
              <w:suppressAutoHyphens/>
              <w:spacing w:line="360" w:lineRule="auto"/>
              <w:rPr>
                <w:sz w:val="20"/>
                <w:szCs w:val="20"/>
              </w:rPr>
            </w:pPr>
            <w:r w:rsidRPr="00102E6D">
              <w:rPr>
                <w:sz w:val="20"/>
                <w:szCs w:val="20"/>
              </w:rPr>
              <w:t>-1151</w:t>
            </w:r>
          </w:p>
        </w:tc>
      </w:tr>
      <w:tr w:rsidR="00361CE8" w:rsidRPr="00102E6D" w:rsidTr="00102E6D">
        <w:trPr>
          <w:trHeight w:val="1775"/>
        </w:trPr>
        <w:tc>
          <w:tcPr>
            <w:tcW w:w="1170" w:type="dxa"/>
            <w:tcBorders>
              <w:top w:val="nil"/>
              <w:left w:val="single" w:sz="4" w:space="0" w:color="auto"/>
              <w:right w:val="single" w:sz="4" w:space="0" w:color="auto"/>
            </w:tcBorders>
            <w:vAlign w:val="center"/>
          </w:tcPr>
          <w:p w:rsidR="003D1160" w:rsidRPr="00102E6D" w:rsidRDefault="003D1160" w:rsidP="002434C7">
            <w:pPr>
              <w:suppressAutoHyphens/>
              <w:spacing w:line="360" w:lineRule="auto"/>
              <w:rPr>
                <w:sz w:val="20"/>
                <w:szCs w:val="20"/>
              </w:rPr>
            </w:pPr>
            <w:r w:rsidRPr="00102E6D">
              <w:rPr>
                <w:sz w:val="20"/>
                <w:szCs w:val="20"/>
              </w:rPr>
              <w:t> </w:t>
            </w:r>
          </w:p>
        </w:tc>
        <w:tc>
          <w:tcPr>
            <w:tcW w:w="978" w:type="dxa"/>
            <w:gridSpan w:val="2"/>
            <w:tcBorders>
              <w:left w:val="single" w:sz="4" w:space="0" w:color="auto"/>
              <w:right w:val="single" w:sz="4" w:space="0" w:color="auto"/>
            </w:tcBorders>
            <w:vAlign w:val="center"/>
          </w:tcPr>
          <w:p w:rsidR="003D1160" w:rsidRPr="00102E6D" w:rsidRDefault="003D1160" w:rsidP="002434C7">
            <w:pPr>
              <w:suppressAutoHyphens/>
              <w:spacing w:line="360" w:lineRule="auto"/>
              <w:rPr>
                <w:sz w:val="20"/>
                <w:szCs w:val="20"/>
              </w:rPr>
            </w:pPr>
            <w:r w:rsidRPr="00102E6D">
              <w:rPr>
                <w:sz w:val="20"/>
                <w:szCs w:val="20"/>
              </w:rPr>
              <w:t> </w:t>
            </w:r>
          </w:p>
        </w:tc>
        <w:tc>
          <w:tcPr>
            <w:tcW w:w="978" w:type="dxa"/>
            <w:gridSpan w:val="2"/>
            <w:tcBorders>
              <w:top w:val="nil"/>
              <w:left w:val="single" w:sz="4" w:space="0" w:color="auto"/>
              <w:right w:val="single" w:sz="4" w:space="0" w:color="auto"/>
            </w:tcBorders>
            <w:vAlign w:val="center"/>
          </w:tcPr>
          <w:p w:rsidR="003D1160" w:rsidRPr="00102E6D" w:rsidRDefault="003D1160" w:rsidP="002434C7">
            <w:pPr>
              <w:suppressAutoHyphens/>
              <w:spacing w:line="360" w:lineRule="auto"/>
              <w:rPr>
                <w:sz w:val="20"/>
                <w:szCs w:val="20"/>
              </w:rPr>
            </w:pPr>
            <w:r w:rsidRPr="00102E6D">
              <w:rPr>
                <w:sz w:val="20"/>
                <w:szCs w:val="20"/>
              </w:rPr>
              <w:t> </w:t>
            </w:r>
          </w:p>
        </w:tc>
        <w:tc>
          <w:tcPr>
            <w:tcW w:w="1299" w:type="dxa"/>
            <w:gridSpan w:val="3"/>
            <w:tcBorders>
              <w:left w:val="single" w:sz="4" w:space="0" w:color="auto"/>
              <w:right w:val="single" w:sz="4" w:space="0" w:color="auto"/>
            </w:tcBorders>
            <w:vAlign w:val="center"/>
          </w:tcPr>
          <w:p w:rsidR="003D1160" w:rsidRPr="00102E6D" w:rsidRDefault="003D1160" w:rsidP="002434C7">
            <w:pPr>
              <w:suppressAutoHyphens/>
              <w:spacing w:line="360" w:lineRule="auto"/>
              <w:rPr>
                <w:sz w:val="20"/>
                <w:szCs w:val="20"/>
              </w:rPr>
            </w:pPr>
            <w:r w:rsidRPr="00102E6D">
              <w:rPr>
                <w:sz w:val="20"/>
                <w:szCs w:val="20"/>
              </w:rPr>
              <w:t> </w:t>
            </w:r>
          </w:p>
        </w:tc>
        <w:tc>
          <w:tcPr>
            <w:tcW w:w="1920" w:type="dxa"/>
            <w:tcBorders>
              <w:top w:val="nil"/>
              <w:left w:val="single" w:sz="4" w:space="0" w:color="auto"/>
              <w:bottom w:val="single" w:sz="4" w:space="0" w:color="auto"/>
              <w:right w:val="single" w:sz="4" w:space="0" w:color="auto"/>
            </w:tcBorders>
            <w:vAlign w:val="center"/>
          </w:tcPr>
          <w:p w:rsidR="00FE51FE" w:rsidRPr="00102E6D" w:rsidRDefault="00FE51FE" w:rsidP="002434C7">
            <w:pPr>
              <w:suppressAutoHyphens/>
              <w:spacing w:line="360" w:lineRule="auto"/>
              <w:rPr>
                <w:sz w:val="20"/>
                <w:szCs w:val="20"/>
              </w:rPr>
            </w:pPr>
          </w:p>
          <w:p w:rsidR="003D1160" w:rsidRPr="00102E6D" w:rsidRDefault="003D1160" w:rsidP="002434C7">
            <w:pPr>
              <w:suppressAutoHyphens/>
              <w:spacing w:line="360" w:lineRule="auto"/>
              <w:rPr>
                <w:sz w:val="20"/>
                <w:szCs w:val="20"/>
              </w:rPr>
            </w:pPr>
            <w:r w:rsidRPr="00102E6D">
              <w:rPr>
                <w:sz w:val="20"/>
                <w:szCs w:val="20"/>
              </w:rPr>
              <w:t>5. Собственные источники, использованные на покрытие оборотных активов (собственные оборотные средства) (стр.1-стр.1.1)</w:t>
            </w:r>
          </w:p>
        </w:tc>
        <w:tc>
          <w:tcPr>
            <w:tcW w:w="883" w:type="dxa"/>
            <w:gridSpan w:val="2"/>
            <w:tcBorders>
              <w:top w:val="nil"/>
              <w:left w:val="nil"/>
              <w:bottom w:val="single" w:sz="4" w:space="0" w:color="auto"/>
              <w:right w:val="single" w:sz="4" w:space="0" w:color="auto"/>
            </w:tcBorders>
            <w:vAlign w:val="center"/>
          </w:tcPr>
          <w:p w:rsidR="003D1160" w:rsidRPr="00102E6D" w:rsidRDefault="003D1160" w:rsidP="002434C7">
            <w:pPr>
              <w:suppressAutoHyphens/>
              <w:spacing w:line="360" w:lineRule="auto"/>
              <w:rPr>
                <w:sz w:val="20"/>
                <w:szCs w:val="20"/>
              </w:rPr>
            </w:pPr>
            <w:r w:rsidRPr="00102E6D">
              <w:rPr>
                <w:sz w:val="20"/>
                <w:szCs w:val="20"/>
              </w:rPr>
              <w:t>46576</w:t>
            </w:r>
          </w:p>
        </w:tc>
        <w:tc>
          <w:tcPr>
            <w:tcW w:w="852" w:type="dxa"/>
            <w:gridSpan w:val="2"/>
            <w:tcBorders>
              <w:top w:val="nil"/>
              <w:left w:val="nil"/>
              <w:bottom w:val="single" w:sz="4" w:space="0" w:color="auto"/>
              <w:right w:val="single" w:sz="4" w:space="0" w:color="auto"/>
            </w:tcBorders>
            <w:vAlign w:val="center"/>
          </w:tcPr>
          <w:p w:rsidR="003D1160" w:rsidRPr="00102E6D" w:rsidRDefault="003D1160" w:rsidP="002434C7">
            <w:pPr>
              <w:suppressAutoHyphens/>
              <w:spacing w:line="360" w:lineRule="auto"/>
              <w:rPr>
                <w:sz w:val="20"/>
                <w:szCs w:val="20"/>
              </w:rPr>
            </w:pPr>
            <w:r w:rsidRPr="00102E6D">
              <w:rPr>
                <w:sz w:val="20"/>
                <w:szCs w:val="20"/>
              </w:rPr>
              <w:t>0</w:t>
            </w:r>
          </w:p>
        </w:tc>
        <w:tc>
          <w:tcPr>
            <w:tcW w:w="1134" w:type="dxa"/>
            <w:gridSpan w:val="2"/>
            <w:tcBorders>
              <w:top w:val="nil"/>
              <w:left w:val="nil"/>
              <w:bottom w:val="single" w:sz="4" w:space="0" w:color="auto"/>
              <w:right w:val="single" w:sz="4" w:space="0" w:color="auto"/>
            </w:tcBorders>
            <w:vAlign w:val="center"/>
          </w:tcPr>
          <w:p w:rsidR="003D1160" w:rsidRPr="00102E6D" w:rsidRDefault="003D1160" w:rsidP="002434C7">
            <w:pPr>
              <w:suppressAutoHyphens/>
              <w:spacing w:line="360" w:lineRule="auto"/>
              <w:rPr>
                <w:sz w:val="20"/>
                <w:szCs w:val="20"/>
              </w:rPr>
            </w:pPr>
            <w:r w:rsidRPr="00102E6D">
              <w:rPr>
                <w:sz w:val="20"/>
                <w:szCs w:val="20"/>
              </w:rPr>
              <w:t>-46576</w:t>
            </w:r>
          </w:p>
        </w:tc>
      </w:tr>
      <w:tr w:rsidR="00361CE8" w:rsidRPr="00102E6D" w:rsidTr="00102E6D">
        <w:trPr>
          <w:trHeight w:val="381"/>
        </w:trPr>
        <w:tc>
          <w:tcPr>
            <w:tcW w:w="1170" w:type="dxa"/>
            <w:tcBorders>
              <w:left w:val="single" w:sz="4" w:space="0" w:color="auto"/>
              <w:bottom w:val="single" w:sz="4" w:space="0" w:color="auto"/>
              <w:right w:val="single" w:sz="4" w:space="0" w:color="auto"/>
            </w:tcBorders>
            <w:vAlign w:val="center"/>
          </w:tcPr>
          <w:p w:rsidR="00FE51FE" w:rsidRPr="00102E6D" w:rsidRDefault="00FE51FE" w:rsidP="002434C7">
            <w:pPr>
              <w:suppressAutoHyphens/>
              <w:spacing w:line="360" w:lineRule="auto"/>
              <w:rPr>
                <w:sz w:val="20"/>
                <w:szCs w:val="20"/>
              </w:rPr>
            </w:pPr>
            <w:r w:rsidRPr="00102E6D">
              <w:rPr>
                <w:sz w:val="20"/>
                <w:szCs w:val="20"/>
              </w:rPr>
              <w:t> </w:t>
            </w:r>
          </w:p>
        </w:tc>
        <w:tc>
          <w:tcPr>
            <w:tcW w:w="978" w:type="dxa"/>
            <w:gridSpan w:val="2"/>
            <w:tcBorders>
              <w:left w:val="single" w:sz="4" w:space="0" w:color="auto"/>
              <w:bottom w:val="single" w:sz="4" w:space="0" w:color="auto"/>
              <w:right w:val="single" w:sz="4" w:space="0" w:color="auto"/>
            </w:tcBorders>
            <w:vAlign w:val="center"/>
          </w:tcPr>
          <w:p w:rsidR="00FE51FE" w:rsidRPr="00102E6D" w:rsidRDefault="00FE51FE" w:rsidP="002434C7">
            <w:pPr>
              <w:suppressAutoHyphens/>
              <w:spacing w:line="360" w:lineRule="auto"/>
              <w:rPr>
                <w:sz w:val="20"/>
                <w:szCs w:val="20"/>
              </w:rPr>
            </w:pPr>
            <w:r w:rsidRPr="00102E6D">
              <w:rPr>
                <w:sz w:val="20"/>
                <w:szCs w:val="20"/>
              </w:rPr>
              <w:t> </w:t>
            </w:r>
          </w:p>
        </w:tc>
        <w:tc>
          <w:tcPr>
            <w:tcW w:w="978" w:type="dxa"/>
            <w:gridSpan w:val="2"/>
            <w:tcBorders>
              <w:left w:val="single" w:sz="4" w:space="0" w:color="auto"/>
              <w:bottom w:val="single" w:sz="4" w:space="0" w:color="auto"/>
              <w:right w:val="single" w:sz="4" w:space="0" w:color="auto"/>
            </w:tcBorders>
            <w:vAlign w:val="center"/>
          </w:tcPr>
          <w:p w:rsidR="00FE51FE" w:rsidRPr="00102E6D" w:rsidRDefault="00FE51FE" w:rsidP="002434C7">
            <w:pPr>
              <w:suppressAutoHyphens/>
              <w:spacing w:line="360" w:lineRule="auto"/>
              <w:rPr>
                <w:sz w:val="20"/>
                <w:szCs w:val="20"/>
              </w:rPr>
            </w:pPr>
            <w:r w:rsidRPr="00102E6D">
              <w:rPr>
                <w:sz w:val="20"/>
                <w:szCs w:val="20"/>
              </w:rPr>
              <w:t> </w:t>
            </w:r>
          </w:p>
        </w:tc>
        <w:tc>
          <w:tcPr>
            <w:tcW w:w="1299" w:type="dxa"/>
            <w:gridSpan w:val="3"/>
            <w:tcBorders>
              <w:left w:val="single" w:sz="4" w:space="0" w:color="auto"/>
              <w:bottom w:val="single" w:sz="4" w:space="0" w:color="auto"/>
              <w:right w:val="single" w:sz="4" w:space="0" w:color="auto"/>
            </w:tcBorders>
            <w:vAlign w:val="center"/>
          </w:tcPr>
          <w:p w:rsidR="00FE51FE" w:rsidRPr="00102E6D" w:rsidRDefault="00FE51FE" w:rsidP="002434C7">
            <w:pPr>
              <w:suppressAutoHyphens/>
              <w:spacing w:line="360" w:lineRule="auto"/>
              <w:rPr>
                <w:sz w:val="20"/>
                <w:szCs w:val="20"/>
              </w:rPr>
            </w:pPr>
            <w:r w:rsidRPr="00102E6D">
              <w:rPr>
                <w:sz w:val="20"/>
                <w:szCs w:val="20"/>
              </w:rPr>
              <w:t> </w:t>
            </w:r>
          </w:p>
        </w:tc>
        <w:tc>
          <w:tcPr>
            <w:tcW w:w="1920" w:type="dxa"/>
            <w:tcBorders>
              <w:top w:val="single" w:sz="4" w:space="0" w:color="auto"/>
              <w:left w:val="single" w:sz="4" w:space="0" w:color="auto"/>
              <w:bottom w:val="single" w:sz="4" w:space="0" w:color="auto"/>
              <w:right w:val="single" w:sz="4" w:space="0" w:color="auto"/>
            </w:tcBorders>
            <w:vAlign w:val="center"/>
          </w:tcPr>
          <w:p w:rsidR="00FE51FE" w:rsidRPr="00102E6D" w:rsidRDefault="00FE51FE" w:rsidP="002434C7">
            <w:pPr>
              <w:suppressAutoHyphens/>
              <w:spacing w:line="360" w:lineRule="auto"/>
              <w:rPr>
                <w:sz w:val="20"/>
                <w:szCs w:val="20"/>
              </w:rPr>
            </w:pPr>
            <w:r w:rsidRPr="00102E6D">
              <w:rPr>
                <w:sz w:val="20"/>
                <w:szCs w:val="20"/>
              </w:rPr>
              <w:t>6. Заемные источники, использованные на покрытие оборотных активов</w:t>
            </w:r>
            <w:r w:rsidR="00C70422" w:rsidRPr="00102E6D">
              <w:rPr>
                <w:sz w:val="20"/>
                <w:szCs w:val="20"/>
              </w:rPr>
              <w:t xml:space="preserve"> </w:t>
            </w:r>
            <w:r w:rsidRPr="00102E6D">
              <w:rPr>
                <w:sz w:val="20"/>
                <w:szCs w:val="20"/>
              </w:rPr>
              <w:t>(стр.2-стр.2.1+4)</w:t>
            </w:r>
          </w:p>
        </w:tc>
        <w:tc>
          <w:tcPr>
            <w:tcW w:w="883" w:type="dxa"/>
            <w:gridSpan w:val="2"/>
            <w:tcBorders>
              <w:top w:val="single" w:sz="4" w:space="0" w:color="auto"/>
              <w:left w:val="nil"/>
              <w:bottom w:val="single" w:sz="4" w:space="0" w:color="auto"/>
              <w:right w:val="single" w:sz="4" w:space="0" w:color="auto"/>
            </w:tcBorders>
            <w:vAlign w:val="center"/>
          </w:tcPr>
          <w:p w:rsidR="00FE51FE" w:rsidRPr="00102E6D" w:rsidRDefault="00FE51FE" w:rsidP="002434C7">
            <w:pPr>
              <w:suppressAutoHyphens/>
              <w:spacing w:line="360" w:lineRule="auto"/>
              <w:rPr>
                <w:sz w:val="20"/>
                <w:szCs w:val="20"/>
              </w:rPr>
            </w:pPr>
            <w:r w:rsidRPr="00102E6D">
              <w:rPr>
                <w:sz w:val="20"/>
                <w:szCs w:val="20"/>
              </w:rPr>
              <w:t>33621</w:t>
            </w:r>
          </w:p>
        </w:tc>
        <w:tc>
          <w:tcPr>
            <w:tcW w:w="852" w:type="dxa"/>
            <w:gridSpan w:val="2"/>
            <w:tcBorders>
              <w:top w:val="single" w:sz="4" w:space="0" w:color="auto"/>
              <w:left w:val="nil"/>
              <w:bottom w:val="single" w:sz="4" w:space="0" w:color="auto"/>
              <w:right w:val="single" w:sz="4" w:space="0" w:color="auto"/>
            </w:tcBorders>
            <w:vAlign w:val="center"/>
          </w:tcPr>
          <w:p w:rsidR="00FE51FE" w:rsidRPr="00102E6D" w:rsidRDefault="00FE51FE" w:rsidP="002434C7">
            <w:pPr>
              <w:suppressAutoHyphens/>
              <w:spacing w:line="360" w:lineRule="auto"/>
              <w:rPr>
                <w:sz w:val="20"/>
                <w:szCs w:val="20"/>
              </w:rPr>
            </w:pPr>
            <w:r w:rsidRPr="00102E6D">
              <w:rPr>
                <w:sz w:val="20"/>
                <w:szCs w:val="20"/>
              </w:rPr>
              <w:t>102935</w:t>
            </w:r>
          </w:p>
        </w:tc>
        <w:tc>
          <w:tcPr>
            <w:tcW w:w="1134" w:type="dxa"/>
            <w:gridSpan w:val="2"/>
            <w:tcBorders>
              <w:top w:val="single" w:sz="4" w:space="0" w:color="auto"/>
              <w:left w:val="nil"/>
              <w:bottom w:val="single" w:sz="4" w:space="0" w:color="auto"/>
              <w:right w:val="single" w:sz="4" w:space="0" w:color="auto"/>
            </w:tcBorders>
            <w:vAlign w:val="center"/>
          </w:tcPr>
          <w:p w:rsidR="00FE51FE" w:rsidRPr="00102E6D" w:rsidRDefault="00FE51FE" w:rsidP="002434C7">
            <w:pPr>
              <w:suppressAutoHyphens/>
              <w:spacing w:line="360" w:lineRule="auto"/>
              <w:rPr>
                <w:sz w:val="20"/>
                <w:szCs w:val="20"/>
              </w:rPr>
            </w:pPr>
            <w:r w:rsidRPr="00102E6D">
              <w:rPr>
                <w:sz w:val="20"/>
                <w:szCs w:val="20"/>
              </w:rPr>
              <w:t>69314</w:t>
            </w:r>
          </w:p>
        </w:tc>
      </w:tr>
      <w:tr w:rsidR="00AF2B4A" w:rsidRPr="00102E6D" w:rsidTr="00102E6D">
        <w:trPr>
          <w:trHeight w:val="381"/>
        </w:trPr>
        <w:tc>
          <w:tcPr>
            <w:tcW w:w="1277" w:type="dxa"/>
            <w:gridSpan w:val="2"/>
            <w:tcBorders>
              <w:top w:val="single" w:sz="4" w:space="0" w:color="auto"/>
              <w:left w:val="single" w:sz="4" w:space="0" w:color="auto"/>
              <w:bottom w:val="single" w:sz="4" w:space="0" w:color="auto"/>
              <w:right w:val="single" w:sz="4" w:space="0" w:color="auto"/>
            </w:tcBorders>
            <w:vAlign w:val="center"/>
          </w:tcPr>
          <w:p w:rsidR="00AF2B4A" w:rsidRPr="00102E6D" w:rsidRDefault="00AF2B4A" w:rsidP="002434C7">
            <w:pPr>
              <w:suppressAutoHyphens/>
              <w:spacing w:line="360" w:lineRule="auto"/>
              <w:rPr>
                <w:b/>
                <w:sz w:val="20"/>
                <w:szCs w:val="20"/>
              </w:rPr>
            </w:pPr>
            <w:r w:rsidRPr="00102E6D">
              <w:rPr>
                <w:b/>
                <w:sz w:val="20"/>
                <w:szCs w:val="20"/>
              </w:rPr>
              <w:t>А</w:t>
            </w:r>
          </w:p>
        </w:tc>
        <w:tc>
          <w:tcPr>
            <w:tcW w:w="969" w:type="dxa"/>
            <w:gridSpan w:val="2"/>
            <w:tcBorders>
              <w:top w:val="single" w:sz="4" w:space="0" w:color="auto"/>
              <w:left w:val="nil"/>
              <w:bottom w:val="single" w:sz="4" w:space="0" w:color="auto"/>
              <w:right w:val="single" w:sz="4" w:space="0" w:color="auto"/>
            </w:tcBorders>
            <w:vAlign w:val="center"/>
          </w:tcPr>
          <w:p w:rsidR="00AF2B4A" w:rsidRPr="00102E6D" w:rsidRDefault="00AF2B4A" w:rsidP="002434C7">
            <w:pPr>
              <w:suppressAutoHyphens/>
              <w:spacing w:line="360" w:lineRule="auto"/>
              <w:rPr>
                <w:b/>
                <w:sz w:val="20"/>
                <w:szCs w:val="20"/>
              </w:rPr>
            </w:pPr>
            <w:r w:rsidRPr="00102E6D">
              <w:rPr>
                <w:b/>
                <w:sz w:val="20"/>
                <w:szCs w:val="20"/>
              </w:rPr>
              <w:t>1</w:t>
            </w:r>
          </w:p>
        </w:tc>
        <w:tc>
          <w:tcPr>
            <w:tcW w:w="974" w:type="dxa"/>
            <w:gridSpan w:val="2"/>
            <w:tcBorders>
              <w:top w:val="single" w:sz="4" w:space="0" w:color="auto"/>
              <w:left w:val="nil"/>
              <w:bottom w:val="single" w:sz="4" w:space="0" w:color="auto"/>
              <w:right w:val="single" w:sz="4" w:space="0" w:color="auto"/>
            </w:tcBorders>
            <w:vAlign w:val="center"/>
          </w:tcPr>
          <w:p w:rsidR="00AF2B4A" w:rsidRPr="00102E6D" w:rsidRDefault="00AF2B4A" w:rsidP="002434C7">
            <w:pPr>
              <w:suppressAutoHyphens/>
              <w:spacing w:line="360" w:lineRule="auto"/>
              <w:rPr>
                <w:b/>
                <w:sz w:val="20"/>
                <w:szCs w:val="20"/>
              </w:rPr>
            </w:pPr>
            <w:r w:rsidRPr="00102E6D">
              <w:rPr>
                <w:b/>
                <w:sz w:val="20"/>
                <w:szCs w:val="20"/>
              </w:rPr>
              <w:t>2</w:t>
            </w:r>
          </w:p>
        </w:tc>
        <w:tc>
          <w:tcPr>
            <w:tcW w:w="1175" w:type="dxa"/>
            <w:tcBorders>
              <w:top w:val="single" w:sz="4" w:space="0" w:color="auto"/>
              <w:left w:val="nil"/>
              <w:bottom w:val="single" w:sz="4" w:space="0" w:color="auto"/>
              <w:right w:val="single" w:sz="4" w:space="0" w:color="auto"/>
            </w:tcBorders>
            <w:vAlign w:val="center"/>
          </w:tcPr>
          <w:p w:rsidR="00AF2B4A" w:rsidRPr="00102E6D" w:rsidRDefault="00AF2B4A" w:rsidP="002434C7">
            <w:pPr>
              <w:suppressAutoHyphens/>
              <w:spacing w:line="360" w:lineRule="auto"/>
              <w:rPr>
                <w:b/>
                <w:sz w:val="20"/>
                <w:szCs w:val="20"/>
              </w:rPr>
            </w:pPr>
            <w:r w:rsidRPr="00102E6D">
              <w:rPr>
                <w:b/>
                <w:sz w:val="20"/>
                <w:szCs w:val="20"/>
              </w:rPr>
              <w:t>3</w:t>
            </w:r>
          </w:p>
        </w:tc>
        <w:tc>
          <w:tcPr>
            <w:tcW w:w="1975" w:type="dxa"/>
            <w:gridSpan w:val="3"/>
            <w:tcBorders>
              <w:top w:val="single" w:sz="4" w:space="0" w:color="auto"/>
              <w:left w:val="nil"/>
              <w:bottom w:val="single" w:sz="4" w:space="0" w:color="auto"/>
              <w:right w:val="single" w:sz="4" w:space="0" w:color="auto"/>
            </w:tcBorders>
            <w:vAlign w:val="center"/>
          </w:tcPr>
          <w:p w:rsidR="00AF2B4A" w:rsidRPr="00102E6D" w:rsidRDefault="00AF2B4A" w:rsidP="002434C7">
            <w:pPr>
              <w:suppressAutoHyphens/>
              <w:spacing w:line="360" w:lineRule="auto"/>
              <w:rPr>
                <w:b/>
                <w:sz w:val="20"/>
                <w:szCs w:val="20"/>
              </w:rPr>
            </w:pPr>
            <w:r w:rsidRPr="00102E6D">
              <w:rPr>
                <w:b/>
                <w:sz w:val="20"/>
                <w:szCs w:val="20"/>
              </w:rPr>
              <w:t>П</w:t>
            </w:r>
          </w:p>
        </w:tc>
        <w:tc>
          <w:tcPr>
            <w:tcW w:w="878" w:type="dxa"/>
            <w:gridSpan w:val="2"/>
            <w:tcBorders>
              <w:top w:val="single" w:sz="4" w:space="0" w:color="auto"/>
              <w:left w:val="nil"/>
              <w:bottom w:val="single" w:sz="4" w:space="0" w:color="auto"/>
              <w:right w:val="single" w:sz="4" w:space="0" w:color="auto"/>
            </w:tcBorders>
            <w:vAlign w:val="center"/>
          </w:tcPr>
          <w:p w:rsidR="00AF2B4A" w:rsidRPr="00102E6D" w:rsidRDefault="00AF2B4A" w:rsidP="002434C7">
            <w:pPr>
              <w:suppressAutoHyphens/>
              <w:spacing w:line="360" w:lineRule="auto"/>
              <w:rPr>
                <w:b/>
                <w:sz w:val="20"/>
                <w:szCs w:val="20"/>
              </w:rPr>
            </w:pPr>
            <w:r w:rsidRPr="00102E6D">
              <w:rPr>
                <w:b/>
                <w:sz w:val="20"/>
                <w:szCs w:val="20"/>
              </w:rPr>
              <w:t>1</w:t>
            </w:r>
          </w:p>
        </w:tc>
        <w:tc>
          <w:tcPr>
            <w:tcW w:w="1046" w:type="dxa"/>
            <w:gridSpan w:val="2"/>
            <w:tcBorders>
              <w:top w:val="single" w:sz="4" w:space="0" w:color="auto"/>
              <w:left w:val="nil"/>
              <w:bottom w:val="single" w:sz="4" w:space="0" w:color="auto"/>
              <w:right w:val="single" w:sz="4" w:space="0" w:color="auto"/>
            </w:tcBorders>
            <w:vAlign w:val="center"/>
          </w:tcPr>
          <w:p w:rsidR="00AF2B4A" w:rsidRPr="00102E6D" w:rsidRDefault="00AF2B4A" w:rsidP="002434C7">
            <w:pPr>
              <w:suppressAutoHyphens/>
              <w:spacing w:line="360" w:lineRule="auto"/>
              <w:rPr>
                <w:b/>
                <w:sz w:val="20"/>
                <w:szCs w:val="20"/>
              </w:rPr>
            </w:pPr>
            <w:r w:rsidRPr="00102E6D">
              <w:rPr>
                <w:b/>
                <w:sz w:val="20"/>
                <w:szCs w:val="20"/>
              </w:rPr>
              <w:t>2</w:t>
            </w:r>
          </w:p>
        </w:tc>
        <w:tc>
          <w:tcPr>
            <w:tcW w:w="920" w:type="dxa"/>
            <w:tcBorders>
              <w:top w:val="single" w:sz="4" w:space="0" w:color="auto"/>
              <w:left w:val="nil"/>
              <w:bottom w:val="single" w:sz="4" w:space="0" w:color="auto"/>
              <w:right w:val="single" w:sz="4" w:space="0" w:color="auto"/>
            </w:tcBorders>
            <w:vAlign w:val="center"/>
          </w:tcPr>
          <w:p w:rsidR="00AF2B4A" w:rsidRPr="00102E6D" w:rsidRDefault="00AF2B4A" w:rsidP="002434C7">
            <w:pPr>
              <w:suppressAutoHyphens/>
              <w:spacing w:line="360" w:lineRule="auto"/>
              <w:rPr>
                <w:b/>
                <w:sz w:val="20"/>
                <w:szCs w:val="20"/>
              </w:rPr>
            </w:pPr>
            <w:r w:rsidRPr="00102E6D">
              <w:rPr>
                <w:b/>
                <w:sz w:val="20"/>
                <w:szCs w:val="20"/>
              </w:rPr>
              <w:t>3</w:t>
            </w:r>
          </w:p>
        </w:tc>
      </w:tr>
      <w:tr w:rsidR="00AF2B4A" w:rsidRPr="00102E6D" w:rsidTr="00102E6D">
        <w:trPr>
          <w:trHeight w:val="381"/>
        </w:trPr>
        <w:tc>
          <w:tcPr>
            <w:tcW w:w="1277" w:type="dxa"/>
            <w:gridSpan w:val="2"/>
            <w:tcBorders>
              <w:top w:val="single" w:sz="4" w:space="0" w:color="auto"/>
              <w:left w:val="single" w:sz="4" w:space="0" w:color="auto"/>
              <w:bottom w:val="single" w:sz="4" w:space="0" w:color="auto"/>
              <w:right w:val="single" w:sz="4" w:space="0" w:color="auto"/>
            </w:tcBorders>
            <w:vAlign w:val="center"/>
          </w:tcPr>
          <w:p w:rsidR="00AF2B4A" w:rsidRPr="00102E6D" w:rsidRDefault="00AF2B4A" w:rsidP="002434C7">
            <w:pPr>
              <w:suppressAutoHyphens/>
              <w:spacing w:line="360" w:lineRule="auto"/>
              <w:rPr>
                <w:sz w:val="20"/>
                <w:szCs w:val="20"/>
              </w:rPr>
            </w:pPr>
            <w:r w:rsidRPr="00102E6D">
              <w:rPr>
                <w:sz w:val="20"/>
                <w:szCs w:val="20"/>
              </w:rPr>
              <w:t>2. Оборотные активы (стр. 290)</w:t>
            </w:r>
          </w:p>
        </w:tc>
        <w:tc>
          <w:tcPr>
            <w:tcW w:w="969" w:type="dxa"/>
            <w:gridSpan w:val="2"/>
            <w:tcBorders>
              <w:top w:val="single" w:sz="4" w:space="0" w:color="auto"/>
              <w:left w:val="nil"/>
              <w:bottom w:val="single" w:sz="4" w:space="0" w:color="auto"/>
              <w:right w:val="single" w:sz="4" w:space="0" w:color="auto"/>
            </w:tcBorders>
            <w:vAlign w:val="center"/>
          </w:tcPr>
          <w:p w:rsidR="00AF2B4A" w:rsidRPr="00102E6D" w:rsidRDefault="00AF2B4A" w:rsidP="002434C7">
            <w:pPr>
              <w:suppressAutoHyphens/>
              <w:spacing w:line="360" w:lineRule="auto"/>
              <w:rPr>
                <w:sz w:val="20"/>
                <w:szCs w:val="20"/>
              </w:rPr>
            </w:pPr>
            <w:r w:rsidRPr="00102E6D">
              <w:rPr>
                <w:sz w:val="20"/>
                <w:szCs w:val="20"/>
              </w:rPr>
              <w:t>80197</w:t>
            </w:r>
          </w:p>
        </w:tc>
        <w:tc>
          <w:tcPr>
            <w:tcW w:w="974" w:type="dxa"/>
            <w:gridSpan w:val="2"/>
            <w:tcBorders>
              <w:top w:val="single" w:sz="4" w:space="0" w:color="auto"/>
              <w:left w:val="nil"/>
              <w:bottom w:val="single" w:sz="4" w:space="0" w:color="auto"/>
              <w:right w:val="single" w:sz="4" w:space="0" w:color="auto"/>
            </w:tcBorders>
            <w:vAlign w:val="center"/>
          </w:tcPr>
          <w:p w:rsidR="00AF2B4A" w:rsidRPr="00102E6D" w:rsidRDefault="00AF2B4A" w:rsidP="002434C7">
            <w:pPr>
              <w:suppressAutoHyphens/>
              <w:spacing w:line="360" w:lineRule="auto"/>
              <w:rPr>
                <w:sz w:val="20"/>
                <w:szCs w:val="20"/>
              </w:rPr>
            </w:pPr>
            <w:r w:rsidRPr="00102E6D">
              <w:rPr>
                <w:sz w:val="20"/>
                <w:szCs w:val="20"/>
              </w:rPr>
              <w:t>102935</w:t>
            </w:r>
          </w:p>
        </w:tc>
        <w:tc>
          <w:tcPr>
            <w:tcW w:w="1175" w:type="dxa"/>
            <w:tcBorders>
              <w:top w:val="single" w:sz="4" w:space="0" w:color="auto"/>
              <w:left w:val="nil"/>
              <w:bottom w:val="single" w:sz="4" w:space="0" w:color="auto"/>
              <w:right w:val="single" w:sz="4" w:space="0" w:color="auto"/>
            </w:tcBorders>
            <w:vAlign w:val="center"/>
          </w:tcPr>
          <w:p w:rsidR="00AF2B4A" w:rsidRPr="00102E6D" w:rsidRDefault="00AF2B4A" w:rsidP="002434C7">
            <w:pPr>
              <w:suppressAutoHyphens/>
              <w:spacing w:line="360" w:lineRule="auto"/>
              <w:rPr>
                <w:sz w:val="20"/>
                <w:szCs w:val="20"/>
              </w:rPr>
            </w:pPr>
            <w:r w:rsidRPr="00102E6D">
              <w:rPr>
                <w:sz w:val="20"/>
                <w:szCs w:val="20"/>
              </w:rPr>
              <w:t>22738</w:t>
            </w:r>
          </w:p>
        </w:tc>
        <w:tc>
          <w:tcPr>
            <w:tcW w:w="1975" w:type="dxa"/>
            <w:gridSpan w:val="3"/>
            <w:tcBorders>
              <w:top w:val="single" w:sz="4" w:space="0" w:color="auto"/>
              <w:left w:val="nil"/>
              <w:bottom w:val="single" w:sz="4" w:space="0" w:color="auto"/>
              <w:right w:val="single" w:sz="4" w:space="0" w:color="auto"/>
            </w:tcBorders>
            <w:vAlign w:val="center"/>
          </w:tcPr>
          <w:p w:rsidR="00AF2B4A" w:rsidRPr="00102E6D" w:rsidRDefault="00AF2B4A" w:rsidP="002434C7">
            <w:pPr>
              <w:suppressAutoHyphens/>
              <w:spacing w:line="360" w:lineRule="auto"/>
              <w:rPr>
                <w:sz w:val="20"/>
                <w:szCs w:val="20"/>
              </w:rPr>
            </w:pPr>
            <w:r w:rsidRPr="00102E6D">
              <w:rPr>
                <w:sz w:val="20"/>
                <w:szCs w:val="20"/>
              </w:rPr>
              <w:t>7. Итого</w:t>
            </w:r>
            <w:r w:rsidR="00C70422" w:rsidRPr="00102E6D">
              <w:rPr>
                <w:sz w:val="20"/>
                <w:szCs w:val="20"/>
              </w:rPr>
              <w:t xml:space="preserve"> </w:t>
            </w:r>
            <w:r w:rsidRPr="00102E6D">
              <w:rPr>
                <w:sz w:val="20"/>
                <w:szCs w:val="20"/>
              </w:rPr>
              <w:t>(стр. 4 + стр. 5)</w:t>
            </w:r>
          </w:p>
        </w:tc>
        <w:tc>
          <w:tcPr>
            <w:tcW w:w="878" w:type="dxa"/>
            <w:gridSpan w:val="2"/>
            <w:tcBorders>
              <w:top w:val="single" w:sz="4" w:space="0" w:color="auto"/>
              <w:left w:val="nil"/>
              <w:bottom w:val="single" w:sz="4" w:space="0" w:color="auto"/>
              <w:right w:val="single" w:sz="4" w:space="0" w:color="auto"/>
            </w:tcBorders>
            <w:vAlign w:val="center"/>
          </w:tcPr>
          <w:p w:rsidR="00AF2B4A" w:rsidRPr="00102E6D" w:rsidRDefault="00AF2B4A" w:rsidP="002434C7">
            <w:pPr>
              <w:suppressAutoHyphens/>
              <w:spacing w:line="360" w:lineRule="auto"/>
              <w:rPr>
                <w:sz w:val="20"/>
                <w:szCs w:val="20"/>
              </w:rPr>
            </w:pPr>
            <w:r w:rsidRPr="00102E6D">
              <w:rPr>
                <w:sz w:val="20"/>
                <w:szCs w:val="20"/>
              </w:rPr>
              <w:t>80197</w:t>
            </w:r>
          </w:p>
        </w:tc>
        <w:tc>
          <w:tcPr>
            <w:tcW w:w="1046" w:type="dxa"/>
            <w:gridSpan w:val="2"/>
            <w:tcBorders>
              <w:top w:val="single" w:sz="4" w:space="0" w:color="auto"/>
              <w:left w:val="nil"/>
              <w:bottom w:val="single" w:sz="4" w:space="0" w:color="auto"/>
              <w:right w:val="single" w:sz="4" w:space="0" w:color="auto"/>
            </w:tcBorders>
            <w:vAlign w:val="center"/>
          </w:tcPr>
          <w:p w:rsidR="00AF2B4A" w:rsidRPr="00102E6D" w:rsidRDefault="00AF2B4A" w:rsidP="002434C7">
            <w:pPr>
              <w:suppressAutoHyphens/>
              <w:spacing w:line="360" w:lineRule="auto"/>
              <w:rPr>
                <w:sz w:val="20"/>
                <w:szCs w:val="20"/>
              </w:rPr>
            </w:pPr>
            <w:r w:rsidRPr="00102E6D">
              <w:rPr>
                <w:sz w:val="20"/>
                <w:szCs w:val="20"/>
              </w:rPr>
              <w:t>102935</w:t>
            </w:r>
          </w:p>
        </w:tc>
        <w:tc>
          <w:tcPr>
            <w:tcW w:w="920" w:type="dxa"/>
            <w:tcBorders>
              <w:top w:val="single" w:sz="4" w:space="0" w:color="auto"/>
              <w:left w:val="nil"/>
              <w:bottom w:val="single" w:sz="4" w:space="0" w:color="auto"/>
              <w:right w:val="single" w:sz="4" w:space="0" w:color="auto"/>
            </w:tcBorders>
            <w:vAlign w:val="center"/>
          </w:tcPr>
          <w:p w:rsidR="00AF2B4A" w:rsidRPr="00102E6D" w:rsidRDefault="00AF2B4A" w:rsidP="002434C7">
            <w:pPr>
              <w:suppressAutoHyphens/>
              <w:spacing w:line="360" w:lineRule="auto"/>
              <w:rPr>
                <w:sz w:val="20"/>
                <w:szCs w:val="20"/>
              </w:rPr>
            </w:pPr>
            <w:r w:rsidRPr="00102E6D">
              <w:rPr>
                <w:sz w:val="20"/>
                <w:szCs w:val="20"/>
              </w:rPr>
              <w:t>22738</w:t>
            </w:r>
          </w:p>
        </w:tc>
      </w:tr>
    </w:tbl>
    <w:p w:rsidR="002434C7" w:rsidRPr="00102E6D" w:rsidRDefault="002434C7" w:rsidP="00C0382F">
      <w:pPr>
        <w:suppressAutoHyphens/>
        <w:spacing w:line="360" w:lineRule="auto"/>
        <w:ind w:firstLine="709"/>
        <w:jc w:val="both"/>
        <w:rPr>
          <w:rStyle w:val="140"/>
          <w:lang w:val="en-US"/>
        </w:rPr>
      </w:pPr>
    </w:p>
    <w:p w:rsidR="00185357" w:rsidRPr="00102E6D" w:rsidRDefault="00185357" w:rsidP="00C0382F">
      <w:pPr>
        <w:suppressAutoHyphens/>
        <w:spacing w:line="360" w:lineRule="auto"/>
        <w:ind w:firstLine="709"/>
        <w:jc w:val="both"/>
        <w:rPr>
          <w:rStyle w:val="140"/>
        </w:rPr>
      </w:pPr>
      <w:r w:rsidRPr="00102E6D">
        <w:rPr>
          <w:rStyle w:val="140"/>
        </w:rPr>
        <w:t>Данные табл</w:t>
      </w:r>
      <w:r w:rsidR="00FE51FE" w:rsidRPr="00102E6D">
        <w:rPr>
          <w:rStyle w:val="140"/>
        </w:rPr>
        <w:t>.</w:t>
      </w:r>
      <w:r w:rsidR="003D1160" w:rsidRPr="00102E6D">
        <w:rPr>
          <w:rStyle w:val="140"/>
        </w:rPr>
        <w:t xml:space="preserve"> 2.6 и рис. 2.5</w:t>
      </w:r>
      <w:r w:rsidRPr="00102E6D">
        <w:rPr>
          <w:rStyle w:val="140"/>
        </w:rPr>
        <w:t xml:space="preserve"> показывают, что </w:t>
      </w:r>
      <w:r w:rsidR="004E7ABC" w:rsidRPr="00102E6D">
        <w:rPr>
          <w:rStyle w:val="140"/>
        </w:rPr>
        <w:t xml:space="preserve">если </w:t>
      </w:r>
      <w:r w:rsidRPr="00102E6D">
        <w:rPr>
          <w:rStyle w:val="140"/>
        </w:rPr>
        <w:t xml:space="preserve">на начало года внеоборотные активы </w:t>
      </w:r>
      <w:r w:rsidR="00A76FDF" w:rsidRPr="00102E6D">
        <w:rPr>
          <w:rStyle w:val="140"/>
        </w:rPr>
        <w:t xml:space="preserve">полностью </w:t>
      </w:r>
      <w:r w:rsidRPr="00102E6D">
        <w:rPr>
          <w:rStyle w:val="140"/>
        </w:rPr>
        <w:t>покрывались собственными источниками</w:t>
      </w:r>
      <w:r w:rsidR="00A76FDF" w:rsidRPr="00102E6D">
        <w:rPr>
          <w:rStyle w:val="140"/>
        </w:rPr>
        <w:t>,</w:t>
      </w:r>
      <w:r w:rsidRPr="00102E6D">
        <w:rPr>
          <w:rStyle w:val="140"/>
        </w:rPr>
        <w:t xml:space="preserve"> </w:t>
      </w:r>
      <w:r w:rsidR="004E7ABC" w:rsidRPr="00102E6D">
        <w:rPr>
          <w:rStyle w:val="140"/>
        </w:rPr>
        <w:t xml:space="preserve">то </w:t>
      </w:r>
      <w:r w:rsidRPr="00102E6D">
        <w:rPr>
          <w:rStyle w:val="140"/>
        </w:rPr>
        <w:t>на конец года за их счет покрыва</w:t>
      </w:r>
      <w:r w:rsidR="004E7ABC" w:rsidRPr="00102E6D">
        <w:rPr>
          <w:rStyle w:val="140"/>
        </w:rPr>
        <w:t xml:space="preserve">лось </w:t>
      </w:r>
      <w:r w:rsidR="00A76FDF" w:rsidRPr="00102E6D">
        <w:rPr>
          <w:rStyle w:val="140"/>
        </w:rPr>
        <w:t>96</w:t>
      </w:r>
      <w:r w:rsidR="004E7ABC" w:rsidRPr="00102E6D">
        <w:rPr>
          <w:rStyle w:val="140"/>
        </w:rPr>
        <w:t>,3% (</w:t>
      </w:r>
      <w:r w:rsidR="00A76FDF" w:rsidRPr="00102E6D">
        <w:rPr>
          <w:sz w:val="28"/>
          <w:szCs w:val="28"/>
        </w:rPr>
        <w:t>187232</w:t>
      </w:r>
      <w:r w:rsidR="004E7ABC" w:rsidRPr="00102E6D">
        <w:rPr>
          <w:sz w:val="28"/>
          <w:szCs w:val="28"/>
        </w:rPr>
        <w:t>: 194498х100</w:t>
      </w:r>
      <w:r w:rsidR="004E7ABC" w:rsidRPr="00102E6D">
        <w:rPr>
          <w:rStyle w:val="140"/>
        </w:rPr>
        <w:t>)</w:t>
      </w:r>
      <w:r w:rsidR="007B6305" w:rsidRPr="00102E6D">
        <w:rPr>
          <w:rStyle w:val="140"/>
        </w:rPr>
        <w:t>.</w:t>
      </w:r>
    </w:p>
    <w:p w:rsidR="002434C7" w:rsidRPr="00102E6D" w:rsidRDefault="002434C7" w:rsidP="00C0382F">
      <w:pPr>
        <w:suppressAutoHyphens/>
        <w:spacing w:line="360" w:lineRule="auto"/>
        <w:ind w:firstLine="709"/>
        <w:jc w:val="both"/>
        <w:rPr>
          <w:rStyle w:val="140"/>
        </w:rPr>
      </w:pPr>
    </w:p>
    <w:p w:rsidR="00785434" w:rsidRPr="00102E6D" w:rsidRDefault="003924AC" w:rsidP="00C0382F">
      <w:pPr>
        <w:suppressAutoHyphens/>
        <w:spacing w:line="360" w:lineRule="auto"/>
        <w:ind w:firstLine="709"/>
        <w:jc w:val="both"/>
        <w:rPr>
          <w:rStyle w:val="140"/>
          <w:sz w:val="24"/>
        </w:rPr>
      </w:pPr>
      <w:r>
        <w:rPr>
          <w:rStyle w:val="140"/>
        </w:rPr>
        <w:pict>
          <v:shape id="_x0000_i1030" type="#_x0000_t75" style="width:396.75pt;height:203.25pt">
            <v:imagedata r:id="rId15" o:title=""/>
          </v:shape>
        </w:pict>
      </w:r>
    </w:p>
    <w:p w:rsidR="00785434" w:rsidRPr="00102E6D" w:rsidRDefault="00785434" w:rsidP="00C0382F">
      <w:pPr>
        <w:suppressAutoHyphens/>
        <w:spacing w:line="360" w:lineRule="auto"/>
        <w:ind w:firstLine="709"/>
        <w:jc w:val="both"/>
        <w:rPr>
          <w:rStyle w:val="140"/>
        </w:rPr>
      </w:pPr>
      <w:r w:rsidRPr="00102E6D">
        <w:rPr>
          <w:rStyle w:val="140"/>
        </w:rPr>
        <w:t xml:space="preserve">Рис. </w:t>
      </w:r>
      <w:r w:rsidR="003D1160" w:rsidRPr="00102E6D">
        <w:rPr>
          <w:rStyle w:val="140"/>
        </w:rPr>
        <w:t xml:space="preserve">2.5 </w:t>
      </w:r>
      <w:r w:rsidRPr="00102E6D">
        <w:rPr>
          <w:rStyle w:val="140"/>
        </w:rPr>
        <w:t>Источники финансирования внеоборотных активов</w:t>
      </w:r>
    </w:p>
    <w:p w:rsidR="00102E6D" w:rsidRPr="00102E6D" w:rsidRDefault="00102E6D" w:rsidP="00C0382F">
      <w:pPr>
        <w:suppressAutoHyphens/>
        <w:spacing w:line="360" w:lineRule="auto"/>
        <w:ind w:firstLine="709"/>
        <w:jc w:val="both"/>
        <w:rPr>
          <w:rStyle w:val="140"/>
        </w:rPr>
      </w:pPr>
    </w:p>
    <w:p w:rsidR="007B6305" w:rsidRPr="00102E6D" w:rsidRDefault="007B6305" w:rsidP="00C0382F">
      <w:pPr>
        <w:suppressAutoHyphens/>
        <w:spacing w:line="360" w:lineRule="auto"/>
        <w:ind w:firstLine="709"/>
        <w:jc w:val="both"/>
        <w:rPr>
          <w:rStyle w:val="140"/>
        </w:rPr>
      </w:pPr>
      <w:r w:rsidRPr="00102E6D">
        <w:rPr>
          <w:rStyle w:val="140"/>
        </w:rPr>
        <w:t>За счет собственных оборотных средств на начало года покрывалось 58% (</w:t>
      </w:r>
      <w:r w:rsidRPr="00102E6D">
        <w:rPr>
          <w:sz w:val="28"/>
          <w:szCs w:val="28"/>
        </w:rPr>
        <w:t>46576:80197</w:t>
      </w:r>
      <w:r w:rsidR="00AF2B4A" w:rsidRPr="00102E6D">
        <w:rPr>
          <w:sz w:val="28"/>
          <w:szCs w:val="28"/>
        </w:rPr>
        <w:t>•</w:t>
      </w:r>
      <w:r w:rsidRPr="00102E6D">
        <w:rPr>
          <w:sz w:val="28"/>
          <w:szCs w:val="28"/>
        </w:rPr>
        <w:t>100</w:t>
      </w:r>
      <w:r w:rsidRPr="00102E6D">
        <w:rPr>
          <w:rStyle w:val="140"/>
        </w:rPr>
        <w:t>) оборотных активов</w:t>
      </w:r>
      <w:r w:rsidR="00BC2692" w:rsidRPr="00102E6D">
        <w:rPr>
          <w:rStyle w:val="140"/>
        </w:rPr>
        <w:t>, на конец года оборотные активы полностью покрывались за счет заемных источников</w:t>
      </w:r>
      <w:r w:rsidR="003D1160" w:rsidRPr="00102E6D">
        <w:rPr>
          <w:rStyle w:val="140"/>
        </w:rPr>
        <w:t xml:space="preserve"> (см. рис. 2.6)</w:t>
      </w:r>
      <w:r w:rsidR="00BC2692" w:rsidRPr="00102E6D">
        <w:rPr>
          <w:rStyle w:val="140"/>
        </w:rPr>
        <w:t>.</w:t>
      </w:r>
    </w:p>
    <w:p w:rsidR="00785434" w:rsidRPr="00102E6D" w:rsidRDefault="00102E6D" w:rsidP="00C0382F">
      <w:pPr>
        <w:suppressAutoHyphens/>
        <w:spacing w:line="360" w:lineRule="auto"/>
        <w:ind w:firstLine="709"/>
        <w:jc w:val="both"/>
        <w:rPr>
          <w:rStyle w:val="140"/>
        </w:rPr>
      </w:pPr>
      <w:r w:rsidRPr="00102E6D">
        <w:rPr>
          <w:rStyle w:val="140"/>
        </w:rPr>
        <w:br w:type="page"/>
      </w:r>
      <w:r w:rsidR="003924AC">
        <w:rPr>
          <w:rStyle w:val="140"/>
        </w:rPr>
        <w:pict>
          <v:shape id="_x0000_i1031" type="#_x0000_t75" style="width:394.5pt;height:211.5pt">
            <v:imagedata r:id="rId16" o:title=""/>
          </v:shape>
        </w:pict>
      </w:r>
    </w:p>
    <w:p w:rsidR="00785434" w:rsidRPr="00102E6D" w:rsidRDefault="00785434" w:rsidP="00C0382F">
      <w:pPr>
        <w:suppressAutoHyphens/>
        <w:spacing w:line="360" w:lineRule="auto"/>
        <w:ind w:firstLine="709"/>
        <w:jc w:val="both"/>
        <w:rPr>
          <w:rStyle w:val="140"/>
        </w:rPr>
      </w:pPr>
      <w:r w:rsidRPr="00102E6D">
        <w:rPr>
          <w:rStyle w:val="140"/>
        </w:rPr>
        <w:t xml:space="preserve">Рис. </w:t>
      </w:r>
      <w:r w:rsidR="003D1160" w:rsidRPr="00102E6D">
        <w:rPr>
          <w:rStyle w:val="140"/>
        </w:rPr>
        <w:t xml:space="preserve">2.6 </w:t>
      </w:r>
      <w:r w:rsidRPr="00102E6D">
        <w:rPr>
          <w:rStyle w:val="140"/>
        </w:rPr>
        <w:t>Источники финансирования оборотных активов</w:t>
      </w:r>
    </w:p>
    <w:p w:rsidR="002434C7" w:rsidRPr="00102E6D" w:rsidRDefault="002434C7" w:rsidP="00C0382F">
      <w:pPr>
        <w:suppressAutoHyphens/>
        <w:spacing w:line="360" w:lineRule="auto"/>
        <w:ind w:firstLine="709"/>
        <w:jc w:val="both"/>
        <w:rPr>
          <w:rStyle w:val="140"/>
        </w:rPr>
      </w:pPr>
    </w:p>
    <w:p w:rsidR="00E51063" w:rsidRPr="00102E6D" w:rsidRDefault="00BC2692" w:rsidP="00C0382F">
      <w:pPr>
        <w:suppressAutoHyphens/>
        <w:spacing w:line="360" w:lineRule="auto"/>
        <w:ind w:firstLine="709"/>
        <w:jc w:val="both"/>
        <w:rPr>
          <w:rStyle w:val="140"/>
        </w:rPr>
      </w:pPr>
      <w:r w:rsidRPr="00102E6D">
        <w:rPr>
          <w:rStyle w:val="140"/>
        </w:rPr>
        <w:t xml:space="preserve">Такое положение на конец года сложилось за счет роста остатка </w:t>
      </w:r>
      <w:r w:rsidR="00351A33" w:rsidRPr="00102E6D">
        <w:rPr>
          <w:rStyle w:val="140"/>
        </w:rPr>
        <w:t>вне</w:t>
      </w:r>
      <w:r w:rsidRPr="00102E6D">
        <w:rPr>
          <w:rStyle w:val="140"/>
        </w:rPr>
        <w:t>оборотных активов</w:t>
      </w:r>
      <w:r w:rsidR="00351A33" w:rsidRPr="00102E6D">
        <w:rPr>
          <w:rStyle w:val="140"/>
        </w:rPr>
        <w:t xml:space="preserve"> на 67,7%</w:t>
      </w:r>
      <w:r w:rsidRPr="00102E6D">
        <w:rPr>
          <w:rStyle w:val="140"/>
        </w:rPr>
        <w:t xml:space="preserve">, в том числе за счет </w:t>
      </w:r>
      <w:r w:rsidR="00657399" w:rsidRPr="00102E6D">
        <w:rPr>
          <w:rStyle w:val="140"/>
        </w:rPr>
        <w:t>двукратного увеличения основных средств</w:t>
      </w:r>
      <w:r w:rsidR="00351A33" w:rsidRPr="00102E6D">
        <w:rPr>
          <w:rStyle w:val="140"/>
        </w:rPr>
        <w:t>, а также</w:t>
      </w:r>
      <w:r w:rsidR="00C70422" w:rsidRPr="00102E6D">
        <w:rPr>
          <w:rStyle w:val="140"/>
        </w:rPr>
        <w:t xml:space="preserve"> </w:t>
      </w:r>
      <w:r w:rsidR="00657399" w:rsidRPr="00102E6D">
        <w:rPr>
          <w:rStyle w:val="140"/>
        </w:rPr>
        <w:t xml:space="preserve">увеличения на </w:t>
      </w:r>
      <w:r w:rsidR="00351A33" w:rsidRPr="00102E6D">
        <w:rPr>
          <w:rStyle w:val="140"/>
        </w:rPr>
        <w:t>28,4% оборотных активов, в том числе за счет роста остатка запасов и затрат на 25,4%.</w:t>
      </w:r>
      <w:r w:rsidR="00E51063" w:rsidRPr="00102E6D">
        <w:rPr>
          <w:rStyle w:val="140"/>
        </w:rPr>
        <w:t xml:space="preserve"> </w:t>
      </w:r>
    </w:p>
    <w:p w:rsidR="00BC2692" w:rsidRPr="00102E6D" w:rsidRDefault="00E51063" w:rsidP="00C0382F">
      <w:pPr>
        <w:suppressAutoHyphens/>
        <w:spacing w:line="360" w:lineRule="auto"/>
        <w:ind w:firstLine="709"/>
        <w:jc w:val="both"/>
        <w:rPr>
          <w:sz w:val="28"/>
          <w:szCs w:val="28"/>
        </w:rPr>
      </w:pPr>
      <w:r w:rsidRPr="00102E6D">
        <w:rPr>
          <w:rStyle w:val="140"/>
        </w:rPr>
        <w:t>При этом темп роста источников собственных средств предприятия составил лишь 115,% (</w:t>
      </w:r>
      <w:r w:rsidRPr="00102E6D">
        <w:rPr>
          <w:sz w:val="28"/>
          <w:szCs w:val="28"/>
        </w:rPr>
        <w:t>187232:162576</w:t>
      </w:r>
      <w:r w:rsidR="00FE51FE" w:rsidRPr="00102E6D">
        <w:rPr>
          <w:sz w:val="28"/>
          <w:szCs w:val="28"/>
        </w:rPr>
        <w:t>•</w:t>
      </w:r>
      <w:r w:rsidRPr="00102E6D">
        <w:rPr>
          <w:sz w:val="28"/>
          <w:szCs w:val="28"/>
        </w:rPr>
        <w:t>100), в то время как по заемным источникам данный показатель составил 331,2%.</w:t>
      </w:r>
      <w:r w:rsidR="00633320" w:rsidRPr="00102E6D">
        <w:rPr>
          <w:sz w:val="28"/>
          <w:szCs w:val="28"/>
        </w:rPr>
        <w:t xml:space="preserve"> Фактически, предприятие на 76,9% (85 624:111352</w:t>
      </w:r>
      <w:r w:rsidR="00FE51FE" w:rsidRPr="00102E6D">
        <w:rPr>
          <w:sz w:val="28"/>
          <w:szCs w:val="28"/>
        </w:rPr>
        <w:t>•</w:t>
      </w:r>
      <w:r w:rsidR="00633320" w:rsidRPr="00102E6D">
        <w:rPr>
          <w:sz w:val="28"/>
          <w:szCs w:val="28"/>
        </w:rPr>
        <w:t>100)</w:t>
      </w:r>
      <w:r w:rsidR="00633320" w:rsidRPr="00102E6D">
        <w:rPr>
          <w:rFonts w:ascii="Arial CYR" w:hAnsi="Arial CYR" w:cs="Arial CYR"/>
          <w:i/>
          <w:sz w:val="18"/>
          <w:szCs w:val="18"/>
        </w:rPr>
        <w:t xml:space="preserve"> </w:t>
      </w:r>
      <w:r w:rsidR="00633320" w:rsidRPr="00102E6D">
        <w:rPr>
          <w:sz w:val="28"/>
          <w:szCs w:val="28"/>
        </w:rPr>
        <w:t>финансирует свои оборотные активы за счет средств поставщиков и подрядчиков.</w:t>
      </w:r>
    </w:p>
    <w:p w:rsidR="001E5F4C" w:rsidRPr="00102E6D" w:rsidRDefault="001E5F4C" w:rsidP="00C0382F">
      <w:pPr>
        <w:suppressAutoHyphens/>
        <w:spacing w:line="360" w:lineRule="auto"/>
        <w:ind w:firstLine="709"/>
        <w:jc w:val="both"/>
        <w:rPr>
          <w:sz w:val="28"/>
          <w:szCs w:val="28"/>
        </w:rPr>
      </w:pPr>
      <w:r w:rsidRPr="00102E6D">
        <w:rPr>
          <w:sz w:val="28"/>
          <w:szCs w:val="28"/>
        </w:rPr>
        <w:t>В связи с тем, что значительный удельный вес в составе источников средств предприятия занимают заемные (37,4%), целесообразно изучить состав и структуру кредиторской задолженности, произошедшие изменения, провести сравнительный анализ с дебиторской задолженностью.</w:t>
      </w:r>
    </w:p>
    <w:p w:rsidR="00102E6D" w:rsidRPr="00102E6D" w:rsidRDefault="00633320" w:rsidP="00C0382F">
      <w:pPr>
        <w:suppressAutoHyphens/>
        <w:spacing w:line="360" w:lineRule="auto"/>
        <w:ind w:firstLine="709"/>
        <w:jc w:val="both"/>
        <w:rPr>
          <w:sz w:val="28"/>
          <w:szCs w:val="28"/>
        </w:rPr>
      </w:pPr>
      <w:r w:rsidRPr="00102E6D">
        <w:rPr>
          <w:sz w:val="28"/>
          <w:szCs w:val="28"/>
        </w:rPr>
        <w:t>Для изучения состава и структуры кредиторской задолженности используем табл</w:t>
      </w:r>
      <w:r w:rsidR="00FE51FE" w:rsidRPr="00102E6D">
        <w:rPr>
          <w:sz w:val="28"/>
          <w:szCs w:val="28"/>
        </w:rPr>
        <w:t>.</w:t>
      </w:r>
      <w:r w:rsidR="003D1160" w:rsidRPr="00102E6D">
        <w:rPr>
          <w:sz w:val="28"/>
          <w:szCs w:val="28"/>
        </w:rPr>
        <w:t xml:space="preserve"> 2.7</w:t>
      </w:r>
      <w:r w:rsidRPr="00102E6D">
        <w:rPr>
          <w:sz w:val="28"/>
          <w:szCs w:val="28"/>
        </w:rPr>
        <w:t xml:space="preserve"> «</w:t>
      </w:r>
      <w:r w:rsidR="001E5F4C" w:rsidRPr="00102E6D">
        <w:rPr>
          <w:bCs/>
          <w:sz w:val="28"/>
          <w:szCs w:val="28"/>
        </w:rPr>
        <w:t>Анализ заемных источников</w:t>
      </w:r>
      <w:r w:rsidRPr="00102E6D">
        <w:rPr>
          <w:bCs/>
          <w:sz w:val="28"/>
          <w:szCs w:val="28"/>
        </w:rPr>
        <w:t xml:space="preserve"> предприятия</w:t>
      </w:r>
      <w:r w:rsidRPr="00102E6D">
        <w:rPr>
          <w:sz w:val="28"/>
          <w:szCs w:val="28"/>
        </w:rPr>
        <w:t>»</w:t>
      </w:r>
      <w:r w:rsidR="00223269" w:rsidRPr="00102E6D">
        <w:rPr>
          <w:sz w:val="28"/>
          <w:szCs w:val="28"/>
        </w:rPr>
        <w:t>.</w:t>
      </w:r>
    </w:p>
    <w:p w:rsidR="003D1160" w:rsidRPr="00102E6D" w:rsidRDefault="00102E6D" w:rsidP="00102E6D">
      <w:pPr>
        <w:suppressAutoHyphens/>
        <w:spacing w:line="360" w:lineRule="auto"/>
        <w:ind w:firstLine="709"/>
        <w:jc w:val="both"/>
        <w:rPr>
          <w:sz w:val="28"/>
          <w:szCs w:val="28"/>
        </w:rPr>
      </w:pPr>
      <w:r w:rsidRPr="00102E6D">
        <w:rPr>
          <w:sz w:val="28"/>
          <w:szCs w:val="28"/>
        </w:rPr>
        <w:br w:type="page"/>
      </w:r>
      <w:r w:rsidR="00BA3F46" w:rsidRPr="00102E6D">
        <w:rPr>
          <w:sz w:val="28"/>
          <w:szCs w:val="28"/>
        </w:rPr>
        <w:t xml:space="preserve">Таблица 2.7 </w:t>
      </w:r>
      <w:r w:rsidR="00BA3F46" w:rsidRPr="00102E6D">
        <w:rPr>
          <w:bCs/>
          <w:sz w:val="28"/>
          <w:szCs w:val="28"/>
        </w:rPr>
        <w:t>Анализ заемных источников предприятия</w:t>
      </w:r>
    </w:p>
    <w:tbl>
      <w:tblPr>
        <w:tblW w:w="9644" w:type="dxa"/>
        <w:jc w:val="center"/>
        <w:tblLook w:val="0000" w:firstRow="0" w:lastRow="0" w:firstColumn="0" w:lastColumn="0" w:noHBand="0" w:noVBand="0"/>
      </w:tblPr>
      <w:tblGrid>
        <w:gridCol w:w="616"/>
        <w:gridCol w:w="1567"/>
        <w:gridCol w:w="19"/>
        <w:gridCol w:w="1361"/>
        <w:gridCol w:w="19"/>
        <w:gridCol w:w="1184"/>
        <w:gridCol w:w="1297"/>
        <w:gridCol w:w="1111"/>
        <w:gridCol w:w="21"/>
        <w:gridCol w:w="1281"/>
        <w:gridCol w:w="1168"/>
      </w:tblGrid>
      <w:tr w:rsidR="001E5F4C" w:rsidRPr="00102E6D" w:rsidTr="00102E6D">
        <w:trPr>
          <w:trHeight w:val="326"/>
          <w:jc w:val="center"/>
        </w:trPr>
        <w:tc>
          <w:tcPr>
            <w:tcW w:w="616" w:type="dxa"/>
            <w:vMerge w:val="restart"/>
            <w:tcBorders>
              <w:top w:val="single" w:sz="4" w:space="0" w:color="auto"/>
              <w:left w:val="single" w:sz="4" w:space="0" w:color="auto"/>
              <w:bottom w:val="single" w:sz="4" w:space="0" w:color="auto"/>
              <w:right w:val="single" w:sz="4" w:space="0" w:color="auto"/>
            </w:tcBorders>
            <w:vAlign w:val="center"/>
          </w:tcPr>
          <w:p w:rsidR="001E5F4C" w:rsidRPr="00102E6D" w:rsidRDefault="001E5F4C" w:rsidP="00E01086">
            <w:pPr>
              <w:suppressAutoHyphens/>
              <w:spacing w:line="360" w:lineRule="auto"/>
              <w:rPr>
                <w:b/>
                <w:bCs/>
                <w:sz w:val="20"/>
                <w:szCs w:val="20"/>
              </w:rPr>
            </w:pPr>
            <w:r w:rsidRPr="00102E6D">
              <w:rPr>
                <w:b/>
                <w:bCs/>
                <w:sz w:val="20"/>
                <w:szCs w:val="20"/>
              </w:rPr>
              <w:t>№ пп</w:t>
            </w:r>
          </w:p>
        </w:tc>
        <w:tc>
          <w:tcPr>
            <w:tcW w:w="1567" w:type="dxa"/>
            <w:vMerge w:val="restart"/>
            <w:tcBorders>
              <w:top w:val="single" w:sz="4" w:space="0" w:color="auto"/>
              <w:left w:val="single" w:sz="4" w:space="0" w:color="auto"/>
              <w:bottom w:val="single" w:sz="4" w:space="0" w:color="auto"/>
              <w:right w:val="single" w:sz="4" w:space="0" w:color="auto"/>
            </w:tcBorders>
            <w:vAlign w:val="center"/>
          </w:tcPr>
          <w:p w:rsidR="001E5F4C" w:rsidRPr="00102E6D" w:rsidRDefault="001E5F4C" w:rsidP="00E01086">
            <w:pPr>
              <w:suppressAutoHyphens/>
              <w:spacing w:line="360" w:lineRule="auto"/>
              <w:rPr>
                <w:b/>
                <w:bCs/>
                <w:sz w:val="20"/>
                <w:szCs w:val="20"/>
              </w:rPr>
            </w:pPr>
            <w:r w:rsidRPr="00102E6D">
              <w:rPr>
                <w:b/>
                <w:bCs/>
                <w:sz w:val="20"/>
                <w:szCs w:val="20"/>
              </w:rPr>
              <w:t>Наименование статей баланса организации</w:t>
            </w:r>
          </w:p>
        </w:tc>
        <w:tc>
          <w:tcPr>
            <w:tcW w:w="7460" w:type="dxa"/>
            <w:gridSpan w:val="9"/>
            <w:tcBorders>
              <w:top w:val="single" w:sz="4" w:space="0" w:color="auto"/>
              <w:left w:val="nil"/>
              <w:bottom w:val="single" w:sz="4" w:space="0" w:color="auto"/>
              <w:right w:val="single" w:sz="4" w:space="0" w:color="auto"/>
            </w:tcBorders>
            <w:noWrap/>
            <w:vAlign w:val="bottom"/>
          </w:tcPr>
          <w:p w:rsidR="001E5F4C" w:rsidRPr="00102E6D" w:rsidRDefault="001E5F4C" w:rsidP="00E01086">
            <w:pPr>
              <w:suppressAutoHyphens/>
              <w:spacing w:line="360" w:lineRule="auto"/>
              <w:rPr>
                <w:b/>
                <w:bCs/>
                <w:sz w:val="20"/>
                <w:szCs w:val="20"/>
              </w:rPr>
            </w:pPr>
            <w:r w:rsidRPr="00102E6D">
              <w:rPr>
                <w:b/>
                <w:bCs/>
                <w:sz w:val="20"/>
                <w:szCs w:val="20"/>
              </w:rPr>
              <w:t>Показатели структуры пассива в валюте (итоге) баланса</w:t>
            </w:r>
          </w:p>
        </w:tc>
      </w:tr>
      <w:tr w:rsidR="001E5F4C" w:rsidRPr="00102E6D" w:rsidTr="00102E6D">
        <w:trPr>
          <w:trHeight w:val="306"/>
          <w:jc w:val="center"/>
        </w:trPr>
        <w:tc>
          <w:tcPr>
            <w:tcW w:w="616" w:type="dxa"/>
            <w:vMerge/>
            <w:tcBorders>
              <w:top w:val="nil"/>
              <w:left w:val="single" w:sz="4" w:space="0" w:color="auto"/>
              <w:bottom w:val="single" w:sz="4" w:space="0" w:color="auto"/>
              <w:right w:val="single" w:sz="4" w:space="0" w:color="auto"/>
            </w:tcBorders>
            <w:vAlign w:val="center"/>
          </w:tcPr>
          <w:p w:rsidR="001E5F4C" w:rsidRPr="00102E6D" w:rsidRDefault="001E5F4C" w:rsidP="00E01086">
            <w:pPr>
              <w:suppressAutoHyphens/>
              <w:spacing w:line="360" w:lineRule="auto"/>
              <w:rPr>
                <w:b/>
                <w:bCs/>
                <w:sz w:val="20"/>
                <w:szCs w:val="20"/>
              </w:rPr>
            </w:pPr>
          </w:p>
        </w:tc>
        <w:tc>
          <w:tcPr>
            <w:tcW w:w="1567" w:type="dxa"/>
            <w:vMerge/>
            <w:tcBorders>
              <w:top w:val="nil"/>
              <w:left w:val="single" w:sz="4" w:space="0" w:color="auto"/>
              <w:bottom w:val="single" w:sz="4" w:space="0" w:color="auto"/>
              <w:right w:val="single" w:sz="4" w:space="0" w:color="auto"/>
            </w:tcBorders>
            <w:vAlign w:val="center"/>
          </w:tcPr>
          <w:p w:rsidR="001E5F4C" w:rsidRPr="00102E6D" w:rsidRDefault="001E5F4C" w:rsidP="00E01086">
            <w:pPr>
              <w:suppressAutoHyphens/>
              <w:spacing w:line="360" w:lineRule="auto"/>
              <w:rPr>
                <w:b/>
                <w:bCs/>
                <w:sz w:val="20"/>
                <w:szCs w:val="20"/>
              </w:rPr>
            </w:pPr>
          </w:p>
        </w:tc>
        <w:tc>
          <w:tcPr>
            <w:tcW w:w="2583" w:type="dxa"/>
            <w:gridSpan w:val="4"/>
            <w:tcBorders>
              <w:top w:val="single" w:sz="4" w:space="0" w:color="auto"/>
              <w:left w:val="nil"/>
              <w:bottom w:val="single" w:sz="4" w:space="0" w:color="auto"/>
              <w:right w:val="single" w:sz="4" w:space="0" w:color="auto"/>
            </w:tcBorders>
            <w:vAlign w:val="center"/>
          </w:tcPr>
          <w:p w:rsidR="001E5F4C" w:rsidRPr="00102E6D" w:rsidRDefault="001E5F4C" w:rsidP="00E01086">
            <w:pPr>
              <w:suppressAutoHyphens/>
              <w:spacing w:line="360" w:lineRule="auto"/>
              <w:rPr>
                <w:b/>
                <w:bCs/>
                <w:sz w:val="20"/>
                <w:szCs w:val="20"/>
              </w:rPr>
            </w:pPr>
            <w:r w:rsidRPr="00102E6D">
              <w:rPr>
                <w:b/>
                <w:bCs/>
                <w:sz w:val="20"/>
                <w:szCs w:val="20"/>
              </w:rPr>
              <w:t>на начало периода</w:t>
            </w:r>
          </w:p>
        </w:tc>
        <w:tc>
          <w:tcPr>
            <w:tcW w:w="2408" w:type="dxa"/>
            <w:gridSpan w:val="2"/>
            <w:tcBorders>
              <w:top w:val="single" w:sz="4" w:space="0" w:color="auto"/>
              <w:left w:val="nil"/>
              <w:bottom w:val="single" w:sz="4" w:space="0" w:color="auto"/>
              <w:right w:val="single" w:sz="4" w:space="0" w:color="auto"/>
            </w:tcBorders>
            <w:vAlign w:val="center"/>
          </w:tcPr>
          <w:p w:rsidR="001E5F4C" w:rsidRPr="00102E6D" w:rsidRDefault="001E5F4C" w:rsidP="00E01086">
            <w:pPr>
              <w:suppressAutoHyphens/>
              <w:spacing w:line="360" w:lineRule="auto"/>
              <w:rPr>
                <w:b/>
                <w:bCs/>
                <w:sz w:val="20"/>
                <w:szCs w:val="20"/>
              </w:rPr>
            </w:pPr>
            <w:r w:rsidRPr="00102E6D">
              <w:rPr>
                <w:b/>
                <w:bCs/>
                <w:sz w:val="20"/>
                <w:szCs w:val="20"/>
              </w:rPr>
              <w:t>на конец периода</w:t>
            </w:r>
          </w:p>
        </w:tc>
        <w:tc>
          <w:tcPr>
            <w:tcW w:w="2469" w:type="dxa"/>
            <w:gridSpan w:val="3"/>
            <w:tcBorders>
              <w:top w:val="single" w:sz="4" w:space="0" w:color="auto"/>
              <w:left w:val="nil"/>
              <w:bottom w:val="single" w:sz="4" w:space="0" w:color="auto"/>
              <w:right w:val="single" w:sz="4" w:space="0" w:color="auto"/>
            </w:tcBorders>
            <w:vAlign w:val="center"/>
          </w:tcPr>
          <w:p w:rsidR="001E5F4C" w:rsidRPr="00102E6D" w:rsidRDefault="001E5F4C" w:rsidP="00E01086">
            <w:pPr>
              <w:suppressAutoHyphens/>
              <w:spacing w:line="360" w:lineRule="auto"/>
              <w:rPr>
                <w:b/>
                <w:bCs/>
                <w:sz w:val="20"/>
                <w:szCs w:val="20"/>
              </w:rPr>
            </w:pPr>
            <w:r w:rsidRPr="00102E6D">
              <w:rPr>
                <w:b/>
                <w:bCs/>
                <w:sz w:val="20"/>
                <w:szCs w:val="20"/>
              </w:rPr>
              <w:t>прирост (+),</w:t>
            </w:r>
            <w:r w:rsidRPr="00102E6D">
              <w:rPr>
                <w:b/>
                <w:bCs/>
                <w:sz w:val="20"/>
                <w:szCs w:val="20"/>
              </w:rPr>
              <w:br/>
              <w:t>снижение (-)</w:t>
            </w:r>
          </w:p>
        </w:tc>
      </w:tr>
      <w:tr w:rsidR="00E01086" w:rsidRPr="00102E6D" w:rsidTr="00102E6D">
        <w:trPr>
          <w:trHeight w:val="476"/>
          <w:jc w:val="center"/>
        </w:trPr>
        <w:tc>
          <w:tcPr>
            <w:tcW w:w="616" w:type="dxa"/>
            <w:vMerge/>
            <w:tcBorders>
              <w:top w:val="nil"/>
              <w:left w:val="single" w:sz="4" w:space="0" w:color="auto"/>
              <w:bottom w:val="single" w:sz="4" w:space="0" w:color="auto"/>
              <w:right w:val="single" w:sz="4" w:space="0" w:color="auto"/>
            </w:tcBorders>
            <w:vAlign w:val="center"/>
          </w:tcPr>
          <w:p w:rsidR="001E5F4C" w:rsidRPr="00102E6D" w:rsidRDefault="001E5F4C" w:rsidP="00E01086">
            <w:pPr>
              <w:suppressAutoHyphens/>
              <w:spacing w:line="360" w:lineRule="auto"/>
              <w:rPr>
                <w:b/>
                <w:bCs/>
                <w:sz w:val="20"/>
                <w:szCs w:val="20"/>
              </w:rPr>
            </w:pPr>
          </w:p>
        </w:tc>
        <w:tc>
          <w:tcPr>
            <w:tcW w:w="1567" w:type="dxa"/>
            <w:vMerge/>
            <w:tcBorders>
              <w:top w:val="nil"/>
              <w:left w:val="single" w:sz="4" w:space="0" w:color="auto"/>
              <w:bottom w:val="single" w:sz="4" w:space="0" w:color="auto"/>
              <w:right w:val="single" w:sz="4" w:space="0" w:color="auto"/>
            </w:tcBorders>
            <w:vAlign w:val="center"/>
          </w:tcPr>
          <w:p w:rsidR="001E5F4C" w:rsidRPr="00102E6D" w:rsidRDefault="001E5F4C" w:rsidP="00E01086">
            <w:pPr>
              <w:suppressAutoHyphens/>
              <w:spacing w:line="360" w:lineRule="auto"/>
              <w:rPr>
                <w:b/>
                <w:bCs/>
                <w:sz w:val="20"/>
                <w:szCs w:val="20"/>
              </w:rPr>
            </w:pPr>
          </w:p>
        </w:tc>
        <w:tc>
          <w:tcPr>
            <w:tcW w:w="1399" w:type="dxa"/>
            <w:gridSpan w:val="3"/>
            <w:tcBorders>
              <w:top w:val="nil"/>
              <w:left w:val="nil"/>
              <w:bottom w:val="nil"/>
              <w:right w:val="single" w:sz="4" w:space="0" w:color="auto"/>
            </w:tcBorders>
            <w:vAlign w:val="center"/>
          </w:tcPr>
          <w:p w:rsidR="001E5F4C" w:rsidRPr="00102E6D" w:rsidRDefault="001E5F4C" w:rsidP="00E01086">
            <w:pPr>
              <w:suppressAutoHyphens/>
              <w:spacing w:line="360" w:lineRule="auto"/>
              <w:rPr>
                <w:b/>
                <w:bCs/>
                <w:sz w:val="20"/>
                <w:szCs w:val="20"/>
              </w:rPr>
            </w:pPr>
            <w:r w:rsidRPr="00102E6D">
              <w:rPr>
                <w:b/>
                <w:bCs/>
                <w:sz w:val="20"/>
                <w:szCs w:val="20"/>
              </w:rPr>
              <w:t>абсолютная величина</w:t>
            </w:r>
          </w:p>
        </w:tc>
        <w:tc>
          <w:tcPr>
            <w:tcW w:w="1184" w:type="dxa"/>
            <w:tcBorders>
              <w:top w:val="nil"/>
              <w:left w:val="nil"/>
              <w:bottom w:val="nil"/>
              <w:right w:val="single" w:sz="4" w:space="0" w:color="auto"/>
            </w:tcBorders>
            <w:vAlign w:val="center"/>
          </w:tcPr>
          <w:p w:rsidR="001E5F4C" w:rsidRPr="00102E6D" w:rsidRDefault="001E5F4C" w:rsidP="00E01086">
            <w:pPr>
              <w:suppressAutoHyphens/>
              <w:spacing w:line="360" w:lineRule="auto"/>
              <w:rPr>
                <w:b/>
                <w:bCs/>
                <w:sz w:val="20"/>
                <w:szCs w:val="20"/>
              </w:rPr>
            </w:pPr>
            <w:r w:rsidRPr="00102E6D">
              <w:rPr>
                <w:b/>
                <w:bCs/>
                <w:sz w:val="20"/>
                <w:szCs w:val="20"/>
              </w:rPr>
              <w:t>удельный вес, %</w:t>
            </w:r>
          </w:p>
        </w:tc>
        <w:tc>
          <w:tcPr>
            <w:tcW w:w="1297" w:type="dxa"/>
            <w:tcBorders>
              <w:top w:val="nil"/>
              <w:left w:val="nil"/>
              <w:bottom w:val="nil"/>
              <w:right w:val="single" w:sz="4" w:space="0" w:color="auto"/>
            </w:tcBorders>
            <w:vAlign w:val="center"/>
          </w:tcPr>
          <w:p w:rsidR="001E5F4C" w:rsidRPr="00102E6D" w:rsidRDefault="001E5F4C" w:rsidP="00E01086">
            <w:pPr>
              <w:suppressAutoHyphens/>
              <w:spacing w:line="360" w:lineRule="auto"/>
              <w:rPr>
                <w:b/>
                <w:bCs/>
                <w:sz w:val="20"/>
                <w:szCs w:val="20"/>
              </w:rPr>
            </w:pPr>
            <w:r w:rsidRPr="00102E6D">
              <w:rPr>
                <w:b/>
                <w:bCs/>
                <w:sz w:val="20"/>
                <w:szCs w:val="20"/>
              </w:rPr>
              <w:t>абсолютная величина</w:t>
            </w:r>
          </w:p>
        </w:tc>
        <w:tc>
          <w:tcPr>
            <w:tcW w:w="1111" w:type="dxa"/>
            <w:tcBorders>
              <w:top w:val="nil"/>
              <w:left w:val="nil"/>
              <w:bottom w:val="nil"/>
              <w:right w:val="single" w:sz="4" w:space="0" w:color="auto"/>
            </w:tcBorders>
            <w:vAlign w:val="center"/>
          </w:tcPr>
          <w:p w:rsidR="001E5F4C" w:rsidRPr="00102E6D" w:rsidRDefault="001E5F4C" w:rsidP="00E01086">
            <w:pPr>
              <w:suppressAutoHyphens/>
              <w:spacing w:line="360" w:lineRule="auto"/>
              <w:rPr>
                <w:b/>
                <w:bCs/>
                <w:sz w:val="20"/>
                <w:szCs w:val="20"/>
              </w:rPr>
            </w:pPr>
            <w:r w:rsidRPr="00102E6D">
              <w:rPr>
                <w:b/>
                <w:bCs/>
                <w:sz w:val="20"/>
                <w:szCs w:val="20"/>
              </w:rPr>
              <w:t>удельный вес, %</w:t>
            </w:r>
          </w:p>
        </w:tc>
        <w:tc>
          <w:tcPr>
            <w:tcW w:w="1302" w:type="dxa"/>
            <w:gridSpan w:val="2"/>
            <w:tcBorders>
              <w:top w:val="nil"/>
              <w:left w:val="nil"/>
              <w:bottom w:val="nil"/>
              <w:right w:val="single" w:sz="4" w:space="0" w:color="auto"/>
            </w:tcBorders>
            <w:vAlign w:val="center"/>
          </w:tcPr>
          <w:p w:rsidR="001E5F4C" w:rsidRPr="00102E6D" w:rsidRDefault="001E5F4C" w:rsidP="00E01086">
            <w:pPr>
              <w:suppressAutoHyphens/>
              <w:spacing w:line="360" w:lineRule="auto"/>
              <w:rPr>
                <w:b/>
                <w:bCs/>
                <w:sz w:val="20"/>
                <w:szCs w:val="20"/>
              </w:rPr>
            </w:pPr>
            <w:r w:rsidRPr="00102E6D">
              <w:rPr>
                <w:b/>
                <w:bCs/>
                <w:sz w:val="20"/>
                <w:szCs w:val="20"/>
              </w:rPr>
              <w:t>абсолютная величина</w:t>
            </w:r>
          </w:p>
        </w:tc>
        <w:tc>
          <w:tcPr>
            <w:tcW w:w="1167" w:type="dxa"/>
            <w:tcBorders>
              <w:top w:val="nil"/>
              <w:left w:val="nil"/>
              <w:bottom w:val="single" w:sz="4" w:space="0" w:color="auto"/>
              <w:right w:val="single" w:sz="4" w:space="0" w:color="auto"/>
            </w:tcBorders>
            <w:vAlign w:val="center"/>
          </w:tcPr>
          <w:p w:rsidR="001E5F4C" w:rsidRPr="00102E6D" w:rsidRDefault="001E5F4C" w:rsidP="00E01086">
            <w:pPr>
              <w:suppressAutoHyphens/>
              <w:spacing w:line="360" w:lineRule="auto"/>
              <w:rPr>
                <w:b/>
                <w:bCs/>
                <w:sz w:val="20"/>
                <w:szCs w:val="20"/>
              </w:rPr>
            </w:pPr>
            <w:r w:rsidRPr="00102E6D">
              <w:rPr>
                <w:b/>
                <w:bCs/>
                <w:sz w:val="20"/>
                <w:szCs w:val="20"/>
              </w:rPr>
              <w:t>удельный вес, % пункт</w:t>
            </w:r>
          </w:p>
        </w:tc>
      </w:tr>
      <w:tr w:rsidR="00E01086" w:rsidRPr="00102E6D" w:rsidTr="00102E6D">
        <w:trPr>
          <w:trHeight w:val="316"/>
          <w:jc w:val="center"/>
        </w:trPr>
        <w:tc>
          <w:tcPr>
            <w:tcW w:w="616" w:type="dxa"/>
            <w:tcBorders>
              <w:top w:val="single" w:sz="4" w:space="0" w:color="auto"/>
              <w:left w:val="single" w:sz="4" w:space="0" w:color="auto"/>
              <w:bottom w:val="single" w:sz="4" w:space="0" w:color="auto"/>
              <w:right w:val="single" w:sz="4" w:space="0" w:color="auto"/>
            </w:tcBorders>
            <w:noWrap/>
            <w:vAlign w:val="center"/>
          </w:tcPr>
          <w:p w:rsidR="001E5F4C" w:rsidRPr="00102E6D" w:rsidRDefault="001E5F4C" w:rsidP="00E01086">
            <w:pPr>
              <w:suppressAutoHyphens/>
              <w:spacing w:line="360" w:lineRule="auto"/>
              <w:rPr>
                <w:b/>
                <w:iCs/>
                <w:sz w:val="20"/>
                <w:szCs w:val="20"/>
              </w:rPr>
            </w:pPr>
            <w:r w:rsidRPr="00102E6D">
              <w:rPr>
                <w:b/>
                <w:iCs/>
                <w:sz w:val="20"/>
                <w:szCs w:val="20"/>
              </w:rPr>
              <w:t>1</w:t>
            </w:r>
          </w:p>
        </w:tc>
        <w:tc>
          <w:tcPr>
            <w:tcW w:w="1567" w:type="dxa"/>
            <w:tcBorders>
              <w:top w:val="single" w:sz="4" w:space="0" w:color="auto"/>
              <w:left w:val="nil"/>
              <w:bottom w:val="single" w:sz="4" w:space="0" w:color="auto"/>
              <w:right w:val="single" w:sz="4" w:space="0" w:color="auto"/>
            </w:tcBorders>
            <w:noWrap/>
            <w:vAlign w:val="center"/>
          </w:tcPr>
          <w:p w:rsidR="001E5F4C" w:rsidRPr="00102E6D" w:rsidRDefault="001E5F4C" w:rsidP="00E01086">
            <w:pPr>
              <w:suppressAutoHyphens/>
              <w:spacing w:line="360" w:lineRule="auto"/>
              <w:rPr>
                <w:b/>
                <w:iCs/>
                <w:sz w:val="20"/>
                <w:szCs w:val="20"/>
              </w:rPr>
            </w:pPr>
            <w:r w:rsidRPr="00102E6D">
              <w:rPr>
                <w:b/>
                <w:iCs/>
                <w:sz w:val="20"/>
                <w:szCs w:val="20"/>
              </w:rPr>
              <w:t>2</w:t>
            </w:r>
          </w:p>
        </w:tc>
        <w:tc>
          <w:tcPr>
            <w:tcW w:w="1399" w:type="dxa"/>
            <w:gridSpan w:val="3"/>
            <w:tcBorders>
              <w:top w:val="single" w:sz="4" w:space="0" w:color="auto"/>
              <w:left w:val="nil"/>
              <w:bottom w:val="single" w:sz="4" w:space="0" w:color="auto"/>
              <w:right w:val="single" w:sz="4" w:space="0" w:color="auto"/>
            </w:tcBorders>
            <w:noWrap/>
            <w:vAlign w:val="center"/>
          </w:tcPr>
          <w:p w:rsidR="001E5F4C" w:rsidRPr="00102E6D" w:rsidRDefault="001E5F4C" w:rsidP="00E01086">
            <w:pPr>
              <w:suppressAutoHyphens/>
              <w:spacing w:line="360" w:lineRule="auto"/>
              <w:rPr>
                <w:b/>
                <w:iCs/>
                <w:sz w:val="20"/>
                <w:szCs w:val="20"/>
              </w:rPr>
            </w:pPr>
            <w:r w:rsidRPr="00102E6D">
              <w:rPr>
                <w:b/>
                <w:iCs/>
                <w:sz w:val="20"/>
                <w:szCs w:val="20"/>
              </w:rPr>
              <w:t>3</w:t>
            </w:r>
          </w:p>
        </w:tc>
        <w:tc>
          <w:tcPr>
            <w:tcW w:w="1184" w:type="dxa"/>
            <w:tcBorders>
              <w:top w:val="single" w:sz="4" w:space="0" w:color="auto"/>
              <w:left w:val="nil"/>
              <w:bottom w:val="single" w:sz="4" w:space="0" w:color="auto"/>
              <w:right w:val="single" w:sz="4" w:space="0" w:color="auto"/>
            </w:tcBorders>
            <w:noWrap/>
            <w:vAlign w:val="center"/>
          </w:tcPr>
          <w:p w:rsidR="001E5F4C" w:rsidRPr="00102E6D" w:rsidRDefault="001E5F4C" w:rsidP="00E01086">
            <w:pPr>
              <w:suppressAutoHyphens/>
              <w:spacing w:line="360" w:lineRule="auto"/>
              <w:rPr>
                <w:b/>
                <w:iCs/>
                <w:sz w:val="20"/>
                <w:szCs w:val="20"/>
              </w:rPr>
            </w:pPr>
            <w:r w:rsidRPr="00102E6D">
              <w:rPr>
                <w:b/>
                <w:iCs/>
                <w:sz w:val="20"/>
                <w:szCs w:val="20"/>
              </w:rPr>
              <w:t>4</w:t>
            </w:r>
          </w:p>
        </w:tc>
        <w:tc>
          <w:tcPr>
            <w:tcW w:w="1297" w:type="dxa"/>
            <w:tcBorders>
              <w:top w:val="single" w:sz="4" w:space="0" w:color="auto"/>
              <w:left w:val="nil"/>
              <w:bottom w:val="single" w:sz="4" w:space="0" w:color="auto"/>
              <w:right w:val="single" w:sz="4" w:space="0" w:color="auto"/>
            </w:tcBorders>
            <w:noWrap/>
            <w:vAlign w:val="center"/>
          </w:tcPr>
          <w:p w:rsidR="001E5F4C" w:rsidRPr="00102E6D" w:rsidRDefault="001E5F4C" w:rsidP="00E01086">
            <w:pPr>
              <w:suppressAutoHyphens/>
              <w:spacing w:line="360" w:lineRule="auto"/>
              <w:rPr>
                <w:b/>
                <w:iCs/>
                <w:sz w:val="20"/>
                <w:szCs w:val="20"/>
              </w:rPr>
            </w:pPr>
            <w:r w:rsidRPr="00102E6D">
              <w:rPr>
                <w:b/>
                <w:iCs/>
                <w:sz w:val="20"/>
                <w:szCs w:val="20"/>
              </w:rPr>
              <w:t>5</w:t>
            </w:r>
          </w:p>
        </w:tc>
        <w:tc>
          <w:tcPr>
            <w:tcW w:w="1111" w:type="dxa"/>
            <w:tcBorders>
              <w:top w:val="single" w:sz="4" w:space="0" w:color="auto"/>
              <w:left w:val="nil"/>
              <w:bottom w:val="single" w:sz="4" w:space="0" w:color="auto"/>
              <w:right w:val="single" w:sz="4" w:space="0" w:color="auto"/>
            </w:tcBorders>
            <w:noWrap/>
            <w:vAlign w:val="center"/>
          </w:tcPr>
          <w:p w:rsidR="001E5F4C" w:rsidRPr="00102E6D" w:rsidRDefault="001E5F4C" w:rsidP="00E01086">
            <w:pPr>
              <w:suppressAutoHyphens/>
              <w:spacing w:line="360" w:lineRule="auto"/>
              <w:rPr>
                <w:b/>
                <w:iCs/>
                <w:sz w:val="20"/>
                <w:szCs w:val="20"/>
              </w:rPr>
            </w:pPr>
            <w:r w:rsidRPr="00102E6D">
              <w:rPr>
                <w:b/>
                <w:iCs/>
                <w:sz w:val="20"/>
                <w:szCs w:val="20"/>
              </w:rPr>
              <w:t>6</w:t>
            </w:r>
          </w:p>
        </w:tc>
        <w:tc>
          <w:tcPr>
            <w:tcW w:w="1302" w:type="dxa"/>
            <w:gridSpan w:val="2"/>
            <w:tcBorders>
              <w:top w:val="single" w:sz="4" w:space="0" w:color="auto"/>
              <w:left w:val="nil"/>
              <w:bottom w:val="single" w:sz="4" w:space="0" w:color="auto"/>
              <w:right w:val="single" w:sz="4" w:space="0" w:color="auto"/>
            </w:tcBorders>
            <w:noWrap/>
            <w:vAlign w:val="center"/>
          </w:tcPr>
          <w:p w:rsidR="001E5F4C" w:rsidRPr="00102E6D" w:rsidRDefault="001E5F4C" w:rsidP="00E01086">
            <w:pPr>
              <w:suppressAutoHyphens/>
              <w:spacing w:line="360" w:lineRule="auto"/>
              <w:rPr>
                <w:b/>
                <w:iCs/>
                <w:sz w:val="20"/>
                <w:szCs w:val="20"/>
              </w:rPr>
            </w:pPr>
            <w:r w:rsidRPr="00102E6D">
              <w:rPr>
                <w:b/>
                <w:iCs/>
                <w:sz w:val="20"/>
                <w:szCs w:val="20"/>
              </w:rPr>
              <w:t>7</w:t>
            </w:r>
          </w:p>
        </w:tc>
        <w:tc>
          <w:tcPr>
            <w:tcW w:w="1167" w:type="dxa"/>
            <w:tcBorders>
              <w:top w:val="nil"/>
              <w:left w:val="nil"/>
              <w:bottom w:val="single" w:sz="4" w:space="0" w:color="auto"/>
              <w:right w:val="single" w:sz="4" w:space="0" w:color="auto"/>
            </w:tcBorders>
            <w:noWrap/>
            <w:vAlign w:val="center"/>
          </w:tcPr>
          <w:p w:rsidR="001E5F4C" w:rsidRPr="00102E6D" w:rsidRDefault="001E5F4C" w:rsidP="00E01086">
            <w:pPr>
              <w:suppressAutoHyphens/>
              <w:spacing w:line="360" w:lineRule="auto"/>
              <w:rPr>
                <w:b/>
                <w:iCs/>
                <w:sz w:val="20"/>
                <w:szCs w:val="20"/>
              </w:rPr>
            </w:pPr>
            <w:r w:rsidRPr="00102E6D">
              <w:rPr>
                <w:b/>
                <w:iCs/>
                <w:sz w:val="20"/>
                <w:szCs w:val="20"/>
              </w:rPr>
              <w:t>8</w:t>
            </w:r>
          </w:p>
        </w:tc>
      </w:tr>
      <w:tr w:rsidR="00E01086" w:rsidRPr="00102E6D" w:rsidTr="00102E6D">
        <w:trPr>
          <w:trHeight w:val="316"/>
          <w:jc w:val="center"/>
        </w:trPr>
        <w:tc>
          <w:tcPr>
            <w:tcW w:w="616" w:type="dxa"/>
            <w:tcBorders>
              <w:top w:val="single" w:sz="4" w:space="0" w:color="auto"/>
              <w:left w:val="single" w:sz="4" w:space="0" w:color="auto"/>
              <w:bottom w:val="single" w:sz="4" w:space="0" w:color="auto"/>
              <w:right w:val="single" w:sz="4" w:space="0" w:color="auto"/>
            </w:tcBorders>
            <w:noWrap/>
            <w:vAlign w:val="center"/>
          </w:tcPr>
          <w:p w:rsidR="001E5F4C" w:rsidRPr="00102E6D" w:rsidRDefault="001E5F4C" w:rsidP="00E01086">
            <w:pPr>
              <w:suppressAutoHyphens/>
              <w:spacing w:line="360" w:lineRule="auto"/>
              <w:rPr>
                <w:b/>
                <w:bCs/>
                <w:sz w:val="20"/>
                <w:szCs w:val="20"/>
              </w:rPr>
            </w:pPr>
            <w:r w:rsidRPr="00102E6D">
              <w:rPr>
                <w:b/>
                <w:bCs/>
                <w:sz w:val="20"/>
                <w:szCs w:val="20"/>
              </w:rPr>
              <w:t>1</w:t>
            </w:r>
          </w:p>
        </w:tc>
        <w:tc>
          <w:tcPr>
            <w:tcW w:w="1567" w:type="dxa"/>
            <w:tcBorders>
              <w:top w:val="single" w:sz="4" w:space="0" w:color="auto"/>
              <w:left w:val="nil"/>
              <w:bottom w:val="single" w:sz="4" w:space="0" w:color="auto"/>
              <w:right w:val="single" w:sz="4" w:space="0" w:color="auto"/>
            </w:tcBorders>
            <w:noWrap/>
          </w:tcPr>
          <w:p w:rsidR="001E5F4C" w:rsidRPr="00102E6D" w:rsidRDefault="00695D7E" w:rsidP="00E01086">
            <w:pPr>
              <w:suppressAutoHyphens/>
              <w:spacing w:line="360" w:lineRule="auto"/>
              <w:rPr>
                <w:b/>
                <w:bCs/>
                <w:sz w:val="20"/>
                <w:szCs w:val="20"/>
              </w:rPr>
            </w:pPr>
            <w:r w:rsidRPr="00102E6D">
              <w:rPr>
                <w:b/>
                <w:bCs/>
                <w:sz w:val="20"/>
                <w:szCs w:val="20"/>
              </w:rPr>
              <w:t>Расчеты</w:t>
            </w:r>
            <w:r w:rsidR="001E5F4C" w:rsidRPr="00102E6D">
              <w:rPr>
                <w:b/>
                <w:bCs/>
                <w:sz w:val="20"/>
                <w:szCs w:val="20"/>
              </w:rPr>
              <w:t xml:space="preserve"> (стр. 790)</w:t>
            </w:r>
          </w:p>
        </w:tc>
        <w:tc>
          <w:tcPr>
            <w:tcW w:w="1399" w:type="dxa"/>
            <w:gridSpan w:val="3"/>
            <w:tcBorders>
              <w:top w:val="single" w:sz="4" w:space="0" w:color="auto"/>
              <w:left w:val="nil"/>
              <w:bottom w:val="single" w:sz="4" w:space="0" w:color="auto"/>
              <w:right w:val="single" w:sz="4" w:space="0" w:color="auto"/>
            </w:tcBorders>
            <w:noWrap/>
            <w:vAlign w:val="center"/>
          </w:tcPr>
          <w:p w:rsidR="001E5F4C" w:rsidRPr="00102E6D" w:rsidRDefault="001E5F4C" w:rsidP="00E01086">
            <w:pPr>
              <w:suppressAutoHyphens/>
              <w:spacing w:line="360" w:lineRule="auto"/>
              <w:rPr>
                <w:b/>
                <w:bCs/>
                <w:sz w:val="20"/>
                <w:szCs w:val="20"/>
              </w:rPr>
            </w:pPr>
            <w:r w:rsidRPr="00102E6D">
              <w:rPr>
                <w:b/>
                <w:bCs/>
                <w:sz w:val="20"/>
                <w:szCs w:val="20"/>
              </w:rPr>
              <w:t>33 621,0</w:t>
            </w:r>
          </w:p>
        </w:tc>
        <w:tc>
          <w:tcPr>
            <w:tcW w:w="1184" w:type="dxa"/>
            <w:tcBorders>
              <w:top w:val="single" w:sz="4" w:space="0" w:color="auto"/>
              <w:left w:val="nil"/>
              <w:bottom w:val="single" w:sz="4" w:space="0" w:color="auto"/>
              <w:right w:val="single" w:sz="4" w:space="0" w:color="auto"/>
            </w:tcBorders>
            <w:noWrap/>
            <w:vAlign w:val="center"/>
          </w:tcPr>
          <w:p w:rsidR="001E5F4C" w:rsidRPr="00102E6D" w:rsidRDefault="001E5F4C" w:rsidP="00E01086">
            <w:pPr>
              <w:suppressAutoHyphens/>
              <w:spacing w:line="360" w:lineRule="auto"/>
              <w:rPr>
                <w:b/>
                <w:bCs/>
                <w:sz w:val="20"/>
                <w:szCs w:val="20"/>
              </w:rPr>
            </w:pPr>
            <w:r w:rsidRPr="00102E6D">
              <w:rPr>
                <w:b/>
                <w:bCs/>
                <w:sz w:val="20"/>
                <w:szCs w:val="20"/>
              </w:rPr>
              <w:t>100,0%</w:t>
            </w:r>
          </w:p>
        </w:tc>
        <w:tc>
          <w:tcPr>
            <w:tcW w:w="1297" w:type="dxa"/>
            <w:tcBorders>
              <w:top w:val="single" w:sz="4" w:space="0" w:color="auto"/>
              <w:left w:val="nil"/>
              <w:bottom w:val="single" w:sz="4" w:space="0" w:color="auto"/>
              <w:right w:val="single" w:sz="4" w:space="0" w:color="auto"/>
            </w:tcBorders>
            <w:noWrap/>
            <w:vAlign w:val="center"/>
          </w:tcPr>
          <w:p w:rsidR="001E5F4C" w:rsidRPr="00102E6D" w:rsidRDefault="001E5F4C" w:rsidP="00E01086">
            <w:pPr>
              <w:suppressAutoHyphens/>
              <w:spacing w:line="360" w:lineRule="auto"/>
              <w:rPr>
                <w:b/>
                <w:bCs/>
                <w:sz w:val="20"/>
                <w:szCs w:val="20"/>
              </w:rPr>
            </w:pPr>
            <w:r w:rsidRPr="00102E6D">
              <w:rPr>
                <w:b/>
                <w:bCs/>
                <w:sz w:val="20"/>
                <w:szCs w:val="20"/>
              </w:rPr>
              <w:t>111 352,0</w:t>
            </w:r>
          </w:p>
        </w:tc>
        <w:tc>
          <w:tcPr>
            <w:tcW w:w="1111" w:type="dxa"/>
            <w:tcBorders>
              <w:top w:val="single" w:sz="4" w:space="0" w:color="auto"/>
              <w:left w:val="nil"/>
              <w:bottom w:val="single" w:sz="4" w:space="0" w:color="auto"/>
              <w:right w:val="single" w:sz="4" w:space="0" w:color="auto"/>
            </w:tcBorders>
            <w:noWrap/>
            <w:vAlign w:val="center"/>
          </w:tcPr>
          <w:p w:rsidR="001E5F4C" w:rsidRPr="00102E6D" w:rsidRDefault="001E5F4C" w:rsidP="00E01086">
            <w:pPr>
              <w:suppressAutoHyphens/>
              <w:spacing w:line="360" w:lineRule="auto"/>
              <w:rPr>
                <w:b/>
                <w:bCs/>
                <w:sz w:val="20"/>
                <w:szCs w:val="20"/>
              </w:rPr>
            </w:pPr>
            <w:r w:rsidRPr="00102E6D">
              <w:rPr>
                <w:b/>
                <w:bCs/>
                <w:sz w:val="20"/>
                <w:szCs w:val="20"/>
              </w:rPr>
              <w:t>100,0%</w:t>
            </w:r>
          </w:p>
        </w:tc>
        <w:tc>
          <w:tcPr>
            <w:tcW w:w="1302" w:type="dxa"/>
            <w:gridSpan w:val="2"/>
            <w:tcBorders>
              <w:top w:val="single" w:sz="4" w:space="0" w:color="auto"/>
              <w:left w:val="nil"/>
              <w:bottom w:val="single" w:sz="4" w:space="0" w:color="auto"/>
              <w:right w:val="single" w:sz="4" w:space="0" w:color="auto"/>
            </w:tcBorders>
            <w:noWrap/>
            <w:vAlign w:val="center"/>
          </w:tcPr>
          <w:p w:rsidR="001E5F4C" w:rsidRPr="00102E6D" w:rsidRDefault="001E5F4C" w:rsidP="00E01086">
            <w:pPr>
              <w:suppressAutoHyphens/>
              <w:spacing w:line="360" w:lineRule="auto"/>
              <w:rPr>
                <w:b/>
                <w:bCs/>
                <w:sz w:val="20"/>
                <w:szCs w:val="20"/>
              </w:rPr>
            </w:pPr>
            <w:r w:rsidRPr="00102E6D">
              <w:rPr>
                <w:b/>
                <w:bCs/>
                <w:sz w:val="20"/>
                <w:szCs w:val="20"/>
              </w:rPr>
              <w:t>77 731,0</w:t>
            </w:r>
          </w:p>
        </w:tc>
        <w:tc>
          <w:tcPr>
            <w:tcW w:w="1167" w:type="dxa"/>
            <w:tcBorders>
              <w:top w:val="single" w:sz="4" w:space="0" w:color="auto"/>
              <w:left w:val="nil"/>
              <w:bottom w:val="single" w:sz="4" w:space="0" w:color="auto"/>
              <w:right w:val="single" w:sz="4" w:space="0" w:color="auto"/>
            </w:tcBorders>
            <w:noWrap/>
            <w:vAlign w:val="center"/>
          </w:tcPr>
          <w:p w:rsidR="001E5F4C" w:rsidRPr="00102E6D" w:rsidRDefault="001E5F4C" w:rsidP="00E01086">
            <w:pPr>
              <w:suppressAutoHyphens/>
              <w:spacing w:line="360" w:lineRule="auto"/>
              <w:rPr>
                <w:b/>
                <w:bCs/>
                <w:sz w:val="20"/>
                <w:szCs w:val="20"/>
              </w:rPr>
            </w:pPr>
            <w:r w:rsidRPr="00102E6D">
              <w:rPr>
                <w:b/>
                <w:bCs/>
                <w:sz w:val="20"/>
                <w:szCs w:val="20"/>
              </w:rPr>
              <w:t>х</w:t>
            </w:r>
          </w:p>
        </w:tc>
      </w:tr>
      <w:tr w:rsidR="00E01086" w:rsidRPr="00102E6D" w:rsidTr="00102E6D">
        <w:trPr>
          <w:trHeight w:val="179"/>
          <w:jc w:val="center"/>
        </w:trPr>
        <w:tc>
          <w:tcPr>
            <w:tcW w:w="616" w:type="dxa"/>
            <w:tcBorders>
              <w:top w:val="nil"/>
              <w:left w:val="single" w:sz="4" w:space="0" w:color="auto"/>
              <w:bottom w:val="single" w:sz="4" w:space="0" w:color="auto"/>
              <w:right w:val="single" w:sz="4" w:space="0" w:color="auto"/>
            </w:tcBorders>
            <w:noWrap/>
            <w:vAlign w:val="center"/>
          </w:tcPr>
          <w:p w:rsidR="001E5F4C" w:rsidRPr="00102E6D" w:rsidRDefault="001E5F4C" w:rsidP="00E01086">
            <w:pPr>
              <w:suppressAutoHyphens/>
              <w:spacing w:line="360" w:lineRule="auto"/>
              <w:rPr>
                <w:sz w:val="20"/>
                <w:szCs w:val="20"/>
              </w:rPr>
            </w:pPr>
            <w:r w:rsidRPr="00102E6D">
              <w:rPr>
                <w:sz w:val="20"/>
                <w:szCs w:val="20"/>
              </w:rPr>
              <w:t>1.1</w:t>
            </w:r>
          </w:p>
        </w:tc>
        <w:tc>
          <w:tcPr>
            <w:tcW w:w="1567" w:type="dxa"/>
            <w:tcBorders>
              <w:top w:val="nil"/>
              <w:left w:val="nil"/>
              <w:bottom w:val="single" w:sz="4" w:space="0" w:color="auto"/>
              <w:right w:val="single" w:sz="4" w:space="0" w:color="auto"/>
            </w:tcBorders>
            <w:noWrap/>
          </w:tcPr>
          <w:p w:rsidR="001E5F4C" w:rsidRPr="00102E6D" w:rsidRDefault="001E5F4C" w:rsidP="00E01086">
            <w:pPr>
              <w:suppressAutoHyphens/>
              <w:spacing w:line="360" w:lineRule="auto"/>
              <w:rPr>
                <w:sz w:val="20"/>
                <w:szCs w:val="20"/>
              </w:rPr>
            </w:pPr>
            <w:r w:rsidRPr="00102E6D">
              <w:rPr>
                <w:sz w:val="20"/>
                <w:szCs w:val="20"/>
              </w:rPr>
              <w:t>долгосрочные кредиты и займы (стр. 720)</w:t>
            </w:r>
          </w:p>
        </w:tc>
        <w:tc>
          <w:tcPr>
            <w:tcW w:w="1399" w:type="dxa"/>
            <w:gridSpan w:val="3"/>
            <w:tcBorders>
              <w:top w:val="nil"/>
              <w:left w:val="nil"/>
              <w:bottom w:val="single" w:sz="4" w:space="0" w:color="auto"/>
              <w:right w:val="single" w:sz="4" w:space="0" w:color="auto"/>
            </w:tcBorders>
            <w:noWrap/>
            <w:vAlign w:val="center"/>
          </w:tcPr>
          <w:p w:rsidR="001E5F4C" w:rsidRPr="00102E6D" w:rsidRDefault="001E5F4C" w:rsidP="00E01086">
            <w:pPr>
              <w:suppressAutoHyphens/>
              <w:spacing w:line="360" w:lineRule="auto"/>
              <w:rPr>
                <w:sz w:val="20"/>
                <w:szCs w:val="20"/>
              </w:rPr>
            </w:pPr>
            <w:r w:rsidRPr="00102E6D">
              <w:rPr>
                <w:sz w:val="20"/>
                <w:szCs w:val="20"/>
              </w:rPr>
              <w:t>-</w:t>
            </w:r>
          </w:p>
        </w:tc>
        <w:tc>
          <w:tcPr>
            <w:tcW w:w="1184" w:type="dxa"/>
            <w:tcBorders>
              <w:top w:val="nil"/>
              <w:left w:val="nil"/>
              <w:bottom w:val="single" w:sz="4" w:space="0" w:color="auto"/>
              <w:right w:val="single" w:sz="4" w:space="0" w:color="auto"/>
            </w:tcBorders>
            <w:noWrap/>
            <w:vAlign w:val="center"/>
          </w:tcPr>
          <w:p w:rsidR="001E5F4C" w:rsidRPr="00102E6D" w:rsidRDefault="001E5F4C" w:rsidP="00E01086">
            <w:pPr>
              <w:suppressAutoHyphens/>
              <w:spacing w:line="360" w:lineRule="auto"/>
              <w:rPr>
                <w:sz w:val="20"/>
                <w:szCs w:val="20"/>
              </w:rPr>
            </w:pPr>
            <w:r w:rsidRPr="00102E6D">
              <w:rPr>
                <w:sz w:val="20"/>
                <w:szCs w:val="20"/>
              </w:rPr>
              <w:t>0,0%</w:t>
            </w:r>
          </w:p>
        </w:tc>
        <w:tc>
          <w:tcPr>
            <w:tcW w:w="1297" w:type="dxa"/>
            <w:tcBorders>
              <w:top w:val="nil"/>
              <w:left w:val="nil"/>
              <w:bottom w:val="single" w:sz="4" w:space="0" w:color="auto"/>
              <w:right w:val="single" w:sz="4" w:space="0" w:color="auto"/>
            </w:tcBorders>
            <w:noWrap/>
            <w:vAlign w:val="center"/>
          </w:tcPr>
          <w:p w:rsidR="001E5F4C" w:rsidRPr="00102E6D" w:rsidRDefault="001E5F4C" w:rsidP="00E01086">
            <w:pPr>
              <w:suppressAutoHyphens/>
              <w:spacing w:line="360" w:lineRule="auto"/>
              <w:rPr>
                <w:sz w:val="20"/>
                <w:szCs w:val="20"/>
              </w:rPr>
            </w:pPr>
            <w:r w:rsidRPr="00102E6D">
              <w:rPr>
                <w:sz w:val="20"/>
                <w:szCs w:val="20"/>
              </w:rPr>
              <w:t>-</w:t>
            </w:r>
          </w:p>
        </w:tc>
        <w:tc>
          <w:tcPr>
            <w:tcW w:w="1111" w:type="dxa"/>
            <w:tcBorders>
              <w:top w:val="nil"/>
              <w:left w:val="nil"/>
              <w:bottom w:val="single" w:sz="4" w:space="0" w:color="auto"/>
              <w:right w:val="single" w:sz="4" w:space="0" w:color="auto"/>
            </w:tcBorders>
            <w:noWrap/>
            <w:vAlign w:val="center"/>
          </w:tcPr>
          <w:p w:rsidR="001E5F4C" w:rsidRPr="00102E6D" w:rsidRDefault="001E5F4C" w:rsidP="00E01086">
            <w:pPr>
              <w:suppressAutoHyphens/>
              <w:spacing w:line="360" w:lineRule="auto"/>
              <w:rPr>
                <w:sz w:val="20"/>
                <w:szCs w:val="20"/>
              </w:rPr>
            </w:pPr>
            <w:r w:rsidRPr="00102E6D">
              <w:rPr>
                <w:sz w:val="20"/>
                <w:szCs w:val="20"/>
              </w:rPr>
              <w:t>0,0%</w:t>
            </w:r>
          </w:p>
        </w:tc>
        <w:tc>
          <w:tcPr>
            <w:tcW w:w="1302" w:type="dxa"/>
            <w:gridSpan w:val="2"/>
            <w:tcBorders>
              <w:top w:val="nil"/>
              <w:left w:val="nil"/>
              <w:bottom w:val="single" w:sz="4" w:space="0" w:color="auto"/>
              <w:right w:val="single" w:sz="4" w:space="0" w:color="auto"/>
            </w:tcBorders>
            <w:noWrap/>
            <w:vAlign w:val="center"/>
          </w:tcPr>
          <w:p w:rsidR="001E5F4C" w:rsidRPr="00102E6D" w:rsidRDefault="001E5F4C" w:rsidP="00E01086">
            <w:pPr>
              <w:suppressAutoHyphens/>
              <w:spacing w:line="360" w:lineRule="auto"/>
              <w:rPr>
                <w:sz w:val="20"/>
                <w:szCs w:val="20"/>
              </w:rPr>
            </w:pPr>
            <w:r w:rsidRPr="00102E6D">
              <w:rPr>
                <w:sz w:val="20"/>
                <w:szCs w:val="20"/>
              </w:rPr>
              <w:t>-</w:t>
            </w:r>
          </w:p>
        </w:tc>
        <w:tc>
          <w:tcPr>
            <w:tcW w:w="1167" w:type="dxa"/>
            <w:tcBorders>
              <w:top w:val="nil"/>
              <w:left w:val="nil"/>
              <w:bottom w:val="single" w:sz="4" w:space="0" w:color="auto"/>
              <w:right w:val="single" w:sz="4" w:space="0" w:color="auto"/>
            </w:tcBorders>
            <w:noWrap/>
            <w:vAlign w:val="center"/>
          </w:tcPr>
          <w:p w:rsidR="001E5F4C" w:rsidRPr="00102E6D" w:rsidRDefault="001E5F4C" w:rsidP="00E01086">
            <w:pPr>
              <w:suppressAutoHyphens/>
              <w:spacing w:line="360" w:lineRule="auto"/>
              <w:rPr>
                <w:sz w:val="20"/>
                <w:szCs w:val="20"/>
              </w:rPr>
            </w:pPr>
            <w:r w:rsidRPr="00102E6D">
              <w:rPr>
                <w:sz w:val="20"/>
                <w:szCs w:val="20"/>
              </w:rPr>
              <w:t>0,0</w:t>
            </w:r>
          </w:p>
        </w:tc>
      </w:tr>
      <w:tr w:rsidR="00E01086" w:rsidRPr="00102E6D" w:rsidTr="00102E6D">
        <w:trPr>
          <w:trHeight w:val="179"/>
          <w:jc w:val="center"/>
        </w:trPr>
        <w:tc>
          <w:tcPr>
            <w:tcW w:w="616" w:type="dxa"/>
            <w:tcBorders>
              <w:top w:val="nil"/>
              <w:left w:val="single" w:sz="4" w:space="0" w:color="auto"/>
              <w:bottom w:val="single" w:sz="4" w:space="0" w:color="auto"/>
              <w:right w:val="single" w:sz="4" w:space="0" w:color="auto"/>
            </w:tcBorders>
            <w:noWrap/>
            <w:vAlign w:val="center"/>
          </w:tcPr>
          <w:p w:rsidR="001E5F4C" w:rsidRPr="00102E6D" w:rsidRDefault="001E5F4C" w:rsidP="00E01086">
            <w:pPr>
              <w:suppressAutoHyphens/>
              <w:spacing w:line="360" w:lineRule="auto"/>
              <w:rPr>
                <w:sz w:val="20"/>
                <w:szCs w:val="20"/>
              </w:rPr>
            </w:pPr>
            <w:r w:rsidRPr="00102E6D">
              <w:rPr>
                <w:sz w:val="20"/>
                <w:szCs w:val="20"/>
              </w:rPr>
              <w:t>1.2</w:t>
            </w:r>
          </w:p>
        </w:tc>
        <w:tc>
          <w:tcPr>
            <w:tcW w:w="1567" w:type="dxa"/>
            <w:tcBorders>
              <w:top w:val="nil"/>
              <w:left w:val="nil"/>
              <w:bottom w:val="single" w:sz="4" w:space="0" w:color="auto"/>
              <w:right w:val="single" w:sz="4" w:space="0" w:color="auto"/>
            </w:tcBorders>
            <w:noWrap/>
          </w:tcPr>
          <w:p w:rsidR="001E5F4C" w:rsidRPr="00102E6D" w:rsidRDefault="001E5F4C" w:rsidP="00E01086">
            <w:pPr>
              <w:suppressAutoHyphens/>
              <w:spacing w:line="360" w:lineRule="auto"/>
              <w:rPr>
                <w:sz w:val="20"/>
                <w:szCs w:val="20"/>
              </w:rPr>
            </w:pPr>
            <w:r w:rsidRPr="00102E6D">
              <w:rPr>
                <w:sz w:val="20"/>
                <w:szCs w:val="20"/>
              </w:rPr>
              <w:t>краткосрочные кредиты и займы (стр.710)</w:t>
            </w:r>
          </w:p>
        </w:tc>
        <w:tc>
          <w:tcPr>
            <w:tcW w:w="1399" w:type="dxa"/>
            <w:gridSpan w:val="3"/>
            <w:tcBorders>
              <w:top w:val="nil"/>
              <w:left w:val="nil"/>
              <w:bottom w:val="single" w:sz="4" w:space="0" w:color="auto"/>
              <w:right w:val="single" w:sz="4" w:space="0" w:color="auto"/>
            </w:tcBorders>
            <w:noWrap/>
            <w:vAlign w:val="center"/>
          </w:tcPr>
          <w:p w:rsidR="001E5F4C" w:rsidRPr="00102E6D" w:rsidRDefault="001E5F4C" w:rsidP="00E01086">
            <w:pPr>
              <w:suppressAutoHyphens/>
              <w:spacing w:line="360" w:lineRule="auto"/>
              <w:rPr>
                <w:sz w:val="20"/>
                <w:szCs w:val="20"/>
              </w:rPr>
            </w:pPr>
            <w:r w:rsidRPr="00102E6D">
              <w:rPr>
                <w:sz w:val="20"/>
                <w:szCs w:val="20"/>
              </w:rPr>
              <w:t>1 728,0</w:t>
            </w:r>
          </w:p>
        </w:tc>
        <w:tc>
          <w:tcPr>
            <w:tcW w:w="1184" w:type="dxa"/>
            <w:tcBorders>
              <w:top w:val="nil"/>
              <w:left w:val="nil"/>
              <w:bottom w:val="single" w:sz="4" w:space="0" w:color="auto"/>
              <w:right w:val="single" w:sz="4" w:space="0" w:color="auto"/>
            </w:tcBorders>
            <w:noWrap/>
            <w:vAlign w:val="center"/>
          </w:tcPr>
          <w:p w:rsidR="001E5F4C" w:rsidRPr="00102E6D" w:rsidRDefault="001E5F4C" w:rsidP="00E01086">
            <w:pPr>
              <w:suppressAutoHyphens/>
              <w:spacing w:line="360" w:lineRule="auto"/>
              <w:rPr>
                <w:sz w:val="20"/>
                <w:szCs w:val="20"/>
              </w:rPr>
            </w:pPr>
            <w:r w:rsidRPr="00102E6D">
              <w:rPr>
                <w:sz w:val="20"/>
                <w:szCs w:val="20"/>
              </w:rPr>
              <w:t>5,1%</w:t>
            </w:r>
          </w:p>
        </w:tc>
        <w:tc>
          <w:tcPr>
            <w:tcW w:w="1297" w:type="dxa"/>
            <w:tcBorders>
              <w:top w:val="nil"/>
              <w:left w:val="nil"/>
              <w:bottom w:val="single" w:sz="4" w:space="0" w:color="auto"/>
              <w:right w:val="single" w:sz="4" w:space="0" w:color="auto"/>
            </w:tcBorders>
            <w:noWrap/>
            <w:vAlign w:val="center"/>
          </w:tcPr>
          <w:p w:rsidR="001E5F4C" w:rsidRPr="00102E6D" w:rsidRDefault="001E5F4C" w:rsidP="00E01086">
            <w:pPr>
              <w:suppressAutoHyphens/>
              <w:spacing w:line="360" w:lineRule="auto"/>
              <w:rPr>
                <w:sz w:val="20"/>
                <w:szCs w:val="20"/>
              </w:rPr>
            </w:pPr>
            <w:r w:rsidRPr="00102E6D">
              <w:rPr>
                <w:sz w:val="20"/>
                <w:szCs w:val="20"/>
              </w:rPr>
              <w:t>-</w:t>
            </w:r>
          </w:p>
        </w:tc>
        <w:tc>
          <w:tcPr>
            <w:tcW w:w="1111" w:type="dxa"/>
            <w:tcBorders>
              <w:top w:val="nil"/>
              <w:left w:val="nil"/>
              <w:bottom w:val="single" w:sz="4" w:space="0" w:color="auto"/>
              <w:right w:val="single" w:sz="4" w:space="0" w:color="auto"/>
            </w:tcBorders>
            <w:noWrap/>
            <w:vAlign w:val="center"/>
          </w:tcPr>
          <w:p w:rsidR="001E5F4C" w:rsidRPr="00102E6D" w:rsidRDefault="001E5F4C" w:rsidP="00E01086">
            <w:pPr>
              <w:suppressAutoHyphens/>
              <w:spacing w:line="360" w:lineRule="auto"/>
              <w:rPr>
                <w:sz w:val="20"/>
                <w:szCs w:val="20"/>
              </w:rPr>
            </w:pPr>
            <w:r w:rsidRPr="00102E6D">
              <w:rPr>
                <w:sz w:val="20"/>
                <w:szCs w:val="20"/>
              </w:rPr>
              <w:t>0,0%</w:t>
            </w:r>
          </w:p>
        </w:tc>
        <w:tc>
          <w:tcPr>
            <w:tcW w:w="1302" w:type="dxa"/>
            <w:gridSpan w:val="2"/>
            <w:tcBorders>
              <w:top w:val="nil"/>
              <w:left w:val="nil"/>
              <w:bottom w:val="single" w:sz="4" w:space="0" w:color="auto"/>
              <w:right w:val="single" w:sz="4" w:space="0" w:color="auto"/>
            </w:tcBorders>
            <w:noWrap/>
            <w:vAlign w:val="center"/>
          </w:tcPr>
          <w:p w:rsidR="001E5F4C" w:rsidRPr="00102E6D" w:rsidRDefault="001E5F4C" w:rsidP="00E01086">
            <w:pPr>
              <w:suppressAutoHyphens/>
              <w:spacing w:line="360" w:lineRule="auto"/>
              <w:rPr>
                <w:sz w:val="20"/>
                <w:szCs w:val="20"/>
              </w:rPr>
            </w:pPr>
            <w:r w:rsidRPr="00102E6D">
              <w:rPr>
                <w:sz w:val="20"/>
                <w:szCs w:val="20"/>
              </w:rPr>
              <w:t>-1 728,0</w:t>
            </w:r>
          </w:p>
        </w:tc>
        <w:tc>
          <w:tcPr>
            <w:tcW w:w="1167" w:type="dxa"/>
            <w:tcBorders>
              <w:top w:val="nil"/>
              <w:left w:val="nil"/>
              <w:bottom w:val="single" w:sz="4" w:space="0" w:color="auto"/>
              <w:right w:val="single" w:sz="4" w:space="0" w:color="auto"/>
            </w:tcBorders>
            <w:noWrap/>
            <w:vAlign w:val="center"/>
          </w:tcPr>
          <w:p w:rsidR="001E5F4C" w:rsidRPr="00102E6D" w:rsidRDefault="001E5F4C" w:rsidP="00E01086">
            <w:pPr>
              <w:suppressAutoHyphens/>
              <w:spacing w:line="360" w:lineRule="auto"/>
              <w:rPr>
                <w:sz w:val="20"/>
                <w:szCs w:val="20"/>
              </w:rPr>
            </w:pPr>
            <w:r w:rsidRPr="00102E6D">
              <w:rPr>
                <w:sz w:val="20"/>
                <w:szCs w:val="20"/>
              </w:rPr>
              <w:t>-5,1</w:t>
            </w:r>
          </w:p>
        </w:tc>
      </w:tr>
      <w:tr w:rsidR="00E01086" w:rsidRPr="00102E6D" w:rsidTr="00102E6D">
        <w:trPr>
          <w:trHeight w:val="179"/>
          <w:jc w:val="center"/>
        </w:trPr>
        <w:tc>
          <w:tcPr>
            <w:tcW w:w="616" w:type="dxa"/>
            <w:tcBorders>
              <w:top w:val="nil"/>
              <w:left w:val="single" w:sz="4" w:space="0" w:color="auto"/>
              <w:bottom w:val="single" w:sz="4" w:space="0" w:color="auto"/>
              <w:right w:val="single" w:sz="4" w:space="0" w:color="auto"/>
            </w:tcBorders>
            <w:noWrap/>
            <w:vAlign w:val="center"/>
          </w:tcPr>
          <w:p w:rsidR="001E5F4C" w:rsidRPr="00102E6D" w:rsidRDefault="001E5F4C" w:rsidP="00E01086">
            <w:pPr>
              <w:suppressAutoHyphens/>
              <w:spacing w:line="360" w:lineRule="auto"/>
              <w:rPr>
                <w:b/>
                <w:bCs/>
                <w:sz w:val="20"/>
                <w:szCs w:val="20"/>
              </w:rPr>
            </w:pPr>
            <w:r w:rsidRPr="00102E6D">
              <w:rPr>
                <w:b/>
                <w:bCs/>
                <w:sz w:val="20"/>
                <w:szCs w:val="20"/>
              </w:rPr>
              <w:t>1.3</w:t>
            </w:r>
          </w:p>
        </w:tc>
        <w:tc>
          <w:tcPr>
            <w:tcW w:w="1567" w:type="dxa"/>
            <w:tcBorders>
              <w:top w:val="nil"/>
              <w:left w:val="nil"/>
              <w:bottom w:val="single" w:sz="4" w:space="0" w:color="auto"/>
              <w:right w:val="single" w:sz="4" w:space="0" w:color="auto"/>
            </w:tcBorders>
            <w:noWrap/>
          </w:tcPr>
          <w:p w:rsidR="001E5F4C" w:rsidRPr="00102E6D" w:rsidRDefault="001E5F4C" w:rsidP="00E01086">
            <w:pPr>
              <w:suppressAutoHyphens/>
              <w:spacing w:line="360" w:lineRule="auto"/>
              <w:rPr>
                <w:b/>
                <w:bCs/>
                <w:sz w:val="20"/>
                <w:szCs w:val="20"/>
              </w:rPr>
            </w:pPr>
            <w:r w:rsidRPr="00102E6D">
              <w:rPr>
                <w:b/>
                <w:bCs/>
                <w:sz w:val="20"/>
                <w:szCs w:val="20"/>
              </w:rPr>
              <w:t>кредиторская задолженность (стр. 730)</w:t>
            </w:r>
          </w:p>
        </w:tc>
        <w:tc>
          <w:tcPr>
            <w:tcW w:w="1399" w:type="dxa"/>
            <w:gridSpan w:val="3"/>
            <w:tcBorders>
              <w:top w:val="nil"/>
              <w:left w:val="nil"/>
              <w:bottom w:val="single" w:sz="4" w:space="0" w:color="auto"/>
              <w:right w:val="single" w:sz="4" w:space="0" w:color="auto"/>
            </w:tcBorders>
            <w:noWrap/>
            <w:vAlign w:val="center"/>
          </w:tcPr>
          <w:p w:rsidR="001E5F4C" w:rsidRPr="00102E6D" w:rsidRDefault="001E5F4C" w:rsidP="00E01086">
            <w:pPr>
              <w:suppressAutoHyphens/>
              <w:spacing w:line="360" w:lineRule="auto"/>
              <w:rPr>
                <w:b/>
                <w:bCs/>
                <w:sz w:val="20"/>
                <w:szCs w:val="20"/>
              </w:rPr>
            </w:pPr>
            <w:r w:rsidRPr="00102E6D">
              <w:rPr>
                <w:b/>
                <w:bCs/>
                <w:sz w:val="20"/>
                <w:szCs w:val="20"/>
              </w:rPr>
              <w:t>31 893,0</w:t>
            </w:r>
          </w:p>
        </w:tc>
        <w:tc>
          <w:tcPr>
            <w:tcW w:w="1184" w:type="dxa"/>
            <w:tcBorders>
              <w:top w:val="nil"/>
              <w:left w:val="nil"/>
              <w:bottom w:val="single" w:sz="4" w:space="0" w:color="auto"/>
              <w:right w:val="single" w:sz="4" w:space="0" w:color="auto"/>
            </w:tcBorders>
            <w:noWrap/>
            <w:vAlign w:val="center"/>
          </w:tcPr>
          <w:p w:rsidR="001E5F4C" w:rsidRPr="00102E6D" w:rsidRDefault="001E5F4C" w:rsidP="00E01086">
            <w:pPr>
              <w:suppressAutoHyphens/>
              <w:spacing w:line="360" w:lineRule="auto"/>
              <w:rPr>
                <w:b/>
                <w:bCs/>
                <w:sz w:val="20"/>
                <w:szCs w:val="20"/>
              </w:rPr>
            </w:pPr>
            <w:r w:rsidRPr="00102E6D">
              <w:rPr>
                <w:b/>
                <w:bCs/>
                <w:sz w:val="20"/>
                <w:szCs w:val="20"/>
              </w:rPr>
              <w:t>94,9%</w:t>
            </w:r>
          </w:p>
        </w:tc>
        <w:tc>
          <w:tcPr>
            <w:tcW w:w="1297" w:type="dxa"/>
            <w:tcBorders>
              <w:top w:val="nil"/>
              <w:left w:val="nil"/>
              <w:bottom w:val="single" w:sz="4" w:space="0" w:color="auto"/>
              <w:right w:val="single" w:sz="4" w:space="0" w:color="auto"/>
            </w:tcBorders>
            <w:noWrap/>
            <w:vAlign w:val="center"/>
          </w:tcPr>
          <w:p w:rsidR="001E5F4C" w:rsidRPr="00102E6D" w:rsidRDefault="001E5F4C" w:rsidP="00E01086">
            <w:pPr>
              <w:suppressAutoHyphens/>
              <w:spacing w:line="360" w:lineRule="auto"/>
              <w:rPr>
                <w:b/>
                <w:bCs/>
                <w:sz w:val="20"/>
                <w:szCs w:val="20"/>
              </w:rPr>
            </w:pPr>
            <w:r w:rsidRPr="00102E6D">
              <w:rPr>
                <w:b/>
                <w:bCs/>
                <w:sz w:val="20"/>
                <w:szCs w:val="20"/>
              </w:rPr>
              <w:t>111 352,0</w:t>
            </w:r>
          </w:p>
        </w:tc>
        <w:tc>
          <w:tcPr>
            <w:tcW w:w="1111" w:type="dxa"/>
            <w:tcBorders>
              <w:top w:val="nil"/>
              <w:left w:val="nil"/>
              <w:bottom w:val="single" w:sz="4" w:space="0" w:color="auto"/>
              <w:right w:val="single" w:sz="4" w:space="0" w:color="auto"/>
            </w:tcBorders>
            <w:noWrap/>
            <w:vAlign w:val="center"/>
          </w:tcPr>
          <w:p w:rsidR="001E5F4C" w:rsidRPr="00102E6D" w:rsidRDefault="001E5F4C" w:rsidP="00E01086">
            <w:pPr>
              <w:suppressAutoHyphens/>
              <w:spacing w:line="360" w:lineRule="auto"/>
              <w:rPr>
                <w:b/>
                <w:bCs/>
                <w:sz w:val="20"/>
                <w:szCs w:val="20"/>
              </w:rPr>
            </w:pPr>
            <w:r w:rsidRPr="00102E6D">
              <w:rPr>
                <w:b/>
                <w:bCs/>
                <w:sz w:val="20"/>
                <w:szCs w:val="20"/>
              </w:rPr>
              <w:t>100,0%</w:t>
            </w:r>
          </w:p>
        </w:tc>
        <w:tc>
          <w:tcPr>
            <w:tcW w:w="1302" w:type="dxa"/>
            <w:gridSpan w:val="2"/>
            <w:tcBorders>
              <w:top w:val="nil"/>
              <w:left w:val="nil"/>
              <w:bottom w:val="single" w:sz="4" w:space="0" w:color="auto"/>
              <w:right w:val="single" w:sz="4" w:space="0" w:color="auto"/>
            </w:tcBorders>
            <w:noWrap/>
            <w:vAlign w:val="center"/>
          </w:tcPr>
          <w:p w:rsidR="001E5F4C" w:rsidRPr="00102E6D" w:rsidRDefault="001E5F4C" w:rsidP="00E01086">
            <w:pPr>
              <w:suppressAutoHyphens/>
              <w:spacing w:line="360" w:lineRule="auto"/>
              <w:rPr>
                <w:b/>
                <w:bCs/>
                <w:sz w:val="20"/>
                <w:szCs w:val="20"/>
              </w:rPr>
            </w:pPr>
            <w:r w:rsidRPr="00102E6D">
              <w:rPr>
                <w:b/>
                <w:bCs/>
                <w:sz w:val="20"/>
                <w:szCs w:val="20"/>
              </w:rPr>
              <w:t>79 459,0</w:t>
            </w:r>
          </w:p>
        </w:tc>
        <w:tc>
          <w:tcPr>
            <w:tcW w:w="1167" w:type="dxa"/>
            <w:tcBorders>
              <w:top w:val="nil"/>
              <w:left w:val="nil"/>
              <w:bottom w:val="single" w:sz="4" w:space="0" w:color="auto"/>
              <w:right w:val="single" w:sz="4" w:space="0" w:color="auto"/>
            </w:tcBorders>
            <w:noWrap/>
            <w:vAlign w:val="center"/>
          </w:tcPr>
          <w:p w:rsidR="001E5F4C" w:rsidRPr="00102E6D" w:rsidRDefault="001E5F4C" w:rsidP="00E01086">
            <w:pPr>
              <w:suppressAutoHyphens/>
              <w:spacing w:line="360" w:lineRule="auto"/>
              <w:rPr>
                <w:b/>
                <w:bCs/>
                <w:sz w:val="20"/>
                <w:szCs w:val="20"/>
              </w:rPr>
            </w:pPr>
            <w:r w:rsidRPr="00102E6D">
              <w:rPr>
                <w:b/>
                <w:bCs/>
                <w:sz w:val="20"/>
                <w:szCs w:val="20"/>
              </w:rPr>
              <w:t>5,1</w:t>
            </w:r>
          </w:p>
        </w:tc>
      </w:tr>
      <w:tr w:rsidR="00E01086" w:rsidRPr="00102E6D" w:rsidTr="00102E6D">
        <w:trPr>
          <w:trHeight w:val="317"/>
          <w:jc w:val="center"/>
        </w:trPr>
        <w:tc>
          <w:tcPr>
            <w:tcW w:w="616" w:type="dxa"/>
            <w:tcBorders>
              <w:top w:val="nil"/>
              <w:left w:val="single" w:sz="4" w:space="0" w:color="auto"/>
              <w:bottom w:val="single" w:sz="4" w:space="0" w:color="auto"/>
              <w:right w:val="single" w:sz="4" w:space="0" w:color="auto"/>
            </w:tcBorders>
            <w:noWrap/>
            <w:vAlign w:val="center"/>
          </w:tcPr>
          <w:p w:rsidR="001E5F4C" w:rsidRPr="00102E6D" w:rsidRDefault="001E5F4C" w:rsidP="00E01086">
            <w:pPr>
              <w:suppressAutoHyphens/>
              <w:spacing w:line="360" w:lineRule="auto"/>
              <w:rPr>
                <w:sz w:val="20"/>
                <w:szCs w:val="20"/>
              </w:rPr>
            </w:pPr>
            <w:r w:rsidRPr="00102E6D">
              <w:rPr>
                <w:sz w:val="20"/>
                <w:szCs w:val="20"/>
              </w:rPr>
              <w:t>1.3.1</w:t>
            </w:r>
          </w:p>
        </w:tc>
        <w:tc>
          <w:tcPr>
            <w:tcW w:w="1567" w:type="dxa"/>
            <w:tcBorders>
              <w:top w:val="nil"/>
              <w:left w:val="nil"/>
              <w:bottom w:val="single" w:sz="4" w:space="0" w:color="auto"/>
              <w:right w:val="single" w:sz="4" w:space="0" w:color="auto"/>
            </w:tcBorders>
          </w:tcPr>
          <w:p w:rsidR="001E5F4C" w:rsidRPr="00102E6D" w:rsidRDefault="001E5F4C" w:rsidP="00E01086">
            <w:pPr>
              <w:suppressAutoHyphens/>
              <w:spacing w:line="360" w:lineRule="auto"/>
              <w:rPr>
                <w:sz w:val="20"/>
                <w:szCs w:val="20"/>
              </w:rPr>
            </w:pPr>
            <w:r w:rsidRPr="00102E6D">
              <w:rPr>
                <w:sz w:val="20"/>
                <w:szCs w:val="20"/>
              </w:rPr>
              <w:t>расчеты с поставщиками и подрядчиками (стр. 731)</w:t>
            </w:r>
          </w:p>
        </w:tc>
        <w:tc>
          <w:tcPr>
            <w:tcW w:w="1399" w:type="dxa"/>
            <w:gridSpan w:val="3"/>
            <w:tcBorders>
              <w:top w:val="nil"/>
              <w:left w:val="nil"/>
              <w:bottom w:val="single" w:sz="4" w:space="0" w:color="auto"/>
              <w:right w:val="single" w:sz="4" w:space="0" w:color="auto"/>
            </w:tcBorders>
            <w:noWrap/>
            <w:vAlign w:val="center"/>
          </w:tcPr>
          <w:p w:rsidR="001E5F4C" w:rsidRPr="00102E6D" w:rsidRDefault="001E5F4C" w:rsidP="00E01086">
            <w:pPr>
              <w:suppressAutoHyphens/>
              <w:spacing w:line="360" w:lineRule="auto"/>
              <w:rPr>
                <w:sz w:val="20"/>
                <w:szCs w:val="20"/>
              </w:rPr>
            </w:pPr>
            <w:r w:rsidRPr="00102E6D">
              <w:rPr>
                <w:sz w:val="20"/>
                <w:szCs w:val="20"/>
              </w:rPr>
              <w:t>24 713,0</w:t>
            </w:r>
          </w:p>
        </w:tc>
        <w:tc>
          <w:tcPr>
            <w:tcW w:w="1184" w:type="dxa"/>
            <w:tcBorders>
              <w:top w:val="nil"/>
              <w:left w:val="nil"/>
              <w:bottom w:val="single" w:sz="4" w:space="0" w:color="auto"/>
              <w:right w:val="single" w:sz="4" w:space="0" w:color="auto"/>
            </w:tcBorders>
            <w:noWrap/>
            <w:vAlign w:val="center"/>
          </w:tcPr>
          <w:p w:rsidR="001E5F4C" w:rsidRPr="00102E6D" w:rsidRDefault="001E5F4C" w:rsidP="00E01086">
            <w:pPr>
              <w:suppressAutoHyphens/>
              <w:spacing w:line="360" w:lineRule="auto"/>
              <w:rPr>
                <w:sz w:val="20"/>
                <w:szCs w:val="20"/>
              </w:rPr>
            </w:pPr>
            <w:r w:rsidRPr="00102E6D">
              <w:rPr>
                <w:sz w:val="20"/>
                <w:szCs w:val="20"/>
              </w:rPr>
              <w:t>73,5%</w:t>
            </w:r>
          </w:p>
        </w:tc>
        <w:tc>
          <w:tcPr>
            <w:tcW w:w="1297" w:type="dxa"/>
            <w:tcBorders>
              <w:top w:val="nil"/>
              <w:left w:val="nil"/>
              <w:bottom w:val="single" w:sz="4" w:space="0" w:color="auto"/>
              <w:right w:val="single" w:sz="4" w:space="0" w:color="auto"/>
            </w:tcBorders>
            <w:noWrap/>
            <w:vAlign w:val="center"/>
          </w:tcPr>
          <w:p w:rsidR="001E5F4C" w:rsidRPr="00102E6D" w:rsidRDefault="001E5F4C" w:rsidP="00E01086">
            <w:pPr>
              <w:suppressAutoHyphens/>
              <w:spacing w:line="360" w:lineRule="auto"/>
              <w:rPr>
                <w:sz w:val="20"/>
                <w:szCs w:val="20"/>
              </w:rPr>
            </w:pPr>
            <w:r w:rsidRPr="00102E6D">
              <w:rPr>
                <w:sz w:val="20"/>
                <w:szCs w:val="20"/>
              </w:rPr>
              <w:t>85 624,0</w:t>
            </w:r>
          </w:p>
        </w:tc>
        <w:tc>
          <w:tcPr>
            <w:tcW w:w="1111" w:type="dxa"/>
            <w:tcBorders>
              <w:top w:val="nil"/>
              <w:left w:val="nil"/>
              <w:bottom w:val="single" w:sz="4" w:space="0" w:color="auto"/>
              <w:right w:val="single" w:sz="4" w:space="0" w:color="auto"/>
            </w:tcBorders>
            <w:noWrap/>
            <w:vAlign w:val="center"/>
          </w:tcPr>
          <w:p w:rsidR="001E5F4C" w:rsidRPr="00102E6D" w:rsidRDefault="001E5F4C" w:rsidP="00E01086">
            <w:pPr>
              <w:suppressAutoHyphens/>
              <w:spacing w:line="360" w:lineRule="auto"/>
              <w:rPr>
                <w:sz w:val="20"/>
                <w:szCs w:val="20"/>
              </w:rPr>
            </w:pPr>
            <w:r w:rsidRPr="00102E6D">
              <w:rPr>
                <w:sz w:val="20"/>
                <w:szCs w:val="20"/>
              </w:rPr>
              <w:t>76,9%</w:t>
            </w:r>
          </w:p>
        </w:tc>
        <w:tc>
          <w:tcPr>
            <w:tcW w:w="1302" w:type="dxa"/>
            <w:gridSpan w:val="2"/>
            <w:tcBorders>
              <w:top w:val="nil"/>
              <w:left w:val="nil"/>
              <w:bottom w:val="single" w:sz="4" w:space="0" w:color="auto"/>
              <w:right w:val="single" w:sz="4" w:space="0" w:color="auto"/>
            </w:tcBorders>
            <w:noWrap/>
            <w:vAlign w:val="center"/>
          </w:tcPr>
          <w:p w:rsidR="001E5F4C" w:rsidRPr="00102E6D" w:rsidRDefault="001E5F4C" w:rsidP="00E01086">
            <w:pPr>
              <w:suppressAutoHyphens/>
              <w:spacing w:line="360" w:lineRule="auto"/>
              <w:rPr>
                <w:sz w:val="20"/>
                <w:szCs w:val="20"/>
              </w:rPr>
            </w:pPr>
            <w:r w:rsidRPr="00102E6D">
              <w:rPr>
                <w:sz w:val="20"/>
                <w:szCs w:val="20"/>
              </w:rPr>
              <w:t>60 911,0</w:t>
            </w:r>
          </w:p>
        </w:tc>
        <w:tc>
          <w:tcPr>
            <w:tcW w:w="1167" w:type="dxa"/>
            <w:tcBorders>
              <w:top w:val="nil"/>
              <w:left w:val="nil"/>
              <w:bottom w:val="single" w:sz="4" w:space="0" w:color="auto"/>
              <w:right w:val="single" w:sz="4" w:space="0" w:color="auto"/>
            </w:tcBorders>
            <w:noWrap/>
            <w:vAlign w:val="center"/>
          </w:tcPr>
          <w:p w:rsidR="001E5F4C" w:rsidRPr="00102E6D" w:rsidRDefault="001E5F4C" w:rsidP="00E01086">
            <w:pPr>
              <w:suppressAutoHyphens/>
              <w:spacing w:line="360" w:lineRule="auto"/>
              <w:rPr>
                <w:sz w:val="20"/>
                <w:szCs w:val="20"/>
              </w:rPr>
            </w:pPr>
            <w:r w:rsidRPr="00102E6D">
              <w:rPr>
                <w:sz w:val="20"/>
                <w:szCs w:val="20"/>
              </w:rPr>
              <w:t>3,4</w:t>
            </w:r>
          </w:p>
        </w:tc>
      </w:tr>
      <w:tr w:rsidR="00E01086" w:rsidRPr="00102E6D" w:rsidTr="00102E6D">
        <w:trPr>
          <w:trHeight w:val="179"/>
          <w:jc w:val="center"/>
        </w:trPr>
        <w:tc>
          <w:tcPr>
            <w:tcW w:w="616" w:type="dxa"/>
            <w:tcBorders>
              <w:top w:val="nil"/>
              <w:left w:val="single" w:sz="4" w:space="0" w:color="auto"/>
              <w:bottom w:val="single" w:sz="4" w:space="0" w:color="auto"/>
              <w:right w:val="single" w:sz="4" w:space="0" w:color="auto"/>
            </w:tcBorders>
            <w:noWrap/>
            <w:vAlign w:val="center"/>
          </w:tcPr>
          <w:p w:rsidR="001E5F4C" w:rsidRPr="00102E6D" w:rsidRDefault="001E5F4C" w:rsidP="00E01086">
            <w:pPr>
              <w:suppressAutoHyphens/>
              <w:spacing w:line="360" w:lineRule="auto"/>
              <w:rPr>
                <w:sz w:val="20"/>
                <w:szCs w:val="20"/>
              </w:rPr>
            </w:pPr>
            <w:r w:rsidRPr="00102E6D">
              <w:rPr>
                <w:sz w:val="20"/>
                <w:szCs w:val="20"/>
              </w:rPr>
              <w:t>1.3.2</w:t>
            </w:r>
          </w:p>
        </w:tc>
        <w:tc>
          <w:tcPr>
            <w:tcW w:w="1567" w:type="dxa"/>
            <w:tcBorders>
              <w:top w:val="nil"/>
              <w:left w:val="nil"/>
              <w:bottom w:val="single" w:sz="4" w:space="0" w:color="auto"/>
              <w:right w:val="single" w:sz="4" w:space="0" w:color="auto"/>
            </w:tcBorders>
          </w:tcPr>
          <w:p w:rsidR="001E5F4C" w:rsidRPr="00102E6D" w:rsidRDefault="001E5F4C" w:rsidP="00E01086">
            <w:pPr>
              <w:suppressAutoHyphens/>
              <w:spacing w:line="360" w:lineRule="auto"/>
              <w:rPr>
                <w:sz w:val="20"/>
                <w:szCs w:val="20"/>
              </w:rPr>
            </w:pPr>
            <w:r w:rsidRPr="00102E6D">
              <w:rPr>
                <w:sz w:val="20"/>
                <w:szCs w:val="20"/>
              </w:rPr>
              <w:t>расчеты по оплате труда (стр. 732)</w:t>
            </w:r>
          </w:p>
        </w:tc>
        <w:tc>
          <w:tcPr>
            <w:tcW w:w="1399" w:type="dxa"/>
            <w:gridSpan w:val="3"/>
            <w:tcBorders>
              <w:top w:val="nil"/>
              <w:left w:val="nil"/>
              <w:bottom w:val="single" w:sz="4" w:space="0" w:color="auto"/>
              <w:right w:val="single" w:sz="4" w:space="0" w:color="auto"/>
            </w:tcBorders>
            <w:noWrap/>
            <w:vAlign w:val="center"/>
          </w:tcPr>
          <w:p w:rsidR="001E5F4C" w:rsidRPr="00102E6D" w:rsidRDefault="001E5F4C" w:rsidP="00E01086">
            <w:pPr>
              <w:suppressAutoHyphens/>
              <w:spacing w:line="360" w:lineRule="auto"/>
              <w:rPr>
                <w:sz w:val="20"/>
                <w:szCs w:val="20"/>
              </w:rPr>
            </w:pPr>
            <w:r w:rsidRPr="00102E6D">
              <w:rPr>
                <w:sz w:val="20"/>
                <w:szCs w:val="20"/>
              </w:rPr>
              <w:t>2 697,0</w:t>
            </w:r>
          </w:p>
        </w:tc>
        <w:tc>
          <w:tcPr>
            <w:tcW w:w="1184" w:type="dxa"/>
            <w:tcBorders>
              <w:top w:val="nil"/>
              <w:left w:val="nil"/>
              <w:bottom w:val="single" w:sz="4" w:space="0" w:color="auto"/>
              <w:right w:val="single" w:sz="4" w:space="0" w:color="auto"/>
            </w:tcBorders>
            <w:noWrap/>
            <w:vAlign w:val="center"/>
          </w:tcPr>
          <w:p w:rsidR="001E5F4C" w:rsidRPr="00102E6D" w:rsidRDefault="001E5F4C" w:rsidP="00E01086">
            <w:pPr>
              <w:suppressAutoHyphens/>
              <w:spacing w:line="360" w:lineRule="auto"/>
              <w:rPr>
                <w:sz w:val="20"/>
                <w:szCs w:val="20"/>
              </w:rPr>
            </w:pPr>
            <w:r w:rsidRPr="00102E6D">
              <w:rPr>
                <w:sz w:val="20"/>
                <w:szCs w:val="20"/>
              </w:rPr>
              <w:t>8,0%</w:t>
            </w:r>
          </w:p>
        </w:tc>
        <w:tc>
          <w:tcPr>
            <w:tcW w:w="1297" w:type="dxa"/>
            <w:tcBorders>
              <w:top w:val="nil"/>
              <w:left w:val="nil"/>
              <w:bottom w:val="single" w:sz="4" w:space="0" w:color="auto"/>
              <w:right w:val="single" w:sz="4" w:space="0" w:color="auto"/>
            </w:tcBorders>
            <w:noWrap/>
            <w:vAlign w:val="center"/>
          </w:tcPr>
          <w:p w:rsidR="001E5F4C" w:rsidRPr="00102E6D" w:rsidRDefault="001E5F4C" w:rsidP="00E01086">
            <w:pPr>
              <w:suppressAutoHyphens/>
              <w:spacing w:line="360" w:lineRule="auto"/>
              <w:rPr>
                <w:sz w:val="20"/>
                <w:szCs w:val="20"/>
              </w:rPr>
            </w:pPr>
            <w:r w:rsidRPr="00102E6D">
              <w:rPr>
                <w:sz w:val="20"/>
                <w:szCs w:val="20"/>
              </w:rPr>
              <w:t>3 469,0</w:t>
            </w:r>
          </w:p>
        </w:tc>
        <w:tc>
          <w:tcPr>
            <w:tcW w:w="1111" w:type="dxa"/>
            <w:tcBorders>
              <w:top w:val="nil"/>
              <w:left w:val="nil"/>
              <w:bottom w:val="single" w:sz="4" w:space="0" w:color="auto"/>
              <w:right w:val="single" w:sz="4" w:space="0" w:color="auto"/>
            </w:tcBorders>
            <w:noWrap/>
            <w:vAlign w:val="center"/>
          </w:tcPr>
          <w:p w:rsidR="001E5F4C" w:rsidRPr="00102E6D" w:rsidRDefault="001E5F4C" w:rsidP="00E01086">
            <w:pPr>
              <w:suppressAutoHyphens/>
              <w:spacing w:line="360" w:lineRule="auto"/>
              <w:rPr>
                <w:sz w:val="20"/>
                <w:szCs w:val="20"/>
              </w:rPr>
            </w:pPr>
            <w:r w:rsidRPr="00102E6D">
              <w:rPr>
                <w:sz w:val="20"/>
                <w:szCs w:val="20"/>
              </w:rPr>
              <w:t>3,1%</w:t>
            </w:r>
          </w:p>
        </w:tc>
        <w:tc>
          <w:tcPr>
            <w:tcW w:w="1302" w:type="dxa"/>
            <w:gridSpan w:val="2"/>
            <w:tcBorders>
              <w:top w:val="nil"/>
              <w:left w:val="nil"/>
              <w:bottom w:val="single" w:sz="4" w:space="0" w:color="auto"/>
              <w:right w:val="single" w:sz="4" w:space="0" w:color="auto"/>
            </w:tcBorders>
            <w:noWrap/>
            <w:vAlign w:val="center"/>
          </w:tcPr>
          <w:p w:rsidR="001E5F4C" w:rsidRPr="00102E6D" w:rsidRDefault="001E5F4C" w:rsidP="00E01086">
            <w:pPr>
              <w:suppressAutoHyphens/>
              <w:spacing w:line="360" w:lineRule="auto"/>
              <w:rPr>
                <w:sz w:val="20"/>
                <w:szCs w:val="20"/>
              </w:rPr>
            </w:pPr>
            <w:r w:rsidRPr="00102E6D">
              <w:rPr>
                <w:sz w:val="20"/>
                <w:szCs w:val="20"/>
              </w:rPr>
              <w:t>772,0</w:t>
            </w:r>
          </w:p>
        </w:tc>
        <w:tc>
          <w:tcPr>
            <w:tcW w:w="1167" w:type="dxa"/>
            <w:tcBorders>
              <w:top w:val="nil"/>
              <w:left w:val="nil"/>
              <w:bottom w:val="single" w:sz="4" w:space="0" w:color="auto"/>
              <w:right w:val="single" w:sz="4" w:space="0" w:color="auto"/>
            </w:tcBorders>
            <w:noWrap/>
            <w:vAlign w:val="center"/>
          </w:tcPr>
          <w:p w:rsidR="001E5F4C" w:rsidRPr="00102E6D" w:rsidRDefault="001E5F4C" w:rsidP="00E01086">
            <w:pPr>
              <w:suppressAutoHyphens/>
              <w:spacing w:line="360" w:lineRule="auto"/>
              <w:rPr>
                <w:sz w:val="20"/>
                <w:szCs w:val="20"/>
              </w:rPr>
            </w:pPr>
            <w:r w:rsidRPr="00102E6D">
              <w:rPr>
                <w:sz w:val="20"/>
                <w:szCs w:val="20"/>
              </w:rPr>
              <w:t>-4,9</w:t>
            </w:r>
          </w:p>
        </w:tc>
      </w:tr>
      <w:tr w:rsidR="00E01086" w:rsidRPr="00102E6D" w:rsidTr="00102E6D">
        <w:trPr>
          <w:trHeight w:val="317"/>
          <w:jc w:val="center"/>
        </w:trPr>
        <w:tc>
          <w:tcPr>
            <w:tcW w:w="616" w:type="dxa"/>
            <w:tcBorders>
              <w:top w:val="nil"/>
              <w:left w:val="single" w:sz="4" w:space="0" w:color="auto"/>
              <w:bottom w:val="single" w:sz="4" w:space="0" w:color="auto"/>
              <w:right w:val="single" w:sz="4" w:space="0" w:color="auto"/>
            </w:tcBorders>
            <w:noWrap/>
            <w:vAlign w:val="center"/>
          </w:tcPr>
          <w:p w:rsidR="001E5F4C" w:rsidRPr="00102E6D" w:rsidRDefault="001E5F4C" w:rsidP="00E01086">
            <w:pPr>
              <w:suppressAutoHyphens/>
              <w:spacing w:line="360" w:lineRule="auto"/>
              <w:rPr>
                <w:sz w:val="20"/>
                <w:szCs w:val="20"/>
              </w:rPr>
            </w:pPr>
            <w:r w:rsidRPr="00102E6D">
              <w:rPr>
                <w:sz w:val="20"/>
                <w:szCs w:val="20"/>
              </w:rPr>
              <w:t>1.3.3</w:t>
            </w:r>
          </w:p>
        </w:tc>
        <w:tc>
          <w:tcPr>
            <w:tcW w:w="1567" w:type="dxa"/>
            <w:tcBorders>
              <w:top w:val="nil"/>
              <w:left w:val="nil"/>
              <w:bottom w:val="single" w:sz="4" w:space="0" w:color="auto"/>
              <w:right w:val="single" w:sz="4" w:space="0" w:color="auto"/>
            </w:tcBorders>
          </w:tcPr>
          <w:p w:rsidR="00810608" w:rsidRPr="00102E6D" w:rsidRDefault="001E5F4C" w:rsidP="00E01086">
            <w:pPr>
              <w:suppressAutoHyphens/>
              <w:spacing w:line="360" w:lineRule="auto"/>
              <w:rPr>
                <w:sz w:val="20"/>
                <w:szCs w:val="20"/>
              </w:rPr>
            </w:pPr>
            <w:r w:rsidRPr="00102E6D">
              <w:rPr>
                <w:sz w:val="20"/>
                <w:szCs w:val="20"/>
              </w:rPr>
              <w:t xml:space="preserve">расчеты по прочим операциям с персоналом </w:t>
            </w:r>
          </w:p>
          <w:p w:rsidR="001E5F4C" w:rsidRPr="00102E6D" w:rsidRDefault="001E5F4C" w:rsidP="00E01086">
            <w:pPr>
              <w:suppressAutoHyphens/>
              <w:spacing w:line="360" w:lineRule="auto"/>
              <w:rPr>
                <w:sz w:val="20"/>
                <w:szCs w:val="20"/>
              </w:rPr>
            </w:pPr>
            <w:r w:rsidRPr="00102E6D">
              <w:rPr>
                <w:sz w:val="20"/>
                <w:szCs w:val="20"/>
              </w:rPr>
              <w:t>(стр. 733)</w:t>
            </w:r>
          </w:p>
        </w:tc>
        <w:tc>
          <w:tcPr>
            <w:tcW w:w="1399" w:type="dxa"/>
            <w:gridSpan w:val="3"/>
            <w:tcBorders>
              <w:top w:val="nil"/>
              <w:left w:val="nil"/>
              <w:bottom w:val="single" w:sz="4" w:space="0" w:color="auto"/>
              <w:right w:val="single" w:sz="4" w:space="0" w:color="auto"/>
            </w:tcBorders>
            <w:noWrap/>
            <w:vAlign w:val="center"/>
          </w:tcPr>
          <w:p w:rsidR="001E5F4C" w:rsidRPr="00102E6D" w:rsidRDefault="001E5F4C" w:rsidP="00E01086">
            <w:pPr>
              <w:suppressAutoHyphens/>
              <w:spacing w:line="360" w:lineRule="auto"/>
              <w:rPr>
                <w:sz w:val="20"/>
                <w:szCs w:val="20"/>
              </w:rPr>
            </w:pPr>
            <w:r w:rsidRPr="00102E6D">
              <w:rPr>
                <w:sz w:val="20"/>
                <w:szCs w:val="20"/>
              </w:rPr>
              <w:t>-</w:t>
            </w:r>
          </w:p>
        </w:tc>
        <w:tc>
          <w:tcPr>
            <w:tcW w:w="1184" w:type="dxa"/>
            <w:tcBorders>
              <w:top w:val="nil"/>
              <w:left w:val="nil"/>
              <w:bottom w:val="single" w:sz="4" w:space="0" w:color="auto"/>
              <w:right w:val="single" w:sz="4" w:space="0" w:color="auto"/>
            </w:tcBorders>
            <w:noWrap/>
            <w:vAlign w:val="center"/>
          </w:tcPr>
          <w:p w:rsidR="001E5F4C" w:rsidRPr="00102E6D" w:rsidRDefault="001E5F4C" w:rsidP="00E01086">
            <w:pPr>
              <w:suppressAutoHyphens/>
              <w:spacing w:line="360" w:lineRule="auto"/>
              <w:rPr>
                <w:sz w:val="20"/>
                <w:szCs w:val="20"/>
              </w:rPr>
            </w:pPr>
            <w:r w:rsidRPr="00102E6D">
              <w:rPr>
                <w:sz w:val="20"/>
                <w:szCs w:val="20"/>
              </w:rPr>
              <w:t>0,0%</w:t>
            </w:r>
          </w:p>
        </w:tc>
        <w:tc>
          <w:tcPr>
            <w:tcW w:w="1297" w:type="dxa"/>
            <w:tcBorders>
              <w:top w:val="nil"/>
              <w:left w:val="nil"/>
              <w:bottom w:val="single" w:sz="4" w:space="0" w:color="auto"/>
              <w:right w:val="single" w:sz="4" w:space="0" w:color="auto"/>
            </w:tcBorders>
            <w:noWrap/>
            <w:vAlign w:val="center"/>
          </w:tcPr>
          <w:p w:rsidR="001E5F4C" w:rsidRPr="00102E6D" w:rsidRDefault="001E5F4C" w:rsidP="00E01086">
            <w:pPr>
              <w:suppressAutoHyphens/>
              <w:spacing w:line="360" w:lineRule="auto"/>
              <w:rPr>
                <w:sz w:val="20"/>
                <w:szCs w:val="20"/>
              </w:rPr>
            </w:pPr>
            <w:r w:rsidRPr="00102E6D">
              <w:rPr>
                <w:sz w:val="20"/>
                <w:szCs w:val="20"/>
              </w:rPr>
              <w:t>39,0</w:t>
            </w:r>
          </w:p>
        </w:tc>
        <w:tc>
          <w:tcPr>
            <w:tcW w:w="1111" w:type="dxa"/>
            <w:tcBorders>
              <w:top w:val="nil"/>
              <w:left w:val="nil"/>
              <w:bottom w:val="single" w:sz="4" w:space="0" w:color="auto"/>
              <w:right w:val="single" w:sz="4" w:space="0" w:color="auto"/>
            </w:tcBorders>
            <w:noWrap/>
            <w:vAlign w:val="center"/>
          </w:tcPr>
          <w:p w:rsidR="001E5F4C" w:rsidRPr="00102E6D" w:rsidRDefault="001E5F4C" w:rsidP="00E01086">
            <w:pPr>
              <w:suppressAutoHyphens/>
              <w:spacing w:line="360" w:lineRule="auto"/>
              <w:rPr>
                <w:sz w:val="20"/>
                <w:szCs w:val="20"/>
              </w:rPr>
            </w:pPr>
            <w:r w:rsidRPr="00102E6D">
              <w:rPr>
                <w:sz w:val="20"/>
                <w:szCs w:val="20"/>
              </w:rPr>
              <w:t>0,0%</w:t>
            </w:r>
          </w:p>
        </w:tc>
        <w:tc>
          <w:tcPr>
            <w:tcW w:w="1302" w:type="dxa"/>
            <w:gridSpan w:val="2"/>
            <w:tcBorders>
              <w:top w:val="nil"/>
              <w:left w:val="nil"/>
              <w:bottom w:val="single" w:sz="4" w:space="0" w:color="auto"/>
              <w:right w:val="single" w:sz="4" w:space="0" w:color="auto"/>
            </w:tcBorders>
            <w:noWrap/>
            <w:vAlign w:val="center"/>
          </w:tcPr>
          <w:p w:rsidR="001E5F4C" w:rsidRPr="00102E6D" w:rsidRDefault="001E5F4C" w:rsidP="00E01086">
            <w:pPr>
              <w:suppressAutoHyphens/>
              <w:spacing w:line="360" w:lineRule="auto"/>
              <w:rPr>
                <w:sz w:val="20"/>
                <w:szCs w:val="20"/>
              </w:rPr>
            </w:pPr>
            <w:r w:rsidRPr="00102E6D">
              <w:rPr>
                <w:sz w:val="20"/>
                <w:szCs w:val="20"/>
              </w:rPr>
              <w:t>39,0</w:t>
            </w:r>
          </w:p>
        </w:tc>
        <w:tc>
          <w:tcPr>
            <w:tcW w:w="1167" w:type="dxa"/>
            <w:tcBorders>
              <w:top w:val="nil"/>
              <w:left w:val="nil"/>
              <w:bottom w:val="single" w:sz="4" w:space="0" w:color="auto"/>
              <w:right w:val="single" w:sz="4" w:space="0" w:color="auto"/>
            </w:tcBorders>
            <w:noWrap/>
            <w:vAlign w:val="center"/>
          </w:tcPr>
          <w:p w:rsidR="001E5F4C" w:rsidRPr="00102E6D" w:rsidRDefault="001E5F4C" w:rsidP="00E01086">
            <w:pPr>
              <w:suppressAutoHyphens/>
              <w:spacing w:line="360" w:lineRule="auto"/>
              <w:rPr>
                <w:sz w:val="20"/>
                <w:szCs w:val="20"/>
              </w:rPr>
            </w:pPr>
            <w:r w:rsidRPr="00102E6D">
              <w:rPr>
                <w:sz w:val="20"/>
                <w:szCs w:val="20"/>
              </w:rPr>
              <w:t>0,0</w:t>
            </w:r>
          </w:p>
        </w:tc>
      </w:tr>
      <w:tr w:rsidR="00E01086" w:rsidRPr="00102E6D" w:rsidTr="00102E6D">
        <w:trPr>
          <w:trHeight w:val="179"/>
          <w:jc w:val="center"/>
        </w:trPr>
        <w:tc>
          <w:tcPr>
            <w:tcW w:w="616" w:type="dxa"/>
            <w:tcBorders>
              <w:top w:val="nil"/>
              <w:left w:val="single" w:sz="4" w:space="0" w:color="auto"/>
              <w:bottom w:val="single" w:sz="4" w:space="0" w:color="auto"/>
              <w:right w:val="single" w:sz="4" w:space="0" w:color="auto"/>
            </w:tcBorders>
            <w:noWrap/>
            <w:vAlign w:val="center"/>
          </w:tcPr>
          <w:p w:rsidR="001E5F4C" w:rsidRPr="00102E6D" w:rsidRDefault="001E5F4C" w:rsidP="00E01086">
            <w:pPr>
              <w:suppressAutoHyphens/>
              <w:spacing w:line="360" w:lineRule="auto"/>
              <w:rPr>
                <w:sz w:val="20"/>
                <w:szCs w:val="20"/>
              </w:rPr>
            </w:pPr>
            <w:r w:rsidRPr="00102E6D">
              <w:rPr>
                <w:sz w:val="20"/>
                <w:szCs w:val="20"/>
              </w:rPr>
              <w:t>1.3.4</w:t>
            </w:r>
          </w:p>
        </w:tc>
        <w:tc>
          <w:tcPr>
            <w:tcW w:w="1567" w:type="dxa"/>
            <w:tcBorders>
              <w:top w:val="nil"/>
              <w:left w:val="nil"/>
              <w:bottom w:val="single" w:sz="4" w:space="0" w:color="auto"/>
              <w:right w:val="single" w:sz="4" w:space="0" w:color="auto"/>
            </w:tcBorders>
            <w:noWrap/>
          </w:tcPr>
          <w:p w:rsidR="001E5F4C" w:rsidRPr="00102E6D" w:rsidRDefault="001E5F4C" w:rsidP="00E01086">
            <w:pPr>
              <w:suppressAutoHyphens/>
              <w:spacing w:line="360" w:lineRule="auto"/>
              <w:rPr>
                <w:sz w:val="20"/>
                <w:szCs w:val="20"/>
              </w:rPr>
            </w:pPr>
            <w:r w:rsidRPr="00102E6D">
              <w:rPr>
                <w:sz w:val="20"/>
                <w:szCs w:val="20"/>
              </w:rPr>
              <w:t>расчеты по налогам и сборам (стр.734)</w:t>
            </w:r>
          </w:p>
        </w:tc>
        <w:tc>
          <w:tcPr>
            <w:tcW w:w="1399" w:type="dxa"/>
            <w:gridSpan w:val="3"/>
            <w:tcBorders>
              <w:top w:val="nil"/>
              <w:left w:val="nil"/>
              <w:bottom w:val="single" w:sz="4" w:space="0" w:color="auto"/>
              <w:right w:val="single" w:sz="4" w:space="0" w:color="auto"/>
            </w:tcBorders>
            <w:noWrap/>
            <w:vAlign w:val="center"/>
          </w:tcPr>
          <w:p w:rsidR="001E5F4C" w:rsidRPr="00102E6D" w:rsidRDefault="001E5F4C" w:rsidP="00E01086">
            <w:pPr>
              <w:suppressAutoHyphens/>
              <w:spacing w:line="360" w:lineRule="auto"/>
              <w:rPr>
                <w:sz w:val="20"/>
                <w:szCs w:val="20"/>
              </w:rPr>
            </w:pPr>
            <w:r w:rsidRPr="00102E6D">
              <w:rPr>
                <w:sz w:val="20"/>
                <w:szCs w:val="20"/>
              </w:rPr>
              <w:t>3 479,0</w:t>
            </w:r>
          </w:p>
        </w:tc>
        <w:tc>
          <w:tcPr>
            <w:tcW w:w="1184" w:type="dxa"/>
            <w:tcBorders>
              <w:top w:val="nil"/>
              <w:left w:val="nil"/>
              <w:bottom w:val="single" w:sz="4" w:space="0" w:color="auto"/>
              <w:right w:val="single" w:sz="4" w:space="0" w:color="auto"/>
            </w:tcBorders>
            <w:noWrap/>
            <w:vAlign w:val="center"/>
          </w:tcPr>
          <w:p w:rsidR="001E5F4C" w:rsidRPr="00102E6D" w:rsidRDefault="001E5F4C" w:rsidP="00E01086">
            <w:pPr>
              <w:suppressAutoHyphens/>
              <w:spacing w:line="360" w:lineRule="auto"/>
              <w:rPr>
                <w:sz w:val="20"/>
                <w:szCs w:val="20"/>
              </w:rPr>
            </w:pPr>
            <w:r w:rsidRPr="00102E6D">
              <w:rPr>
                <w:sz w:val="20"/>
                <w:szCs w:val="20"/>
              </w:rPr>
              <w:t>10,3%</w:t>
            </w:r>
          </w:p>
        </w:tc>
        <w:tc>
          <w:tcPr>
            <w:tcW w:w="1297" w:type="dxa"/>
            <w:tcBorders>
              <w:top w:val="nil"/>
              <w:left w:val="nil"/>
              <w:bottom w:val="single" w:sz="4" w:space="0" w:color="auto"/>
              <w:right w:val="single" w:sz="4" w:space="0" w:color="auto"/>
            </w:tcBorders>
            <w:noWrap/>
            <w:vAlign w:val="center"/>
          </w:tcPr>
          <w:p w:rsidR="001E5F4C" w:rsidRPr="00102E6D" w:rsidRDefault="001E5F4C" w:rsidP="00E01086">
            <w:pPr>
              <w:suppressAutoHyphens/>
              <w:spacing w:line="360" w:lineRule="auto"/>
              <w:rPr>
                <w:sz w:val="20"/>
                <w:szCs w:val="20"/>
              </w:rPr>
            </w:pPr>
            <w:r w:rsidRPr="00102E6D">
              <w:rPr>
                <w:sz w:val="20"/>
                <w:szCs w:val="20"/>
              </w:rPr>
              <w:t>7 612,0</w:t>
            </w:r>
          </w:p>
        </w:tc>
        <w:tc>
          <w:tcPr>
            <w:tcW w:w="1111" w:type="dxa"/>
            <w:tcBorders>
              <w:top w:val="nil"/>
              <w:left w:val="nil"/>
              <w:bottom w:val="single" w:sz="4" w:space="0" w:color="auto"/>
              <w:right w:val="single" w:sz="4" w:space="0" w:color="auto"/>
            </w:tcBorders>
            <w:noWrap/>
            <w:vAlign w:val="center"/>
          </w:tcPr>
          <w:p w:rsidR="001E5F4C" w:rsidRPr="00102E6D" w:rsidRDefault="001E5F4C" w:rsidP="00E01086">
            <w:pPr>
              <w:suppressAutoHyphens/>
              <w:spacing w:line="360" w:lineRule="auto"/>
              <w:rPr>
                <w:sz w:val="20"/>
                <w:szCs w:val="20"/>
              </w:rPr>
            </w:pPr>
            <w:r w:rsidRPr="00102E6D">
              <w:rPr>
                <w:sz w:val="20"/>
                <w:szCs w:val="20"/>
              </w:rPr>
              <w:t>6,8%</w:t>
            </w:r>
          </w:p>
        </w:tc>
        <w:tc>
          <w:tcPr>
            <w:tcW w:w="1302" w:type="dxa"/>
            <w:gridSpan w:val="2"/>
            <w:tcBorders>
              <w:top w:val="nil"/>
              <w:left w:val="nil"/>
              <w:bottom w:val="single" w:sz="4" w:space="0" w:color="auto"/>
              <w:right w:val="single" w:sz="4" w:space="0" w:color="auto"/>
            </w:tcBorders>
            <w:noWrap/>
            <w:vAlign w:val="center"/>
          </w:tcPr>
          <w:p w:rsidR="001E5F4C" w:rsidRPr="00102E6D" w:rsidRDefault="001E5F4C" w:rsidP="00E01086">
            <w:pPr>
              <w:suppressAutoHyphens/>
              <w:spacing w:line="360" w:lineRule="auto"/>
              <w:rPr>
                <w:sz w:val="20"/>
                <w:szCs w:val="20"/>
              </w:rPr>
            </w:pPr>
            <w:r w:rsidRPr="00102E6D">
              <w:rPr>
                <w:sz w:val="20"/>
                <w:szCs w:val="20"/>
              </w:rPr>
              <w:t>4 133,0</w:t>
            </w:r>
          </w:p>
        </w:tc>
        <w:tc>
          <w:tcPr>
            <w:tcW w:w="1167" w:type="dxa"/>
            <w:tcBorders>
              <w:top w:val="nil"/>
              <w:left w:val="nil"/>
              <w:bottom w:val="single" w:sz="4" w:space="0" w:color="auto"/>
              <w:right w:val="single" w:sz="4" w:space="0" w:color="auto"/>
            </w:tcBorders>
            <w:noWrap/>
            <w:vAlign w:val="center"/>
          </w:tcPr>
          <w:p w:rsidR="001E5F4C" w:rsidRPr="00102E6D" w:rsidRDefault="001E5F4C" w:rsidP="00E01086">
            <w:pPr>
              <w:suppressAutoHyphens/>
              <w:spacing w:line="360" w:lineRule="auto"/>
              <w:rPr>
                <w:sz w:val="20"/>
                <w:szCs w:val="20"/>
              </w:rPr>
            </w:pPr>
            <w:r w:rsidRPr="00102E6D">
              <w:rPr>
                <w:sz w:val="20"/>
                <w:szCs w:val="20"/>
              </w:rPr>
              <w:t>-3,5</w:t>
            </w:r>
          </w:p>
        </w:tc>
      </w:tr>
      <w:tr w:rsidR="00A5210A" w:rsidRPr="00102E6D" w:rsidTr="00102E6D">
        <w:trPr>
          <w:trHeight w:val="422"/>
          <w:jc w:val="center"/>
        </w:trPr>
        <w:tc>
          <w:tcPr>
            <w:tcW w:w="616" w:type="dxa"/>
            <w:tcBorders>
              <w:top w:val="single" w:sz="4" w:space="0" w:color="auto"/>
              <w:left w:val="single" w:sz="4" w:space="0" w:color="auto"/>
              <w:bottom w:val="single" w:sz="4" w:space="0" w:color="auto"/>
              <w:right w:val="single" w:sz="4" w:space="0" w:color="auto"/>
            </w:tcBorders>
            <w:noWrap/>
            <w:vAlign w:val="center"/>
          </w:tcPr>
          <w:p w:rsidR="00A5210A" w:rsidRPr="00102E6D" w:rsidRDefault="00A5210A" w:rsidP="00C0382F">
            <w:pPr>
              <w:suppressAutoHyphens/>
              <w:spacing w:line="360" w:lineRule="auto"/>
              <w:ind w:firstLine="709"/>
              <w:jc w:val="both"/>
              <w:rPr>
                <w:b/>
                <w:sz w:val="20"/>
                <w:szCs w:val="20"/>
              </w:rPr>
            </w:pPr>
            <w:r w:rsidRPr="00102E6D">
              <w:rPr>
                <w:b/>
                <w:sz w:val="20"/>
                <w:szCs w:val="20"/>
              </w:rPr>
              <w:t>1</w:t>
            </w:r>
          </w:p>
        </w:tc>
        <w:tc>
          <w:tcPr>
            <w:tcW w:w="1586" w:type="dxa"/>
            <w:gridSpan w:val="2"/>
            <w:tcBorders>
              <w:top w:val="single" w:sz="4" w:space="0" w:color="auto"/>
              <w:left w:val="nil"/>
              <w:bottom w:val="single" w:sz="4" w:space="0" w:color="auto"/>
              <w:right w:val="single" w:sz="4" w:space="0" w:color="auto"/>
            </w:tcBorders>
            <w:vAlign w:val="center"/>
          </w:tcPr>
          <w:p w:rsidR="00A5210A" w:rsidRPr="00102E6D" w:rsidRDefault="00A5210A" w:rsidP="00C0382F">
            <w:pPr>
              <w:suppressAutoHyphens/>
              <w:spacing w:line="360" w:lineRule="auto"/>
              <w:ind w:firstLine="709"/>
              <w:jc w:val="both"/>
              <w:rPr>
                <w:b/>
                <w:sz w:val="20"/>
                <w:szCs w:val="20"/>
              </w:rPr>
            </w:pPr>
            <w:r w:rsidRPr="00102E6D">
              <w:rPr>
                <w:b/>
                <w:sz w:val="20"/>
                <w:szCs w:val="20"/>
              </w:rPr>
              <w:t>2</w:t>
            </w:r>
          </w:p>
        </w:tc>
        <w:tc>
          <w:tcPr>
            <w:tcW w:w="1361" w:type="dxa"/>
            <w:tcBorders>
              <w:top w:val="single" w:sz="4" w:space="0" w:color="auto"/>
              <w:left w:val="nil"/>
              <w:bottom w:val="single" w:sz="4" w:space="0" w:color="auto"/>
              <w:right w:val="single" w:sz="4" w:space="0" w:color="auto"/>
            </w:tcBorders>
            <w:noWrap/>
            <w:vAlign w:val="center"/>
          </w:tcPr>
          <w:p w:rsidR="00A5210A" w:rsidRPr="00102E6D" w:rsidRDefault="00A5210A" w:rsidP="00C0382F">
            <w:pPr>
              <w:suppressAutoHyphens/>
              <w:spacing w:line="360" w:lineRule="auto"/>
              <w:ind w:firstLine="709"/>
              <w:jc w:val="both"/>
              <w:rPr>
                <w:b/>
                <w:sz w:val="20"/>
                <w:szCs w:val="20"/>
              </w:rPr>
            </w:pPr>
            <w:r w:rsidRPr="00102E6D">
              <w:rPr>
                <w:b/>
                <w:sz w:val="20"/>
                <w:szCs w:val="20"/>
              </w:rPr>
              <w:t>3</w:t>
            </w:r>
          </w:p>
        </w:tc>
        <w:tc>
          <w:tcPr>
            <w:tcW w:w="1203" w:type="dxa"/>
            <w:gridSpan w:val="2"/>
            <w:tcBorders>
              <w:top w:val="single" w:sz="4" w:space="0" w:color="auto"/>
              <w:left w:val="nil"/>
              <w:bottom w:val="single" w:sz="4" w:space="0" w:color="auto"/>
              <w:right w:val="single" w:sz="4" w:space="0" w:color="auto"/>
            </w:tcBorders>
            <w:noWrap/>
            <w:vAlign w:val="center"/>
          </w:tcPr>
          <w:p w:rsidR="00A5210A" w:rsidRPr="00102E6D" w:rsidRDefault="00A5210A" w:rsidP="00C0382F">
            <w:pPr>
              <w:suppressAutoHyphens/>
              <w:spacing w:line="360" w:lineRule="auto"/>
              <w:ind w:firstLine="709"/>
              <w:jc w:val="both"/>
              <w:rPr>
                <w:b/>
                <w:sz w:val="20"/>
                <w:szCs w:val="20"/>
              </w:rPr>
            </w:pPr>
            <w:r w:rsidRPr="00102E6D">
              <w:rPr>
                <w:b/>
                <w:sz w:val="20"/>
                <w:szCs w:val="20"/>
              </w:rPr>
              <w:t>4</w:t>
            </w:r>
          </w:p>
        </w:tc>
        <w:tc>
          <w:tcPr>
            <w:tcW w:w="1297" w:type="dxa"/>
            <w:tcBorders>
              <w:top w:val="single" w:sz="4" w:space="0" w:color="auto"/>
              <w:left w:val="nil"/>
              <w:bottom w:val="single" w:sz="4" w:space="0" w:color="auto"/>
              <w:right w:val="single" w:sz="4" w:space="0" w:color="auto"/>
            </w:tcBorders>
            <w:noWrap/>
            <w:vAlign w:val="center"/>
          </w:tcPr>
          <w:p w:rsidR="00A5210A" w:rsidRPr="00102E6D" w:rsidRDefault="00A5210A" w:rsidP="00C0382F">
            <w:pPr>
              <w:suppressAutoHyphens/>
              <w:spacing w:line="360" w:lineRule="auto"/>
              <w:ind w:firstLine="709"/>
              <w:jc w:val="both"/>
              <w:rPr>
                <w:b/>
                <w:sz w:val="20"/>
                <w:szCs w:val="20"/>
              </w:rPr>
            </w:pPr>
            <w:r w:rsidRPr="00102E6D">
              <w:rPr>
                <w:b/>
                <w:sz w:val="20"/>
                <w:szCs w:val="20"/>
              </w:rPr>
              <w:t>5</w:t>
            </w:r>
          </w:p>
        </w:tc>
        <w:tc>
          <w:tcPr>
            <w:tcW w:w="1132" w:type="dxa"/>
            <w:gridSpan w:val="2"/>
            <w:tcBorders>
              <w:top w:val="single" w:sz="4" w:space="0" w:color="auto"/>
              <w:left w:val="nil"/>
              <w:bottom w:val="single" w:sz="4" w:space="0" w:color="auto"/>
              <w:right w:val="single" w:sz="4" w:space="0" w:color="auto"/>
            </w:tcBorders>
            <w:noWrap/>
            <w:vAlign w:val="center"/>
          </w:tcPr>
          <w:p w:rsidR="00A5210A" w:rsidRPr="00102E6D" w:rsidRDefault="00A5210A" w:rsidP="00C0382F">
            <w:pPr>
              <w:suppressAutoHyphens/>
              <w:spacing w:line="360" w:lineRule="auto"/>
              <w:ind w:firstLine="709"/>
              <w:jc w:val="both"/>
              <w:rPr>
                <w:b/>
                <w:sz w:val="20"/>
                <w:szCs w:val="20"/>
              </w:rPr>
            </w:pPr>
            <w:r w:rsidRPr="00102E6D">
              <w:rPr>
                <w:b/>
                <w:sz w:val="20"/>
                <w:szCs w:val="20"/>
              </w:rPr>
              <w:t>6</w:t>
            </w:r>
          </w:p>
        </w:tc>
        <w:tc>
          <w:tcPr>
            <w:tcW w:w="1281" w:type="dxa"/>
            <w:tcBorders>
              <w:top w:val="single" w:sz="4" w:space="0" w:color="auto"/>
              <w:left w:val="nil"/>
              <w:bottom w:val="single" w:sz="4" w:space="0" w:color="auto"/>
              <w:right w:val="single" w:sz="4" w:space="0" w:color="auto"/>
            </w:tcBorders>
            <w:noWrap/>
            <w:vAlign w:val="center"/>
          </w:tcPr>
          <w:p w:rsidR="00A5210A" w:rsidRPr="00102E6D" w:rsidRDefault="00A5210A" w:rsidP="00C0382F">
            <w:pPr>
              <w:suppressAutoHyphens/>
              <w:spacing w:line="360" w:lineRule="auto"/>
              <w:ind w:firstLine="709"/>
              <w:jc w:val="both"/>
              <w:rPr>
                <w:b/>
                <w:sz w:val="20"/>
                <w:szCs w:val="20"/>
              </w:rPr>
            </w:pPr>
            <w:r w:rsidRPr="00102E6D">
              <w:rPr>
                <w:b/>
                <w:sz w:val="20"/>
                <w:szCs w:val="20"/>
              </w:rPr>
              <w:t>7</w:t>
            </w:r>
          </w:p>
        </w:tc>
        <w:tc>
          <w:tcPr>
            <w:tcW w:w="1168" w:type="dxa"/>
            <w:tcBorders>
              <w:top w:val="single" w:sz="4" w:space="0" w:color="auto"/>
              <w:left w:val="nil"/>
              <w:bottom w:val="single" w:sz="4" w:space="0" w:color="auto"/>
              <w:right w:val="single" w:sz="4" w:space="0" w:color="auto"/>
            </w:tcBorders>
            <w:noWrap/>
            <w:vAlign w:val="center"/>
          </w:tcPr>
          <w:p w:rsidR="00A5210A" w:rsidRPr="00102E6D" w:rsidRDefault="00A5210A" w:rsidP="00C0382F">
            <w:pPr>
              <w:suppressAutoHyphens/>
              <w:spacing w:line="360" w:lineRule="auto"/>
              <w:ind w:firstLine="709"/>
              <w:jc w:val="both"/>
              <w:rPr>
                <w:b/>
                <w:sz w:val="20"/>
                <w:szCs w:val="20"/>
              </w:rPr>
            </w:pPr>
            <w:r w:rsidRPr="00102E6D">
              <w:rPr>
                <w:b/>
                <w:sz w:val="20"/>
                <w:szCs w:val="20"/>
              </w:rPr>
              <w:t>8</w:t>
            </w:r>
          </w:p>
        </w:tc>
      </w:tr>
      <w:tr w:rsidR="00A5210A" w:rsidRPr="00102E6D" w:rsidTr="00102E6D">
        <w:trPr>
          <w:trHeight w:val="422"/>
          <w:jc w:val="center"/>
        </w:trPr>
        <w:tc>
          <w:tcPr>
            <w:tcW w:w="616" w:type="dxa"/>
            <w:tcBorders>
              <w:top w:val="single" w:sz="4" w:space="0" w:color="auto"/>
              <w:left w:val="single" w:sz="4" w:space="0" w:color="auto"/>
              <w:bottom w:val="single" w:sz="4" w:space="0" w:color="auto"/>
              <w:right w:val="single" w:sz="4" w:space="0" w:color="auto"/>
            </w:tcBorders>
            <w:noWrap/>
            <w:vAlign w:val="center"/>
          </w:tcPr>
          <w:p w:rsidR="00A5210A" w:rsidRPr="00102E6D" w:rsidRDefault="00A5210A" w:rsidP="00C0382F">
            <w:pPr>
              <w:suppressAutoHyphens/>
              <w:spacing w:line="360" w:lineRule="auto"/>
              <w:ind w:firstLine="709"/>
              <w:jc w:val="both"/>
              <w:rPr>
                <w:sz w:val="20"/>
                <w:szCs w:val="20"/>
              </w:rPr>
            </w:pPr>
            <w:r w:rsidRPr="00102E6D">
              <w:rPr>
                <w:sz w:val="20"/>
                <w:szCs w:val="20"/>
              </w:rPr>
              <w:t>1.3.5</w:t>
            </w:r>
          </w:p>
        </w:tc>
        <w:tc>
          <w:tcPr>
            <w:tcW w:w="1586" w:type="dxa"/>
            <w:gridSpan w:val="2"/>
            <w:tcBorders>
              <w:top w:val="single" w:sz="4" w:space="0" w:color="auto"/>
              <w:left w:val="nil"/>
              <w:bottom w:val="single" w:sz="4" w:space="0" w:color="auto"/>
              <w:right w:val="single" w:sz="4" w:space="0" w:color="auto"/>
            </w:tcBorders>
          </w:tcPr>
          <w:p w:rsidR="00A5210A" w:rsidRPr="00102E6D" w:rsidRDefault="00A5210A" w:rsidP="00F71EC3">
            <w:pPr>
              <w:suppressAutoHyphens/>
              <w:spacing w:line="360" w:lineRule="auto"/>
              <w:ind w:firstLine="130"/>
              <w:jc w:val="both"/>
              <w:rPr>
                <w:sz w:val="20"/>
                <w:szCs w:val="20"/>
              </w:rPr>
            </w:pPr>
            <w:r w:rsidRPr="00102E6D">
              <w:rPr>
                <w:sz w:val="20"/>
                <w:szCs w:val="20"/>
              </w:rPr>
              <w:t>расчеты по социальному страхованию и обеспечению (стр. 735)</w:t>
            </w:r>
          </w:p>
        </w:tc>
        <w:tc>
          <w:tcPr>
            <w:tcW w:w="1361" w:type="dxa"/>
            <w:tcBorders>
              <w:top w:val="single" w:sz="4" w:space="0" w:color="auto"/>
              <w:left w:val="nil"/>
              <w:bottom w:val="single" w:sz="4" w:space="0" w:color="auto"/>
              <w:right w:val="single" w:sz="4" w:space="0" w:color="auto"/>
            </w:tcBorders>
            <w:noWrap/>
            <w:vAlign w:val="center"/>
          </w:tcPr>
          <w:p w:rsidR="00A5210A" w:rsidRPr="00102E6D" w:rsidRDefault="00A5210A" w:rsidP="00F71EC3">
            <w:pPr>
              <w:suppressAutoHyphens/>
              <w:spacing w:line="360" w:lineRule="auto"/>
              <w:ind w:firstLine="130"/>
              <w:jc w:val="both"/>
              <w:rPr>
                <w:sz w:val="20"/>
                <w:szCs w:val="20"/>
              </w:rPr>
            </w:pPr>
            <w:r w:rsidRPr="00102E6D">
              <w:rPr>
                <w:sz w:val="20"/>
                <w:szCs w:val="20"/>
              </w:rPr>
              <w:t>784,0</w:t>
            </w:r>
          </w:p>
        </w:tc>
        <w:tc>
          <w:tcPr>
            <w:tcW w:w="1203" w:type="dxa"/>
            <w:gridSpan w:val="2"/>
            <w:tcBorders>
              <w:top w:val="single" w:sz="4" w:space="0" w:color="auto"/>
              <w:left w:val="nil"/>
              <w:bottom w:val="single" w:sz="4" w:space="0" w:color="auto"/>
              <w:right w:val="single" w:sz="4" w:space="0" w:color="auto"/>
            </w:tcBorders>
            <w:noWrap/>
            <w:vAlign w:val="center"/>
          </w:tcPr>
          <w:p w:rsidR="00A5210A" w:rsidRPr="00102E6D" w:rsidRDefault="00A5210A" w:rsidP="00F71EC3">
            <w:pPr>
              <w:suppressAutoHyphens/>
              <w:spacing w:line="360" w:lineRule="auto"/>
              <w:ind w:firstLine="130"/>
              <w:jc w:val="both"/>
              <w:rPr>
                <w:sz w:val="20"/>
                <w:szCs w:val="20"/>
              </w:rPr>
            </w:pPr>
            <w:r w:rsidRPr="00102E6D">
              <w:rPr>
                <w:sz w:val="20"/>
                <w:szCs w:val="20"/>
              </w:rPr>
              <w:t>2,3%</w:t>
            </w:r>
          </w:p>
        </w:tc>
        <w:tc>
          <w:tcPr>
            <w:tcW w:w="1297" w:type="dxa"/>
            <w:tcBorders>
              <w:top w:val="single" w:sz="4" w:space="0" w:color="auto"/>
              <w:left w:val="nil"/>
              <w:bottom w:val="single" w:sz="4" w:space="0" w:color="auto"/>
              <w:right w:val="single" w:sz="4" w:space="0" w:color="auto"/>
            </w:tcBorders>
            <w:noWrap/>
            <w:vAlign w:val="center"/>
          </w:tcPr>
          <w:p w:rsidR="00A5210A" w:rsidRPr="00102E6D" w:rsidRDefault="00A5210A" w:rsidP="00F71EC3">
            <w:pPr>
              <w:suppressAutoHyphens/>
              <w:spacing w:line="360" w:lineRule="auto"/>
              <w:ind w:firstLine="130"/>
              <w:jc w:val="both"/>
              <w:rPr>
                <w:sz w:val="20"/>
                <w:szCs w:val="20"/>
              </w:rPr>
            </w:pPr>
            <w:r w:rsidRPr="00102E6D">
              <w:rPr>
                <w:sz w:val="20"/>
                <w:szCs w:val="20"/>
              </w:rPr>
              <w:t>1 108,0</w:t>
            </w:r>
          </w:p>
        </w:tc>
        <w:tc>
          <w:tcPr>
            <w:tcW w:w="1132" w:type="dxa"/>
            <w:gridSpan w:val="2"/>
            <w:tcBorders>
              <w:top w:val="single" w:sz="4" w:space="0" w:color="auto"/>
              <w:left w:val="nil"/>
              <w:bottom w:val="single" w:sz="4" w:space="0" w:color="auto"/>
              <w:right w:val="single" w:sz="4" w:space="0" w:color="auto"/>
            </w:tcBorders>
            <w:noWrap/>
            <w:vAlign w:val="center"/>
          </w:tcPr>
          <w:p w:rsidR="00A5210A" w:rsidRPr="00102E6D" w:rsidRDefault="00A5210A" w:rsidP="00F71EC3">
            <w:pPr>
              <w:suppressAutoHyphens/>
              <w:spacing w:line="360" w:lineRule="auto"/>
              <w:ind w:firstLine="130"/>
              <w:jc w:val="both"/>
              <w:rPr>
                <w:sz w:val="20"/>
                <w:szCs w:val="20"/>
              </w:rPr>
            </w:pPr>
            <w:r w:rsidRPr="00102E6D">
              <w:rPr>
                <w:sz w:val="20"/>
                <w:szCs w:val="20"/>
              </w:rPr>
              <w:t>1,0%</w:t>
            </w:r>
          </w:p>
        </w:tc>
        <w:tc>
          <w:tcPr>
            <w:tcW w:w="1281" w:type="dxa"/>
            <w:tcBorders>
              <w:top w:val="single" w:sz="4" w:space="0" w:color="auto"/>
              <w:left w:val="nil"/>
              <w:bottom w:val="single" w:sz="4" w:space="0" w:color="auto"/>
              <w:right w:val="single" w:sz="4" w:space="0" w:color="auto"/>
            </w:tcBorders>
            <w:noWrap/>
            <w:vAlign w:val="center"/>
          </w:tcPr>
          <w:p w:rsidR="00A5210A" w:rsidRPr="00102E6D" w:rsidRDefault="00A5210A" w:rsidP="00F71EC3">
            <w:pPr>
              <w:suppressAutoHyphens/>
              <w:spacing w:line="360" w:lineRule="auto"/>
              <w:ind w:firstLine="130"/>
              <w:jc w:val="both"/>
              <w:rPr>
                <w:sz w:val="20"/>
                <w:szCs w:val="20"/>
              </w:rPr>
            </w:pPr>
            <w:r w:rsidRPr="00102E6D">
              <w:rPr>
                <w:sz w:val="20"/>
                <w:szCs w:val="20"/>
              </w:rPr>
              <w:t>324,0</w:t>
            </w:r>
          </w:p>
        </w:tc>
        <w:tc>
          <w:tcPr>
            <w:tcW w:w="1168" w:type="dxa"/>
            <w:tcBorders>
              <w:top w:val="single" w:sz="4" w:space="0" w:color="auto"/>
              <w:left w:val="nil"/>
              <w:bottom w:val="single" w:sz="4" w:space="0" w:color="auto"/>
              <w:right w:val="single" w:sz="4" w:space="0" w:color="auto"/>
            </w:tcBorders>
            <w:noWrap/>
            <w:vAlign w:val="center"/>
          </w:tcPr>
          <w:p w:rsidR="00A5210A" w:rsidRPr="00102E6D" w:rsidRDefault="00A5210A" w:rsidP="00F71EC3">
            <w:pPr>
              <w:suppressAutoHyphens/>
              <w:spacing w:line="360" w:lineRule="auto"/>
              <w:ind w:firstLine="130"/>
              <w:jc w:val="both"/>
              <w:rPr>
                <w:sz w:val="20"/>
                <w:szCs w:val="20"/>
              </w:rPr>
            </w:pPr>
            <w:r w:rsidRPr="00102E6D">
              <w:rPr>
                <w:sz w:val="20"/>
                <w:szCs w:val="20"/>
              </w:rPr>
              <w:t>-1,3</w:t>
            </w:r>
          </w:p>
        </w:tc>
      </w:tr>
      <w:tr w:rsidR="00A5210A" w:rsidRPr="00102E6D" w:rsidTr="00102E6D">
        <w:trPr>
          <w:trHeight w:val="422"/>
          <w:jc w:val="center"/>
        </w:trPr>
        <w:tc>
          <w:tcPr>
            <w:tcW w:w="616" w:type="dxa"/>
            <w:tcBorders>
              <w:top w:val="nil"/>
              <w:left w:val="single" w:sz="4" w:space="0" w:color="auto"/>
              <w:bottom w:val="single" w:sz="4" w:space="0" w:color="auto"/>
              <w:right w:val="single" w:sz="4" w:space="0" w:color="auto"/>
            </w:tcBorders>
            <w:noWrap/>
            <w:vAlign w:val="center"/>
          </w:tcPr>
          <w:p w:rsidR="00A5210A" w:rsidRPr="00102E6D" w:rsidRDefault="00A5210A" w:rsidP="00C0382F">
            <w:pPr>
              <w:suppressAutoHyphens/>
              <w:spacing w:line="360" w:lineRule="auto"/>
              <w:ind w:firstLine="709"/>
              <w:jc w:val="both"/>
              <w:rPr>
                <w:sz w:val="20"/>
                <w:szCs w:val="20"/>
              </w:rPr>
            </w:pPr>
            <w:r w:rsidRPr="00102E6D">
              <w:rPr>
                <w:sz w:val="20"/>
                <w:szCs w:val="20"/>
              </w:rPr>
              <w:t>1.3.6</w:t>
            </w:r>
          </w:p>
        </w:tc>
        <w:tc>
          <w:tcPr>
            <w:tcW w:w="1586" w:type="dxa"/>
            <w:gridSpan w:val="2"/>
            <w:tcBorders>
              <w:top w:val="nil"/>
              <w:left w:val="nil"/>
              <w:bottom w:val="single" w:sz="4" w:space="0" w:color="auto"/>
              <w:right w:val="single" w:sz="4" w:space="0" w:color="auto"/>
            </w:tcBorders>
          </w:tcPr>
          <w:p w:rsidR="00A23B99" w:rsidRPr="00102E6D" w:rsidRDefault="00A5210A" w:rsidP="00102E6D">
            <w:pPr>
              <w:suppressAutoHyphens/>
              <w:spacing w:line="360" w:lineRule="auto"/>
              <w:jc w:val="both"/>
              <w:rPr>
                <w:sz w:val="20"/>
                <w:szCs w:val="20"/>
              </w:rPr>
            </w:pPr>
            <w:r w:rsidRPr="00102E6D">
              <w:rPr>
                <w:sz w:val="20"/>
                <w:szCs w:val="20"/>
              </w:rPr>
              <w:t>расчеты с акционерами (учредителями) по выплате доходов (дивидендов)</w:t>
            </w:r>
          </w:p>
          <w:p w:rsidR="00A5210A" w:rsidRPr="00102E6D" w:rsidRDefault="00A5210A" w:rsidP="00102E6D">
            <w:pPr>
              <w:suppressAutoHyphens/>
              <w:spacing w:line="360" w:lineRule="auto"/>
              <w:jc w:val="both"/>
              <w:rPr>
                <w:sz w:val="20"/>
                <w:szCs w:val="20"/>
              </w:rPr>
            </w:pPr>
            <w:r w:rsidRPr="00102E6D">
              <w:rPr>
                <w:sz w:val="20"/>
                <w:szCs w:val="20"/>
              </w:rPr>
              <w:t>(стр. 736)</w:t>
            </w:r>
          </w:p>
        </w:tc>
        <w:tc>
          <w:tcPr>
            <w:tcW w:w="1361" w:type="dxa"/>
            <w:tcBorders>
              <w:top w:val="nil"/>
              <w:left w:val="nil"/>
              <w:bottom w:val="single" w:sz="4" w:space="0" w:color="auto"/>
              <w:right w:val="single" w:sz="4" w:space="0" w:color="auto"/>
            </w:tcBorders>
            <w:noWrap/>
            <w:vAlign w:val="center"/>
          </w:tcPr>
          <w:p w:rsidR="00A5210A" w:rsidRPr="00102E6D" w:rsidRDefault="00A5210A" w:rsidP="00102E6D">
            <w:pPr>
              <w:suppressAutoHyphens/>
              <w:spacing w:line="360" w:lineRule="auto"/>
              <w:jc w:val="both"/>
              <w:rPr>
                <w:sz w:val="20"/>
                <w:szCs w:val="20"/>
              </w:rPr>
            </w:pPr>
            <w:r w:rsidRPr="00102E6D">
              <w:rPr>
                <w:sz w:val="20"/>
                <w:szCs w:val="20"/>
              </w:rPr>
              <w:t>-</w:t>
            </w:r>
          </w:p>
        </w:tc>
        <w:tc>
          <w:tcPr>
            <w:tcW w:w="1203" w:type="dxa"/>
            <w:gridSpan w:val="2"/>
            <w:tcBorders>
              <w:top w:val="nil"/>
              <w:left w:val="nil"/>
              <w:bottom w:val="single" w:sz="4" w:space="0" w:color="auto"/>
              <w:right w:val="single" w:sz="4" w:space="0" w:color="auto"/>
            </w:tcBorders>
            <w:noWrap/>
            <w:vAlign w:val="center"/>
          </w:tcPr>
          <w:p w:rsidR="00A5210A" w:rsidRPr="00102E6D" w:rsidRDefault="00A5210A" w:rsidP="00102E6D">
            <w:pPr>
              <w:suppressAutoHyphens/>
              <w:spacing w:line="360" w:lineRule="auto"/>
              <w:jc w:val="both"/>
              <w:rPr>
                <w:sz w:val="20"/>
                <w:szCs w:val="20"/>
              </w:rPr>
            </w:pPr>
            <w:r w:rsidRPr="00102E6D">
              <w:rPr>
                <w:sz w:val="20"/>
                <w:szCs w:val="20"/>
              </w:rPr>
              <w:t>0,0%</w:t>
            </w:r>
          </w:p>
        </w:tc>
        <w:tc>
          <w:tcPr>
            <w:tcW w:w="1297" w:type="dxa"/>
            <w:tcBorders>
              <w:top w:val="nil"/>
              <w:left w:val="nil"/>
              <w:bottom w:val="single" w:sz="4" w:space="0" w:color="auto"/>
              <w:right w:val="single" w:sz="4" w:space="0" w:color="auto"/>
            </w:tcBorders>
            <w:noWrap/>
            <w:vAlign w:val="center"/>
          </w:tcPr>
          <w:p w:rsidR="00A5210A" w:rsidRPr="00102E6D" w:rsidRDefault="00A5210A" w:rsidP="00102E6D">
            <w:pPr>
              <w:suppressAutoHyphens/>
              <w:spacing w:line="360" w:lineRule="auto"/>
              <w:jc w:val="both"/>
              <w:rPr>
                <w:sz w:val="20"/>
                <w:szCs w:val="20"/>
              </w:rPr>
            </w:pPr>
            <w:r w:rsidRPr="00102E6D">
              <w:rPr>
                <w:sz w:val="20"/>
                <w:szCs w:val="20"/>
              </w:rPr>
              <w:t>-</w:t>
            </w:r>
          </w:p>
        </w:tc>
        <w:tc>
          <w:tcPr>
            <w:tcW w:w="1132" w:type="dxa"/>
            <w:gridSpan w:val="2"/>
            <w:tcBorders>
              <w:top w:val="nil"/>
              <w:left w:val="nil"/>
              <w:bottom w:val="single" w:sz="4" w:space="0" w:color="auto"/>
              <w:right w:val="single" w:sz="4" w:space="0" w:color="auto"/>
            </w:tcBorders>
            <w:noWrap/>
            <w:vAlign w:val="center"/>
          </w:tcPr>
          <w:p w:rsidR="00A5210A" w:rsidRPr="00102E6D" w:rsidRDefault="00A5210A" w:rsidP="00102E6D">
            <w:pPr>
              <w:suppressAutoHyphens/>
              <w:spacing w:line="360" w:lineRule="auto"/>
              <w:jc w:val="both"/>
              <w:rPr>
                <w:sz w:val="20"/>
                <w:szCs w:val="20"/>
              </w:rPr>
            </w:pPr>
            <w:r w:rsidRPr="00102E6D">
              <w:rPr>
                <w:sz w:val="20"/>
                <w:szCs w:val="20"/>
              </w:rPr>
              <w:t>0,0%</w:t>
            </w:r>
          </w:p>
        </w:tc>
        <w:tc>
          <w:tcPr>
            <w:tcW w:w="1281" w:type="dxa"/>
            <w:tcBorders>
              <w:top w:val="nil"/>
              <w:left w:val="nil"/>
              <w:bottom w:val="single" w:sz="4" w:space="0" w:color="auto"/>
              <w:right w:val="single" w:sz="4" w:space="0" w:color="auto"/>
            </w:tcBorders>
            <w:noWrap/>
            <w:vAlign w:val="center"/>
          </w:tcPr>
          <w:p w:rsidR="00A5210A" w:rsidRPr="00102E6D" w:rsidRDefault="00A5210A" w:rsidP="00102E6D">
            <w:pPr>
              <w:suppressAutoHyphens/>
              <w:spacing w:line="360" w:lineRule="auto"/>
              <w:jc w:val="both"/>
              <w:rPr>
                <w:sz w:val="20"/>
                <w:szCs w:val="20"/>
              </w:rPr>
            </w:pPr>
            <w:r w:rsidRPr="00102E6D">
              <w:rPr>
                <w:sz w:val="20"/>
                <w:szCs w:val="20"/>
              </w:rPr>
              <w:t>-</w:t>
            </w:r>
          </w:p>
        </w:tc>
        <w:tc>
          <w:tcPr>
            <w:tcW w:w="1168" w:type="dxa"/>
            <w:tcBorders>
              <w:top w:val="nil"/>
              <w:left w:val="nil"/>
              <w:bottom w:val="single" w:sz="4" w:space="0" w:color="auto"/>
              <w:right w:val="single" w:sz="4" w:space="0" w:color="auto"/>
            </w:tcBorders>
            <w:noWrap/>
            <w:vAlign w:val="center"/>
          </w:tcPr>
          <w:p w:rsidR="00A5210A" w:rsidRPr="00102E6D" w:rsidRDefault="00A5210A" w:rsidP="00102E6D">
            <w:pPr>
              <w:suppressAutoHyphens/>
              <w:spacing w:line="360" w:lineRule="auto"/>
              <w:jc w:val="both"/>
              <w:rPr>
                <w:sz w:val="20"/>
                <w:szCs w:val="20"/>
              </w:rPr>
            </w:pPr>
            <w:r w:rsidRPr="00102E6D">
              <w:rPr>
                <w:sz w:val="20"/>
                <w:szCs w:val="20"/>
              </w:rPr>
              <w:t>0,0</w:t>
            </w:r>
          </w:p>
        </w:tc>
      </w:tr>
      <w:tr w:rsidR="00A5210A" w:rsidRPr="00102E6D" w:rsidTr="00102E6D">
        <w:trPr>
          <w:trHeight w:val="422"/>
          <w:jc w:val="center"/>
        </w:trPr>
        <w:tc>
          <w:tcPr>
            <w:tcW w:w="616" w:type="dxa"/>
            <w:tcBorders>
              <w:top w:val="nil"/>
              <w:left w:val="single" w:sz="4" w:space="0" w:color="auto"/>
              <w:bottom w:val="single" w:sz="4" w:space="0" w:color="auto"/>
              <w:right w:val="single" w:sz="4" w:space="0" w:color="auto"/>
            </w:tcBorders>
            <w:noWrap/>
            <w:vAlign w:val="center"/>
          </w:tcPr>
          <w:p w:rsidR="00A5210A" w:rsidRPr="00102E6D" w:rsidRDefault="00A5210A" w:rsidP="00C0382F">
            <w:pPr>
              <w:suppressAutoHyphens/>
              <w:spacing w:line="360" w:lineRule="auto"/>
              <w:ind w:firstLine="709"/>
              <w:jc w:val="both"/>
              <w:rPr>
                <w:sz w:val="20"/>
                <w:szCs w:val="20"/>
              </w:rPr>
            </w:pPr>
            <w:r w:rsidRPr="00102E6D">
              <w:rPr>
                <w:sz w:val="20"/>
                <w:szCs w:val="20"/>
              </w:rPr>
              <w:t>1.3.7</w:t>
            </w:r>
          </w:p>
        </w:tc>
        <w:tc>
          <w:tcPr>
            <w:tcW w:w="1586" w:type="dxa"/>
            <w:gridSpan w:val="2"/>
            <w:tcBorders>
              <w:top w:val="nil"/>
              <w:left w:val="nil"/>
              <w:bottom w:val="single" w:sz="4" w:space="0" w:color="auto"/>
              <w:right w:val="single" w:sz="4" w:space="0" w:color="auto"/>
            </w:tcBorders>
            <w:vAlign w:val="center"/>
          </w:tcPr>
          <w:p w:rsidR="00A23B99" w:rsidRPr="00102E6D" w:rsidRDefault="00A5210A" w:rsidP="00102E6D">
            <w:pPr>
              <w:suppressAutoHyphens/>
              <w:spacing w:line="360" w:lineRule="auto"/>
              <w:jc w:val="both"/>
              <w:rPr>
                <w:sz w:val="20"/>
                <w:szCs w:val="20"/>
              </w:rPr>
            </w:pPr>
            <w:r w:rsidRPr="00102E6D">
              <w:rPr>
                <w:sz w:val="20"/>
                <w:szCs w:val="20"/>
              </w:rPr>
              <w:t>расчеты с разными дебиторами и кредиторами</w:t>
            </w:r>
          </w:p>
          <w:p w:rsidR="00A5210A" w:rsidRPr="00102E6D" w:rsidRDefault="00A5210A" w:rsidP="00102E6D">
            <w:pPr>
              <w:suppressAutoHyphens/>
              <w:spacing w:line="360" w:lineRule="auto"/>
              <w:jc w:val="both"/>
              <w:rPr>
                <w:sz w:val="20"/>
                <w:szCs w:val="20"/>
              </w:rPr>
            </w:pPr>
            <w:r w:rsidRPr="00102E6D">
              <w:rPr>
                <w:sz w:val="20"/>
                <w:szCs w:val="20"/>
              </w:rPr>
              <w:t>(стр. 737)</w:t>
            </w:r>
          </w:p>
        </w:tc>
        <w:tc>
          <w:tcPr>
            <w:tcW w:w="1361" w:type="dxa"/>
            <w:tcBorders>
              <w:top w:val="nil"/>
              <w:left w:val="nil"/>
              <w:bottom w:val="single" w:sz="4" w:space="0" w:color="auto"/>
              <w:right w:val="single" w:sz="4" w:space="0" w:color="auto"/>
            </w:tcBorders>
            <w:noWrap/>
            <w:vAlign w:val="center"/>
          </w:tcPr>
          <w:p w:rsidR="00A5210A" w:rsidRPr="00102E6D" w:rsidRDefault="00A5210A" w:rsidP="00102E6D">
            <w:pPr>
              <w:suppressAutoHyphens/>
              <w:spacing w:line="360" w:lineRule="auto"/>
              <w:jc w:val="both"/>
              <w:rPr>
                <w:sz w:val="20"/>
                <w:szCs w:val="20"/>
              </w:rPr>
            </w:pPr>
            <w:r w:rsidRPr="00102E6D">
              <w:rPr>
                <w:sz w:val="20"/>
                <w:szCs w:val="20"/>
              </w:rPr>
              <w:t>220,0</w:t>
            </w:r>
          </w:p>
        </w:tc>
        <w:tc>
          <w:tcPr>
            <w:tcW w:w="1203" w:type="dxa"/>
            <w:gridSpan w:val="2"/>
            <w:tcBorders>
              <w:top w:val="nil"/>
              <w:left w:val="nil"/>
              <w:bottom w:val="single" w:sz="4" w:space="0" w:color="auto"/>
              <w:right w:val="single" w:sz="4" w:space="0" w:color="auto"/>
            </w:tcBorders>
            <w:noWrap/>
            <w:vAlign w:val="center"/>
          </w:tcPr>
          <w:p w:rsidR="00A5210A" w:rsidRPr="00102E6D" w:rsidRDefault="00A5210A" w:rsidP="00102E6D">
            <w:pPr>
              <w:suppressAutoHyphens/>
              <w:spacing w:line="360" w:lineRule="auto"/>
              <w:jc w:val="both"/>
              <w:rPr>
                <w:sz w:val="20"/>
                <w:szCs w:val="20"/>
              </w:rPr>
            </w:pPr>
            <w:r w:rsidRPr="00102E6D">
              <w:rPr>
                <w:sz w:val="20"/>
                <w:szCs w:val="20"/>
              </w:rPr>
              <w:t>0,7%</w:t>
            </w:r>
          </w:p>
        </w:tc>
        <w:tc>
          <w:tcPr>
            <w:tcW w:w="1297" w:type="dxa"/>
            <w:tcBorders>
              <w:top w:val="nil"/>
              <w:left w:val="nil"/>
              <w:bottom w:val="single" w:sz="4" w:space="0" w:color="auto"/>
              <w:right w:val="single" w:sz="4" w:space="0" w:color="auto"/>
            </w:tcBorders>
            <w:noWrap/>
            <w:vAlign w:val="center"/>
          </w:tcPr>
          <w:p w:rsidR="00A5210A" w:rsidRPr="00102E6D" w:rsidRDefault="00A5210A" w:rsidP="00102E6D">
            <w:pPr>
              <w:suppressAutoHyphens/>
              <w:spacing w:line="360" w:lineRule="auto"/>
              <w:jc w:val="both"/>
              <w:rPr>
                <w:sz w:val="20"/>
                <w:szCs w:val="20"/>
              </w:rPr>
            </w:pPr>
            <w:r w:rsidRPr="00102E6D">
              <w:rPr>
                <w:sz w:val="20"/>
                <w:szCs w:val="20"/>
              </w:rPr>
              <w:t>13 500,0</w:t>
            </w:r>
          </w:p>
        </w:tc>
        <w:tc>
          <w:tcPr>
            <w:tcW w:w="1132" w:type="dxa"/>
            <w:gridSpan w:val="2"/>
            <w:tcBorders>
              <w:top w:val="nil"/>
              <w:left w:val="nil"/>
              <w:bottom w:val="single" w:sz="4" w:space="0" w:color="auto"/>
              <w:right w:val="single" w:sz="4" w:space="0" w:color="auto"/>
            </w:tcBorders>
            <w:noWrap/>
            <w:vAlign w:val="center"/>
          </w:tcPr>
          <w:p w:rsidR="00A5210A" w:rsidRPr="00102E6D" w:rsidRDefault="00A5210A" w:rsidP="00102E6D">
            <w:pPr>
              <w:suppressAutoHyphens/>
              <w:spacing w:line="360" w:lineRule="auto"/>
              <w:jc w:val="both"/>
              <w:rPr>
                <w:sz w:val="20"/>
                <w:szCs w:val="20"/>
              </w:rPr>
            </w:pPr>
            <w:r w:rsidRPr="00102E6D">
              <w:rPr>
                <w:sz w:val="20"/>
                <w:szCs w:val="20"/>
              </w:rPr>
              <w:t>12,1%</w:t>
            </w:r>
          </w:p>
        </w:tc>
        <w:tc>
          <w:tcPr>
            <w:tcW w:w="1281" w:type="dxa"/>
            <w:tcBorders>
              <w:top w:val="nil"/>
              <w:left w:val="nil"/>
              <w:bottom w:val="single" w:sz="4" w:space="0" w:color="auto"/>
              <w:right w:val="single" w:sz="4" w:space="0" w:color="auto"/>
            </w:tcBorders>
            <w:noWrap/>
            <w:vAlign w:val="center"/>
          </w:tcPr>
          <w:p w:rsidR="00A5210A" w:rsidRPr="00102E6D" w:rsidRDefault="00A5210A" w:rsidP="00102E6D">
            <w:pPr>
              <w:suppressAutoHyphens/>
              <w:spacing w:line="360" w:lineRule="auto"/>
              <w:jc w:val="both"/>
              <w:rPr>
                <w:sz w:val="20"/>
                <w:szCs w:val="20"/>
              </w:rPr>
            </w:pPr>
            <w:r w:rsidRPr="00102E6D">
              <w:rPr>
                <w:sz w:val="20"/>
                <w:szCs w:val="20"/>
              </w:rPr>
              <w:t>13 280,0</w:t>
            </w:r>
          </w:p>
        </w:tc>
        <w:tc>
          <w:tcPr>
            <w:tcW w:w="1168" w:type="dxa"/>
            <w:tcBorders>
              <w:top w:val="nil"/>
              <w:left w:val="nil"/>
              <w:bottom w:val="single" w:sz="4" w:space="0" w:color="auto"/>
              <w:right w:val="single" w:sz="4" w:space="0" w:color="auto"/>
            </w:tcBorders>
            <w:noWrap/>
            <w:vAlign w:val="center"/>
          </w:tcPr>
          <w:p w:rsidR="00A5210A" w:rsidRPr="00102E6D" w:rsidRDefault="00A5210A" w:rsidP="00102E6D">
            <w:pPr>
              <w:suppressAutoHyphens/>
              <w:spacing w:line="360" w:lineRule="auto"/>
              <w:jc w:val="both"/>
              <w:rPr>
                <w:sz w:val="20"/>
                <w:szCs w:val="20"/>
              </w:rPr>
            </w:pPr>
            <w:r w:rsidRPr="00102E6D">
              <w:rPr>
                <w:sz w:val="20"/>
                <w:szCs w:val="20"/>
              </w:rPr>
              <w:t>11,5</w:t>
            </w:r>
          </w:p>
        </w:tc>
      </w:tr>
      <w:tr w:rsidR="00A5210A" w:rsidRPr="00102E6D" w:rsidTr="00102E6D">
        <w:trPr>
          <w:trHeight w:val="239"/>
          <w:jc w:val="center"/>
        </w:trPr>
        <w:tc>
          <w:tcPr>
            <w:tcW w:w="616" w:type="dxa"/>
            <w:tcBorders>
              <w:top w:val="nil"/>
              <w:left w:val="single" w:sz="4" w:space="0" w:color="auto"/>
              <w:bottom w:val="single" w:sz="4" w:space="0" w:color="auto"/>
              <w:right w:val="single" w:sz="4" w:space="0" w:color="auto"/>
            </w:tcBorders>
            <w:noWrap/>
            <w:vAlign w:val="center"/>
          </w:tcPr>
          <w:p w:rsidR="00A5210A" w:rsidRPr="00102E6D" w:rsidRDefault="00A5210A" w:rsidP="00C0382F">
            <w:pPr>
              <w:suppressAutoHyphens/>
              <w:spacing w:line="360" w:lineRule="auto"/>
              <w:ind w:firstLine="709"/>
              <w:jc w:val="both"/>
              <w:rPr>
                <w:sz w:val="20"/>
                <w:szCs w:val="20"/>
              </w:rPr>
            </w:pPr>
            <w:r w:rsidRPr="00102E6D">
              <w:rPr>
                <w:sz w:val="20"/>
                <w:szCs w:val="20"/>
              </w:rPr>
              <w:t>1.4</w:t>
            </w:r>
          </w:p>
        </w:tc>
        <w:tc>
          <w:tcPr>
            <w:tcW w:w="1586" w:type="dxa"/>
            <w:gridSpan w:val="2"/>
            <w:tcBorders>
              <w:top w:val="nil"/>
              <w:left w:val="nil"/>
              <w:bottom w:val="single" w:sz="4" w:space="0" w:color="auto"/>
              <w:right w:val="single" w:sz="4" w:space="0" w:color="auto"/>
            </w:tcBorders>
          </w:tcPr>
          <w:p w:rsidR="00A5210A" w:rsidRPr="00102E6D" w:rsidRDefault="00A5210A" w:rsidP="00102E6D">
            <w:pPr>
              <w:suppressAutoHyphens/>
              <w:spacing w:line="360" w:lineRule="auto"/>
              <w:jc w:val="both"/>
              <w:rPr>
                <w:sz w:val="20"/>
                <w:szCs w:val="20"/>
              </w:rPr>
            </w:pPr>
            <w:r w:rsidRPr="00102E6D">
              <w:rPr>
                <w:sz w:val="20"/>
                <w:szCs w:val="20"/>
              </w:rPr>
              <w:t>прочие виды обязательств (стр. 740)</w:t>
            </w:r>
          </w:p>
        </w:tc>
        <w:tc>
          <w:tcPr>
            <w:tcW w:w="1361" w:type="dxa"/>
            <w:tcBorders>
              <w:top w:val="nil"/>
              <w:left w:val="nil"/>
              <w:bottom w:val="single" w:sz="4" w:space="0" w:color="auto"/>
              <w:right w:val="single" w:sz="4" w:space="0" w:color="auto"/>
            </w:tcBorders>
            <w:noWrap/>
            <w:vAlign w:val="center"/>
          </w:tcPr>
          <w:p w:rsidR="00A5210A" w:rsidRPr="00102E6D" w:rsidRDefault="00A5210A" w:rsidP="00102E6D">
            <w:pPr>
              <w:suppressAutoHyphens/>
              <w:spacing w:line="360" w:lineRule="auto"/>
              <w:jc w:val="both"/>
              <w:rPr>
                <w:sz w:val="20"/>
                <w:szCs w:val="20"/>
              </w:rPr>
            </w:pPr>
            <w:r w:rsidRPr="00102E6D">
              <w:rPr>
                <w:sz w:val="20"/>
                <w:szCs w:val="20"/>
              </w:rPr>
              <w:t>-</w:t>
            </w:r>
          </w:p>
        </w:tc>
        <w:tc>
          <w:tcPr>
            <w:tcW w:w="1203" w:type="dxa"/>
            <w:gridSpan w:val="2"/>
            <w:tcBorders>
              <w:top w:val="nil"/>
              <w:left w:val="nil"/>
              <w:bottom w:val="single" w:sz="4" w:space="0" w:color="auto"/>
              <w:right w:val="single" w:sz="4" w:space="0" w:color="auto"/>
            </w:tcBorders>
            <w:noWrap/>
            <w:vAlign w:val="center"/>
          </w:tcPr>
          <w:p w:rsidR="00A5210A" w:rsidRPr="00102E6D" w:rsidRDefault="00A5210A" w:rsidP="00102E6D">
            <w:pPr>
              <w:suppressAutoHyphens/>
              <w:spacing w:line="360" w:lineRule="auto"/>
              <w:jc w:val="both"/>
              <w:rPr>
                <w:sz w:val="20"/>
                <w:szCs w:val="20"/>
              </w:rPr>
            </w:pPr>
            <w:r w:rsidRPr="00102E6D">
              <w:rPr>
                <w:sz w:val="20"/>
                <w:szCs w:val="20"/>
              </w:rPr>
              <w:t>0,0%</w:t>
            </w:r>
          </w:p>
        </w:tc>
        <w:tc>
          <w:tcPr>
            <w:tcW w:w="1297" w:type="dxa"/>
            <w:tcBorders>
              <w:top w:val="nil"/>
              <w:left w:val="nil"/>
              <w:bottom w:val="single" w:sz="4" w:space="0" w:color="auto"/>
              <w:right w:val="single" w:sz="4" w:space="0" w:color="auto"/>
            </w:tcBorders>
            <w:noWrap/>
            <w:vAlign w:val="center"/>
          </w:tcPr>
          <w:p w:rsidR="00A5210A" w:rsidRPr="00102E6D" w:rsidRDefault="00A5210A" w:rsidP="00102E6D">
            <w:pPr>
              <w:suppressAutoHyphens/>
              <w:spacing w:line="360" w:lineRule="auto"/>
              <w:jc w:val="both"/>
              <w:rPr>
                <w:sz w:val="20"/>
                <w:szCs w:val="20"/>
              </w:rPr>
            </w:pPr>
            <w:r w:rsidRPr="00102E6D">
              <w:rPr>
                <w:sz w:val="20"/>
                <w:szCs w:val="20"/>
              </w:rPr>
              <w:t>-</w:t>
            </w:r>
          </w:p>
        </w:tc>
        <w:tc>
          <w:tcPr>
            <w:tcW w:w="1132" w:type="dxa"/>
            <w:gridSpan w:val="2"/>
            <w:tcBorders>
              <w:top w:val="nil"/>
              <w:left w:val="nil"/>
              <w:bottom w:val="single" w:sz="4" w:space="0" w:color="auto"/>
              <w:right w:val="single" w:sz="4" w:space="0" w:color="auto"/>
            </w:tcBorders>
            <w:noWrap/>
            <w:vAlign w:val="center"/>
          </w:tcPr>
          <w:p w:rsidR="00A5210A" w:rsidRPr="00102E6D" w:rsidRDefault="00A5210A" w:rsidP="00102E6D">
            <w:pPr>
              <w:suppressAutoHyphens/>
              <w:spacing w:line="360" w:lineRule="auto"/>
              <w:jc w:val="both"/>
              <w:rPr>
                <w:sz w:val="20"/>
                <w:szCs w:val="20"/>
              </w:rPr>
            </w:pPr>
            <w:r w:rsidRPr="00102E6D">
              <w:rPr>
                <w:sz w:val="20"/>
                <w:szCs w:val="20"/>
              </w:rPr>
              <w:t>0,0%</w:t>
            </w:r>
          </w:p>
        </w:tc>
        <w:tc>
          <w:tcPr>
            <w:tcW w:w="1281" w:type="dxa"/>
            <w:tcBorders>
              <w:top w:val="nil"/>
              <w:left w:val="nil"/>
              <w:bottom w:val="single" w:sz="4" w:space="0" w:color="auto"/>
              <w:right w:val="single" w:sz="4" w:space="0" w:color="auto"/>
            </w:tcBorders>
            <w:noWrap/>
            <w:vAlign w:val="center"/>
          </w:tcPr>
          <w:p w:rsidR="00A5210A" w:rsidRPr="00102E6D" w:rsidRDefault="00A5210A" w:rsidP="00102E6D">
            <w:pPr>
              <w:suppressAutoHyphens/>
              <w:spacing w:line="360" w:lineRule="auto"/>
              <w:jc w:val="both"/>
              <w:rPr>
                <w:sz w:val="20"/>
                <w:szCs w:val="20"/>
              </w:rPr>
            </w:pPr>
            <w:r w:rsidRPr="00102E6D">
              <w:rPr>
                <w:sz w:val="20"/>
                <w:szCs w:val="20"/>
              </w:rPr>
              <w:t>-</w:t>
            </w:r>
          </w:p>
        </w:tc>
        <w:tc>
          <w:tcPr>
            <w:tcW w:w="1168" w:type="dxa"/>
            <w:tcBorders>
              <w:top w:val="nil"/>
              <w:left w:val="nil"/>
              <w:bottom w:val="single" w:sz="4" w:space="0" w:color="auto"/>
              <w:right w:val="single" w:sz="4" w:space="0" w:color="auto"/>
            </w:tcBorders>
            <w:noWrap/>
            <w:vAlign w:val="center"/>
          </w:tcPr>
          <w:p w:rsidR="00A5210A" w:rsidRPr="00102E6D" w:rsidRDefault="00A5210A" w:rsidP="00102E6D">
            <w:pPr>
              <w:suppressAutoHyphens/>
              <w:spacing w:line="360" w:lineRule="auto"/>
              <w:jc w:val="both"/>
              <w:rPr>
                <w:sz w:val="20"/>
                <w:szCs w:val="20"/>
              </w:rPr>
            </w:pPr>
            <w:r w:rsidRPr="00102E6D">
              <w:rPr>
                <w:sz w:val="20"/>
                <w:szCs w:val="20"/>
              </w:rPr>
              <w:t>0,0</w:t>
            </w:r>
          </w:p>
        </w:tc>
      </w:tr>
    </w:tbl>
    <w:p w:rsidR="00E01086" w:rsidRPr="00102E6D" w:rsidRDefault="00E01086" w:rsidP="00C0382F">
      <w:pPr>
        <w:suppressAutoHyphens/>
        <w:spacing w:line="360" w:lineRule="auto"/>
        <w:ind w:firstLine="709"/>
        <w:jc w:val="both"/>
        <w:rPr>
          <w:sz w:val="28"/>
          <w:szCs w:val="28"/>
          <w:lang w:val="en-US"/>
        </w:rPr>
      </w:pPr>
    </w:p>
    <w:p w:rsidR="00C65854" w:rsidRPr="00102E6D" w:rsidRDefault="00C65854" w:rsidP="00C0382F">
      <w:pPr>
        <w:suppressAutoHyphens/>
        <w:spacing w:line="360" w:lineRule="auto"/>
        <w:ind w:firstLine="709"/>
        <w:jc w:val="both"/>
        <w:rPr>
          <w:sz w:val="28"/>
          <w:szCs w:val="28"/>
        </w:rPr>
      </w:pPr>
      <w:r w:rsidRPr="00102E6D">
        <w:rPr>
          <w:sz w:val="28"/>
          <w:szCs w:val="28"/>
        </w:rPr>
        <w:t>Данные табл</w:t>
      </w:r>
      <w:r w:rsidR="00A23B99" w:rsidRPr="00102E6D">
        <w:rPr>
          <w:sz w:val="28"/>
          <w:szCs w:val="28"/>
        </w:rPr>
        <w:t>.</w:t>
      </w:r>
      <w:r w:rsidRPr="00102E6D">
        <w:rPr>
          <w:sz w:val="28"/>
          <w:szCs w:val="28"/>
        </w:rPr>
        <w:t xml:space="preserve"> 2.7 показывают, что в составе и структуре кредиторской задолженности анализируемого предприятия произошли определенные изменения.</w:t>
      </w:r>
    </w:p>
    <w:p w:rsidR="00C65854" w:rsidRPr="00102E6D" w:rsidRDefault="00C65854" w:rsidP="00C0382F">
      <w:pPr>
        <w:suppressAutoHyphens/>
        <w:spacing w:line="360" w:lineRule="auto"/>
        <w:ind w:firstLine="709"/>
        <w:jc w:val="both"/>
        <w:rPr>
          <w:sz w:val="28"/>
          <w:szCs w:val="28"/>
        </w:rPr>
      </w:pPr>
      <w:r w:rsidRPr="00102E6D">
        <w:rPr>
          <w:sz w:val="28"/>
          <w:szCs w:val="28"/>
        </w:rPr>
        <w:t>Если на начало года заемные источники предприятия состояли на 5,1% из краткосрочных кредитов и займов и на 94,9% из кредиторской задолженности, то на конец года заемные источники полностью состояли из кредиторской задолженности.</w:t>
      </w:r>
    </w:p>
    <w:p w:rsidR="00C65854" w:rsidRPr="00102E6D" w:rsidRDefault="00C65854" w:rsidP="00C0382F">
      <w:pPr>
        <w:suppressAutoHyphens/>
        <w:spacing w:line="360" w:lineRule="auto"/>
        <w:ind w:firstLine="709"/>
        <w:jc w:val="both"/>
        <w:rPr>
          <w:sz w:val="28"/>
          <w:szCs w:val="28"/>
        </w:rPr>
      </w:pPr>
      <w:r w:rsidRPr="00102E6D">
        <w:rPr>
          <w:sz w:val="28"/>
          <w:szCs w:val="28"/>
        </w:rPr>
        <w:t xml:space="preserve">Львиную долю (76,9%) заемных источников предприятия составляет кредиторская задолженность по расчетам с поставщиками и подрядчиками. За анализируемый период она увеличилась на 60911,0 тыс. руб. или в 3,5 раза </w:t>
      </w:r>
      <w:r w:rsidRPr="00102E6D">
        <w:rPr>
          <w:rStyle w:val="140"/>
        </w:rPr>
        <w:t>(</w:t>
      </w:r>
      <w:r w:rsidRPr="00102E6D">
        <w:rPr>
          <w:sz w:val="28"/>
          <w:szCs w:val="28"/>
        </w:rPr>
        <w:t>85624,0:24713,0</w:t>
      </w:r>
      <w:r w:rsidRPr="00102E6D">
        <w:rPr>
          <w:rStyle w:val="140"/>
        </w:rPr>
        <w:t>)</w:t>
      </w:r>
      <w:r w:rsidRPr="00102E6D">
        <w:rPr>
          <w:sz w:val="28"/>
          <w:szCs w:val="28"/>
        </w:rPr>
        <w:t>, в структуре расчетов данный показатель увеличился на 3,4 процентных пункта.</w:t>
      </w:r>
      <w:r w:rsidR="00C70422" w:rsidRPr="00102E6D">
        <w:rPr>
          <w:sz w:val="28"/>
          <w:szCs w:val="28"/>
        </w:rPr>
        <w:t xml:space="preserve"> </w:t>
      </w:r>
    </w:p>
    <w:p w:rsidR="00C65854" w:rsidRPr="00102E6D" w:rsidRDefault="00C65854" w:rsidP="00C0382F">
      <w:pPr>
        <w:suppressAutoHyphens/>
        <w:spacing w:line="360" w:lineRule="auto"/>
        <w:ind w:firstLine="709"/>
        <w:jc w:val="both"/>
        <w:rPr>
          <w:rStyle w:val="140"/>
        </w:rPr>
      </w:pPr>
      <w:r w:rsidRPr="00102E6D">
        <w:rPr>
          <w:sz w:val="28"/>
          <w:szCs w:val="28"/>
        </w:rPr>
        <w:t xml:space="preserve">Кредиторская задолженность по расчетам с разными дебиторами и кредиторами выросла по сравнению с началом года в </w:t>
      </w:r>
      <w:r w:rsidRPr="00102E6D">
        <w:rPr>
          <w:rStyle w:val="140"/>
        </w:rPr>
        <w:t>61,4 раза (</w:t>
      </w:r>
      <w:r w:rsidRPr="00102E6D">
        <w:rPr>
          <w:sz w:val="28"/>
          <w:szCs w:val="28"/>
        </w:rPr>
        <w:t>13 500,0: 220,0</w:t>
      </w:r>
      <w:r w:rsidRPr="00102E6D">
        <w:rPr>
          <w:rStyle w:val="140"/>
        </w:rPr>
        <w:t>) и составила в структуре заемных источников 12,1%.</w:t>
      </w:r>
    </w:p>
    <w:p w:rsidR="00C65854" w:rsidRPr="00102E6D" w:rsidRDefault="00C65854" w:rsidP="00C0382F">
      <w:pPr>
        <w:suppressAutoHyphens/>
        <w:spacing w:line="360" w:lineRule="auto"/>
        <w:ind w:firstLine="709"/>
        <w:jc w:val="both"/>
        <w:rPr>
          <w:rStyle w:val="140"/>
        </w:rPr>
      </w:pPr>
      <w:r w:rsidRPr="00102E6D">
        <w:rPr>
          <w:rStyle w:val="140"/>
        </w:rPr>
        <w:t xml:space="preserve">6,8% в структуре заемных источников занимают </w:t>
      </w:r>
      <w:r w:rsidRPr="00102E6D">
        <w:rPr>
          <w:sz w:val="28"/>
          <w:szCs w:val="28"/>
        </w:rPr>
        <w:t>расчеты по налогам и сборам (-3,5 процентных пункта по сравнению с началом года), 3,1% - расчеты по оплате труда (-4,9 процентных пункта по сравнению с началом года).</w:t>
      </w:r>
    </w:p>
    <w:p w:rsidR="00C65854" w:rsidRPr="00102E6D" w:rsidRDefault="00C65854" w:rsidP="00C0382F">
      <w:pPr>
        <w:suppressAutoHyphens/>
        <w:spacing w:line="360" w:lineRule="auto"/>
        <w:ind w:firstLine="709"/>
        <w:jc w:val="both"/>
        <w:rPr>
          <w:sz w:val="28"/>
          <w:szCs w:val="28"/>
        </w:rPr>
      </w:pPr>
      <w:r w:rsidRPr="00102E6D">
        <w:rPr>
          <w:sz w:val="28"/>
          <w:szCs w:val="28"/>
        </w:rPr>
        <w:t>Основной причиной столь существенных изменений структуры кредиторской задолженности явились взаимные неплатежи. Это подтверждают и данные сравнительного анализа кредиторской и дебиторской задолженности (см. табл</w:t>
      </w:r>
      <w:r w:rsidR="00A23B99" w:rsidRPr="00102E6D">
        <w:rPr>
          <w:sz w:val="28"/>
          <w:szCs w:val="28"/>
        </w:rPr>
        <w:t>.</w:t>
      </w:r>
      <w:r w:rsidRPr="00102E6D">
        <w:rPr>
          <w:sz w:val="28"/>
          <w:szCs w:val="28"/>
        </w:rPr>
        <w:t xml:space="preserve"> 2.8 «</w:t>
      </w:r>
      <w:r w:rsidRPr="00102E6D">
        <w:rPr>
          <w:bCs/>
          <w:sz w:val="28"/>
          <w:szCs w:val="28"/>
        </w:rPr>
        <w:t>Сравнительный анализ дебиторской и кредиторской задолженности на конец года</w:t>
      </w:r>
      <w:r w:rsidRPr="00102E6D">
        <w:rPr>
          <w:sz w:val="28"/>
          <w:szCs w:val="28"/>
        </w:rPr>
        <w:t>»).</w:t>
      </w:r>
    </w:p>
    <w:p w:rsidR="00223269" w:rsidRPr="00102E6D" w:rsidRDefault="00223269" w:rsidP="00C0382F">
      <w:pPr>
        <w:suppressAutoHyphens/>
        <w:spacing w:line="360" w:lineRule="auto"/>
        <w:ind w:firstLine="709"/>
        <w:jc w:val="both"/>
        <w:rPr>
          <w:sz w:val="28"/>
          <w:szCs w:val="28"/>
        </w:rPr>
      </w:pPr>
    </w:p>
    <w:p w:rsidR="002F31AB" w:rsidRPr="00102E6D" w:rsidRDefault="00BA3F46" w:rsidP="00C0382F">
      <w:pPr>
        <w:suppressAutoHyphens/>
        <w:spacing w:line="360" w:lineRule="auto"/>
        <w:ind w:firstLine="709"/>
        <w:jc w:val="both"/>
        <w:rPr>
          <w:sz w:val="28"/>
          <w:szCs w:val="28"/>
        </w:rPr>
      </w:pPr>
      <w:r w:rsidRPr="00102E6D">
        <w:rPr>
          <w:bCs/>
          <w:sz w:val="28"/>
          <w:szCs w:val="28"/>
        </w:rPr>
        <w:t>Таблица 2.8 Сравнительный анализ дебиторской и кредиторской задолженности на конец года</w:t>
      </w:r>
      <w:r w:rsidR="00A23B99" w:rsidRPr="00102E6D">
        <w:rPr>
          <w:bCs/>
          <w:sz w:val="28"/>
          <w:szCs w:val="28"/>
        </w:rPr>
        <w:t>, тыс. руб.</w:t>
      </w:r>
    </w:p>
    <w:tbl>
      <w:tblPr>
        <w:tblW w:w="8947" w:type="dxa"/>
        <w:jc w:val="center"/>
        <w:tblLook w:val="0000" w:firstRow="0" w:lastRow="0" w:firstColumn="0" w:lastColumn="0" w:noHBand="0" w:noVBand="0"/>
      </w:tblPr>
      <w:tblGrid>
        <w:gridCol w:w="2723"/>
        <w:gridCol w:w="1619"/>
        <w:gridCol w:w="1619"/>
        <w:gridCol w:w="1430"/>
        <w:gridCol w:w="1556"/>
      </w:tblGrid>
      <w:tr w:rsidR="00C65854" w:rsidRPr="00102E6D" w:rsidTr="00E01086">
        <w:trPr>
          <w:trHeight w:val="404"/>
          <w:jc w:val="center"/>
        </w:trPr>
        <w:tc>
          <w:tcPr>
            <w:tcW w:w="2723" w:type="dxa"/>
            <w:vMerge w:val="restart"/>
            <w:tcBorders>
              <w:top w:val="single" w:sz="4" w:space="0" w:color="auto"/>
              <w:left w:val="single" w:sz="4" w:space="0" w:color="auto"/>
              <w:bottom w:val="single" w:sz="4" w:space="0" w:color="auto"/>
              <w:right w:val="single" w:sz="4" w:space="0" w:color="auto"/>
            </w:tcBorders>
            <w:vAlign w:val="center"/>
          </w:tcPr>
          <w:p w:rsidR="00C65854" w:rsidRPr="00102E6D" w:rsidRDefault="00C65854" w:rsidP="00E01086">
            <w:pPr>
              <w:suppressAutoHyphens/>
              <w:spacing w:line="360" w:lineRule="auto"/>
              <w:rPr>
                <w:b/>
                <w:sz w:val="20"/>
                <w:szCs w:val="20"/>
              </w:rPr>
            </w:pPr>
            <w:r w:rsidRPr="00102E6D">
              <w:rPr>
                <w:b/>
                <w:sz w:val="20"/>
                <w:szCs w:val="20"/>
              </w:rPr>
              <w:t>Расчеты</w:t>
            </w:r>
          </w:p>
        </w:tc>
        <w:tc>
          <w:tcPr>
            <w:tcW w:w="1619" w:type="dxa"/>
            <w:vMerge w:val="restart"/>
            <w:tcBorders>
              <w:top w:val="single" w:sz="4" w:space="0" w:color="auto"/>
              <w:left w:val="single" w:sz="4" w:space="0" w:color="auto"/>
              <w:bottom w:val="single" w:sz="4" w:space="0" w:color="auto"/>
              <w:right w:val="single" w:sz="4" w:space="0" w:color="auto"/>
            </w:tcBorders>
            <w:vAlign w:val="center"/>
          </w:tcPr>
          <w:p w:rsidR="00C65854" w:rsidRPr="00102E6D" w:rsidRDefault="00C65854" w:rsidP="00E01086">
            <w:pPr>
              <w:suppressAutoHyphens/>
              <w:spacing w:line="360" w:lineRule="auto"/>
              <w:rPr>
                <w:b/>
                <w:sz w:val="20"/>
                <w:szCs w:val="20"/>
              </w:rPr>
            </w:pPr>
            <w:r w:rsidRPr="00102E6D">
              <w:rPr>
                <w:b/>
                <w:sz w:val="20"/>
                <w:szCs w:val="20"/>
              </w:rPr>
              <w:t>Дебиторская задолженность</w:t>
            </w:r>
          </w:p>
        </w:tc>
        <w:tc>
          <w:tcPr>
            <w:tcW w:w="1619" w:type="dxa"/>
            <w:vMerge w:val="restart"/>
            <w:tcBorders>
              <w:top w:val="single" w:sz="4" w:space="0" w:color="auto"/>
              <w:left w:val="single" w:sz="4" w:space="0" w:color="auto"/>
              <w:bottom w:val="single" w:sz="4" w:space="0" w:color="auto"/>
              <w:right w:val="single" w:sz="4" w:space="0" w:color="auto"/>
            </w:tcBorders>
            <w:vAlign w:val="center"/>
          </w:tcPr>
          <w:p w:rsidR="00C65854" w:rsidRPr="00102E6D" w:rsidRDefault="00C65854" w:rsidP="00E01086">
            <w:pPr>
              <w:suppressAutoHyphens/>
              <w:spacing w:line="360" w:lineRule="auto"/>
              <w:rPr>
                <w:b/>
                <w:sz w:val="20"/>
                <w:szCs w:val="20"/>
              </w:rPr>
            </w:pPr>
            <w:r w:rsidRPr="00102E6D">
              <w:rPr>
                <w:b/>
                <w:sz w:val="20"/>
                <w:szCs w:val="20"/>
              </w:rPr>
              <w:t>Кредиторская задолженность</w:t>
            </w:r>
          </w:p>
        </w:tc>
        <w:tc>
          <w:tcPr>
            <w:tcW w:w="2986" w:type="dxa"/>
            <w:gridSpan w:val="2"/>
            <w:tcBorders>
              <w:top w:val="single" w:sz="4" w:space="0" w:color="auto"/>
              <w:left w:val="nil"/>
              <w:bottom w:val="single" w:sz="4" w:space="0" w:color="auto"/>
              <w:right w:val="single" w:sz="4" w:space="0" w:color="auto"/>
            </w:tcBorders>
            <w:vAlign w:val="center"/>
          </w:tcPr>
          <w:p w:rsidR="00C65854" w:rsidRPr="00102E6D" w:rsidRDefault="00C65854" w:rsidP="00E01086">
            <w:pPr>
              <w:suppressAutoHyphens/>
              <w:spacing w:line="360" w:lineRule="auto"/>
              <w:rPr>
                <w:b/>
                <w:sz w:val="20"/>
                <w:szCs w:val="20"/>
              </w:rPr>
            </w:pPr>
            <w:r w:rsidRPr="00102E6D">
              <w:rPr>
                <w:b/>
                <w:sz w:val="20"/>
                <w:szCs w:val="20"/>
              </w:rPr>
              <w:t>Превышение задолженности</w:t>
            </w:r>
          </w:p>
        </w:tc>
      </w:tr>
      <w:tr w:rsidR="00C65854" w:rsidRPr="00102E6D" w:rsidTr="00E01086">
        <w:trPr>
          <w:trHeight w:val="236"/>
          <w:jc w:val="center"/>
        </w:trPr>
        <w:tc>
          <w:tcPr>
            <w:tcW w:w="2723" w:type="dxa"/>
            <w:vMerge/>
            <w:tcBorders>
              <w:top w:val="nil"/>
              <w:left w:val="single" w:sz="4" w:space="0" w:color="auto"/>
              <w:bottom w:val="single" w:sz="4" w:space="0" w:color="auto"/>
              <w:right w:val="single" w:sz="4" w:space="0" w:color="auto"/>
            </w:tcBorders>
            <w:vAlign w:val="center"/>
          </w:tcPr>
          <w:p w:rsidR="00C65854" w:rsidRPr="00102E6D" w:rsidRDefault="00C65854" w:rsidP="00E01086">
            <w:pPr>
              <w:suppressAutoHyphens/>
              <w:spacing w:line="360" w:lineRule="auto"/>
              <w:rPr>
                <w:b/>
                <w:sz w:val="20"/>
                <w:szCs w:val="20"/>
              </w:rPr>
            </w:pPr>
          </w:p>
        </w:tc>
        <w:tc>
          <w:tcPr>
            <w:tcW w:w="1619" w:type="dxa"/>
            <w:vMerge/>
            <w:tcBorders>
              <w:top w:val="nil"/>
              <w:left w:val="single" w:sz="4" w:space="0" w:color="auto"/>
              <w:bottom w:val="single" w:sz="4" w:space="0" w:color="auto"/>
              <w:right w:val="single" w:sz="4" w:space="0" w:color="auto"/>
            </w:tcBorders>
            <w:vAlign w:val="center"/>
          </w:tcPr>
          <w:p w:rsidR="00C65854" w:rsidRPr="00102E6D" w:rsidRDefault="00C65854" w:rsidP="00E01086">
            <w:pPr>
              <w:suppressAutoHyphens/>
              <w:spacing w:line="360" w:lineRule="auto"/>
              <w:rPr>
                <w:b/>
                <w:sz w:val="20"/>
                <w:szCs w:val="20"/>
              </w:rPr>
            </w:pPr>
          </w:p>
        </w:tc>
        <w:tc>
          <w:tcPr>
            <w:tcW w:w="1619" w:type="dxa"/>
            <w:vMerge/>
            <w:tcBorders>
              <w:top w:val="nil"/>
              <w:left w:val="single" w:sz="4" w:space="0" w:color="auto"/>
              <w:bottom w:val="single" w:sz="4" w:space="0" w:color="auto"/>
              <w:right w:val="single" w:sz="4" w:space="0" w:color="auto"/>
            </w:tcBorders>
            <w:vAlign w:val="center"/>
          </w:tcPr>
          <w:p w:rsidR="00C65854" w:rsidRPr="00102E6D" w:rsidRDefault="00C65854" w:rsidP="00E01086">
            <w:pPr>
              <w:suppressAutoHyphens/>
              <w:spacing w:line="360" w:lineRule="auto"/>
              <w:rPr>
                <w:b/>
                <w:sz w:val="20"/>
                <w:szCs w:val="20"/>
              </w:rPr>
            </w:pPr>
          </w:p>
        </w:tc>
        <w:tc>
          <w:tcPr>
            <w:tcW w:w="1430" w:type="dxa"/>
            <w:tcBorders>
              <w:top w:val="nil"/>
              <w:left w:val="nil"/>
              <w:bottom w:val="single" w:sz="4" w:space="0" w:color="auto"/>
              <w:right w:val="single" w:sz="4" w:space="0" w:color="auto"/>
            </w:tcBorders>
            <w:vAlign w:val="center"/>
          </w:tcPr>
          <w:p w:rsidR="00C65854" w:rsidRPr="00102E6D" w:rsidRDefault="00C65854" w:rsidP="00E01086">
            <w:pPr>
              <w:suppressAutoHyphens/>
              <w:spacing w:line="360" w:lineRule="auto"/>
              <w:rPr>
                <w:b/>
                <w:sz w:val="20"/>
                <w:szCs w:val="20"/>
              </w:rPr>
            </w:pPr>
            <w:r w:rsidRPr="00102E6D">
              <w:rPr>
                <w:b/>
                <w:sz w:val="20"/>
                <w:szCs w:val="20"/>
              </w:rPr>
              <w:t>Дебиторской</w:t>
            </w:r>
          </w:p>
        </w:tc>
        <w:tc>
          <w:tcPr>
            <w:tcW w:w="1556" w:type="dxa"/>
            <w:tcBorders>
              <w:top w:val="nil"/>
              <w:left w:val="nil"/>
              <w:bottom w:val="single" w:sz="4" w:space="0" w:color="auto"/>
              <w:right w:val="single" w:sz="4" w:space="0" w:color="auto"/>
            </w:tcBorders>
            <w:vAlign w:val="center"/>
          </w:tcPr>
          <w:p w:rsidR="00C65854" w:rsidRPr="00102E6D" w:rsidRDefault="00C65854" w:rsidP="00E01086">
            <w:pPr>
              <w:suppressAutoHyphens/>
              <w:spacing w:line="360" w:lineRule="auto"/>
              <w:rPr>
                <w:b/>
                <w:sz w:val="20"/>
                <w:szCs w:val="20"/>
              </w:rPr>
            </w:pPr>
            <w:r w:rsidRPr="00102E6D">
              <w:rPr>
                <w:b/>
                <w:sz w:val="20"/>
                <w:szCs w:val="20"/>
              </w:rPr>
              <w:t>Кредиторской</w:t>
            </w:r>
          </w:p>
        </w:tc>
      </w:tr>
      <w:tr w:rsidR="00C65854" w:rsidRPr="00102E6D" w:rsidTr="00E01086">
        <w:trPr>
          <w:trHeight w:val="416"/>
          <w:jc w:val="center"/>
        </w:trPr>
        <w:tc>
          <w:tcPr>
            <w:tcW w:w="2723" w:type="dxa"/>
            <w:tcBorders>
              <w:top w:val="nil"/>
              <w:left w:val="single" w:sz="4" w:space="0" w:color="auto"/>
              <w:bottom w:val="single" w:sz="4" w:space="0" w:color="auto"/>
              <w:right w:val="single" w:sz="4" w:space="0" w:color="auto"/>
            </w:tcBorders>
            <w:noWrap/>
            <w:vAlign w:val="bottom"/>
          </w:tcPr>
          <w:p w:rsidR="00C65854" w:rsidRPr="00102E6D" w:rsidRDefault="00C65854" w:rsidP="00E01086">
            <w:pPr>
              <w:suppressAutoHyphens/>
              <w:spacing w:line="360" w:lineRule="auto"/>
              <w:rPr>
                <w:b/>
                <w:sz w:val="20"/>
                <w:szCs w:val="20"/>
              </w:rPr>
            </w:pPr>
            <w:r w:rsidRPr="00102E6D">
              <w:rPr>
                <w:b/>
                <w:sz w:val="20"/>
                <w:szCs w:val="20"/>
              </w:rPr>
              <w:t>А</w:t>
            </w:r>
          </w:p>
        </w:tc>
        <w:tc>
          <w:tcPr>
            <w:tcW w:w="1619" w:type="dxa"/>
            <w:tcBorders>
              <w:top w:val="nil"/>
              <w:left w:val="nil"/>
              <w:bottom w:val="single" w:sz="4" w:space="0" w:color="auto"/>
              <w:right w:val="single" w:sz="4" w:space="0" w:color="auto"/>
            </w:tcBorders>
            <w:vAlign w:val="center"/>
          </w:tcPr>
          <w:p w:rsidR="00C65854" w:rsidRPr="00102E6D" w:rsidRDefault="00C65854" w:rsidP="00E01086">
            <w:pPr>
              <w:suppressAutoHyphens/>
              <w:spacing w:line="360" w:lineRule="auto"/>
              <w:rPr>
                <w:b/>
                <w:sz w:val="20"/>
                <w:szCs w:val="20"/>
              </w:rPr>
            </w:pPr>
            <w:r w:rsidRPr="00102E6D">
              <w:rPr>
                <w:b/>
                <w:sz w:val="20"/>
                <w:szCs w:val="20"/>
              </w:rPr>
              <w:t>1</w:t>
            </w:r>
          </w:p>
        </w:tc>
        <w:tc>
          <w:tcPr>
            <w:tcW w:w="1619" w:type="dxa"/>
            <w:tcBorders>
              <w:top w:val="nil"/>
              <w:left w:val="nil"/>
              <w:bottom w:val="single" w:sz="4" w:space="0" w:color="auto"/>
              <w:right w:val="single" w:sz="4" w:space="0" w:color="auto"/>
            </w:tcBorders>
            <w:vAlign w:val="center"/>
          </w:tcPr>
          <w:p w:rsidR="00C65854" w:rsidRPr="00102E6D" w:rsidRDefault="00C65854" w:rsidP="00E01086">
            <w:pPr>
              <w:suppressAutoHyphens/>
              <w:spacing w:line="360" w:lineRule="auto"/>
              <w:rPr>
                <w:b/>
                <w:sz w:val="20"/>
                <w:szCs w:val="20"/>
              </w:rPr>
            </w:pPr>
            <w:r w:rsidRPr="00102E6D">
              <w:rPr>
                <w:b/>
                <w:sz w:val="20"/>
                <w:szCs w:val="20"/>
              </w:rPr>
              <w:t>2</w:t>
            </w:r>
          </w:p>
        </w:tc>
        <w:tc>
          <w:tcPr>
            <w:tcW w:w="1430" w:type="dxa"/>
            <w:tcBorders>
              <w:top w:val="nil"/>
              <w:left w:val="nil"/>
              <w:bottom w:val="single" w:sz="4" w:space="0" w:color="auto"/>
              <w:right w:val="single" w:sz="4" w:space="0" w:color="auto"/>
            </w:tcBorders>
            <w:vAlign w:val="center"/>
          </w:tcPr>
          <w:p w:rsidR="00C65854" w:rsidRPr="00102E6D" w:rsidRDefault="00C65854" w:rsidP="00E01086">
            <w:pPr>
              <w:suppressAutoHyphens/>
              <w:spacing w:line="360" w:lineRule="auto"/>
              <w:rPr>
                <w:b/>
                <w:sz w:val="20"/>
                <w:szCs w:val="20"/>
              </w:rPr>
            </w:pPr>
            <w:r w:rsidRPr="00102E6D">
              <w:rPr>
                <w:b/>
                <w:sz w:val="20"/>
                <w:szCs w:val="20"/>
              </w:rPr>
              <w:t>3</w:t>
            </w:r>
          </w:p>
        </w:tc>
        <w:tc>
          <w:tcPr>
            <w:tcW w:w="1556" w:type="dxa"/>
            <w:tcBorders>
              <w:top w:val="nil"/>
              <w:left w:val="nil"/>
              <w:bottom w:val="single" w:sz="4" w:space="0" w:color="auto"/>
              <w:right w:val="single" w:sz="4" w:space="0" w:color="auto"/>
            </w:tcBorders>
            <w:vAlign w:val="center"/>
          </w:tcPr>
          <w:p w:rsidR="00C65854" w:rsidRPr="00102E6D" w:rsidRDefault="00C65854" w:rsidP="00E01086">
            <w:pPr>
              <w:suppressAutoHyphens/>
              <w:spacing w:line="360" w:lineRule="auto"/>
              <w:rPr>
                <w:b/>
                <w:sz w:val="20"/>
                <w:szCs w:val="20"/>
              </w:rPr>
            </w:pPr>
            <w:r w:rsidRPr="00102E6D">
              <w:rPr>
                <w:b/>
                <w:sz w:val="20"/>
                <w:szCs w:val="20"/>
              </w:rPr>
              <w:t>4</w:t>
            </w:r>
          </w:p>
        </w:tc>
      </w:tr>
      <w:tr w:rsidR="00C65854" w:rsidRPr="00102E6D" w:rsidTr="00E01086">
        <w:trPr>
          <w:trHeight w:val="1363"/>
          <w:jc w:val="center"/>
        </w:trPr>
        <w:tc>
          <w:tcPr>
            <w:tcW w:w="2723" w:type="dxa"/>
            <w:tcBorders>
              <w:top w:val="nil"/>
              <w:left w:val="single" w:sz="4" w:space="0" w:color="auto"/>
              <w:bottom w:val="single" w:sz="4" w:space="0" w:color="auto"/>
              <w:right w:val="single" w:sz="4" w:space="0" w:color="auto"/>
            </w:tcBorders>
            <w:vAlign w:val="center"/>
          </w:tcPr>
          <w:p w:rsidR="00C65854" w:rsidRPr="00102E6D" w:rsidRDefault="00C65854" w:rsidP="00E01086">
            <w:pPr>
              <w:suppressAutoHyphens/>
              <w:spacing w:line="360" w:lineRule="auto"/>
              <w:rPr>
                <w:sz w:val="20"/>
                <w:szCs w:val="20"/>
              </w:rPr>
            </w:pPr>
            <w:r w:rsidRPr="00102E6D">
              <w:rPr>
                <w:sz w:val="20"/>
                <w:szCs w:val="20"/>
              </w:rPr>
              <w:t xml:space="preserve"> 1. расчеты с покупателями и заказчиками за отгруженные товары, работы, услуги (расчеты с поставщиками и подрядчиками)</w:t>
            </w:r>
          </w:p>
        </w:tc>
        <w:tc>
          <w:tcPr>
            <w:tcW w:w="1619" w:type="dxa"/>
            <w:tcBorders>
              <w:top w:val="nil"/>
              <w:left w:val="nil"/>
              <w:bottom w:val="single" w:sz="4" w:space="0" w:color="auto"/>
              <w:right w:val="single" w:sz="4" w:space="0" w:color="auto"/>
            </w:tcBorders>
            <w:vAlign w:val="center"/>
          </w:tcPr>
          <w:p w:rsidR="00C65854" w:rsidRPr="00102E6D" w:rsidRDefault="00C65854" w:rsidP="00E01086">
            <w:pPr>
              <w:suppressAutoHyphens/>
              <w:spacing w:line="360" w:lineRule="auto"/>
              <w:rPr>
                <w:sz w:val="20"/>
                <w:szCs w:val="20"/>
              </w:rPr>
            </w:pPr>
            <w:r w:rsidRPr="00102E6D">
              <w:rPr>
                <w:sz w:val="20"/>
                <w:szCs w:val="20"/>
              </w:rPr>
              <w:t>10383</w:t>
            </w:r>
          </w:p>
        </w:tc>
        <w:tc>
          <w:tcPr>
            <w:tcW w:w="1619" w:type="dxa"/>
            <w:tcBorders>
              <w:top w:val="nil"/>
              <w:left w:val="nil"/>
              <w:bottom w:val="single" w:sz="4" w:space="0" w:color="auto"/>
              <w:right w:val="single" w:sz="4" w:space="0" w:color="auto"/>
            </w:tcBorders>
            <w:vAlign w:val="center"/>
          </w:tcPr>
          <w:p w:rsidR="00C65854" w:rsidRPr="00102E6D" w:rsidRDefault="00C65854" w:rsidP="00E01086">
            <w:pPr>
              <w:suppressAutoHyphens/>
              <w:spacing w:line="360" w:lineRule="auto"/>
              <w:rPr>
                <w:sz w:val="20"/>
                <w:szCs w:val="20"/>
              </w:rPr>
            </w:pPr>
            <w:r w:rsidRPr="00102E6D">
              <w:rPr>
                <w:sz w:val="20"/>
                <w:szCs w:val="20"/>
              </w:rPr>
              <w:t>85624</w:t>
            </w:r>
          </w:p>
        </w:tc>
        <w:tc>
          <w:tcPr>
            <w:tcW w:w="1430" w:type="dxa"/>
            <w:tcBorders>
              <w:top w:val="nil"/>
              <w:left w:val="nil"/>
              <w:bottom w:val="single" w:sz="4" w:space="0" w:color="auto"/>
              <w:right w:val="single" w:sz="4" w:space="0" w:color="auto"/>
            </w:tcBorders>
            <w:vAlign w:val="center"/>
          </w:tcPr>
          <w:p w:rsidR="00C65854" w:rsidRPr="00102E6D" w:rsidRDefault="00C65854" w:rsidP="00E01086">
            <w:pPr>
              <w:suppressAutoHyphens/>
              <w:spacing w:line="360" w:lineRule="auto"/>
              <w:rPr>
                <w:sz w:val="20"/>
                <w:szCs w:val="20"/>
              </w:rPr>
            </w:pPr>
            <w:r w:rsidRPr="00102E6D">
              <w:rPr>
                <w:sz w:val="20"/>
                <w:szCs w:val="20"/>
              </w:rPr>
              <w:t>-</w:t>
            </w:r>
          </w:p>
        </w:tc>
        <w:tc>
          <w:tcPr>
            <w:tcW w:w="1556" w:type="dxa"/>
            <w:tcBorders>
              <w:top w:val="nil"/>
              <w:left w:val="nil"/>
              <w:bottom w:val="single" w:sz="4" w:space="0" w:color="auto"/>
              <w:right w:val="single" w:sz="4" w:space="0" w:color="auto"/>
            </w:tcBorders>
            <w:vAlign w:val="center"/>
          </w:tcPr>
          <w:p w:rsidR="00C65854" w:rsidRPr="00102E6D" w:rsidRDefault="00C65854" w:rsidP="00E01086">
            <w:pPr>
              <w:suppressAutoHyphens/>
              <w:spacing w:line="360" w:lineRule="auto"/>
              <w:rPr>
                <w:sz w:val="20"/>
                <w:szCs w:val="20"/>
              </w:rPr>
            </w:pPr>
            <w:r w:rsidRPr="00102E6D">
              <w:rPr>
                <w:sz w:val="20"/>
                <w:szCs w:val="20"/>
              </w:rPr>
              <w:t>75241</w:t>
            </w:r>
          </w:p>
        </w:tc>
      </w:tr>
      <w:tr w:rsidR="00C65854" w:rsidRPr="00102E6D" w:rsidTr="00E01086">
        <w:trPr>
          <w:trHeight w:val="417"/>
          <w:jc w:val="center"/>
        </w:trPr>
        <w:tc>
          <w:tcPr>
            <w:tcW w:w="2723" w:type="dxa"/>
            <w:tcBorders>
              <w:top w:val="nil"/>
              <w:left w:val="single" w:sz="4" w:space="0" w:color="auto"/>
              <w:bottom w:val="single" w:sz="4" w:space="0" w:color="auto"/>
              <w:right w:val="single" w:sz="4" w:space="0" w:color="auto"/>
            </w:tcBorders>
            <w:vAlign w:val="center"/>
          </w:tcPr>
          <w:p w:rsidR="00C65854" w:rsidRPr="00102E6D" w:rsidRDefault="00C65854" w:rsidP="00E01086">
            <w:pPr>
              <w:suppressAutoHyphens/>
              <w:spacing w:line="360" w:lineRule="auto"/>
              <w:rPr>
                <w:sz w:val="20"/>
                <w:szCs w:val="20"/>
              </w:rPr>
            </w:pPr>
            <w:r w:rsidRPr="00102E6D">
              <w:rPr>
                <w:sz w:val="20"/>
                <w:szCs w:val="20"/>
              </w:rPr>
              <w:t xml:space="preserve"> 2. Расчеты по оплате труда</w:t>
            </w:r>
          </w:p>
        </w:tc>
        <w:tc>
          <w:tcPr>
            <w:tcW w:w="1619" w:type="dxa"/>
            <w:tcBorders>
              <w:top w:val="nil"/>
              <w:left w:val="nil"/>
              <w:bottom w:val="single" w:sz="4" w:space="0" w:color="auto"/>
              <w:right w:val="single" w:sz="4" w:space="0" w:color="auto"/>
            </w:tcBorders>
            <w:vAlign w:val="center"/>
          </w:tcPr>
          <w:p w:rsidR="00C65854" w:rsidRPr="00102E6D" w:rsidRDefault="00C65854" w:rsidP="00E01086">
            <w:pPr>
              <w:suppressAutoHyphens/>
              <w:spacing w:line="360" w:lineRule="auto"/>
              <w:rPr>
                <w:sz w:val="20"/>
                <w:szCs w:val="20"/>
              </w:rPr>
            </w:pPr>
            <w:r w:rsidRPr="00102E6D">
              <w:rPr>
                <w:sz w:val="20"/>
                <w:szCs w:val="20"/>
              </w:rPr>
              <w:t>-</w:t>
            </w:r>
          </w:p>
        </w:tc>
        <w:tc>
          <w:tcPr>
            <w:tcW w:w="1619" w:type="dxa"/>
            <w:tcBorders>
              <w:top w:val="nil"/>
              <w:left w:val="nil"/>
              <w:bottom w:val="single" w:sz="4" w:space="0" w:color="auto"/>
              <w:right w:val="single" w:sz="4" w:space="0" w:color="auto"/>
            </w:tcBorders>
            <w:vAlign w:val="center"/>
          </w:tcPr>
          <w:p w:rsidR="00C65854" w:rsidRPr="00102E6D" w:rsidRDefault="00C65854" w:rsidP="00E01086">
            <w:pPr>
              <w:suppressAutoHyphens/>
              <w:spacing w:line="360" w:lineRule="auto"/>
              <w:rPr>
                <w:sz w:val="20"/>
                <w:szCs w:val="20"/>
              </w:rPr>
            </w:pPr>
            <w:r w:rsidRPr="00102E6D">
              <w:rPr>
                <w:sz w:val="20"/>
                <w:szCs w:val="20"/>
              </w:rPr>
              <w:t>3508</w:t>
            </w:r>
          </w:p>
        </w:tc>
        <w:tc>
          <w:tcPr>
            <w:tcW w:w="1430" w:type="dxa"/>
            <w:tcBorders>
              <w:top w:val="nil"/>
              <w:left w:val="nil"/>
              <w:bottom w:val="single" w:sz="4" w:space="0" w:color="auto"/>
              <w:right w:val="single" w:sz="4" w:space="0" w:color="auto"/>
            </w:tcBorders>
            <w:vAlign w:val="center"/>
          </w:tcPr>
          <w:p w:rsidR="00C65854" w:rsidRPr="00102E6D" w:rsidRDefault="00C65854" w:rsidP="00E01086">
            <w:pPr>
              <w:suppressAutoHyphens/>
              <w:spacing w:line="360" w:lineRule="auto"/>
              <w:rPr>
                <w:sz w:val="20"/>
                <w:szCs w:val="20"/>
              </w:rPr>
            </w:pPr>
            <w:r w:rsidRPr="00102E6D">
              <w:rPr>
                <w:sz w:val="20"/>
                <w:szCs w:val="20"/>
              </w:rPr>
              <w:t>-</w:t>
            </w:r>
          </w:p>
        </w:tc>
        <w:tc>
          <w:tcPr>
            <w:tcW w:w="1556" w:type="dxa"/>
            <w:tcBorders>
              <w:top w:val="nil"/>
              <w:left w:val="nil"/>
              <w:bottom w:val="single" w:sz="4" w:space="0" w:color="auto"/>
              <w:right w:val="single" w:sz="4" w:space="0" w:color="auto"/>
            </w:tcBorders>
            <w:vAlign w:val="center"/>
          </w:tcPr>
          <w:p w:rsidR="00C65854" w:rsidRPr="00102E6D" w:rsidRDefault="00C65854" w:rsidP="00E01086">
            <w:pPr>
              <w:suppressAutoHyphens/>
              <w:spacing w:line="360" w:lineRule="auto"/>
              <w:rPr>
                <w:sz w:val="20"/>
                <w:szCs w:val="20"/>
              </w:rPr>
            </w:pPr>
            <w:r w:rsidRPr="00102E6D">
              <w:rPr>
                <w:sz w:val="20"/>
                <w:szCs w:val="20"/>
              </w:rPr>
              <w:t>3508</w:t>
            </w:r>
          </w:p>
        </w:tc>
      </w:tr>
      <w:tr w:rsidR="00C65854" w:rsidRPr="00102E6D" w:rsidTr="00E01086">
        <w:trPr>
          <w:trHeight w:val="417"/>
          <w:jc w:val="center"/>
        </w:trPr>
        <w:tc>
          <w:tcPr>
            <w:tcW w:w="2723" w:type="dxa"/>
            <w:tcBorders>
              <w:top w:val="nil"/>
              <w:left w:val="single" w:sz="4" w:space="0" w:color="auto"/>
              <w:bottom w:val="single" w:sz="4" w:space="0" w:color="auto"/>
              <w:right w:val="single" w:sz="4" w:space="0" w:color="auto"/>
            </w:tcBorders>
            <w:vAlign w:val="center"/>
          </w:tcPr>
          <w:p w:rsidR="00C65854" w:rsidRPr="00102E6D" w:rsidRDefault="00C65854" w:rsidP="00E01086">
            <w:pPr>
              <w:suppressAutoHyphens/>
              <w:spacing w:line="360" w:lineRule="auto"/>
              <w:rPr>
                <w:sz w:val="20"/>
                <w:szCs w:val="20"/>
              </w:rPr>
            </w:pPr>
            <w:r w:rsidRPr="00102E6D">
              <w:rPr>
                <w:sz w:val="20"/>
                <w:szCs w:val="20"/>
              </w:rPr>
              <w:t xml:space="preserve"> 3. Расчеты с бюджетом и ФСЗН</w:t>
            </w:r>
          </w:p>
        </w:tc>
        <w:tc>
          <w:tcPr>
            <w:tcW w:w="1619" w:type="dxa"/>
            <w:tcBorders>
              <w:top w:val="nil"/>
              <w:left w:val="nil"/>
              <w:bottom w:val="single" w:sz="4" w:space="0" w:color="auto"/>
              <w:right w:val="single" w:sz="4" w:space="0" w:color="auto"/>
            </w:tcBorders>
            <w:vAlign w:val="center"/>
          </w:tcPr>
          <w:p w:rsidR="00C65854" w:rsidRPr="00102E6D" w:rsidRDefault="00C65854" w:rsidP="00E01086">
            <w:pPr>
              <w:suppressAutoHyphens/>
              <w:spacing w:line="360" w:lineRule="auto"/>
              <w:rPr>
                <w:sz w:val="20"/>
                <w:szCs w:val="20"/>
              </w:rPr>
            </w:pPr>
            <w:r w:rsidRPr="00102E6D">
              <w:rPr>
                <w:sz w:val="20"/>
                <w:szCs w:val="20"/>
              </w:rPr>
              <w:t>-</w:t>
            </w:r>
          </w:p>
        </w:tc>
        <w:tc>
          <w:tcPr>
            <w:tcW w:w="1619" w:type="dxa"/>
            <w:tcBorders>
              <w:top w:val="nil"/>
              <w:left w:val="nil"/>
              <w:bottom w:val="single" w:sz="4" w:space="0" w:color="auto"/>
              <w:right w:val="single" w:sz="4" w:space="0" w:color="auto"/>
            </w:tcBorders>
            <w:vAlign w:val="center"/>
          </w:tcPr>
          <w:p w:rsidR="00C65854" w:rsidRPr="00102E6D" w:rsidRDefault="00C65854" w:rsidP="00E01086">
            <w:pPr>
              <w:suppressAutoHyphens/>
              <w:spacing w:line="360" w:lineRule="auto"/>
              <w:rPr>
                <w:sz w:val="20"/>
                <w:szCs w:val="20"/>
              </w:rPr>
            </w:pPr>
            <w:r w:rsidRPr="00102E6D">
              <w:rPr>
                <w:sz w:val="20"/>
                <w:szCs w:val="20"/>
              </w:rPr>
              <w:t>8720</w:t>
            </w:r>
          </w:p>
        </w:tc>
        <w:tc>
          <w:tcPr>
            <w:tcW w:w="1430" w:type="dxa"/>
            <w:tcBorders>
              <w:top w:val="nil"/>
              <w:left w:val="nil"/>
              <w:bottom w:val="single" w:sz="4" w:space="0" w:color="auto"/>
              <w:right w:val="single" w:sz="4" w:space="0" w:color="auto"/>
            </w:tcBorders>
            <w:vAlign w:val="center"/>
          </w:tcPr>
          <w:p w:rsidR="00C65854" w:rsidRPr="00102E6D" w:rsidRDefault="00C65854" w:rsidP="00E01086">
            <w:pPr>
              <w:suppressAutoHyphens/>
              <w:spacing w:line="360" w:lineRule="auto"/>
              <w:rPr>
                <w:sz w:val="20"/>
                <w:szCs w:val="20"/>
              </w:rPr>
            </w:pPr>
            <w:r w:rsidRPr="00102E6D">
              <w:rPr>
                <w:sz w:val="20"/>
                <w:szCs w:val="20"/>
              </w:rPr>
              <w:t>-</w:t>
            </w:r>
          </w:p>
        </w:tc>
        <w:tc>
          <w:tcPr>
            <w:tcW w:w="1556" w:type="dxa"/>
            <w:tcBorders>
              <w:top w:val="nil"/>
              <w:left w:val="nil"/>
              <w:bottom w:val="single" w:sz="4" w:space="0" w:color="auto"/>
              <w:right w:val="single" w:sz="4" w:space="0" w:color="auto"/>
            </w:tcBorders>
            <w:vAlign w:val="center"/>
          </w:tcPr>
          <w:p w:rsidR="00C65854" w:rsidRPr="00102E6D" w:rsidRDefault="00C65854" w:rsidP="00E01086">
            <w:pPr>
              <w:suppressAutoHyphens/>
              <w:spacing w:line="360" w:lineRule="auto"/>
              <w:rPr>
                <w:sz w:val="20"/>
                <w:szCs w:val="20"/>
              </w:rPr>
            </w:pPr>
            <w:r w:rsidRPr="00102E6D">
              <w:rPr>
                <w:sz w:val="20"/>
                <w:szCs w:val="20"/>
              </w:rPr>
              <w:t>8720</w:t>
            </w:r>
          </w:p>
        </w:tc>
      </w:tr>
      <w:tr w:rsidR="00C65854" w:rsidRPr="00102E6D" w:rsidTr="00E01086">
        <w:trPr>
          <w:trHeight w:val="417"/>
          <w:jc w:val="center"/>
        </w:trPr>
        <w:tc>
          <w:tcPr>
            <w:tcW w:w="2723" w:type="dxa"/>
            <w:tcBorders>
              <w:top w:val="nil"/>
              <w:left w:val="single" w:sz="4" w:space="0" w:color="auto"/>
              <w:bottom w:val="single" w:sz="4" w:space="0" w:color="auto"/>
              <w:right w:val="single" w:sz="4" w:space="0" w:color="auto"/>
            </w:tcBorders>
            <w:noWrap/>
            <w:vAlign w:val="center"/>
          </w:tcPr>
          <w:p w:rsidR="00C65854" w:rsidRPr="00102E6D" w:rsidRDefault="00C65854" w:rsidP="00E01086">
            <w:pPr>
              <w:suppressAutoHyphens/>
              <w:spacing w:line="360" w:lineRule="auto"/>
              <w:rPr>
                <w:sz w:val="20"/>
                <w:szCs w:val="20"/>
              </w:rPr>
            </w:pPr>
            <w:r w:rsidRPr="00102E6D">
              <w:rPr>
                <w:sz w:val="20"/>
                <w:szCs w:val="20"/>
              </w:rPr>
              <w:t>4. С прочими</w:t>
            </w:r>
          </w:p>
        </w:tc>
        <w:tc>
          <w:tcPr>
            <w:tcW w:w="1619" w:type="dxa"/>
            <w:tcBorders>
              <w:top w:val="nil"/>
              <w:left w:val="nil"/>
              <w:bottom w:val="single" w:sz="4" w:space="0" w:color="auto"/>
              <w:right w:val="single" w:sz="4" w:space="0" w:color="auto"/>
            </w:tcBorders>
            <w:vAlign w:val="center"/>
          </w:tcPr>
          <w:p w:rsidR="00C65854" w:rsidRPr="00102E6D" w:rsidRDefault="00C65854" w:rsidP="00E01086">
            <w:pPr>
              <w:suppressAutoHyphens/>
              <w:spacing w:line="360" w:lineRule="auto"/>
              <w:rPr>
                <w:sz w:val="20"/>
                <w:szCs w:val="20"/>
              </w:rPr>
            </w:pPr>
            <w:r w:rsidRPr="00102E6D">
              <w:rPr>
                <w:sz w:val="20"/>
                <w:szCs w:val="20"/>
              </w:rPr>
              <w:t>793</w:t>
            </w:r>
          </w:p>
        </w:tc>
        <w:tc>
          <w:tcPr>
            <w:tcW w:w="1619" w:type="dxa"/>
            <w:tcBorders>
              <w:top w:val="nil"/>
              <w:left w:val="nil"/>
              <w:bottom w:val="single" w:sz="4" w:space="0" w:color="auto"/>
              <w:right w:val="single" w:sz="4" w:space="0" w:color="auto"/>
            </w:tcBorders>
            <w:vAlign w:val="center"/>
          </w:tcPr>
          <w:p w:rsidR="00C65854" w:rsidRPr="00102E6D" w:rsidRDefault="00C65854" w:rsidP="00E01086">
            <w:pPr>
              <w:suppressAutoHyphens/>
              <w:spacing w:line="360" w:lineRule="auto"/>
              <w:rPr>
                <w:sz w:val="20"/>
                <w:szCs w:val="20"/>
              </w:rPr>
            </w:pPr>
            <w:r w:rsidRPr="00102E6D">
              <w:rPr>
                <w:sz w:val="20"/>
                <w:szCs w:val="20"/>
              </w:rPr>
              <w:t>13500</w:t>
            </w:r>
          </w:p>
        </w:tc>
        <w:tc>
          <w:tcPr>
            <w:tcW w:w="1430" w:type="dxa"/>
            <w:tcBorders>
              <w:top w:val="nil"/>
              <w:left w:val="nil"/>
              <w:bottom w:val="single" w:sz="4" w:space="0" w:color="auto"/>
              <w:right w:val="single" w:sz="4" w:space="0" w:color="auto"/>
            </w:tcBorders>
            <w:vAlign w:val="center"/>
          </w:tcPr>
          <w:p w:rsidR="00C65854" w:rsidRPr="00102E6D" w:rsidRDefault="00C65854" w:rsidP="00E01086">
            <w:pPr>
              <w:suppressAutoHyphens/>
              <w:spacing w:line="360" w:lineRule="auto"/>
              <w:rPr>
                <w:sz w:val="20"/>
                <w:szCs w:val="20"/>
              </w:rPr>
            </w:pPr>
            <w:r w:rsidRPr="00102E6D">
              <w:rPr>
                <w:sz w:val="20"/>
                <w:szCs w:val="20"/>
              </w:rPr>
              <w:t>-</w:t>
            </w:r>
          </w:p>
        </w:tc>
        <w:tc>
          <w:tcPr>
            <w:tcW w:w="1556" w:type="dxa"/>
            <w:tcBorders>
              <w:top w:val="nil"/>
              <w:left w:val="nil"/>
              <w:bottom w:val="single" w:sz="4" w:space="0" w:color="auto"/>
              <w:right w:val="single" w:sz="4" w:space="0" w:color="auto"/>
            </w:tcBorders>
            <w:vAlign w:val="center"/>
          </w:tcPr>
          <w:p w:rsidR="00C65854" w:rsidRPr="00102E6D" w:rsidRDefault="00C65854" w:rsidP="00E01086">
            <w:pPr>
              <w:suppressAutoHyphens/>
              <w:spacing w:line="360" w:lineRule="auto"/>
              <w:rPr>
                <w:sz w:val="20"/>
                <w:szCs w:val="20"/>
              </w:rPr>
            </w:pPr>
            <w:r w:rsidRPr="00102E6D">
              <w:rPr>
                <w:sz w:val="20"/>
                <w:szCs w:val="20"/>
              </w:rPr>
              <w:t>12707</w:t>
            </w:r>
          </w:p>
        </w:tc>
      </w:tr>
      <w:tr w:rsidR="00C65854" w:rsidRPr="00102E6D" w:rsidTr="00E01086">
        <w:trPr>
          <w:trHeight w:val="463"/>
          <w:jc w:val="center"/>
        </w:trPr>
        <w:tc>
          <w:tcPr>
            <w:tcW w:w="2723" w:type="dxa"/>
            <w:tcBorders>
              <w:top w:val="nil"/>
              <w:left w:val="single" w:sz="4" w:space="0" w:color="auto"/>
              <w:bottom w:val="single" w:sz="4" w:space="0" w:color="auto"/>
              <w:right w:val="single" w:sz="4" w:space="0" w:color="auto"/>
            </w:tcBorders>
            <w:noWrap/>
            <w:vAlign w:val="center"/>
          </w:tcPr>
          <w:p w:rsidR="00C65854" w:rsidRPr="00102E6D" w:rsidRDefault="00C65854" w:rsidP="00E01086">
            <w:pPr>
              <w:suppressAutoHyphens/>
              <w:spacing w:line="360" w:lineRule="auto"/>
              <w:rPr>
                <w:b/>
                <w:bCs/>
                <w:sz w:val="20"/>
                <w:szCs w:val="20"/>
              </w:rPr>
            </w:pPr>
            <w:r w:rsidRPr="00102E6D">
              <w:rPr>
                <w:b/>
                <w:bCs/>
                <w:sz w:val="20"/>
                <w:szCs w:val="20"/>
              </w:rPr>
              <w:t>Итого</w:t>
            </w:r>
          </w:p>
        </w:tc>
        <w:tc>
          <w:tcPr>
            <w:tcW w:w="1619" w:type="dxa"/>
            <w:tcBorders>
              <w:top w:val="nil"/>
              <w:left w:val="nil"/>
              <w:bottom w:val="single" w:sz="4" w:space="0" w:color="auto"/>
              <w:right w:val="single" w:sz="4" w:space="0" w:color="auto"/>
            </w:tcBorders>
            <w:vAlign w:val="center"/>
          </w:tcPr>
          <w:p w:rsidR="00C65854" w:rsidRPr="00102E6D" w:rsidRDefault="00C65854" w:rsidP="00E01086">
            <w:pPr>
              <w:suppressAutoHyphens/>
              <w:spacing w:line="360" w:lineRule="auto"/>
              <w:rPr>
                <w:b/>
                <w:bCs/>
                <w:sz w:val="20"/>
                <w:szCs w:val="20"/>
              </w:rPr>
            </w:pPr>
            <w:r w:rsidRPr="00102E6D">
              <w:rPr>
                <w:b/>
                <w:bCs/>
                <w:sz w:val="20"/>
                <w:szCs w:val="20"/>
              </w:rPr>
              <w:t>11176</w:t>
            </w:r>
          </w:p>
        </w:tc>
        <w:tc>
          <w:tcPr>
            <w:tcW w:w="1619" w:type="dxa"/>
            <w:tcBorders>
              <w:top w:val="nil"/>
              <w:left w:val="nil"/>
              <w:bottom w:val="single" w:sz="4" w:space="0" w:color="auto"/>
              <w:right w:val="single" w:sz="4" w:space="0" w:color="auto"/>
            </w:tcBorders>
            <w:vAlign w:val="center"/>
          </w:tcPr>
          <w:p w:rsidR="00C65854" w:rsidRPr="00102E6D" w:rsidRDefault="00C65854" w:rsidP="00E01086">
            <w:pPr>
              <w:suppressAutoHyphens/>
              <w:spacing w:line="360" w:lineRule="auto"/>
              <w:rPr>
                <w:b/>
                <w:bCs/>
                <w:sz w:val="20"/>
                <w:szCs w:val="20"/>
              </w:rPr>
            </w:pPr>
            <w:r w:rsidRPr="00102E6D">
              <w:rPr>
                <w:b/>
                <w:bCs/>
                <w:sz w:val="20"/>
                <w:szCs w:val="20"/>
              </w:rPr>
              <w:t>111352</w:t>
            </w:r>
          </w:p>
        </w:tc>
        <w:tc>
          <w:tcPr>
            <w:tcW w:w="1430" w:type="dxa"/>
            <w:tcBorders>
              <w:top w:val="nil"/>
              <w:left w:val="nil"/>
              <w:bottom w:val="single" w:sz="4" w:space="0" w:color="auto"/>
              <w:right w:val="single" w:sz="4" w:space="0" w:color="auto"/>
            </w:tcBorders>
            <w:vAlign w:val="center"/>
          </w:tcPr>
          <w:p w:rsidR="00C65854" w:rsidRPr="00102E6D" w:rsidRDefault="00C65854" w:rsidP="00E01086">
            <w:pPr>
              <w:suppressAutoHyphens/>
              <w:spacing w:line="360" w:lineRule="auto"/>
              <w:rPr>
                <w:b/>
                <w:bCs/>
                <w:sz w:val="20"/>
                <w:szCs w:val="20"/>
              </w:rPr>
            </w:pPr>
            <w:r w:rsidRPr="00102E6D">
              <w:rPr>
                <w:b/>
                <w:bCs/>
                <w:sz w:val="20"/>
                <w:szCs w:val="20"/>
              </w:rPr>
              <w:t>-</w:t>
            </w:r>
          </w:p>
        </w:tc>
        <w:tc>
          <w:tcPr>
            <w:tcW w:w="1556" w:type="dxa"/>
            <w:tcBorders>
              <w:top w:val="nil"/>
              <w:left w:val="nil"/>
              <w:bottom w:val="single" w:sz="4" w:space="0" w:color="auto"/>
              <w:right w:val="single" w:sz="4" w:space="0" w:color="auto"/>
            </w:tcBorders>
            <w:vAlign w:val="center"/>
          </w:tcPr>
          <w:p w:rsidR="00C65854" w:rsidRPr="00102E6D" w:rsidRDefault="00C65854" w:rsidP="00E01086">
            <w:pPr>
              <w:suppressAutoHyphens/>
              <w:spacing w:line="360" w:lineRule="auto"/>
              <w:rPr>
                <w:b/>
                <w:bCs/>
                <w:sz w:val="20"/>
                <w:szCs w:val="20"/>
              </w:rPr>
            </w:pPr>
            <w:r w:rsidRPr="00102E6D">
              <w:rPr>
                <w:b/>
                <w:bCs/>
                <w:sz w:val="20"/>
                <w:szCs w:val="20"/>
              </w:rPr>
              <w:t>100176</w:t>
            </w:r>
          </w:p>
        </w:tc>
      </w:tr>
    </w:tbl>
    <w:p w:rsidR="00E01086" w:rsidRPr="00102E6D" w:rsidRDefault="00E01086" w:rsidP="00C0382F">
      <w:pPr>
        <w:suppressAutoHyphens/>
        <w:spacing w:line="360" w:lineRule="auto"/>
        <w:ind w:firstLine="709"/>
        <w:jc w:val="both"/>
        <w:rPr>
          <w:sz w:val="28"/>
          <w:szCs w:val="28"/>
          <w:lang w:val="en-US"/>
        </w:rPr>
      </w:pPr>
    </w:p>
    <w:p w:rsidR="00F71EC3" w:rsidRDefault="00C65854" w:rsidP="00C0382F">
      <w:pPr>
        <w:suppressAutoHyphens/>
        <w:spacing w:line="360" w:lineRule="auto"/>
        <w:ind w:firstLine="709"/>
        <w:jc w:val="both"/>
        <w:rPr>
          <w:sz w:val="28"/>
          <w:szCs w:val="28"/>
        </w:rPr>
      </w:pPr>
      <w:r w:rsidRPr="00102E6D">
        <w:rPr>
          <w:sz w:val="28"/>
          <w:szCs w:val="28"/>
        </w:rPr>
        <w:t>Дебиторская задолженность составляла на конец года 11176,0 тыс. руб., а превышение ее кредиторской задолженностью – 100176,0 тыс. руб. Взаимные неплатежи налицо, однако не в ущерб предприятию. Такая ситуация не влечет за собой ухудшения финансового положения, так как предприятие использует эту задолженность как привлеченные источники на момент изучения.</w:t>
      </w:r>
      <w:bookmarkStart w:id="32" w:name="_Toc136855693"/>
      <w:bookmarkStart w:id="33" w:name="_Toc136855794"/>
      <w:bookmarkStart w:id="34" w:name="_Toc137549860"/>
    </w:p>
    <w:p w:rsidR="007E4376" w:rsidRPr="00F71EC3" w:rsidRDefault="00F71EC3" w:rsidP="00F71EC3">
      <w:pPr>
        <w:suppressAutoHyphens/>
        <w:spacing w:line="360" w:lineRule="auto"/>
        <w:ind w:firstLine="709"/>
        <w:jc w:val="both"/>
        <w:rPr>
          <w:b/>
          <w:i/>
          <w:sz w:val="28"/>
          <w:szCs w:val="28"/>
        </w:rPr>
      </w:pPr>
      <w:r>
        <w:rPr>
          <w:sz w:val="28"/>
          <w:szCs w:val="28"/>
        </w:rPr>
        <w:br w:type="page"/>
      </w:r>
      <w:bookmarkStart w:id="35" w:name="_Toc137586580"/>
      <w:r w:rsidR="007676AD" w:rsidRPr="00F71EC3">
        <w:rPr>
          <w:b/>
          <w:i/>
          <w:sz w:val="28"/>
          <w:szCs w:val="28"/>
        </w:rPr>
        <w:t xml:space="preserve">2.3 </w:t>
      </w:r>
      <w:r w:rsidR="00A1627F" w:rsidRPr="00F71EC3">
        <w:rPr>
          <w:b/>
          <w:i/>
          <w:sz w:val="28"/>
          <w:szCs w:val="28"/>
        </w:rPr>
        <w:t>Оценка ликвидности и платежеспособности</w:t>
      </w:r>
      <w:bookmarkEnd w:id="35"/>
      <w:r w:rsidR="00C70422" w:rsidRPr="00F71EC3">
        <w:rPr>
          <w:b/>
          <w:i/>
          <w:sz w:val="28"/>
          <w:szCs w:val="28"/>
        </w:rPr>
        <w:t xml:space="preserve"> </w:t>
      </w:r>
      <w:bookmarkStart w:id="36" w:name="_Toc137586581"/>
      <w:r w:rsidR="00A1627F" w:rsidRPr="00F71EC3">
        <w:rPr>
          <w:b/>
          <w:i/>
          <w:sz w:val="28"/>
          <w:szCs w:val="28"/>
        </w:rPr>
        <w:t>организации</w:t>
      </w:r>
      <w:bookmarkEnd w:id="32"/>
      <w:bookmarkEnd w:id="33"/>
      <w:bookmarkEnd w:id="34"/>
      <w:bookmarkEnd w:id="36"/>
    </w:p>
    <w:p w:rsidR="00E01086" w:rsidRPr="00102E6D" w:rsidRDefault="00E01086" w:rsidP="00C0382F">
      <w:pPr>
        <w:suppressAutoHyphens/>
        <w:spacing w:line="360" w:lineRule="auto"/>
        <w:ind w:firstLine="709"/>
        <w:jc w:val="both"/>
        <w:rPr>
          <w:sz w:val="28"/>
          <w:szCs w:val="28"/>
        </w:rPr>
      </w:pPr>
    </w:p>
    <w:p w:rsidR="00123099" w:rsidRPr="00102E6D" w:rsidRDefault="00123099" w:rsidP="00C0382F">
      <w:pPr>
        <w:suppressAutoHyphens/>
        <w:spacing w:line="360" w:lineRule="auto"/>
        <w:ind w:firstLine="709"/>
        <w:jc w:val="both"/>
        <w:rPr>
          <w:sz w:val="28"/>
          <w:szCs w:val="28"/>
        </w:rPr>
      </w:pPr>
      <w:r w:rsidRPr="00102E6D">
        <w:rPr>
          <w:sz w:val="28"/>
          <w:szCs w:val="28"/>
        </w:rPr>
        <w:t xml:space="preserve">Ликвидность – это способность хозяйствующего субъекта своевременно погашать свои </w:t>
      </w:r>
      <w:r w:rsidR="006C6E59" w:rsidRPr="00102E6D">
        <w:rPr>
          <w:sz w:val="28"/>
          <w:szCs w:val="28"/>
        </w:rPr>
        <w:t xml:space="preserve">текущие </w:t>
      </w:r>
      <w:r w:rsidRPr="00102E6D">
        <w:rPr>
          <w:sz w:val="28"/>
          <w:szCs w:val="28"/>
        </w:rPr>
        <w:t>финансовые обязательства путем быстрого превращения части имущества в денежные средства</w:t>
      </w:r>
      <w:r w:rsidR="006C6E59" w:rsidRPr="00102E6D">
        <w:rPr>
          <w:sz w:val="28"/>
          <w:szCs w:val="28"/>
        </w:rPr>
        <w:t>.</w:t>
      </w:r>
    </w:p>
    <w:p w:rsidR="006C6E59" w:rsidRPr="00102E6D" w:rsidRDefault="006C6E59" w:rsidP="00C0382F">
      <w:pPr>
        <w:suppressAutoHyphens/>
        <w:spacing w:line="360" w:lineRule="auto"/>
        <w:ind w:firstLine="709"/>
        <w:jc w:val="both"/>
        <w:rPr>
          <w:sz w:val="28"/>
          <w:szCs w:val="28"/>
        </w:rPr>
      </w:pPr>
      <w:r w:rsidRPr="00102E6D">
        <w:rPr>
          <w:sz w:val="28"/>
          <w:szCs w:val="28"/>
        </w:rPr>
        <w:t xml:space="preserve">Денежные средства – это средства, которые в любой момент могут быть использованы в расчетах. Обычно не требуется много времени для получения денежных средств за отгруженную продукцию, выполненные работы </w:t>
      </w:r>
      <w:r w:rsidR="00582859" w:rsidRPr="00102E6D">
        <w:rPr>
          <w:sz w:val="28"/>
          <w:szCs w:val="28"/>
        </w:rPr>
        <w:t>и оказанные услуги. Гораздо сложнее превратить в денежные средства производственные запасы. Да и готовую продукцию не всегда можно продать на рынке. Куда больше времени требуется, чтобы реализовать внеоборотные активы. Другими словами, имущество предприятия обладает различной реализуемостью, а потому рассчитывается несколько показателей ликвидности: абсолютная, промежуточная и общая</w:t>
      </w:r>
      <w:r w:rsidR="00654B03" w:rsidRPr="00102E6D">
        <w:rPr>
          <w:sz w:val="28"/>
          <w:szCs w:val="28"/>
        </w:rPr>
        <w:t xml:space="preserve"> [11, с. 413]</w:t>
      </w:r>
      <w:r w:rsidR="00582859" w:rsidRPr="00102E6D">
        <w:rPr>
          <w:sz w:val="28"/>
          <w:szCs w:val="28"/>
        </w:rPr>
        <w:t>.</w:t>
      </w:r>
    </w:p>
    <w:p w:rsidR="00582859" w:rsidRPr="00102E6D" w:rsidRDefault="00582859" w:rsidP="00C0382F">
      <w:pPr>
        <w:suppressAutoHyphens/>
        <w:spacing w:line="360" w:lineRule="auto"/>
        <w:ind w:firstLine="709"/>
        <w:jc w:val="both"/>
        <w:rPr>
          <w:sz w:val="28"/>
          <w:szCs w:val="28"/>
        </w:rPr>
      </w:pPr>
      <w:r w:rsidRPr="00102E6D">
        <w:rPr>
          <w:sz w:val="28"/>
          <w:szCs w:val="28"/>
        </w:rPr>
        <w:t>Понятия платежеспособности и ликвидности очень близки. От степени ликвидности баланса зависит платежеспособность предприятия.</w:t>
      </w:r>
    </w:p>
    <w:p w:rsidR="00582859" w:rsidRPr="00102E6D" w:rsidRDefault="00582859" w:rsidP="00C0382F">
      <w:pPr>
        <w:suppressAutoHyphens/>
        <w:spacing w:line="360" w:lineRule="auto"/>
        <w:ind w:firstLine="709"/>
        <w:jc w:val="both"/>
        <w:rPr>
          <w:sz w:val="28"/>
          <w:szCs w:val="28"/>
        </w:rPr>
      </w:pPr>
      <w:r w:rsidRPr="00102E6D">
        <w:rPr>
          <w:sz w:val="28"/>
          <w:szCs w:val="28"/>
        </w:rPr>
        <w:t>Используя табл</w:t>
      </w:r>
      <w:r w:rsidR="000434CE" w:rsidRPr="00102E6D">
        <w:rPr>
          <w:sz w:val="28"/>
          <w:szCs w:val="28"/>
        </w:rPr>
        <w:t>.</w:t>
      </w:r>
      <w:r w:rsidR="00BF3E86" w:rsidRPr="00102E6D">
        <w:rPr>
          <w:sz w:val="28"/>
          <w:szCs w:val="28"/>
        </w:rPr>
        <w:t xml:space="preserve"> 2.9 «Группировка оборотных активов предприятия по степени ликвидности за 2005 год»</w:t>
      </w:r>
      <w:r w:rsidRPr="00102E6D">
        <w:rPr>
          <w:sz w:val="28"/>
          <w:szCs w:val="28"/>
        </w:rPr>
        <w:t xml:space="preserve"> произведем группировку оборотных активов предприятия по степени ликвидности.</w:t>
      </w:r>
    </w:p>
    <w:p w:rsidR="00102E6D" w:rsidRPr="00102E6D" w:rsidRDefault="00102E6D" w:rsidP="00C0382F">
      <w:pPr>
        <w:suppressAutoHyphens/>
        <w:spacing w:line="360" w:lineRule="auto"/>
        <w:ind w:firstLine="709"/>
        <w:jc w:val="both"/>
        <w:rPr>
          <w:sz w:val="28"/>
          <w:szCs w:val="28"/>
        </w:rPr>
      </w:pPr>
    </w:p>
    <w:p w:rsidR="00582859" w:rsidRPr="00102E6D" w:rsidRDefault="0082265F" w:rsidP="00C0382F">
      <w:pPr>
        <w:suppressAutoHyphens/>
        <w:spacing w:line="360" w:lineRule="auto"/>
        <w:ind w:firstLine="709"/>
        <w:jc w:val="both"/>
        <w:rPr>
          <w:sz w:val="28"/>
          <w:szCs w:val="28"/>
        </w:rPr>
      </w:pPr>
      <w:r w:rsidRPr="00102E6D">
        <w:rPr>
          <w:sz w:val="28"/>
          <w:szCs w:val="28"/>
        </w:rPr>
        <w:t xml:space="preserve">Таблица 2.9 </w:t>
      </w:r>
      <w:r w:rsidR="00582859" w:rsidRPr="00102E6D">
        <w:rPr>
          <w:sz w:val="28"/>
          <w:szCs w:val="28"/>
        </w:rPr>
        <w:t>Группировка оборотных активов предприятия по степени ликвидности за 2005 год</w:t>
      </w:r>
    </w:p>
    <w:tbl>
      <w:tblPr>
        <w:tblW w:w="9226" w:type="dxa"/>
        <w:tblInd w:w="103" w:type="dxa"/>
        <w:tblLayout w:type="fixed"/>
        <w:tblLook w:val="0000" w:firstRow="0" w:lastRow="0" w:firstColumn="0" w:lastColumn="0" w:noHBand="0" w:noVBand="0"/>
      </w:tblPr>
      <w:tblGrid>
        <w:gridCol w:w="3139"/>
        <w:gridCol w:w="984"/>
        <w:gridCol w:w="1127"/>
        <w:gridCol w:w="980"/>
        <w:gridCol w:w="994"/>
        <w:gridCol w:w="936"/>
        <w:gridCol w:w="1066"/>
      </w:tblGrid>
      <w:tr w:rsidR="009060D0" w:rsidRPr="00102E6D" w:rsidTr="00102E6D">
        <w:trPr>
          <w:trHeight w:val="425"/>
        </w:trPr>
        <w:tc>
          <w:tcPr>
            <w:tcW w:w="3139" w:type="dxa"/>
            <w:vMerge w:val="restart"/>
            <w:tcBorders>
              <w:top w:val="single" w:sz="4" w:space="0" w:color="auto"/>
              <w:left w:val="single" w:sz="4" w:space="0" w:color="auto"/>
              <w:bottom w:val="single" w:sz="4" w:space="0" w:color="000000"/>
              <w:right w:val="single" w:sz="4" w:space="0" w:color="auto"/>
            </w:tcBorders>
            <w:vAlign w:val="center"/>
          </w:tcPr>
          <w:p w:rsidR="009060D0" w:rsidRPr="00102E6D" w:rsidRDefault="009060D0" w:rsidP="00E01086">
            <w:pPr>
              <w:suppressAutoHyphens/>
              <w:spacing w:line="360" w:lineRule="auto"/>
              <w:rPr>
                <w:b/>
                <w:sz w:val="20"/>
                <w:szCs w:val="20"/>
              </w:rPr>
            </w:pPr>
            <w:r w:rsidRPr="00102E6D">
              <w:rPr>
                <w:b/>
                <w:sz w:val="20"/>
                <w:szCs w:val="20"/>
              </w:rPr>
              <w:t>Показатели</w:t>
            </w:r>
          </w:p>
        </w:tc>
        <w:tc>
          <w:tcPr>
            <w:tcW w:w="2111" w:type="dxa"/>
            <w:gridSpan w:val="2"/>
            <w:tcBorders>
              <w:top w:val="single" w:sz="4" w:space="0" w:color="auto"/>
              <w:left w:val="nil"/>
              <w:bottom w:val="single" w:sz="4" w:space="0" w:color="auto"/>
              <w:right w:val="single" w:sz="4" w:space="0" w:color="auto"/>
            </w:tcBorders>
            <w:vAlign w:val="center"/>
          </w:tcPr>
          <w:p w:rsidR="009060D0" w:rsidRPr="00102E6D" w:rsidRDefault="009060D0" w:rsidP="00E01086">
            <w:pPr>
              <w:suppressAutoHyphens/>
              <w:spacing w:line="360" w:lineRule="auto"/>
              <w:rPr>
                <w:b/>
                <w:sz w:val="20"/>
                <w:szCs w:val="20"/>
              </w:rPr>
            </w:pPr>
            <w:r w:rsidRPr="00102E6D">
              <w:rPr>
                <w:b/>
                <w:sz w:val="20"/>
                <w:szCs w:val="20"/>
              </w:rPr>
              <w:t>Сумма, тыс.</w:t>
            </w:r>
            <w:r w:rsidR="00BA3F46" w:rsidRPr="00102E6D">
              <w:rPr>
                <w:b/>
                <w:sz w:val="20"/>
                <w:szCs w:val="20"/>
              </w:rPr>
              <w:t xml:space="preserve"> </w:t>
            </w:r>
            <w:r w:rsidRPr="00102E6D">
              <w:rPr>
                <w:b/>
                <w:sz w:val="20"/>
                <w:szCs w:val="20"/>
              </w:rPr>
              <w:t>руб.</w:t>
            </w:r>
          </w:p>
        </w:tc>
        <w:tc>
          <w:tcPr>
            <w:tcW w:w="980" w:type="dxa"/>
            <w:vMerge w:val="restart"/>
            <w:tcBorders>
              <w:top w:val="single" w:sz="4" w:space="0" w:color="auto"/>
              <w:left w:val="single" w:sz="4" w:space="0" w:color="auto"/>
              <w:bottom w:val="single" w:sz="4" w:space="0" w:color="000000"/>
              <w:right w:val="single" w:sz="4" w:space="0" w:color="auto"/>
            </w:tcBorders>
            <w:vAlign w:val="center"/>
          </w:tcPr>
          <w:p w:rsidR="009060D0" w:rsidRPr="00102E6D" w:rsidRDefault="009060D0" w:rsidP="00E01086">
            <w:pPr>
              <w:suppressAutoHyphens/>
              <w:spacing w:line="360" w:lineRule="auto"/>
              <w:rPr>
                <w:b/>
                <w:sz w:val="20"/>
                <w:szCs w:val="20"/>
              </w:rPr>
            </w:pPr>
            <w:r w:rsidRPr="00102E6D">
              <w:rPr>
                <w:b/>
                <w:sz w:val="20"/>
                <w:szCs w:val="20"/>
              </w:rPr>
              <w:t>Темп</w:t>
            </w:r>
            <w:r w:rsidR="00C70422" w:rsidRPr="00102E6D">
              <w:rPr>
                <w:b/>
                <w:sz w:val="20"/>
                <w:szCs w:val="20"/>
              </w:rPr>
              <w:t xml:space="preserve"> </w:t>
            </w:r>
            <w:r w:rsidRPr="00102E6D">
              <w:rPr>
                <w:b/>
                <w:sz w:val="20"/>
                <w:szCs w:val="20"/>
              </w:rPr>
              <w:t>роста, %</w:t>
            </w:r>
          </w:p>
        </w:tc>
        <w:tc>
          <w:tcPr>
            <w:tcW w:w="2996" w:type="dxa"/>
            <w:gridSpan w:val="3"/>
            <w:tcBorders>
              <w:top w:val="single" w:sz="4" w:space="0" w:color="auto"/>
              <w:left w:val="nil"/>
              <w:bottom w:val="single" w:sz="4" w:space="0" w:color="auto"/>
              <w:right w:val="single" w:sz="4" w:space="0" w:color="auto"/>
            </w:tcBorders>
            <w:vAlign w:val="center"/>
          </w:tcPr>
          <w:p w:rsidR="009060D0" w:rsidRPr="00102E6D" w:rsidRDefault="009060D0" w:rsidP="00E01086">
            <w:pPr>
              <w:suppressAutoHyphens/>
              <w:spacing w:line="360" w:lineRule="auto"/>
              <w:rPr>
                <w:b/>
                <w:sz w:val="20"/>
                <w:szCs w:val="20"/>
              </w:rPr>
            </w:pPr>
            <w:r w:rsidRPr="00102E6D">
              <w:rPr>
                <w:b/>
                <w:sz w:val="20"/>
                <w:szCs w:val="20"/>
              </w:rPr>
              <w:t>Структура, %</w:t>
            </w:r>
          </w:p>
        </w:tc>
      </w:tr>
      <w:tr w:rsidR="009060D0" w:rsidRPr="00102E6D" w:rsidTr="00102E6D">
        <w:trPr>
          <w:trHeight w:val="702"/>
        </w:trPr>
        <w:tc>
          <w:tcPr>
            <w:tcW w:w="3139" w:type="dxa"/>
            <w:vMerge/>
            <w:tcBorders>
              <w:top w:val="single" w:sz="4" w:space="0" w:color="auto"/>
              <w:left w:val="single" w:sz="4" w:space="0" w:color="auto"/>
              <w:bottom w:val="single" w:sz="4" w:space="0" w:color="000000"/>
              <w:right w:val="single" w:sz="4" w:space="0" w:color="auto"/>
            </w:tcBorders>
            <w:vAlign w:val="center"/>
          </w:tcPr>
          <w:p w:rsidR="009060D0" w:rsidRPr="00102E6D" w:rsidRDefault="009060D0" w:rsidP="00E01086">
            <w:pPr>
              <w:suppressAutoHyphens/>
              <w:spacing w:line="360" w:lineRule="auto"/>
              <w:rPr>
                <w:b/>
                <w:sz w:val="20"/>
                <w:szCs w:val="20"/>
              </w:rPr>
            </w:pPr>
          </w:p>
        </w:tc>
        <w:tc>
          <w:tcPr>
            <w:tcW w:w="984" w:type="dxa"/>
            <w:tcBorders>
              <w:top w:val="nil"/>
              <w:left w:val="nil"/>
              <w:bottom w:val="single" w:sz="4" w:space="0" w:color="auto"/>
              <w:right w:val="single" w:sz="4" w:space="0" w:color="auto"/>
            </w:tcBorders>
            <w:vAlign w:val="center"/>
          </w:tcPr>
          <w:p w:rsidR="009060D0" w:rsidRPr="00102E6D" w:rsidRDefault="009060D0" w:rsidP="00E01086">
            <w:pPr>
              <w:suppressAutoHyphens/>
              <w:spacing w:line="360" w:lineRule="auto"/>
              <w:rPr>
                <w:b/>
                <w:sz w:val="20"/>
                <w:szCs w:val="20"/>
              </w:rPr>
            </w:pPr>
            <w:r w:rsidRPr="00102E6D">
              <w:rPr>
                <w:b/>
                <w:sz w:val="20"/>
                <w:szCs w:val="20"/>
              </w:rPr>
              <w:t>на начало года</w:t>
            </w:r>
          </w:p>
        </w:tc>
        <w:tc>
          <w:tcPr>
            <w:tcW w:w="1127" w:type="dxa"/>
            <w:tcBorders>
              <w:top w:val="nil"/>
              <w:left w:val="nil"/>
              <w:bottom w:val="single" w:sz="4" w:space="0" w:color="auto"/>
              <w:right w:val="single" w:sz="4" w:space="0" w:color="auto"/>
            </w:tcBorders>
            <w:vAlign w:val="center"/>
          </w:tcPr>
          <w:p w:rsidR="009060D0" w:rsidRPr="00102E6D" w:rsidRDefault="009060D0" w:rsidP="00E01086">
            <w:pPr>
              <w:suppressAutoHyphens/>
              <w:spacing w:line="360" w:lineRule="auto"/>
              <w:rPr>
                <w:b/>
                <w:sz w:val="20"/>
                <w:szCs w:val="20"/>
              </w:rPr>
            </w:pPr>
            <w:r w:rsidRPr="00102E6D">
              <w:rPr>
                <w:b/>
                <w:sz w:val="20"/>
                <w:szCs w:val="20"/>
              </w:rPr>
              <w:t>на конец года</w:t>
            </w:r>
          </w:p>
        </w:tc>
        <w:tc>
          <w:tcPr>
            <w:tcW w:w="980" w:type="dxa"/>
            <w:vMerge/>
            <w:tcBorders>
              <w:top w:val="single" w:sz="4" w:space="0" w:color="auto"/>
              <w:left w:val="single" w:sz="4" w:space="0" w:color="auto"/>
              <w:bottom w:val="single" w:sz="4" w:space="0" w:color="000000"/>
              <w:right w:val="single" w:sz="4" w:space="0" w:color="auto"/>
            </w:tcBorders>
            <w:vAlign w:val="center"/>
          </w:tcPr>
          <w:p w:rsidR="009060D0" w:rsidRPr="00102E6D" w:rsidRDefault="009060D0" w:rsidP="00E01086">
            <w:pPr>
              <w:suppressAutoHyphens/>
              <w:spacing w:line="360" w:lineRule="auto"/>
              <w:rPr>
                <w:b/>
                <w:sz w:val="20"/>
                <w:szCs w:val="20"/>
              </w:rPr>
            </w:pPr>
          </w:p>
        </w:tc>
        <w:tc>
          <w:tcPr>
            <w:tcW w:w="994" w:type="dxa"/>
            <w:tcBorders>
              <w:top w:val="nil"/>
              <w:left w:val="nil"/>
              <w:bottom w:val="single" w:sz="4" w:space="0" w:color="auto"/>
              <w:right w:val="single" w:sz="4" w:space="0" w:color="auto"/>
            </w:tcBorders>
            <w:vAlign w:val="center"/>
          </w:tcPr>
          <w:p w:rsidR="009060D0" w:rsidRPr="00102E6D" w:rsidRDefault="009060D0" w:rsidP="00E01086">
            <w:pPr>
              <w:suppressAutoHyphens/>
              <w:spacing w:line="360" w:lineRule="auto"/>
              <w:rPr>
                <w:b/>
                <w:sz w:val="20"/>
                <w:szCs w:val="20"/>
              </w:rPr>
            </w:pPr>
            <w:r w:rsidRPr="00102E6D">
              <w:rPr>
                <w:b/>
                <w:sz w:val="20"/>
                <w:szCs w:val="20"/>
              </w:rPr>
              <w:t>на начало года</w:t>
            </w:r>
          </w:p>
        </w:tc>
        <w:tc>
          <w:tcPr>
            <w:tcW w:w="936" w:type="dxa"/>
            <w:tcBorders>
              <w:top w:val="nil"/>
              <w:left w:val="nil"/>
              <w:bottom w:val="single" w:sz="4" w:space="0" w:color="auto"/>
              <w:right w:val="single" w:sz="4" w:space="0" w:color="auto"/>
            </w:tcBorders>
            <w:vAlign w:val="center"/>
          </w:tcPr>
          <w:p w:rsidR="009060D0" w:rsidRPr="00102E6D" w:rsidRDefault="009060D0" w:rsidP="00E01086">
            <w:pPr>
              <w:suppressAutoHyphens/>
              <w:spacing w:line="360" w:lineRule="auto"/>
              <w:rPr>
                <w:b/>
                <w:sz w:val="20"/>
                <w:szCs w:val="20"/>
              </w:rPr>
            </w:pPr>
            <w:r w:rsidRPr="00102E6D">
              <w:rPr>
                <w:b/>
                <w:sz w:val="20"/>
                <w:szCs w:val="20"/>
              </w:rPr>
              <w:t>на конец года</w:t>
            </w:r>
          </w:p>
        </w:tc>
        <w:tc>
          <w:tcPr>
            <w:tcW w:w="1066" w:type="dxa"/>
            <w:tcBorders>
              <w:top w:val="nil"/>
              <w:left w:val="nil"/>
              <w:bottom w:val="single" w:sz="4" w:space="0" w:color="auto"/>
              <w:right w:val="single" w:sz="4" w:space="0" w:color="auto"/>
            </w:tcBorders>
            <w:vAlign w:val="center"/>
          </w:tcPr>
          <w:p w:rsidR="009060D0" w:rsidRPr="00102E6D" w:rsidRDefault="00102E6D" w:rsidP="00E01086">
            <w:pPr>
              <w:suppressAutoHyphens/>
              <w:spacing w:line="360" w:lineRule="auto"/>
              <w:rPr>
                <w:b/>
                <w:sz w:val="20"/>
                <w:szCs w:val="20"/>
              </w:rPr>
            </w:pPr>
            <w:r w:rsidRPr="00102E6D">
              <w:rPr>
                <w:b/>
                <w:sz w:val="20"/>
                <w:szCs w:val="20"/>
              </w:rPr>
              <w:t>О</w:t>
            </w:r>
            <w:r w:rsidR="009060D0" w:rsidRPr="00102E6D">
              <w:rPr>
                <w:b/>
                <w:sz w:val="20"/>
                <w:szCs w:val="20"/>
              </w:rPr>
              <w:t>тклоне</w:t>
            </w:r>
            <w:r w:rsidRPr="00102E6D">
              <w:rPr>
                <w:b/>
                <w:sz w:val="20"/>
                <w:szCs w:val="20"/>
              </w:rPr>
              <w:t>-</w:t>
            </w:r>
            <w:r w:rsidR="009060D0" w:rsidRPr="00102E6D">
              <w:rPr>
                <w:b/>
                <w:sz w:val="20"/>
                <w:szCs w:val="20"/>
              </w:rPr>
              <w:t>ние (+,-)</w:t>
            </w:r>
          </w:p>
        </w:tc>
      </w:tr>
      <w:tr w:rsidR="009060D0" w:rsidRPr="00102E6D" w:rsidTr="00102E6D">
        <w:trPr>
          <w:trHeight w:val="412"/>
        </w:trPr>
        <w:tc>
          <w:tcPr>
            <w:tcW w:w="3139" w:type="dxa"/>
            <w:tcBorders>
              <w:top w:val="nil"/>
              <w:left w:val="single" w:sz="4" w:space="0" w:color="auto"/>
              <w:bottom w:val="single" w:sz="4" w:space="0" w:color="auto"/>
              <w:right w:val="single" w:sz="4" w:space="0" w:color="auto"/>
            </w:tcBorders>
            <w:vAlign w:val="center"/>
          </w:tcPr>
          <w:p w:rsidR="009060D0" w:rsidRPr="00102E6D" w:rsidRDefault="009060D0" w:rsidP="00E01086">
            <w:pPr>
              <w:suppressAutoHyphens/>
              <w:spacing w:line="360" w:lineRule="auto"/>
              <w:rPr>
                <w:b/>
                <w:sz w:val="20"/>
                <w:szCs w:val="20"/>
              </w:rPr>
            </w:pPr>
            <w:r w:rsidRPr="00102E6D">
              <w:rPr>
                <w:b/>
                <w:sz w:val="20"/>
                <w:szCs w:val="20"/>
              </w:rPr>
              <w:t>1</w:t>
            </w:r>
          </w:p>
        </w:tc>
        <w:tc>
          <w:tcPr>
            <w:tcW w:w="984" w:type="dxa"/>
            <w:tcBorders>
              <w:top w:val="nil"/>
              <w:left w:val="nil"/>
              <w:bottom w:val="single" w:sz="4" w:space="0" w:color="auto"/>
              <w:right w:val="single" w:sz="4" w:space="0" w:color="auto"/>
            </w:tcBorders>
            <w:vAlign w:val="center"/>
          </w:tcPr>
          <w:p w:rsidR="009060D0" w:rsidRPr="00102E6D" w:rsidRDefault="009060D0" w:rsidP="00E01086">
            <w:pPr>
              <w:suppressAutoHyphens/>
              <w:spacing w:line="360" w:lineRule="auto"/>
              <w:rPr>
                <w:b/>
                <w:sz w:val="20"/>
                <w:szCs w:val="20"/>
              </w:rPr>
            </w:pPr>
            <w:r w:rsidRPr="00102E6D">
              <w:rPr>
                <w:b/>
                <w:sz w:val="20"/>
                <w:szCs w:val="20"/>
              </w:rPr>
              <w:t>2</w:t>
            </w:r>
          </w:p>
        </w:tc>
        <w:tc>
          <w:tcPr>
            <w:tcW w:w="1127" w:type="dxa"/>
            <w:tcBorders>
              <w:top w:val="nil"/>
              <w:left w:val="nil"/>
              <w:bottom w:val="single" w:sz="4" w:space="0" w:color="auto"/>
              <w:right w:val="single" w:sz="4" w:space="0" w:color="auto"/>
            </w:tcBorders>
            <w:vAlign w:val="center"/>
          </w:tcPr>
          <w:p w:rsidR="009060D0" w:rsidRPr="00102E6D" w:rsidRDefault="009060D0" w:rsidP="00E01086">
            <w:pPr>
              <w:suppressAutoHyphens/>
              <w:spacing w:line="360" w:lineRule="auto"/>
              <w:rPr>
                <w:b/>
                <w:sz w:val="20"/>
                <w:szCs w:val="20"/>
              </w:rPr>
            </w:pPr>
            <w:r w:rsidRPr="00102E6D">
              <w:rPr>
                <w:b/>
                <w:sz w:val="20"/>
                <w:szCs w:val="20"/>
              </w:rPr>
              <w:t>3</w:t>
            </w:r>
          </w:p>
        </w:tc>
        <w:tc>
          <w:tcPr>
            <w:tcW w:w="980" w:type="dxa"/>
            <w:tcBorders>
              <w:top w:val="nil"/>
              <w:left w:val="nil"/>
              <w:bottom w:val="single" w:sz="4" w:space="0" w:color="auto"/>
              <w:right w:val="single" w:sz="4" w:space="0" w:color="auto"/>
            </w:tcBorders>
            <w:vAlign w:val="center"/>
          </w:tcPr>
          <w:p w:rsidR="009060D0" w:rsidRPr="00102E6D" w:rsidRDefault="009060D0" w:rsidP="00E01086">
            <w:pPr>
              <w:suppressAutoHyphens/>
              <w:spacing w:line="360" w:lineRule="auto"/>
              <w:rPr>
                <w:b/>
                <w:sz w:val="20"/>
                <w:szCs w:val="20"/>
              </w:rPr>
            </w:pPr>
            <w:r w:rsidRPr="00102E6D">
              <w:rPr>
                <w:b/>
                <w:sz w:val="20"/>
                <w:szCs w:val="20"/>
              </w:rPr>
              <w:t>4</w:t>
            </w:r>
          </w:p>
        </w:tc>
        <w:tc>
          <w:tcPr>
            <w:tcW w:w="994" w:type="dxa"/>
            <w:tcBorders>
              <w:top w:val="nil"/>
              <w:left w:val="nil"/>
              <w:bottom w:val="single" w:sz="4" w:space="0" w:color="auto"/>
              <w:right w:val="single" w:sz="4" w:space="0" w:color="auto"/>
            </w:tcBorders>
            <w:vAlign w:val="center"/>
          </w:tcPr>
          <w:p w:rsidR="009060D0" w:rsidRPr="00102E6D" w:rsidRDefault="009060D0" w:rsidP="00E01086">
            <w:pPr>
              <w:suppressAutoHyphens/>
              <w:spacing w:line="360" w:lineRule="auto"/>
              <w:rPr>
                <w:b/>
                <w:sz w:val="20"/>
                <w:szCs w:val="20"/>
              </w:rPr>
            </w:pPr>
            <w:r w:rsidRPr="00102E6D">
              <w:rPr>
                <w:b/>
                <w:sz w:val="20"/>
                <w:szCs w:val="20"/>
              </w:rPr>
              <w:t>5</w:t>
            </w:r>
          </w:p>
        </w:tc>
        <w:tc>
          <w:tcPr>
            <w:tcW w:w="936" w:type="dxa"/>
            <w:tcBorders>
              <w:top w:val="nil"/>
              <w:left w:val="nil"/>
              <w:bottom w:val="single" w:sz="4" w:space="0" w:color="auto"/>
              <w:right w:val="single" w:sz="4" w:space="0" w:color="auto"/>
            </w:tcBorders>
            <w:vAlign w:val="center"/>
          </w:tcPr>
          <w:p w:rsidR="009060D0" w:rsidRPr="00102E6D" w:rsidRDefault="009060D0" w:rsidP="00E01086">
            <w:pPr>
              <w:suppressAutoHyphens/>
              <w:spacing w:line="360" w:lineRule="auto"/>
              <w:rPr>
                <w:b/>
                <w:sz w:val="20"/>
                <w:szCs w:val="20"/>
              </w:rPr>
            </w:pPr>
            <w:r w:rsidRPr="00102E6D">
              <w:rPr>
                <w:b/>
                <w:sz w:val="20"/>
                <w:szCs w:val="20"/>
              </w:rPr>
              <w:t>6</w:t>
            </w:r>
          </w:p>
        </w:tc>
        <w:tc>
          <w:tcPr>
            <w:tcW w:w="1066" w:type="dxa"/>
            <w:tcBorders>
              <w:top w:val="nil"/>
              <w:left w:val="nil"/>
              <w:bottom w:val="single" w:sz="4" w:space="0" w:color="auto"/>
              <w:right w:val="single" w:sz="4" w:space="0" w:color="auto"/>
            </w:tcBorders>
            <w:vAlign w:val="center"/>
          </w:tcPr>
          <w:p w:rsidR="009060D0" w:rsidRPr="00102E6D" w:rsidRDefault="009060D0" w:rsidP="00E01086">
            <w:pPr>
              <w:suppressAutoHyphens/>
              <w:spacing w:line="360" w:lineRule="auto"/>
              <w:rPr>
                <w:b/>
                <w:sz w:val="20"/>
                <w:szCs w:val="20"/>
              </w:rPr>
            </w:pPr>
            <w:r w:rsidRPr="00102E6D">
              <w:rPr>
                <w:b/>
                <w:sz w:val="20"/>
                <w:szCs w:val="20"/>
              </w:rPr>
              <w:t>7</w:t>
            </w:r>
          </w:p>
        </w:tc>
      </w:tr>
      <w:tr w:rsidR="009060D0" w:rsidRPr="00102E6D" w:rsidTr="00102E6D">
        <w:trPr>
          <w:trHeight w:val="413"/>
        </w:trPr>
        <w:tc>
          <w:tcPr>
            <w:tcW w:w="3139" w:type="dxa"/>
            <w:tcBorders>
              <w:top w:val="nil"/>
              <w:left w:val="single" w:sz="4" w:space="0" w:color="auto"/>
              <w:bottom w:val="single" w:sz="4" w:space="0" w:color="auto"/>
              <w:right w:val="single" w:sz="4" w:space="0" w:color="auto"/>
            </w:tcBorders>
            <w:vAlign w:val="center"/>
          </w:tcPr>
          <w:p w:rsidR="009060D0" w:rsidRPr="00102E6D" w:rsidRDefault="009060D0" w:rsidP="00E01086">
            <w:pPr>
              <w:suppressAutoHyphens/>
              <w:spacing w:line="360" w:lineRule="auto"/>
              <w:rPr>
                <w:sz w:val="20"/>
                <w:szCs w:val="20"/>
              </w:rPr>
            </w:pPr>
            <w:r w:rsidRPr="00102E6D">
              <w:rPr>
                <w:sz w:val="20"/>
                <w:szCs w:val="20"/>
              </w:rPr>
              <w:t>1. денежные средства (стр. 270)</w:t>
            </w:r>
          </w:p>
        </w:tc>
        <w:tc>
          <w:tcPr>
            <w:tcW w:w="984" w:type="dxa"/>
            <w:tcBorders>
              <w:top w:val="nil"/>
              <w:left w:val="nil"/>
              <w:bottom w:val="single" w:sz="4" w:space="0" w:color="auto"/>
              <w:right w:val="single" w:sz="4" w:space="0" w:color="auto"/>
            </w:tcBorders>
            <w:noWrap/>
            <w:vAlign w:val="center"/>
          </w:tcPr>
          <w:p w:rsidR="009060D0" w:rsidRPr="00102E6D" w:rsidRDefault="009060D0" w:rsidP="00E01086">
            <w:pPr>
              <w:suppressAutoHyphens/>
              <w:spacing w:line="360" w:lineRule="auto"/>
              <w:rPr>
                <w:sz w:val="20"/>
                <w:szCs w:val="20"/>
              </w:rPr>
            </w:pPr>
            <w:r w:rsidRPr="00102E6D">
              <w:rPr>
                <w:sz w:val="20"/>
                <w:szCs w:val="20"/>
              </w:rPr>
              <w:t>20 941,0</w:t>
            </w:r>
          </w:p>
        </w:tc>
        <w:tc>
          <w:tcPr>
            <w:tcW w:w="1127" w:type="dxa"/>
            <w:tcBorders>
              <w:top w:val="nil"/>
              <w:left w:val="nil"/>
              <w:bottom w:val="single" w:sz="4" w:space="0" w:color="auto"/>
              <w:right w:val="single" w:sz="4" w:space="0" w:color="auto"/>
            </w:tcBorders>
            <w:noWrap/>
            <w:vAlign w:val="center"/>
          </w:tcPr>
          <w:p w:rsidR="009060D0" w:rsidRPr="00102E6D" w:rsidRDefault="009060D0" w:rsidP="00E01086">
            <w:pPr>
              <w:suppressAutoHyphens/>
              <w:spacing w:line="360" w:lineRule="auto"/>
              <w:rPr>
                <w:sz w:val="20"/>
                <w:szCs w:val="20"/>
              </w:rPr>
            </w:pPr>
            <w:r w:rsidRPr="00102E6D">
              <w:rPr>
                <w:sz w:val="20"/>
                <w:szCs w:val="20"/>
              </w:rPr>
              <w:t>7 612,0</w:t>
            </w:r>
          </w:p>
        </w:tc>
        <w:tc>
          <w:tcPr>
            <w:tcW w:w="980" w:type="dxa"/>
            <w:tcBorders>
              <w:top w:val="nil"/>
              <w:left w:val="nil"/>
              <w:bottom w:val="single" w:sz="4" w:space="0" w:color="auto"/>
              <w:right w:val="single" w:sz="4" w:space="0" w:color="auto"/>
            </w:tcBorders>
            <w:vAlign w:val="center"/>
          </w:tcPr>
          <w:p w:rsidR="009060D0" w:rsidRPr="00102E6D" w:rsidRDefault="009060D0" w:rsidP="00E01086">
            <w:pPr>
              <w:suppressAutoHyphens/>
              <w:spacing w:line="360" w:lineRule="auto"/>
              <w:rPr>
                <w:sz w:val="20"/>
                <w:szCs w:val="20"/>
              </w:rPr>
            </w:pPr>
            <w:r w:rsidRPr="00102E6D">
              <w:rPr>
                <w:sz w:val="20"/>
                <w:szCs w:val="20"/>
              </w:rPr>
              <w:t>36,35%</w:t>
            </w:r>
          </w:p>
        </w:tc>
        <w:tc>
          <w:tcPr>
            <w:tcW w:w="994" w:type="dxa"/>
            <w:tcBorders>
              <w:top w:val="nil"/>
              <w:left w:val="nil"/>
              <w:bottom w:val="single" w:sz="4" w:space="0" w:color="auto"/>
              <w:right w:val="single" w:sz="4" w:space="0" w:color="auto"/>
            </w:tcBorders>
            <w:vAlign w:val="center"/>
          </w:tcPr>
          <w:p w:rsidR="009060D0" w:rsidRPr="00102E6D" w:rsidRDefault="009060D0" w:rsidP="00E01086">
            <w:pPr>
              <w:suppressAutoHyphens/>
              <w:spacing w:line="360" w:lineRule="auto"/>
              <w:rPr>
                <w:sz w:val="20"/>
                <w:szCs w:val="20"/>
              </w:rPr>
            </w:pPr>
            <w:r w:rsidRPr="00102E6D">
              <w:rPr>
                <w:sz w:val="20"/>
                <w:szCs w:val="20"/>
              </w:rPr>
              <w:t>26,11%</w:t>
            </w:r>
          </w:p>
        </w:tc>
        <w:tc>
          <w:tcPr>
            <w:tcW w:w="936" w:type="dxa"/>
            <w:tcBorders>
              <w:top w:val="nil"/>
              <w:left w:val="nil"/>
              <w:bottom w:val="single" w:sz="4" w:space="0" w:color="auto"/>
              <w:right w:val="single" w:sz="4" w:space="0" w:color="auto"/>
            </w:tcBorders>
            <w:vAlign w:val="center"/>
          </w:tcPr>
          <w:p w:rsidR="009060D0" w:rsidRPr="00102E6D" w:rsidRDefault="009060D0" w:rsidP="00E01086">
            <w:pPr>
              <w:suppressAutoHyphens/>
              <w:spacing w:line="360" w:lineRule="auto"/>
              <w:rPr>
                <w:sz w:val="20"/>
                <w:szCs w:val="20"/>
              </w:rPr>
            </w:pPr>
            <w:r w:rsidRPr="00102E6D">
              <w:rPr>
                <w:sz w:val="20"/>
                <w:szCs w:val="20"/>
              </w:rPr>
              <w:t>7,39%</w:t>
            </w:r>
          </w:p>
        </w:tc>
        <w:tc>
          <w:tcPr>
            <w:tcW w:w="1066" w:type="dxa"/>
            <w:tcBorders>
              <w:top w:val="nil"/>
              <w:left w:val="nil"/>
              <w:bottom w:val="single" w:sz="4" w:space="0" w:color="auto"/>
              <w:right w:val="single" w:sz="4" w:space="0" w:color="auto"/>
            </w:tcBorders>
            <w:vAlign w:val="center"/>
          </w:tcPr>
          <w:p w:rsidR="009060D0" w:rsidRPr="00102E6D" w:rsidRDefault="009060D0" w:rsidP="00E01086">
            <w:pPr>
              <w:suppressAutoHyphens/>
              <w:spacing w:line="360" w:lineRule="auto"/>
              <w:rPr>
                <w:sz w:val="20"/>
                <w:szCs w:val="20"/>
              </w:rPr>
            </w:pPr>
            <w:r w:rsidRPr="00102E6D">
              <w:rPr>
                <w:sz w:val="20"/>
                <w:szCs w:val="20"/>
              </w:rPr>
              <w:t>-18,72</w:t>
            </w:r>
          </w:p>
        </w:tc>
      </w:tr>
      <w:tr w:rsidR="009060D0" w:rsidRPr="00102E6D" w:rsidTr="00102E6D">
        <w:trPr>
          <w:trHeight w:val="413"/>
        </w:trPr>
        <w:tc>
          <w:tcPr>
            <w:tcW w:w="3139" w:type="dxa"/>
            <w:tcBorders>
              <w:top w:val="nil"/>
              <w:left w:val="single" w:sz="4" w:space="0" w:color="auto"/>
              <w:bottom w:val="single" w:sz="4" w:space="0" w:color="auto"/>
              <w:right w:val="single" w:sz="4" w:space="0" w:color="auto"/>
            </w:tcBorders>
            <w:vAlign w:val="center"/>
          </w:tcPr>
          <w:p w:rsidR="009060D0" w:rsidRPr="00102E6D" w:rsidRDefault="009060D0" w:rsidP="00E01086">
            <w:pPr>
              <w:suppressAutoHyphens/>
              <w:spacing w:line="360" w:lineRule="auto"/>
              <w:rPr>
                <w:sz w:val="20"/>
                <w:szCs w:val="20"/>
              </w:rPr>
            </w:pPr>
            <w:r w:rsidRPr="00102E6D">
              <w:rPr>
                <w:sz w:val="20"/>
                <w:szCs w:val="20"/>
              </w:rPr>
              <w:t>2. финансовые вложения (стр. 260)</w:t>
            </w:r>
          </w:p>
        </w:tc>
        <w:tc>
          <w:tcPr>
            <w:tcW w:w="984" w:type="dxa"/>
            <w:tcBorders>
              <w:top w:val="nil"/>
              <w:left w:val="nil"/>
              <w:bottom w:val="single" w:sz="4" w:space="0" w:color="auto"/>
              <w:right w:val="single" w:sz="4" w:space="0" w:color="auto"/>
            </w:tcBorders>
            <w:noWrap/>
            <w:vAlign w:val="center"/>
          </w:tcPr>
          <w:p w:rsidR="009060D0" w:rsidRPr="00102E6D" w:rsidRDefault="009060D0" w:rsidP="00E01086">
            <w:pPr>
              <w:suppressAutoHyphens/>
              <w:spacing w:line="360" w:lineRule="auto"/>
              <w:rPr>
                <w:sz w:val="20"/>
                <w:szCs w:val="20"/>
              </w:rPr>
            </w:pPr>
            <w:r w:rsidRPr="00102E6D">
              <w:rPr>
                <w:sz w:val="20"/>
                <w:szCs w:val="20"/>
              </w:rPr>
              <w:t>10 643,0</w:t>
            </w:r>
          </w:p>
        </w:tc>
        <w:tc>
          <w:tcPr>
            <w:tcW w:w="1127" w:type="dxa"/>
            <w:tcBorders>
              <w:top w:val="nil"/>
              <w:left w:val="nil"/>
              <w:bottom w:val="single" w:sz="4" w:space="0" w:color="auto"/>
              <w:right w:val="single" w:sz="4" w:space="0" w:color="auto"/>
            </w:tcBorders>
            <w:noWrap/>
            <w:vAlign w:val="center"/>
          </w:tcPr>
          <w:p w:rsidR="009060D0" w:rsidRPr="00102E6D" w:rsidRDefault="009060D0" w:rsidP="00E01086">
            <w:pPr>
              <w:suppressAutoHyphens/>
              <w:spacing w:line="360" w:lineRule="auto"/>
              <w:rPr>
                <w:sz w:val="20"/>
                <w:szCs w:val="20"/>
              </w:rPr>
            </w:pPr>
            <w:r w:rsidRPr="00102E6D">
              <w:rPr>
                <w:sz w:val="20"/>
                <w:szCs w:val="20"/>
              </w:rPr>
              <w:t>12 697,0</w:t>
            </w:r>
          </w:p>
        </w:tc>
        <w:tc>
          <w:tcPr>
            <w:tcW w:w="980" w:type="dxa"/>
            <w:tcBorders>
              <w:top w:val="nil"/>
              <w:left w:val="nil"/>
              <w:bottom w:val="single" w:sz="4" w:space="0" w:color="auto"/>
              <w:right w:val="single" w:sz="4" w:space="0" w:color="auto"/>
            </w:tcBorders>
            <w:vAlign w:val="center"/>
          </w:tcPr>
          <w:p w:rsidR="009060D0" w:rsidRPr="00102E6D" w:rsidRDefault="009060D0" w:rsidP="00E01086">
            <w:pPr>
              <w:suppressAutoHyphens/>
              <w:spacing w:line="360" w:lineRule="auto"/>
              <w:rPr>
                <w:sz w:val="20"/>
                <w:szCs w:val="20"/>
              </w:rPr>
            </w:pPr>
            <w:r w:rsidRPr="00102E6D">
              <w:rPr>
                <w:sz w:val="20"/>
                <w:szCs w:val="20"/>
              </w:rPr>
              <w:t>119,30%</w:t>
            </w:r>
          </w:p>
        </w:tc>
        <w:tc>
          <w:tcPr>
            <w:tcW w:w="994" w:type="dxa"/>
            <w:tcBorders>
              <w:top w:val="nil"/>
              <w:left w:val="nil"/>
              <w:bottom w:val="single" w:sz="4" w:space="0" w:color="auto"/>
              <w:right w:val="single" w:sz="4" w:space="0" w:color="auto"/>
            </w:tcBorders>
            <w:vAlign w:val="center"/>
          </w:tcPr>
          <w:p w:rsidR="009060D0" w:rsidRPr="00102E6D" w:rsidRDefault="009060D0" w:rsidP="00E01086">
            <w:pPr>
              <w:suppressAutoHyphens/>
              <w:spacing w:line="360" w:lineRule="auto"/>
              <w:rPr>
                <w:sz w:val="20"/>
                <w:szCs w:val="20"/>
              </w:rPr>
            </w:pPr>
            <w:r w:rsidRPr="00102E6D">
              <w:rPr>
                <w:sz w:val="20"/>
                <w:szCs w:val="20"/>
              </w:rPr>
              <w:t>13,27%</w:t>
            </w:r>
          </w:p>
        </w:tc>
        <w:tc>
          <w:tcPr>
            <w:tcW w:w="936" w:type="dxa"/>
            <w:tcBorders>
              <w:top w:val="nil"/>
              <w:left w:val="nil"/>
              <w:bottom w:val="single" w:sz="4" w:space="0" w:color="auto"/>
              <w:right w:val="single" w:sz="4" w:space="0" w:color="auto"/>
            </w:tcBorders>
            <w:vAlign w:val="center"/>
          </w:tcPr>
          <w:p w:rsidR="009060D0" w:rsidRPr="00102E6D" w:rsidRDefault="009060D0" w:rsidP="00E01086">
            <w:pPr>
              <w:suppressAutoHyphens/>
              <w:spacing w:line="360" w:lineRule="auto"/>
              <w:rPr>
                <w:sz w:val="20"/>
                <w:szCs w:val="20"/>
              </w:rPr>
            </w:pPr>
            <w:r w:rsidRPr="00102E6D">
              <w:rPr>
                <w:sz w:val="20"/>
                <w:szCs w:val="20"/>
              </w:rPr>
              <w:t>12,33%</w:t>
            </w:r>
          </w:p>
        </w:tc>
        <w:tc>
          <w:tcPr>
            <w:tcW w:w="1066" w:type="dxa"/>
            <w:tcBorders>
              <w:top w:val="nil"/>
              <w:left w:val="nil"/>
              <w:bottom w:val="single" w:sz="4" w:space="0" w:color="auto"/>
              <w:right w:val="single" w:sz="4" w:space="0" w:color="auto"/>
            </w:tcBorders>
            <w:vAlign w:val="center"/>
          </w:tcPr>
          <w:p w:rsidR="009060D0" w:rsidRPr="00102E6D" w:rsidRDefault="009060D0" w:rsidP="00E01086">
            <w:pPr>
              <w:suppressAutoHyphens/>
              <w:spacing w:line="360" w:lineRule="auto"/>
              <w:rPr>
                <w:sz w:val="20"/>
                <w:szCs w:val="20"/>
              </w:rPr>
            </w:pPr>
            <w:r w:rsidRPr="00102E6D">
              <w:rPr>
                <w:sz w:val="20"/>
                <w:szCs w:val="20"/>
              </w:rPr>
              <w:t>-0,94</w:t>
            </w:r>
          </w:p>
        </w:tc>
      </w:tr>
      <w:tr w:rsidR="009060D0" w:rsidRPr="00102E6D" w:rsidTr="00102E6D">
        <w:trPr>
          <w:trHeight w:val="468"/>
        </w:trPr>
        <w:tc>
          <w:tcPr>
            <w:tcW w:w="3139" w:type="dxa"/>
            <w:tcBorders>
              <w:top w:val="nil"/>
              <w:left w:val="single" w:sz="4" w:space="0" w:color="auto"/>
              <w:bottom w:val="single" w:sz="4" w:space="0" w:color="auto"/>
              <w:right w:val="single" w:sz="4" w:space="0" w:color="auto"/>
            </w:tcBorders>
            <w:vAlign w:val="center"/>
          </w:tcPr>
          <w:p w:rsidR="009060D0" w:rsidRPr="00102E6D" w:rsidRDefault="009060D0" w:rsidP="00E01086">
            <w:pPr>
              <w:suppressAutoHyphens/>
              <w:spacing w:line="360" w:lineRule="auto"/>
              <w:rPr>
                <w:b/>
                <w:bCs/>
                <w:i/>
                <w:iCs/>
                <w:sz w:val="20"/>
                <w:szCs w:val="20"/>
              </w:rPr>
            </w:pPr>
            <w:r w:rsidRPr="00102E6D">
              <w:rPr>
                <w:b/>
                <w:bCs/>
                <w:i/>
                <w:iCs/>
                <w:sz w:val="20"/>
                <w:szCs w:val="20"/>
              </w:rPr>
              <w:t>Итого по первой группе</w:t>
            </w:r>
          </w:p>
        </w:tc>
        <w:tc>
          <w:tcPr>
            <w:tcW w:w="984" w:type="dxa"/>
            <w:tcBorders>
              <w:top w:val="nil"/>
              <w:left w:val="nil"/>
              <w:bottom w:val="single" w:sz="4" w:space="0" w:color="auto"/>
              <w:right w:val="single" w:sz="4" w:space="0" w:color="auto"/>
            </w:tcBorders>
            <w:vAlign w:val="center"/>
          </w:tcPr>
          <w:p w:rsidR="009060D0" w:rsidRPr="00102E6D" w:rsidRDefault="009060D0" w:rsidP="00E01086">
            <w:pPr>
              <w:suppressAutoHyphens/>
              <w:spacing w:line="360" w:lineRule="auto"/>
              <w:rPr>
                <w:b/>
                <w:bCs/>
                <w:i/>
                <w:iCs/>
                <w:sz w:val="20"/>
                <w:szCs w:val="20"/>
              </w:rPr>
            </w:pPr>
            <w:r w:rsidRPr="00102E6D">
              <w:rPr>
                <w:b/>
                <w:bCs/>
                <w:i/>
                <w:iCs/>
                <w:sz w:val="20"/>
                <w:szCs w:val="20"/>
              </w:rPr>
              <w:t>31 584,0</w:t>
            </w:r>
          </w:p>
        </w:tc>
        <w:tc>
          <w:tcPr>
            <w:tcW w:w="1127" w:type="dxa"/>
            <w:tcBorders>
              <w:top w:val="nil"/>
              <w:left w:val="nil"/>
              <w:bottom w:val="single" w:sz="4" w:space="0" w:color="auto"/>
              <w:right w:val="single" w:sz="4" w:space="0" w:color="auto"/>
            </w:tcBorders>
            <w:vAlign w:val="center"/>
          </w:tcPr>
          <w:p w:rsidR="009060D0" w:rsidRPr="00102E6D" w:rsidRDefault="009060D0" w:rsidP="00E01086">
            <w:pPr>
              <w:suppressAutoHyphens/>
              <w:spacing w:line="360" w:lineRule="auto"/>
              <w:rPr>
                <w:b/>
                <w:bCs/>
                <w:i/>
                <w:iCs/>
                <w:sz w:val="20"/>
                <w:szCs w:val="20"/>
              </w:rPr>
            </w:pPr>
            <w:r w:rsidRPr="00102E6D">
              <w:rPr>
                <w:b/>
                <w:bCs/>
                <w:i/>
                <w:iCs/>
                <w:sz w:val="20"/>
                <w:szCs w:val="20"/>
              </w:rPr>
              <w:t>20 309,0</w:t>
            </w:r>
          </w:p>
        </w:tc>
        <w:tc>
          <w:tcPr>
            <w:tcW w:w="980" w:type="dxa"/>
            <w:tcBorders>
              <w:top w:val="nil"/>
              <w:left w:val="nil"/>
              <w:bottom w:val="single" w:sz="4" w:space="0" w:color="auto"/>
              <w:right w:val="single" w:sz="4" w:space="0" w:color="auto"/>
            </w:tcBorders>
            <w:vAlign w:val="center"/>
          </w:tcPr>
          <w:p w:rsidR="009060D0" w:rsidRPr="00102E6D" w:rsidRDefault="009060D0" w:rsidP="00E01086">
            <w:pPr>
              <w:suppressAutoHyphens/>
              <w:spacing w:line="360" w:lineRule="auto"/>
              <w:rPr>
                <w:b/>
                <w:bCs/>
                <w:i/>
                <w:iCs/>
                <w:sz w:val="20"/>
                <w:szCs w:val="20"/>
              </w:rPr>
            </w:pPr>
            <w:r w:rsidRPr="00102E6D">
              <w:rPr>
                <w:b/>
                <w:bCs/>
                <w:i/>
                <w:iCs/>
                <w:sz w:val="20"/>
                <w:szCs w:val="20"/>
              </w:rPr>
              <w:t>64,30%</w:t>
            </w:r>
          </w:p>
        </w:tc>
        <w:tc>
          <w:tcPr>
            <w:tcW w:w="994" w:type="dxa"/>
            <w:tcBorders>
              <w:top w:val="nil"/>
              <w:left w:val="nil"/>
              <w:bottom w:val="single" w:sz="4" w:space="0" w:color="auto"/>
              <w:right w:val="single" w:sz="4" w:space="0" w:color="auto"/>
            </w:tcBorders>
            <w:vAlign w:val="center"/>
          </w:tcPr>
          <w:p w:rsidR="009060D0" w:rsidRPr="00102E6D" w:rsidRDefault="009060D0" w:rsidP="00E01086">
            <w:pPr>
              <w:suppressAutoHyphens/>
              <w:spacing w:line="360" w:lineRule="auto"/>
              <w:rPr>
                <w:b/>
                <w:bCs/>
                <w:i/>
                <w:iCs/>
                <w:sz w:val="20"/>
                <w:szCs w:val="20"/>
              </w:rPr>
            </w:pPr>
            <w:r w:rsidRPr="00102E6D">
              <w:rPr>
                <w:b/>
                <w:bCs/>
                <w:i/>
                <w:iCs/>
                <w:sz w:val="20"/>
                <w:szCs w:val="20"/>
              </w:rPr>
              <w:t>39,38%</w:t>
            </w:r>
          </w:p>
        </w:tc>
        <w:tc>
          <w:tcPr>
            <w:tcW w:w="936" w:type="dxa"/>
            <w:tcBorders>
              <w:top w:val="nil"/>
              <w:left w:val="nil"/>
              <w:bottom w:val="single" w:sz="4" w:space="0" w:color="auto"/>
              <w:right w:val="single" w:sz="4" w:space="0" w:color="auto"/>
            </w:tcBorders>
            <w:vAlign w:val="center"/>
          </w:tcPr>
          <w:p w:rsidR="009060D0" w:rsidRPr="00102E6D" w:rsidRDefault="009060D0" w:rsidP="00E01086">
            <w:pPr>
              <w:suppressAutoHyphens/>
              <w:spacing w:line="360" w:lineRule="auto"/>
              <w:rPr>
                <w:b/>
                <w:bCs/>
                <w:i/>
                <w:iCs/>
                <w:sz w:val="20"/>
                <w:szCs w:val="20"/>
              </w:rPr>
            </w:pPr>
            <w:r w:rsidRPr="00102E6D">
              <w:rPr>
                <w:b/>
                <w:bCs/>
                <w:i/>
                <w:iCs/>
                <w:sz w:val="20"/>
                <w:szCs w:val="20"/>
              </w:rPr>
              <w:t>19,73%</w:t>
            </w:r>
          </w:p>
        </w:tc>
        <w:tc>
          <w:tcPr>
            <w:tcW w:w="1066" w:type="dxa"/>
            <w:tcBorders>
              <w:top w:val="nil"/>
              <w:left w:val="nil"/>
              <w:bottom w:val="single" w:sz="4" w:space="0" w:color="auto"/>
              <w:right w:val="single" w:sz="4" w:space="0" w:color="auto"/>
            </w:tcBorders>
            <w:vAlign w:val="center"/>
          </w:tcPr>
          <w:p w:rsidR="009060D0" w:rsidRPr="00102E6D" w:rsidRDefault="009060D0" w:rsidP="00E01086">
            <w:pPr>
              <w:suppressAutoHyphens/>
              <w:spacing w:line="360" w:lineRule="auto"/>
              <w:rPr>
                <w:b/>
                <w:bCs/>
                <w:i/>
                <w:iCs/>
                <w:sz w:val="20"/>
                <w:szCs w:val="20"/>
              </w:rPr>
            </w:pPr>
            <w:r w:rsidRPr="00102E6D">
              <w:rPr>
                <w:b/>
                <w:bCs/>
                <w:i/>
                <w:iCs/>
                <w:sz w:val="20"/>
                <w:szCs w:val="20"/>
              </w:rPr>
              <w:t>-19,65</w:t>
            </w:r>
          </w:p>
        </w:tc>
      </w:tr>
      <w:tr w:rsidR="009060D0" w:rsidRPr="00102E6D" w:rsidTr="00102E6D">
        <w:trPr>
          <w:trHeight w:val="234"/>
        </w:trPr>
        <w:tc>
          <w:tcPr>
            <w:tcW w:w="3139" w:type="dxa"/>
            <w:tcBorders>
              <w:top w:val="nil"/>
              <w:left w:val="single" w:sz="4" w:space="0" w:color="auto"/>
              <w:bottom w:val="single" w:sz="4" w:space="0" w:color="auto"/>
              <w:right w:val="single" w:sz="4" w:space="0" w:color="auto"/>
            </w:tcBorders>
            <w:noWrap/>
            <w:vAlign w:val="bottom"/>
          </w:tcPr>
          <w:p w:rsidR="00A57608" w:rsidRPr="00102E6D" w:rsidRDefault="009060D0" w:rsidP="00E01086">
            <w:pPr>
              <w:suppressAutoHyphens/>
              <w:spacing w:line="360" w:lineRule="auto"/>
              <w:rPr>
                <w:sz w:val="20"/>
                <w:szCs w:val="20"/>
              </w:rPr>
            </w:pPr>
            <w:r w:rsidRPr="00102E6D">
              <w:rPr>
                <w:sz w:val="20"/>
                <w:szCs w:val="20"/>
              </w:rPr>
              <w:t xml:space="preserve">3. готовая продукция и товары </w:t>
            </w:r>
          </w:p>
          <w:p w:rsidR="009060D0" w:rsidRPr="00102E6D" w:rsidRDefault="009060D0" w:rsidP="00E01086">
            <w:pPr>
              <w:suppressAutoHyphens/>
              <w:spacing w:line="360" w:lineRule="auto"/>
              <w:rPr>
                <w:sz w:val="20"/>
                <w:szCs w:val="20"/>
              </w:rPr>
            </w:pPr>
            <w:r w:rsidRPr="00102E6D">
              <w:rPr>
                <w:sz w:val="20"/>
                <w:szCs w:val="20"/>
              </w:rPr>
              <w:t>(стр. 230)</w:t>
            </w:r>
          </w:p>
        </w:tc>
        <w:tc>
          <w:tcPr>
            <w:tcW w:w="984" w:type="dxa"/>
            <w:tcBorders>
              <w:top w:val="nil"/>
              <w:left w:val="nil"/>
              <w:bottom w:val="single" w:sz="4" w:space="0" w:color="auto"/>
              <w:right w:val="single" w:sz="4" w:space="0" w:color="auto"/>
            </w:tcBorders>
            <w:noWrap/>
            <w:vAlign w:val="center"/>
          </w:tcPr>
          <w:p w:rsidR="009060D0" w:rsidRPr="00102E6D" w:rsidRDefault="009060D0" w:rsidP="00E01086">
            <w:pPr>
              <w:suppressAutoHyphens/>
              <w:spacing w:line="360" w:lineRule="auto"/>
              <w:rPr>
                <w:sz w:val="20"/>
                <w:szCs w:val="20"/>
              </w:rPr>
            </w:pPr>
            <w:r w:rsidRPr="00102E6D">
              <w:rPr>
                <w:sz w:val="20"/>
                <w:szCs w:val="20"/>
              </w:rPr>
              <w:t>-</w:t>
            </w:r>
          </w:p>
        </w:tc>
        <w:tc>
          <w:tcPr>
            <w:tcW w:w="1127" w:type="dxa"/>
            <w:tcBorders>
              <w:top w:val="nil"/>
              <w:left w:val="nil"/>
              <w:bottom w:val="single" w:sz="4" w:space="0" w:color="auto"/>
              <w:right w:val="single" w:sz="4" w:space="0" w:color="auto"/>
            </w:tcBorders>
            <w:noWrap/>
            <w:vAlign w:val="center"/>
          </w:tcPr>
          <w:p w:rsidR="009060D0" w:rsidRPr="00102E6D" w:rsidRDefault="009060D0" w:rsidP="00E01086">
            <w:pPr>
              <w:suppressAutoHyphens/>
              <w:spacing w:line="360" w:lineRule="auto"/>
              <w:rPr>
                <w:sz w:val="20"/>
                <w:szCs w:val="20"/>
              </w:rPr>
            </w:pPr>
            <w:r w:rsidRPr="00102E6D">
              <w:rPr>
                <w:sz w:val="20"/>
                <w:szCs w:val="20"/>
              </w:rPr>
              <w:t>-</w:t>
            </w:r>
          </w:p>
        </w:tc>
        <w:tc>
          <w:tcPr>
            <w:tcW w:w="980" w:type="dxa"/>
            <w:tcBorders>
              <w:top w:val="nil"/>
              <w:left w:val="nil"/>
              <w:bottom w:val="single" w:sz="4" w:space="0" w:color="auto"/>
              <w:right w:val="single" w:sz="4" w:space="0" w:color="auto"/>
            </w:tcBorders>
            <w:vAlign w:val="center"/>
          </w:tcPr>
          <w:p w:rsidR="009060D0" w:rsidRPr="00102E6D" w:rsidRDefault="009060D0" w:rsidP="00E01086">
            <w:pPr>
              <w:suppressAutoHyphens/>
              <w:spacing w:line="360" w:lineRule="auto"/>
              <w:rPr>
                <w:sz w:val="20"/>
                <w:szCs w:val="20"/>
              </w:rPr>
            </w:pPr>
            <w:r w:rsidRPr="00102E6D">
              <w:rPr>
                <w:sz w:val="20"/>
                <w:szCs w:val="20"/>
              </w:rPr>
              <w:t>-</w:t>
            </w:r>
          </w:p>
        </w:tc>
        <w:tc>
          <w:tcPr>
            <w:tcW w:w="994" w:type="dxa"/>
            <w:tcBorders>
              <w:top w:val="nil"/>
              <w:left w:val="nil"/>
              <w:bottom w:val="single" w:sz="4" w:space="0" w:color="auto"/>
              <w:right w:val="single" w:sz="4" w:space="0" w:color="auto"/>
            </w:tcBorders>
            <w:vAlign w:val="center"/>
          </w:tcPr>
          <w:p w:rsidR="009060D0" w:rsidRPr="00102E6D" w:rsidRDefault="009060D0" w:rsidP="00E01086">
            <w:pPr>
              <w:suppressAutoHyphens/>
              <w:spacing w:line="360" w:lineRule="auto"/>
              <w:rPr>
                <w:sz w:val="20"/>
                <w:szCs w:val="20"/>
              </w:rPr>
            </w:pPr>
            <w:r w:rsidRPr="00102E6D">
              <w:rPr>
                <w:sz w:val="20"/>
                <w:szCs w:val="20"/>
              </w:rPr>
              <w:t>0,00%</w:t>
            </w:r>
          </w:p>
        </w:tc>
        <w:tc>
          <w:tcPr>
            <w:tcW w:w="936" w:type="dxa"/>
            <w:tcBorders>
              <w:top w:val="nil"/>
              <w:left w:val="nil"/>
              <w:bottom w:val="single" w:sz="4" w:space="0" w:color="auto"/>
              <w:right w:val="single" w:sz="4" w:space="0" w:color="auto"/>
            </w:tcBorders>
            <w:vAlign w:val="center"/>
          </w:tcPr>
          <w:p w:rsidR="009060D0" w:rsidRPr="00102E6D" w:rsidRDefault="009060D0" w:rsidP="00E01086">
            <w:pPr>
              <w:suppressAutoHyphens/>
              <w:spacing w:line="360" w:lineRule="auto"/>
              <w:rPr>
                <w:sz w:val="20"/>
                <w:szCs w:val="20"/>
              </w:rPr>
            </w:pPr>
            <w:r w:rsidRPr="00102E6D">
              <w:rPr>
                <w:sz w:val="20"/>
                <w:szCs w:val="20"/>
              </w:rPr>
              <w:t>0,00%</w:t>
            </w:r>
          </w:p>
        </w:tc>
        <w:tc>
          <w:tcPr>
            <w:tcW w:w="1066" w:type="dxa"/>
            <w:tcBorders>
              <w:top w:val="nil"/>
              <w:left w:val="nil"/>
              <w:bottom w:val="single" w:sz="4" w:space="0" w:color="auto"/>
              <w:right w:val="single" w:sz="4" w:space="0" w:color="auto"/>
            </w:tcBorders>
            <w:vAlign w:val="center"/>
          </w:tcPr>
          <w:p w:rsidR="009060D0" w:rsidRPr="00102E6D" w:rsidRDefault="009060D0" w:rsidP="00E01086">
            <w:pPr>
              <w:suppressAutoHyphens/>
              <w:spacing w:line="360" w:lineRule="auto"/>
              <w:rPr>
                <w:sz w:val="20"/>
                <w:szCs w:val="20"/>
              </w:rPr>
            </w:pPr>
            <w:r w:rsidRPr="00102E6D">
              <w:rPr>
                <w:sz w:val="20"/>
                <w:szCs w:val="20"/>
              </w:rPr>
              <w:t>0,00</w:t>
            </w:r>
          </w:p>
        </w:tc>
      </w:tr>
      <w:tr w:rsidR="009060D0" w:rsidRPr="00102E6D" w:rsidTr="00102E6D">
        <w:trPr>
          <w:trHeight w:val="619"/>
        </w:trPr>
        <w:tc>
          <w:tcPr>
            <w:tcW w:w="3139" w:type="dxa"/>
            <w:tcBorders>
              <w:top w:val="nil"/>
              <w:left w:val="single" w:sz="4" w:space="0" w:color="auto"/>
              <w:bottom w:val="single" w:sz="4" w:space="0" w:color="auto"/>
              <w:right w:val="single" w:sz="4" w:space="0" w:color="auto"/>
            </w:tcBorders>
            <w:vAlign w:val="center"/>
          </w:tcPr>
          <w:p w:rsidR="00A57608" w:rsidRPr="00102E6D" w:rsidRDefault="009060D0" w:rsidP="00E01086">
            <w:pPr>
              <w:suppressAutoHyphens/>
              <w:spacing w:line="360" w:lineRule="auto"/>
              <w:rPr>
                <w:sz w:val="20"/>
                <w:szCs w:val="20"/>
              </w:rPr>
            </w:pPr>
            <w:r w:rsidRPr="00102E6D">
              <w:rPr>
                <w:sz w:val="20"/>
                <w:szCs w:val="20"/>
              </w:rPr>
              <w:t xml:space="preserve">4. товары отгруженные, выполненные работы, оказанные услуги </w:t>
            </w:r>
          </w:p>
          <w:p w:rsidR="009060D0" w:rsidRPr="00102E6D" w:rsidRDefault="009060D0" w:rsidP="00E01086">
            <w:pPr>
              <w:suppressAutoHyphens/>
              <w:spacing w:line="360" w:lineRule="auto"/>
              <w:rPr>
                <w:sz w:val="20"/>
                <w:szCs w:val="20"/>
              </w:rPr>
            </w:pPr>
            <w:r w:rsidRPr="00102E6D">
              <w:rPr>
                <w:sz w:val="20"/>
                <w:szCs w:val="20"/>
              </w:rPr>
              <w:t>(стр. 240)</w:t>
            </w:r>
          </w:p>
        </w:tc>
        <w:tc>
          <w:tcPr>
            <w:tcW w:w="984" w:type="dxa"/>
            <w:tcBorders>
              <w:top w:val="nil"/>
              <w:left w:val="nil"/>
              <w:bottom w:val="single" w:sz="4" w:space="0" w:color="auto"/>
              <w:right w:val="single" w:sz="4" w:space="0" w:color="auto"/>
            </w:tcBorders>
            <w:noWrap/>
            <w:vAlign w:val="center"/>
          </w:tcPr>
          <w:p w:rsidR="009060D0" w:rsidRPr="00102E6D" w:rsidRDefault="009060D0" w:rsidP="00E01086">
            <w:pPr>
              <w:suppressAutoHyphens/>
              <w:spacing w:line="360" w:lineRule="auto"/>
              <w:rPr>
                <w:sz w:val="20"/>
                <w:szCs w:val="20"/>
              </w:rPr>
            </w:pPr>
            <w:r w:rsidRPr="00102E6D">
              <w:rPr>
                <w:sz w:val="20"/>
                <w:szCs w:val="20"/>
              </w:rPr>
              <w:t>-</w:t>
            </w:r>
          </w:p>
        </w:tc>
        <w:tc>
          <w:tcPr>
            <w:tcW w:w="1127" w:type="dxa"/>
            <w:tcBorders>
              <w:top w:val="nil"/>
              <w:left w:val="nil"/>
              <w:bottom w:val="single" w:sz="4" w:space="0" w:color="auto"/>
              <w:right w:val="single" w:sz="4" w:space="0" w:color="auto"/>
            </w:tcBorders>
            <w:noWrap/>
            <w:vAlign w:val="center"/>
          </w:tcPr>
          <w:p w:rsidR="009060D0" w:rsidRPr="00102E6D" w:rsidRDefault="009060D0" w:rsidP="00E01086">
            <w:pPr>
              <w:suppressAutoHyphens/>
              <w:spacing w:line="360" w:lineRule="auto"/>
              <w:rPr>
                <w:sz w:val="20"/>
                <w:szCs w:val="20"/>
              </w:rPr>
            </w:pPr>
            <w:r w:rsidRPr="00102E6D">
              <w:rPr>
                <w:sz w:val="20"/>
                <w:szCs w:val="20"/>
              </w:rPr>
              <w:t>-</w:t>
            </w:r>
          </w:p>
        </w:tc>
        <w:tc>
          <w:tcPr>
            <w:tcW w:w="980" w:type="dxa"/>
            <w:tcBorders>
              <w:top w:val="nil"/>
              <w:left w:val="nil"/>
              <w:bottom w:val="single" w:sz="4" w:space="0" w:color="auto"/>
              <w:right w:val="single" w:sz="4" w:space="0" w:color="auto"/>
            </w:tcBorders>
            <w:vAlign w:val="center"/>
          </w:tcPr>
          <w:p w:rsidR="009060D0" w:rsidRPr="00102E6D" w:rsidRDefault="009060D0" w:rsidP="00E01086">
            <w:pPr>
              <w:suppressAutoHyphens/>
              <w:spacing w:line="360" w:lineRule="auto"/>
              <w:rPr>
                <w:sz w:val="20"/>
                <w:szCs w:val="20"/>
              </w:rPr>
            </w:pPr>
            <w:r w:rsidRPr="00102E6D">
              <w:rPr>
                <w:sz w:val="20"/>
                <w:szCs w:val="20"/>
              </w:rPr>
              <w:t>-</w:t>
            </w:r>
          </w:p>
        </w:tc>
        <w:tc>
          <w:tcPr>
            <w:tcW w:w="994" w:type="dxa"/>
            <w:tcBorders>
              <w:top w:val="nil"/>
              <w:left w:val="nil"/>
              <w:bottom w:val="single" w:sz="4" w:space="0" w:color="auto"/>
              <w:right w:val="single" w:sz="4" w:space="0" w:color="auto"/>
            </w:tcBorders>
            <w:vAlign w:val="center"/>
          </w:tcPr>
          <w:p w:rsidR="009060D0" w:rsidRPr="00102E6D" w:rsidRDefault="009060D0" w:rsidP="00E01086">
            <w:pPr>
              <w:suppressAutoHyphens/>
              <w:spacing w:line="360" w:lineRule="auto"/>
              <w:rPr>
                <w:sz w:val="20"/>
                <w:szCs w:val="20"/>
              </w:rPr>
            </w:pPr>
            <w:r w:rsidRPr="00102E6D">
              <w:rPr>
                <w:sz w:val="20"/>
                <w:szCs w:val="20"/>
              </w:rPr>
              <w:t>0,00%</w:t>
            </w:r>
          </w:p>
        </w:tc>
        <w:tc>
          <w:tcPr>
            <w:tcW w:w="936" w:type="dxa"/>
            <w:tcBorders>
              <w:top w:val="nil"/>
              <w:left w:val="nil"/>
              <w:bottom w:val="single" w:sz="4" w:space="0" w:color="auto"/>
              <w:right w:val="single" w:sz="4" w:space="0" w:color="auto"/>
            </w:tcBorders>
            <w:vAlign w:val="center"/>
          </w:tcPr>
          <w:p w:rsidR="009060D0" w:rsidRPr="00102E6D" w:rsidRDefault="009060D0" w:rsidP="00E01086">
            <w:pPr>
              <w:suppressAutoHyphens/>
              <w:spacing w:line="360" w:lineRule="auto"/>
              <w:rPr>
                <w:sz w:val="20"/>
                <w:szCs w:val="20"/>
              </w:rPr>
            </w:pPr>
            <w:r w:rsidRPr="00102E6D">
              <w:rPr>
                <w:sz w:val="20"/>
                <w:szCs w:val="20"/>
              </w:rPr>
              <w:t>0,00%</w:t>
            </w:r>
          </w:p>
        </w:tc>
        <w:tc>
          <w:tcPr>
            <w:tcW w:w="1066" w:type="dxa"/>
            <w:tcBorders>
              <w:top w:val="nil"/>
              <w:left w:val="nil"/>
              <w:bottom w:val="single" w:sz="4" w:space="0" w:color="auto"/>
              <w:right w:val="single" w:sz="4" w:space="0" w:color="auto"/>
            </w:tcBorders>
            <w:vAlign w:val="center"/>
          </w:tcPr>
          <w:p w:rsidR="009060D0" w:rsidRPr="00102E6D" w:rsidRDefault="009060D0" w:rsidP="00E01086">
            <w:pPr>
              <w:suppressAutoHyphens/>
              <w:spacing w:line="360" w:lineRule="auto"/>
              <w:rPr>
                <w:sz w:val="20"/>
                <w:szCs w:val="20"/>
              </w:rPr>
            </w:pPr>
            <w:r w:rsidRPr="00102E6D">
              <w:rPr>
                <w:sz w:val="20"/>
                <w:szCs w:val="20"/>
              </w:rPr>
              <w:t>0,00</w:t>
            </w:r>
          </w:p>
        </w:tc>
      </w:tr>
      <w:tr w:rsidR="009060D0" w:rsidRPr="00102E6D" w:rsidTr="00102E6D">
        <w:trPr>
          <w:trHeight w:val="413"/>
        </w:trPr>
        <w:tc>
          <w:tcPr>
            <w:tcW w:w="3139" w:type="dxa"/>
            <w:tcBorders>
              <w:top w:val="nil"/>
              <w:left w:val="single" w:sz="4" w:space="0" w:color="auto"/>
              <w:bottom w:val="single" w:sz="4" w:space="0" w:color="auto"/>
              <w:right w:val="single" w:sz="4" w:space="0" w:color="auto"/>
            </w:tcBorders>
            <w:vAlign w:val="center"/>
          </w:tcPr>
          <w:p w:rsidR="00A57608" w:rsidRPr="00102E6D" w:rsidRDefault="009060D0" w:rsidP="00E01086">
            <w:pPr>
              <w:suppressAutoHyphens/>
              <w:spacing w:line="360" w:lineRule="auto"/>
              <w:rPr>
                <w:sz w:val="20"/>
                <w:szCs w:val="20"/>
              </w:rPr>
            </w:pPr>
            <w:r w:rsidRPr="00102E6D">
              <w:rPr>
                <w:sz w:val="20"/>
                <w:szCs w:val="20"/>
              </w:rPr>
              <w:t xml:space="preserve">5. дебиторская задолженность </w:t>
            </w:r>
          </w:p>
          <w:p w:rsidR="009060D0" w:rsidRPr="00102E6D" w:rsidRDefault="009060D0" w:rsidP="00E01086">
            <w:pPr>
              <w:suppressAutoHyphens/>
              <w:spacing w:line="360" w:lineRule="auto"/>
              <w:rPr>
                <w:sz w:val="20"/>
                <w:szCs w:val="20"/>
              </w:rPr>
            </w:pPr>
            <w:r w:rsidRPr="00102E6D">
              <w:rPr>
                <w:sz w:val="20"/>
                <w:szCs w:val="20"/>
              </w:rPr>
              <w:t>(стр. 250)</w:t>
            </w:r>
          </w:p>
        </w:tc>
        <w:tc>
          <w:tcPr>
            <w:tcW w:w="984" w:type="dxa"/>
            <w:tcBorders>
              <w:top w:val="nil"/>
              <w:left w:val="nil"/>
              <w:bottom w:val="single" w:sz="4" w:space="0" w:color="auto"/>
              <w:right w:val="single" w:sz="4" w:space="0" w:color="auto"/>
            </w:tcBorders>
            <w:noWrap/>
            <w:vAlign w:val="center"/>
          </w:tcPr>
          <w:p w:rsidR="009060D0" w:rsidRPr="00102E6D" w:rsidRDefault="009060D0" w:rsidP="00E01086">
            <w:pPr>
              <w:suppressAutoHyphens/>
              <w:spacing w:line="360" w:lineRule="auto"/>
              <w:rPr>
                <w:sz w:val="20"/>
                <w:szCs w:val="20"/>
              </w:rPr>
            </w:pPr>
            <w:r w:rsidRPr="00102E6D">
              <w:rPr>
                <w:sz w:val="20"/>
                <w:szCs w:val="20"/>
              </w:rPr>
              <w:t>300,0</w:t>
            </w:r>
          </w:p>
        </w:tc>
        <w:tc>
          <w:tcPr>
            <w:tcW w:w="1127" w:type="dxa"/>
            <w:tcBorders>
              <w:top w:val="nil"/>
              <w:left w:val="nil"/>
              <w:bottom w:val="single" w:sz="4" w:space="0" w:color="auto"/>
              <w:right w:val="single" w:sz="4" w:space="0" w:color="auto"/>
            </w:tcBorders>
            <w:noWrap/>
            <w:vAlign w:val="center"/>
          </w:tcPr>
          <w:p w:rsidR="009060D0" w:rsidRPr="00102E6D" w:rsidRDefault="009060D0" w:rsidP="00E01086">
            <w:pPr>
              <w:suppressAutoHyphens/>
              <w:spacing w:line="360" w:lineRule="auto"/>
              <w:rPr>
                <w:sz w:val="20"/>
                <w:szCs w:val="20"/>
              </w:rPr>
            </w:pPr>
            <w:r w:rsidRPr="00102E6D">
              <w:rPr>
                <w:sz w:val="20"/>
                <w:szCs w:val="20"/>
              </w:rPr>
              <w:t>11 176,0</w:t>
            </w:r>
          </w:p>
        </w:tc>
        <w:tc>
          <w:tcPr>
            <w:tcW w:w="980" w:type="dxa"/>
            <w:tcBorders>
              <w:top w:val="nil"/>
              <w:left w:val="nil"/>
              <w:bottom w:val="single" w:sz="4" w:space="0" w:color="auto"/>
              <w:right w:val="single" w:sz="4" w:space="0" w:color="auto"/>
            </w:tcBorders>
            <w:vAlign w:val="center"/>
          </w:tcPr>
          <w:p w:rsidR="009060D0" w:rsidRPr="00102E6D" w:rsidRDefault="009060D0" w:rsidP="00E01086">
            <w:pPr>
              <w:suppressAutoHyphens/>
              <w:spacing w:line="360" w:lineRule="auto"/>
              <w:rPr>
                <w:sz w:val="20"/>
                <w:szCs w:val="20"/>
              </w:rPr>
            </w:pPr>
            <w:r w:rsidRPr="00102E6D">
              <w:rPr>
                <w:sz w:val="20"/>
                <w:szCs w:val="20"/>
              </w:rPr>
              <w:t>3725,33%</w:t>
            </w:r>
          </w:p>
        </w:tc>
        <w:tc>
          <w:tcPr>
            <w:tcW w:w="994" w:type="dxa"/>
            <w:tcBorders>
              <w:top w:val="nil"/>
              <w:left w:val="nil"/>
              <w:bottom w:val="single" w:sz="4" w:space="0" w:color="auto"/>
              <w:right w:val="single" w:sz="4" w:space="0" w:color="auto"/>
            </w:tcBorders>
            <w:vAlign w:val="center"/>
          </w:tcPr>
          <w:p w:rsidR="009060D0" w:rsidRPr="00102E6D" w:rsidRDefault="009060D0" w:rsidP="00E01086">
            <w:pPr>
              <w:suppressAutoHyphens/>
              <w:spacing w:line="360" w:lineRule="auto"/>
              <w:rPr>
                <w:sz w:val="20"/>
                <w:szCs w:val="20"/>
              </w:rPr>
            </w:pPr>
            <w:r w:rsidRPr="00102E6D">
              <w:rPr>
                <w:sz w:val="20"/>
                <w:szCs w:val="20"/>
              </w:rPr>
              <w:t>0,37%</w:t>
            </w:r>
          </w:p>
        </w:tc>
        <w:tc>
          <w:tcPr>
            <w:tcW w:w="936" w:type="dxa"/>
            <w:tcBorders>
              <w:top w:val="nil"/>
              <w:left w:val="nil"/>
              <w:bottom w:val="single" w:sz="4" w:space="0" w:color="auto"/>
              <w:right w:val="single" w:sz="4" w:space="0" w:color="auto"/>
            </w:tcBorders>
            <w:vAlign w:val="center"/>
          </w:tcPr>
          <w:p w:rsidR="009060D0" w:rsidRPr="00102E6D" w:rsidRDefault="009060D0" w:rsidP="00E01086">
            <w:pPr>
              <w:suppressAutoHyphens/>
              <w:spacing w:line="360" w:lineRule="auto"/>
              <w:rPr>
                <w:sz w:val="20"/>
                <w:szCs w:val="20"/>
              </w:rPr>
            </w:pPr>
            <w:r w:rsidRPr="00102E6D">
              <w:rPr>
                <w:sz w:val="20"/>
                <w:szCs w:val="20"/>
              </w:rPr>
              <w:t>10,86%</w:t>
            </w:r>
          </w:p>
        </w:tc>
        <w:tc>
          <w:tcPr>
            <w:tcW w:w="1066" w:type="dxa"/>
            <w:tcBorders>
              <w:top w:val="nil"/>
              <w:left w:val="nil"/>
              <w:bottom w:val="single" w:sz="4" w:space="0" w:color="auto"/>
              <w:right w:val="single" w:sz="4" w:space="0" w:color="auto"/>
            </w:tcBorders>
            <w:vAlign w:val="center"/>
          </w:tcPr>
          <w:p w:rsidR="009060D0" w:rsidRPr="00102E6D" w:rsidRDefault="009060D0" w:rsidP="00E01086">
            <w:pPr>
              <w:suppressAutoHyphens/>
              <w:spacing w:line="360" w:lineRule="auto"/>
              <w:rPr>
                <w:sz w:val="20"/>
                <w:szCs w:val="20"/>
              </w:rPr>
            </w:pPr>
            <w:r w:rsidRPr="00102E6D">
              <w:rPr>
                <w:sz w:val="20"/>
                <w:szCs w:val="20"/>
              </w:rPr>
              <w:t>10,48</w:t>
            </w:r>
          </w:p>
        </w:tc>
      </w:tr>
      <w:tr w:rsidR="0082265F" w:rsidRPr="00102E6D" w:rsidTr="00102E6D">
        <w:trPr>
          <w:trHeight w:val="468"/>
        </w:trPr>
        <w:tc>
          <w:tcPr>
            <w:tcW w:w="3139" w:type="dxa"/>
            <w:tcBorders>
              <w:top w:val="single" w:sz="4" w:space="0" w:color="auto"/>
              <w:left w:val="single" w:sz="4" w:space="0" w:color="auto"/>
              <w:bottom w:val="single" w:sz="4" w:space="0" w:color="auto"/>
              <w:right w:val="single" w:sz="4" w:space="0" w:color="auto"/>
            </w:tcBorders>
            <w:vAlign w:val="center"/>
          </w:tcPr>
          <w:p w:rsidR="0082265F" w:rsidRPr="00102E6D" w:rsidRDefault="0082265F" w:rsidP="00E01086">
            <w:pPr>
              <w:suppressAutoHyphens/>
              <w:spacing w:line="360" w:lineRule="auto"/>
              <w:rPr>
                <w:b/>
                <w:bCs/>
                <w:i/>
                <w:iCs/>
                <w:sz w:val="20"/>
                <w:szCs w:val="20"/>
              </w:rPr>
            </w:pPr>
            <w:r w:rsidRPr="00102E6D">
              <w:rPr>
                <w:b/>
                <w:bCs/>
                <w:i/>
                <w:iCs/>
                <w:sz w:val="20"/>
                <w:szCs w:val="20"/>
              </w:rPr>
              <w:t>Итого по второй группе</w:t>
            </w:r>
          </w:p>
        </w:tc>
        <w:tc>
          <w:tcPr>
            <w:tcW w:w="984" w:type="dxa"/>
            <w:tcBorders>
              <w:top w:val="single" w:sz="4" w:space="0" w:color="auto"/>
              <w:left w:val="nil"/>
              <w:bottom w:val="single" w:sz="4" w:space="0" w:color="auto"/>
              <w:right w:val="single" w:sz="4" w:space="0" w:color="auto"/>
            </w:tcBorders>
            <w:vAlign w:val="center"/>
          </w:tcPr>
          <w:p w:rsidR="0082265F" w:rsidRPr="00102E6D" w:rsidRDefault="0082265F" w:rsidP="00E01086">
            <w:pPr>
              <w:suppressAutoHyphens/>
              <w:spacing w:line="360" w:lineRule="auto"/>
              <w:rPr>
                <w:b/>
                <w:bCs/>
                <w:i/>
                <w:iCs/>
                <w:sz w:val="20"/>
                <w:szCs w:val="20"/>
              </w:rPr>
            </w:pPr>
            <w:r w:rsidRPr="00102E6D">
              <w:rPr>
                <w:b/>
                <w:bCs/>
                <w:i/>
                <w:iCs/>
                <w:sz w:val="20"/>
                <w:szCs w:val="20"/>
              </w:rPr>
              <w:t>300,0</w:t>
            </w:r>
          </w:p>
        </w:tc>
        <w:tc>
          <w:tcPr>
            <w:tcW w:w="1127" w:type="dxa"/>
            <w:tcBorders>
              <w:top w:val="single" w:sz="4" w:space="0" w:color="auto"/>
              <w:left w:val="nil"/>
              <w:bottom w:val="single" w:sz="4" w:space="0" w:color="auto"/>
              <w:right w:val="single" w:sz="4" w:space="0" w:color="auto"/>
            </w:tcBorders>
            <w:vAlign w:val="center"/>
          </w:tcPr>
          <w:p w:rsidR="0082265F" w:rsidRPr="00102E6D" w:rsidRDefault="0082265F" w:rsidP="00E01086">
            <w:pPr>
              <w:suppressAutoHyphens/>
              <w:spacing w:line="360" w:lineRule="auto"/>
              <w:rPr>
                <w:b/>
                <w:bCs/>
                <w:i/>
                <w:iCs/>
                <w:sz w:val="20"/>
                <w:szCs w:val="20"/>
              </w:rPr>
            </w:pPr>
            <w:r w:rsidRPr="00102E6D">
              <w:rPr>
                <w:b/>
                <w:bCs/>
                <w:i/>
                <w:iCs/>
                <w:sz w:val="20"/>
                <w:szCs w:val="20"/>
              </w:rPr>
              <w:t>11 176,0</w:t>
            </w:r>
          </w:p>
        </w:tc>
        <w:tc>
          <w:tcPr>
            <w:tcW w:w="980" w:type="dxa"/>
            <w:tcBorders>
              <w:top w:val="single" w:sz="4" w:space="0" w:color="auto"/>
              <w:left w:val="nil"/>
              <w:bottom w:val="single" w:sz="4" w:space="0" w:color="auto"/>
              <w:right w:val="single" w:sz="4" w:space="0" w:color="auto"/>
            </w:tcBorders>
            <w:vAlign w:val="center"/>
          </w:tcPr>
          <w:p w:rsidR="0082265F" w:rsidRPr="00102E6D" w:rsidRDefault="0082265F" w:rsidP="00E01086">
            <w:pPr>
              <w:suppressAutoHyphens/>
              <w:spacing w:line="360" w:lineRule="auto"/>
              <w:rPr>
                <w:b/>
                <w:bCs/>
                <w:i/>
                <w:iCs/>
                <w:sz w:val="20"/>
                <w:szCs w:val="20"/>
              </w:rPr>
            </w:pPr>
            <w:r w:rsidRPr="00102E6D">
              <w:rPr>
                <w:b/>
                <w:bCs/>
                <w:i/>
                <w:iCs/>
                <w:sz w:val="20"/>
                <w:szCs w:val="20"/>
              </w:rPr>
              <w:t>3725,33%</w:t>
            </w:r>
          </w:p>
        </w:tc>
        <w:tc>
          <w:tcPr>
            <w:tcW w:w="994" w:type="dxa"/>
            <w:tcBorders>
              <w:top w:val="single" w:sz="4" w:space="0" w:color="auto"/>
              <w:left w:val="nil"/>
              <w:bottom w:val="single" w:sz="4" w:space="0" w:color="auto"/>
              <w:right w:val="single" w:sz="4" w:space="0" w:color="auto"/>
            </w:tcBorders>
            <w:vAlign w:val="center"/>
          </w:tcPr>
          <w:p w:rsidR="0082265F" w:rsidRPr="00102E6D" w:rsidRDefault="0082265F" w:rsidP="00E01086">
            <w:pPr>
              <w:suppressAutoHyphens/>
              <w:spacing w:line="360" w:lineRule="auto"/>
              <w:rPr>
                <w:b/>
                <w:bCs/>
                <w:i/>
                <w:iCs/>
                <w:sz w:val="20"/>
                <w:szCs w:val="20"/>
              </w:rPr>
            </w:pPr>
            <w:r w:rsidRPr="00102E6D">
              <w:rPr>
                <w:b/>
                <w:bCs/>
                <w:i/>
                <w:iCs/>
                <w:sz w:val="20"/>
                <w:szCs w:val="20"/>
              </w:rPr>
              <w:t>0,37%</w:t>
            </w:r>
          </w:p>
        </w:tc>
        <w:tc>
          <w:tcPr>
            <w:tcW w:w="936" w:type="dxa"/>
            <w:tcBorders>
              <w:top w:val="single" w:sz="4" w:space="0" w:color="auto"/>
              <w:left w:val="nil"/>
              <w:bottom w:val="single" w:sz="4" w:space="0" w:color="auto"/>
              <w:right w:val="single" w:sz="4" w:space="0" w:color="auto"/>
            </w:tcBorders>
            <w:vAlign w:val="center"/>
          </w:tcPr>
          <w:p w:rsidR="0082265F" w:rsidRPr="00102E6D" w:rsidRDefault="0082265F" w:rsidP="00E01086">
            <w:pPr>
              <w:suppressAutoHyphens/>
              <w:spacing w:line="360" w:lineRule="auto"/>
              <w:rPr>
                <w:b/>
                <w:bCs/>
                <w:i/>
                <w:iCs/>
                <w:sz w:val="20"/>
                <w:szCs w:val="20"/>
              </w:rPr>
            </w:pPr>
            <w:r w:rsidRPr="00102E6D">
              <w:rPr>
                <w:b/>
                <w:bCs/>
                <w:i/>
                <w:iCs/>
                <w:sz w:val="20"/>
                <w:szCs w:val="20"/>
              </w:rPr>
              <w:t>10,86%</w:t>
            </w:r>
          </w:p>
        </w:tc>
        <w:tc>
          <w:tcPr>
            <w:tcW w:w="1066" w:type="dxa"/>
            <w:tcBorders>
              <w:top w:val="single" w:sz="4" w:space="0" w:color="auto"/>
              <w:left w:val="nil"/>
              <w:bottom w:val="single" w:sz="4" w:space="0" w:color="auto"/>
              <w:right w:val="single" w:sz="4" w:space="0" w:color="auto"/>
            </w:tcBorders>
            <w:vAlign w:val="center"/>
          </w:tcPr>
          <w:p w:rsidR="0082265F" w:rsidRPr="00102E6D" w:rsidRDefault="0082265F" w:rsidP="00E01086">
            <w:pPr>
              <w:suppressAutoHyphens/>
              <w:spacing w:line="360" w:lineRule="auto"/>
              <w:rPr>
                <w:b/>
                <w:bCs/>
                <w:i/>
                <w:iCs/>
                <w:sz w:val="20"/>
                <w:szCs w:val="20"/>
              </w:rPr>
            </w:pPr>
            <w:r w:rsidRPr="00102E6D">
              <w:rPr>
                <w:b/>
                <w:bCs/>
                <w:i/>
                <w:iCs/>
                <w:sz w:val="20"/>
                <w:szCs w:val="20"/>
              </w:rPr>
              <w:t>10,48</w:t>
            </w:r>
          </w:p>
        </w:tc>
      </w:tr>
      <w:tr w:rsidR="0082265F" w:rsidRPr="00102E6D" w:rsidTr="00102E6D">
        <w:trPr>
          <w:trHeight w:val="619"/>
        </w:trPr>
        <w:tc>
          <w:tcPr>
            <w:tcW w:w="3139" w:type="dxa"/>
            <w:tcBorders>
              <w:top w:val="nil"/>
              <w:left w:val="single" w:sz="4" w:space="0" w:color="auto"/>
              <w:bottom w:val="single" w:sz="4" w:space="0" w:color="auto"/>
              <w:right w:val="single" w:sz="4" w:space="0" w:color="auto"/>
            </w:tcBorders>
            <w:vAlign w:val="center"/>
          </w:tcPr>
          <w:p w:rsidR="0082265F" w:rsidRPr="00102E6D" w:rsidRDefault="0082265F" w:rsidP="00E01086">
            <w:pPr>
              <w:suppressAutoHyphens/>
              <w:spacing w:line="360" w:lineRule="auto"/>
              <w:rPr>
                <w:sz w:val="20"/>
                <w:szCs w:val="20"/>
              </w:rPr>
            </w:pPr>
            <w:r w:rsidRPr="00102E6D">
              <w:rPr>
                <w:sz w:val="20"/>
                <w:szCs w:val="20"/>
              </w:rPr>
              <w:t>6. сырье, материалы и другие ценности</w:t>
            </w:r>
            <w:r w:rsidR="00C70422" w:rsidRPr="00102E6D">
              <w:rPr>
                <w:sz w:val="20"/>
                <w:szCs w:val="20"/>
              </w:rPr>
              <w:t xml:space="preserve"> </w:t>
            </w:r>
            <w:r w:rsidRPr="00102E6D">
              <w:rPr>
                <w:sz w:val="20"/>
                <w:szCs w:val="20"/>
              </w:rPr>
              <w:t>(сумма строк 211 и 212)</w:t>
            </w:r>
          </w:p>
        </w:tc>
        <w:tc>
          <w:tcPr>
            <w:tcW w:w="984" w:type="dxa"/>
            <w:tcBorders>
              <w:top w:val="nil"/>
              <w:left w:val="nil"/>
              <w:bottom w:val="single" w:sz="4" w:space="0" w:color="auto"/>
              <w:right w:val="single" w:sz="4" w:space="0" w:color="auto"/>
            </w:tcBorders>
            <w:noWrap/>
            <w:vAlign w:val="center"/>
          </w:tcPr>
          <w:p w:rsidR="0082265F" w:rsidRPr="00102E6D" w:rsidRDefault="0082265F" w:rsidP="00E01086">
            <w:pPr>
              <w:suppressAutoHyphens/>
              <w:spacing w:line="360" w:lineRule="auto"/>
              <w:rPr>
                <w:sz w:val="20"/>
                <w:szCs w:val="20"/>
              </w:rPr>
            </w:pPr>
            <w:r w:rsidRPr="00102E6D">
              <w:rPr>
                <w:sz w:val="20"/>
                <w:szCs w:val="20"/>
              </w:rPr>
              <w:t>42 337,0</w:t>
            </w:r>
          </w:p>
        </w:tc>
        <w:tc>
          <w:tcPr>
            <w:tcW w:w="1127" w:type="dxa"/>
            <w:tcBorders>
              <w:top w:val="nil"/>
              <w:left w:val="nil"/>
              <w:bottom w:val="single" w:sz="4" w:space="0" w:color="auto"/>
              <w:right w:val="single" w:sz="4" w:space="0" w:color="auto"/>
            </w:tcBorders>
            <w:noWrap/>
            <w:vAlign w:val="center"/>
          </w:tcPr>
          <w:p w:rsidR="0082265F" w:rsidRPr="00102E6D" w:rsidRDefault="0082265F" w:rsidP="00E01086">
            <w:pPr>
              <w:suppressAutoHyphens/>
              <w:spacing w:line="360" w:lineRule="auto"/>
              <w:rPr>
                <w:sz w:val="20"/>
                <w:szCs w:val="20"/>
              </w:rPr>
            </w:pPr>
            <w:r w:rsidRPr="00102E6D">
              <w:rPr>
                <w:sz w:val="20"/>
                <w:szCs w:val="20"/>
              </w:rPr>
              <w:t>53 387,0</w:t>
            </w:r>
          </w:p>
        </w:tc>
        <w:tc>
          <w:tcPr>
            <w:tcW w:w="980" w:type="dxa"/>
            <w:tcBorders>
              <w:top w:val="nil"/>
              <w:left w:val="nil"/>
              <w:bottom w:val="single" w:sz="4" w:space="0" w:color="auto"/>
              <w:right w:val="single" w:sz="4" w:space="0" w:color="auto"/>
            </w:tcBorders>
            <w:vAlign w:val="center"/>
          </w:tcPr>
          <w:p w:rsidR="0082265F" w:rsidRPr="00102E6D" w:rsidRDefault="0082265F" w:rsidP="00E01086">
            <w:pPr>
              <w:suppressAutoHyphens/>
              <w:spacing w:line="360" w:lineRule="auto"/>
              <w:rPr>
                <w:sz w:val="20"/>
                <w:szCs w:val="20"/>
              </w:rPr>
            </w:pPr>
            <w:r w:rsidRPr="00102E6D">
              <w:rPr>
                <w:sz w:val="20"/>
                <w:szCs w:val="20"/>
              </w:rPr>
              <w:t>126,10%</w:t>
            </w:r>
          </w:p>
        </w:tc>
        <w:tc>
          <w:tcPr>
            <w:tcW w:w="994" w:type="dxa"/>
            <w:tcBorders>
              <w:top w:val="nil"/>
              <w:left w:val="nil"/>
              <w:bottom w:val="single" w:sz="4" w:space="0" w:color="auto"/>
              <w:right w:val="single" w:sz="4" w:space="0" w:color="auto"/>
            </w:tcBorders>
            <w:vAlign w:val="center"/>
          </w:tcPr>
          <w:p w:rsidR="0082265F" w:rsidRPr="00102E6D" w:rsidRDefault="0082265F" w:rsidP="00E01086">
            <w:pPr>
              <w:suppressAutoHyphens/>
              <w:spacing w:line="360" w:lineRule="auto"/>
              <w:rPr>
                <w:sz w:val="20"/>
                <w:szCs w:val="20"/>
              </w:rPr>
            </w:pPr>
            <w:r w:rsidRPr="00102E6D">
              <w:rPr>
                <w:sz w:val="20"/>
                <w:szCs w:val="20"/>
              </w:rPr>
              <w:t>52,79%</w:t>
            </w:r>
          </w:p>
        </w:tc>
        <w:tc>
          <w:tcPr>
            <w:tcW w:w="936" w:type="dxa"/>
            <w:tcBorders>
              <w:top w:val="nil"/>
              <w:left w:val="nil"/>
              <w:bottom w:val="single" w:sz="4" w:space="0" w:color="auto"/>
              <w:right w:val="single" w:sz="4" w:space="0" w:color="auto"/>
            </w:tcBorders>
            <w:vAlign w:val="center"/>
          </w:tcPr>
          <w:p w:rsidR="0082265F" w:rsidRPr="00102E6D" w:rsidRDefault="0082265F" w:rsidP="00E01086">
            <w:pPr>
              <w:suppressAutoHyphens/>
              <w:spacing w:line="360" w:lineRule="auto"/>
              <w:rPr>
                <w:sz w:val="20"/>
                <w:szCs w:val="20"/>
              </w:rPr>
            </w:pPr>
            <w:r w:rsidRPr="00102E6D">
              <w:rPr>
                <w:sz w:val="20"/>
                <w:szCs w:val="20"/>
              </w:rPr>
              <w:t>51,86%</w:t>
            </w:r>
          </w:p>
        </w:tc>
        <w:tc>
          <w:tcPr>
            <w:tcW w:w="1066" w:type="dxa"/>
            <w:tcBorders>
              <w:top w:val="nil"/>
              <w:left w:val="nil"/>
              <w:bottom w:val="single" w:sz="4" w:space="0" w:color="auto"/>
              <w:right w:val="single" w:sz="4" w:space="0" w:color="auto"/>
            </w:tcBorders>
            <w:vAlign w:val="center"/>
          </w:tcPr>
          <w:p w:rsidR="0082265F" w:rsidRPr="00102E6D" w:rsidRDefault="0082265F" w:rsidP="00E01086">
            <w:pPr>
              <w:suppressAutoHyphens/>
              <w:spacing w:line="360" w:lineRule="auto"/>
              <w:rPr>
                <w:sz w:val="20"/>
                <w:szCs w:val="20"/>
              </w:rPr>
            </w:pPr>
            <w:r w:rsidRPr="00102E6D">
              <w:rPr>
                <w:sz w:val="20"/>
                <w:szCs w:val="20"/>
              </w:rPr>
              <w:t>-0,93</w:t>
            </w:r>
          </w:p>
        </w:tc>
      </w:tr>
      <w:tr w:rsidR="0082265F" w:rsidRPr="00102E6D" w:rsidTr="00102E6D">
        <w:trPr>
          <w:trHeight w:val="413"/>
        </w:trPr>
        <w:tc>
          <w:tcPr>
            <w:tcW w:w="3139" w:type="dxa"/>
            <w:tcBorders>
              <w:top w:val="nil"/>
              <w:left w:val="single" w:sz="4" w:space="0" w:color="auto"/>
              <w:bottom w:val="single" w:sz="4" w:space="0" w:color="auto"/>
              <w:right w:val="single" w:sz="4" w:space="0" w:color="auto"/>
            </w:tcBorders>
            <w:vAlign w:val="bottom"/>
          </w:tcPr>
          <w:p w:rsidR="0082265F" w:rsidRPr="00102E6D" w:rsidRDefault="0082265F" w:rsidP="00E01086">
            <w:pPr>
              <w:suppressAutoHyphens/>
              <w:spacing w:line="360" w:lineRule="auto"/>
              <w:rPr>
                <w:sz w:val="20"/>
                <w:szCs w:val="20"/>
              </w:rPr>
            </w:pPr>
            <w:r w:rsidRPr="00102E6D">
              <w:rPr>
                <w:sz w:val="20"/>
                <w:szCs w:val="20"/>
              </w:rPr>
              <w:t>7. прочие запасы и затраты (стр 214)</w:t>
            </w:r>
          </w:p>
        </w:tc>
        <w:tc>
          <w:tcPr>
            <w:tcW w:w="984" w:type="dxa"/>
            <w:tcBorders>
              <w:top w:val="nil"/>
              <w:left w:val="nil"/>
              <w:bottom w:val="single" w:sz="4" w:space="0" w:color="auto"/>
              <w:right w:val="single" w:sz="4" w:space="0" w:color="auto"/>
            </w:tcBorders>
            <w:vAlign w:val="center"/>
          </w:tcPr>
          <w:p w:rsidR="0082265F" w:rsidRPr="00102E6D" w:rsidRDefault="0082265F" w:rsidP="00E01086">
            <w:pPr>
              <w:suppressAutoHyphens/>
              <w:spacing w:line="360" w:lineRule="auto"/>
              <w:rPr>
                <w:sz w:val="20"/>
                <w:szCs w:val="20"/>
              </w:rPr>
            </w:pPr>
            <w:r w:rsidRPr="00102E6D">
              <w:rPr>
                <w:sz w:val="20"/>
                <w:szCs w:val="20"/>
              </w:rPr>
              <w:t>1 673,0</w:t>
            </w:r>
          </w:p>
        </w:tc>
        <w:tc>
          <w:tcPr>
            <w:tcW w:w="1127" w:type="dxa"/>
            <w:tcBorders>
              <w:top w:val="nil"/>
              <w:left w:val="nil"/>
              <w:bottom w:val="single" w:sz="4" w:space="0" w:color="auto"/>
              <w:right w:val="single" w:sz="4" w:space="0" w:color="auto"/>
            </w:tcBorders>
            <w:vAlign w:val="center"/>
          </w:tcPr>
          <w:p w:rsidR="0082265F" w:rsidRPr="00102E6D" w:rsidRDefault="0082265F" w:rsidP="00E01086">
            <w:pPr>
              <w:suppressAutoHyphens/>
              <w:spacing w:line="360" w:lineRule="auto"/>
              <w:rPr>
                <w:sz w:val="20"/>
                <w:szCs w:val="20"/>
              </w:rPr>
            </w:pPr>
            <w:r w:rsidRPr="00102E6D">
              <w:rPr>
                <w:sz w:val="20"/>
                <w:szCs w:val="20"/>
              </w:rPr>
              <w:t>-</w:t>
            </w:r>
          </w:p>
        </w:tc>
        <w:tc>
          <w:tcPr>
            <w:tcW w:w="980" w:type="dxa"/>
            <w:tcBorders>
              <w:top w:val="nil"/>
              <w:left w:val="nil"/>
              <w:bottom w:val="single" w:sz="4" w:space="0" w:color="auto"/>
              <w:right w:val="single" w:sz="4" w:space="0" w:color="auto"/>
            </w:tcBorders>
            <w:vAlign w:val="center"/>
          </w:tcPr>
          <w:p w:rsidR="0082265F" w:rsidRPr="00102E6D" w:rsidRDefault="0082265F" w:rsidP="00E01086">
            <w:pPr>
              <w:suppressAutoHyphens/>
              <w:spacing w:line="360" w:lineRule="auto"/>
              <w:rPr>
                <w:sz w:val="20"/>
                <w:szCs w:val="20"/>
              </w:rPr>
            </w:pPr>
            <w:r w:rsidRPr="00102E6D">
              <w:rPr>
                <w:sz w:val="20"/>
                <w:szCs w:val="20"/>
              </w:rPr>
              <w:t>0,00%</w:t>
            </w:r>
          </w:p>
        </w:tc>
        <w:tc>
          <w:tcPr>
            <w:tcW w:w="994" w:type="dxa"/>
            <w:tcBorders>
              <w:top w:val="nil"/>
              <w:left w:val="nil"/>
              <w:bottom w:val="single" w:sz="4" w:space="0" w:color="auto"/>
              <w:right w:val="single" w:sz="4" w:space="0" w:color="auto"/>
            </w:tcBorders>
            <w:vAlign w:val="center"/>
          </w:tcPr>
          <w:p w:rsidR="0082265F" w:rsidRPr="00102E6D" w:rsidRDefault="0082265F" w:rsidP="00E01086">
            <w:pPr>
              <w:suppressAutoHyphens/>
              <w:spacing w:line="360" w:lineRule="auto"/>
              <w:rPr>
                <w:sz w:val="20"/>
                <w:szCs w:val="20"/>
              </w:rPr>
            </w:pPr>
            <w:r w:rsidRPr="00102E6D">
              <w:rPr>
                <w:sz w:val="20"/>
                <w:szCs w:val="20"/>
              </w:rPr>
              <w:t>2,09%</w:t>
            </w:r>
          </w:p>
        </w:tc>
        <w:tc>
          <w:tcPr>
            <w:tcW w:w="936" w:type="dxa"/>
            <w:tcBorders>
              <w:top w:val="nil"/>
              <w:left w:val="nil"/>
              <w:bottom w:val="single" w:sz="4" w:space="0" w:color="auto"/>
              <w:right w:val="single" w:sz="4" w:space="0" w:color="auto"/>
            </w:tcBorders>
            <w:vAlign w:val="center"/>
          </w:tcPr>
          <w:p w:rsidR="0082265F" w:rsidRPr="00102E6D" w:rsidRDefault="0082265F" w:rsidP="00E01086">
            <w:pPr>
              <w:suppressAutoHyphens/>
              <w:spacing w:line="360" w:lineRule="auto"/>
              <w:rPr>
                <w:sz w:val="20"/>
                <w:szCs w:val="20"/>
              </w:rPr>
            </w:pPr>
            <w:r w:rsidRPr="00102E6D">
              <w:rPr>
                <w:sz w:val="20"/>
                <w:szCs w:val="20"/>
              </w:rPr>
              <w:t>0,00%</w:t>
            </w:r>
          </w:p>
        </w:tc>
        <w:tc>
          <w:tcPr>
            <w:tcW w:w="1066" w:type="dxa"/>
            <w:tcBorders>
              <w:top w:val="nil"/>
              <w:left w:val="nil"/>
              <w:bottom w:val="single" w:sz="4" w:space="0" w:color="auto"/>
              <w:right w:val="single" w:sz="4" w:space="0" w:color="auto"/>
            </w:tcBorders>
            <w:vAlign w:val="center"/>
          </w:tcPr>
          <w:p w:rsidR="0082265F" w:rsidRPr="00102E6D" w:rsidRDefault="0082265F" w:rsidP="00E01086">
            <w:pPr>
              <w:suppressAutoHyphens/>
              <w:spacing w:line="360" w:lineRule="auto"/>
              <w:rPr>
                <w:sz w:val="20"/>
                <w:szCs w:val="20"/>
              </w:rPr>
            </w:pPr>
            <w:r w:rsidRPr="00102E6D">
              <w:rPr>
                <w:sz w:val="20"/>
                <w:szCs w:val="20"/>
              </w:rPr>
              <w:t>-2,09</w:t>
            </w:r>
          </w:p>
        </w:tc>
      </w:tr>
      <w:tr w:rsidR="0082265F" w:rsidRPr="00102E6D" w:rsidTr="00102E6D">
        <w:trPr>
          <w:trHeight w:val="619"/>
        </w:trPr>
        <w:tc>
          <w:tcPr>
            <w:tcW w:w="3139" w:type="dxa"/>
            <w:tcBorders>
              <w:top w:val="nil"/>
              <w:left w:val="single" w:sz="4" w:space="0" w:color="auto"/>
              <w:bottom w:val="single" w:sz="4" w:space="0" w:color="auto"/>
              <w:right w:val="single" w:sz="4" w:space="0" w:color="auto"/>
            </w:tcBorders>
            <w:vAlign w:val="center"/>
          </w:tcPr>
          <w:p w:rsidR="0082265F" w:rsidRPr="00102E6D" w:rsidRDefault="0082265F" w:rsidP="00E01086">
            <w:pPr>
              <w:suppressAutoHyphens/>
              <w:spacing w:line="360" w:lineRule="auto"/>
              <w:rPr>
                <w:sz w:val="20"/>
                <w:szCs w:val="20"/>
              </w:rPr>
            </w:pPr>
            <w:r w:rsidRPr="00102E6D">
              <w:rPr>
                <w:sz w:val="20"/>
                <w:szCs w:val="20"/>
              </w:rPr>
              <w:t>8. незавершенное производство (издержки обращения) (стр. 213)</w:t>
            </w:r>
          </w:p>
        </w:tc>
        <w:tc>
          <w:tcPr>
            <w:tcW w:w="984" w:type="dxa"/>
            <w:tcBorders>
              <w:top w:val="nil"/>
              <w:left w:val="nil"/>
              <w:bottom w:val="single" w:sz="4" w:space="0" w:color="auto"/>
              <w:right w:val="single" w:sz="4" w:space="0" w:color="auto"/>
            </w:tcBorders>
            <w:noWrap/>
            <w:vAlign w:val="center"/>
          </w:tcPr>
          <w:p w:rsidR="0082265F" w:rsidRPr="00102E6D" w:rsidRDefault="0082265F" w:rsidP="00E01086">
            <w:pPr>
              <w:suppressAutoHyphens/>
              <w:spacing w:line="360" w:lineRule="auto"/>
              <w:rPr>
                <w:sz w:val="20"/>
                <w:szCs w:val="20"/>
              </w:rPr>
            </w:pPr>
            <w:r w:rsidRPr="00102E6D">
              <w:rPr>
                <w:sz w:val="20"/>
                <w:szCs w:val="20"/>
              </w:rPr>
              <w:t>87,0</w:t>
            </w:r>
          </w:p>
        </w:tc>
        <w:tc>
          <w:tcPr>
            <w:tcW w:w="1127" w:type="dxa"/>
            <w:tcBorders>
              <w:top w:val="nil"/>
              <w:left w:val="nil"/>
              <w:bottom w:val="single" w:sz="4" w:space="0" w:color="auto"/>
              <w:right w:val="single" w:sz="4" w:space="0" w:color="auto"/>
            </w:tcBorders>
            <w:noWrap/>
            <w:vAlign w:val="center"/>
          </w:tcPr>
          <w:p w:rsidR="0082265F" w:rsidRPr="00102E6D" w:rsidRDefault="0082265F" w:rsidP="00E01086">
            <w:pPr>
              <w:suppressAutoHyphens/>
              <w:spacing w:line="360" w:lineRule="auto"/>
              <w:rPr>
                <w:sz w:val="20"/>
                <w:szCs w:val="20"/>
              </w:rPr>
            </w:pPr>
            <w:r w:rsidRPr="00102E6D">
              <w:rPr>
                <w:sz w:val="20"/>
                <w:szCs w:val="20"/>
              </w:rPr>
              <w:t>1 907,0</w:t>
            </w:r>
          </w:p>
        </w:tc>
        <w:tc>
          <w:tcPr>
            <w:tcW w:w="980" w:type="dxa"/>
            <w:tcBorders>
              <w:top w:val="nil"/>
              <w:left w:val="nil"/>
              <w:bottom w:val="single" w:sz="4" w:space="0" w:color="auto"/>
              <w:right w:val="single" w:sz="4" w:space="0" w:color="auto"/>
            </w:tcBorders>
            <w:vAlign w:val="center"/>
          </w:tcPr>
          <w:p w:rsidR="0082265F" w:rsidRPr="00102E6D" w:rsidRDefault="0082265F" w:rsidP="00E01086">
            <w:pPr>
              <w:suppressAutoHyphens/>
              <w:spacing w:line="360" w:lineRule="auto"/>
              <w:rPr>
                <w:sz w:val="20"/>
                <w:szCs w:val="20"/>
              </w:rPr>
            </w:pPr>
            <w:r w:rsidRPr="00102E6D">
              <w:rPr>
                <w:sz w:val="20"/>
                <w:szCs w:val="20"/>
              </w:rPr>
              <w:t>2191,95%</w:t>
            </w:r>
          </w:p>
        </w:tc>
        <w:tc>
          <w:tcPr>
            <w:tcW w:w="994" w:type="dxa"/>
            <w:tcBorders>
              <w:top w:val="nil"/>
              <w:left w:val="nil"/>
              <w:bottom w:val="single" w:sz="4" w:space="0" w:color="auto"/>
              <w:right w:val="single" w:sz="4" w:space="0" w:color="auto"/>
            </w:tcBorders>
            <w:vAlign w:val="center"/>
          </w:tcPr>
          <w:p w:rsidR="0082265F" w:rsidRPr="00102E6D" w:rsidRDefault="0082265F" w:rsidP="00E01086">
            <w:pPr>
              <w:suppressAutoHyphens/>
              <w:spacing w:line="360" w:lineRule="auto"/>
              <w:rPr>
                <w:sz w:val="20"/>
                <w:szCs w:val="20"/>
              </w:rPr>
            </w:pPr>
            <w:r w:rsidRPr="00102E6D">
              <w:rPr>
                <w:sz w:val="20"/>
                <w:szCs w:val="20"/>
              </w:rPr>
              <w:t>0,11%</w:t>
            </w:r>
          </w:p>
        </w:tc>
        <w:tc>
          <w:tcPr>
            <w:tcW w:w="936" w:type="dxa"/>
            <w:tcBorders>
              <w:top w:val="nil"/>
              <w:left w:val="nil"/>
              <w:bottom w:val="single" w:sz="4" w:space="0" w:color="auto"/>
              <w:right w:val="single" w:sz="4" w:space="0" w:color="auto"/>
            </w:tcBorders>
            <w:vAlign w:val="center"/>
          </w:tcPr>
          <w:p w:rsidR="0082265F" w:rsidRPr="00102E6D" w:rsidRDefault="0082265F" w:rsidP="00E01086">
            <w:pPr>
              <w:suppressAutoHyphens/>
              <w:spacing w:line="360" w:lineRule="auto"/>
              <w:rPr>
                <w:sz w:val="20"/>
                <w:szCs w:val="20"/>
              </w:rPr>
            </w:pPr>
            <w:r w:rsidRPr="00102E6D">
              <w:rPr>
                <w:sz w:val="20"/>
                <w:szCs w:val="20"/>
              </w:rPr>
              <w:t>1,85%</w:t>
            </w:r>
          </w:p>
        </w:tc>
        <w:tc>
          <w:tcPr>
            <w:tcW w:w="1066" w:type="dxa"/>
            <w:tcBorders>
              <w:top w:val="nil"/>
              <w:left w:val="nil"/>
              <w:bottom w:val="single" w:sz="4" w:space="0" w:color="auto"/>
              <w:right w:val="single" w:sz="4" w:space="0" w:color="auto"/>
            </w:tcBorders>
            <w:vAlign w:val="center"/>
          </w:tcPr>
          <w:p w:rsidR="0082265F" w:rsidRPr="00102E6D" w:rsidRDefault="0082265F" w:rsidP="00E01086">
            <w:pPr>
              <w:suppressAutoHyphens/>
              <w:spacing w:line="360" w:lineRule="auto"/>
              <w:rPr>
                <w:sz w:val="20"/>
                <w:szCs w:val="20"/>
              </w:rPr>
            </w:pPr>
            <w:r w:rsidRPr="00102E6D">
              <w:rPr>
                <w:sz w:val="20"/>
                <w:szCs w:val="20"/>
              </w:rPr>
              <w:t>1,74</w:t>
            </w:r>
          </w:p>
        </w:tc>
      </w:tr>
      <w:tr w:rsidR="0082265F" w:rsidRPr="00102E6D" w:rsidTr="00102E6D">
        <w:trPr>
          <w:trHeight w:val="468"/>
        </w:trPr>
        <w:tc>
          <w:tcPr>
            <w:tcW w:w="3139" w:type="dxa"/>
            <w:tcBorders>
              <w:top w:val="nil"/>
              <w:left w:val="single" w:sz="4" w:space="0" w:color="auto"/>
              <w:bottom w:val="single" w:sz="4" w:space="0" w:color="auto"/>
              <w:right w:val="single" w:sz="4" w:space="0" w:color="auto"/>
            </w:tcBorders>
            <w:vAlign w:val="center"/>
          </w:tcPr>
          <w:p w:rsidR="0082265F" w:rsidRPr="00102E6D" w:rsidRDefault="0082265F" w:rsidP="00E01086">
            <w:pPr>
              <w:suppressAutoHyphens/>
              <w:spacing w:line="360" w:lineRule="auto"/>
              <w:rPr>
                <w:sz w:val="20"/>
                <w:szCs w:val="20"/>
              </w:rPr>
            </w:pPr>
            <w:r w:rsidRPr="00102E6D">
              <w:rPr>
                <w:sz w:val="20"/>
                <w:szCs w:val="20"/>
              </w:rPr>
              <w:t>9. Прочие оборотные активы</w:t>
            </w:r>
          </w:p>
        </w:tc>
        <w:tc>
          <w:tcPr>
            <w:tcW w:w="984" w:type="dxa"/>
            <w:tcBorders>
              <w:top w:val="nil"/>
              <w:left w:val="nil"/>
              <w:bottom w:val="single" w:sz="4" w:space="0" w:color="auto"/>
              <w:right w:val="single" w:sz="4" w:space="0" w:color="auto"/>
            </w:tcBorders>
            <w:noWrap/>
            <w:vAlign w:val="center"/>
          </w:tcPr>
          <w:p w:rsidR="0082265F" w:rsidRPr="00102E6D" w:rsidRDefault="0082265F" w:rsidP="00E01086">
            <w:pPr>
              <w:suppressAutoHyphens/>
              <w:spacing w:line="360" w:lineRule="auto"/>
              <w:rPr>
                <w:sz w:val="20"/>
                <w:szCs w:val="20"/>
              </w:rPr>
            </w:pPr>
            <w:r w:rsidRPr="00102E6D">
              <w:rPr>
                <w:sz w:val="20"/>
                <w:szCs w:val="20"/>
              </w:rPr>
              <w:t>4 216,0</w:t>
            </w:r>
          </w:p>
        </w:tc>
        <w:tc>
          <w:tcPr>
            <w:tcW w:w="1127" w:type="dxa"/>
            <w:tcBorders>
              <w:top w:val="nil"/>
              <w:left w:val="nil"/>
              <w:bottom w:val="single" w:sz="4" w:space="0" w:color="auto"/>
              <w:right w:val="single" w:sz="4" w:space="0" w:color="auto"/>
            </w:tcBorders>
            <w:noWrap/>
            <w:vAlign w:val="center"/>
          </w:tcPr>
          <w:p w:rsidR="0082265F" w:rsidRPr="00102E6D" w:rsidRDefault="0082265F" w:rsidP="00E01086">
            <w:pPr>
              <w:suppressAutoHyphens/>
              <w:spacing w:line="360" w:lineRule="auto"/>
              <w:rPr>
                <w:sz w:val="20"/>
                <w:szCs w:val="20"/>
              </w:rPr>
            </w:pPr>
            <w:r w:rsidRPr="00102E6D">
              <w:rPr>
                <w:sz w:val="20"/>
                <w:szCs w:val="20"/>
              </w:rPr>
              <w:t>16 156,0</w:t>
            </w:r>
          </w:p>
        </w:tc>
        <w:tc>
          <w:tcPr>
            <w:tcW w:w="980" w:type="dxa"/>
            <w:tcBorders>
              <w:top w:val="nil"/>
              <w:left w:val="nil"/>
              <w:bottom w:val="single" w:sz="4" w:space="0" w:color="auto"/>
              <w:right w:val="single" w:sz="4" w:space="0" w:color="auto"/>
            </w:tcBorders>
            <w:vAlign w:val="center"/>
          </w:tcPr>
          <w:p w:rsidR="0082265F" w:rsidRPr="00102E6D" w:rsidRDefault="0082265F" w:rsidP="00E01086">
            <w:pPr>
              <w:suppressAutoHyphens/>
              <w:spacing w:line="360" w:lineRule="auto"/>
              <w:rPr>
                <w:sz w:val="20"/>
                <w:szCs w:val="20"/>
              </w:rPr>
            </w:pPr>
            <w:r w:rsidRPr="00102E6D">
              <w:rPr>
                <w:sz w:val="20"/>
                <w:szCs w:val="20"/>
              </w:rPr>
              <w:t>383,21%</w:t>
            </w:r>
          </w:p>
        </w:tc>
        <w:tc>
          <w:tcPr>
            <w:tcW w:w="994" w:type="dxa"/>
            <w:tcBorders>
              <w:top w:val="nil"/>
              <w:left w:val="nil"/>
              <w:bottom w:val="single" w:sz="4" w:space="0" w:color="auto"/>
              <w:right w:val="single" w:sz="4" w:space="0" w:color="auto"/>
            </w:tcBorders>
            <w:vAlign w:val="center"/>
          </w:tcPr>
          <w:p w:rsidR="0082265F" w:rsidRPr="00102E6D" w:rsidRDefault="0082265F" w:rsidP="00E01086">
            <w:pPr>
              <w:suppressAutoHyphens/>
              <w:spacing w:line="360" w:lineRule="auto"/>
              <w:rPr>
                <w:sz w:val="20"/>
                <w:szCs w:val="20"/>
              </w:rPr>
            </w:pPr>
            <w:r w:rsidRPr="00102E6D">
              <w:rPr>
                <w:sz w:val="20"/>
                <w:szCs w:val="20"/>
              </w:rPr>
              <w:t>5,26%</w:t>
            </w:r>
          </w:p>
        </w:tc>
        <w:tc>
          <w:tcPr>
            <w:tcW w:w="936" w:type="dxa"/>
            <w:tcBorders>
              <w:top w:val="nil"/>
              <w:left w:val="nil"/>
              <w:bottom w:val="single" w:sz="4" w:space="0" w:color="auto"/>
              <w:right w:val="single" w:sz="4" w:space="0" w:color="auto"/>
            </w:tcBorders>
            <w:vAlign w:val="center"/>
          </w:tcPr>
          <w:p w:rsidR="0082265F" w:rsidRPr="00102E6D" w:rsidRDefault="0082265F" w:rsidP="00E01086">
            <w:pPr>
              <w:suppressAutoHyphens/>
              <w:spacing w:line="360" w:lineRule="auto"/>
              <w:rPr>
                <w:sz w:val="20"/>
                <w:szCs w:val="20"/>
              </w:rPr>
            </w:pPr>
            <w:r w:rsidRPr="00102E6D">
              <w:rPr>
                <w:sz w:val="20"/>
                <w:szCs w:val="20"/>
              </w:rPr>
              <w:t>15,70%</w:t>
            </w:r>
          </w:p>
        </w:tc>
        <w:tc>
          <w:tcPr>
            <w:tcW w:w="1066" w:type="dxa"/>
            <w:tcBorders>
              <w:top w:val="nil"/>
              <w:left w:val="nil"/>
              <w:bottom w:val="single" w:sz="4" w:space="0" w:color="auto"/>
              <w:right w:val="single" w:sz="4" w:space="0" w:color="auto"/>
            </w:tcBorders>
            <w:vAlign w:val="center"/>
          </w:tcPr>
          <w:p w:rsidR="0082265F" w:rsidRPr="00102E6D" w:rsidRDefault="0082265F" w:rsidP="00E01086">
            <w:pPr>
              <w:suppressAutoHyphens/>
              <w:spacing w:line="360" w:lineRule="auto"/>
              <w:rPr>
                <w:sz w:val="20"/>
                <w:szCs w:val="20"/>
              </w:rPr>
            </w:pPr>
            <w:r w:rsidRPr="00102E6D">
              <w:rPr>
                <w:sz w:val="20"/>
                <w:szCs w:val="20"/>
              </w:rPr>
              <w:t>10,44</w:t>
            </w:r>
          </w:p>
        </w:tc>
      </w:tr>
      <w:tr w:rsidR="0082265F" w:rsidRPr="00102E6D" w:rsidTr="00102E6D">
        <w:trPr>
          <w:trHeight w:val="468"/>
        </w:trPr>
        <w:tc>
          <w:tcPr>
            <w:tcW w:w="3139" w:type="dxa"/>
            <w:tcBorders>
              <w:top w:val="single" w:sz="4" w:space="0" w:color="auto"/>
              <w:left w:val="single" w:sz="4" w:space="0" w:color="auto"/>
              <w:bottom w:val="single" w:sz="4" w:space="0" w:color="auto"/>
              <w:right w:val="single" w:sz="4" w:space="0" w:color="auto"/>
            </w:tcBorders>
            <w:vAlign w:val="center"/>
          </w:tcPr>
          <w:p w:rsidR="0082265F" w:rsidRPr="00102E6D" w:rsidRDefault="0082265F" w:rsidP="00E01086">
            <w:pPr>
              <w:suppressAutoHyphens/>
              <w:spacing w:line="360" w:lineRule="auto"/>
              <w:rPr>
                <w:b/>
                <w:bCs/>
                <w:i/>
                <w:iCs/>
                <w:sz w:val="20"/>
                <w:szCs w:val="20"/>
              </w:rPr>
            </w:pPr>
            <w:r w:rsidRPr="00102E6D">
              <w:rPr>
                <w:b/>
                <w:bCs/>
                <w:i/>
                <w:iCs/>
                <w:sz w:val="20"/>
                <w:szCs w:val="20"/>
              </w:rPr>
              <w:t>Итого по третьей группе</w:t>
            </w:r>
          </w:p>
        </w:tc>
        <w:tc>
          <w:tcPr>
            <w:tcW w:w="984" w:type="dxa"/>
            <w:tcBorders>
              <w:top w:val="single" w:sz="4" w:space="0" w:color="auto"/>
              <w:left w:val="nil"/>
              <w:bottom w:val="single" w:sz="4" w:space="0" w:color="auto"/>
              <w:right w:val="single" w:sz="4" w:space="0" w:color="auto"/>
            </w:tcBorders>
            <w:vAlign w:val="center"/>
          </w:tcPr>
          <w:p w:rsidR="0082265F" w:rsidRPr="00102E6D" w:rsidRDefault="0082265F" w:rsidP="00E01086">
            <w:pPr>
              <w:suppressAutoHyphens/>
              <w:spacing w:line="360" w:lineRule="auto"/>
              <w:rPr>
                <w:b/>
                <w:bCs/>
                <w:i/>
                <w:iCs/>
                <w:sz w:val="20"/>
                <w:szCs w:val="20"/>
              </w:rPr>
            </w:pPr>
            <w:r w:rsidRPr="00102E6D">
              <w:rPr>
                <w:b/>
                <w:bCs/>
                <w:i/>
                <w:iCs/>
                <w:sz w:val="20"/>
                <w:szCs w:val="20"/>
              </w:rPr>
              <w:t>48 313,0</w:t>
            </w:r>
          </w:p>
        </w:tc>
        <w:tc>
          <w:tcPr>
            <w:tcW w:w="1127" w:type="dxa"/>
            <w:tcBorders>
              <w:top w:val="single" w:sz="4" w:space="0" w:color="auto"/>
              <w:left w:val="nil"/>
              <w:bottom w:val="single" w:sz="4" w:space="0" w:color="auto"/>
              <w:right w:val="single" w:sz="4" w:space="0" w:color="auto"/>
            </w:tcBorders>
            <w:vAlign w:val="center"/>
          </w:tcPr>
          <w:p w:rsidR="0082265F" w:rsidRPr="00102E6D" w:rsidRDefault="0082265F" w:rsidP="00E01086">
            <w:pPr>
              <w:suppressAutoHyphens/>
              <w:spacing w:line="360" w:lineRule="auto"/>
              <w:rPr>
                <w:b/>
                <w:bCs/>
                <w:i/>
                <w:iCs/>
                <w:sz w:val="20"/>
                <w:szCs w:val="20"/>
              </w:rPr>
            </w:pPr>
            <w:r w:rsidRPr="00102E6D">
              <w:rPr>
                <w:b/>
                <w:bCs/>
                <w:i/>
                <w:iCs/>
                <w:sz w:val="20"/>
                <w:szCs w:val="20"/>
              </w:rPr>
              <w:t>71 450,0</w:t>
            </w:r>
          </w:p>
        </w:tc>
        <w:tc>
          <w:tcPr>
            <w:tcW w:w="980" w:type="dxa"/>
            <w:tcBorders>
              <w:top w:val="single" w:sz="4" w:space="0" w:color="auto"/>
              <w:left w:val="nil"/>
              <w:bottom w:val="single" w:sz="4" w:space="0" w:color="auto"/>
              <w:right w:val="single" w:sz="4" w:space="0" w:color="auto"/>
            </w:tcBorders>
            <w:vAlign w:val="center"/>
          </w:tcPr>
          <w:p w:rsidR="0082265F" w:rsidRPr="00102E6D" w:rsidRDefault="0082265F" w:rsidP="00E01086">
            <w:pPr>
              <w:suppressAutoHyphens/>
              <w:spacing w:line="360" w:lineRule="auto"/>
              <w:rPr>
                <w:b/>
                <w:bCs/>
                <w:i/>
                <w:iCs/>
                <w:sz w:val="20"/>
                <w:szCs w:val="20"/>
              </w:rPr>
            </w:pPr>
            <w:r w:rsidRPr="00102E6D">
              <w:rPr>
                <w:b/>
                <w:bCs/>
                <w:i/>
                <w:iCs/>
                <w:sz w:val="20"/>
                <w:szCs w:val="20"/>
              </w:rPr>
              <w:t>147,89%</w:t>
            </w:r>
          </w:p>
        </w:tc>
        <w:tc>
          <w:tcPr>
            <w:tcW w:w="994" w:type="dxa"/>
            <w:tcBorders>
              <w:top w:val="single" w:sz="4" w:space="0" w:color="auto"/>
              <w:left w:val="nil"/>
              <w:bottom w:val="single" w:sz="4" w:space="0" w:color="auto"/>
              <w:right w:val="single" w:sz="4" w:space="0" w:color="auto"/>
            </w:tcBorders>
            <w:vAlign w:val="center"/>
          </w:tcPr>
          <w:p w:rsidR="0082265F" w:rsidRPr="00102E6D" w:rsidRDefault="0082265F" w:rsidP="00E01086">
            <w:pPr>
              <w:suppressAutoHyphens/>
              <w:spacing w:line="360" w:lineRule="auto"/>
              <w:rPr>
                <w:b/>
                <w:bCs/>
                <w:i/>
                <w:iCs/>
                <w:sz w:val="20"/>
                <w:szCs w:val="20"/>
              </w:rPr>
            </w:pPr>
            <w:r w:rsidRPr="00102E6D">
              <w:rPr>
                <w:b/>
                <w:bCs/>
                <w:i/>
                <w:iCs/>
                <w:sz w:val="20"/>
                <w:szCs w:val="20"/>
              </w:rPr>
              <w:t>60,24%</w:t>
            </w:r>
          </w:p>
        </w:tc>
        <w:tc>
          <w:tcPr>
            <w:tcW w:w="936" w:type="dxa"/>
            <w:tcBorders>
              <w:top w:val="single" w:sz="4" w:space="0" w:color="auto"/>
              <w:left w:val="nil"/>
              <w:bottom w:val="single" w:sz="4" w:space="0" w:color="auto"/>
              <w:right w:val="single" w:sz="4" w:space="0" w:color="auto"/>
            </w:tcBorders>
            <w:vAlign w:val="center"/>
          </w:tcPr>
          <w:p w:rsidR="0082265F" w:rsidRPr="00102E6D" w:rsidRDefault="0082265F" w:rsidP="00E01086">
            <w:pPr>
              <w:suppressAutoHyphens/>
              <w:spacing w:line="360" w:lineRule="auto"/>
              <w:rPr>
                <w:b/>
                <w:bCs/>
                <w:i/>
                <w:iCs/>
                <w:sz w:val="20"/>
                <w:szCs w:val="20"/>
              </w:rPr>
            </w:pPr>
            <w:r w:rsidRPr="00102E6D">
              <w:rPr>
                <w:b/>
                <w:bCs/>
                <w:i/>
                <w:iCs/>
                <w:sz w:val="20"/>
                <w:szCs w:val="20"/>
              </w:rPr>
              <w:t>69,41%</w:t>
            </w:r>
          </w:p>
        </w:tc>
        <w:tc>
          <w:tcPr>
            <w:tcW w:w="1066" w:type="dxa"/>
            <w:tcBorders>
              <w:top w:val="single" w:sz="4" w:space="0" w:color="auto"/>
              <w:left w:val="nil"/>
              <w:bottom w:val="single" w:sz="4" w:space="0" w:color="auto"/>
              <w:right w:val="single" w:sz="4" w:space="0" w:color="auto"/>
            </w:tcBorders>
            <w:vAlign w:val="center"/>
          </w:tcPr>
          <w:p w:rsidR="0082265F" w:rsidRPr="00102E6D" w:rsidRDefault="0082265F" w:rsidP="00E01086">
            <w:pPr>
              <w:suppressAutoHyphens/>
              <w:spacing w:line="360" w:lineRule="auto"/>
              <w:rPr>
                <w:b/>
                <w:bCs/>
                <w:i/>
                <w:iCs/>
                <w:sz w:val="20"/>
                <w:szCs w:val="20"/>
              </w:rPr>
            </w:pPr>
            <w:r w:rsidRPr="00102E6D">
              <w:rPr>
                <w:b/>
                <w:bCs/>
                <w:i/>
                <w:iCs/>
                <w:sz w:val="20"/>
                <w:szCs w:val="20"/>
              </w:rPr>
              <w:t>9,17</w:t>
            </w:r>
          </w:p>
        </w:tc>
      </w:tr>
      <w:tr w:rsidR="0082265F" w:rsidRPr="00102E6D" w:rsidTr="00102E6D">
        <w:trPr>
          <w:trHeight w:val="468"/>
        </w:trPr>
        <w:tc>
          <w:tcPr>
            <w:tcW w:w="3139" w:type="dxa"/>
            <w:tcBorders>
              <w:top w:val="single" w:sz="4" w:space="0" w:color="auto"/>
              <w:left w:val="single" w:sz="4" w:space="0" w:color="auto"/>
              <w:bottom w:val="single" w:sz="4" w:space="0" w:color="auto"/>
              <w:right w:val="single" w:sz="4" w:space="0" w:color="auto"/>
            </w:tcBorders>
            <w:vAlign w:val="center"/>
          </w:tcPr>
          <w:p w:rsidR="0082265F" w:rsidRPr="00102E6D" w:rsidRDefault="0082265F" w:rsidP="00E01086">
            <w:pPr>
              <w:suppressAutoHyphens/>
              <w:spacing w:line="360" w:lineRule="auto"/>
              <w:rPr>
                <w:b/>
                <w:bCs/>
                <w:i/>
                <w:iCs/>
                <w:sz w:val="20"/>
                <w:szCs w:val="20"/>
              </w:rPr>
            </w:pPr>
            <w:r w:rsidRPr="00102E6D">
              <w:rPr>
                <w:b/>
                <w:bCs/>
                <w:i/>
                <w:iCs/>
                <w:sz w:val="20"/>
                <w:szCs w:val="20"/>
              </w:rPr>
              <w:t>Итого оборотные активы</w:t>
            </w:r>
          </w:p>
        </w:tc>
        <w:tc>
          <w:tcPr>
            <w:tcW w:w="984" w:type="dxa"/>
            <w:tcBorders>
              <w:top w:val="single" w:sz="4" w:space="0" w:color="auto"/>
              <w:left w:val="nil"/>
              <w:bottom w:val="single" w:sz="4" w:space="0" w:color="auto"/>
              <w:right w:val="single" w:sz="4" w:space="0" w:color="auto"/>
            </w:tcBorders>
            <w:vAlign w:val="center"/>
          </w:tcPr>
          <w:p w:rsidR="0082265F" w:rsidRPr="00102E6D" w:rsidRDefault="0082265F" w:rsidP="00E01086">
            <w:pPr>
              <w:suppressAutoHyphens/>
              <w:spacing w:line="360" w:lineRule="auto"/>
              <w:rPr>
                <w:b/>
                <w:bCs/>
                <w:i/>
                <w:iCs/>
                <w:sz w:val="20"/>
                <w:szCs w:val="20"/>
              </w:rPr>
            </w:pPr>
            <w:r w:rsidRPr="00102E6D">
              <w:rPr>
                <w:b/>
                <w:bCs/>
                <w:i/>
                <w:iCs/>
                <w:sz w:val="20"/>
                <w:szCs w:val="20"/>
              </w:rPr>
              <w:t>80 197,0</w:t>
            </w:r>
          </w:p>
        </w:tc>
        <w:tc>
          <w:tcPr>
            <w:tcW w:w="1127" w:type="dxa"/>
            <w:tcBorders>
              <w:top w:val="single" w:sz="4" w:space="0" w:color="auto"/>
              <w:left w:val="nil"/>
              <w:bottom w:val="single" w:sz="4" w:space="0" w:color="auto"/>
              <w:right w:val="single" w:sz="4" w:space="0" w:color="auto"/>
            </w:tcBorders>
            <w:vAlign w:val="center"/>
          </w:tcPr>
          <w:p w:rsidR="0082265F" w:rsidRPr="00102E6D" w:rsidRDefault="0082265F" w:rsidP="00E01086">
            <w:pPr>
              <w:suppressAutoHyphens/>
              <w:spacing w:line="360" w:lineRule="auto"/>
              <w:rPr>
                <w:b/>
                <w:bCs/>
                <w:i/>
                <w:iCs/>
                <w:sz w:val="20"/>
                <w:szCs w:val="20"/>
              </w:rPr>
            </w:pPr>
            <w:r w:rsidRPr="00102E6D">
              <w:rPr>
                <w:b/>
                <w:bCs/>
                <w:i/>
                <w:iCs/>
                <w:sz w:val="20"/>
                <w:szCs w:val="20"/>
              </w:rPr>
              <w:t>102 935,0</w:t>
            </w:r>
          </w:p>
        </w:tc>
        <w:tc>
          <w:tcPr>
            <w:tcW w:w="980" w:type="dxa"/>
            <w:tcBorders>
              <w:top w:val="single" w:sz="4" w:space="0" w:color="auto"/>
              <w:left w:val="nil"/>
              <w:bottom w:val="single" w:sz="4" w:space="0" w:color="auto"/>
              <w:right w:val="single" w:sz="4" w:space="0" w:color="auto"/>
            </w:tcBorders>
            <w:vAlign w:val="center"/>
          </w:tcPr>
          <w:p w:rsidR="0082265F" w:rsidRPr="00102E6D" w:rsidRDefault="0082265F" w:rsidP="00E01086">
            <w:pPr>
              <w:suppressAutoHyphens/>
              <w:spacing w:line="360" w:lineRule="auto"/>
              <w:rPr>
                <w:b/>
                <w:bCs/>
                <w:i/>
                <w:iCs/>
                <w:sz w:val="20"/>
                <w:szCs w:val="20"/>
              </w:rPr>
            </w:pPr>
            <w:r w:rsidRPr="00102E6D">
              <w:rPr>
                <w:b/>
                <w:bCs/>
                <w:i/>
                <w:iCs/>
                <w:sz w:val="20"/>
                <w:szCs w:val="20"/>
              </w:rPr>
              <w:t>128,35%</w:t>
            </w:r>
          </w:p>
        </w:tc>
        <w:tc>
          <w:tcPr>
            <w:tcW w:w="994" w:type="dxa"/>
            <w:tcBorders>
              <w:top w:val="single" w:sz="4" w:space="0" w:color="auto"/>
              <w:left w:val="nil"/>
              <w:bottom w:val="single" w:sz="4" w:space="0" w:color="auto"/>
              <w:right w:val="single" w:sz="4" w:space="0" w:color="auto"/>
            </w:tcBorders>
            <w:vAlign w:val="center"/>
          </w:tcPr>
          <w:p w:rsidR="0082265F" w:rsidRPr="00102E6D" w:rsidRDefault="0082265F" w:rsidP="00E01086">
            <w:pPr>
              <w:suppressAutoHyphens/>
              <w:spacing w:line="360" w:lineRule="auto"/>
              <w:rPr>
                <w:b/>
                <w:bCs/>
                <w:i/>
                <w:iCs/>
                <w:sz w:val="20"/>
                <w:szCs w:val="20"/>
              </w:rPr>
            </w:pPr>
            <w:r w:rsidRPr="00102E6D">
              <w:rPr>
                <w:b/>
                <w:bCs/>
                <w:i/>
                <w:iCs/>
                <w:sz w:val="20"/>
                <w:szCs w:val="20"/>
              </w:rPr>
              <w:t>100,0%</w:t>
            </w:r>
          </w:p>
        </w:tc>
        <w:tc>
          <w:tcPr>
            <w:tcW w:w="936" w:type="dxa"/>
            <w:tcBorders>
              <w:top w:val="single" w:sz="4" w:space="0" w:color="auto"/>
              <w:left w:val="nil"/>
              <w:bottom w:val="single" w:sz="4" w:space="0" w:color="auto"/>
              <w:right w:val="single" w:sz="4" w:space="0" w:color="auto"/>
            </w:tcBorders>
            <w:vAlign w:val="center"/>
          </w:tcPr>
          <w:p w:rsidR="0082265F" w:rsidRPr="00102E6D" w:rsidRDefault="0082265F" w:rsidP="00E01086">
            <w:pPr>
              <w:suppressAutoHyphens/>
              <w:spacing w:line="360" w:lineRule="auto"/>
              <w:rPr>
                <w:b/>
                <w:bCs/>
                <w:i/>
                <w:iCs/>
                <w:sz w:val="20"/>
                <w:szCs w:val="20"/>
              </w:rPr>
            </w:pPr>
            <w:r w:rsidRPr="00102E6D">
              <w:rPr>
                <w:b/>
                <w:bCs/>
                <w:i/>
                <w:iCs/>
                <w:sz w:val="20"/>
                <w:szCs w:val="20"/>
              </w:rPr>
              <w:t>100,0%</w:t>
            </w:r>
          </w:p>
        </w:tc>
        <w:tc>
          <w:tcPr>
            <w:tcW w:w="1066" w:type="dxa"/>
            <w:tcBorders>
              <w:top w:val="single" w:sz="4" w:space="0" w:color="auto"/>
              <w:left w:val="nil"/>
              <w:bottom w:val="single" w:sz="4" w:space="0" w:color="auto"/>
              <w:right w:val="single" w:sz="4" w:space="0" w:color="auto"/>
            </w:tcBorders>
            <w:vAlign w:val="center"/>
          </w:tcPr>
          <w:p w:rsidR="0082265F" w:rsidRPr="00102E6D" w:rsidRDefault="0082265F" w:rsidP="00E01086">
            <w:pPr>
              <w:suppressAutoHyphens/>
              <w:spacing w:line="360" w:lineRule="auto"/>
              <w:rPr>
                <w:i/>
                <w:iCs/>
                <w:sz w:val="20"/>
                <w:szCs w:val="20"/>
              </w:rPr>
            </w:pPr>
            <w:r w:rsidRPr="00102E6D">
              <w:rPr>
                <w:i/>
                <w:iCs/>
                <w:sz w:val="20"/>
                <w:szCs w:val="20"/>
              </w:rPr>
              <w:t>-</w:t>
            </w:r>
          </w:p>
        </w:tc>
      </w:tr>
      <w:tr w:rsidR="0082265F" w:rsidRPr="00102E6D" w:rsidTr="00102E6D">
        <w:trPr>
          <w:trHeight w:val="468"/>
        </w:trPr>
        <w:tc>
          <w:tcPr>
            <w:tcW w:w="3139" w:type="dxa"/>
            <w:tcBorders>
              <w:top w:val="nil"/>
              <w:left w:val="single" w:sz="4" w:space="0" w:color="auto"/>
              <w:bottom w:val="single" w:sz="4" w:space="0" w:color="auto"/>
              <w:right w:val="single" w:sz="4" w:space="0" w:color="auto"/>
            </w:tcBorders>
            <w:vAlign w:val="center"/>
          </w:tcPr>
          <w:p w:rsidR="0082265F" w:rsidRPr="00102E6D" w:rsidRDefault="0082265F" w:rsidP="00E01086">
            <w:pPr>
              <w:suppressAutoHyphens/>
              <w:spacing w:line="360" w:lineRule="auto"/>
              <w:rPr>
                <w:b/>
                <w:bCs/>
                <w:sz w:val="20"/>
                <w:szCs w:val="20"/>
              </w:rPr>
            </w:pPr>
            <w:r w:rsidRPr="00102E6D">
              <w:rPr>
                <w:b/>
                <w:bCs/>
                <w:sz w:val="20"/>
                <w:szCs w:val="20"/>
              </w:rPr>
              <w:t xml:space="preserve">10. Сумма срочных обязательств </w:t>
            </w:r>
          </w:p>
        </w:tc>
        <w:tc>
          <w:tcPr>
            <w:tcW w:w="984" w:type="dxa"/>
            <w:tcBorders>
              <w:top w:val="nil"/>
              <w:left w:val="nil"/>
              <w:bottom w:val="single" w:sz="4" w:space="0" w:color="auto"/>
              <w:right w:val="single" w:sz="4" w:space="0" w:color="auto"/>
            </w:tcBorders>
            <w:noWrap/>
            <w:vAlign w:val="center"/>
          </w:tcPr>
          <w:p w:rsidR="0082265F" w:rsidRPr="00102E6D" w:rsidRDefault="0082265F" w:rsidP="00E01086">
            <w:pPr>
              <w:suppressAutoHyphens/>
              <w:spacing w:line="360" w:lineRule="auto"/>
              <w:rPr>
                <w:b/>
                <w:bCs/>
                <w:sz w:val="20"/>
                <w:szCs w:val="20"/>
              </w:rPr>
            </w:pPr>
            <w:r w:rsidRPr="00102E6D">
              <w:rPr>
                <w:b/>
                <w:bCs/>
                <w:sz w:val="20"/>
                <w:szCs w:val="20"/>
              </w:rPr>
              <w:t>33 621,0</w:t>
            </w:r>
          </w:p>
        </w:tc>
        <w:tc>
          <w:tcPr>
            <w:tcW w:w="1127" w:type="dxa"/>
            <w:tcBorders>
              <w:top w:val="nil"/>
              <w:left w:val="nil"/>
              <w:bottom w:val="single" w:sz="4" w:space="0" w:color="auto"/>
              <w:right w:val="single" w:sz="4" w:space="0" w:color="auto"/>
            </w:tcBorders>
            <w:noWrap/>
            <w:vAlign w:val="center"/>
          </w:tcPr>
          <w:p w:rsidR="0082265F" w:rsidRPr="00102E6D" w:rsidRDefault="0082265F" w:rsidP="00E01086">
            <w:pPr>
              <w:suppressAutoHyphens/>
              <w:spacing w:line="360" w:lineRule="auto"/>
              <w:rPr>
                <w:b/>
                <w:bCs/>
                <w:sz w:val="20"/>
                <w:szCs w:val="20"/>
              </w:rPr>
            </w:pPr>
            <w:r w:rsidRPr="00102E6D">
              <w:rPr>
                <w:b/>
                <w:bCs/>
                <w:sz w:val="20"/>
                <w:szCs w:val="20"/>
              </w:rPr>
              <w:t>111 352,0</w:t>
            </w:r>
          </w:p>
        </w:tc>
        <w:tc>
          <w:tcPr>
            <w:tcW w:w="980" w:type="dxa"/>
            <w:tcBorders>
              <w:top w:val="nil"/>
              <w:left w:val="nil"/>
              <w:bottom w:val="single" w:sz="4" w:space="0" w:color="auto"/>
              <w:right w:val="single" w:sz="4" w:space="0" w:color="auto"/>
            </w:tcBorders>
            <w:vAlign w:val="center"/>
          </w:tcPr>
          <w:p w:rsidR="0082265F" w:rsidRPr="00102E6D" w:rsidRDefault="0082265F" w:rsidP="00E01086">
            <w:pPr>
              <w:suppressAutoHyphens/>
              <w:spacing w:line="360" w:lineRule="auto"/>
              <w:rPr>
                <w:b/>
                <w:bCs/>
                <w:sz w:val="20"/>
                <w:szCs w:val="20"/>
              </w:rPr>
            </w:pPr>
            <w:r w:rsidRPr="00102E6D">
              <w:rPr>
                <w:b/>
                <w:bCs/>
                <w:sz w:val="20"/>
                <w:szCs w:val="20"/>
              </w:rPr>
              <w:t>331,20%</w:t>
            </w:r>
          </w:p>
        </w:tc>
        <w:tc>
          <w:tcPr>
            <w:tcW w:w="994" w:type="dxa"/>
            <w:tcBorders>
              <w:top w:val="nil"/>
              <w:left w:val="nil"/>
              <w:bottom w:val="single" w:sz="4" w:space="0" w:color="auto"/>
              <w:right w:val="single" w:sz="4" w:space="0" w:color="auto"/>
            </w:tcBorders>
            <w:vAlign w:val="center"/>
          </w:tcPr>
          <w:p w:rsidR="0082265F" w:rsidRPr="00102E6D" w:rsidRDefault="0082265F" w:rsidP="00E01086">
            <w:pPr>
              <w:suppressAutoHyphens/>
              <w:spacing w:line="360" w:lineRule="auto"/>
              <w:rPr>
                <w:b/>
                <w:bCs/>
                <w:sz w:val="20"/>
                <w:szCs w:val="20"/>
              </w:rPr>
            </w:pPr>
            <w:r w:rsidRPr="00102E6D">
              <w:rPr>
                <w:b/>
                <w:bCs/>
                <w:sz w:val="20"/>
                <w:szCs w:val="20"/>
              </w:rPr>
              <w:t>41,92%</w:t>
            </w:r>
          </w:p>
        </w:tc>
        <w:tc>
          <w:tcPr>
            <w:tcW w:w="936" w:type="dxa"/>
            <w:tcBorders>
              <w:top w:val="nil"/>
              <w:left w:val="nil"/>
              <w:bottom w:val="single" w:sz="4" w:space="0" w:color="auto"/>
              <w:right w:val="single" w:sz="4" w:space="0" w:color="auto"/>
            </w:tcBorders>
            <w:vAlign w:val="center"/>
          </w:tcPr>
          <w:p w:rsidR="0082265F" w:rsidRPr="00102E6D" w:rsidRDefault="0082265F" w:rsidP="00E01086">
            <w:pPr>
              <w:suppressAutoHyphens/>
              <w:spacing w:line="360" w:lineRule="auto"/>
              <w:rPr>
                <w:b/>
                <w:bCs/>
                <w:sz w:val="20"/>
                <w:szCs w:val="20"/>
              </w:rPr>
            </w:pPr>
            <w:r w:rsidRPr="00102E6D">
              <w:rPr>
                <w:b/>
                <w:bCs/>
                <w:sz w:val="20"/>
                <w:szCs w:val="20"/>
              </w:rPr>
              <w:t>108,18%</w:t>
            </w:r>
          </w:p>
        </w:tc>
        <w:tc>
          <w:tcPr>
            <w:tcW w:w="1066" w:type="dxa"/>
            <w:tcBorders>
              <w:top w:val="nil"/>
              <w:left w:val="nil"/>
              <w:bottom w:val="single" w:sz="4" w:space="0" w:color="auto"/>
              <w:right w:val="single" w:sz="4" w:space="0" w:color="auto"/>
            </w:tcBorders>
            <w:vAlign w:val="center"/>
          </w:tcPr>
          <w:p w:rsidR="0082265F" w:rsidRPr="00102E6D" w:rsidRDefault="0082265F" w:rsidP="00E01086">
            <w:pPr>
              <w:suppressAutoHyphens/>
              <w:spacing w:line="360" w:lineRule="auto"/>
              <w:rPr>
                <w:b/>
                <w:bCs/>
                <w:sz w:val="20"/>
                <w:szCs w:val="20"/>
              </w:rPr>
            </w:pPr>
            <w:r w:rsidRPr="00102E6D">
              <w:rPr>
                <w:b/>
                <w:bCs/>
                <w:sz w:val="20"/>
                <w:szCs w:val="20"/>
              </w:rPr>
              <w:t>66,25</w:t>
            </w:r>
          </w:p>
        </w:tc>
      </w:tr>
    </w:tbl>
    <w:p w:rsidR="00E01086" w:rsidRPr="00102E6D" w:rsidRDefault="00E01086" w:rsidP="00C0382F">
      <w:pPr>
        <w:suppressAutoHyphens/>
        <w:spacing w:line="360" w:lineRule="auto"/>
        <w:ind w:firstLine="709"/>
        <w:jc w:val="both"/>
        <w:rPr>
          <w:sz w:val="28"/>
          <w:szCs w:val="28"/>
          <w:lang w:val="en-US"/>
        </w:rPr>
      </w:pPr>
    </w:p>
    <w:p w:rsidR="00393C58" w:rsidRPr="00102E6D" w:rsidRDefault="009060D0" w:rsidP="00C0382F">
      <w:pPr>
        <w:suppressAutoHyphens/>
        <w:spacing w:line="360" w:lineRule="auto"/>
        <w:ind w:firstLine="709"/>
        <w:jc w:val="both"/>
        <w:rPr>
          <w:bCs/>
          <w:iCs/>
          <w:sz w:val="28"/>
          <w:szCs w:val="28"/>
        </w:rPr>
      </w:pPr>
      <w:r w:rsidRPr="00102E6D">
        <w:rPr>
          <w:sz w:val="28"/>
          <w:szCs w:val="28"/>
        </w:rPr>
        <w:t>Из данных табл</w:t>
      </w:r>
      <w:r w:rsidR="000434CE" w:rsidRPr="00102E6D">
        <w:rPr>
          <w:sz w:val="28"/>
          <w:szCs w:val="28"/>
        </w:rPr>
        <w:t>. 2.9</w:t>
      </w:r>
      <w:r w:rsidRPr="00102E6D">
        <w:rPr>
          <w:sz w:val="28"/>
          <w:szCs w:val="28"/>
        </w:rPr>
        <w:t xml:space="preserve"> видно, что первая группа, включающая в себя абсолютно ликвидные активы (денежные средства и финансовые вложения) в абсолютной сумме сократилась на 11275,0 тыс. руб. (</w:t>
      </w:r>
      <w:r w:rsidRPr="00102E6D">
        <w:rPr>
          <w:bCs/>
          <w:iCs/>
          <w:sz w:val="28"/>
          <w:szCs w:val="28"/>
        </w:rPr>
        <w:t>20 309,0-31 584,0), темп роста 64,3%. Их доля, рассчитанная по отношению к оборотным активам, уменьшилась на конец 2005 года по сравнению с его началом</w:t>
      </w:r>
      <w:r w:rsidR="007A6105" w:rsidRPr="00102E6D">
        <w:rPr>
          <w:bCs/>
          <w:iCs/>
          <w:sz w:val="28"/>
          <w:szCs w:val="28"/>
        </w:rPr>
        <w:t xml:space="preserve"> на 19,65 процентных пункта и составила 19,73%</w:t>
      </w:r>
      <w:r w:rsidR="00393C58" w:rsidRPr="00102E6D">
        <w:rPr>
          <w:bCs/>
          <w:iCs/>
          <w:sz w:val="28"/>
          <w:szCs w:val="28"/>
        </w:rPr>
        <w:t>.</w:t>
      </w:r>
    </w:p>
    <w:p w:rsidR="009060D0" w:rsidRPr="00102E6D" w:rsidRDefault="00393C58" w:rsidP="00C0382F">
      <w:pPr>
        <w:suppressAutoHyphens/>
        <w:spacing w:line="360" w:lineRule="auto"/>
        <w:ind w:firstLine="709"/>
        <w:jc w:val="both"/>
        <w:rPr>
          <w:bCs/>
          <w:iCs/>
          <w:sz w:val="28"/>
          <w:szCs w:val="28"/>
        </w:rPr>
      </w:pPr>
      <w:r w:rsidRPr="00102E6D">
        <w:rPr>
          <w:bCs/>
          <w:iCs/>
          <w:sz w:val="28"/>
          <w:szCs w:val="28"/>
        </w:rPr>
        <w:t>Вторая</w:t>
      </w:r>
      <w:r w:rsidR="00C70422" w:rsidRPr="00102E6D">
        <w:rPr>
          <w:bCs/>
          <w:iCs/>
          <w:sz w:val="28"/>
          <w:szCs w:val="28"/>
        </w:rPr>
        <w:t xml:space="preserve"> </w:t>
      </w:r>
      <w:r w:rsidRPr="00102E6D">
        <w:rPr>
          <w:bCs/>
          <w:iCs/>
          <w:sz w:val="28"/>
          <w:szCs w:val="28"/>
        </w:rPr>
        <w:t>группа</w:t>
      </w:r>
      <w:r w:rsidR="00C70422" w:rsidRPr="00102E6D">
        <w:rPr>
          <w:bCs/>
          <w:iCs/>
          <w:sz w:val="28"/>
          <w:szCs w:val="28"/>
        </w:rPr>
        <w:t xml:space="preserve"> </w:t>
      </w:r>
      <w:r w:rsidRPr="00102E6D">
        <w:rPr>
          <w:bCs/>
          <w:iCs/>
          <w:sz w:val="28"/>
          <w:szCs w:val="28"/>
        </w:rPr>
        <w:t>активов</w:t>
      </w:r>
      <w:r w:rsidR="00807595" w:rsidRPr="00102E6D">
        <w:rPr>
          <w:bCs/>
          <w:iCs/>
          <w:sz w:val="28"/>
          <w:szCs w:val="28"/>
        </w:rPr>
        <w:t>,</w:t>
      </w:r>
      <w:r w:rsidR="00C70422" w:rsidRPr="00102E6D">
        <w:rPr>
          <w:bCs/>
          <w:iCs/>
          <w:sz w:val="28"/>
          <w:szCs w:val="28"/>
        </w:rPr>
        <w:t xml:space="preserve"> </w:t>
      </w:r>
      <w:r w:rsidR="00807595" w:rsidRPr="00102E6D">
        <w:rPr>
          <w:bCs/>
          <w:iCs/>
          <w:sz w:val="28"/>
          <w:szCs w:val="28"/>
        </w:rPr>
        <w:t>включающая</w:t>
      </w:r>
      <w:r w:rsidR="00C70422" w:rsidRPr="00102E6D">
        <w:rPr>
          <w:bCs/>
          <w:iCs/>
          <w:sz w:val="28"/>
          <w:szCs w:val="28"/>
        </w:rPr>
        <w:t xml:space="preserve"> </w:t>
      </w:r>
      <w:r w:rsidR="00807595" w:rsidRPr="00102E6D">
        <w:rPr>
          <w:bCs/>
          <w:iCs/>
          <w:sz w:val="28"/>
          <w:szCs w:val="28"/>
        </w:rPr>
        <w:t>быстрореализуемые</w:t>
      </w:r>
      <w:r w:rsidR="00C70422" w:rsidRPr="00102E6D">
        <w:rPr>
          <w:bCs/>
          <w:iCs/>
          <w:sz w:val="28"/>
          <w:szCs w:val="28"/>
        </w:rPr>
        <w:t xml:space="preserve"> </w:t>
      </w:r>
      <w:r w:rsidR="00807595" w:rsidRPr="00102E6D">
        <w:rPr>
          <w:bCs/>
          <w:iCs/>
          <w:sz w:val="28"/>
          <w:szCs w:val="28"/>
        </w:rPr>
        <w:t>активы</w:t>
      </w:r>
      <w:r w:rsidR="00D6546F" w:rsidRPr="00102E6D">
        <w:rPr>
          <w:bCs/>
          <w:iCs/>
          <w:sz w:val="28"/>
          <w:szCs w:val="28"/>
        </w:rPr>
        <w:t xml:space="preserve"> (дебиторская задолженность за отгруженную продукцию, расчеты с прочими дебиторами)</w:t>
      </w:r>
      <w:r w:rsidR="00807595" w:rsidRPr="00102E6D">
        <w:rPr>
          <w:bCs/>
          <w:iCs/>
          <w:sz w:val="28"/>
          <w:szCs w:val="28"/>
        </w:rPr>
        <w:t>,</w:t>
      </w:r>
      <w:r w:rsidRPr="00102E6D">
        <w:rPr>
          <w:bCs/>
          <w:iCs/>
          <w:sz w:val="28"/>
          <w:szCs w:val="28"/>
        </w:rPr>
        <w:t xml:space="preserve"> составляет</w:t>
      </w:r>
      <w:r w:rsidR="00C70422" w:rsidRPr="00102E6D">
        <w:rPr>
          <w:bCs/>
          <w:iCs/>
          <w:sz w:val="28"/>
          <w:szCs w:val="28"/>
        </w:rPr>
        <w:t xml:space="preserve"> </w:t>
      </w:r>
      <w:r w:rsidRPr="00102E6D">
        <w:rPr>
          <w:bCs/>
          <w:iCs/>
          <w:sz w:val="28"/>
          <w:szCs w:val="28"/>
        </w:rPr>
        <w:t>0,37% и 10,86% соответственно на начало и конец года. Их доля в оборотных активах увеличилась на конец года на</w:t>
      </w:r>
      <w:r w:rsidR="00807595" w:rsidRPr="00102E6D">
        <w:rPr>
          <w:bCs/>
          <w:iCs/>
          <w:sz w:val="28"/>
          <w:szCs w:val="28"/>
        </w:rPr>
        <w:t xml:space="preserve"> 10,48 процентных пункта. </w:t>
      </w:r>
    </w:p>
    <w:p w:rsidR="00D6546F" w:rsidRPr="00102E6D" w:rsidRDefault="00D6546F" w:rsidP="00C0382F">
      <w:pPr>
        <w:suppressAutoHyphens/>
        <w:spacing w:line="360" w:lineRule="auto"/>
        <w:ind w:firstLine="709"/>
        <w:jc w:val="both"/>
        <w:rPr>
          <w:bCs/>
          <w:iCs/>
          <w:sz w:val="28"/>
          <w:szCs w:val="28"/>
        </w:rPr>
      </w:pPr>
      <w:r w:rsidRPr="00102E6D">
        <w:rPr>
          <w:bCs/>
          <w:iCs/>
          <w:sz w:val="28"/>
          <w:szCs w:val="28"/>
        </w:rPr>
        <w:t>Наибольшую долю в структуре оборотных активов занимают труднореализуемые активы (третья группа). По сравнению с началом года активы третьей группы увеличились на 23137,0 тыс. руб. (71450,0-48313,0), темп роста по данной группе составил 147,89%. Их доля в структуре оборотных активов увеличилась на конец года по сравнению с началом года на 9,17 процентных пункта.</w:t>
      </w:r>
    </w:p>
    <w:p w:rsidR="00D6546F" w:rsidRPr="00102E6D" w:rsidRDefault="00D6546F" w:rsidP="00C0382F">
      <w:pPr>
        <w:suppressAutoHyphens/>
        <w:spacing w:line="360" w:lineRule="auto"/>
        <w:ind w:firstLine="709"/>
        <w:jc w:val="both"/>
        <w:rPr>
          <w:bCs/>
          <w:iCs/>
          <w:sz w:val="28"/>
          <w:szCs w:val="28"/>
        </w:rPr>
      </w:pPr>
      <w:r w:rsidRPr="00102E6D">
        <w:rPr>
          <w:bCs/>
          <w:iCs/>
          <w:sz w:val="28"/>
          <w:szCs w:val="28"/>
        </w:rPr>
        <w:t>Кроме того</w:t>
      </w:r>
      <w:r w:rsidR="00594D8E" w:rsidRPr="00102E6D">
        <w:rPr>
          <w:bCs/>
          <w:iCs/>
          <w:sz w:val="28"/>
          <w:szCs w:val="28"/>
        </w:rPr>
        <w:t>,</w:t>
      </w:r>
      <w:r w:rsidRPr="00102E6D">
        <w:rPr>
          <w:bCs/>
          <w:iCs/>
          <w:sz w:val="28"/>
          <w:szCs w:val="28"/>
        </w:rPr>
        <w:t xml:space="preserve"> на конец года </w:t>
      </w:r>
      <w:r w:rsidR="00594D8E" w:rsidRPr="00102E6D">
        <w:rPr>
          <w:bCs/>
          <w:iCs/>
          <w:sz w:val="28"/>
          <w:szCs w:val="28"/>
        </w:rPr>
        <w:t>сложилась ситуация, при которой сумма срочных обязательств превысила сумму всех оборотных активов предприятия на 8417,0 тыс. руб. (11352,0-102932,0). Значит, не обеспечивается резервный запас для компенсации убытков, которые может понести предприятие при размещении и ликвидации всех оборотных активов, кроме наличности. Таким образом, долги предприятия могут быть не погашены своевременно</w:t>
      </w:r>
      <w:r w:rsidR="000434CE" w:rsidRPr="00102E6D">
        <w:rPr>
          <w:bCs/>
          <w:iCs/>
          <w:sz w:val="28"/>
          <w:szCs w:val="28"/>
        </w:rPr>
        <w:t>,</w:t>
      </w:r>
      <w:r w:rsidR="00594D8E" w:rsidRPr="00102E6D">
        <w:rPr>
          <w:bCs/>
          <w:iCs/>
          <w:sz w:val="28"/>
          <w:szCs w:val="28"/>
        </w:rPr>
        <w:t xml:space="preserve"> и предприятие можно признать временно неплатежеспособным, а структуру балан</w:t>
      </w:r>
      <w:r w:rsidR="00194B90" w:rsidRPr="00102E6D">
        <w:rPr>
          <w:bCs/>
          <w:iCs/>
          <w:sz w:val="28"/>
          <w:szCs w:val="28"/>
        </w:rPr>
        <w:t>са неудовлетворительной.</w:t>
      </w:r>
    </w:p>
    <w:p w:rsidR="00594D8E" w:rsidRPr="00102E6D" w:rsidRDefault="00594D8E" w:rsidP="00C0382F">
      <w:pPr>
        <w:suppressAutoHyphens/>
        <w:spacing w:line="360" w:lineRule="auto"/>
        <w:ind w:firstLine="709"/>
        <w:jc w:val="both"/>
        <w:rPr>
          <w:bCs/>
          <w:iCs/>
          <w:sz w:val="28"/>
          <w:szCs w:val="28"/>
        </w:rPr>
      </w:pPr>
      <w:r w:rsidRPr="00102E6D">
        <w:rPr>
          <w:bCs/>
          <w:iCs/>
          <w:sz w:val="28"/>
          <w:szCs w:val="28"/>
        </w:rPr>
        <w:t>Д</w:t>
      </w:r>
      <w:r w:rsidR="00C852AE" w:rsidRPr="00102E6D">
        <w:rPr>
          <w:bCs/>
          <w:iCs/>
          <w:sz w:val="28"/>
          <w:szCs w:val="28"/>
        </w:rPr>
        <w:t>алее произведем расчет показателей ликвидности предприятия</w:t>
      </w:r>
      <w:r w:rsidR="008D39F1" w:rsidRPr="00102E6D">
        <w:rPr>
          <w:bCs/>
          <w:iCs/>
          <w:sz w:val="28"/>
          <w:szCs w:val="28"/>
        </w:rPr>
        <w:t xml:space="preserve"> (см. табл</w:t>
      </w:r>
      <w:r w:rsidR="000434CE" w:rsidRPr="00102E6D">
        <w:rPr>
          <w:bCs/>
          <w:iCs/>
          <w:sz w:val="28"/>
          <w:szCs w:val="28"/>
        </w:rPr>
        <w:t>.</w:t>
      </w:r>
      <w:r w:rsidR="008D39F1" w:rsidRPr="00102E6D">
        <w:rPr>
          <w:bCs/>
          <w:iCs/>
          <w:sz w:val="28"/>
          <w:szCs w:val="28"/>
        </w:rPr>
        <w:t xml:space="preserve"> 2.10)</w:t>
      </w:r>
      <w:r w:rsidR="00C852AE" w:rsidRPr="00102E6D">
        <w:rPr>
          <w:bCs/>
          <w:iCs/>
          <w:sz w:val="28"/>
          <w:szCs w:val="28"/>
        </w:rPr>
        <w:t>.</w:t>
      </w:r>
    </w:p>
    <w:p w:rsidR="00102E6D" w:rsidRPr="00102E6D" w:rsidRDefault="00102E6D" w:rsidP="00C0382F">
      <w:pPr>
        <w:suppressAutoHyphens/>
        <w:spacing w:line="360" w:lineRule="auto"/>
        <w:ind w:firstLine="709"/>
        <w:jc w:val="both"/>
        <w:rPr>
          <w:bCs/>
          <w:iCs/>
          <w:sz w:val="28"/>
          <w:szCs w:val="28"/>
        </w:rPr>
      </w:pPr>
    </w:p>
    <w:p w:rsidR="00656579" w:rsidRPr="00102E6D" w:rsidRDefault="008D39F1" w:rsidP="00C0382F">
      <w:pPr>
        <w:suppressAutoHyphens/>
        <w:spacing w:line="360" w:lineRule="auto"/>
        <w:ind w:firstLine="709"/>
        <w:jc w:val="both"/>
        <w:rPr>
          <w:bCs/>
          <w:iCs/>
          <w:sz w:val="28"/>
          <w:szCs w:val="28"/>
        </w:rPr>
      </w:pPr>
      <w:r w:rsidRPr="00102E6D">
        <w:rPr>
          <w:bCs/>
          <w:iCs/>
          <w:sz w:val="28"/>
          <w:szCs w:val="28"/>
        </w:rPr>
        <w:t xml:space="preserve">Таблица 2.10 </w:t>
      </w:r>
      <w:r w:rsidR="00656579" w:rsidRPr="00102E6D">
        <w:rPr>
          <w:bCs/>
          <w:iCs/>
          <w:sz w:val="28"/>
          <w:szCs w:val="28"/>
        </w:rPr>
        <w:t>Показатели ликвидности предприятия</w:t>
      </w:r>
    </w:p>
    <w:tbl>
      <w:tblPr>
        <w:tblW w:w="8699" w:type="dxa"/>
        <w:tblInd w:w="103" w:type="dxa"/>
        <w:tblLayout w:type="fixed"/>
        <w:tblLook w:val="0000" w:firstRow="0" w:lastRow="0" w:firstColumn="0" w:lastColumn="0" w:noHBand="0" w:noVBand="0"/>
      </w:tblPr>
      <w:tblGrid>
        <w:gridCol w:w="4372"/>
        <w:gridCol w:w="1622"/>
        <w:gridCol w:w="1501"/>
        <w:gridCol w:w="1204"/>
      </w:tblGrid>
      <w:tr w:rsidR="00656579" w:rsidRPr="00102E6D" w:rsidTr="00E01086">
        <w:trPr>
          <w:trHeight w:val="227"/>
        </w:trPr>
        <w:tc>
          <w:tcPr>
            <w:tcW w:w="4372" w:type="dxa"/>
            <w:vMerge w:val="restart"/>
            <w:tcBorders>
              <w:top w:val="single" w:sz="4" w:space="0" w:color="auto"/>
              <w:left w:val="single" w:sz="4" w:space="0" w:color="auto"/>
              <w:bottom w:val="single" w:sz="4" w:space="0" w:color="000000"/>
              <w:right w:val="single" w:sz="4" w:space="0" w:color="auto"/>
            </w:tcBorders>
            <w:vAlign w:val="center"/>
          </w:tcPr>
          <w:p w:rsidR="00656579" w:rsidRPr="00102E6D" w:rsidRDefault="00656579" w:rsidP="00E01086">
            <w:pPr>
              <w:suppressAutoHyphens/>
              <w:spacing w:line="360" w:lineRule="auto"/>
              <w:rPr>
                <w:b/>
                <w:sz w:val="20"/>
                <w:szCs w:val="20"/>
              </w:rPr>
            </w:pPr>
            <w:r w:rsidRPr="00102E6D">
              <w:rPr>
                <w:b/>
                <w:sz w:val="20"/>
                <w:szCs w:val="20"/>
              </w:rPr>
              <w:t>Показатели</w:t>
            </w:r>
          </w:p>
        </w:tc>
        <w:tc>
          <w:tcPr>
            <w:tcW w:w="3122" w:type="dxa"/>
            <w:gridSpan w:val="2"/>
            <w:tcBorders>
              <w:top w:val="single" w:sz="4" w:space="0" w:color="auto"/>
              <w:left w:val="nil"/>
              <w:bottom w:val="single" w:sz="4" w:space="0" w:color="auto"/>
              <w:right w:val="single" w:sz="4" w:space="0" w:color="auto"/>
            </w:tcBorders>
            <w:vAlign w:val="center"/>
          </w:tcPr>
          <w:p w:rsidR="00656579" w:rsidRPr="00102E6D" w:rsidRDefault="00656579" w:rsidP="00E01086">
            <w:pPr>
              <w:suppressAutoHyphens/>
              <w:spacing w:line="360" w:lineRule="auto"/>
              <w:rPr>
                <w:b/>
                <w:sz w:val="20"/>
                <w:szCs w:val="20"/>
              </w:rPr>
            </w:pPr>
            <w:r w:rsidRPr="00102E6D">
              <w:rPr>
                <w:b/>
                <w:sz w:val="20"/>
                <w:szCs w:val="20"/>
              </w:rPr>
              <w:t>Сумма, тыс. руб.</w:t>
            </w:r>
          </w:p>
        </w:tc>
        <w:tc>
          <w:tcPr>
            <w:tcW w:w="1204" w:type="dxa"/>
            <w:vMerge w:val="restart"/>
            <w:tcBorders>
              <w:top w:val="single" w:sz="4" w:space="0" w:color="auto"/>
              <w:left w:val="single" w:sz="4" w:space="0" w:color="auto"/>
              <w:bottom w:val="single" w:sz="4" w:space="0" w:color="auto"/>
              <w:right w:val="single" w:sz="4" w:space="0" w:color="auto"/>
            </w:tcBorders>
            <w:vAlign w:val="center"/>
          </w:tcPr>
          <w:p w:rsidR="00656579" w:rsidRPr="00102E6D" w:rsidRDefault="00656579" w:rsidP="00E01086">
            <w:pPr>
              <w:suppressAutoHyphens/>
              <w:spacing w:line="360" w:lineRule="auto"/>
              <w:rPr>
                <w:b/>
                <w:sz w:val="20"/>
                <w:szCs w:val="20"/>
              </w:rPr>
            </w:pPr>
            <w:r w:rsidRPr="00102E6D">
              <w:rPr>
                <w:b/>
                <w:sz w:val="20"/>
                <w:szCs w:val="20"/>
              </w:rPr>
              <w:t>отклонение (+,-)</w:t>
            </w:r>
          </w:p>
        </w:tc>
      </w:tr>
      <w:tr w:rsidR="00656579" w:rsidRPr="00102E6D" w:rsidTr="00E01086">
        <w:trPr>
          <w:trHeight w:val="682"/>
        </w:trPr>
        <w:tc>
          <w:tcPr>
            <w:tcW w:w="4372" w:type="dxa"/>
            <w:vMerge/>
            <w:tcBorders>
              <w:top w:val="single" w:sz="4" w:space="0" w:color="auto"/>
              <w:left w:val="single" w:sz="4" w:space="0" w:color="auto"/>
              <w:bottom w:val="single" w:sz="4" w:space="0" w:color="000000"/>
              <w:right w:val="single" w:sz="4" w:space="0" w:color="auto"/>
            </w:tcBorders>
            <w:vAlign w:val="center"/>
          </w:tcPr>
          <w:p w:rsidR="00656579" w:rsidRPr="00102E6D" w:rsidRDefault="00656579" w:rsidP="00E01086">
            <w:pPr>
              <w:suppressAutoHyphens/>
              <w:spacing w:line="360" w:lineRule="auto"/>
              <w:rPr>
                <w:b/>
                <w:sz w:val="20"/>
                <w:szCs w:val="20"/>
              </w:rPr>
            </w:pPr>
          </w:p>
        </w:tc>
        <w:tc>
          <w:tcPr>
            <w:tcW w:w="1622" w:type="dxa"/>
            <w:tcBorders>
              <w:top w:val="nil"/>
              <w:left w:val="nil"/>
              <w:bottom w:val="single" w:sz="4" w:space="0" w:color="auto"/>
              <w:right w:val="single" w:sz="4" w:space="0" w:color="auto"/>
            </w:tcBorders>
            <w:vAlign w:val="center"/>
          </w:tcPr>
          <w:p w:rsidR="008D39F1" w:rsidRPr="00102E6D" w:rsidRDefault="00656579" w:rsidP="00E01086">
            <w:pPr>
              <w:suppressAutoHyphens/>
              <w:spacing w:line="360" w:lineRule="auto"/>
              <w:rPr>
                <w:b/>
                <w:sz w:val="20"/>
                <w:szCs w:val="20"/>
              </w:rPr>
            </w:pPr>
            <w:r w:rsidRPr="00102E6D">
              <w:rPr>
                <w:b/>
                <w:sz w:val="20"/>
                <w:szCs w:val="20"/>
              </w:rPr>
              <w:t xml:space="preserve">на начало </w:t>
            </w:r>
          </w:p>
          <w:p w:rsidR="00656579" w:rsidRPr="00102E6D" w:rsidRDefault="00656579" w:rsidP="00E01086">
            <w:pPr>
              <w:suppressAutoHyphens/>
              <w:spacing w:line="360" w:lineRule="auto"/>
              <w:rPr>
                <w:b/>
                <w:sz w:val="20"/>
                <w:szCs w:val="20"/>
              </w:rPr>
            </w:pPr>
            <w:r w:rsidRPr="00102E6D">
              <w:rPr>
                <w:b/>
                <w:sz w:val="20"/>
                <w:szCs w:val="20"/>
              </w:rPr>
              <w:t>года</w:t>
            </w:r>
          </w:p>
        </w:tc>
        <w:tc>
          <w:tcPr>
            <w:tcW w:w="1501" w:type="dxa"/>
            <w:tcBorders>
              <w:top w:val="nil"/>
              <w:left w:val="nil"/>
              <w:bottom w:val="single" w:sz="4" w:space="0" w:color="auto"/>
              <w:right w:val="single" w:sz="4" w:space="0" w:color="auto"/>
            </w:tcBorders>
            <w:vAlign w:val="center"/>
          </w:tcPr>
          <w:p w:rsidR="008D39F1" w:rsidRPr="00102E6D" w:rsidRDefault="00656579" w:rsidP="00E01086">
            <w:pPr>
              <w:suppressAutoHyphens/>
              <w:spacing w:line="360" w:lineRule="auto"/>
              <w:rPr>
                <w:b/>
                <w:sz w:val="20"/>
                <w:szCs w:val="20"/>
              </w:rPr>
            </w:pPr>
            <w:r w:rsidRPr="00102E6D">
              <w:rPr>
                <w:b/>
                <w:sz w:val="20"/>
                <w:szCs w:val="20"/>
              </w:rPr>
              <w:t xml:space="preserve">на конец </w:t>
            </w:r>
          </w:p>
          <w:p w:rsidR="00656579" w:rsidRPr="00102E6D" w:rsidRDefault="00656579" w:rsidP="00E01086">
            <w:pPr>
              <w:suppressAutoHyphens/>
              <w:spacing w:line="360" w:lineRule="auto"/>
              <w:rPr>
                <w:b/>
                <w:sz w:val="20"/>
                <w:szCs w:val="20"/>
              </w:rPr>
            </w:pPr>
            <w:r w:rsidRPr="00102E6D">
              <w:rPr>
                <w:b/>
                <w:sz w:val="20"/>
                <w:szCs w:val="20"/>
              </w:rPr>
              <w:t>года</w:t>
            </w:r>
          </w:p>
        </w:tc>
        <w:tc>
          <w:tcPr>
            <w:tcW w:w="1204" w:type="dxa"/>
            <w:vMerge/>
            <w:tcBorders>
              <w:top w:val="single" w:sz="4" w:space="0" w:color="auto"/>
              <w:left w:val="single" w:sz="4" w:space="0" w:color="auto"/>
              <w:bottom w:val="single" w:sz="4" w:space="0" w:color="auto"/>
              <w:right w:val="single" w:sz="4" w:space="0" w:color="auto"/>
            </w:tcBorders>
            <w:vAlign w:val="center"/>
          </w:tcPr>
          <w:p w:rsidR="00656579" w:rsidRPr="00102E6D" w:rsidRDefault="00656579" w:rsidP="00E01086">
            <w:pPr>
              <w:suppressAutoHyphens/>
              <w:spacing w:line="360" w:lineRule="auto"/>
              <w:rPr>
                <w:b/>
                <w:sz w:val="20"/>
                <w:szCs w:val="20"/>
              </w:rPr>
            </w:pPr>
          </w:p>
        </w:tc>
      </w:tr>
      <w:tr w:rsidR="00656579" w:rsidRPr="00102E6D" w:rsidTr="00E01086">
        <w:trPr>
          <w:trHeight w:val="400"/>
        </w:trPr>
        <w:tc>
          <w:tcPr>
            <w:tcW w:w="4372" w:type="dxa"/>
            <w:tcBorders>
              <w:top w:val="nil"/>
              <w:left w:val="single" w:sz="4" w:space="0" w:color="auto"/>
              <w:bottom w:val="single" w:sz="4" w:space="0" w:color="auto"/>
              <w:right w:val="single" w:sz="4" w:space="0" w:color="auto"/>
            </w:tcBorders>
            <w:vAlign w:val="center"/>
          </w:tcPr>
          <w:p w:rsidR="00656579" w:rsidRPr="00102E6D" w:rsidRDefault="00656579" w:rsidP="00E01086">
            <w:pPr>
              <w:suppressAutoHyphens/>
              <w:spacing w:line="360" w:lineRule="auto"/>
              <w:rPr>
                <w:b/>
                <w:sz w:val="20"/>
                <w:szCs w:val="20"/>
              </w:rPr>
            </w:pPr>
            <w:r w:rsidRPr="00102E6D">
              <w:rPr>
                <w:b/>
                <w:sz w:val="20"/>
                <w:szCs w:val="20"/>
              </w:rPr>
              <w:t>1</w:t>
            </w:r>
          </w:p>
        </w:tc>
        <w:tc>
          <w:tcPr>
            <w:tcW w:w="1622" w:type="dxa"/>
            <w:tcBorders>
              <w:top w:val="nil"/>
              <w:left w:val="nil"/>
              <w:bottom w:val="single" w:sz="4" w:space="0" w:color="auto"/>
              <w:right w:val="single" w:sz="4" w:space="0" w:color="auto"/>
            </w:tcBorders>
            <w:vAlign w:val="center"/>
          </w:tcPr>
          <w:p w:rsidR="00656579" w:rsidRPr="00102E6D" w:rsidRDefault="00656579" w:rsidP="00E01086">
            <w:pPr>
              <w:suppressAutoHyphens/>
              <w:spacing w:line="360" w:lineRule="auto"/>
              <w:rPr>
                <w:b/>
                <w:sz w:val="20"/>
                <w:szCs w:val="20"/>
              </w:rPr>
            </w:pPr>
            <w:r w:rsidRPr="00102E6D">
              <w:rPr>
                <w:b/>
                <w:sz w:val="20"/>
                <w:szCs w:val="20"/>
              </w:rPr>
              <w:t>2</w:t>
            </w:r>
          </w:p>
        </w:tc>
        <w:tc>
          <w:tcPr>
            <w:tcW w:w="1501" w:type="dxa"/>
            <w:tcBorders>
              <w:top w:val="nil"/>
              <w:left w:val="nil"/>
              <w:bottom w:val="single" w:sz="4" w:space="0" w:color="auto"/>
              <w:right w:val="single" w:sz="4" w:space="0" w:color="auto"/>
            </w:tcBorders>
            <w:vAlign w:val="center"/>
          </w:tcPr>
          <w:p w:rsidR="00656579" w:rsidRPr="00102E6D" w:rsidRDefault="00656579" w:rsidP="00E01086">
            <w:pPr>
              <w:suppressAutoHyphens/>
              <w:spacing w:line="360" w:lineRule="auto"/>
              <w:rPr>
                <w:b/>
                <w:sz w:val="20"/>
                <w:szCs w:val="20"/>
              </w:rPr>
            </w:pPr>
            <w:r w:rsidRPr="00102E6D">
              <w:rPr>
                <w:b/>
                <w:sz w:val="20"/>
                <w:szCs w:val="20"/>
              </w:rPr>
              <w:t>3</w:t>
            </w:r>
          </w:p>
        </w:tc>
        <w:tc>
          <w:tcPr>
            <w:tcW w:w="1204" w:type="dxa"/>
            <w:tcBorders>
              <w:top w:val="nil"/>
              <w:left w:val="nil"/>
              <w:bottom w:val="single" w:sz="4" w:space="0" w:color="auto"/>
              <w:right w:val="single" w:sz="4" w:space="0" w:color="auto"/>
            </w:tcBorders>
            <w:vAlign w:val="center"/>
          </w:tcPr>
          <w:p w:rsidR="00656579" w:rsidRPr="00102E6D" w:rsidRDefault="00656579" w:rsidP="00E01086">
            <w:pPr>
              <w:suppressAutoHyphens/>
              <w:spacing w:line="360" w:lineRule="auto"/>
              <w:rPr>
                <w:b/>
                <w:sz w:val="20"/>
                <w:szCs w:val="20"/>
              </w:rPr>
            </w:pPr>
            <w:r w:rsidRPr="00102E6D">
              <w:rPr>
                <w:b/>
                <w:sz w:val="20"/>
                <w:szCs w:val="20"/>
              </w:rPr>
              <w:t>4</w:t>
            </w:r>
          </w:p>
        </w:tc>
      </w:tr>
      <w:tr w:rsidR="00656579" w:rsidRPr="00102E6D" w:rsidTr="00E01086">
        <w:trPr>
          <w:trHeight w:val="420"/>
        </w:trPr>
        <w:tc>
          <w:tcPr>
            <w:tcW w:w="4372" w:type="dxa"/>
            <w:tcBorders>
              <w:top w:val="nil"/>
              <w:left w:val="single" w:sz="4" w:space="0" w:color="auto"/>
              <w:bottom w:val="single" w:sz="4" w:space="0" w:color="auto"/>
              <w:right w:val="single" w:sz="4" w:space="0" w:color="auto"/>
            </w:tcBorders>
            <w:vAlign w:val="center"/>
          </w:tcPr>
          <w:p w:rsidR="00656579" w:rsidRPr="00102E6D" w:rsidRDefault="00656579" w:rsidP="00E01086">
            <w:pPr>
              <w:suppressAutoHyphens/>
              <w:spacing w:line="360" w:lineRule="auto"/>
              <w:rPr>
                <w:sz w:val="20"/>
                <w:szCs w:val="20"/>
              </w:rPr>
            </w:pPr>
            <w:r w:rsidRPr="00102E6D">
              <w:rPr>
                <w:sz w:val="20"/>
                <w:szCs w:val="20"/>
              </w:rPr>
              <w:t>1. Оборотные активы</w:t>
            </w:r>
          </w:p>
        </w:tc>
        <w:tc>
          <w:tcPr>
            <w:tcW w:w="1622" w:type="dxa"/>
            <w:tcBorders>
              <w:top w:val="nil"/>
              <w:left w:val="nil"/>
              <w:bottom w:val="single" w:sz="4" w:space="0" w:color="auto"/>
              <w:right w:val="single" w:sz="4" w:space="0" w:color="auto"/>
            </w:tcBorders>
            <w:vAlign w:val="center"/>
          </w:tcPr>
          <w:p w:rsidR="00656579" w:rsidRPr="00102E6D" w:rsidRDefault="00656579" w:rsidP="00E01086">
            <w:pPr>
              <w:suppressAutoHyphens/>
              <w:spacing w:line="360" w:lineRule="auto"/>
              <w:rPr>
                <w:sz w:val="20"/>
                <w:szCs w:val="20"/>
              </w:rPr>
            </w:pPr>
            <w:r w:rsidRPr="00102E6D">
              <w:rPr>
                <w:sz w:val="20"/>
                <w:szCs w:val="20"/>
              </w:rPr>
              <w:t>80 197,0</w:t>
            </w:r>
          </w:p>
        </w:tc>
        <w:tc>
          <w:tcPr>
            <w:tcW w:w="1501" w:type="dxa"/>
            <w:tcBorders>
              <w:top w:val="nil"/>
              <w:left w:val="nil"/>
              <w:bottom w:val="single" w:sz="4" w:space="0" w:color="auto"/>
              <w:right w:val="single" w:sz="4" w:space="0" w:color="auto"/>
            </w:tcBorders>
            <w:vAlign w:val="center"/>
          </w:tcPr>
          <w:p w:rsidR="00656579" w:rsidRPr="00102E6D" w:rsidRDefault="00656579" w:rsidP="00E01086">
            <w:pPr>
              <w:suppressAutoHyphens/>
              <w:spacing w:line="360" w:lineRule="auto"/>
              <w:rPr>
                <w:sz w:val="20"/>
                <w:szCs w:val="20"/>
              </w:rPr>
            </w:pPr>
            <w:r w:rsidRPr="00102E6D">
              <w:rPr>
                <w:sz w:val="20"/>
                <w:szCs w:val="20"/>
              </w:rPr>
              <w:t>102 935,0</w:t>
            </w:r>
          </w:p>
        </w:tc>
        <w:tc>
          <w:tcPr>
            <w:tcW w:w="1204" w:type="dxa"/>
            <w:tcBorders>
              <w:top w:val="nil"/>
              <w:left w:val="nil"/>
              <w:bottom w:val="single" w:sz="4" w:space="0" w:color="auto"/>
              <w:right w:val="single" w:sz="4" w:space="0" w:color="auto"/>
            </w:tcBorders>
            <w:vAlign w:val="center"/>
          </w:tcPr>
          <w:p w:rsidR="00656579" w:rsidRPr="00102E6D" w:rsidRDefault="00656579" w:rsidP="00E01086">
            <w:pPr>
              <w:suppressAutoHyphens/>
              <w:spacing w:line="360" w:lineRule="auto"/>
              <w:rPr>
                <w:sz w:val="20"/>
                <w:szCs w:val="20"/>
              </w:rPr>
            </w:pPr>
            <w:r w:rsidRPr="00102E6D">
              <w:rPr>
                <w:sz w:val="20"/>
                <w:szCs w:val="20"/>
              </w:rPr>
              <w:t>+ 22 738,0</w:t>
            </w:r>
          </w:p>
        </w:tc>
      </w:tr>
      <w:tr w:rsidR="00656579" w:rsidRPr="00102E6D" w:rsidTr="00E01086">
        <w:trPr>
          <w:trHeight w:val="454"/>
        </w:trPr>
        <w:tc>
          <w:tcPr>
            <w:tcW w:w="4372" w:type="dxa"/>
            <w:tcBorders>
              <w:top w:val="nil"/>
              <w:left w:val="single" w:sz="4" w:space="0" w:color="auto"/>
              <w:bottom w:val="single" w:sz="4" w:space="0" w:color="auto"/>
              <w:right w:val="single" w:sz="4" w:space="0" w:color="auto"/>
            </w:tcBorders>
            <w:vAlign w:val="center"/>
          </w:tcPr>
          <w:p w:rsidR="00656579" w:rsidRPr="00102E6D" w:rsidRDefault="00656579" w:rsidP="00E01086">
            <w:pPr>
              <w:suppressAutoHyphens/>
              <w:spacing w:line="360" w:lineRule="auto"/>
              <w:rPr>
                <w:sz w:val="20"/>
                <w:szCs w:val="20"/>
              </w:rPr>
            </w:pPr>
            <w:r w:rsidRPr="00102E6D">
              <w:rPr>
                <w:sz w:val="20"/>
                <w:szCs w:val="20"/>
              </w:rPr>
              <w:t>1.1. запасы и затраты (стр. 210)</w:t>
            </w:r>
          </w:p>
        </w:tc>
        <w:tc>
          <w:tcPr>
            <w:tcW w:w="1622" w:type="dxa"/>
            <w:tcBorders>
              <w:top w:val="nil"/>
              <w:left w:val="nil"/>
              <w:bottom w:val="single" w:sz="4" w:space="0" w:color="auto"/>
              <w:right w:val="single" w:sz="4" w:space="0" w:color="auto"/>
            </w:tcBorders>
            <w:vAlign w:val="center"/>
          </w:tcPr>
          <w:p w:rsidR="00656579" w:rsidRPr="00102E6D" w:rsidRDefault="00656579" w:rsidP="00E01086">
            <w:pPr>
              <w:suppressAutoHyphens/>
              <w:spacing w:line="360" w:lineRule="auto"/>
              <w:rPr>
                <w:sz w:val="20"/>
                <w:szCs w:val="20"/>
              </w:rPr>
            </w:pPr>
            <w:r w:rsidRPr="00102E6D">
              <w:rPr>
                <w:sz w:val="20"/>
                <w:szCs w:val="20"/>
              </w:rPr>
              <w:t>44 097,0</w:t>
            </w:r>
          </w:p>
        </w:tc>
        <w:tc>
          <w:tcPr>
            <w:tcW w:w="1501" w:type="dxa"/>
            <w:tcBorders>
              <w:top w:val="nil"/>
              <w:left w:val="nil"/>
              <w:bottom w:val="single" w:sz="4" w:space="0" w:color="auto"/>
              <w:right w:val="single" w:sz="4" w:space="0" w:color="auto"/>
            </w:tcBorders>
            <w:vAlign w:val="center"/>
          </w:tcPr>
          <w:p w:rsidR="00656579" w:rsidRPr="00102E6D" w:rsidRDefault="00656579" w:rsidP="00E01086">
            <w:pPr>
              <w:suppressAutoHyphens/>
              <w:spacing w:line="360" w:lineRule="auto"/>
              <w:rPr>
                <w:sz w:val="20"/>
                <w:szCs w:val="20"/>
              </w:rPr>
            </w:pPr>
            <w:r w:rsidRPr="00102E6D">
              <w:rPr>
                <w:sz w:val="20"/>
                <w:szCs w:val="20"/>
              </w:rPr>
              <w:t>55 294,0</w:t>
            </w:r>
          </w:p>
        </w:tc>
        <w:tc>
          <w:tcPr>
            <w:tcW w:w="1204" w:type="dxa"/>
            <w:tcBorders>
              <w:top w:val="nil"/>
              <w:left w:val="nil"/>
              <w:bottom w:val="single" w:sz="4" w:space="0" w:color="auto"/>
              <w:right w:val="single" w:sz="4" w:space="0" w:color="auto"/>
            </w:tcBorders>
            <w:vAlign w:val="center"/>
          </w:tcPr>
          <w:p w:rsidR="00656579" w:rsidRPr="00102E6D" w:rsidRDefault="00656579" w:rsidP="00E01086">
            <w:pPr>
              <w:suppressAutoHyphens/>
              <w:spacing w:line="360" w:lineRule="auto"/>
              <w:rPr>
                <w:sz w:val="20"/>
                <w:szCs w:val="20"/>
              </w:rPr>
            </w:pPr>
            <w:r w:rsidRPr="00102E6D">
              <w:rPr>
                <w:sz w:val="20"/>
                <w:szCs w:val="20"/>
              </w:rPr>
              <w:t>+ 11 197,0</w:t>
            </w:r>
          </w:p>
        </w:tc>
      </w:tr>
      <w:tr w:rsidR="00656579" w:rsidRPr="00102E6D" w:rsidTr="00E01086">
        <w:trPr>
          <w:trHeight w:val="454"/>
        </w:trPr>
        <w:tc>
          <w:tcPr>
            <w:tcW w:w="4372" w:type="dxa"/>
            <w:tcBorders>
              <w:top w:val="nil"/>
              <w:left w:val="single" w:sz="4" w:space="0" w:color="auto"/>
              <w:bottom w:val="single" w:sz="4" w:space="0" w:color="auto"/>
              <w:right w:val="single" w:sz="4" w:space="0" w:color="auto"/>
            </w:tcBorders>
            <w:vAlign w:val="center"/>
          </w:tcPr>
          <w:p w:rsidR="00656579" w:rsidRPr="00102E6D" w:rsidRDefault="00656579" w:rsidP="00E01086">
            <w:pPr>
              <w:suppressAutoHyphens/>
              <w:spacing w:line="360" w:lineRule="auto"/>
              <w:rPr>
                <w:sz w:val="20"/>
                <w:szCs w:val="20"/>
              </w:rPr>
            </w:pPr>
            <w:r w:rsidRPr="00102E6D">
              <w:rPr>
                <w:sz w:val="20"/>
                <w:szCs w:val="20"/>
              </w:rPr>
              <w:t>1.2.финансовые вложения (стр. 260)</w:t>
            </w:r>
          </w:p>
        </w:tc>
        <w:tc>
          <w:tcPr>
            <w:tcW w:w="1622" w:type="dxa"/>
            <w:tcBorders>
              <w:top w:val="nil"/>
              <w:left w:val="nil"/>
              <w:bottom w:val="single" w:sz="4" w:space="0" w:color="auto"/>
              <w:right w:val="single" w:sz="4" w:space="0" w:color="auto"/>
            </w:tcBorders>
            <w:vAlign w:val="center"/>
          </w:tcPr>
          <w:p w:rsidR="00656579" w:rsidRPr="00102E6D" w:rsidRDefault="00656579" w:rsidP="00E01086">
            <w:pPr>
              <w:suppressAutoHyphens/>
              <w:spacing w:line="360" w:lineRule="auto"/>
              <w:rPr>
                <w:sz w:val="20"/>
                <w:szCs w:val="20"/>
              </w:rPr>
            </w:pPr>
            <w:r w:rsidRPr="00102E6D">
              <w:rPr>
                <w:sz w:val="20"/>
                <w:szCs w:val="20"/>
              </w:rPr>
              <w:t>10643</w:t>
            </w:r>
          </w:p>
        </w:tc>
        <w:tc>
          <w:tcPr>
            <w:tcW w:w="1501" w:type="dxa"/>
            <w:tcBorders>
              <w:top w:val="nil"/>
              <w:left w:val="nil"/>
              <w:bottom w:val="single" w:sz="4" w:space="0" w:color="auto"/>
              <w:right w:val="single" w:sz="4" w:space="0" w:color="auto"/>
            </w:tcBorders>
            <w:vAlign w:val="center"/>
          </w:tcPr>
          <w:p w:rsidR="00656579" w:rsidRPr="00102E6D" w:rsidRDefault="00656579" w:rsidP="00E01086">
            <w:pPr>
              <w:suppressAutoHyphens/>
              <w:spacing w:line="360" w:lineRule="auto"/>
              <w:rPr>
                <w:sz w:val="20"/>
                <w:szCs w:val="20"/>
              </w:rPr>
            </w:pPr>
            <w:r w:rsidRPr="00102E6D">
              <w:rPr>
                <w:sz w:val="20"/>
                <w:szCs w:val="20"/>
              </w:rPr>
              <w:t>12697</w:t>
            </w:r>
          </w:p>
        </w:tc>
        <w:tc>
          <w:tcPr>
            <w:tcW w:w="1204" w:type="dxa"/>
            <w:tcBorders>
              <w:top w:val="nil"/>
              <w:left w:val="nil"/>
              <w:bottom w:val="single" w:sz="4" w:space="0" w:color="auto"/>
              <w:right w:val="single" w:sz="4" w:space="0" w:color="auto"/>
            </w:tcBorders>
            <w:vAlign w:val="center"/>
          </w:tcPr>
          <w:p w:rsidR="00656579" w:rsidRPr="00102E6D" w:rsidRDefault="00656579" w:rsidP="00E01086">
            <w:pPr>
              <w:suppressAutoHyphens/>
              <w:spacing w:line="360" w:lineRule="auto"/>
              <w:rPr>
                <w:sz w:val="20"/>
                <w:szCs w:val="20"/>
              </w:rPr>
            </w:pPr>
            <w:r w:rsidRPr="00102E6D">
              <w:rPr>
                <w:sz w:val="20"/>
                <w:szCs w:val="20"/>
              </w:rPr>
              <w:t>+ 2 054,0</w:t>
            </w:r>
          </w:p>
        </w:tc>
      </w:tr>
      <w:tr w:rsidR="00656579" w:rsidRPr="00102E6D" w:rsidTr="00E01086">
        <w:trPr>
          <w:trHeight w:val="454"/>
        </w:trPr>
        <w:tc>
          <w:tcPr>
            <w:tcW w:w="4372" w:type="dxa"/>
            <w:tcBorders>
              <w:top w:val="nil"/>
              <w:left w:val="single" w:sz="4" w:space="0" w:color="auto"/>
              <w:bottom w:val="single" w:sz="4" w:space="0" w:color="auto"/>
              <w:right w:val="single" w:sz="4" w:space="0" w:color="auto"/>
            </w:tcBorders>
            <w:vAlign w:val="center"/>
          </w:tcPr>
          <w:p w:rsidR="00656579" w:rsidRPr="00102E6D" w:rsidRDefault="00656579" w:rsidP="00E01086">
            <w:pPr>
              <w:suppressAutoHyphens/>
              <w:spacing w:line="360" w:lineRule="auto"/>
              <w:rPr>
                <w:sz w:val="20"/>
                <w:szCs w:val="20"/>
              </w:rPr>
            </w:pPr>
            <w:r w:rsidRPr="00102E6D">
              <w:rPr>
                <w:sz w:val="20"/>
                <w:szCs w:val="20"/>
              </w:rPr>
              <w:t>1.3. денежные средства (стр. 270)</w:t>
            </w:r>
          </w:p>
        </w:tc>
        <w:tc>
          <w:tcPr>
            <w:tcW w:w="1622" w:type="dxa"/>
            <w:tcBorders>
              <w:top w:val="nil"/>
              <w:left w:val="nil"/>
              <w:bottom w:val="single" w:sz="4" w:space="0" w:color="auto"/>
              <w:right w:val="single" w:sz="4" w:space="0" w:color="auto"/>
            </w:tcBorders>
            <w:vAlign w:val="center"/>
          </w:tcPr>
          <w:p w:rsidR="00656579" w:rsidRPr="00102E6D" w:rsidRDefault="00656579" w:rsidP="00E01086">
            <w:pPr>
              <w:suppressAutoHyphens/>
              <w:spacing w:line="360" w:lineRule="auto"/>
              <w:rPr>
                <w:sz w:val="20"/>
                <w:szCs w:val="20"/>
              </w:rPr>
            </w:pPr>
            <w:r w:rsidRPr="00102E6D">
              <w:rPr>
                <w:sz w:val="20"/>
                <w:szCs w:val="20"/>
              </w:rPr>
              <w:t>20941</w:t>
            </w:r>
          </w:p>
        </w:tc>
        <w:tc>
          <w:tcPr>
            <w:tcW w:w="1501" w:type="dxa"/>
            <w:tcBorders>
              <w:top w:val="nil"/>
              <w:left w:val="nil"/>
              <w:bottom w:val="single" w:sz="4" w:space="0" w:color="auto"/>
              <w:right w:val="single" w:sz="4" w:space="0" w:color="auto"/>
            </w:tcBorders>
            <w:vAlign w:val="center"/>
          </w:tcPr>
          <w:p w:rsidR="00656579" w:rsidRPr="00102E6D" w:rsidRDefault="00656579" w:rsidP="00E01086">
            <w:pPr>
              <w:suppressAutoHyphens/>
              <w:spacing w:line="360" w:lineRule="auto"/>
              <w:rPr>
                <w:sz w:val="20"/>
                <w:szCs w:val="20"/>
              </w:rPr>
            </w:pPr>
            <w:r w:rsidRPr="00102E6D">
              <w:rPr>
                <w:sz w:val="20"/>
                <w:szCs w:val="20"/>
              </w:rPr>
              <w:t>7612</w:t>
            </w:r>
          </w:p>
        </w:tc>
        <w:tc>
          <w:tcPr>
            <w:tcW w:w="1204" w:type="dxa"/>
            <w:tcBorders>
              <w:top w:val="nil"/>
              <w:left w:val="nil"/>
              <w:bottom w:val="single" w:sz="4" w:space="0" w:color="auto"/>
              <w:right w:val="single" w:sz="4" w:space="0" w:color="auto"/>
            </w:tcBorders>
            <w:vAlign w:val="center"/>
          </w:tcPr>
          <w:p w:rsidR="00656579" w:rsidRPr="00102E6D" w:rsidRDefault="00656579" w:rsidP="00E01086">
            <w:pPr>
              <w:suppressAutoHyphens/>
              <w:spacing w:line="360" w:lineRule="auto"/>
              <w:rPr>
                <w:sz w:val="20"/>
                <w:szCs w:val="20"/>
              </w:rPr>
            </w:pPr>
            <w:r w:rsidRPr="00102E6D">
              <w:rPr>
                <w:sz w:val="20"/>
                <w:szCs w:val="20"/>
              </w:rPr>
              <w:t>- 13 329,0</w:t>
            </w:r>
          </w:p>
        </w:tc>
      </w:tr>
      <w:tr w:rsidR="00656579" w:rsidRPr="00102E6D" w:rsidTr="00E01086">
        <w:trPr>
          <w:trHeight w:val="682"/>
        </w:trPr>
        <w:tc>
          <w:tcPr>
            <w:tcW w:w="4372" w:type="dxa"/>
            <w:tcBorders>
              <w:top w:val="single" w:sz="4" w:space="0" w:color="auto"/>
              <w:left w:val="single" w:sz="4" w:space="0" w:color="auto"/>
              <w:bottom w:val="single" w:sz="4" w:space="0" w:color="auto"/>
              <w:right w:val="single" w:sz="4" w:space="0" w:color="auto"/>
            </w:tcBorders>
            <w:vAlign w:val="center"/>
          </w:tcPr>
          <w:p w:rsidR="00D80C28" w:rsidRPr="00102E6D" w:rsidRDefault="00656579" w:rsidP="00E01086">
            <w:pPr>
              <w:suppressAutoHyphens/>
              <w:spacing w:line="360" w:lineRule="auto"/>
              <w:rPr>
                <w:b/>
                <w:bCs/>
                <w:sz w:val="20"/>
                <w:szCs w:val="20"/>
              </w:rPr>
            </w:pPr>
            <w:r w:rsidRPr="00102E6D">
              <w:rPr>
                <w:b/>
                <w:bCs/>
                <w:sz w:val="20"/>
                <w:szCs w:val="20"/>
              </w:rPr>
              <w:t>2. Краткосрочные обязательства (стр.790-стр. 720)</w:t>
            </w:r>
          </w:p>
        </w:tc>
        <w:tc>
          <w:tcPr>
            <w:tcW w:w="1622" w:type="dxa"/>
            <w:tcBorders>
              <w:top w:val="single" w:sz="4" w:space="0" w:color="auto"/>
              <w:left w:val="nil"/>
              <w:bottom w:val="single" w:sz="4" w:space="0" w:color="auto"/>
              <w:right w:val="single" w:sz="4" w:space="0" w:color="auto"/>
            </w:tcBorders>
            <w:noWrap/>
            <w:vAlign w:val="center"/>
          </w:tcPr>
          <w:p w:rsidR="00656579" w:rsidRPr="00102E6D" w:rsidRDefault="00656579" w:rsidP="00E01086">
            <w:pPr>
              <w:suppressAutoHyphens/>
              <w:spacing w:line="360" w:lineRule="auto"/>
              <w:rPr>
                <w:b/>
                <w:bCs/>
                <w:sz w:val="20"/>
                <w:szCs w:val="20"/>
              </w:rPr>
            </w:pPr>
            <w:r w:rsidRPr="00102E6D">
              <w:rPr>
                <w:b/>
                <w:bCs/>
                <w:sz w:val="20"/>
                <w:szCs w:val="20"/>
              </w:rPr>
              <w:t>33 621,0</w:t>
            </w:r>
          </w:p>
        </w:tc>
        <w:tc>
          <w:tcPr>
            <w:tcW w:w="1501" w:type="dxa"/>
            <w:tcBorders>
              <w:top w:val="single" w:sz="4" w:space="0" w:color="auto"/>
              <w:left w:val="nil"/>
              <w:bottom w:val="single" w:sz="4" w:space="0" w:color="auto"/>
              <w:right w:val="single" w:sz="4" w:space="0" w:color="auto"/>
            </w:tcBorders>
            <w:noWrap/>
            <w:vAlign w:val="center"/>
          </w:tcPr>
          <w:p w:rsidR="00656579" w:rsidRPr="00102E6D" w:rsidRDefault="00656579" w:rsidP="00E01086">
            <w:pPr>
              <w:suppressAutoHyphens/>
              <w:spacing w:line="360" w:lineRule="auto"/>
              <w:rPr>
                <w:b/>
                <w:bCs/>
                <w:sz w:val="20"/>
                <w:szCs w:val="20"/>
              </w:rPr>
            </w:pPr>
            <w:r w:rsidRPr="00102E6D">
              <w:rPr>
                <w:b/>
                <w:bCs/>
                <w:sz w:val="20"/>
                <w:szCs w:val="20"/>
              </w:rPr>
              <w:t>111 352,0</w:t>
            </w:r>
          </w:p>
        </w:tc>
        <w:tc>
          <w:tcPr>
            <w:tcW w:w="1204" w:type="dxa"/>
            <w:tcBorders>
              <w:top w:val="single" w:sz="4" w:space="0" w:color="auto"/>
              <w:left w:val="nil"/>
              <w:bottom w:val="single" w:sz="4" w:space="0" w:color="auto"/>
              <w:right w:val="single" w:sz="4" w:space="0" w:color="auto"/>
            </w:tcBorders>
            <w:vAlign w:val="center"/>
          </w:tcPr>
          <w:p w:rsidR="00656579" w:rsidRPr="00102E6D" w:rsidRDefault="00656579" w:rsidP="00E01086">
            <w:pPr>
              <w:suppressAutoHyphens/>
              <w:spacing w:line="360" w:lineRule="auto"/>
              <w:rPr>
                <w:b/>
                <w:bCs/>
                <w:sz w:val="20"/>
                <w:szCs w:val="20"/>
              </w:rPr>
            </w:pPr>
            <w:r w:rsidRPr="00102E6D">
              <w:rPr>
                <w:b/>
                <w:bCs/>
                <w:sz w:val="20"/>
                <w:szCs w:val="20"/>
              </w:rPr>
              <w:t>+ 77 731,0</w:t>
            </w:r>
          </w:p>
        </w:tc>
      </w:tr>
      <w:tr w:rsidR="00D80C28" w:rsidRPr="00102E6D" w:rsidTr="00E01086">
        <w:trPr>
          <w:trHeight w:val="400"/>
        </w:trPr>
        <w:tc>
          <w:tcPr>
            <w:tcW w:w="4372" w:type="dxa"/>
            <w:tcBorders>
              <w:top w:val="single" w:sz="4" w:space="0" w:color="auto"/>
              <w:left w:val="single" w:sz="4" w:space="0" w:color="auto"/>
              <w:bottom w:val="single" w:sz="4" w:space="0" w:color="auto"/>
              <w:right w:val="single" w:sz="4" w:space="0" w:color="auto"/>
            </w:tcBorders>
            <w:vAlign w:val="center"/>
          </w:tcPr>
          <w:p w:rsidR="00D80C28" w:rsidRPr="00102E6D" w:rsidRDefault="00D80C28" w:rsidP="00E01086">
            <w:pPr>
              <w:suppressAutoHyphens/>
              <w:spacing w:line="360" w:lineRule="auto"/>
              <w:rPr>
                <w:b/>
                <w:sz w:val="20"/>
                <w:szCs w:val="20"/>
              </w:rPr>
            </w:pPr>
            <w:r w:rsidRPr="00102E6D">
              <w:rPr>
                <w:b/>
                <w:sz w:val="20"/>
                <w:szCs w:val="20"/>
              </w:rPr>
              <w:t>1</w:t>
            </w:r>
          </w:p>
        </w:tc>
        <w:tc>
          <w:tcPr>
            <w:tcW w:w="1622" w:type="dxa"/>
            <w:tcBorders>
              <w:top w:val="single" w:sz="4" w:space="0" w:color="auto"/>
              <w:left w:val="nil"/>
              <w:bottom w:val="single" w:sz="4" w:space="0" w:color="auto"/>
              <w:right w:val="single" w:sz="4" w:space="0" w:color="auto"/>
            </w:tcBorders>
            <w:vAlign w:val="center"/>
          </w:tcPr>
          <w:p w:rsidR="00D80C28" w:rsidRPr="00102E6D" w:rsidRDefault="00D80C28" w:rsidP="00E01086">
            <w:pPr>
              <w:suppressAutoHyphens/>
              <w:spacing w:line="360" w:lineRule="auto"/>
              <w:rPr>
                <w:b/>
                <w:sz w:val="20"/>
                <w:szCs w:val="20"/>
              </w:rPr>
            </w:pPr>
            <w:r w:rsidRPr="00102E6D">
              <w:rPr>
                <w:b/>
                <w:sz w:val="20"/>
                <w:szCs w:val="20"/>
              </w:rPr>
              <w:t>2</w:t>
            </w:r>
          </w:p>
        </w:tc>
        <w:tc>
          <w:tcPr>
            <w:tcW w:w="1501" w:type="dxa"/>
            <w:tcBorders>
              <w:top w:val="single" w:sz="4" w:space="0" w:color="auto"/>
              <w:left w:val="nil"/>
              <w:bottom w:val="single" w:sz="4" w:space="0" w:color="auto"/>
              <w:right w:val="single" w:sz="4" w:space="0" w:color="auto"/>
            </w:tcBorders>
            <w:vAlign w:val="center"/>
          </w:tcPr>
          <w:p w:rsidR="00D80C28" w:rsidRPr="00102E6D" w:rsidRDefault="00D80C28" w:rsidP="00E01086">
            <w:pPr>
              <w:suppressAutoHyphens/>
              <w:spacing w:line="360" w:lineRule="auto"/>
              <w:rPr>
                <w:b/>
                <w:sz w:val="20"/>
                <w:szCs w:val="20"/>
              </w:rPr>
            </w:pPr>
            <w:r w:rsidRPr="00102E6D">
              <w:rPr>
                <w:b/>
                <w:sz w:val="20"/>
                <w:szCs w:val="20"/>
              </w:rPr>
              <w:t>3</w:t>
            </w:r>
          </w:p>
        </w:tc>
        <w:tc>
          <w:tcPr>
            <w:tcW w:w="1204" w:type="dxa"/>
            <w:tcBorders>
              <w:top w:val="single" w:sz="4" w:space="0" w:color="auto"/>
              <w:left w:val="nil"/>
              <w:bottom w:val="single" w:sz="4" w:space="0" w:color="auto"/>
              <w:right w:val="single" w:sz="4" w:space="0" w:color="auto"/>
            </w:tcBorders>
            <w:vAlign w:val="center"/>
          </w:tcPr>
          <w:p w:rsidR="00D80C28" w:rsidRPr="00102E6D" w:rsidRDefault="00D80C28" w:rsidP="00E01086">
            <w:pPr>
              <w:suppressAutoHyphens/>
              <w:spacing w:line="360" w:lineRule="auto"/>
              <w:rPr>
                <w:b/>
                <w:sz w:val="20"/>
                <w:szCs w:val="20"/>
              </w:rPr>
            </w:pPr>
            <w:r w:rsidRPr="00102E6D">
              <w:rPr>
                <w:b/>
                <w:sz w:val="20"/>
                <w:szCs w:val="20"/>
              </w:rPr>
              <w:t>4</w:t>
            </w:r>
          </w:p>
        </w:tc>
      </w:tr>
      <w:tr w:rsidR="00D80C28" w:rsidRPr="00102E6D" w:rsidTr="00E01086">
        <w:trPr>
          <w:trHeight w:val="400"/>
        </w:trPr>
        <w:tc>
          <w:tcPr>
            <w:tcW w:w="4372" w:type="dxa"/>
            <w:tcBorders>
              <w:top w:val="single" w:sz="4" w:space="0" w:color="auto"/>
              <w:left w:val="single" w:sz="4" w:space="0" w:color="auto"/>
              <w:bottom w:val="single" w:sz="4" w:space="0" w:color="auto"/>
              <w:right w:val="single" w:sz="4" w:space="0" w:color="auto"/>
            </w:tcBorders>
            <w:vAlign w:val="center"/>
          </w:tcPr>
          <w:p w:rsidR="00D80C28" w:rsidRPr="00102E6D" w:rsidRDefault="00D80C28" w:rsidP="00E01086">
            <w:pPr>
              <w:suppressAutoHyphens/>
              <w:spacing w:line="360" w:lineRule="auto"/>
              <w:rPr>
                <w:sz w:val="20"/>
                <w:szCs w:val="20"/>
              </w:rPr>
            </w:pPr>
            <w:r w:rsidRPr="00102E6D">
              <w:rPr>
                <w:b/>
                <w:sz w:val="20"/>
                <w:szCs w:val="20"/>
              </w:rPr>
              <w:t>3. Коэффициент текущей ликвидности</w:t>
            </w:r>
            <w:r w:rsidRPr="00102E6D">
              <w:rPr>
                <w:sz w:val="20"/>
                <w:szCs w:val="20"/>
              </w:rPr>
              <w:t xml:space="preserve"> (стр.1:стр. 2)</w:t>
            </w:r>
          </w:p>
        </w:tc>
        <w:tc>
          <w:tcPr>
            <w:tcW w:w="1622" w:type="dxa"/>
            <w:tcBorders>
              <w:top w:val="single" w:sz="4" w:space="0" w:color="auto"/>
              <w:left w:val="nil"/>
              <w:bottom w:val="single" w:sz="4" w:space="0" w:color="auto"/>
              <w:right w:val="single" w:sz="4" w:space="0" w:color="auto"/>
            </w:tcBorders>
            <w:vAlign w:val="center"/>
          </w:tcPr>
          <w:p w:rsidR="00D80C28" w:rsidRPr="00102E6D" w:rsidRDefault="00D80C28" w:rsidP="00E01086">
            <w:pPr>
              <w:suppressAutoHyphens/>
              <w:spacing w:line="360" w:lineRule="auto"/>
              <w:rPr>
                <w:sz w:val="20"/>
                <w:szCs w:val="20"/>
              </w:rPr>
            </w:pPr>
            <w:r w:rsidRPr="00102E6D">
              <w:rPr>
                <w:sz w:val="20"/>
                <w:szCs w:val="20"/>
              </w:rPr>
              <w:t>2,39</w:t>
            </w:r>
          </w:p>
        </w:tc>
        <w:tc>
          <w:tcPr>
            <w:tcW w:w="1501" w:type="dxa"/>
            <w:tcBorders>
              <w:top w:val="single" w:sz="4" w:space="0" w:color="auto"/>
              <w:left w:val="nil"/>
              <w:bottom w:val="single" w:sz="4" w:space="0" w:color="auto"/>
              <w:right w:val="single" w:sz="4" w:space="0" w:color="auto"/>
            </w:tcBorders>
            <w:vAlign w:val="center"/>
          </w:tcPr>
          <w:p w:rsidR="00D80C28" w:rsidRPr="00102E6D" w:rsidRDefault="00D80C28" w:rsidP="00E01086">
            <w:pPr>
              <w:suppressAutoHyphens/>
              <w:spacing w:line="360" w:lineRule="auto"/>
              <w:rPr>
                <w:sz w:val="20"/>
                <w:szCs w:val="20"/>
              </w:rPr>
            </w:pPr>
            <w:r w:rsidRPr="00102E6D">
              <w:rPr>
                <w:sz w:val="20"/>
                <w:szCs w:val="20"/>
              </w:rPr>
              <w:t>0,92</w:t>
            </w:r>
          </w:p>
        </w:tc>
        <w:tc>
          <w:tcPr>
            <w:tcW w:w="1204" w:type="dxa"/>
            <w:tcBorders>
              <w:top w:val="single" w:sz="4" w:space="0" w:color="auto"/>
              <w:left w:val="nil"/>
              <w:bottom w:val="single" w:sz="4" w:space="0" w:color="auto"/>
              <w:right w:val="single" w:sz="4" w:space="0" w:color="auto"/>
            </w:tcBorders>
            <w:vAlign w:val="center"/>
          </w:tcPr>
          <w:p w:rsidR="00D80C28" w:rsidRPr="00102E6D" w:rsidRDefault="00D80C28" w:rsidP="00E01086">
            <w:pPr>
              <w:suppressAutoHyphens/>
              <w:spacing w:line="360" w:lineRule="auto"/>
              <w:rPr>
                <w:sz w:val="20"/>
                <w:szCs w:val="20"/>
              </w:rPr>
            </w:pPr>
            <w:r w:rsidRPr="00102E6D">
              <w:rPr>
                <w:sz w:val="20"/>
                <w:szCs w:val="20"/>
              </w:rPr>
              <w:t>- 1,5</w:t>
            </w:r>
          </w:p>
        </w:tc>
      </w:tr>
      <w:tr w:rsidR="00D80C28" w:rsidRPr="00102E6D" w:rsidTr="00E01086">
        <w:trPr>
          <w:trHeight w:val="400"/>
        </w:trPr>
        <w:tc>
          <w:tcPr>
            <w:tcW w:w="4372" w:type="dxa"/>
            <w:tcBorders>
              <w:top w:val="single" w:sz="4" w:space="0" w:color="auto"/>
              <w:left w:val="single" w:sz="4" w:space="0" w:color="auto"/>
              <w:bottom w:val="single" w:sz="4" w:space="0" w:color="auto"/>
              <w:right w:val="single" w:sz="4" w:space="0" w:color="auto"/>
            </w:tcBorders>
            <w:vAlign w:val="center"/>
          </w:tcPr>
          <w:p w:rsidR="00D80C28" w:rsidRPr="00102E6D" w:rsidRDefault="00D80C28" w:rsidP="00E01086">
            <w:pPr>
              <w:suppressAutoHyphens/>
              <w:spacing w:line="360" w:lineRule="auto"/>
              <w:rPr>
                <w:sz w:val="20"/>
                <w:szCs w:val="20"/>
              </w:rPr>
            </w:pPr>
            <w:r w:rsidRPr="00102E6D">
              <w:rPr>
                <w:b/>
                <w:sz w:val="20"/>
                <w:szCs w:val="20"/>
              </w:rPr>
              <w:t xml:space="preserve">4. Коэффициент промежуточной ликвидности </w:t>
            </w:r>
            <w:r w:rsidRPr="00102E6D">
              <w:rPr>
                <w:sz w:val="20"/>
                <w:szCs w:val="20"/>
              </w:rPr>
              <w:t>[(стр.1-стр.1.1):стр.2]</w:t>
            </w:r>
          </w:p>
        </w:tc>
        <w:tc>
          <w:tcPr>
            <w:tcW w:w="1622" w:type="dxa"/>
            <w:tcBorders>
              <w:top w:val="single" w:sz="4" w:space="0" w:color="auto"/>
              <w:left w:val="nil"/>
              <w:bottom w:val="single" w:sz="4" w:space="0" w:color="auto"/>
              <w:right w:val="single" w:sz="4" w:space="0" w:color="auto"/>
            </w:tcBorders>
            <w:vAlign w:val="center"/>
          </w:tcPr>
          <w:p w:rsidR="00D80C28" w:rsidRPr="00102E6D" w:rsidRDefault="00D80C28" w:rsidP="00E01086">
            <w:pPr>
              <w:suppressAutoHyphens/>
              <w:spacing w:line="360" w:lineRule="auto"/>
              <w:rPr>
                <w:sz w:val="20"/>
                <w:szCs w:val="20"/>
              </w:rPr>
            </w:pPr>
            <w:r w:rsidRPr="00102E6D">
              <w:rPr>
                <w:sz w:val="20"/>
                <w:szCs w:val="20"/>
              </w:rPr>
              <w:t>1,07</w:t>
            </w:r>
          </w:p>
        </w:tc>
        <w:tc>
          <w:tcPr>
            <w:tcW w:w="1501" w:type="dxa"/>
            <w:tcBorders>
              <w:top w:val="single" w:sz="4" w:space="0" w:color="auto"/>
              <w:left w:val="nil"/>
              <w:bottom w:val="single" w:sz="4" w:space="0" w:color="auto"/>
              <w:right w:val="single" w:sz="4" w:space="0" w:color="auto"/>
            </w:tcBorders>
            <w:vAlign w:val="center"/>
          </w:tcPr>
          <w:p w:rsidR="00D80C28" w:rsidRPr="00102E6D" w:rsidRDefault="00D80C28" w:rsidP="00E01086">
            <w:pPr>
              <w:suppressAutoHyphens/>
              <w:spacing w:line="360" w:lineRule="auto"/>
              <w:rPr>
                <w:sz w:val="20"/>
                <w:szCs w:val="20"/>
              </w:rPr>
            </w:pPr>
            <w:r w:rsidRPr="00102E6D">
              <w:rPr>
                <w:sz w:val="20"/>
                <w:szCs w:val="20"/>
              </w:rPr>
              <w:t>0,43</w:t>
            </w:r>
          </w:p>
        </w:tc>
        <w:tc>
          <w:tcPr>
            <w:tcW w:w="1204" w:type="dxa"/>
            <w:tcBorders>
              <w:top w:val="single" w:sz="4" w:space="0" w:color="auto"/>
              <w:left w:val="nil"/>
              <w:bottom w:val="single" w:sz="4" w:space="0" w:color="auto"/>
              <w:right w:val="single" w:sz="4" w:space="0" w:color="auto"/>
            </w:tcBorders>
            <w:vAlign w:val="center"/>
          </w:tcPr>
          <w:p w:rsidR="00D80C28" w:rsidRPr="00102E6D" w:rsidRDefault="00D80C28" w:rsidP="00E01086">
            <w:pPr>
              <w:suppressAutoHyphens/>
              <w:spacing w:line="360" w:lineRule="auto"/>
              <w:rPr>
                <w:sz w:val="20"/>
                <w:szCs w:val="20"/>
              </w:rPr>
            </w:pPr>
            <w:r w:rsidRPr="00102E6D">
              <w:rPr>
                <w:sz w:val="20"/>
                <w:szCs w:val="20"/>
              </w:rPr>
              <w:t>- 0,65</w:t>
            </w:r>
          </w:p>
        </w:tc>
      </w:tr>
      <w:tr w:rsidR="00D80C28" w:rsidRPr="00102E6D" w:rsidTr="00E01086">
        <w:trPr>
          <w:trHeight w:val="400"/>
        </w:trPr>
        <w:tc>
          <w:tcPr>
            <w:tcW w:w="4372" w:type="dxa"/>
            <w:tcBorders>
              <w:top w:val="single" w:sz="4" w:space="0" w:color="auto"/>
              <w:left w:val="single" w:sz="4" w:space="0" w:color="auto"/>
              <w:bottom w:val="single" w:sz="4" w:space="0" w:color="auto"/>
              <w:right w:val="single" w:sz="4" w:space="0" w:color="auto"/>
            </w:tcBorders>
            <w:vAlign w:val="center"/>
          </w:tcPr>
          <w:p w:rsidR="00D80C28" w:rsidRPr="00102E6D" w:rsidRDefault="00D80C28" w:rsidP="00E01086">
            <w:pPr>
              <w:suppressAutoHyphens/>
              <w:spacing w:line="360" w:lineRule="auto"/>
              <w:rPr>
                <w:sz w:val="20"/>
                <w:szCs w:val="20"/>
              </w:rPr>
            </w:pPr>
            <w:r w:rsidRPr="00102E6D">
              <w:rPr>
                <w:b/>
                <w:sz w:val="20"/>
                <w:szCs w:val="20"/>
              </w:rPr>
              <w:t>5. Коэффициент абсолютной ликвидности</w:t>
            </w:r>
            <w:r w:rsidRPr="00102E6D">
              <w:rPr>
                <w:sz w:val="20"/>
                <w:szCs w:val="20"/>
              </w:rPr>
              <w:t xml:space="preserve"> [(стр. 1.2+стр. 1.3):стр. 2]</w:t>
            </w:r>
          </w:p>
        </w:tc>
        <w:tc>
          <w:tcPr>
            <w:tcW w:w="1622" w:type="dxa"/>
            <w:tcBorders>
              <w:top w:val="single" w:sz="4" w:space="0" w:color="auto"/>
              <w:left w:val="nil"/>
              <w:bottom w:val="single" w:sz="4" w:space="0" w:color="auto"/>
              <w:right w:val="single" w:sz="4" w:space="0" w:color="auto"/>
            </w:tcBorders>
            <w:vAlign w:val="center"/>
          </w:tcPr>
          <w:p w:rsidR="00D80C28" w:rsidRPr="00102E6D" w:rsidRDefault="00D80C28" w:rsidP="00E01086">
            <w:pPr>
              <w:suppressAutoHyphens/>
              <w:spacing w:line="360" w:lineRule="auto"/>
              <w:rPr>
                <w:sz w:val="20"/>
                <w:szCs w:val="20"/>
              </w:rPr>
            </w:pPr>
            <w:r w:rsidRPr="00102E6D">
              <w:rPr>
                <w:sz w:val="20"/>
                <w:szCs w:val="20"/>
              </w:rPr>
              <w:t>0,94</w:t>
            </w:r>
          </w:p>
        </w:tc>
        <w:tc>
          <w:tcPr>
            <w:tcW w:w="1501" w:type="dxa"/>
            <w:tcBorders>
              <w:top w:val="single" w:sz="4" w:space="0" w:color="auto"/>
              <w:left w:val="nil"/>
              <w:bottom w:val="single" w:sz="4" w:space="0" w:color="auto"/>
              <w:right w:val="single" w:sz="4" w:space="0" w:color="auto"/>
            </w:tcBorders>
            <w:vAlign w:val="center"/>
          </w:tcPr>
          <w:p w:rsidR="00D80C28" w:rsidRPr="00102E6D" w:rsidRDefault="00D80C28" w:rsidP="00E01086">
            <w:pPr>
              <w:suppressAutoHyphens/>
              <w:spacing w:line="360" w:lineRule="auto"/>
              <w:rPr>
                <w:sz w:val="20"/>
                <w:szCs w:val="20"/>
              </w:rPr>
            </w:pPr>
            <w:r w:rsidRPr="00102E6D">
              <w:rPr>
                <w:sz w:val="20"/>
                <w:szCs w:val="20"/>
              </w:rPr>
              <w:t>0,18</w:t>
            </w:r>
          </w:p>
        </w:tc>
        <w:tc>
          <w:tcPr>
            <w:tcW w:w="1204" w:type="dxa"/>
            <w:tcBorders>
              <w:top w:val="single" w:sz="4" w:space="0" w:color="auto"/>
              <w:left w:val="nil"/>
              <w:bottom w:val="single" w:sz="4" w:space="0" w:color="auto"/>
              <w:right w:val="single" w:sz="4" w:space="0" w:color="auto"/>
            </w:tcBorders>
            <w:vAlign w:val="center"/>
          </w:tcPr>
          <w:p w:rsidR="00D80C28" w:rsidRPr="00102E6D" w:rsidRDefault="00D80C28" w:rsidP="00E01086">
            <w:pPr>
              <w:suppressAutoHyphens/>
              <w:spacing w:line="360" w:lineRule="auto"/>
              <w:rPr>
                <w:sz w:val="20"/>
                <w:szCs w:val="20"/>
              </w:rPr>
            </w:pPr>
            <w:r w:rsidRPr="00102E6D">
              <w:rPr>
                <w:sz w:val="20"/>
                <w:szCs w:val="20"/>
              </w:rPr>
              <w:t>- 0,76</w:t>
            </w:r>
          </w:p>
        </w:tc>
      </w:tr>
    </w:tbl>
    <w:p w:rsidR="00102E6D" w:rsidRPr="00102E6D" w:rsidRDefault="00102E6D" w:rsidP="00C0382F">
      <w:pPr>
        <w:suppressAutoHyphens/>
        <w:spacing w:line="360" w:lineRule="auto"/>
        <w:ind w:firstLine="709"/>
        <w:jc w:val="both"/>
        <w:rPr>
          <w:sz w:val="28"/>
          <w:szCs w:val="28"/>
          <w:lang w:val="en-US"/>
        </w:rPr>
      </w:pPr>
    </w:p>
    <w:p w:rsidR="00544F63" w:rsidRPr="00102E6D" w:rsidRDefault="00102E6D" w:rsidP="00102E6D">
      <w:pPr>
        <w:suppressAutoHyphens/>
        <w:spacing w:line="360" w:lineRule="auto"/>
        <w:ind w:firstLine="709"/>
        <w:jc w:val="both"/>
        <w:rPr>
          <w:sz w:val="28"/>
          <w:szCs w:val="28"/>
          <w:lang w:val="en-US"/>
        </w:rPr>
      </w:pPr>
      <w:r w:rsidRPr="00102E6D">
        <w:rPr>
          <w:sz w:val="28"/>
          <w:szCs w:val="28"/>
          <w:lang w:val="en-US"/>
        </w:rPr>
        <w:br w:type="page"/>
      </w:r>
      <w:r w:rsidR="00544F63" w:rsidRPr="00102E6D">
        <w:rPr>
          <w:sz w:val="28"/>
          <w:szCs w:val="28"/>
        </w:rPr>
        <w:t>Как видно из табл</w:t>
      </w:r>
      <w:r w:rsidR="002C65EE" w:rsidRPr="00102E6D">
        <w:rPr>
          <w:sz w:val="28"/>
          <w:szCs w:val="28"/>
        </w:rPr>
        <w:t>.</w:t>
      </w:r>
      <w:r w:rsidR="008D39F1" w:rsidRPr="00102E6D">
        <w:rPr>
          <w:sz w:val="28"/>
          <w:szCs w:val="28"/>
        </w:rPr>
        <w:t xml:space="preserve"> 2.10</w:t>
      </w:r>
      <w:r w:rsidR="00544F63" w:rsidRPr="00102E6D">
        <w:rPr>
          <w:sz w:val="28"/>
          <w:szCs w:val="28"/>
        </w:rPr>
        <w:t>,</w:t>
      </w:r>
      <w:r w:rsidR="008D39F1" w:rsidRPr="00102E6D">
        <w:rPr>
          <w:sz w:val="28"/>
          <w:szCs w:val="28"/>
        </w:rPr>
        <w:t xml:space="preserve"> </w:t>
      </w:r>
      <w:r w:rsidR="00544F63" w:rsidRPr="00102E6D">
        <w:rPr>
          <w:sz w:val="28"/>
          <w:szCs w:val="28"/>
        </w:rPr>
        <w:t>коэффициент</w:t>
      </w:r>
      <w:r w:rsidR="008D39F1" w:rsidRPr="00102E6D">
        <w:rPr>
          <w:sz w:val="28"/>
          <w:szCs w:val="28"/>
        </w:rPr>
        <w:t xml:space="preserve"> </w:t>
      </w:r>
      <w:r w:rsidR="00544F63" w:rsidRPr="00102E6D">
        <w:rPr>
          <w:sz w:val="28"/>
          <w:szCs w:val="28"/>
        </w:rPr>
        <w:t>текущей ликвидности на конец года снизился на</w:t>
      </w:r>
      <w:r w:rsidR="00C70422" w:rsidRPr="00102E6D">
        <w:rPr>
          <w:sz w:val="28"/>
          <w:szCs w:val="28"/>
        </w:rPr>
        <w:t xml:space="preserve"> </w:t>
      </w:r>
      <w:r w:rsidR="00544F63" w:rsidRPr="00102E6D">
        <w:rPr>
          <w:sz w:val="28"/>
          <w:szCs w:val="28"/>
        </w:rPr>
        <w:t>1,5</w:t>
      </w:r>
      <w:r w:rsidR="00C70422" w:rsidRPr="00102E6D">
        <w:rPr>
          <w:sz w:val="28"/>
          <w:szCs w:val="28"/>
        </w:rPr>
        <w:t xml:space="preserve"> </w:t>
      </w:r>
      <w:r w:rsidR="00544F63" w:rsidRPr="00102E6D">
        <w:rPr>
          <w:sz w:val="28"/>
          <w:szCs w:val="28"/>
        </w:rPr>
        <w:t>и</w:t>
      </w:r>
      <w:r w:rsidR="00C70422" w:rsidRPr="00102E6D">
        <w:rPr>
          <w:sz w:val="28"/>
          <w:szCs w:val="28"/>
        </w:rPr>
        <w:t xml:space="preserve"> </w:t>
      </w:r>
      <w:r w:rsidR="00544F63" w:rsidRPr="00102E6D">
        <w:rPr>
          <w:sz w:val="28"/>
          <w:szCs w:val="28"/>
        </w:rPr>
        <w:t>составил 0,92</w:t>
      </w:r>
      <w:r w:rsidR="00C70422" w:rsidRPr="00102E6D">
        <w:rPr>
          <w:sz w:val="28"/>
          <w:szCs w:val="28"/>
        </w:rPr>
        <w:t xml:space="preserve"> </w:t>
      </w:r>
      <w:r w:rsidR="00544F63" w:rsidRPr="00102E6D">
        <w:rPr>
          <w:sz w:val="28"/>
          <w:szCs w:val="28"/>
        </w:rPr>
        <w:t>при минимальном значении от 1 до 2.</w:t>
      </w:r>
    </w:p>
    <w:p w:rsidR="00544F63" w:rsidRPr="00102E6D" w:rsidRDefault="00544F63" w:rsidP="00C0382F">
      <w:pPr>
        <w:suppressAutoHyphens/>
        <w:spacing w:line="360" w:lineRule="auto"/>
        <w:ind w:firstLine="709"/>
        <w:jc w:val="both"/>
        <w:rPr>
          <w:sz w:val="28"/>
          <w:szCs w:val="28"/>
        </w:rPr>
      </w:pPr>
      <w:r w:rsidRPr="00102E6D">
        <w:rPr>
          <w:sz w:val="28"/>
          <w:szCs w:val="28"/>
        </w:rPr>
        <w:t>Если производить расчет показателя ликвидности по такой схеме, то почти каждое предприятие, накопившее большие материальные ценности, даже часть которых трудно реализовать, оказывается платежеспособным. Поэтому банки и другие инвесторы отдают предпочтение коэффициенту промежуточной ликвидности, при исчислении которого производственные запасы в расчет не принимаются</w:t>
      </w:r>
      <w:r w:rsidR="00654B03" w:rsidRPr="00102E6D">
        <w:rPr>
          <w:sz w:val="28"/>
          <w:szCs w:val="28"/>
        </w:rPr>
        <w:t xml:space="preserve"> [11, с. 416].</w:t>
      </w:r>
    </w:p>
    <w:p w:rsidR="00544F63" w:rsidRPr="00102E6D" w:rsidRDefault="00544F63" w:rsidP="00C0382F">
      <w:pPr>
        <w:suppressAutoHyphens/>
        <w:spacing w:line="360" w:lineRule="auto"/>
        <w:ind w:firstLine="709"/>
        <w:jc w:val="both"/>
        <w:rPr>
          <w:sz w:val="28"/>
          <w:szCs w:val="28"/>
        </w:rPr>
      </w:pPr>
      <w:r w:rsidRPr="00102E6D">
        <w:rPr>
          <w:sz w:val="28"/>
          <w:szCs w:val="28"/>
        </w:rPr>
        <w:t xml:space="preserve">На анализируемом предприятии значение коэффициента промежуточной ликвидности далеко не достигает норматива. На конец 2005 года </w:t>
      </w:r>
      <w:r w:rsidR="003F1B46" w:rsidRPr="00102E6D">
        <w:rPr>
          <w:sz w:val="28"/>
          <w:szCs w:val="28"/>
        </w:rPr>
        <w:t xml:space="preserve">он составил </w:t>
      </w:r>
      <w:r w:rsidR="00EE4976" w:rsidRPr="00102E6D">
        <w:rPr>
          <w:sz w:val="28"/>
          <w:szCs w:val="28"/>
        </w:rPr>
        <w:t>лишь 0,43 при минимальном нормативе – 0,7.</w:t>
      </w:r>
    </w:p>
    <w:p w:rsidR="007F3123" w:rsidRPr="00102E6D" w:rsidRDefault="007F3123" w:rsidP="00C0382F">
      <w:pPr>
        <w:suppressAutoHyphens/>
        <w:spacing w:line="360" w:lineRule="auto"/>
        <w:ind w:firstLine="709"/>
        <w:jc w:val="both"/>
        <w:rPr>
          <w:sz w:val="28"/>
          <w:szCs w:val="28"/>
        </w:rPr>
      </w:pPr>
      <w:r w:rsidRPr="00102E6D">
        <w:rPr>
          <w:sz w:val="28"/>
          <w:szCs w:val="28"/>
        </w:rPr>
        <w:t>Сравнивая изменение коэффициентов текущей и промежуточной ликвидности можно сделать вывод о росте запасов и о замедлении оборота капитала.</w:t>
      </w:r>
    </w:p>
    <w:p w:rsidR="007F3123" w:rsidRPr="00102E6D" w:rsidRDefault="007F3123" w:rsidP="00C0382F">
      <w:pPr>
        <w:suppressAutoHyphens/>
        <w:spacing w:line="360" w:lineRule="auto"/>
        <w:ind w:firstLine="709"/>
        <w:jc w:val="both"/>
        <w:rPr>
          <w:sz w:val="28"/>
          <w:szCs w:val="28"/>
        </w:rPr>
      </w:pPr>
      <w:r w:rsidRPr="00102E6D">
        <w:rPr>
          <w:sz w:val="28"/>
          <w:szCs w:val="28"/>
        </w:rPr>
        <w:t xml:space="preserve">Платежеспособность предприятия считается нормальной, если оно в каждый момент только за счет денежных средств может погасить не менее 20% имеющейся задолженности. В нашем случае коэффициент абсолютной ликвидности </w:t>
      </w:r>
      <w:r w:rsidR="008D39F1" w:rsidRPr="00102E6D">
        <w:rPr>
          <w:sz w:val="28"/>
          <w:szCs w:val="28"/>
        </w:rPr>
        <w:t>стремится</w:t>
      </w:r>
      <w:r w:rsidRPr="00102E6D">
        <w:rPr>
          <w:sz w:val="28"/>
          <w:szCs w:val="28"/>
        </w:rPr>
        <w:t xml:space="preserve"> на конец 2005 года </w:t>
      </w:r>
      <w:r w:rsidR="0028249B" w:rsidRPr="00102E6D">
        <w:rPr>
          <w:sz w:val="28"/>
          <w:szCs w:val="28"/>
        </w:rPr>
        <w:t>к</w:t>
      </w:r>
      <w:r w:rsidRPr="00102E6D">
        <w:rPr>
          <w:sz w:val="28"/>
          <w:szCs w:val="28"/>
        </w:rPr>
        <w:t xml:space="preserve"> норматив</w:t>
      </w:r>
      <w:r w:rsidR="0028249B" w:rsidRPr="00102E6D">
        <w:rPr>
          <w:sz w:val="28"/>
          <w:szCs w:val="28"/>
        </w:rPr>
        <w:t>у и</w:t>
      </w:r>
      <w:r w:rsidRPr="00102E6D">
        <w:rPr>
          <w:sz w:val="28"/>
          <w:szCs w:val="28"/>
        </w:rPr>
        <w:t xml:space="preserve"> </w:t>
      </w:r>
      <w:r w:rsidR="0028249B" w:rsidRPr="00102E6D">
        <w:rPr>
          <w:sz w:val="28"/>
          <w:szCs w:val="28"/>
        </w:rPr>
        <w:t xml:space="preserve">составляет </w:t>
      </w:r>
      <w:r w:rsidRPr="00102E6D">
        <w:rPr>
          <w:sz w:val="28"/>
          <w:szCs w:val="28"/>
        </w:rPr>
        <w:t>0,18.</w:t>
      </w:r>
    </w:p>
    <w:p w:rsidR="007F3123" w:rsidRPr="00102E6D" w:rsidRDefault="007F3123" w:rsidP="00C0382F">
      <w:pPr>
        <w:suppressAutoHyphens/>
        <w:spacing w:line="360" w:lineRule="auto"/>
        <w:ind w:firstLine="709"/>
        <w:jc w:val="both"/>
        <w:rPr>
          <w:sz w:val="28"/>
          <w:szCs w:val="28"/>
        </w:rPr>
      </w:pPr>
      <w:r w:rsidRPr="00102E6D">
        <w:rPr>
          <w:sz w:val="28"/>
          <w:szCs w:val="28"/>
        </w:rPr>
        <w:t>В целом отмечается резкое падение показателей ликвидности предприятия на конец 2005 года по сравнению с его началом. Низкая ликвидность баланса является сигналом о возникновении</w:t>
      </w:r>
      <w:r w:rsidR="001E75F3" w:rsidRPr="00102E6D">
        <w:rPr>
          <w:sz w:val="28"/>
          <w:szCs w:val="28"/>
        </w:rPr>
        <w:t xml:space="preserve"> трудностей с погашением задолженности.</w:t>
      </w:r>
    </w:p>
    <w:p w:rsidR="001E75F3" w:rsidRPr="00102E6D" w:rsidRDefault="001E75F3" w:rsidP="00C0382F">
      <w:pPr>
        <w:suppressAutoHyphens/>
        <w:spacing w:line="360" w:lineRule="auto"/>
        <w:ind w:firstLine="709"/>
        <w:jc w:val="both"/>
        <w:rPr>
          <w:sz w:val="28"/>
          <w:szCs w:val="28"/>
        </w:rPr>
      </w:pPr>
      <w:r w:rsidRPr="00102E6D">
        <w:rPr>
          <w:sz w:val="28"/>
          <w:szCs w:val="28"/>
        </w:rPr>
        <w:t>Одним из показателей, характеризующих финансовое состояние предприятия, является его платежеспособность</w:t>
      </w:r>
      <w:r w:rsidR="00291AE2" w:rsidRPr="00102E6D">
        <w:rPr>
          <w:sz w:val="28"/>
          <w:szCs w:val="28"/>
        </w:rPr>
        <w:t>, т.е. возможность денежными ресурсами своевременно погасить свои платежные обязательства.</w:t>
      </w:r>
    </w:p>
    <w:p w:rsidR="00291AE2" w:rsidRPr="00102E6D" w:rsidRDefault="00291AE2" w:rsidP="00C0382F">
      <w:pPr>
        <w:suppressAutoHyphens/>
        <w:spacing w:line="360" w:lineRule="auto"/>
        <w:ind w:firstLine="709"/>
        <w:jc w:val="both"/>
        <w:rPr>
          <w:sz w:val="28"/>
          <w:szCs w:val="28"/>
        </w:rPr>
      </w:pPr>
      <w:r w:rsidRPr="00102E6D">
        <w:rPr>
          <w:sz w:val="28"/>
          <w:szCs w:val="28"/>
        </w:rPr>
        <w:t>Анализ платежеспособности необходим не только для предприятия с целью оценки и прогнозирования финансовой деятельности, но и для внешних инвесторов.</w:t>
      </w:r>
    </w:p>
    <w:p w:rsidR="00291AE2" w:rsidRPr="00102E6D" w:rsidRDefault="00291AE2" w:rsidP="00C0382F">
      <w:pPr>
        <w:suppressAutoHyphens/>
        <w:spacing w:line="360" w:lineRule="auto"/>
        <w:ind w:firstLine="709"/>
        <w:jc w:val="both"/>
        <w:rPr>
          <w:sz w:val="28"/>
          <w:szCs w:val="28"/>
        </w:rPr>
      </w:pPr>
      <w:r w:rsidRPr="00102E6D">
        <w:rPr>
          <w:sz w:val="28"/>
          <w:szCs w:val="28"/>
        </w:rPr>
        <w:t>При оценке платежеспособности применяется ограниченный круг показателей</w:t>
      </w:r>
      <w:r w:rsidR="00654B03" w:rsidRPr="00102E6D">
        <w:rPr>
          <w:sz w:val="28"/>
          <w:szCs w:val="28"/>
        </w:rPr>
        <w:t xml:space="preserve"> [11, с. 417].</w:t>
      </w:r>
    </w:p>
    <w:p w:rsidR="00E222EE" w:rsidRPr="00102E6D" w:rsidRDefault="00291AE2" w:rsidP="00C0382F">
      <w:pPr>
        <w:suppressAutoHyphens/>
        <w:spacing w:line="360" w:lineRule="auto"/>
        <w:ind w:firstLine="709"/>
        <w:jc w:val="both"/>
        <w:rPr>
          <w:sz w:val="28"/>
          <w:szCs w:val="28"/>
        </w:rPr>
      </w:pPr>
      <w:r w:rsidRPr="00102E6D">
        <w:rPr>
          <w:sz w:val="28"/>
          <w:szCs w:val="28"/>
        </w:rPr>
        <w:t>Основным документом, определяющим критерии оценки платежеспособности, является Инструкция по анализу и контролю за финансовым состоянием и платежеспособностью субъектов предпринимательской деятельности, утвержденная Постановлением Министерства финансов, Минэкономики, и Министерства статистики Республики Беларусь №81/128/65 от 14 мая 2004г.</w:t>
      </w:r>
      <w:r w:rsidR="00A542A0" w:rsidRPr="00102E6D">
        <w:rPr>
          <w:sz w:val="28"/>
          <w:szCs w:val="28"/>
        </w:rPr>
        <w:t xml:space="preserve"> Согласно этой инструкции, установлены следующие критерии: </w:t>
      </w:r>
    </w:p>
    <w:p w:rsidR="00A542A0" w:rsidRPr="00102E6D" w:rsidRDefault="00E222EE" w:rsidP="00C0382F">
      <w:pPr>
        <w:suppressAutoHyphens/>
        <w:spacing w:line="360" w:lineRule="auto"/>
        <w:ind w:firstLine="709"/>
        <w:jc w:val="both"/>
        <w:rPr>
          <w:b/>
          <w:i/>
          <w:sz w:val="28"/>
          <w:szCs w:val="28"/>
        </w:rPr>
      </w:pPr>
      <w:r w:rsidRPr="00102E6D">
        <w:rPr>
          <w:b/>
          <w:i/>
          <w:sz w:val="28"/>
          <w:szCs w:val="28"/>
        </w:rPr>
        <w:t>- ко</w:t>
      </w:r>
      <w:r w:rsidR="00A542A0" w:rsidRPr="00102E6D">
        <w:rPr>
          <w:b/>
          <w:bCs/>
          <w:i/>
          <w:iCs/>
          <w:sz w:val="28"/>
          <w:szCs w:val="28"/>
        </w:rPr>
        <w:t>эффицие</w:t>
      </w:r>
      <w:r w:rsidRPr="00102E6D">
        <w:rPr>
          <w:b/>
          <w:bCs/>
          <w:i/>
          <w:iCs/>
          <w:sz w:val="28"/>
          <w:szCs w:val="28"/>
        </w:rPr>
        <w:t xml:space="preserve">нт </w:t>
      </w:r>
      <w:r w:rsidR="00A542A0" w:rsidRPr="00102E6D">
        <w:rPr>
          <w:b/>
          <w:bCs/>
          <w:i/>
          <w:iCs/>
          <w:sz w:val="28"/>
          <w:szCs w:val="28"/>
        </w:rPr>
        <w:t>текущей</w:t>
      </w:r>
      <w:r w:rsidRPr="00102E6D">
        <w:rPr>
          <w:b/>
          <w:bCs/>
          <w:i/>
          <w:iCs/>
          <w:sz w:val="28"/>
          <w:szCs w:val="28"/>
        </w:rPr>
        <w:t xml:space="preserve"> </w:t>
      </w:r>
      <w:r w:rsidR="00A542A0" w:rsidRPr="00102E6D">
        <w:rPr>
          <w:b/>
          <w:bCs/>
          <w:i/>
          <w:iCs/>
          <w:sz w:val="28"/>
          <w:szCs w:val="28"/>
        </w:rPr>
        <w:t>ликвидности</w:t>
      </w:r>
      <w:r w:rsidRPr="00102E6D">
        <w:rPr>
          <w:b/>
          <w:bCs/>
          <w:i/>
          <w:iCs/>
          <w:sz w:val="28"/>
          <w:szCs w:val="28"/>
        </w:rPr>
        <w:t xml:space="preserve"> (</w:t>
      </w:r>
      <w:r w:rsidR="00A542A0" w:rsidRPr="00102E6D">
        <w:rPr>
          <w:b/>
          <w:bCs/>
          <w:i/>
          <w:sz w:val="28"/>
          <w:szCs w:val="28"/>
        </w:rPr>
        <w:t>К</w:t>
      </w:r>
      <w:r w:rsidR="00A542A0" w:rsidRPr="00102E6D">
        <w:rPr>
          <w:b/>
          <w:bCs/>
          <w:i/>
          <w:sz w:val="28"/>
          <w:szCs w:val="28"/>
          <w:vertAlign w:val="subscript"/>
        </w:rPr>
        <w:t>1</w:t>
      </w:r>
      <w:r w:rsidRPr="00102E6D">
        <w:rPr>
          <w:b/>
          <w:bCs/>
          <w:i/>
          <w:sz w:val="28"/>
          <w:szCs w:val="28"/>
        </w:rPr>
        <w:t>);</w:t>
      </w:r>
    </w:p>
    <w:p w:rsidR="00A542A0" w:rsidRPr="00102E6D" w:rsidRDefault="00E222EE" w:rsidP="00C0382F">
      <w:pPr>
        <w:suppressAutoHyphens/>
        <w:spacing w:line="360" w:lineRule="auto"/>
        <w:ind w:firstLine="709"/>
        <w:jc w:val="both"/>
        <w:rPr>
          <w:b/>
          <w:bCs/>
          <w:i/>
          <w:sz w:val="28"/>
          <w:szCs w:val="28"/>
        </w:rPr>
      </w:pPr>
      <w:r w:rsidRPr="00102E6D">
        <w:rPr>
          <w:b/>
          <w:i/>
          <w:sz w:val="28"/>
          <w:szCs w:val="28"/>
        </w:rPr>
        <w:t xml:space="preserve">- </w:t>
      </w:r>
      <w:r w:rsidRPr="00102E6D">
        <w:rPr>
          <w:b/>
          <w:bCs/>
          <w:i/>
          <w:iCs/>
          <w:sz w:val="28"/>
          <w:szCs w:val="28"/>
        </w:rPr>
        <w:t>коэффициент обеспеченности собственными оборотными средствами (</w:t>
      </w:r>
      <w:r w:rsidRPr="00102E6D">
        <w:rPr>
          <w:b/>
          <w:bCs/>
          <w:i/>
          <w:sz w:val="28"/>
          <w:szCs w:val="28"/>
        </w:rPr>
        <w:t>К</w:t>
      </w:r>
      <w:r w:rsidRPr="00102E6D">
        <w:rPr>
          <w:b/>
          <w:bCs/>
          <w:i/>
          <w:sz w:val="28"/>
          <w:szCs w:val="28"/>
          <w:vertAlign w:val="subscript"/>
        </w:rPr>
        <w:t>2</w:t>
      </w:r>
      <w:r w:rsidRPr="00102E6D">
        <w:rPr>
          <w:b/>
          <w:bCs/>
          <w:i/>
          <w:sz w:val="28"/>
          <w:szCs w:val="28"/>
        </w:rPr>
        <w:t>);</w:t>
      </w:r>
    </w:p>
    <w:p w:rsidR="00E222EE" w:rsidRPr="00102E6D" w:rsidRDefault="00E222EE" w:rsidP="00C0382F">
      <w:pPr>
        <w:suppressAutoHyphens/>
        <w:spacing w:line="360" w:lineRule="auto"/>
        <w:ind w:firstLine="709"/>
        <w:jc w:val="both"/>
        <w:rPr>
          <w:bCs/>
          <w:sz w:val="28"/>
          <w:szCs w:val="28"/>
        </w:rPr>
      </w:pPr>
      <w:r w:rsidRPr="00102E6D">
        <w:rPr>
          <w:bCs/>
          <w:sz w:val="28"/>
          <w:szCs w:val="28"/>
        </w:rPr>
        <w:t xml:space="preserve">На основании методики, описанной в </w:t>
      </w:r>
      <w:r w:rsidRPr="00102E6D">
        <w:rPr>
          <w:bCs/>
          <w:sz w:val="28"/>
          <w:szCs w:val="28"/>
          <w:lang w:val="en-US"/>
        </w:rPr>
        <w:t>I</w:t>
      </w:r>
      <w:r w:rsidRPr="00102E6D">
        <w:rPr>
          <w:bCs/>
          <w:sz w:val="28"/>
          <w:szCs w:val="28"/>
        </w:rPr>
        <w:t xml:space="preserve"> главе дипломной работы, рассчитаем вышеуказанные коэффициенты для анализируемого предприятия:</w:t>
      </w:r>
    </w:p>
    <w:p w:rsidR="00E01086" w:rsidRPr="00102E6D" w:rsidRDefault="00E01086" w:rsidP="00C0382F">
      <w:pPr>
        <w:suppressAutoHyphens/>
        <w:spacing w:line="360" w:lineRule="auto"/>
        <w:ind w:firstLine="709"/>
        <w:jc w:val="both"/>
        <w:rPr>
          <w:bCs/>
          <w:sz w:val="28"/>
          <w:szCs w:val="28"/>
        </w:rPr>
      </w:pPr>
    </w:p>
    <w:tbl>
      <w:tblPr>
        <w:tblW w:w="89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7"/>
        <w:gridCol w:w="4049"/>
        <w:gridCol w:w="1294"/>
        <w:gridCol w:w="1421"/>
        <w:gridCol w:w="1768"/>
      </w:tblGrid>
      <w:tr w:rsidR="00E222EE" w:rsidRPr="00102E6D" w:rsidTr="00E01086">
        <w:trPr>
          <w:trHeight w:val="756"/>
        </w:trPr>
        <w:tc>
          <w:tcPr>
            <w:tcW w:w="439" w:type="dxa"/>
            <w:vAlign w:val="center"/>
          </w:tcPr>
          <w:p w:rsidR="00A542A0" w:rsidRPr="00102E6D" w:rsidRDefault="00A542A0" w:rsidP="00E01086">
            <w:pPr>
              <w:suppressAutoHyphens/>
              <w:spacing w:line="360" w:lineRule="auto"/>
              <w:rPr>
                <w:b/>
                <w:bCs/>
                <w:sz w:val="20"/>
                <w:szCs w:val="20"/>
              </w:rPr>
            </w:pPr>
            <w:r w:rsidRPr="00102E6D">
              <w:rPr>
                <w:b/>
                <w:bCs/>
                <w:sz w:val="20"/>
                <w:szCs w:val="20"/>
              </w:rPr>
              <w:t>№ пп</w:t>
            </w:r>
          </w:p>
        </w:tc>
        <w:tc>
          <w:tcPr>
            <w:tcW w:w="4057" w:type="dxa"/>
            <w:vAlign w:val="center"/>
          </w:tcPr>
          <w:p w:rsidR="00A542A0" w:rsidRPr="00102E6D" w:rsidRDefault="00A542A0" w:rsidP="00E01086">
            <w:pPr>
              <w:suppressAutoHyphens/>
              <w:spacing w:line="360" w:lineRule="auto"/>
              <w:rPr>
                <w:b/>
                <w:bCs/>
                <w:sz w:val="20"/>
                <w:szCs w:val="20"/>
              </w:rPr>
            </w:pPr>
            <w:r w:rsidRPr="00102E6D">
              <w:rPr>
                <w:b/>
                <w:bCs/>
                <w:sz w:val="20"/>
                <w:szCs w:val="20"/>
              </w:rPr>
              <w:t>Наименование показателя</w:t>
            </w:r>
          </w:p>
        </w:tc>
        <w:tc>
          <w:tcPr>
            <w:tcW w:w="1294" w:type="dxa"/>
            <w:vAlign w:val="center"/>
          </w:tcPr>
          <w:p w:rsidR="00A542A0" w:rsidRPr="00102E6D" w:rsidRDefault="00A542A0" w:rsidP="00E01086">
            <w:pPr>
              <w:suppressAutoHyphens/>
              <w:spacing w:line="360" w:lineRule="auto"/>
              <w:rPr>
                <w:b/>
                <w:bCs/>
                <w:sz w:val="20"/>
                <w:szCs w:val="20"/>
              </w:rPr>
            </w:pPr>
            <w:r w:rsidRPr="00102E6D">
              <w:rPr>
                <w:b/>
                <w:bCs/>
                <w:sz w:val="20"/>
                <w:szCs w:val="20"/>
              </w:rPr>
              <w:t>На начало периода</w:t>
            </w:r>
            <w:r w:rsidR="00C70422" w:rsidRPr="00102E6D">
              <w:rPr>
                <w:b/>
                <w:bCs/>
                <w:sz w:val="20"/>
                <w:szCs w:val="20"/>
              </w:rPr>
              <w:t xml:space="preserve"> </w:t>
            </w:r>
            <w:r w:rsidRPr="00102E6D">
              <w:rPr>
                <w:b/>
                <w:bCs/>
                <w:sz w:val="20"/>
                <w:szCs w:val="20"/>
              </w:rPr>
              <w:t>(года)</w:t>
            </w:r>
          </w:p>
        </w:tc>
        <w:tc>
          <w:tcPr>
            <w:tcW w:w="1421" w:type="dxa"/>
            <w:vAlign w:val="center"/>
          </w:tcPr>
          <w:p w:rsidR="0028249B" w:rsidRPr="00102E6D" w:rsidRDefault="00BB0928" w:rsidP="00E01086">
            <w:pPr>
              <w:suppressAutoHyphens/>
              <w:spacing w:line="360" w:lineRule="auto"/>
              <w:rPr>
                <w:b/>
                <w:bCs/>
                <w:sz w:val="20"/>
                <w:szCs w:val="20"/>
              </w:rPr>
            </w:pPr>
            <w:r w:rsidRPr="00102E6D">
              <w:rPr>
                <w:b/>
                <w:bCs/>
                <w:sz w:val="20"/>
                <w:szCs w:val="20"/>
              </w:rPr>
              <w:t xml:space="preserve">На конец </w:t>
            </w:r>
          </w:p>
          <w:p w:rsidR="00A542A0" w:rsidRPr="00102E6D" w:rsidRDefault="00BB0928" w:rsidP="00E01086">
            <w:pPr>
              <w:suppressAutoHyphens/>
              <w:spacing w:line="360" w:lineRule="auto"/>
              <w:rPr>
                <w:b/>
                <w:bCs/>
                <w:sz w:val="20"/>
                <w:szCs w:val="20"/>
              </w:rPr>
            </w:pPr>
            <w:r w:rsidRPr="00102E6D">
              <w:rPr>
                <w:b/>
                <w:bCs/>
                <w:sz w:val="20"/>
                <w:szCs w:val="20"/>
              </w:rPr>
              <w:t>периода (года)</w:t>
            </w:r>
          </w:p>
        </w:tc>
        <w:tc>
          <w:tcPr>
            <w:tcW w:w="1768" w:type="dxa"/>
            <w:vAlign w:val="center"/>
          </w:tcPr>
          <w:p w:rsidR="0028249B" w:rsidRPr="00102E6D" w:rsidRDefault="00A542A0" w:rsidP="00E01086">
            <w:pPr>
              <w:suppressAutoHyphens/>
              <w:spacing w:line="360" w:lineRule="auto"/>
              <w:rPr>
                <w:b/>
                <w:bCs/>
                <w:sz w:val="20"/>
                <w:szCs w:val="20"/>
              </w:rPr>
            </w:pPr>
            <w:r w:rsidRPr="00102E6D">
              <w:rPr>
                <w:b/>
                <w:bCs/>
                <w:sz w:val="20"/>
                <w:szCs w:val="20"/>
              </w:rPr>
              <w:t xml:space="preserve">Норматив </w:t>
            </w:r>
          </w:p>
          <w:p w:rsidR="00A542A0" w:rsidRPr="00102E6D" w:rsidRDefault="00A542A0" w:rsidP="00E01086">
            <w:pPr>
              <w:suppressAutoHyphens/>
              <w:spacing w:line="360" w:lineRule="auto"/>
              <w:rPr>
                <w:b/>
                <w:bCs/>
                <w:sz w:val="20"/>
                <w:szCs w:val="20"/>
              </w:rPr>
            </w:pPr>
            <w:r w:rsidRPr="00102E6D">
              <w:rPr>
                <w:b/>
                <w:bCs/>
                <w:sz w:val="20"/>
                <w:szCs w:val="20"/>
              </w:rPr>
              <w:t>коэффициента</w:t>
            </w:r>
          </w:p>
        </w:tc>
      </w:tr>
      <w:tr w:rsidR="00A542A0" w:rsidRPr="00102E6D" w:rsidTr="00E01086">
        <w:trPr>
          <w:trHeight w:val="410"/>
        </w:trPr>
        <w:tc>
          <w:tcPr>
            <w:tcW w:w="439" w:type="dxa"/>
            <w:noWrap/>
            <w:vAlign w:val="center"/>
          </w:tcPr>
          <w:p w:rsidR="00A542A0" w:rsidRPr="00102E6D" w:rsidRDefault="00A542A0" w:rsidP="00E01086">
            <w:pPr>
              <w:suppressAutoHyphens/>
              <w:spacing w:line="360" w:lineRule="auto"/>
              <w:rPr>
                <w:sz w:val="20"/>
                <w:szCs w:val="20"/>
              </w:rPr>
            </w:pPr>
            <w:r w:rsidRPr="00102E6D">
              <w:rPr>
                <w:sz w:val="20"/>
                <w:szCs w:val="20"/>
              </w:rPr>
              <w:t>1</w:t>
            </w:r>
          </w:p>
        </w:tc>
        <w:tc>
          <w:tcPr>
            <w:tcW w:w="4057" w:type="dxa"/>
            <w:vAlign w:val="center"/>
          </w:tcPr>
          <w:p w:rsidR="00A542A0" w:rsidRPr="00102E6D" w:rsidRDefault="00A542A0" w:rsidP="00E01086">
            <w:pPr>
              <w:suppressAutoHyphens/>
              <w:spacing w:line="360" w:lineRule="auto"/>
              <w:rPr>
                <w:b/>
                <w:bCs/>
                <w:i/>
                <w:iCs/>
                <w:sz w:val="20"/>
                <w:szCs w:val="20"/>
              </w:rPr>
            </w:pPr>
            <w:r w:rsidRPr="00102E6D">
              <w:rPr>
                <w:b/>
                <w:bCs/>
                <w:i/>
                <w:iCs/>
                <w:sz w:val="20"/>
                <w:szCs w:val="20"/>
              </w:rPr>
              <w:t>Коэффициент текущей ликвидности</w:t>
            </w:r>
            <w:r w:rsidRPr="00102E6D">
              <w:rPr>
                <w:sz w:val="20"/>
                <w:szCs w:val="20"/>
              </w:rPr>
              <w:br/>
            </w:r>
            <w:r w:rsidRPr="00102E6D">
              <w:rPr>
                <w:b/>
                <w:bCs/>
                <w:sz w:val="20"/>
                <w:szCs w:val="20"/>
              </w:rPr>
              <w:t>К1</w:t>
            </w:r>
            <w:r w:rsidRPr="00102E6D">
              <w:rPr>
                <w:sz w:val="20"/>
                <w:szCs w:val="20"/>
              </w:rPr>
              <w:t xml:space="preserve"> = стр.290 / (стр.790-стр.720)</w:t>
            </w:r>
          </w:p>
        </w:tc>
        <w:tc>
          <w:tcPr>
            <w:tcW w:w="1294" w:type="dxa"/>
            <w:noWrap/>
            <w:vAlign w:val="center"/>
          </w:tcPr>
          <w:p w:rsidR="00A542A0" w:rsidRPr="00102E6D" w:rsidRDefault="00A542A0" w:rsidP="00E01086">
            <w:pPr>
              <w:suppressAutoHyphens/>
              <w:spacing w:line="360" w:lineRule="auto"/>
              <w:rPr>
                <w:sz w:val="20"/>
                <w:szCs w:val="20"/>
              </w:rPr>
            </w:pPr>
            <w:r w:rsidRPr="00102E6D">
              <w:rPr>
                <w:sz w:val="20"/>
                <w:szCs w:val="20"/>
              </w:rPr>
              <w:t>2,39</w:t>
            </w:r>
          </w:p>
        </w:tc>
        <w:tc>
          <w:tcPr>
            <w:tcW w:w="1421" w:type="dxa"/>
            <w:noWrap/>
            <w:vAlign w:val="center"/>
          </w:tcPr>
          <w:p w:rsidR="00A542A0" w:rsidRPr="00102E6D" w:rsidRDefault="00A542A0" w:rsidP="00E01086">
            <w:pPr>
              <w:suppressAutoHyphens/>
              <w:spacing w:line="360" w:lineRule="auto"/>
              <w:rPr>
                <w:sz w:val="20"/>
                <w:szCs w:val="20"/>
              </w:rPr>
            </w:pPr>
            <w:r w:rsidRPr="00102E6D">
              <w:rPr>
                <w:sz w:val="20"/>
                <w:szCs w:val="20"/>
              </w:rPr>
              <w:t>0,92</w:t>
            </w:r>
          </w:p>
        </w:tc>
        <w:tc>
          <w:tcPr>
            <w:tcW w:w="1768" w:type="dxa"/>
            <w:noWrap/>
            <w:vAlign w:val="center"/>
          </w:tcPr>
          <w:p w:rsidR="00A542A0" w:rsidRPr="00102E6D" w:rsidRDefault="00A542A0" w:rsidP="00E01086">
            <w:pPr>
              <w:suppressAutoHyphens/>
              <w:spacing w:line="360" w:lineRule="auto"/>
              <w:rPr>
                <w:sz w:val="20"/>
                <w:szCs w:val="20"/>
              </w:rPr>
            </w:pPr>
            <w:r w:rsidRPr="00102E6D">
              <w:rPr>
                <w:sz w:val="20"/>
                <w:szCs w:val="20"/>
              </w:rPr>
              <w:t>К1 &gt;= 1,5</w:t>
            </w:r>
          </w:p>
        </w:tc>
      </w:tr>
      <w:tr w:rsidR="00A542A0" w:rsidRPr="00102E6D" w:rsidTr="00E01086">
        <w:trPr>
          <w:trHeight w:val="601"/>
        </w:trPr>
        <w:tc>
          <w:tcPr>
            <w:tcW w:w="439" w:type="dxa"/>
            <w:noWrap/>
            <w:vAlign w:val="center"/>
          </w:tcPr>
          <w:p w:rsidR="00A542A0" w:rsidRPr="00102E6D" w:rsidRDefault="00A542A0" w:rsidP="00E01086">
            <w:pPr>
              <w:suppressAutoHyphens/>
              <w:spacing w:line="360" w:lineRule="auto"/>
              <w:rPr>
                <w:sz w:val="20"/>
                <w:szCs w:val="20"/>
              </w:rPr>
            </w:pPr>
            <w:r w:rsidRPr="00102E6D">
              <w:rPr>
                <w:sz w:val="20"/>
                <w:szCs w:val="20"/>
              </w:rPr>
              <w:t>2</w:t>
            </w:r>
          </w:p>
        </w:tc>
        <w:tc>
          <w:tcPr>
            <w:tcW w:w="4057" w:type="dxa"/>
            <w:vAlign w:val="center"/>
          </w:tcPr>
          <w:p w:rsidR="00A542A0" w:rsidRPr="00102E6D" w:rsidRDefault="00A542A0" w:rsidP="00E01086">
            <w:pPr>
              <w:suppressAutoHyphens/>
              <w:spacing w:line="360" w:lineRule="auto"/>
              <w:rPr>
                <w:b/>
                <w:bCs/>
                <w:i/>
                <w:iCs/>
                <w:sz w:val="20"/>
                <w:szCs w:val="20"/>
              </w:rPr>
            </w:pPr>
            <w:r w:rsidRPr="00102E6D">
              <w:rPr>
                <w:b/>
                <w:bCs/>
                <w:i/>
                <w:iCs/>
                <w:sz w:val="20"/>
                <w:szCs w:val="20"/>
              </w:rPr>
              <w:t>Коэффициент обеспеченности собственными оборотными средствами</w:t>
            </w:r>
            <w:r w:rsidRPr="00102E6D">
              <w:rPr>
                <w:sz w:val="20"/>
                <w:szCs w:val="20"/>
              </w:rPr>
              <w:br/>
            </w:r>
            <w:r w:rsidRPr="00102E6D">
              <w:rPr>
                <w:b/>
                <w:bCs/>
                <w:sz w:val="20"/>
                <w:szCs w:val="20"/>
              </w:rPr>
              <w:t>К2</w:t>
            </w:r>
            <w:r w:rsidRPr="00102E6D">
              <w:rPr>
                <w:sz w:val="20"/>
                <w:szCs w:val="20"/>
              </w:rPr>
              <w:t xml:space="preserve"> = (стр.590+стр.690-стр.190) / стр.290</w:t>
            </w:r>
          </w:p>
        </w:tc>
        <w:tc>
          <w:tcPr>
            <w:tcW w:w="1294" w:type="dxa"/>
            <w:noWrap/>
            <w:vAlign w:val="center"/>
          </w:tcPr>
          <w:p w:rsidR="00A542A0" w:rsidRPr="00102E6D" w:rsidRDefault="00A542A0" w:rsidP="00E01086">
            <w:pPr>
              <w:suppressAutoHyphens/>
              <w:spacing w:line="360" w:lineRule="auto"/>
              <w:rPr>
                <w:sz w:val="20"/>
                <w:szCs w:val="20"/>
              </w:rPr>
            </w:pPr>
            <w:r w:rsidRPr="00102E6D">
              <w:rPr>
                <w:sz w:val="20"/>
                <w:szCs w:val="20"/>
              </w:rPr>
              <w:t>0,58</w:t>
            </w:r>
          </w:p>
        </w:tc>
        <w:tc>
          <w:tcPr>
            <w:tcW w:w="1421" w:type="dxa"/>
            <w:noWrap/>
            <w:vAlign w:val="center"/>
          </w:tcPr>
          <w:p w:rsidR="00A542A0" w:rsidRPr="00102E6D" w:rsidRDefault="00A542A0" w:rsidP="00E01086">
            <w:pPr>
              <w:suppressAutoHyphens/>
              <w:spacing w:line="360" w:lineRule="auto"/>
              <w:rPr>
                <w:sz w:val="20"/>
                <w:szCs w:val="20"/>
              </w:rPr>
            </w:pPr>
            <w:r w:rsidRPr="00102E6D">
              <w:rPr>
                <w:sz w:val="20"/>
                <w:szCs w:val="20"/>
              </w:rPr>
              <w:t>-0,08</w:t>
            </w:r>
          </w:p>
        </w:tc>
        <w:tc>
          <w:tcPr>
            <w:tcW w:w="1768" w:type="dxa"/>
            <w:noWrap/>
            <w:vAlign w:val="center"/>
          </w:tcPr>
          <w:p w:rsidR="00A542A0" w:rsidRPr="00102E6D" w:rsidRDefault="00A542A0" w:rsidP="00E01086">
            <w:pPr>
              <w:suppressAutoHyphens/>
              <w:spacing w:line="360" w:lineRule="auto"/>
              <w:rPr>
                <w:sz w:val="20"/>
                <w:szCs w:val="20"/>
              </w:rPr>
            </w:pPr>
            <w:r w:rsidRPr="00102E6D">
              <w:rPr>
                <w:sz w:val="20"/>
                <w:szCs w:val="20"/>
              </w:rPr>
              <w:t>К2 &gt;= 0,2</w:t>
            </w:r>
          </w:p>
        </w:tc>
      </w:tr>
    </w:tbl>
    <w:p w:rsidR="00E01086" w:rsidRPr="00102E6D" w:rsidRDefault="00E01086" w:rsidP="00C0382F">
      <w:pPr>
        <w:suppressAutoHyphens/>
        <w:spacing w:line="360" w:lineRule="auto"/>
        <w:ind w:firstLine="709"/>
        <w:jc w:val="both"/>
        <w:rPr>
          <w:sz w:val="28"/>
          <w:szCs w:val="28"/>
          <w:lang w:val="en-US"/>
        </w:rPr>
      </w:pPr>
    </w:p>
    <w:p w:rsidR="00D3486A" w:rsidRPr="00102E6D" w:rsidRDefault="0028249B" w:rsidP="00C0382F">
      <w:pPr>
        <w:suppressAutoHyphens/>
        <w:spacing w:line="360" w:lineRule="auto"/>
        <w:ind w:firstLine="709"/>
        <w:jc w:val="both"/>
        <w:rPr>
          <w:sz w:val="28"/>
          <w:szCs w:val="28"/>
        </w:rPr>
      </w:pPr>
      <w:r w:rsidRPr="00102E6D">
        <w:rPr>
          <w:sz w:val="28"/>
          <w:szCs w:val="28"/>
        </w:rPr>
        <w:t>Графически изменение коэффициентов ликвидности и обеспеченности собственными оборотными средствами представлено на рис. 2.7.</w:t>
      </w:r>
    </w:p>
    <w:p w:rsidR="0028249B" w:rsidRPr="00102E6D" w:rsidRDefault="003924AC" w:rsidP="00C0382F">
      <w:pPr>
        <w:suppressAutoHyphens/>
        <w:spacing w:line="360" w:lineRule="auto"/>
        <w:ind w:firstLine="709"/>
        <w:jc w:val="both"/>
        <w:rPr>
          <w:sz w:val="28"/>
          <w:szCs w:val="28"/>
        </w:rPr>
      </w:pPr>
      <w:r>
        <w:rPr>
          <w:sz w:val="28"/>
          <w:szCs w:val="28"/>
        </w:rPr>
      </w:r>
      <w:r>
        <w:rPr>
          <w:sz w:val="28"/>
          <w:szCs w:val="28"/>
        </w:rPr>
        <w:pict>
          <v:group id="_x0000_s1053" editas="canvas" style="width:443.5pt;height:243.8pt;mso-position-horizontal-relative:char;mso-position-vertical-relative:line" coordorigin="2281,4326" coordsize="6957,3775">
            <o:lock v:ext="edit" aspectratio="t"/>
            <v:shape id="_x0000_s1054" type="#_x0000_t75" style="position:absolute;left:2281;top:4326;width:6957;height:3775" o:preferrelative="f">
              <v:fill o:detectmouseclick="t"/>
              <v:path o:extrusionok="t" o:connecttype="none"/>
              <o:lock v:ext="edit" text="t"/>
            </v:shape>
            <v:shape id="_x0000_s1055" type="#_x0000_t75" style="position:absolute;left:2281;top:4326;width:3660;height:3775" fillcolor="black" strokecolor="white" strokeweight="3e-5mm">
              <v:imagedata r:id="rId17" o:title=""/>
              <o:lock v:ext="edit" rotation="t"/>
            </v:shape>
            <v:shape id="_x0000_s1056" type="#_x0000_t75" style="position:absolute;left:5952;top:4326;width:3286;height:3775" fillcolor="black" strokecolor="white" strokeweight="3e-5mm">
              <v:imagedata r:id="rId18" o:title=""/>
              <o:lock v:ext="edit" rotation="t"/>
            </v:shape>
            <w10:wrap type="none"/>
            <w10:anchorlock/>
          </v:group>
          <o:OLEObject Type="Embed" ProgID="Excel.Sheet.8" ShapeID="_x0000_s1055" DrawAspect="Content" ObjectID="_1469966887" r:id="rId19">
            <o:FieldCodes>\s</o:FieldCodes>
          </o:OLEObject>
          <o:OLEObject Type="Embed" ProgID="Excel.Sheet.8" ShapeID="_x0000_s1056" DrawAspect="Content" ObjectID="_1469966888" r:id="rId20">
            <o:FieldCodes>\s</o:FieldCodes>
          </o:OLEObject>
        </w:pict>
      </w:r>
    </w:p>
    <w:p w:rsidR="0028249B" w:rsidRPr="00102E6D" w:rsidRDefault="0028249B" w:rsidP="00C0382F">
      <w:pPr>
        <w:suppressAutoHyphens/>
        <w:spacing w:line="360" w:lineRule="auto"/>
        <w:ind w:firstLine="709"/>
        <w:jc w:val="both"/>
        <w:rPr>
          <w:sz w:val="28"/>
          <w:szCs w:val="28"/>
        </w:rPr>
      </w:pPr>
      <w:r w:rsidRPr="00102E6D">
        <w:rPr>
          <w:sz w:val="28"/>
          <w:szCs w:val="28"/>
        </w:rPr>
        <w:t xml:space="preserve">Рис. </w:t>
      </w:r>
      <w:r w:rsidR="00855376" w:rsidRPr="00102E6D">
        <w:rPr>
          <w:sz w:val="28"/>
          <w:szCs w:val="28"/>
        </w:rPr>
        <w:t xml:space="preserve">2.7 </w:t>
      </w:r>
      <w:r w:rsidRPr="00102E6D">
        <w:rPr>
          <w:sz w:val="28"/>
          <w:szCs w:val="28"/>
        </w:rPr>
        <w:t>Изменение показателей ликвидности предприятия</w:t>
      </w:r>
    </w:p>
    <w:p w:rsidR="00102E6D" w:rsidRPr="00102E6D" w:rsidRDefault="00102E6D" w:rsidP="00C0382F">
      <w:pPr>
        <w:suppressAutoHyphens/>
        <w:spacing w:line="360" w:lineRule="auto"/>
        <w:ind w:firstLine="709"/>
        <w:jc w:val="both"/>
        <w:rPr>
          <w:sz w:val="28"/>
          <w:szCs w:val="28"/>
        </w:rPr>
      </w:pPr>
    </w:p>
    <w:p w:rsidR="007F3123" w:rsidRPr="00102E6D" w:rsidRDefault="00E222EE" w:rsidP="00C0382F">
      <w:pPr>
        <w:suppressAutoHyphens/>
        <w:spacing w:line="360" w:lineRule="auto"/>
        <w:ind w:firstLine="709"/>
        <w:jc w:val="both"/>
        <w:rPr>
          <w:sz w:val="28"/>
          <w:szCs w:val="28"/>
        </w:rPr>
      </w:pPr>
      <w:r w:rsidRPr="00102E6D">
        <w:rPr>
          <w:sz w:val="28"/>
          <w:szCs w:val="28"/>
        </w:rPr>
        <w:t>Как видно из таблицы, анализируемые коэффициенты на конец отчетного года значительно ниже установленного норматива. Это может являться о</w:t>
      </w:r>
      <w:r w:rsidR="007B3F0B" w:rsidRPr="00102E6D">
        <w:rPr>
          <w:sz w:val="28"/>
          <w:szCs w:val="28"/>
        </w:rPr>
        <w:t>снованием для признания предприятия</w:t>
      </w:r>
      <w:r w:rsidRPr="00102E6D">
        <w:rPr>
          <w:sz w:val="28"/>
          <w:szCs w:val="28"/>
        </w:rPr>
        <w:t xml:space="preserve"> неплатежеспособн</w:t>
      </w:r>
      <w:r w:rsidR="007B3F0B" w:rsidRPr="00102E6D">
        <w:rPr>
          <w:sz w:val="28"/>
          <w:szCs w:val="28"/>
        </w:rPr>
        <w:t>ым.</w:t>
      </w:r>
    </w:p>
    <w:p w:rsidR="00E01086" w:rsidRPr="00102E6D" w:rsidRDefault="007B3F0B" w:rsidP="00C0382F">
      <w:pPr>
        <w:suppressAutoHyphens/>
        <w:spacing w:line="360" w:lineRule="auto"/>
        <w:ind w:firstLine="709"/>
        <w:jc w:val="both"/>
        <w:rPr>
          <w:b/>
          <w:bCs/>
          <w:i/>
          <w:sz w:val="28"/>
          <w:szCs w:val="28"/>
        </w:rPr>
      </w:pPr>
      <w:r w:rsidRPr="00102E6D">
        <w:rPr>
          <w:sz w:val="28"/>
          <w:szCs w:val="28"/>
        </w:rPr>
        <w:t xml:space="preserve">В связи с этим, представляется целесообразным рассчитать </w:t>
      </w:r>
      <w:r w:rsidRPr="00102E6D">
        <w:rPr>
          <w:b/>
          <w:i/>
          <w:sz w:val="28"/>
          <w:szCs w:val="28"/>
        </w:rPr>
        <w:t>коэффициент обеспеченности финансовых обязательств активами</w:t>
      </w:r>
      <w:r w:rsidRPr="00102E6D">
        <w:rPr>
          <w:b/>
          <w:bCs/>
          <w:i/>
          <w:iCs/>
          <w:sz w:val="28"/>
          <w:szCs w:val="28"/>
        </w:rPr>
        <w:t>(</w:t>
      </w:r>
      <w:r w:rsidRPr="00102E6D">
        <w:rPr>
          <w:b/>
          <w:bCs/>
          <w:i/>
          <w:sz w:val="28"/>
          <w:szCs w:val="28"/>
        </w:rPr>
        <w:t>К</w:t>
      </w:r>
      <w:r w:rsidRPr="00102E6D">
        <w:rPr>
          <w:b/>
          <w:bCs/>
          <w:i/>
          <w:sz w:val="28"/>
          <w:szCs w:val="28"/>
          <w:vertAlign w:val="subscript"/>
        </w:rPr>
        <w:t>3</w:t>
      </w:r>
      <w:r w:rsidRPr="00102E6D">
        <w:rPr>
          <w:b/>
          <w:bCs/>
          <w:i/>
          <w:sz w:val="28"/>
          <w:szCs w:val="28"/>
        </w:rPr>
        <w:t>):</w:t>
      </w:r>
    </w:p>
    <w:p w:rsidR="007B3F0B" w:rsidRPr="00102E6D" w:rsidRDefault="007B3F0B" w:rsidP="00C0382F">
      <w:pPr>
        <w:suppressAutoHyphens/>
        <w:spacing w:line="360" w:lineRule="auto"/>
        <w:ind w:firstLine="709"/>
        <w:jc w:val="both"/>
        <w:rPr>
          <w:b/>
          <w:bCs/>
          <w:i/>
          <w:sz w:val="28"/>
          <w:szCs w:val="28"/>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4252"/>
        <w:gridCol w:w="1162"/>
        <w:gridCol w:w="1701"/>
        <w:gridCol w:w="1559"/>
      </w:tblGrid>
      <w:tr w:rsidR="0012376C" w:rsidRPr="00102E6D" w:rsidTr="00102E6D">
        <w:trPr>
          <w:trHeight w:val="830"/>
        </w:trPr>
        <w:tc>
          <w:tcPr>
            <w:tcW w:w="540" w:type="dxa"/>
            <w:vAlign w:val="center"/>
          </w:tcPr>
          <w:p w:rsidR="0012376C" w:rsidRPr="00102E6D" w:rsidRDefault="0012376C" w:rsidP="00E01086">
            <w:pPr>
              <w:suppressAutoHyphens/>
              <w:spacing w:line="360" w:lineRule="auto"/>
              <w:rPr>
                <w:b/>
                <w:bCs/>
                <w:sz w:val="20"/>
                <w:szCs w:val="20"/>
              </w:rPr>
            </w:pPr>
            <w:r w:rsidRPr="00102E6D">
              <w:rPr>
                <w:b/>
                <w:bCs/>
                <w:sz w:val="20"/>
                <w:szCs w:val="20"/>
              </w:rPr>
              <w:t>№ пп</w:t>
            </w:r>
          </w:p>
        </w:tc>
        <w:tc>
          <w:tcPr>
            <w:tcW w:w="4252" w:type="dxa"/>
            <w:vAlign w:val="center"/>
          </w:tcPr>
          <w:p w:rsidR="0012376C" w:rsidRPr="00102E6D" w:rsidRDefault="0012376C" w:rsidP="00E01086">
            <w:pPr>
              <w:suppressAutoHyphens/>
              <w:spacing w:line="360" w:lineRule="auto"/>
              <w:rPr>
                <w:b/>
                <w:bCs/>
                <w:sz w:val="20"/>
                <w:szCs w:val="20"/>
              </w:rPr>
            </w:pPr>
            <w:r w:rsidRPr="00102E6D">
              <w:rPr>
                <w:b/>
                <w:bCs/>
                <w:sz w:val="20"/>
                <w:szCs w:val="20"/>
              </w:rPr>
              <w:t>Наименование показателя</w:t>
            </w:r>
          </w:p>
        </w:tc>
        <w:tc>
          <w:tcPr>
            <w:tcW w:w="1162" w:type="dxa"/>
            <w:vAlign w:val="center"/>
          </w:tcPr>
          <w:p w:rsidR="0012376C" w:rsidRPr="00102E6D" w:rsidRDefault="0012376C" w:rsidP="00E01086">
            <w:pPr>
              <w:suppressAutoHyphens/>
              <w:spacing w:line="360" w:lineRule="auto"/>
              <w:rPr>
                <w:b/>
                <w:bCs/>
                <w:sz w:val="20"/>
                <w:szCs w:val="20"/>
              </w:rPr>
            </w:pPr>
            <w:r w:rsidRPr="00102E6D">
              <w:rPr>
                <w:b/>
                <w:bCs/>
                <w:sz w:val="20"/>
                <w:szCs w:val="20"/>
              </w:rPr>
              <w:t>На начало периода (года)</w:t>
            </w:r>
          </w:p>
        </w:tc>
        <w:tc>
          <w:tcPr>
            <w:tcW w:w="1701" w:type="dxa"/>
            <w:vAlign w:val="center"/>
          </w:tcPr>
          <w:p w:rsidR="008A4C13" w:rsidRPr="00102E6D" w:rsidRDefault="0012376C" w:rsidP="00E01086">
            <w:pPr>
              <w:suppressAutoHyphens/>
              <w:spacing w:line="360" w:lineRule="auto"/>
              <w:rPr>
                <w:b/>
                <w:bCs/>
                <w:sz w:val="20"/>
                <w:szCs w:val="20"/>
              </w:rPr>
            </w:pPr>
            <w:r w:rsidRPr="00102E6D">
              <w:rPr>
                <w:b/>
                <w:bCs/>
                <w:sz w:val="20"/>
                <w:szCs w:val="20"/>
              </w:rPr>
              <w:t xml:space="preserve">На момент установления неплатежеспособности </w:t>
            </w:r>
          </w:p>
          <w:p w:rsidR="0012376C" w:rsidRPr="00102E6D" w:rsidRDefault="0012376C" w:rsidP="00E01086">
            <w:pPr>
              <w:suppressAutoHyphens/>
              <w:spacing w:line="360" w:lineRule="auto"/>
              <w:rPr>
                <w:b/>
                <w:bCs/>
                <w:sz w:val="20"/>
                <w:szCs w:val="20"/>
              </w:rPr>
            </w:pPr>
            <w:r w:rsidRPr="00102E6D">
              <w:rPr>
                <w:b/>
                <w:bCs/>
                <w:sz w:val="20"/>
                <w:szCs w:val="20"/>
              </w:rPr>
              <w:t>(на конец года)</w:t>
            </w:r>
          </w:p>
        </w:tc>
        <w:tc>
          <w:tcPr>
            <w:tcW w:w="1559" w:type="dxa"/>
            <w:vAlign w:val="center"/>
          </w:tcPr>
          <w:p w:rsidR="0012376C" w:rsidRPr="00102E6D" w:rsidRDefault="0012376C" w:rsidP="00E01086">
            <w:pPr>
              <w:suppressAutoHyphens/>
              <w:spacing w:line="360" w:lineRule="auto"/>
              <w:rPr>
                <w:b/>
                <w:bCs/>
                <w:sz w:val="20"/>
                <w:szCs w:val="20"/>
              </w:rPr>
            </w:pPr>
            <w:r w:rsidRPr="00102E6D">
              <w:rPr>
                <w:b/>
                <w:bCs/>
                <w:sz w:val="20"/>
                <w:szCs w:val="20"/>
              </w:rPr>
              <w:t>Норматив коэффициента</w:t>
            </w:r>
          </w:p>
        </w:tc>
      </w:tr>
      <w:tr w:rsidR="0012376C" w:rsidRPr="00102E6D" w:rsidTr="00102E6D">
        <w:trPr>
          <w:trHeight w:val="830"/>
        </w:trPr>
        <w:tc>
          <w:tcPr>
            <w:tcW w:w="540" w:type="dxa"/>
            <w:vAlign w:val="center"/>
          </w:tcPr>
          <w:p w:rsidR="0012376C" w:rsidRPr="00102E6D" w:rsidRDefault="0012376C" w:rsidP="00E01086">
            <w:pPr>
              <w:suppressAutoHyphens/>
              <w:spacing w:line="360" w:lineRule="auto"/>
              <w:rPr>
                <w:b/>
                <w:bCs/>
                <w:sz w:val="20"/>
                <w:szCs w:val="20"/>
              </w:rPr>
            </w:pPr>
          </w:p>
        </w:tc>
        <w:tc>
          <w:tcPr>
            <w:tcW w:w="4252" w:type="dxa"/>
            <w:vAlign w:val="center"/>
          </w:tcPr>
          <w:p w:rsidR="0012376C" w:rsidRPr="00102E6D" w:rsidRDefault="0012376C" w:rsidP="00E01086">
            <w:pPr>
              <w:suppressAutoHyphens/>
              <w:spacing w:line="360" w:lineRule="auto"/>
              <w:rPr>
                <w:b/>
                <w:bCs/>
                <w:i/>
                <w:iCs/>
                <w:sz w:val="20"/>
                <w:szCs w:val="20"/>
              </w:rPr>
            </w:pPr>
            <w:r w:rsidRPr="00102E6D">
              <w:rPr>
                <w:b/>
                <w:bCs/>
                <w:i/>
                <w:iCs/>
                <w:sz w:val="20"/>
                <w:szCs w:val="20"/>
              </w:rPr>
              <w:t>Коэффициент обеспеченности финансовых обязательств активами</w:t>
            </w:r>
            <w:r w:rsidRPr="00102E6D">
              <w:rPr>
                <w:sz w:val="20"/>
                <w:szCs w:val="20"/>
              </w:rPr>
              <w:br/>
            </w:r>
            <w:r w:rsidRPr="00102E6D">
              <w:rPr>
                <w:b/>
                <w:bCs/>
                <w:sz w:val="20"/>
                <w:szCs w:val="20"/>
              </w:rPr>
              <w:t>К3</w:t>
            </w:r>
            <w:r w:rsidRPr="00102E6D">
              <w:rPr>
                <w:sz w:val="20"/>
                <w:szCs w:val="20"/>
              </w:rPr>
              <w:t xml:space="preserve"> = стр.790 / стр.390 или стр.890</w:t>
            </w:r>
          </w:p>
        </w:tc>
        <w:tc>
          <w:tcPr>
            <w:tcW w:w="1162" w:type="dxa"/>
            <w:vAlign w:val="center"/>
          </w:tcPr>
          <w:p w:rsidR="0012376C" w:rsidRPr="00102E6D" w:rsidRDefault="0012376C" w:rsidP="00E01086">
            <w:pPr>
              <w:suppressAutoHyphens/>
              <w:spacing w:line="360" w:lineRule="auto"/>
              <w:rPr>
                <w:sz w:val="20"/>
                <w:szCs w:val="20"/>
              </w:rPr>
            </w:pPr>
            <w:r w:rsidRPr="00102E6D">
              <w:rPr>
                <w:sz w:val="20"/>
                <w:szCs w:val="20"/>
              </w:rPr>
              <w:t>0,17</w:t>
            </w:r>
          </w:p>
          <w:p w:rsidR="0012376C" w:rsidRPr="00102E6D" w:rsidRDefault="0012376C" w:rsidP="00E01086">
            <w:pPr>
              <w:suppressAutoHyphens/>
              <w:spacing w:line="360" w:lineRule="auto"/>
              <w:rPr>
                <w:b/>
                <w:bCs/>
                <w:sz w:val="20"/>
                <w:szCs w:val="20"/>
              </w:rPr>
            </w:pPr>
          </w:p>
        </w:tc>
        <w:tc>
          <w:tcPr>
            <w:tcW w:w="1701" w:type="dxa"/>
            <w:vAlign w:val="center"/>
          </w:tcPr>
          <w:p w:rsidR="0012376C" w:rsidRPr="00102E6D" w:rsidRDefault="0012376C" w:rsidP="00E01086">
            <w:pPr>
              <w:suppressAutoHyphens/>
              <w:spacing w:line="360" w:lineRule="auto"/>
              <w:rPr>
                <w:sz w:val="20"/>
                <w:szCs w:val="20"/>
              </w:rPr>
            </w:pPr>
            <w:r w:rsidRPr="00102E6D">
              <w:rPr>
                <w:sz w:val="20"/>
                <w:szCs w:val="20"/>
              </w:rPr>
              <w:t>0,37</w:t>
            </w:r>
          </w:p>
          <w:p w:rsidR="0012376C" w:rsidRPr="00102E6D" w:rsidRDefault="0012376C" w:rsidP="00E01086">
            <w:pPr>
              <w:suppressAutoHyphens/>
              <w:spacing w:line="360" w:lineRule="auto"/>
              <w:rPr>
                <w:b/>
                <w:bCs/>
                <w:sz w:val="20"/>
                <w:szCs w:val="20"/>
              </w:rPr>
            </w:pPr>
          </w:p>
        </w:tc>
        <w:tc>
          <w:tcPr>
            <w:tcW w:w="1559" w:type="dxa"/>
            <w:vAlign w:val="center"/>
          </w:tcPr>
          <w:p w:rsidR="0012376C" w:rsidRPr="00102E6D" w:rsidRDefault="0012376C" w:rsidP="00E01086">
            <w:pPr>
              <w:suppressAutoHyphens/>
              <w:spacing w:line="360" w:lineRule="auto"/>
              <w:rPr>
                <w:sz w:val="20"/>
                <w:szCs w:val="20"/>
              </w:rPr>
            </w:pPr>
            <w:r w:rsidRPr="00102E6D">
              <w:rPr>
                <w:sz w:val="20"/>
                <w:szCs w:val="20"/>
              </w:rPr>
              <w:t>К3 &lt;= 0,85</w:t>
            </w:r>
          </w:p>
          <w:p w:rsidR="0012376C" w:rsidRPr="00102E6D" w:rsidRDefault="0012376C" w:rsidP="00E01086">
            <w:pPr>
              <w:suppressAutoHyphens/>
              <w:spacing w:line="360" w:lineRule="auto"/>
              <w:rPr>
                <w:b/>
                <w:bCs/>
                <w:sz w:val="20"/>
                <w:szCs w:val="20"/>
              </w:rPr>
            </w:pPr>
          </w:p>
        </w:tc>
      </w:tr>
    </w:tbl>
    <w:p w:rsidR="00E01086" w:rsidRPr="00102E6D" w:rsidRDefault="00E01086" w:rsidP="00C0382F">
      <w:pPr>
        <w:suppressAutoHyphens/>
        <w:spacing w:line="360" w:lineRule="auto"/>
        <w:ind w:firstLine="709"/>
        <w:jc w:val="both"/>
        <w:rPr>
          <w:bCs/>
          <w:sz w:val="28"/>
          <w:szCs w:val="28"/>
          <w:lang w:val="en-US"/>
        </w:rPr>
      </w:pPr>
    </w:p>
    <w:p w:rsidR="0012376C" w:rsidRPr="00102E6D" w:rsidRDefault="0012376C" w:rsidP="00C0382F">
      <w:pPr>
        <w:suppressAutoHyphens/>
        <w:spacing w:line="360" w:lineRule="auto"/>
        <w:ind w:firstLine="709"/>
        <w:jc w:val="both"/>
        <w:rPr>
          <w:bCs/>
          <w:sz w:val="28"/>
          <w:szCs w:val="28"/>
        </w:rPr>
      </w:pPr>
      <w:r w:rsidRPr="00102E6D">
        <w:rPr>
          <w:bCs/>
          <w:sz w:val="28"/>
          <w:szCs w:val="28"/>
        </w:rPr>
        <w:t xml:space="preserve">В анализируемом периоде у предприятия отсутствует просроченная задолженность, поэтому </w:t>
      </w:r>
      <w:r w:rsidRPr="00102E6D">
        <w:rPr>
          <w:b/>
          <w:bCs/>
          <w:i/>
          <w:sz w:val="28"/>
          <w:szCs w:val="28"/>
        </w:rPr>
        <w:t>коэффициент обеспеченности просроченных финансовых обязательств активами</w:t>
      </w:r>
      <w:r w:rsidRPr="00102E6D">
        <w:rPr>
          <w:bCs/>
          <w:sz w:val="28"/>
          <w:szCs w:val="28"/>
        </w:rPr>
        <w:t xml:space="preserve"> </w:t>
      </w:r>
      <w:r w:rsidRPr="00102E6D">
        <w:rPr>
          <w:b/>
          <w:bCs/>
          <w:i/>
          <w:iCs/>
          <w:sz w:val="28"/>
          <w:szCs w:val="28"/>
        </w:rPr>
        <w:t>(</w:t>
      </w:r>
      <w:r w:rsidRPr="00102E6D">
        <w:rPr>
          <w:b/>
          <w:bCs/>
          <w:i/>
          <w:sz w:val="28"/>
          <w:szCs w:val="28"/>
        </w:rPr>
        <w:t>К</w:t>
      </w:r>
      <w:r w:rsidRPr="00102E6D">
        <w:rPr>
          <w:b/>
          <w:bCs/>
          <w:i/>
          <w:sz w:val="28"/>
          <w:szCs w:val="28"/>
          <w:vertAlign w:val="subscript"/>
        </w:rPr>
        <w:t>4</w:t>
      </w:r>
      <w:r w:rsidRPr="00102E6D">
        <w:rPr>
          <w:b/>
          <w:bCs/>
          <w:i/>
          <w:sz w:val="28"/>
          <w:szCs w:val="28"/>
        </w:rPr>
        <w:t>)</w:t>
      </w:r>
      <w:r w:rsidRPr="00102E6D">
        <w:rPr>
          <w:bCs/>
          <w:sz w:val="28"/>
          <w:szCs w:val="28"/>
        </w:rPr>
        <w:t xml:space="preserve"> нами не рас</w:t>
      </w:r>
      <w:r w:rsidR="00F03C48" w:rsidRPr="00102E6D">
        <w:rPr>
          <w:bCs/>
          <w:sz w:val="28"/>
          <w:szCs w:val="28"/>
        </w:rPr>
        <w:t>с</w:t>
      </w:r>
      <w:r w:rsidRPr="00102E6D">
        <w:rPr>
          <w:bCs/>
          <w:sz w:val="28"/>
          <w:szCs w:val="28"/>
        </w:rPr>
        <w:t>читывается.</w:t>
      </w:r>
    </w:p>
    <w:p w:rsidR="0012376C" w:rsidRPr="00102E6D" w:rsidRDefault="0012376C" w:rsidP="00C0382F">
      <w:pPr>
        <w:suppressAutoHyphens/>
        <w:spacing w:line="360" w:lineRule="auto"/>
        <w:ind w:firstLine="709"/>
        <w:jc w:val="both"/>
        <w:rPr>
          <w:bCs/>
          <w:sz w:val="28"/>
          <w:szCs w:val="28"/>
        </w:rPr>
      </w:pPr>
      <w:r w:rsidRPr="00102E6D">
        <w:rPr>
          <w:bCs/>
          <w:sz w:val="28"/>
          <w:szCs w:val="28"/>
        </w:rPr>
        <w:t>На основании исчисленных коэффициентов можно сделать вывод, что структура баланса анализируемого предприятия является неудовлетворительной. В то же время оно не является потенциальным банкротом:</w:t>
      </w:r>
    </w:p>
    <w:p w:rsidR="00102E6D" w:rsidRPr="00102E6D" w:rsidRDefault="00102E6D" w:rsidP="00C0382F">
      <w:pPr>
        <w:suppressAutoHyphens/>
        <w:spacing w:line="360" w:lineRule="auto"/>
        <w:ind w:firstLine="709"/>
        <w:jc w:val="both"/>
        <w:rPr>
          <w:bCs/>
          <w:sz w:val="28"/>
          <w:szCs w:val="28"/>
        </w:rPr>
      </w:pPr>
    </w:p>
    <w:p w:rsidR="0012376C" w:rsidRPr="00102E6D" w:rsidRDefault="0012376C" w:rsidP="00C0382F">
      <w:pPr>
        <w:suppressAutoHyphens/>
        <w:spacing w:line="360" w:lineRule="auto"/>
        <w:ind w:firstLine="709"/>
        <w:jc w:val="both"/>
        <w:rPr>
          <w:bCs/>
          <w:sz w:val="28"/>
          <w:szCs w:val="28"/>
        </w:rPr>
      </w:pPr>
      <w:r w:rsidRPr="00102E6D">
        <w:rPr>
          <w:bCs/>
          <w:sz w:val="28"/>
          <w:szCs w:val="28"/>
        </w:rPr>
        <w:t>К</w:t>
      </w:r>
      <w:r w:rsidRPr="00102E6D">
        <w:rPr>
          <w:bCs/>
          <w:sz w:val="28"/>
          <w:szCs w:val="28"/>
          <w:vertAlign w:val="subscript"/>
        </w:rPr>
        <w:t>1</w:t>
      </w:r>
      <w:r w:rsidRPr="00102E6D">
        <w:rPr>
          <w:bCs/>
          <w:sz w:val="28"/>
          <w:szCs w:val="28"/>
        </w:rPr>
        <w:t>=</w:t>
      </w:r>
      <w:r w:rsidR="00F03C48" w:rsidRPr="00102E6D">
        <w:rPr>
          <w:bCs/>
          <w:sz w:val="28"/>
          <w:szCs w:val="28"/>
        </w:rPr>
        <w:t>0,92&lt;1,5;</w:t>
      </w:r>
    </w:p>
    <w:p w:rsidR="0012376C" w:rsidRPr="00102E6D" w:rsidRDefault="0012376C" w:rsidP="00C0382F">
      <w:pPr>
        <w:suppressAutoHyphens/>
        <w:spacing w:line="360" w:lineRule="auto"/>
        <w:ind w:firstLine="709"/>
        <w:jc w:val="both"/>
        <w:rPr>
          <w:bCs/>
          <w:sz w:val="28"/>
          <w:szCs w:val="28"/>
        </w:rPr>
      </w:pPr>
      <w:r w:rsidRPr="00102E6D">
        <w:rPr>
          <w:bCs/>
          <w:sz w:val="28"/>
          <w:szCs w:val="28"/>
        </w:rPr>
        <w:t>К</w:t>
      </w:r>
      <w:r w:rsidRPr="00102E6D">
        <w:rPr>
          <w:bCs/>
          <w:sz w:val="28"/>
          <w:szCs w:val="28"/>
          <w:vertAlign w:val="subscript"/>
        </w:rPr>
        <w:t>2</w:t>
      </w:r>
      <w:r w:rsidRPr="00102E6D">
        <w:rPr>
          <w:bCs/>
          <w:sz w:val="28"/>
          <w:szCs w:val="28"/>
        </w:rPr>
        <w:t>=</w:t>
      </w:r>
      <w:r w:rsidR="00F03C48" w:rsidRPr="00102E6D">
        <w:rPr>
          <w:bCs/>
          <w:sz w:val="28"/>
          <w:szCs w:val="28"/>
        </w:rPr>
        <w:t>-0,8&lt;0,2;</w:t>
      </w:r>
    </w:p>
    <w:p w:rsidR="006C3B1C" w:rsidRPr="00102E6D" w:rsidRDefault="0012376C" w:rsidP="00C0382F">
      <w:pPr>
        <w:suppressAutoHyphens/>
        <w:spacing w:line="360" w:lineRule="auto"/>
        <w:ind w:firstLine="709"/>
        <w:jc w:val="both"/>
        <w:rPr>
          <w:bCs/>
          <w:sz w:val="28"/>
          <w:szCs w:val="28"/>
        </w:rPr>
      </w:pPr>
      <w:r w:rsidRPr="00102E6D">
        <w:rPr>
          <w:bCs/>
          <w:sz w:val="28"/>
          <w:szCs w:val="28"/>
        </w:rPr>
        <w:t>К</w:t>
      </w:r>
      <w:r w:rsidRPr="00102E6D">
        <w:rPr>
          <w:bCs/>
          <w:sz w:val="28"/>
          <w:szCs w:val="28"/>
          <w:vertAlign w:val="subscript"/>
        </w:rPr>
        <w:t>3</w:t>
      </w:r>
      <w:r w:rsidRPr="00102E6D">
        <w:rPr>
          <w:bCs/>
          <w:sz w:val="28"/>
          <w:szCs w:val="28"/>
        </w:rPr>
        <w:t>=</w:t>
      </w:r>
      <w:r w:rsidR="00F03C48" w:rsidRPr="00102E6D">
        <w:rPr>
          <w:bCs/>
          <w:sz w:val="28"/>
          <w:szCs w:val="28"/>
        </w:rPr>
        <w:t>0,37&lt;0,85</w:t>
      </w:r>
      <w:r w:rsidR="00EC1810" w:rsidRPr="00102E6D">
        <w:rPr>
          <w:bCs/>
          <w:sz w:val="28"/>
          <w:szCs w:val="28"/>
        </w:rPr>
        <w:t>.</w:t>
      </w:r>
      <w:bookmarkStart w:id="37" w:name="_Toc136855694"/>
      <w:bookmarkStart w:id="38" w:name="_Toc136855795"/>
      <w:bookmarkStart w:id="39" w:name="_Toc137549861"/>
    </w:p>
    <w:p w:rsidR="00E01086" w:rsidRPr="00102E6D" w:rsidRDefault="00E01086" w:rsidP="00C0382F">
      <w:pPr>
        <w:pStyle w:val="2"/>
        <w:suppressAutoHyphens/>
        <w:spacing w:before="0" w:after="0" w:line="360" w:lineRule="auto"/>
        <w:ind w:firstLine="709"/>
        <w:jc w:val="both"/>
        <w:rPr>
          <w:rFonts w:ascii="Times New Roman" w:hAnsi="Times New Roman" w:cs="Times New Roman"/>
          <w:sz w:val="32"/>
          <w:szCs w:val="32"/>
        </w:rPr>
      </w:pPr>
      <w:bookmarkStart w:id="40" w:name="_Toc137586582"/>
    </w:p>
    <w:p w:rsidR="007E4376" w:rsidRPr="00102E6D" w:rsidRDefault="006C3B1C" w:rsidP="00C0382F">
      <w:pPr>
        <w:pStyle w:val="2"/>
        <w:suppressAutoHyphens/>
        <w:spacing w:before="0" w:after="0" w:line="360" w:lineRule="auto"/>
        <w:ind w:firstLine="709"/>
        <w:jc w:val="both"/>
        <w:rPr>
          <w:rFonts w:ascii="Times New Roman" w:hAnsi="Times New Roman" w:cs="Times New Roman"/>
        </w:rPr>
      </w:pPr>
      <w:r w:rsidRPr="00102E6D">
        <w:rPr>
          <w:rFonts w:ascii="Times New Roman" w:hAnsi="Times New Roman" w:cs="Times New Roman"/>
        </w:rPr>
        <w:t xml:space="preserve">2.4 </w:t>
      </w:r>
      <w:r w:rsidR="00A1627F" w:rsidRPr="00102E6D">
        <w:rPr>
          <w:rFonts w:ascii="Times New Roman" w:hAnsi="Times New Roman" w:cs="Times New Roman"/>
        </w:rPr>
        <w:t>Анализ структуры капитала и финансовой устойчивости</w:t>
      </w:r>
      <w:bookmarkEnd w:id="37"/>
      <w:bookmarkEnd w:id="38"/>
      <w:bookmarkEnd w:id="39"/>
      <w:bookmarkEnd w:id="40"/>
    </w:p>
    <w:p w:rsidR="00E01086" w:rsidRPr="00102E6D" w:rsidRDefault="00E01086" w:rsidP="00C0382F">
      <w:pPr>
        <w:suppressAutoHyphens/>
        <w:spacing w:line="360" w:lineRule="auto"/>
        <w:ind w:firstLine="709"/>
        <w:jc w:val="both"/>
        <w:rPr>
          <w:sz w:val="28"/>
          <w:szCs w:val="28"/>
        </w:rPr>
      </w:pPr>
    </w:p>
    <w:p w:rsidR="007E38C6" w:rsidRPr="00102E6D" w:rsidRDefault="00957E4D" w:rsidP="00C0382F">
      <w:pPr>
        <w:suppressAutoHyphens/>
        <w:spacing w:line="360" w:lineRule="auto"/>
        <w:ind w:firstLine="709"/>
        <w:jc w:val="both"/>
        <w:rPr>
          <w:sz w:val="28"/>
          <w:szCs w:val="28"/>
        </w:rPr>
      </w:pPr>
      <w:r w:rsidRPr="00102E6D">
        <w:rPr>
          <w:sz w:val="28"/>
          <w:szCs w:val="28"/>
        </w:rPr>
        <w:t xml:space="preserve">Понятие финансовой устойчивости предприятия тесно связано с платежеспособностью. Оценка финансовой устойчивости позволяет внешним субъектам анализа (особенно инвесторам) определить финансовые возможности предприятия на длительную перспективу (более одного года). Поскольку в условиях рыночной экономики осуществление процесса производства, его расширение, удовлетворение социальных и других нужд предприятия </w:t>
      </w:r>
      <w:r w:rsidR="00750E51" w:rsidRPr="00102E6D">
        <w:rPr>
          <w:sz w:val="28"/>
          <w:szCs w:val="28"/>
        </w:rPr>
        <w:t>производится на принципах окупаемости и самофинансирования, т.е. за счет собственных средств, а при их недостаточности – заемных, то большое значение имеет финансовая независимость от внешних заемных источников, хотя обойтись без них сложно, практически невозможно. Поэтому изучаются соотношения заемных и собственных источников с различных позиций</w:t>
      </w:r>
      <w:r w:rsidR="00C70422" w:rsidRPr="00102E6D">
        <w:rPr>
          <w:sz w:val="28"/>
          <w:szCs w:val="28"/>
        </w:rPr>
        <w:t xml:space="preserve"> </w:t>
      </w:r>
      <w:r w:rsidR="00654B03" w:rsidRPr="00102E6D">
        <w:rPr>
          <w:sz w:val="28"/>
          <w:szCs w:val="28"/>
        </w:rPr>
        <w:t xml:space="preserve">[4, с. </w:t>
      </w:r>
      <w:r w:rsidR="00115167" w:rsidRPr="00102E6D">
        <w:rPr>
          <w:sz w:val="28"/>
          <w:szCs w:val="28"/>
        </w:rPr>
        <w:t>91</w:t>
      </w:r>
      <w:r w:rsidR="00654B03" w:rsidRPr="00102E6D">
        <w:rPr>
          <w:sz w:val="28"/>
          <w:szCs w:val="28"/>
        </w:rPr>
        <w:t>]</w:t>
      </w:r>
      <w:r w:rsidR="00750E51" w:rsidRPr="00102E6D">
        <w:rPr>
          <w:sz w:val="28"/>
          <w:szCs w:val="28"/>
        </w:rPr>
        <w:t xml:space="preserve">. </w:t>
      </w:r>
    </w:p>
    <w:p w:rsidR="00AE4718" w:rsidRPr="00102E6D" w:rsidRDefault="00AE4718" w:rsidP="00C0382F">
      <w:pPr>
        <w:suppressAutoHyphens/>
        <w:spacing w:line="360" w:lineRule="auto"/>
        <w:ind w:firstLine="709"/>
        <w:jc w:val="both"/>
        <w:rPr>
          <w:sz w:val="28"/>
          <w:szCs w:val="28"/>
        </w:rPr>
      </w:pPr>
      <w:r w:rsidRPr="00102E6D">
        <w:rPr>
          <w:sz w:val="28"/>
          <w:szCs w:val="28"/>
        </w:rPr>
        <w:t xml:space="preserve">На основании методики, изложенной в </w:t>
      </w:r>
      <w:r w:rsidRPr="00102E6D">
        <w:rPr>
          <w:sz w:val="28"/>
          <w:szCs w:val="28"/>
          <w:lang w:val="en-US"/>
        </w:rPr>
        <w:t>I</w:t>
      </w:r>
      <w:r w:rsidRPr="00102E6D">
        <w:rPr>
          <w:sz w:val="28"/>
          <w:szCs w:val="28"/>
        </w:rPr>
        <w:t xml:space="preserve"> главе дипломной работы (пункт 1.4) рассчитаем коэффициенты, характеризующие финансовую устойчивость анализируемого предприятия</w:t>
      </w:r>
      <w:r w:rsidR="002F7BAF" w:rsidRPr="00102E6D">
        <w:rPr>
          <w:sz w:val="28"/>
          <w:szCs w:val="28"/>
        </w:rPr>
        <w:t>, и тем самым определим структуру капитала</w:t>
      </w:r>
      <w:r w:rsidR="00855376" w:rsidRPr="00102E6D">
        <w:rPr>
          <w:sz w:val="28"/>
          <w:szCs w:val="28"/>
        </w:rPr>
        <w:t xml:space="preserve"> (см. таблицу 2.11 «Коэффициенты, характеризующие финансовую устойчивость организации»)</w:t>
      </w:r>
      <w:r w:rsidR="002F7BAF" w:rsidRPr="00102E6D">
        <w:rPr>
          <w:sz w:val="28"/>
          <w:szCs w:val="28"/>
        </w:rPr>
        <w:t>.</w:t>
      </w:r>
    </w:p>
    <w:p w:rsidR="009C7037" w:rsidRPr="00102E6D" w:rsidRDefault="00102E6D" w:rsidP="00102E6D">
      <w:pPr>
        <w:suppressAutoHyphens/>
        <w:spacing w:line="360" w:lineRule="auto"/>
        <w:ind w:firstLine="709"/>
        <w:jc w:val="both"/>
        <w:rPr>
          <w:sz w:val="28"/>
          <w:szCs w:val="28"/>
        </w:rPr>
      </w:pPr>
      <w:r w:rsidRPr="00102E6D">
        <w:rPr>
          <w:sz w:val="28"/>
          <w:szCs w:val="28"/>
        </w:rPr>
        <w:br w:type="page"/>
      </w:r>
      <w:r w:rsidR="00855376" w:rsidRPr="00102E6D">
        <w:rPr>
          <w:sz w:val="28"/>
          <w:szCs w:val="28"/>
        </w:rPr>
        <w:t xml:space="preserve">Таблица 2.11 </w:t>
      </w:r>
      <w:r w:rsidR="009C7037" w:rsidRPr="00102E6D">
        <w:rPr>
          <w:sz w:val="28"/>
          <w:szCs w:val="28"/>
        </w:rPr>
        <w:t>Коэффициенты, характеризующие финансовую устойчивость организации</w:t>
      </w:r>
    </w:p>
    <w:tbl>
      <w:tblPr>
        <w:tblW w:w="9365" w:type="dxa"/>
        <w:tblInd w:w="103" w:type="dxa"/>
        <w:tblLayout w:type="fixed"/>
        <w:tblLook w:val="0000" w:firstRow="0" w:lastRow="0" w:firstColumn="0" w:lastColumn="0" w:noHBand="0" w:noVBand="0"/>
      </w:tblPr>
      <w:tblGrid>
        <w:gridCol w:w="5585"/>
        <w:gridCol w:w="1260"/>
        <w:gridCol w:w="1118"/>
        <w:gridCol w:w="1402"/>
      </w:tblGrid>
      <w:tr w:rsidR="009C7037" w:rsidRPr="00102E6D" w:rsidTr="00E01086">
        <w:trPr>
          <w:trHeight w:val="255"/>
        </w:trPr>
        <w:tc>
          <w:tcPr>
            <w:tcW w:w="5585" w:type="dxa"/>
            <w:vMerge w:val="restart"/>
            <w:tcBorders>
              <w:top w:val="single" w:sz="4" w:space="0" w:color="auto"/>
              <w:left w:val="single" w:sz="4" w:space="0" w:color="auto"/>
              <w:bottom w:val="single" w:sz="4" w:space="0" w:color="000000"/>
              <w:right w:val="single" w:sz="4" w:space="0" w:color="auto"/>
            </w:tcBorders>
            <w:vAlign w:val="center"/>
          </w:tcPr>
          <w:p w:rsidR="009C7037" w:rsidRPr="00102E6D" w:rsidRDefault="009C7037" w:rsidP="00E01086">
            <w:pPr>
              <w:suppressAutoHyphens/>
              <w:spacing w:line="360" w:lineRule="auto"/>
              <w:rPr>
                <w:b/>
                <w:sz w:val="20"/>
                <w:szCs w:val="20"/>
              </w:rPr>
            </w:pPr>
            <w:r w:rsidRPr="00102E6D">
              <w:rPr>
                <w:b/>
                <w:sz w:val="20"/>
                <w:szCs w:val="20"/>
              </w:rPr>
              <w:t>Показатели</w:t>
            </w:r>
          </w:p>
        </w:tc>
        <w:tc>
          <w:tcPr>
            <w:tcW w:w="2378" w:type="dxa"/>
            <w:gridSpan w:val="2"/>
            <w:tcBorders>
              <w:top w:val="single" w:sz="4" w:space="0" w:color="auto"/>
              <w:left w:val="nil"/>
              <w:bottom w:val="single" w:sz="4" w:space="0" w:color="auto"/>
              <w:right w:val="single" w:sz="4" w:space="0" w:color="auto"/>
            </w:tcBorders>
            <w:vAlign w:val="center"/>
          </w:tcPr>
          <w:p w:rsidR="009C7037" w:rsidRPr="00102E6D" w:rsidRDefault="009C7037" w:rsidP="00E01086">
            <w:pPr>
              <w:suppressAutoHyphens/>
              <w:spacing w:line="360" w:lineRule="auto"/>
              <w:rPr>
                <w:b/>
                <w:sz w:val="20"/>
                <w:szCs w:val="20"/>
              </w:rPr>
            </w:pPr>
            <w:r w:rsidRPr="00102E6D">
              <w:rPr>
                <w:b/>
                <w:sz w:val="20"/>
                <w:szCs w:val="20"/>
              </w:rPr>
              <w:t>Сумма, тыс.руб.</w:t>
            </w:r>
          </w:p>
        </w:tc>
        <w:tc>
          <w:tcPr>
            <w:tcW w:w="1402" w:type="dxa"/>
            <w:vMerge w:val="restart"/>
            <w:tcBorders>
              <w:top w:val="single" w:sz="4" w:space="0" w:color="auto"/>
              <w:left w:val="single" w:sz="4" w:space="0" w:color="auto"/>
              <w:bottom w:val="single" w:sz="4" w:space="0" w:color="auto"/>
              <w:right w:val="single" w:sz="4" w:space="0" w:color="auto"/>
            </w:tcBorders>
            <w:vAlign w:val="center"/>
          </w:tcPr>
          <w:p w:rsidR="009C7037" w:rsidRPr="00102E6D" w:rsidRDefault="009C7037" w:rsidP="00E01086">
            <w:pPr>
              <w:suppressAutoHyphens/>
              <w:spacing w:line="360" w:lineRule="auto"/>
              <w:rPr>
                <w:b/>
                <w:sz w:val="20"/>
                <w:szCs w:val="20"/>
              </w:rPr>
            </w:pPr>
            <w:r w:rsidRPr="00102E6D">
              <w:rPr>
                <w:b/>
                <w:sz w:val="20"/>
                <w:szCs w:val="20"/>
              </w:rPr>
              <w:t>отклонение (+,-)</w:t>
            </w:r>
          </w:p>
        </w:tc>
      </w:tr>
      <w:tr w:rsidR="009C7037" w:rsidRPr="00102E6D" w:rsidTr="00E01086">
        <w:trPr>
          <w:trHeight w:val="510"/>
        </w:trPr>
        <w:tc>
          <w:tcPr>
            <w:tcW w:w="5585" w:type="dxa"/>
            <w:vMerge/>
            <w:tcBorders>
              <w:top w:val="single" w:sz="4" w:space="0" w:color="auto"/>
              <w:left w:val="single" w:sz="4" w:space="0" w:color="auto"/>
              <w:bottom w:val="single" w:sz="4" w:space="0" w:color="000000"/>
              <w:right w:val="single" w:sz="4" w:space="0" w:color="auto"/>
            </w:tcBorders>
            <w:vAlign w:val="center"/>
          </w:tcPr>
          <w:p w:rsidR="009C7037" w:rsidRPr="00102E6D" w:rsidRDefault="009C7037" w:rsidP="00E01086">
            <w:pPr>
              <w:suppressAutoHyphens/>
              <w:spacing w:line="360" w:lineRule="auto"/>
              <w:rPr>
                <w:b/>
                <w:sz w:val="20"/>
                <w:szCs w:val="20"/>
              </w:rPr>
            </w:pPr>
          </w:p>
        </w:tc>
        <w:tc>
          <w:tcPr>
            <w:tcW w:w="1260" w:type="dxa"/>
            <w:tcBorders>
              <w:top w:val="nil"/>
              <w:left w:val="nil"/>
              <w:bottom w:val="single" w:sz="4" w:space="0" w:color="auto"/>
              <w:right w:val="single" w:sz="4" w:space="0" w:color="auto"/>
            </w:tcBorders>
            <w:vAlign w:val="center"/>
          </w:tcPr>
          <w:p w:rsidR="008339F9" w:rsidRPr="00102E6D" w:rsidRDefault="009C7037" w:rsidP="00E01086">
            <w:pPr>
              <w:suppressAutoHyphens/>
              <w:spacing w:line="360" w:lineRule="auto"/>
              <w:rPr>
                <w:b/>
                <w:sz w:val="20"/>
                <w:szCs w:val="20"/>
              </w:rPr>
            </w:pPr>
            <w:r w:rsidRPr="00102E6D">
              <w:rPr>
                <w:b/>
                <w:sz w:val="20"/>
                <w:szCs w:val="20"/>
              </w:rPr>
              <w:t xml:space="preserve">на </w:t>
            </w:r>
          </w:p>
          <w:p w:rsidR="009C7037" w:rsidRPr="00102E6D" w:rsidRDefault="009C7037" w:rsidP="00E01086">
            <w:pPr>
              <w:suppressAutoHyphens/>
              <w:spacing w:line="360" w:lineRule="auto"/>
              <w:rPr>
                <w:b/>
                <w:sz w:val="20"/>
                <w:szCs w:val="20"/>
              </w:rPr>
            </w:pPr>
            <w:r w:rsidRPr="00102E6D">
              <w:rPr>
                <w:b/>
                <w:sz w:val="20"/>
                <w:szCs w:val="20"/>
              </w:rPr>
              <w:t>начало года</w:t>
            </w:r>
          </w:p>
        </w:tc>
        <w:tc>
          <w:tcPr>
            <w:tcW w:w="1118" w:type="dxa"/>
            <w:tcBorders>
              <w:top w:val="nil"/>
              <w:left w:val="nil"/>
              <w:bottom w:val="single" w:sz="4" w:space="0" w:color="auto"/>
              <w:right w:val="single" w:sz="4" w:space="0" w:color="auto"/>
            </w:tcBorders>
            <w:vAlign w:val="center"/>
          </w:tcPr>
          <w:p w:rsidR="008339F9" w:rsidRPr="00102E6D" w:rsidRDefault="009C7037" w:rsidP="00E01086">
            <w:pPr>
              <w:suppressAutoHyphens/>
              <w:spacing w:line="360" w:lineRule="auto"/>
              <w:rPr>
                <w:b/>
                <w:sz w:val="20"/>
                <w:szCs w:val="20"/>
              </w:rPr>
            </w:pPr>
            <w:r w:rsidRPr="00102E6D">
              <w:rPr>
                <w:b/>
                <w:sz w:val="20"/>
                <w:szCs w:val="20"/>
              </w:rPr>
              <w:t xml:space="preserve">на </w:t>
            </w:r>
          </w:p>
          <w:p w:rsidR="009C7037" w:rsidRPr="00102E6D" w:rsidRDefault="009C7037" w:rsidP="00E01086">
            <w:pPr>
              <w:suppressAutoHyphens/>
              <w:spacing w:line="360" w:lineRule="auto"/>
              <w:rPr>
                <w:b/>
                <w:sz w:val="20"/>
                <w:szCs w:val="20"/>
              </w:rPr>
            </w:pPr>
            <w:r w:rsidRPr="00102E6D">
              <w:rPr>
                <w:b/>
                <w:sz w:val="20"/>
                <w:szCs w:val="20"/>
              </w:rPr>
              <w:t>конец года</w:t>
            </w:r>
          </w:p>
        </w:tc>
        <w:tc>
          <w:tcPr>
            <w:tcW w:w="1402" w:type="dxa"/>
            <w:vMerge/>
            <w:tcBorders>
              <w:top w:val="single" w:sz="4" w:space="0" w:color="auto"/>
              <w:left w:val="single" w:sz="4" w:space="0" w:color="auto"/>
              <w:bottom w:val="single" w:sz="4" w:space="0" w:color="auto"/>
              <w:right w:val="single" w:sz="4" w:space="0" w:color="auto"/>
            </w:tcBorders>
            <w:vAlign w:val="center"/>
          </w:tcPr>
          <w:p w:rsidR="009C7037" w:rsidRPr="00102E6D" w:rsidRDefault="009C7037" w:rsidP="00E01086">
            <w:pPr>
              <w:suppressAutoHyphens/>
              <w:spacing w:line="360" w:lineRule="auto"/>
              <w:rPr>
                <w:b/>
                <w:sz w:val="20"/>
                <w:szCs w:val="20"/>
              </w:rPr>
            </w:pPr>
          </w:p>
        </w:tc>
      </w:tr>
      <w:tr w:rsidR="009C7037" w:rsidRPr="00102E6D" w:rsidTr="00E01086">
        <w:trPr>
          <w:trHeight w:val="449"/>
        </w:trPr>
        <w:tc>
          <w:tcPr>
            <w:tcW w:w="5585" w:type="dxa"/>
            <w:tcBorders>
              <w:top w:val="nil"/>
              <w:left w:val="single" w:sz="4" w:space="0" w:color="auto"/>
              <w:bottom w:val="single" w:sz="4" w:space="0" w:color="auto"/>
              <w:right w:val="single" w:sz="4" w:space="0" w:color="auto"/>
            </w:tcBorders>
            <w:vAlign w:val="bottom"/>
          </w:tcPr>
          <w:p w:rsidR="009C7037" w:rsidRPr="00102E6D" w:rsidRDefault="009C7037" w:rsidP="00E01086">
            <w:pPr>
              <w:suppressAutoHyphens/>
              <w:spacing w:line="360" w:lineRule="auto"/>
              <w:rPr>
                <w:b/>
                <w:sz w:val="20"/>
                <w:szCs w:val="20"/>
              </w:rPr>
            </w:pPr>
            <w:r w:rsidRPr="00102E6D">
              <w:rPr>
                <w:b/>
                <w:sz w:val="20"/>
                <w:szCs w:val="20"/>
              </w:rPr>
              <w:t>1</w:t>
            </w:r>
          </w:p>
        </w:tc>
        <w:tc>
          <w:tcPr>
            <w:tcW w:w="1260" w:type="dxa"/>
            <w:tcBorders>
              <w:top w:val="nil"/>
              <w:left w:val="nil"/>
              <w:bottom w:val="single" w:sz="4" w:space="0" w:color="auto"/>
              <w:right w:val="single" w:sz="4" w:space="0" w:color="auto"/>
            </w:tcBorders>
            <w:vAlign w:val="center"/>
          </w:tcPr>
          <w:p w:rsidR="009C7037" w:rsidRPr="00102E6D" w:rsidRDefault="009C7037" w:rsidP="00E01086">
            <w:pPr>
              <w:suppressAutoHyphens/>
              <w:spacing w:line="360" w:lineRule="auto"/>
              <w:rPr>
                <w:b/>
                <w:sz w:val="20"/>
                <w:szCs w:val="20"/>
              </w:rPr>
            </w:pPr>
            <w:r w:rsidRPr="00102E6D">
              <w:rPr>
                <w:b/>
                <w:sz w:val="20"/>
                <w:szCs w:val="20"/>
              </w:rPr>
              <w:t>2</w:t>
            </w:r>
          </w:p>
        </w:tc>
        <w:tc>
          <w:tcPr>
            <w:tcW w:w="1118" w:type="dxa"/>
            <w:tcBorders>
              <w:top w:val="nil"/>
              <w:left w:val="nil"/>
              <w:bottom w:val="single" w:sz="4" w:space="0" w:color="auto"/>
              <w:right w:val="single" w:sz="4" w:space="0" w:color="auto"/>
            </w:tcBorders>
            <w:vAlign w:val="center"/>
          </w:tcPr>
          <w:p w:rsidR="009C7037" w:rsidRPr="00102E6D" w:rsidRDefault="009C7037" w:rsidP="00E01086">
            <w:pPr>
              <w:suppressAutoHyphens/>
              <w:spacing w:line="360" w:lineRule="auto"/>
              <w:rPr>
                <w:b/>
                <w:sz w:val="20"/>
                <w:szCs w:val="20"/>
              </w:rPr>
            </w:pPr>
            <w:r w:rsidRPr="00102E6D">
              <w:rPr>
                <w:b/>
                <w:sz w:val="20"/>
                <w:szCs w:val="20"/>
              </w:rPr>
              <w:t>3</w:t>
            </w:r>
          </w:p>
        </w:tc>
        <w:tc>
          <w:tcPr>
            <w:tcW w:w="1402" w:type="dxa"/>
            <w:tcBorders>
              <w:top w:val="nil"/>
              <w:left w:val="nil"/>
              <w:bottom w:val="single" w:sz="4" w:space="0" w:color="auto"/>
              <w:right w:val="single" w:sz="4" w:space="0" w:color="auto"/>
            </w:tcBorders>
            <w:vAlign w:val="center"/>
          </w:tcPr>
          <w:p w:rsidR="009C7037" w:rsidRPr="00102E6D" w:rsidRDefault="009C7037" w:rsidP="00E01086">
            <w:pPr>
              <w:suppressAutoHyphens/>
              <w:spacing w:line="360" w:lineRule="auto"/>
              <w:rPr>
                <w:b/>
                <w:sz w:val="20"/>
                <w:szCs w:val="20"/>
              </w:rPr>
            </w:pPr>
            <w:r w:rsidRPr="00102E6D">
              <w:rPr>
                <w:b/>
                <w:sz w:val="20"/>
                <w:szCs w:val="20"/>
              </w:rPr>
              <w:t>4</w:t>
            </w:r>
          </w:p>
        </w:tc>
      </w:tr>
      <w:tr w:rsidR="009C7037" w:rsidRPr="00102E6D" w:rsidTr="00E01086">
        <w:trPr>
          <w:trHeight w:val="510"/>
        </w:trPr>
        <w:tc>
          <w:tcPr>
            <w:tcW w:w="5585" w:type="dxa"/>
            <w:tcBorders>
              <w:top w:val="nil"/>
              <w:left w:val="single" w:sz="4" w:space="0" w:color="auto"/>
              <w:bottom w:val="single" w:sz="4" w:space="0" w:color="auto"/>
              <w:right w:val="single" w:sz="4" w:space="0" w:color="auto"/>
            </w:tcBorders>
            <w:vAlign w:val="center"/>
          </w:tcPr>
          <w:p w:rsidR="00BD442B" w:rsidRPr="00102E6D" w:rsidRDefault="009C7037" w:rsidP="00E01086">
            <w:pPr>
              <w:suppressAutoHyphens/>
              <w:spacing w:line="360" w:lineRule="auto"/>
              <w:rPr>
                <w:b/>
                <w:sz w:val="20"/>
                <w:szCs w:val="20"/>
              </w:rPr>
            </w:pPr>
            <w:r w:rsidRPr="00102E6D">
              <w:rPr>
                <w:b/>
                <w:sz w:val="20"/>
                <w:szCs w:val="20"/>
              </w:rPr>
              <w:t>1. Коэффициент автономии</w:t>
            </w:r>
          </w:p>
          <w:p w:rsidR="009C7037" w:rsidRPr="00102E6D" w:rsidRDefault="009C7037" w:rsidP="00E01086">
            <w:pPr>
              <w:suppressAutoHyphens/>
              <w:spacing w:line="360" w:lineRule="auto"/>
              <w:rPr>
                <w:sz w:val="20"/>
                <w:szCs w:val="20"/>
              </w:rPr>
            </w:pPr>
            <w:r w:rsidRPr="00102E6D">
              <w:rPr>
                <w:sz w:val="20"/>
                <w:szCs w:val="20"/>
              </w:rPr>
              <w:t xml:space="preserve"> [(стр.590+стр. 690):стр.890]</w:t>
            </w:r>
          </w:p>
        </w:tc>
        <w:tc>
          <w:tcPr>
            <w:tcW w:w="1260" w:type="dxa"/>
            <w:tcBorders>
              <w:top w:val="nil"/>
              <w:left w:val="nil"/>
              <w:bottom w:val="single" w:sz="4" w:space="0" w:color="auto"/>
              <w:right w:val="single" w:sz="4" w:space="0" w:color="auto"/>
            </w:tcBorders>
            <w:vAlign w:val="center"/>
          </w:tcPr>
          <w:p w:rsidR="009C7037" w:rsidRPr="00102E6D" w:rsidRDefault="009C7037" w:rsidP="00E01086">
            <w:pPr>
              <w:suppressAutoHyphens/>
              <w:spacing w:line="360" w:lineRule="auto"/>
              <w:rPr>
                <w:sz w:val="20"/>
                <w:szCs w:val="20"/>
              </w:rPr>
            </w:pPr>
            <w:r w:rsidRPr="00102E6D">
              <w:rPr>
                <w:sz w:val="20"/>
                <w:szCs w:val="20"/>
              </w:rPr>
              <w:t>0,83</w:t>
            </w:r>
          </w:p>
        </w:tc>
        <w:tc>
          <w:tcPr>
            <w:tcW w:w="1118" w:type="dxa"/>
            <w:tcBorders>
              <w:top w:val="nil"/>
              <w:left w:val="nil"/>
              <w:bottom w:val="single" w:sz="4" w:space="0" w:color="auto"/>
              <w:right w:val="single" w:sz="4" w:space="0" w:color="auto"/>
            </w:tcBorders>
            <w:vAlign w:val="center"/>
          </w:tcPr>
          <w:p w:rsidR="009C7037" w:rsidRPr="00102E6D" w:rsidRDefault="009C7037" w:rsidP="00E01086">
            <w:pPr>
              <w:suppressAutoHyphens/>
              <w:spacing w:line="360" w:lineRule="auto"/>
              <w:rPr>
                <w:sz w:val="20"/>
                <w:szCs w:val="20"/>
              </w:rPr>
            </w:pPr>
            <w:r w:rsidRPr="00102E6D">
              <w:rPr>
                <w:sz w:val="20"/>
                <w:szCs w:val="20"/>
              </w:rPr>
              <w:t>0,63</w:t>
            </w:r>
          </w:p>
        </w:tc>
        <w:tc>
          <w:tcPr>
            <w:tcW w:w="1402" w:type="dxa"/>
            <w:tcBorders>
              <w:top w:val="nil"/>
              <w:left w:val="nil"/>
              <w:bottom w:val="single" w:sz="4" w:space="0" w:color="auto"/>
              <w:right w:val="single" w:sz="4" w:space="0" w:color="auto"/>
            </w:tcBorders>
            <w:vAlign w:val="center"/>
          </w:tcPr>
          <w:p w:rsidR="009C7037" w:rsidRPr="00102E6D" w:rsidRDefault="009C7037" w:rsidP="00E01086">
            <w:pPr>
              <w:suppressAutoHyphens/>
              <w:spacing w:line="360" w:lineRule="auto"/>
              <w:rPr>
                <w:sz w:val="20"/>
                <w:szCs w:val="20"/>
              </w:rPr>
            </w:pPr>
            <w:r w:rsidRPr="00102E6D">
              <w:rPr>
                <w:sz w:val="20"/>
                <w:szCs w:val="20"/>
              </w:rPr>
              <w:t>-</w:t>
            </w:r>
            <w:r w:rsidR="004D565D" w:rsidRPr="00102E6D">
              <w:rPr>
                <w:sz w:val="20"/>
                <w:szCs w:val="20"/>
              </w:rPr>
              <w:t xml:space="preserve"> </w:t>
            </w:r>
            <w:r w:rsidRPr="00102E6D">
              <w:rPr>
                <w:sz w:val="20"/>
                <w:szCs w:val="20"/>
              </w:rPr>
              <w:t>0,20</w:t>
            </w:r>
          </w:p>
        </w:tc>
      </w:tr>
      <w:tr w:rsidR="009C7037" w:rsidRPr="00102E6D" w:rsidTr="00E01086">
        <w:trPr>
          <w:trHeight w:val="765"/>
        </w:trPr>
        <w:tc>
          <w:tcPr>
            <w:tcW w:w="5585" w:type="dxa"/>
            <w:tcBorders>
              <w:top w:val="nil"/>
              <w:left w:val="single" w:sz="4" w:space="0" w:color="auto"/>
              <w:bottom w:val="single" w:sz="4" w:space="0" w:color="auto"/>
              <w:right w:val="single" w:sz="4" w:space="0" w:color="auto"/>
            </w:tcBorders>
            <w:vAlign w:val="center"/>
          </w:tcPr>
          <w:p w:rsidR="009C7037" w:rsidRPr="00102E6D" w:rsidRDefault="009C7037" w:rsidP="00E01086">
            <w:pPr>
              <w:suppressAutoHyphens/>
              <w:spacing w:line="360" w:lineRule="auto"/>
              <w:rPr>
                <w:sz w:val="20"/>
                <w:szCs w:val="20"/>
              </w:rPr>
            </w:pPr>
            <w:r w:rsidRPr="00102E6D">
              <w:rPr>
                <w:b/>
                <w:sz w:val="20"/>
                <w:szCs w:val="20"/>
              </w:rPr>
              <w:t>2. Коэффициент финансовой неустойчивости</w:t>
            </w:r>
            <w:r w:rsidRPr="00102E6D">
              <w:rPr>
                <w:sz w:val="20"/>
                <w:szCs w:val="20"/>
              </w:rPr>
              <w:t xml:space="preserve"> [стр.790:(стр.590+стр.690)]</w:t>
            </w:r>
          </w:p>
        </w:tc>
        <w:tc>
          <w:tcPr>
            <w:tcW w:w="1260" w:type="dxa"/>
            <w:tcBorders>
              <w:top w:val="nil"/>
              <w:left w:val="nil"/>
              <w:bottom w:val="single" w:sz="4" w:space="0" w:color="auto"/>
              <w:right w:val="single" w:sz="4" w:space="0" w:color="auto"/>
            </w:tcBorders>
            <w:vAlign w:val="center"/>
          </w:tcPr>
          <w:p w:rsidR="009C7037" w:rsidRPr="00102E6D" w:rsidRDefault="009C7037" w:rsidP="00E01086">
            <w:pPr>
              <w:suppressAutoHyphens/>
              <w:spacing w:line="360" w:lineRule="auto"/>
              <w:rPr>
                <w:sz w:val="20"/>
                <w:szCs w:val="20"/>
              </w:rPr>
            </w:pPr>
            <w:r w:rsidRPr="00102E6D">
              <w:rPr>
                <w:sz w:val="20"/>
                <w:szCs w:val="20"/>
              </w:rPr>
              <w:t>0,21</w:t>
            </w:r>
          </w:p>
        </w:tc>
        <w:tc>
          <w:tcPr>
            <w:tcW w:w="1118" w:type="dxa"/>
            <w:tcBorders>
              <w:top w:val="nil"/>
              <w:left w:val="nil"/>
              <w:bottom w:val="single" w:sz="4" w:space="0" w:color="auto"/>
              <w:right w:val="single" w:sz="4" w:space="0" w:color="auto"/>
            </w:tcBorders>
            <w:vAlign w:val="center"/>
          </w:tcPr>
          <w:p w:rsidR="009C7037" w:rsidRPr="00102E6D" w:rsidRDefault="009C7037" w:rsidP="00E01086">
            <w:pPr>
              <w:suppressAutoHyphens/>
              <w:spacing w:line="360" w:lineRule="auto"/>
              <w:rPr>
                <w:sz w:val="20"/>
                <w:szCs w:val="20"/>
              </w:rPr>
            </w:pPr>
            <w:r w:rsidRPr="00102E6D">
              <w:rPr>
                <w:sz w:val="20"/>
                <w:szCs w:val="20"/>
              </w:rPr>
              <w:t>0,60</w:t>
            </w:r>
          </w:p>
        </w:tc>
        <w:tc>
          <w:tcPr>
            <w:tcW w:w="1402" w:type="dxa"/>
            <w:tcBorders>
              <w:top w:val="nil"/>
              <w:left w:val="nil"/>
              <w:bottom w:val="single" w:sz="4" w:space="0" w:color="auto"/>
              <w:right w:val="single" w:sz="4" w:space="0" w:color="auto"/>
            </w:tcBorders>
            <w:vAlign w:val="center"/>
          </w:tcPr>
          <w:p w:rsidR="009C7037" w:rsidRPr="00102E6D" w:rsidRDefault="009C7037" w:rsidP="00E01086">
            <w:pPr>
              <w:suppressAutoHyphens/>
              <w:spacing w:line="360" w:lineRule="auto"/>
              <w:rPr>
                <w:sz w:val="20"/>
                <w:szCs w:val="20"/>
              </w:rPr>
            </w:pPr>
            <w:r w:rsidRPr="00102E6D">
              <w:rPr>
                <w:sz w:val="20"/>
                <w:szCs w:val="20"/>
              </w:rPr>
              <w:t>+</w:t>
            </w:r>
            <w:r w:rsidR="004D565D" w:rsidRPr="00102E6D">
              <w:rPr>
                <w:sz w:val="20"/>
                <w:szCs w:val="20"/>
              </w:rPr>
              <w:t xml:space="preserve"> </w:t>
            </w:r>
            <w:r w:rsidRPr="00102E6D">
              <w:rPr>
                <w:sz w:val="20"/>
                <w:szCs w:val="20"/>
              </w:rPr>
              <w:t>0,39</w:t>
            </w:r>
          </w:p>
        </w:tc>
      </w:tr>
      <w:tr w:rsidR="009C7037" w:rsidRPr="00102E6D" w:rsidTr="00E01086">
        <w:trPr>
          <w:trHeight w:val="765"/>
        </w:trPr>
        <w:tc>
          <w:tcPr>
            <w:tcW w:w="5585" w:type="dxa"/>
            <w:tcBorders>
              <w:top w:val="nil"/>
              <w:left w:val="single" w:sz="4" w:space="0" w:color="auto"/>
              <w:bottom w:val="single" w:sz="4" w:space="0" w:color="auto"/>
              <w:right w:val="single" w:sz="4" w:space="0" w:color="auto"/>
            </w:tcBorders>
            <w:vAlign w:val="center"/>
          </w:tcPr>
          <w:p w:rsidR="009C7037" w:rsidRPr="00102E6D" w:rsidRDefault="009C7037" w:rsidP="00E01086">
            <w:pPr>
              <w:suppressAutoHyphens/>
              <w:spacing w:line="360" w:lineRule="auto"/>
              <w:rPr>
                <w:sz w:val="20"/>
                <w:szCs w:val="20"/>
              </w:rPr>
            </w:pPr>
            <w:r w:rsidRPr="00102E6D">
              <w:rPr>
                <w:b/>
                <w:sz w:val="20"/>
                <w:szCs w:val="20"/>
              </w:rPr>
              <w:t>3. Коэффициент долгосрочной финансовой независимости</w:t>
            </w:r>
            <w:r w:rsidRPr="00102E6D">
              <w:rPr>
                <w:sz w:val="20"/>
                <w:szCs w:val="20"/>
              </w:rPr>
              <w:t xml:space="preserve"> [(стр.590+стр.690+стр.720):стр.890]</w:t>
            </w:r>
          </w:p>
        </w:tc>
        <w:tc>
          <w:tcPr>
            <w:tcW w:w="1260" w:type="dxa"/>
            <w:tcBorders>
              <w:top w:val="nil"/>
              <w:left w:val="nil"/>
              <w:bottom w:val="single" w:sz="4" w:space="0" w:color="auto"/>
              <w:right w:val="single" w:sz="4" w:space="0" w:color="auto"/>
            </w:tcBorders>
            <w:vAlign w:val="center"/>
          </w:tcPr>
          <w:p w:rsidR="009C7037" w:rsidRPr="00102E6D" w:rsidRDefault="009C7037" w:rsidP="00E01086">
            <w:pPr>
              <w:suppressAutoHyphens/>
              <w:spacing w:line="360" w:lineRule="auto"/>
              <w:rPr>
                <w:sz w:val="20"/>
                <w:szCs w:val="20"/>
              </w:rPr>
            </w:pPr>
            <w:r w:rsidRPr="00102E6D">
              <w:rPr>
                <w:sz w:val="20"/>
                <w:szCs w:val="20"/>
              </w:rPr>
              <w:t>0,83</w:t>
            </w:r>
          </w:p>
        </w:tc>
        <w:tc>
          <w:tcPr>
            <w:tcW w:w="1118" w:type="dxa"/>
            <w:tcBorders>
              <w:top w:val="nil"/>
              <w:left w:val="nil"/>
              <w:bottom w:val="single" w:sz="4" w:space="0" w:color="auto"/>
              <w:right w:val="single" w:sz="4" w:space="0" w:color="auto"/>
            </w:tcBorders>
            <w:vAlign w:val="center"/>
          </w:tcPr>
          <w:p w:rsidR="009C7037" w:rsidRPr="00102E6D" w:rsidRDefault="009C7037" w:rsidP="00E01086">
            <w:pPr>
              <w:suppressAutoHyphens/>
              <w:spacing w:line="360" w:lineRule="auto"/>
              <w:rPr>
                <w:sz w:val="20"/>
                <w:szCs w:val="20"/>
              </w:rPr>
            </w:pPr>
            <w:r w:rsidRPr="00102E6D">
              <w:rPr>
                <w:sz w:val="20"/>
                <w:szCs w:val="20"/>
              </w:rPr>
              <w:t>0,63</w:t>
            </w:r>
          </w:p>
        </w:tc>
        <w:tc>
          <w:tcPr>
            <w:tcW w:w="1402" w:type="dxa"/>
            <w:tcBorders>
              <w:top w:val="nil"/>
              <w:left w:val="nil"/>
              <w:bottom w:val="single" w:sz="4" w:space="0" w:color="auto"/>
              <w:right w:val="single" w:sz="4" w:space="0" w:color="auto"/>
            </w:tcBorders>
            <w:vAlign w:val="center"/>
          </w:tcPr>
          <w:p w:rsidR="009C7037" w:rsidRPr="00102E6D" w:rsidRDefault="009C7037" w:rsidP="00E01086">
            <w:pPr>
              <w:suppressAutoHyphens/>
              <w:spacing w:line="360" w:lineRule="auto"/>
              <w:rPr>
                <w:sz w:val="20"/>
                <w:szCs w:val="20"/>
              </w:rPr>
            </w:pPr>
            <w:r w:rsidRPr="00102E6D">
              <w:rPr>
                <w:sz w:val="20"/>
                <w:szCs w:val="20"/>
              </w:rPr>
              <w:t>-</w:t>
            </w:r>
            <w:r w:rsidR="004D565D" w:rsidRPr="00102E6D">
              <w:rPr>
                <w:sz w:val="20"/>
                <w:szCs w:val="20"/>
              </w:rPr>
              <w:t xml:space="preserve"> </w:t>
            </w:r>
            <w:r w:rsidRPr="00102E6D">
              <w:rPr>
                <w:sz w:val="20"/>
                <w:szCs w:val="20"/>
              </w:rPr>
              <w:t>0,20</w:t>
            </w:r>
          </w:p>
        </w:tc>
      </w:tr>
      <w:tr w:rsidR="009C7037" w:rsidRPr="00102E6D" w:rsidTr="00E01086">
        <w:trPr>
          <w:trHeight w:val="765"/>
        </w:trPr>
        <w:tc>
          <w:tcPr>
            <w:tcW w:w="5585" w:type="dxa"/>
            <w:tcBorders>
              <w:top w:val="nil"/>
              <w:left w:val="single" w:sz="4" w:space="0" w:color="auto"/>
              <w:bottom w:val="single" w:sz="4" w:space="0" w:color="auto"/>
              <w:right w:val="single" w:sz="4" w:space="0" w:color="auto"/>
            </w:tcBorders>
            <w:vAlign w:val="center"/>
          </w:tcPr>
          <w:p w:rsidR="00855376" w:rsidRPr="00102E6D" w:rsidRDefault="009C7037" w:rsidP="00E01086">
            <w:pPr>
              <w:suppressAutoHyphens/>
              <w:spacing w:line="360" w:lineRule="auto"/>
              <w:rPr>
                <w:b/>
                <w:sz w:val="20"/>
                <w:szCs w:val="20"/>
              </w:rPr>
            </w:pPr>
            <w:r w:rsidRPr="00102E6D">
              <w:rPr>
                <w:b/>
                <w:sz w:val="20"/>
                <w:szCs w:val="20"/>
              </w:rPr>
              <w:t>4. Уточненный коэффициент финансовой неустойчивости</w:t>
            </w:r>
          </w:p>
          <w:p w:rsidR="009C7037" w:rsidRPr="00102E6D" w:rsidRDefault="009C7037" w:rsidP="00E01086">
            <w:pPr>
              <w:suppressAutoHyphens/>
              <w:spacing w:line="360" w:lineRule="auto"/>
              <w:rPr>
                <w:sz w:val="20"/>
                <w:szCs w:val="20"/>
              </w:rPr>
            </w:pPr>
            <w:r w:rsidRPr="00102E6D">
              <w:rPr>
                <w:sz w:val="20"/>
                <w:szCs w:val="20"/>
              </w:rPr>
              <w:t xml:space="preserve"> [(стр.790-стр.720):(стр. 590+стр.690+стр.720)]</w:t>
            </w:r>
          </w:p>
        </w:tc>
        <w:tc>
          <w:tcPr>
            <w:tcW w:w="1260" w:type="dxa"/>
            <w:tcBorders>
              <w:top w:val="nil"/>
              <w:left w:val="nil"/>
              <w:bottom w:val="single" w:sz="4" w:space="0" w:color="auto"/>
              <w:right w:val="single" w:sz="4" w:space="0" w:color="auto"/>
            </w:tcBorders>
            <w:vAlign w:val="center"/>
          </w:tcPr>
          <w:p w:rsidR="009C7037" w:rsidRPr="00102E6D" w:rsidRDefault="009C7037" w:rsidP="00E01086">
            <w:pPr>
              <w:suppressAutoHyphens/>
              <w:spacing w:line="360" w:lineRule="auto"/>
              <w:rPr>
                <w:sz w:val="20"/>
                <w:szCs w:val="20"/>
              </w:rPr>
            </w:pPr>
            <w:r w:rsidRPr="00102E6D">
              <w:rPr>
                <w:sz w:val="20"/>
                <w:szCs w:val="20"/>
              </w:rPr>
              <w:t>0,21</w:t>
            </w:r>
          </w:p>
        </w:tc>
        <w:tc>
          <w:tcPr>
            <w:tcW w:w="1118" w:type="dxa"/>
            <w:tcBorders>
              <w:top w:val="nil"/>
              <w:left w:val="nil"/>
              <w:bottom w:val="single" w:sz="4" w:space="0" w:color="auto"/>
              <w:right w:val="single" w:sz="4" w:space="0" w:color="auto"/>
            </w:tcBorders>
            <w:vAlign w:val="center"/>
          </w:tcPr>
          <w:p w:rsidR="009C7037" w:rsidRPr="00102E6D" w:rsidRDefault="009C7037" w:rsidP="00E01086">
            <w:pPr>
              <w:suppressAutoHyphens/>
              <w:spacing w:line="360" w:lineRule="auto"/>
              <w:rPr>
                <w:sz w:val="20"/>
                <w:szCs w:val="20"/>
              </w:rPr>
            </w:pPr>
            <w:r w:rsidRPr="00102E6D">
              <w:rPr>
                <w:sz w:val="20"/>
                <w:szCs w:val="20"/>
              </w:rPr>
              <w:t>0,60</w:t>
            </w:r>
          </w:p>
        </w:tc>
        <w:tc>
          <w:tcPr>
            <w:tcW w:w="1402" w:type="dxa"/>
            <w:tcBorders>
              <w:top w:val="nil"/>
              <w:left w:val="nil"/>
              <w:bottom w:val="single" w:sz="4" w:space="0" w:color="auto"/>
              <w:right w:val="single" w:sz="4" w:space="0" w:color="auto"/>
            </w:tcBorders>
            <w:vAlign w:val="center"/>
          </w:tcPr>
          <w:p w:rsidR="009C7037" w:rsidRPr="00102E6D" w:rsidRDefault="009C7037" w:rsidP="00E01086">
            <w:pPr>
              <w:suppressAutoHyphens/>
              <w:spacing w:line="360" w:lineRule="auto"/>
              <w:rPr>
                <w:sz w:val="20"/>
                <w:szCs w:val="20"/>
              </w:rPr>
            </w:pPr>
            <w:r w:rsidRPr="00102E6D">
              <w:rPr>
                <w:sz w:val="20"/>
                <w:szCs w:val="20"/>
              </w:rPr>
              <w:t>+</w:t>
            </w:r>
            <w:r w:rsidR="004D565D" w:rsidRPr="00102E6D">
              <w:rPr>
                <w:sz w:val="20"/>
                <w:szCs w:val="20"/>
              </w:rPr>
              <w:t xml:space="preserve"> </w:t>
            </w:r>
            <w:r w:rsidRPr="00102E6D">
              <w:rPr>
                <w:sz w:val="20"/>
                <w:szCs w:val="20"/>
              </w:rPr>
              <w:t>0,39</w:t>
            </w:r>
          </w:p>
        </w:tc>
      </w:tr>
      <w:tr w:rsidR="009C7037" w:rsidRPr="00102E6D" w:rsidTr="00E01086">
        <w:trPr>
          <w:trHeight w:val="765"/>
        </w:trPr>
        <w:tc>
          <w:tcPr>
            <w:tcW w:w="5585" w:type="dxa"/>
            <w:tcBorders>
              <w:top w:val="nil"/>
              <w:left w:val="single" w:sz="4" w:space="0" w:color="auto"/>
              <w:bottom w:val="single" w:sz="4" w:space="0" w:color="auto"/>
              <w:right w:val="single" w:sz="4" w:space="0" w:color="auto"/>
            </w:tcBorders>
            <w:vAlign w:val="center"/>
          </w:tcPr>
          <w:p w:rsidR="009C7037" w:rsidRPr="00102E6D" w:rsidRDefault="009C7037" w:rsidP="00E01086">
            <w:pPr>
              <w:suppressAutoHyphens/>
              <w:spacing w:line="360" w:lineRule="auto"/>
              <w:rPr>
                <w:sz w:val="20"/>
                <w:szCs w:val="20"/>
              </w:rPr>
            </w:pPr>
            <w:r w:rsidRPr="00102E6D">
              <w:rPr>
                <w:b/>
                <w:sz w:val="20"/>
                <w:szCs w:val="20"/>
              </w:rPr>
              <w:t>5. Коэффициент соотношения собственных и привлеченных средств</w:t>
            </w:r>
            <w:r w:rsidRPr="00102E6D">
              <w:rPr>
                <w:sz w:val="20"/>
                <w:szCs w:val="20"/>
              </w:rPr>
              <w:t xml:space="preserve"> [(стр.590+стр.690):стр.790]</w:t>
            </w:r>
          </w:p>
        </w:tc>
        <w:tc>
          <w:tcPr>
            <w:tcW w:w="1260" w:type="dxa"/>
            <w:tcBorders>
              <w:top w:val="nil"/>
              <w:left w:val="nil"/>
              <w:bottom w:val="single" w:sz="4" w:space="0" w:color="auto"/>
              <w:right w:val="single" w:sz="4" w:space="0" w:color="auto"/>
            </w:tcBorders>
            <w:vAlign w:val="center"/>
          </w:tcPr>
          <w:p w:rsidR="009C7037" w:rsidRPr="00102E6D" w:rsidRDefault="009C7037" w:rsidP="00E01086">
            <w:pPr>
              <w:suppressAutoHyphens/>
              <w:spacing w:line="360" w:lineRule="auto"/>
              <w:rPr>
                <w:sz w:val="20"/>
                <w:szCs w:val="20"/>
              </w:rPr>
            </w:pPr>
            <w:r w:rsidRPr="00102E6D">
              <w:rPr>
                <w:sz w:val="20"/>
                <w:szCs w:val="20"/>
              </w:rPr>
              <w:t>4,8</w:t>
            </w:r>
          </w:p>
        </w:tc>
        <w:tc>
          <w:tcPr>
            <w:tcW w:w="1118" w:type="dxa"/>
            <w:tcBorders>
              <w:top w:val="nil"/>
              <w:left w:val="nil"/>
              <w:bottom w:val="single" w:sz="4" w:space="0" w:color="auto"/>
              <w:right w:val="single" w:sz="4" w:space="0" w:color="auto"/>
            </w:tcBorders>
            <w:vAlign w:val="center"/>
          </w:tcPr>
          <w:p w:rsidR="009C7037" w:rsidRPr="00102E6D" w:rsidRDefault="009C7037" w:rsidP="00E01086">
            <w:pPr>
              <w:suppressAutoHyphens/>
              <w:spacing w:line="360" w:lineRule="auto"/>
              <w:rPr>
                <w:sz w:val="20"/>
                <w:szCs w:val="20"/>
              </w:rPr>
            </w:pPr>
            <w:r w:rsidRPr="00102E6D">
              <w:rPr>
                <w:sz w:val="20"/>
                <w:szCs w:val="20"/>
              </w:rPr>
              <w:t>1,7</w:t>
            </w:r>
          </w:p>
        </w:tc>
        <w:tc>
          <w:tcPr>
            <w:tcW w:w="1402" w:type="dxa"/>
            <w:tcBorders>
              <w:top w:val="nil"/>
              <w:left w:val="nil"/>
              <w:bottom w:val="single" w:sz="4" w:space="0" w:color="auto"/>
              <w:right w:val="single" w:sz="4" w:space="0" w:color="auto"/>
            </w:tcBorders>
            <w:vAlign w:val="center"/>
          </w:tcPr>
          <w:p w:rsidR="009C7037" w:rsidRPr="00102E6D" w:rsidRDefault="009C7037" w:rsidP="00E01086">
            <w:pPr>
              <w:suppressAutoHyphens/>
              <w:spacing w:line="360" w:lineRule="auto"/>
              <w:rPr>
                <w:sz w:val="20"/>
                <w:szCs w:val="20"/>
              </w:rPr>
            </w:pPr>
            <w:r w:rsidRPr="00102E6D">
              <w:rPr>
                <w:sz w:val="20"/>
                <w:szCs w:val="20"/>
              </w:rPr>
              <w:t>-</w:t>
            </w:r>
            <w:r w:rsidR="004D565D" w:rsidRPr="00102E6D">
              <w:rPr>
                <w:sz w:val="20"/>
                <w:szCs w:val="20"/>
              </w:rPr>
              <w:t xml:space="preserve"> </w:t>
            </w:r>
            <w:r w:rsidRPr="00102E6D">
              <w:rPr>
                <w:sz w:val="20"/>
                <w:szCs w:val="20"/>
              </w:rPr>
              <w:t>3,16</w:t>
            </w:r>
          </w:p>
        </w:tc>
      </w:tr>
      <w:tr w:rsidR="00855376" w:rsidRPr="00102E6D" w:rsidTr="00E01086">
        <w:trPr>
          <w:trHeight w:val="1020"/>
        </w:trPr>
        <w:tc>
          <w:tcPr>
            <w:tcW w:w="5585" w:type="dxa"/>
            <w:tcBorders>
              <w:top w:val="single" w:sz="4" w:space="0" w:color="auto"/>
              <w:left w:val="single" w:sz="4" w:space="0" w:color="auto"/>
              <w:bottom w:val="single" w:sz="4" w:space="0" w:color="auto"/>
              <w:right w:val="single" w:sz="4" w:space="0" w:color="auto"/>
            </w:tcBorders>
            <w:vAlign w:val="center"/>
          </w:tcPr>
          <w:p w:rsidR="00855376" w:rsidRPr="00102E6D" w:rsidRDefault="00855376" w:rsidP="00E01086">
            <w:pPr>
              <w:suppressAutoHyphens/>
              <w:spacing w:line="360" w:lineRule="auto"/>
              <w:rPr>
                <w:sz w:val="20"/>
                <w:szCs w:val="20"/>
              </w:rPr>
            </w:pPr>
            <w:r w:rsidRPr="00102E6D">
              <w:rPr>
                <w:b/>
                <w:sz w:val="20"/>
                <w:szCs w:val="20"/>
              </w:rPr>
              <w:t>6. Коэффициент маневренности собственного капитала</w:t>
            </w:r>
            <w:r w:rsidRPr="00102E6D">
              <w:rPr>
                <w:sz w:val="20"/>
                <w:szCs w:val="20"/>
              </w:rPr>
              <w:t xml:space="preserve"> </w:t>
            </w:r>
          </w:p>
          <w:p w:rsidR="00855376" w:rsidRPr="00102E6D" w:rsidRDefault="00855376" w:rsidP="00E01086">
            <w:pPr>
              <w:suppressAutoHyphens/>
              <w:spacing w:line="360" w:lineRule="auto"/>
              <w:rPr>
                <w:sz w:val="20"/>
                <w:szCs w:val="20"/>
              </w:rPr>
            </w:pPr>
            <w:r w:rsidRPr="00102E6D">
              <w:rPr>
                <w:sz w:val="20"/>
                <w:szCs w:val="20"/>
              </w:rPr>
              <w:t>[(стр.590+стр.690-стр.190):(стр.590+стр.690)]</w:t>
            </w:r>
          </w:p>
        </w:tc>
        <w:tc>
          <w:tcPr>
            <w:tcW w:w="1260" w:type="dxa"/>
            <w:tcBorders>
              <w:top w:val="single" w:sz="4" w:space="0" w:color="auto"/>
              <w:left w:val="nil"/>
              <w:bottom w:val="single" w:sz="4" w:space="0" w:color="auto"/>
              <w:right w:val="single" w:sz="4" w:space="0" w:color="auto"/>
            </w:tcBorders>
            <w:vAlign w:val="center"/>
          </w:tcPr>
          <w:p w:rsidR="00855376" w:rsidRPr="00102E6D" w:rsidRDefault="00855376" w:rsidP="00E01086">
            <w:pPr>
              <w:suppressAutoHyphens/>
              <w:spacing w:line="360" w:lineRule="auto"/>
              <w:rPr>
                <w:sz w:val="20"/>
                <w:szCs w:val="20"/>
              </w:rPr>
            </w:pPr>
            <w:r w:rsidRPr="00102E6D">
              <w:rPr>
                <w:sz w:val="20"/>
                <w:szCs w:val="20"/>
              </w:rPr>
              <w:t>0,29</w:t>
            </w:r>
          </w:p>
        </w:tc>
        <w:tc>
          <w:tcPr>
            <w:tcW w:w="1118" w:type="dxa"/>
            <w:tcBorders>
              <w:top w:val="single" w:sz="4" w:space="0" w:color="auto"/>
              <w:left w:val="nil"/>
              <w:bottom w:val="single" w:sz="4" w:space="0" w:color="auto"/>
              <w:right w:val="single" w:sz="4" w:space="0" w:color="auto"/>
            </w:tcBorders>
            <w:vAlign w:val="center"/>
          </w:tcPr>
          <w:p w:rsidR="00855376" w:rsidRPr="00102E6D" w:rsidRDefault="00855376" w:rsidP="00E01086">
            <w:pPr>
              <w:suppressAutoHyphens/>
              <w:spacing w:line="360" w:lineRule="auto"/>
              <w:rPr>
                <w:sz w:val="20"/>
                <w:szCs w:val="20"/>
              </w:rPr>
            </w:pPr>
            <w:r w:rsidRPr="00102E6D">
              <w:rPr>
                <w:sz w:val="20"/>
                <w:szCs w:val="20"/>
              </w:rPr>
              <w:t>- 0,05</w:t>
            </w:r>
          </w:p>
        </w:tc>
        <w:tc>
          <w:tcPr>
            <w:tcW w:w="1402" w:type="dxa"/>
            <w:tcBorders>
              <w:top w:val="single" w:sz="4" w:space="0" w:color="auto"/>
              <w:left w:val="nil"/>
              <w:bottom w:val="single" w:sz="4" w:space="0" w:color="auto"/>
              <w:right w:val="single" w:sz="4" w:space="0" w:color="auto"/>
            </w:tcBorders>
            <w:vAlign w:val="center"/>
          </w:tcPr>
          <w:p w:rsidR="00855376" w:rsidRPr="00102E6D" w:rsidRDefault="00855376" w:rsidP="00E01086">
            <w:pPr>
              <w:suppressAutoHyphens/>
              <w:spacing w:line="360" w:lineRule="auto"/>
              <w:rPr>
                <w:sz w:val="20"/>
                <w:szCs w:val="20"/>
              </w:rPr>
            </w:pPr>
            <w:r w:rsidRPr="00102E6D">
              <w:rPr>
                <w:sz w:val="20"/>
                <w:szCs w:val="20"/>
              </w:rPr>
              <w:t>- 0,33</w:t>
            </w:r>
          </w:p>
        </w:tc>
      </w:tr>
      <w:tr w:rsidR="00855376" w:rsidRPr="00102E6D" w:rsidTr="00E01086">
        <w:trPr>
          <w:trHeight w:val="765"/>
        </w:trPr>
        <w:tc>
          <w:tcPr>
            <w:tcW w:w="5585" w:type="dxa"/>
            <w:tcBorders>
              <w:top w:val="nil"/>
              <w:left w:val="single" w:sz="4" w:space="0" w:color="auto"/>
              <w:bottom w:val="single" w:sz="4" w:space="0" w:color="auto"/>
              <w:right w:val="single" w:sz="4" w:space="0" w:color="auto"/>
            </w:tcBorders>
            <w:vAlign w:val="center"/>
          </w:tcPr>
          <w:p w:rsidR="00855376" w:rsidRPr="00102E6D" w:rsidRDefault="00855376" w:rsidP="00E01086">
            <w:pPr>
              <w:suppressAutoHyphens/>
              <w:spacing w:line="360" w:lineRule="auto"/>
              <w:rPr>
                <w:sz w:val="20"/>
                <w:szCs w:val="20"/>
              </w:rPr>
            </w:pPr>
            <w:r w:rsidRPr="00102E6D">
              <w:rPr>
                <w:b/>
                <w:sz w:val="20"/>
                <w:szCs w:val="20"/>
              </w:rPr>
              <w:t>7. Коэффициент структуры долгосрочных вложений</w:t>
            </w:r>
            <w:r w:rsidRPr="00102E6D">
              <w:rPr>
                <w:sz w:val="20"/>
                <w:szCs w:val="20"/>
              </w:rPr>
              <w:t xml:space="preserve"> [стр.720:стр.190]</w:t>
            </w:r>
          </w:p>
        </w:tc>
        <w:tc>
          <w:tcPr>
            <w:tcW w:w="1260" w:type="dxa"/>
            <w:tcBorders>
              <w:top w:val="nil"/>
              <w:left w:val="nil"/>
              <w:bottom w:val="single" w:sz="4" w:space="0" w:color="auto"/>
              <w:right w:val="single" w:sz="4" w:space="0" w:color="auto"/>
            </w:tcBorders>
            <w:vAlign w:val="center"/>
          </w:tcPr>
          <w:p w:rsidR="00855376" w:rsidRPr="00102E6D" w:rsidRDefault="00855376" w:rsidP="00E01086">
            <w:pPr>
              <w:suppressAutoHyphens/>
              <w:spacing w:line="360" w:lineRule="auto"/>
              <w:rPr>
                <w:sz w:val="20"/>
                <w:szCs w:val="20"/>
              </w:rPr>
            </w:pPr>
            <w:r w:rsidRPr="00102E6D">
              <w:rPr>
                <w:sz w:val="20"/>
                <w:szCs w:val="20"/>
              </w:rPr>
              <w:t>0</w:t>
            </w:r>
          </w:p>
        </w:tc>
        <w:tc>
          <w:tcPr>
            <w:tcW w:w="1118" w:type="dxa"/>
            <w:tcBorders>
              <w:top w:val="nil"/>
              <w:left w:val="nil"/>
              <w:bottom w:val="single" w:sz="4" w:space="0" w:color="auto"/>
              <w:right w:val="single" w:sz="4" w:space="0" w:color="auto"/>
            </w:tcBorders>
            <w:vAlign w:val="center"/>
          </w:tcPr>
          <w:p w:rsidR="00855376" w:rsidRPr="00102E6D" w:rsidRDefault="00855376" w:rsidP="00E01086">
            <w:pPr>
              <w:suppressAutoHyphens/>
              <w:spacing w:line="360" w:lineRule="auto"/>
              <w:rPr>
                <w:sz w:val="20"/>
                <w:szCs w:val="20"/>
              </w:rPr>
            </w:pPr>
            <w:r w:rsidRPr="00102E6D">
              <w:rPr>
                <w:sz w:val="20"/>
                <w:szCs w:val="20"/>
              </w:rPr>
              <w:t>0</w:t>
            </w:r>
          </w:p>
        </w:tc>
        <w:tc>
          <w:tcPr>
            <w:tcW w:w="1402" w:type="dxa"/>
            <w:tcBorders>
              <w:top w:val="nil"/>
              <w:left w:val="nil"/>
              <w:bottom w:val="single" w:sz="4" w:space="0" w:color="auto"/>
              <w:right w:val="single" w:sz="4" w:space="0" w:color="auto"/>
            </w:tcBorders>
            <w:vAlign w:val="center"/>
          </w:tcPr>
          <w:p w:rsidR="00855376" w:rsidRPr="00102E6D" w:rsidRDefault="00855376" w:rsidP="00E01086">
            <w:pPr>
              <w:suppressAutoHyphens/>
              <w:spacing w:line="360" w:lineRule="auto"/>
              <w:rPr>
                <w:sz w:val="20"/>
                <w:szCs w:val="20"/>
              </w:rPr>
            </w:pPr>
            <w:r w:rsidRPr="00102E6D">
              <w:rPr>
                <w:sz w:val="20"/>
                <w:szCs w:val="20"/>
              </w:rPr>
              <w:t>0</w:t>
            </w:r>
          </w:p>
        </w:tc>
      </w:tr>
      <w:tr w:rsidR="00855376" w:rsidRPr="00102E6D" w:rsidTr="00E01086">
        <w:trPr>
          <w:trHeight w:val="765"/>
        </w:trPr>
        <w:tc>
          <w:tcPr>
            <w:tcW w:w="5585" w:type="dxa"/>
            <w:tcBorders>
              <w:top w:val="nil"/>
              <w:left w:val="single" w:sz="4" w:space="0" w:color="auto"/>
              <w:bottom w:val="single" w:sz="4" w:space="0" w:color="auto"/>
              <w:right w:val="single" w:sz="4" w:space="0" w:color="auto"/>
            </w:tcBorders>
            <w:vAlign w:val="center"/>
          </w:tcPr>
          <w:p w:rsidR="00855376" w:rsidRPr="00102E6D" w:rsidRDefault="00855376" w:rsidP="00E01086">
            <w:pPr>
              <w:suppressAutoHyphens/>
              <w:spacing w:line="360" w:lineRule="auto"/>
              <w:rPr>
                <w:sz w:val="20"/>
                <w:szCs w:val="20"/>
              </w:rPr>
            </w:pPr>
            <w:r w:rsidRPr="00102E6D">
              <w:rPr>
                <w:b/>
                <w:sz w:val="20"/>
                <w:szCs w:val="20"/>
              </w:rPr>
              <w:t>8. Коэффициент долгосрочного привлечения заемных средств</w:t>
            </w:r>
            <w:r w:rsidRPr="00102E6D">
              <w:rPr>
                <w:sz w:val="20"/>
                <w:szCs w:val="20"/>
              </w:rPr>
              <w:t xml:space="preserve"> [стр.720:(стр.890-стр.720)]</w:t>
            </w:r>
          </w:p>
        </w:tc>
        <w:tc>
          <w:tcPr>
            <w:tcW w:w="1260" w:type="dxa"/>
            <w:tcBorders>
              <w:top w:val="nil"/>
              <w:left w:val="nil"/>
              <w:bottom w:val="single" w:sz="4" w:space="0" w:color="auto"/>
              <w:right w:val="single" w:sz="4" w:space="0" w:color="auto"/>
            </w:tcBorders>
            <w:vAlign w:val="center"/>
          </w:tcPr>
          <w:p w:rsidR="00855376" w:rsidRPr="00102E6D" w:rsidRDefault="00855376" w:rsidP="00E01086">
            <w:pPr>
              <w:suppressAutoHyphens/>
              <w:spacing w:line="360" w:lineRule="auto"/>
              <w:rPr>
                <w:sz w:val="20"/>
                <w:szCs w:val="20"/>
              </w:rPr>
            </w:pPr>
            <w:r w:rsidRPr="00102E6D">
              <w:rPr>
                <w:sz w:val="20"/>
                <w:szCs w:val="20"/>
              </w:rPr>
              <w:t>-</w:t>
            </w:r>
          </w:p>
        </w:tc>
        <w:tc>
          <w:tcPr>
            <w:tcW w:w="1118" w:type="dxa"/>
            <w:tcBorders>
              <w:top w:val="nil"/>
              <w:left w:val="nil"/>
              <w:bottom w:val="single" w:sz="4" w:space="0" w:color="auto"/>
              <w:right w:val="single" w:sz="4" w:space="0" w:color="auto"/>
            </w:tcBorders>
            <w:vAlign w:val="center"/>
          </w:tcPr>
          <w:p w:rsidR="00855376" w:rsidRPr="00102E6D" w:rsidRDefault="00855376" w:rsidP="00E01086">
            <w:pPr>
              <w:suppressAutoHyphens/>
              <w:spacing w:line="360" w:lineRule="auto"/>
              <w:rPr>
                <w:sz w:val="20"/>
                <w:szCs w:val="20"/>
              </w:rPr>
            </w:pPr>
            <w:r w:rsidRPr="00102E6D">
              <w:rPr>
                <w:sz w:val="20"/>
                <w:szCs w:val="20"/>
              </w:rPr>
              <w:t>-</w:t>
            </w:r>
          </w:p>
        </w:tc>
        <w:tc>
          <w:tcPr>
            <w:tcW w:w="1402" w:type="dxa"/>
            <w:tcBorders>
              <w:top w:val="nil"/>
              <w:left w:val="nil"/>
              <w:bottom w:val="single" w:sz="4" w:space="0" w:color="auto"/>
              <w:right w:val="single" w:sz="4" w:space="0" w:color="auto"/>
            </w:tcBorders>
            <w:vAlign w:val="center"/>
          </w:tcPr>
          <w:p w:rsidR="00855376" w:rsidRPr="00102E6D" w:rsidRDefault="00855376" w:rsidP="00E01086">
            <w:pPr>
              <w:suppressAutoHyphens/>
              <w:spacing w:line="360" w:lineRule="auto"/>
              <w:rPr>
                <w:sz w:val="20"/>
                <w:szCs w:val="20"/>
              </w:rPr>
            </w:pPr>
            <w:r w:rsidRPr="00102E6D">
              <w:rPr>
                <w:sz w:val="20"/>
                <w:szCs w:val="20"/>
              </w:rPr>
              <w:t>0</w:t>
            </w:r>
          </w:p>
        </w:tc>
      </w:tr>
      <w:tr w:rsidR="00855376" w:rsidRPr="00102E6D" w:rsidTr="00E01086">
        <w:trPr>
          <w:trHeight w:val="765"/>
        </w:trPr>
        <w:tc>
          <w:tcPr>
            <w:tcW w:w="5585" w:type="dxa"/>
            <w:tcBorders>
              <w:top w:val="single" w:sz="4" w:space="0" w:color="auto"/>
              <w:left w:val="single" w:sz="4" w:space="0" w:color="auto"/>
              <w:bottom w:val="single" w:sz="4" w:space="0" w:color="auto"/>
              <w:right w:val="single" w:sz="4" w:space="0" w:color="auto"/>
            </w:tcBorders>
            <w:vAlign w:val="center"/>
          </w:tcPr>
          <w:p w:rsidR="00855376" w:rsidRPr="00102E6D" w:rsidRDefault="00855376" w:rsidP="00E01086">
            <w:pPr>
              <w:suppressAutoHyphens/>
              <w:spacing w:line="360" w:lineRule="auto"/>
              <w:rPr>
                <w:sz w:val="20"/>
                <w:szCs w:val="20"/>
              </w:rPr>
            </w:pPr>
            <w:r w:rsidRPr="00102E6D">
              <w:rPr>
                <w:sz w:val="20"/>
                <w:szCs w:val="20"/>
              </w:rPr>
              <w:t>9. Доля дебиторской задолженности в активе баланса [(стр.240+стр.250):стр.390]</w:t>
            </w:r>
          </w:p>
        </w:tc>
        <w:tc>
          <w:tcPr>
            <w:tcW w:w="1260" w:type="dxa"/>
            <w:tcBorders>
              <w:top w:val="single" w:sz="4" w:space="0" w:color="auto"/>
              <w:left w:val="nil"/>
              <w:bottom w:val="single" w:sz="4" w:space="0" w:color="auto"/>
              <w:right w:val="single" w:sz="4" w:space="0" w:color="auto"/>
            </w:tcBorders>
            <w:vAlign w:val="center"/>
          </w:tcPr>
          <w:p w:rsidR="00855376" w:rsidRPr="00102E6D" w:rsidRDefault="00855376" w:rsidP="00E01086">
            <w:pPr>
              <w:suppressAutoHyphens/>
              <w:spacing w:line="360" w:lineRule="auto"/>
              <w:rPr>
                <w:sz w:val="20"/>
                <w:szCs w:val="20"/>
              </w:rPr>
            </w:pPr>
            <w:r w:rsidRPr="00102E6D">
              <w:rPr>
                <w:sz w:val="20"/>
                <w:szCs w:val="20"/>
              </w:rPr>
              <w:t>0,00153</w:t>
            </w:r>
          </w:p>
        </w:tc>
        <w:tc>
          <w:tcPr>
            <w:tcW w:w="1118" w:type="dxa"/>
            <w:tcBorders>
              <w:top w:val="single" w:sz="4" w:space="0" w:color="auto"/>
              <w:left w:val="nil"/>
              <w:bottom w:val="single" w:sz="4" w:space="0" w:color="auto"/>
              <w:right w:val="single" w:sz="4" w:space="0" w:color="auto"/>
            </w:tcBorders>
            <w:vAlign w:val="center"/>
          </w:tcPr>
          <w:p w:rsidR="00855376" w:rsidRPr="00102E6D" w:rsidRDefault="00855376" w:rsidP="00E01086">
            <w:pPr>
              <w:suppressAutoHyphens/>
              <w:spacing w:line="360" w:lineRule="auto"/>
              <w:rPr>
                <w:sz w:val="20"/>
                <w:szCs w:val="20"/>
              </w:rPr>
            </w:pPr>
            <w:r w:rsidRPr="00102E6D">
              <w:rPr>
                <w:sz w:val="20"/>
                <w:szCs w:val="20"/>
              </w:rPr>
              <w:t>0,03757</w:t>
            </w:r>
          </w:p>
        </w:tc>
        <w:tc>
          <w:tcPr>
            <w:tcW w:w="1402" w:type="dxa"/>
            <w:tcBorders>
              <w:top w:val="single" w:sz="4" w:space="0" w:color="auto"/>
              <w:left w:val="nil"/>
              <w:bottom w:val="single" w:sz="4" w:space="0" w:color="auto"/>
              <w:right w:val="single" w:sz="4" w:space="0" w:color="auto"/>
            </w:tcBorders>
            <w:vAlign w:val="center"/>
          </w:tcPr>
          <w:p w:rsidR="00855376" w:rsidRPr="00102E6D" w:rsidRDefault="00855376" w:rsidP="00E01086">
            <w:pPr>
              <w:suppressAutoHyphens/>
              <w:spacing w:line="360" w:lineRule="auto"/>
              <w:rPr>
                <w:sz w:val="20"/>
                <w:szCs w:val="20"/>
              </w:rPr>
            </w:pPr>
            <w:r w:rsidRPr="00102E6D">
              <w:rPr>
                <w:sz w:val="20"/>
                <w:szCs w:val="20"/>
              </w:rPr>
              <w:t>+0,03605</w:t>
            </w:r>
          </w:p>
        </w:tc>
      </w:tr>
      <w:tr w:rsidR="00855376" w:rsidRPr="00102E6D" w:rsidTr="00E01086">
        <w:trPr>
          <w:trHeight w:val="1020"/>
        </w:trPr>
        <w:tc>
          <w:tcPr>
            <w:tcW w:w="5585" w:type="dxa"/>
            <w:tcBorders>
              <w:top w:val="single" w:sz="4" w:space="0" w:color="auto"/>
              <w:left w:val="single" w:sz="4" w:space="0" w:color="auto"/>
              <w:bottom w:val="single" w:sz="4" w:space="0" w:color="auto"/>
              <w:right w:val="single" w:sz="4" w:space="0" w:color="auto"/>
            </w:tcBorders>
            <w:vAlign w:val="center"/>
          </w:tcPr>
          <w:p w:rsidR="00855376" w:rsidRPr="00102E6D" w:rsidRDefault="00855376" w:rsidP="00E01086">
            <w:pPr>
              <w:suppressAutoHyphens/>
              <w:spacing w:line="360" w:lineRule="auto"/>
              <w:rPr>
                <w:sz w:val="20"/>
                <w:szCs w:val="20"/>
              </w:rPr>
            </w:pPr>
            <w:r w:rsidRPr="00102E6D">
              <w:rPr>
                <w:sz w:val="20"/>
                <w:szCs w:val="20"/>
              </w:rPr>
              <w:t>10. Коэффициент соотношения кредиторской и дебиторской задолженности [стр.730:(стр.240+стр.250)]</w:t>
            </w:r>
          </w:p>
        </w:tc>
        <w:tc>
          <w:tcPr>
            <w:tcW w:w="1260" w:type="dxa"/>
            <w:tcBorders>
              <w:top w:val="single" w:sz="4" w:space="0" w:color="auto"/>
              <w:left w:val="nil"/>
              <w:bottom w:val="single" w:sz="4" w:space="0" w:color="auto"/>
              <w:right w:val="single" w:sz="4" w:space="0" w:color="auto"/>
            </w:tcBorders>
            <w:vAlign w:val="center"/>
          </w:tcPr>
          <w:p w:rsidR="00855376" w:rsidRPr="00102E6D" w:rsidRDefault="00855376" w:rsidP="00E01086">
            <w:pPr>
              <w:suppressAutoHyphens/>
              <w:spacing w:line="360" w:lineRule="auto"/>
              <w:rPr>
                <w:sz w:val="20"/>
                <w:szCs w:val="20"/>
              </w:rPr>
            </w:pPr>
            <w:r w:rsidRPr="00102E6D">
              <w:rPr>
                <w:sz w:val="20"/>
                <w:szCs w:val="20"/>
              </w:rPr>
              <w:t>106,31</w:t>
            </w:r>
          </w:p>
        </w:tc>
        <w:tc>
          <w:tcPr>
            <w:tcW w:w="1118" w:type="dxa"/>
            <w:tcBorders>
              <w:top w:val="single" w:sz="4" w:space="0" w:color="auto"/>
              <w:left w:val="nil"/>
              <w:bottom w:val="single" w:sz="4" w:space="0" w:color="auto"/>
              <w:right w:val="single" w:sz="4" w:space="0" w:color="auto"/>
            </w:tcBorders>
            <w:vAlign w:val="center"/>
          </w:tcPr>
          <w:p w:rsidR="00855376" w:rsidRPr="00102E6D" w:rsidRDefault="00855376" w:rsidP="00E01086">
            <w:pPr>
              <w:suppressAutoHyphens/>
              <w:spacing w:line="360" w:lineRule="auto"/>
              <w:rPr>
                <w:sz w:val="20"/>
                <w:szCs w:val="20"/>
              </w:rPr>
            </w:pPr>
            <w:r w:rsidRPr="00102E6D">
              <w:rPr>
                <w:sz w:val="20"/>
                <w:szCs w:val="20"/>
              </w:rPr>
              <w:t>9,96</w:t>
            </w:r>
          </w:p>
        </w:tc>
        <w:tc>
          <w:tcPr>
            <w:tcW w:w="1402" w:type="dxa"/>
            <w:tcBorders>
              <w:top w:val="single" w:sz="4" w:space="0" w:color="auto"/>
              <w:left w:val="nil"/>
              <w:bottom w:val="single" w:sz="4" w:space="0" w:color="auto"/>
              <w:right w:val="single" w:sz="4" w:space="0" w:color="auto"/>
            </w:tcBorders>
            <w:vAlign w:val="center"/>
          </w:tcPr>
          <w:p w:rsidR="00855376" w:rsidRPr="00102E6D" w:rsidRDefault="00855376" w:rsidP="00E01086">
            <w:pPr>
              <w:suppressAutoHyphens/>
              <w:spacing w:line="360" w:lineRule="auto"/>
              <w:rPr>
                <w:sz w:val="20"/>
                <w:szCs w:val="20"/>
              </w:rPr>
            </w:pPr>
            <w:r w:rsidRPr="00102E6D">
              <w:rPr>
                <w:sz w:val="20"/>
                <w:szCs w:val="20"/>
              </w:rPr>
              <w:t>-96,35</w:t>
            </w:r>
          </w:p>
        </w:tc>
      </w:tr>
    </w:tbl>
    <w:p w:rsidR="00E01086" w:rsidRPr="00102E6D" w:rsidRDefault="00E01086" w:rsidP="00C0382F">
      <w:pPr>
        <w:suppressAutoHyphens/>
        <w:spacing w:line="360" w:lineRule="auto"/>
        <w:ind w:firstLine="709"/>
        <w:jc w:val="both"/>
        <w:rPr>
          <w:sz w:val="28"/>
          <w:szCs w:val="28"/>
          <w:lang w:val="en-US"/>
        </w:rPr>
      </w:pPr>
    </w:p>
    <w:p w:rsidR="009C7037" w:rsidRPr="00102E6D" w:rsidRDefault="009C7037" w:rsidP="00C0382F">
      <w:pPr>
        <w:suppressAutoHyphens/>
        <w:spacing w:line="360" w:lineRule="auto"/>
        <w:ind w:firstLine="709"/>
        <w:jc w:val="both"/>
        <w:rPr>
          <w:sz w:val="28"/>
          <w:szCs w:val="28"/>
        </w:rPr>
      </w:pPr>
      <w:r w:rsidRPr="00102E6D">
        <w:rPr>
          <w:sz w:val="28"/>
          <w:szCs w:val="28"/>
        </w:rPr>
        <w:t>Данные табл</w:t>
      </w:r>
      <w:r w:rsidR="008A1FA0" w:rsidRPr="00102E6D">
        <w:rPr>
          <w:sz w:val="28"/>
          <w:szCs w:val="28"/>
        </w:rPr>
        <w:t>.</w:t>
      </w:r>
      <w:r w:rsidRPr="00102E6D">
        <w:rPr>
          <w:sz w:val="28"/>
          <w:szCs w:val="28"/>
        </w:rPr>
        <w:t xml:space="preserve"> </w:t>
      </w:r>
      <w:r w:rsidR="00855376" w:rsidRPr="00102E6D">
        <w:rPr>
          <w:sz w:val="28"/>
          <w:szCs w:val="28"/>
        </w:rPr>
        <w:t xml:space="preserve">2.11 </w:t>
      </w:r>
      <w:r w:rsidRPr="00102E6D">
        <w:rPr>
          <w:sz w:val="28"/>
          <w:szCs w:val="28"/>
        </w:rPr>
        <w:t>позволяют сделать следующие выводы.</w:t>
      </w:r>
    </w:p>
    <w:p w:rsidR="00BA109C" w:rsidRPr="00102E6D" w:rsidRDefault="009C7037" w:rsidP="00C0382F">
      <w:pPr>
        <w:suppressAutoHyphens/>
        <w:spacing w:line="360" w:lineRule="auto"/>
        <w:ind w:firstLine="709"/>
        <w:jc w:val="both"/>
        <w:rPr>
          <w:sz w:val="28"/>
          <w:szCs w:val="28"/>
        </w:rPr>
      </w:pPr>
      <w:r w:rsidRPr="00102E6D">
        <w:rPr>
          <w:sz w:val="28"/>
          <w:szCs w:val="28"/>
        </w:rPr>
        <w:t>Коэффициент автономии значительно снизился</w:t>
      </w:r>
      <w:r w:rsidR="00E06168" w:rsidRPr="00102E6D">
        <w:rPr>
          <w:sz w:val="28"/>
          <w:szCs w:val="28"/>
        </w:rPr>
        <w:t xml:space="preserve"> - на 0,20</w:t>
      </w:r>
      <w:r w:rsidR="00BA109C" w:rsidRPr="00102E6D">
        <w:rPr>
          <w:sz w:val="28"/>
          <w:szCs w:val="28"/>
        </w:rPr>
        <w:t>. Если на начало года собственные средства предприятия составляли 83%</w:t>
      </w:r>
      <w:r w:rsidR="00C70422" w:rsidRPr="00102E6D">
        <w:rPr>
          <w:sz w:val="28"/>
          <w:szCs w:val="28"/>
        </w:rPr>
        <w:t xml:space="preserve"> </w:t>
      </w:r>
      <w:r w:rsidR="00BA109C" w:rsidRPr="00102E6D">
        <w:rPr>
          <w:sz w:val="28"/>
          <w:szCs w:val="28"/>
        </w:rPr>
        <w:t>в общем капитале, то к концу года данный показатель составил 63%</w:t>
      </w:r>
      <w:r w:rsidRPr="00102E6D">
        <w:rPr>
          <w:sz w:val="28"/>
          <w:szCs w:val="28"/>
        </w:rPr>
        <w:t>.</w:t>
      </w:r>
      <w:r w:rsidR="00E06168" w:rsidRPr="00102E6D">
        <w:rPr>
          <w:sz w:val="28"/>
          <w:szCs w:val="28"/>
        </w:rPr>
        <w:t xml:space="preserve"> </w:t>
      </w:r>
    </w:p>
    <w:p w:rsidR="009C7037" w:rsidRPr="00102E6D" w:rsidRDefault="00E06168" w:rsidP="00C0382F">
      <w:pPr>
        <w:suppressAutoHyphens/>
        <w:spacing w:line="360" w:lineRule="auto"/>
        <w:ind w:firstLine="709"/>
        <w:jc w:val="both"/>
        <w:rPr>
          <w:sz w:val="28"/>
          <w:szCs w:val="28"/>
        </w:rPr>
      </w:pPr>
      <w:r w:rsidRPr="00102E6D">
        <w:rPr>
          <w:sz w:val="28"/>
          <w:szCs w:val="28"/>
        </w:rPr>
        <w:t>На каждую 1000 рублей собственных средств, предприятие привлекло на начало года 210 рублей, а на конец 600 рублей, рост составил 390 рублей.</w:t>
      </w:r>
      <w:r w:rsidR="004D565D" w:rsidRPr="00102E6D">
        <w:rPr>
          <w:sz w:val="28"/>
          <w:szCs w:val="28"/>
        </w:rPr>
        <w:t xml:space="preserve"> Это свидетельствует об увеличении финансовой зависимости предприятия, и если эта тенденция сохранится, то данный показатель может приблизиться к критическому значению.</w:t>
      </w:r>
    </w:p>
    <w:p w:rsidR="007F251C" w:rsidRPr="00102E6D" w:rsidRDefault="004D565D" w:rsidP="00C0382F">
      <w:pPr>
        <w:suppressAutoHyphens/>
        <w:spacing w:line="360" w:lineRule="auto"/>
        <w:ind w:firstLine="709"/>
        <w:jc w:val="both"/>
        <w:rPr>
          <w:sz w:val="28"/>
          <w:szCs w:val="28"/>
        </w:rPr>
      </w:pPr>
      <w:r w:rsidRPr="00102E6D">
        <w:rPr>
          <w:sz w:val="28"/>
          <w:szCs w:val="28"/>
        </w:rPr>
        <w:t>В рассматриваемом примере</w:t>
      </w:r>
      <w:r w:rsidR="008A1FA0" w:rsidRPr="00102E6D">
        <w:rPr>
          <w:sz w:val="28"/>
          <w:szCs w:val="28"/>
        </w:rPr>
        <w:t>,</w:t>
      </w:r>
      <w:r w:rsidRPr="00102E6D">
        <w:rPr>
          <w:sz w:val="28"/>
          <w:szCs w:val="28"/>
        </w:rPr>
        <w:t xml:space="preserve"> коэффициент долгосрочного привлечения заемных средств равен нулю, в связи с тем, что у предприятия отсутствуют остатки по долгосрочным кредитам и займам, как на начало года, так и на конец. </w:t>
      </w:r>
      <w:r w:rsidR="007F251C" w:rsidRPr="00102E6D">
        <w:rPr>
          <w:sz w:val="28"/>
          <w:szCs w:val="28"/>
        </w:rPr>
        <w:t>Коэффициент маневренности собственного капитала на начало года составлял 0,29, на конец он имел отрицательное значение – 0,05.</w:t>
      </w:r>
    </w:p>
    <w:p w:rsidR="007F251C" w:rsidRPr="00102E6D" w:rsidRDefault="007F251C" w:rsidP="00C0382F">
      <w:pPr>
        <w:suppressAutoHyphens/>
        <w:spacing w:line="360" w:lineRule="auto"/>
        <w:ind w:firstLine="709"/>
        <w:jc w:val="both"/>
        <w:rPr>
          <w:sz w:val="28"/>
          <w:szCs w:val="28"/>
        </w:rPr>
      </w:pPr>
      <w:r w:rsidRPr="00102E6D">
        <w:rPr>
          <w:sz w:val="28"/>
          <w:szCs w:val="28"/>
        </w:rPr>
        <w:t>Коэффициент соотношения кредиторской и дебиторской задолженности на конец года снизился в 10,7 раза</w:t>
      </w:r>
      <w:r w:rsidR="00C70422" w:rsidRPr="00102E6D">
        <w:rPr>
          <w:sz w:val="28"/>
          <w:szCs w:val="28"/>
        </w:rPr>
        <w:t xml:space="preserve"> </w:t>
      </w:r>
      <w:r w:rsidRPr="00102E6D">
        <w:rPr>
          <w:sz w:val="28"/>
          <w:szCs w:val="28"/>
        </w:rPr>
        <w:t>по сравнению с началом года. Это вызвано</w:t>
      </w:r>
      <w:r w:rsidR="009C60C5" w:rsidRPr="00102E6D">
        <w:rPr>
          <w:sz w:val="28"/>
          <w:szCs w:val="28"/>
        </w:rPr>
        <w:t>,</w:t>
      </w:r>
      <w:r w:rsidRPr="00102E6D">
        <w:rPr>
          <w:sz w:val="28"/>
          <w:szCs w:val="28"/>
        </w:rPr>
        <w:t xml:space="preserve"> прежде всего</w:t>
      </w:r>
      <w:r w:rsidR="009C60C5" w:rsidRPr="00102E6D">
        <w:rPr>
          <w:sz w:val="28"/>
          <w:szCs w:val="28"/>
        </w:rPr>
        <w:t>,</w:t>
      </w:r>
      <w:r w:rsidRPr="00102E6D">
        <w:rPr>
          <w:sz w:val="28"/>
          <w:szCs w:val="28"/>
        </w:rPr>
        <w:t xml:space="preserve"> значительным увеличением дебиторской задолженности.</w:t>
      </w:r>
    </w:p>
    <w:p w:rsidR="006C3B1C" w:rsidRPr="00102E6D" w:rsidRDefault="00FE3DE8" w:rsidP="00C0382F">
      <w:pPr>
        <w:suppressAutoHyphens/>
        <w:spacing w:line="360" w:lineRule="auto"/>
        <w:ind w:firstLine="709"/>
        <w:jc w:val="both"/>
        <w:rPr>
          <w:sz w:val="28"/>
          <w:szCs w:val="28"/>
        </w:rPr>
      </w:pPr>
      <w:r w:rsidRPr="00102E6D">
        <w:rPr>
          <w:sz w:val="28"/>
          <w:szCs w:val="28"/>
        </w:rPr>
        <w:t>В целом на основе данных проведенного анализа можно сделать вывод, что предприятие находится в неустойчивом финансовом положении, обусловленном как внешними факторами (общее состояние экономики, инфляция, установленные государством валютные ограничения, процентные ставки по кредитам) так и внутренними (</w:t>
      </w:r>
      <w:r w:rsidR="00BB7E8C" w:rsidRPr="00102E6D">
        <w:rPr>
          <w:sz w:val="28"/>
          <w:szCs w:val="28"/>
        </w:rPr>
        <w:t xml:space="preserve">прежде всего </w:t>
      </w:r>
      <w:r w:rsidRPr="00102E6D">
        <w:rPr>
          <w:sz w:val="28"/>
          <w:szCs w:val="28"/>
        </w:rPr>
        <w:t>дефицит собственного оборотного капитала).</w:t>
      </w:r>
      <w:r w:rsidR="00C70422" w:rsidRPr="00102E6D">
        <w:rPr>
          <w:sz w:val="28"/>
          <w:szCs w:val="28"/>
        </w:rPr>
        <w:t xml:space="preserve"> </w:t>
      </w:r>
      <w:bookmarkStart w:id="41" w:name="_Toc136855695"/>
      <w:bookmarkStart w:id="42" w:name="_Toc136855796"/>
      <w:bookmarkStart w:id="43" w:name="_Toc137549862"/>
    </w:p>
    <w:p w:rsidR="00102E6D" w:rsidRPr="00102E6D" w:rsidRDefault="00102E6D" w:rsidP="00C0382F">
      <w:pPr>
        <w:suppressAutoHyphens/>
        <w:spacing w:line="360" w:lineRule="auto"/>
        <w:ind w:firstLine="709"/>
        <w:jc w:val="both"/>
        <w:rPr>
          <w:sz w:val="28"/>
          <w:szCs w:val="28"/>
        </w:rPr>
      </w:pPr>
    </w:p>
    <w:p w:rsidR="00A76462" w:rsidRPr="00102E6D" w:rsidRDefault="006C3B1C" w:rsidP="00C0382F">
      <w:pPr>
        <w:pStyle w:val="2"/>
        <w:suppressAutoHyphens/>
        <w:spacing w:before="0" w:after="0" w:line="360" w:lineRule="auto"/>
        <w:ind w:firstLine="709"/>
        <w:jc w:val="both"/>
        <w:rPr>
          <w:rFonts w:ascii="Times New Roman" w:hAnsi="Times New Roman" w:cs="Times New Roman"/>
        </w:rPr>
      </w:pPr>
      <w:bookmarkStart w:id="44" w:name="_Toc137586583"/>
      <w:r w:rsidRPr="00102E6D">
        <w:rPr>
          <w:rFonts w:ascii="Times New Roman" w:hAnsi="Times New Roman" w:cs="Times New Roman"/>
        </w:rPr>
        <w:t xml:space="preserve">2.5 </w:t>
      </w:r>
      <w:r w:rsidR="00A1627F" w:rsidRPr="00102E6D">
        <w:rPr>
          <w:rFonts w:ascii="Times New Roman" w:hAnsi="Times New Roman" w:cs="Times New Roman"/>
        </w:rPr>
        <w:t>Анализ деловой активности организации</w:t>
      </w:r>
      <w:bookmarkEnd w:id="41"/>
      <w:bookmarkEnd w:id="42"/>
      <w:bookmarkEnd w:id="43"/>
      <w:bookmarkEnd w:id="44"/>
    </w:p>
    <w:p w:rsidR="00E01086" w:rsidRPr="00102E6D" w:rsidRDefault="00E01086" w:rsidP="00C0382F">
      <w:pPr>
        <w:suppressAutoHyphens/>
        <w:spacing w:line="360" w:lineRule="auto"/>
        <w:ind w:firstLine="709"/>
        <w:jc w:val="both"/>
        <w:rPr>
          <w:sz w:val="28"/>
          <w:szCs w:val="28"/>
        </w:rPr>
      </w:pPr>
    </w:p>
    <w:p w:rsidR="009C60C5" w:rsidRPr="00102E6D" w:rsidRDefault="00FE3DE8" w:rsidP="00C0382F">
      <w:pPr>
        <w:suppressAutoHyphens/>
        <w:spacing w:line="360" w:lineRule="auto"/>
        <w:ind w:firstLine="709"/>
        <w:jc w:val="both"/>
        <w:rPr>
          <w:sz w:val="28"/>
          <w:szCs w:val="28"/>
        </w:rPr>
      </w:pPr>
      <w:r w:rsidRPr="00102E6D">
        <w:rPr>
          <w:sz w:val="28"/>
          <w:szCs w:val="28"/>
        </w:rPr>
        <w:t xml:space="preserve">Важным </w:t>
      </w:r>
      <w:r w:rsidR="00A21B81" w:rsidRPr="00102E6D">
        <w:rPr>
          <w:sz w:val="28"/>
          <w:szCs w:val="28"/>
        </w:rPr>
        <w:t>элементом анализа финансового состояния предприятия является оценка его деловой активности. Его результаты свидетельствуют о масштабах деятельности предприятия, степени использования производственного потенциала и о тенденциях развития.</w:t>
      </w:r>
    </w:p>
    <w:p w:rsidR="00A21B81" w:rsidRPr="00102E6D" w:rsidRDefault="00A21B81" w:rsidP="00C0382F">
      <w:pPr>
        <w:suppressAutoHyphens/>
        <w:spacing w:line="360" w:lineRule="auto"/>
        <w:ind w:firstLine="709"/>
        <w:jc w:val="both"/>
        <w:rPr>
          <w:sz w:val="28"/>
          <w:szCs w:val="28"/>
        </w:rPr>
      </w:pPr>
      <w:r w:rsidRPr="00102E6D">
        <w:rPr>
          <w:sz w:val="28"/>
          <w:szCs w:val="28"/>
        </w:rPr>
        <w:t xml:space="preserve">Основными показателями, характеризующими </w:t>
      </w:r>
      <w:r w:rsidR="00794472" w:rsidRPr="00102E6D">
        <w:rPr>
          <w:sz w:val="28"/>
          <w:szCs w:val="28"/>
        </w:rPr>
        <w:t>деловую активность предприятия, являются показатели оборачиваемости капитала.</w:t>
      </w:r>
    </w:p>
    <w:p w:rsidR="00794472" w:rsidRPr="00102E6D" w:rsidRDefault="00794472" w:rsidP="00C0382F">
      <w:pPr>
        <w:suppressAutoHyphens/>
        <w:spacing w:line="360" w:lineRule="auto"/>
        <w:ind w:firstLine="709"/>
        <w:jc w:val="both"/>
        <w:rPr>
          <w:sz w:val="28"/>
          <w:szCs w:val="28"/>
        </w:rPr>
      </w:pPr>
      <w:r w:rsidRPr="00102E6D">
        <w:rPr>
          <w:sz w:val="28"/>
          <w:szCs w:val="28"/>
        </w:rPr>
        <w:t xml:space="preserve">Для анализа указанных показателей составим </w:t>
      </w:r>
      <w:r w:rsidR="008A1FA0" w:rsidRPr="00102E6D">
        <w:rPr>
          <w:sz w:val="28"/>
          <w:szCs w:val="28"/>
        </w:rPr>
        <w:t>т</w:t>
      </w:r>
      <w:r w:rsidRPr="00102E6D">
        <w:rPr>
          <w:sz w:val="28"/>
          <w:szCs w:val="28"/>
        </w:rPr>
        <w:t>абл</w:t>
      </w:r>
      <w:r w:rsidR="008A1FA0" w:rsidRPr="00102E6D">
        <w:rPr>
          <w:sz w:val="28"/>
          <w:szCs w:val="28"/>
        </w:rPr>
        <w:t>.</w:t>
      </w:r>
      <w:r w:rsidR="0001172A" w:rsidRPr="00102E6D">
        <w:rPr>
          <w:sz w:val="28"/>
          <w:szCs w:val="28"/>
        </w:rPr>
        <w:t xml:space="preserve"> 2.12 «Коэффициенты, характеризующие деловую активность предприятия».</w:t>
      </w:r>
    </w:p>
    <w:p w:rsidR="00BD442B" w:rsidRPr="00102E6D" w:rsidRDefault="00102E6D" w:rsidP="00102E6D">
      <w:pPr>
        <w:suppressAutoHyphens/>
        <w:spacing w:line="360" w:lineRule="auto"/>
        <w:ind w:firstLine="709"/>
        <w:jc w:val="both"/>
        <w:rPr>
          <w:sz w:val="28"/>
          <w:szCs w:val="28"/>
        </w:rPr>
      </w:pPr>
      <w:r w:rsidRPr="00102E6D">
        <w:rPr>
          <w:sz w:val="28"/>
          <w:szCs w:val="28"/>
        </w:rPr>
        <w:br w:type="page"/>
      </w:r>
      <w:r w:rsidR="0001172A" w:rsidRPr="00102E6D">
        <w:rPr>
          <w:sz w:val="28"/>
          <w:szCs w:val="28"/>
        </w:rPr>
        <w:t xml:space="preserve">Таблица 2.12 </w:t>
      </w:r>
      <w:r w:rsidR="00BD442B" w:rsidRPr="00102E6D">
        <w:rPr>
          <w:sz w:val="28"/>
          <w:szCs w:val="28"/>
        </w:rPr>
        <w:t>Коэффициенты, характеризующие деловую активность предприятия</w:t>
      </w:r>
    </w:p>
    <w:tbl>
      <w:tblPr>
        <w:tblW w:w="9365" w:type="dxa"/>
        <w:tblInd w:w="103" w:type="dxa"/>
        <w:tblLayout w:type="fixed"/>
        <w:tblLook w:val="0000" w:firstRow="0" w:lastRow="0" w:firstColumn="0" w:lastColumn="0" w:noHBand="0" w:noVBand="0"/>
      </w:tblPr>
      <w:tblGrid>
        <w:gridCol w:w="7925"/>
        <w:gridCol w:w="1440"/>
      </w:tblGrid>
      <w:tr w:rsidR="003302E9" w:rsidRPr="00102E6D" w:rsidTr="00E01086">
        <w:trPr>
          <w:trHeight w:val="414"/>
        </w:trPr>
        <w:tc>
          <w:tcPr>
            <w:tcW w:w="7925" w:type="dxa"/>
            <w:vMerge w:val="restart"/>
            <w:tcBorders>
              <w:top w:val="single" w:sz="4" w:space="0" w:color="auto"/>
              <w:left w:val="single" w:sz="4" w:space="0" w:color="auto"/>
              <w:bottom w:val="single" w:sz="4" w:space="0" w:color="000000"/>
              <w:right w:val="single" w:sz="4" w:space="0" w:color="auto"/>
            </w:tcBorders>
            <w:vAlign w:val="center"/>
          </w:tcPr>
          <w:p w:rsidR="003302E9" w:rsidRPr="00102E6D" w:rsidRDefault="003302E9" w:rsidP="00E01086">
            <w:pPr>
              <w:suppressAutoHyphens/>
              <w:spacing w:line="360" w:lineRule="auto"/>
              <w:rPr>
                <w:b/>
                <w:sz w:val="20"/>
                <w:szCs w:val="20"/>
              </w:rPr>
            </w:pPr>
            <w:r w:rsidRPr="00102E6D">
              <w:rPr>
                <w:b/>
                <w:sz w:val="20"/>
                <w:szCs w:val="20"/>
              </w:rPr>
              <w:t>Наименование показателя</w:t>
            </w:r>
          </w:p>
        </w:tc>
        <w:tc>
          <w:tcPr>
            <w:tcW w:w="1440" w:type="dxa"/>
            <w:vMerge w:val="restart"/>
            <w:tcBorders>
              <w:top w:val="single" w:sz="4" w:space="0" w:color="auto"/>
              <w:left w:val="single" w:sz="4" w:space="0" w:color="auto"/>
              <w:bottom w:val="single" w:sz="4" w:space="0" w:color="auto"/>
              <w:right w:val="single" w:sz="4" w:space="0" w:color="auto"/>
            </w:tcBorders>
            <w:vAlign w:val="center"/>
          </w:tcPr>
          <w:p w:rsidR="003302E9" w:rsidRPr="00102E6D" w:rsidRDefault="003302E9" w:rsidP="00E01086">
            <w:pPr>
              <w:suppressAutoHyphens/>
              <w:spacing w:line="360" w:lineRule="auto"/>
              <w:rPr>
                <w:b/>
                <w:sz w:val="20"/>
                <w:szCs w:val="20"/>
              </w:rPr>
            </w:pPr>
            <w:r w:rsidRPr="00102E6D">
              <w:rPr>
                <w:b/>
                <w:sz w:val="20"/>
                <w:szCs w:val="20"/>
              </w:rPr>
              <w:t>Значение</w:t>
            </w:r>
          </w:p>
        </w:tc>
      </w:tr>
      <w:tr w:rsidR="003302E9" w:rsidRPr="00102E6D" w:rsidTr="00E01086">
        <w:trPr>
          <w:trHeight w:val="510"/>
        </w:trPr>
        <w:tc>
          <w:tcPr>
            <w:tcW w:w="7925" w:type="dxa"/>
            <w:vMerge/>
            <w:tcBorders>
              <w:top w:val="single" w:sz="4" w:space="0" w:color="auto"/>
              <w:left w:val="single" w:sz="4" w:space="0" w:color="auto"/>
              <w:bottom w:val="single" w:sz="4" w:space="0" w:color="000000"/>
              <w:right w:val="single" w:sz="4" w:space="0" w:color="auto"/>
            </w:tcBorders>
            <w:vAlign w:val="center"/>
          </w:tcPr>
          <w:p w:rsidR="003302E9" w:rsidRPr="00102E6D" w:rsidRDefault="003302E9" w:rsidP="00E01086">
            <w:pPr>
              <w:suppressAutoHyphens/>
              <w:spacing w:line="360" w:lineRule="auto"/>
              <w:rPr>
                <w:b/>
                <w:sz w:val="20"/>
                <w:szCs w:val="20"/>
              </w:rPr>
            </w:pPr>
          </w:p>
        </w:tc>
        <w:tc>
          <w:tcPr>
            <w:tcW w:w="1440" w:type="dxa"/>
            <w:vMerge/>
            <w:tcBorders>
              <w:top w:val="single" w:sz="4" w:space="0" w:color="auto"/>
              <w:left w:val="single" w:sz="4" w:space="0" w:color="auto"/>
              <w:bottom w:val="single" w:sz="4" w:space="0" w:color="auto"/>
              <w:right w:val="single" w:sz="4" w:space="0" w:color="auto"/>
            </w:tcBorders>
            <w:vAlign w:val="center"/>
          </w:tcPr>
          <w:p w:rsidR="003302E9" w:rsidRPr="00102E6D" w:rsidRDefault="003302E9" w:rsidP="00E01086">
            <w:pPr>
              <w:suppressAutoHyphens/>
              <w:spacing w:line="360" w:lineRule="auto"/>
              <w:rPr>
                <w:b/>
                <w:sz w:val="20"/>
                <w:szCs w:val="20"/>
              </w:rPr>
            </w:pPr>
          </w:p>
        </w:tc>
      </w:tr>
      <w:tr w:rsidR="003302E9" w:rsidRPr="00102E6D" w:rsidTr="00E01086">
        <w:trPr>
          <w:trHeight w:val="463"/>
        </w:trPr>
        <w:tc>
          <w:tcPr>
            <w:tcW w:w="7925" w:type="dxa"/>
            <w:tcBorders>
              <w:top w:val="nil"/>
              <w:left w:val="single" w:sz="4" w:space="0" w:color="auto"/>
              <w:bottom w:val="single" w:sz="4" w:space="0" w:color="auto"/>
              <w:right w:val="single" w:sz="4" w:space="0" w:color="auto"/>
            </w:tcBorders>
            <w:vAlign w:val="bottom"/>
          </w:tcPr>
          <w:p w:rsidR="003302E9" w:rsidRPr="00102E6D" w:rsidRDefault="003302E9" w:rsidP="00E01086">
            <w:pPr>
              <w:suppressAutoHyphens/>
              <w:spacing w:line="360" w:lineRule="auto"/>
              <w:rPr>
                <w:b/>
                <w:sz w:val="20"/>
                <w:szCs w:val="20"/>
              </w:rPr>
            </w:pPr>
            <w:r w:rsidRPr="00102E6D">
              <w:rPr>
                <w:b/>
                <w:sz w:val="20"/>
                <w:szCs w:val="20"/>
              </w:rPr>
              <w:t>1</w:t>
            </w:r>
          </w:p>
        </w:tc>
        <w:tc>
          <w:tcPr>
            <w:tcW w:w="1440" w:type="dxa"/>
            <w:tcBorders>
              <w:top w:val="nil"/>
              <w:left w:val="nil"/>
              <w:bottom w:val="single" w:sz="4" w:space="0" w:color="auto"/>
              <w:right w:val="single" w:sz="4" w:space="0" w:color="auto"/>
            </w:tcBorders>
            <w:vAlign w:val="center"/>
          </w:tcPr>
          <w:p w:rsidR="003302E9" w:rsidRPr="00102E6D" w:rsidRDefault="003302E9" w:rsidP="00E01086">
            <w:pPr>
              <w:suppressAutoHyphens/>
              <w:spacing w:line="360" w:lineRule="auto"/>
              <w:rPr>
                <w:b/>
                <w:sz w:val="20"/>
                <w:szCs w:val="20"/>
              </w:rPr>
            </w:pPr>
            <w:r w:rsidRPr="00102E6D">
              <w:rPr>
                <w:b/>
                <w:sz w:val="20"/>
                <w:szCs w:val="20"/>
              </w:rPr>
              <w:t>2</w:t>
            </w:r>
          </w:p>
        </w:tc>
      </w:tr>
      <w:tr w:rsidR="003302E9" w:rsidRPr="00102E6D" w:rsidTr="00E01086">
        <w:trPr>
          <w:trHeight w:val="510"/>
        </w:trPr>
        <w:tc>
          <w:tcPr>
            <w:tcW w:w="7925" w:type="dxa"/>
            <w:tcBorders>
              <w:top w:val="nil"/>
              <w:left w:val="single" w:sz="4" w:space="0" w:color="auto"/>
              <w:bottom w:val="single" w:sz="4" w:space="0" w:color="auto"/>
              <w:right w:val="single" w:sz="4" w:space="0" w:color="auto"/>
            </w:tcBorders>
            <w:vAlign w:val="center"/>
          </w:tcPr>
          <w:p w:rsidR="003302E9" w:rsidRPr="00102E6D" w:rsidRDefault="003302E9" w:rsidP="00E01086">
            <w:pPr>
              <w:suppressAutoHyphens/>
              <w:spacing w:line="360" w:lineRule="auto"/>
              <w:rPr>
                <w:b/>
                <w:sz w:val="20"/>
                <w:szCs w:val="20"/>
              </w:rPr>
            </w:pPr>
            <w:r w:rsidRPr="00102E6D">
              <w:rPr>
                <w:b/>
                <w:sz w:val="20"/>
                <w:szCs w:val="20"/>
              </w:rPr>
              <w:t xml:space="preserve">1. Коэффициент деловой активности </w:t>
            </w:r>
          </w:p>
          <w:p w:rsidR="003302E9" w:rsidRPr="00102E6D" w:rsidRDefault="003302E9" w:rsidP="00E01086">
            <w:pPr>
              <w:suppressAutoHyphens/>
              <w:spacing w:line="360" w:lineRule="auto"/>
              <w:rPr>
                <w:sz w:val="20"/>
                <w:szCs w:val="20"/>
              </w:rPr>
            </w:pPr>
            <w:r w:rsidRPr="00102E6D">
              <w:rPr>
                <w:sz w:val="20"/>
                <w:szCs w:val="20"/>
              </w:rPr>
              <w:t>стр.010ф.2:[(стр.390н.г.+стр.390к.г.) ф.1/2]</w:t>
            </w:r>
          </w:p>
        </w:tc>
        <w:tc>
          <w:tcPr>
            <w:tcW w:w="1440" w:type="dxa"/>
            <w:tcBorders>
              <w:top w:val="nil"/>
              <w:left w:val="nil"/>
              <w:bottom w:val="single" w:sz="4" w:space="0" w:color="auto"/>
              <w:right w:val="single" w:sz="4" w:space="0" w:color="auto"/>
            </w:tcBorders>
            <w:vAlign w:val="center"/>
          </w:tcPr>
          <w:p w:rsidR="003302E9" w:rsidRPr="00102E6D" w:rsidRDefault="003302E9" w:rsidP="00E01086">
            <w:pPr>
              <w:suppressAutoHyphens/>
              <w:spacing w:line="360" w:lineRule="auto"/>
              <w:rPr>
                <w:sz w:val="20"/>
                <w:szCs w:val="20"/>
              </w:rPr>
            </w:pPr>
            <w:r w:rsidRPr="00102E6D">
              <w:rPr>
                <w:sz w:val="20"/>
                <w:szCs w:val="20"/>
              </w:rPr>
              <w:t>0,82</w:t>
            </w:r>
          </w:p>
        </w:tc>
      </w:tr>
      <w:tr w:rsidR="00921952" w:rsidRPr="00102E6D" w:rsidTr="00E01086">
        <w:trPr>
          <w:trHeight w:val="555"/>
        </w:trPr>
        <w:tc>
          <w:tcPr>
            <w:tcW w:w="7925" w:type="dxa"/>
            <w:tcBorders>
              <w:top w:val="nil"/>
              <w:left w:val="single" w:sz="4" w:space="0" w:color="auto"/>
              <w:bottom w:val="single" w:sz="4" w:space="0" w:color="auto"/>
              <w:right w:val="single" w:sz="4" w:space="0" w:color="auto"/>
            </w:tcBorders>
            <w:vAlign w:val="center"/>
          </w:tcPr>
          <w:p w:rsidR="00921952" w:rsidRPr="00102E6D" w:rsidRDefault="00921952" w:rsidP="00E01086">
            <w:pPr>
              <w:suppressAutoHyphens/>
              <w:spacing w:line="360" w:lineRule="auto"/>
              <w:rPr>
                <w:b/>
                <w:sz w:val="20"/>
                <w:szCs w:val="20"/>
              </w:rPr>
            </w:pPr>
            <w:r w:rsidRPr="00102E6D">
              <w:rPr>
                <w:b/>
                <w:sz w:val="20"/>
                <w:szCs w:val="20"/>
              </w:rPr>
              <w:t xml:space="preserve">2. Коэффициент оборачиваемости мобильных средств </w:t>
            </w:r>
          </w:p>
          <w:p w:rsidR="00921952" w:rsidRPr="00102E6D" w:rsidRDefault="00921952" w:rsidP="00E01086">
            <w:pPr>
              <w:suppressAutoHyphens/>
              <w:spacing w:line="360" w:lineRule="auto"/>
              <w:rPr>
                <w:sz w:val="20"/>
                <w:szCs w:val="20"/>
              </w:rPr>
            </w:pPr>
            <w:r w:rsidRPr="00102E6D">
              <w:rPr>
                <w:sz w:val="20"/>
                <w:szCs w:val="20"/>
              </w:rPr>
              <w:t>стр.010ф.2:[(стр.290н.г.+стр.290к.г.) ф.1/2]</w:t>
            </w:r>
          </w:p>
        </w:tc>
        <w:tc>
          <w:tcPr>
            <w:tcW w:w="1440" w:type="dxa"/>
            <w:tcBorders>
              <w:top w:val="nil"/>
              <w:left w:val="nil"/>
              <w:bottom w:val="single" w:sz="4" w:space="0" w:color="auto"/>
              <w:right w:val="single" w:sz="4" w:space="0" w:color="auto"/>
            </w:tcBorders>
            <w:vAlign w:val="center"/>
          </w:tcPr>
          <w:p w:rsidR="00921952" w:rsidRPr="00102E6D" w:rsidRDefault="00921952" w:rsidP="00E01086">
            <w:pPr>
              <w:suppressAutoHyphens/>
              <w:spacing w:line="360" w:lineRule="auto"/>
              <w:rPr>
                <w:sz w:val="20"/>
                <w:szCs w:val="20"/>
              </w:rPr>
            </w:pPr>
            <w:r w:rsidRPr="00102E6D">
              <w:rPr>
                <w:sz w:val="20"/>
                <w:szCs w:val="20"/>
              </w:rPr>
              <w:t>2,20</w:t>
            </w:r>
          </w:p>
        </w:tc>
      </w:tr>
      <w:tr w:rsidR="00921952" w:rsidRPr="00102E6D" w:rsidTr="00E01086">
        <w:trPr>
          <w:trHeight w:val="549"/>
        </w:trPr>
        <w:tc>
          <w:tcPr>
            <w:tcW w:w="7925" w:type="dxa"/>
            <w:tcBorders>
              <w:top w:val="nil"/>
              <w:left w:val="single" w:sz="4" w:space="0" w:color="auto"/>
              <w:bottom w:val="single" w:sz="4" w:space="0" w:color="auto"/>
              <w:right w:val="single" w:sz="4" w:space="0" w:color="auto"/>
            </w:tcBorders>
            <w:vAlign w:val="center"/>
          </w:tcPr>
          <w:p w:rsidR="00921952" w:rsidRPr="00102E6D" w:rsidRDefault="00921952" w:rsidP="00E01086">
            <w:pPr>
              <w:suppressAutoHyphens/>
              <w:spacing w:line="360" w:lineRule="auto"/>
              <w:rPr>
                <w:b/>
                <w:sz w:val="20"/>
                <w:szCs w:val="20"/>
              </w:rPr>
            </w:pPr>
            <w:r w:rsidRPr="00102E6D">
              <w:rPr>
                <w:b/>
                <w:sz w:val="20"/>
                <w:szCs w:val="20"/>
              </w:rPr>
              <w:t xml:space="preserve">3. Коэффициент оборачиваемости материальных оборотных средств </w:t>
            </w:r>
          </w:p>
          <w:p w:rsidR="00921952" w:rsidRPr="00102E6D" w:rsidRDefault="00921952" w:rsidP="00E01086">
            <w:pPr>
              <w:suppressAutoHyphens/>
              <w:spacing w:line="360" w:lineRule="auto"/>
              <w:rPr>
                <w:sz w:val="20"/>
                <w:szCs w:val="20"/>
              </w:rPr>
            </w:pPr>
            <w:r w:rsidRPr="00102E6D">
              <w:rPr>
                <w:sz w:val="20"/>
                <w:szCs w:val="20"/>
              </w:rPr>
              <w:t>стр.010ф.2:[ ((стр.210+стр.220+стр.230)н.г.+(стр.210+стр.220+стр.230)к.г.)ф.1/2]</w:t>
            </w:r>
          </w:p>
        </w:tc>
        <w:tc>
          <w:tcPr>
            <w:tcW w:w="1440" w:type="dxa"/>
            <w:tcBorders>
              <w:top w:val="nil"/>
              <w:left w:val="nil"/>
              <w:bottom w:val="single" w:sz="4" w:space="0" w:color="auto"/>
              <w:right w:val="single" w:sz="4" w:space="0" w:color="auto"/>
            </w:tcBorders>
            <w:vAlign w:val="center"/>
          </w:tcPr>
          <w:p w:rsidR="00921952" w:rsidRPr="00102E6D" w:rsidRDefault="00921952" w:rsidP="00E01086">
            <w:pPr>
              <w:suppressAutoHyphens/>
              <w:spacing w:line="360" w:lineRule="auto"/>
              <w:rPr>
                <w:sz w:val="20"/>
                <w:szCs w:val="20"/>
              </w:rPr>
            </w:pPr>
            <w:r w:rsidRPr="00102E6D">
              <w:rPr>
                <w:sz w:val="20"/>
                <w:szCs w:val="20"/>
              </w:rPr>
              <w:t>3,37</w:t>
            </w:r>
          </w:p>
        </w:tc>
      </w:tr>
      <w:tr w:rsidR="008A1FA0" w:rsidRPr="00102E6D" w:rsidTr="00E01086">
        <w:trPr>
          <w:trHeight w:val="464"/>
        </w:trPr>
        <w:tc>
          <w:tcPr>
            <w:tcW w:w="7925" w:type="dxa"/>
            <w:tcBorders>
              <w:top w:val="single" w:sz="4" w:space="0" w:color="auto"/>
              <w:left w:val="single" w:sz="4" w:space="0" w:color="auto"/>
              <w:bottom w:val="single" w:sz="4" w:space="0" w:color="auto"/>
              <w:right w:val="single" w:sz="4" w:space="0" w:color="auto"/>
            </w:tcBorders>
            <w:vAlign w:val="center"/>
          </w:tcPr>
          <w:p w:rsidR="008A1FA0" w:rsidRPr="00102E6D" w:rsidRDefault="008A1FA0" w:rsidP="00E01086">
            <w:pPr>
              <w:suppressAutoHyphens/>
              <w:spacing w:line="360" w:lineRule="auto"/>
              <w:rPr>
                <w:b/>
                <w:sz w:val="20"/>
                <w:szCs w:val="20"/>
              </w:rPr>
            </w:pPr>
            <w:r w:rsidRPr="00102E6D">
              <w:rPr>
                <w:b/>
                <w:sz w:val="20"/>
                <w:szCs w:val="20"/>
              </w:rPr>
              <w:t xml:space="preserve">4. Коэффициент оборачиваемости дебиторской задолженности </w:t>
            </w:r>
          </w:p>
          <w:p w:rsidR="008A1FA0" w:rsidRPr="00102E6D" w:rsidRDefault="008A1FA0" w:rsidP="00E01086">
            <w:pPr>
              <w:suppressAutoHyphens/>
              <w:spacing w:line="360" w:lineRule="auto"/>
              <w:rPr>
                <w:sz w:val="20"/>
                <w:szCs w:val="20"/>
              </w:rPr>
            </w:pPr>
            <w:r w:rsidRPr="00102E6D">
              <w:rPr>
                <w:sz w:val="20"/>
                <w:szCs w:val="20"/>
              </w:rPr>
              <w:t>стр.010ф.2: [ ((стр.240+стр.250)н.г.+ (стр.240+стр.250)к.г.)ф.1/2]</w:t>
            </w:r>
          </w:p>
        </w:tc>
        <w:tc>
          <w:tcPr>
            <w:tcW w:w="1440" w:type="dxa"/>
            <w:tcBorders>
              <w:top w:val="single" w:sz="4" w:space="0" w:color="auto"/>
              <w:left w:val="nil"/>
              <w:bottom w:val="single" w:sz="4" w:space="0" w:color="auto"/>
              <w:right w:val="single" w:sz="4" w:space="0" w:color="auto"/>
            </w:tcBorders>
            <w:vAlign w:val="center"/>
          </w:tcPr>
          <w:p w:rsidR="008A1FA0" w:rsidRPr="00102E6D" w:rsidRDefault="008A1FA0" w:rsidP="00E01086">
            <w:pPr>
              <w:suppressAutoHyphens/>
              <w:spacing w:line="360" w:lineRule="auto"/>
              <w:rPr>
                <w:sz w:val="20"/>
                <w:szCs w:val="20"/>
              </w:rPr>
            </w:pPr>
            <w:r w:rsidRPr="00102E6D">
              <w:rPr>
                <w:sz w:val="20"/>
                <w:szCs w:val="20"/>
              </w:rPr>
              <w:t>35,16</w:t>
            </w:r>
          </w:p>
        </w:tc>
      </w:tr>
      <w:tr w:rsidR="008A1FA0" w:rsidRPr="00102E6D" w:rsidTr="00E01086">
        <w:trPr>
          <w:trHeight w:val="464"/>
        </w:trPr>
        <w:tc>
          <w:tcPr>
            <w:tcW w:w="7925" w:type="dxa"/>
            <w:tcBorders>
              <w:top w:val="single" w:sz="4" w:space="0" w:color="auto"/>
              <w:left w:val="single" w:sz="4" w:space="0" w:color="auto"/>
              <w:bottom w:val="single" w:sz="4" w:space="0" w:color="auto"/>
              <w:right w:val="single" w:sz="4" w:space="0" w:color="auto"/>
            </w:tcBorders>
            <w:vAlign w:val="center"/>
          </w:tcPr>
          <w:p w:rsidR="008A1FA0" w:rsidRPr="00102E6D" w:rsidRDefault="008A1FA0" w:rsidP="00E01086">
            <w:pPr>
              <w:suppressAutoHyphens/>
              <w:spacing w:line="360" w:lineRule="auto"/>
              <w:rPr>
                <w:sz w:val="20"/>
                <w:szCs w:val="20"/>
              </w:rPr>
            </w:pPr>
            <w:r w:rsidRPr="00102E6D">
              <w:rPr>
                <w:b/>
                <w:sz w:val="20"/>
                <w:szCs w:val="20"/>
              </w:rPr>
              <w:t>5. Коэффициент оборачиваемости кредиторской задолженности</w:t>
            </w:r>
            <w:r w:rsidR="00C70422" w:rsidRPr="00102E6D">
              <w:rPr>
                <w:sz w:val="20"/>
                <w:szCs w:val="20"/>
              </w:rPr>
              <w:t xml:space="preserve"> </w:t>
            </w:r>
            <w:r w:rsidRPr="00102E6D">
              <w:rPr>
                <w:sz w:val="20"/>
                <w:szCs w:val="20"/>
              </w:rPr>
              <w:t>[(стр.730н.г.+ стр.730к.г.)ф.1/2х365)/стр.040ф.2]</w:t>
            </w:r>
          </w:p>
        </w:tc>
        <w:tc>
          <w:tcPr>
            <w:tcW w:w="1440" w:type="dxa"/>
            <w:tcBorders>
              <w:top w:val="single" w:sz="4" w:space="0" w:color="auto"/>
              <w:left w:val="nil"/>
              <w:bottom w:val="single" w:sz="4" w:space="0" w:color="auto"/>
              <w:right w:val="single" w:sz="4" w:space="0" w:color="auto"/>
            </w:tcBorders>
            <w:vAlign w:val="center"/>
          </w:tcPr>
          <w:p w:rsidR="008A1FA0" w:rsidRPr="00102E6D" w:rsidRDefault="008A1FA0" w:rsidP="00E01086">
            <w:pPr>
              <w:suppressAutoHyphens/>
              <w:spacing w:line="360" w:lineRule="auto"/>
              <w:rPr>
                <w:sz w:val="20"/>
                <w:szCs w:val="20"/>
              </w:rPr>
            </w:pPr>
            <w:r w:rsidRPr="00102E6D">
              <w:rPr>
                <w:sz w:val="20"/>
                <w:szCs w:val="20"/>
              </w:rPr>
              <w:t>348,47</w:t>
            </w:r>
          </w:p>
        </w:tc>
      </w:tr>
      <w:tr w:rsidR="008A1FA0" w:rsidRPr="00102E6D" w:rsidTr="00E01086">
        <w:trPr>
          <w:trHeight w:val="464"/>
        </w:trPr>
        <w:tc>
          <w:tcPr>
            <w:tcW w:w="7925" w:type="dxa"/>
            <w:tcBorders>
              <w:top w:val="single" w:sz="4" w:space="0" w:color="auto"/>
              <w:left w:val="single" w:sz="4" w:space="0" w:color="auto"/>
              <w:bottom w:val="single" w:sz="4" w:space="0" w:color="auto"/>
              <w:right w:val="single" w:sz="4" w:space="0" w:color="auto"/>
            </w:tcBorders>
            <w:vAlign w:val="center"/>
          </w:tcPr>
          <w:p w:rsidR="008A1FA0" w:rsidRPr="00102E6D" w:rsidRDefault="008A1FA0" w:rsidP="00E01086">
            <w:pPr>
              <w:suppressAutoHyphens/>
              <w:spacing w:line="360" w:lineRule="auto"/>
              <w:rPr>
                <w:b/>
                <w:sz w:val="20"/>
                <w:szCs w:val="20"/>
              </w:rPr>
            </w:pPr>
            <w:r w:rsidRPr="00102E6D">
              <w:rPr>
                <w:b/>
                <w:sz w:val="20"/>
                <w:szCs w:val="20"/>
              </w:rPr>
              <w:t xml:space="preserve">6. Коэффициент оборачиваемости собственного капитала </w:t>
            </w:r>
          </w:p>
          <w:p w:rsidR="008A1FA0" w:rsidRPr="00102E6D" w:rsidRDefault="008A1FA0" w:rsidP="00E01086">
            <w:pPr>
              <w:suppressAutoHyphens/>
              <w:spacing w:line="360" w:lineRule="auto"/>
              <w:rPr>
                <w:sz w:val="20"/>
                <w:szCs w:val="20"/>
              </w:rPr>
            </w:pPr>
            <w:r w:rsidRPr="00102E6D">
              <w:rPr>
                <w:sz w:val="20"/>
                <w:szCs w:val="20"/>
              </w:rPr>
              <w:t>[стр.010 ф.2:((стр.590+стр.690)н.г.+ (стр.590+стр.690)к.г.) ф.1/2]</w:t>
            </w:r>
          </w:p>
        </w:tc>
        <w:tc>
          <w:tcPr>
            <w:tcW w:w="1440" w:type="dxa"/>
            <w:tcBorders>
              <w:top w:val="single" w:sz="4" w:space="0" w:color="auto"/>
              <w:left w:val="nil"/>
              <w:bottom w:val="single" w:sz="4" w:space="0" w:color="auto"/>
              <w:right w:val="single" w:sz="4" w:space="0" w:color="auto"/>
            </w:tcBorders>
            <w:vAlign w:val="center"/>
          </w:tcPr>
          <w:p w:rsidR="008A1FA0" w:rsidRPr="00102E6D" w:rsidRDefault="008A1FA0" w:rsidP="00E01086">
            <w:pPr>
              <w:suppressAutoHyphens/>
              <w:spacing w:line="360" w:lineRule="auto"/>
              <w:rPr>
                <w:sz w:val="20"/>
                <w:szCs w:val="20"/>
              </w:rPr>
            </w:pPr>
            <w:r w:rsidRPr="00102E6D">
              <w:rPr>
                <w:sz w:val="20"/>
                <w:szCs w:val="20"/>
              </w:rPr>
              <w:t>1,16</w:t>
            </w:r>
          </w:p>
        </w:tc>
      </w:tr>
    </w:tbl>
    <w:p w:rsidR="00E01086" w:rsidRPr="00102E6D" w:rsidRDefault="00E01086" w:rsidP="00C0382F">
      <w:pPr>
        <w:suppressAutoHyphens/>
        <w:spacing w:line="360" w:lineRule="auto"/>
        <w:ind w:firstLine="709"/>
        <w:jc w:val="both"/>
        <w:rPr>
          <w:sz w:val="28"/>
          <w:szCs w:val="28"/>
          <w:lang w:val="en-US"/>
        </w:rPr>
      </w:pPr>
    </w:p>
    <w:p w:rsidR="000E3105" w:rsidRPr="00102E6D" w:rsidRDefault="006B2AD9" w:rsidP="00C0382F">
      <w:pPr>
        <w:suppressAutoHyphens/>
        <w:spacing w:line="360" w:lineRule="auto"/>
        <w:ind w:firstLine="709"/>
        <w:jc w:val="both"/>
        <w:rPr>
          <w:sz w:val="28"/>
          <w:szCs w:val="28"/>
        </w:rPr>
      </w:pPr>
      <w:r w:rsidRPr="00102E6D">
        <w:rPr>
          <w:sz w:val="28"/>
          <w:szCs w:val="28"/>
        </w:rPr>
        <w:t>Вышеуказанные показатели целесообразно анализировать в динамике, однако в связи с отсутствием информации за предыдущий отчетный период рассмотрим имеющиеся результаты.</w:t>
      </w:r>
    </w:p>
    <w:p w:rsidR="000E3105" w:rsidRPr="00102E6D" w:rsidRDefault="000E3105" w:rsidP="00C0382F">
      <w:pPr>
        <w:suppressAutoHyphens/>
        <w:spacing w:line="360" w:lineRule="auto"/>
        <w:ind w:firstLine="709"/>
        <w:jc w:val="both"/>
        <w:rPr>
          <w:sz w:val="28"/>
          <w:szCs w:val="28"/>
        </w:rPr>
      </w:pPr>
      <w:r w:rsidRPr="00102E6D">
        <w:rPr>
          <w:sz w:val="28"/>
          <w:szCs w:val="28"/>
        </w:rPr>
        <w:t>Данные табл</w:t>
      </w:r>
      <w:r w:rsidR="00F97D77" w:rsidRPr="00102E6D">
        <w:rPr>
          <w:sz w:val="28"/>
          <w:szCs w:val="28"/>
        </w:rPr>
        <w:t>. 2.12</w:t>
      </w:r>
      <w:r w:rsidRPr="00102E6D">
        <w:rPr>
          <w:sz w:val="28"/>
          <w:szCs w:val="28"/>
        </w:rPr>
        <w:t xml:space="preserve"> показывают, что за отчетный период оборачиваемость совокупных активов составила 0,82 в год. Невысокий показатель коэффициента деловой активности во многом связан с вводом в эксплуатацию новых основных средств. </w:t>
      </w:r>
    </w:p>
    <w:p w:rsidR="000E3105" w:rsidRPr="00102E6D" w:rsidRDefault="000E3105" w:rsidP="00C0382F">
      <w:pPr>
        <w:suppressAutoHyphens/>
        <w:spacing w:line="360" w:lineRule="auto"/>
        <w:ind w:firstLine="709"/>
        <w:jc w:val="both"/>
        <w:rPr>
          <w:sz w:val="28"/>
          <w:szCs w:val="28"/>
        </w:rPr>
      </w:pPr>
      <w:r w:rsidRPr="00102E6D">
        <w:rPr>
          <w:sz w:val="28"/>
          <w:szCs w:val="28"/>
        </w:rPr>
        <w:t xml:space="preserve">Коэффициент оборачиваемости </w:t>
      </w:r>
      <w:r w:rsidR="006B2AD9" w:rsidRPr="00102E6D">
        <w:rPr>
          <w:sz w:val="28"/>
          <w:szCs w:val="28"/>
        </w:rPr>
        <w:t xml:space="preserve">мобильных средств и материальных оборотных средств также не высоки 2,2 и 3,37 соответственно. </w:t>
      </w:r>
    </w:p>
    <w:p w:rsidR="006B2AD9" w:rsidRPr="00102E6D" w:rsidRDefault="006B2AD9" w:rsidP="00C0382F">
      <w:pPr>
        <w:suppressAutoHyphens/>
        <w:spacing w:line="360" w:lineRule="auto"/>
        <w:ind w:firstLine="709"/>
        <w:jc w:val="both"/>
        <w:rPr>
          <w:sz w:val="28"/>
          <w:szCs w:val="28"/>
        </w:rPr>
      </w:pPr>
      <w:r w:rsidRPr="00102E6D">
        <w:rPr>
          <w:sz w:val="28"/>
          <w:szCs w:val="28"/>
        </w:rPr>
        <w:t xml:space="preserve">Коэффициент оборачиваемости кредиторской задолженности в отчетном году является достаточно высоким </w:t>
      </w:r>
      <w:r w:rsidR="00A51FCC" w:rsidRPr="00102E6D">
        <w:rPr>
          <w:sz w:val="28"/>
          <w:szCs w:val="28"/>
        </w:rPr>
        <w:t xml:space="preserve">– 35,16 </w:t>
      </w:r>
      <w:r w:rsidRPr="00102E6D">
        <w:rPr>
          <w:sz w:val="28"/>
          <w:szCs w:val="28"/>
        </w:rPr>
        <w:t>и свидетельствует, что предприятие осуществляет реализацию продукции либо по предоплате, либо с отсрочкой платежа, которая в среднем не превышает 10 дней.</w:t>
      </w:r>
    </w:p>
    <w:p w:rsidR="006B2AD9" w:rsidRPr="00102E6D" w:rsidRDefault="006B2AD9" w:rsidP="00C0382F">
      <w:pPr>
        <w:suppressAutoHyphens/>
        <w:spacing w:line="360" w:lineRule="auto"/>
        <w:ind w:firstLine="709"/>
        <w:jc w:val="both"/>
        <w:rPr>
          <w:sz w:val="28"/>
          <w:szCs w:val="28"/>
        </w:rPr>
      </w:pPr>
      <w:r w:rsidRPr="00102E6D">
        <w:rPr>
          <w:sz w:val="28"/>
          <w:szCs w:val="28"/>
        </w:rPr>
        <w:t>Коэффициент оборачиваемости кредиторской задолженности равный 348,5 дням свидетельствует, о том, что значительная доля покупок предприятия осуществляется в кредит (с отсрочкой платежа).</w:t>
      </w:r>
    </w:p>
    <w:p w:rsidR="006C3B1C" w:rsidRPr="00102E6D" w:rsidRDefault="006B2AD9" w:rsidP="00C0382F">
      <w:pPr>
        <w:suppressAutoHyphens/>
        <w:spacing w:line="360" w:lineRule="auto"/>
        <w:ind w:firstLine="709"/>
        <w:jc w:val="both"/>
        <w:rPr>
          <w:sz w:val="28"/>
          <w:szCs w:val="28"/>
        </w:rPr>
      </w:pPr>
      <w:r w:rsidRPr="00102E6D">
        <w:rPr>
          <w:sz w:val="28"/>
          <w:szCs w:val="28"/>
        </w:rPr>
        <w:t>Данные таблицы</w:t>
      </w:r>
      <w:r w:rsidR="003D5099" w:rsidRPr="00102E6D">
        <w:rPr>
          <w:sz w:val="28"/>
          <w:szCs w:val="28"/>
        </w:rPr>
        <w:t xml:space="preserve"> свидетельствуют о чрезвычайно низкой эффективности использования капитала предприятия. </w:t>
      </w:r>
      <w:r w:rsidR="00841576" w:rsidRPr="00102E6D">
        <w:rPr>
          <w:sz w:val="28"/>
          <w:szCs w:val="28"/>
        </w:rPr>
        <w:t>Результаты анализа отражают тенденцию к бездействию части собственных средств.</w:t>
      </w:r>
      <w:bookmarkStart w:id="45" w:name="_Toc136855696"/>
      <w:bookmarkStart w:id="46" w:name="_Toc136855797"/>
      <w:bookmarkStart w:id="47" w:name="_Toc137549863"/>
    </w:p>
    <w:p w:rsidR="00E01086" w:rsidRPr="00102E6D" w:rsidRDefault="00E01086" w:rsidP="00C0382F">
      <w:pPr>
        <w:pStyle w:val="2"/>
        <w:suppressAutoHyphens/>
        <w:spacing w:before="0" w:after="0" w:line="360" w:lineRule="auto"/>
        <w:ind w:firstLine="709"/>
        <w:jc w:val="both"/>
        <w:rPr>
          <w:rFonts w:ascii="Times New Roman" w:hAnsi="Times New Roman" w:cs="Times New Roman"/>
          <w:sz w:val="32"/>
          <w:szCs w:val="32"/>
        </w:rPr>
      </w:pPr>
      <w:bookmarkStart w:id="48" w:name="_Toc137586584"/>
    </w:p>
    <w:p w:rsidR="003639E0" w:rsidRPr="00102E6D" w:rsidRDefault="006C3B1C" w:rsidP="00C0382F">
      <w:pPr>
        <w:pStyle w:val="2"/>
        <w:suppressAutoHyphens/>
        <w:spacing w:before="0" w:after="0" w:line="360" w:lineRule="auto"/>
        <w:ind w:firstLine="709"/>
        <w:jc w:val="both"/>
        <w:rPr>
          <w:rFonts w:ascii="Times New Roman" w:hAnsi="Times New Roman" w:cs="Times New Roman"/>
        </w:rPr>
      </w:pPr>
      <w:r w:rsidRPr="00102E6D">
        <w:rPr>
          <w:rFonts w:ascii="Times New Roman" w:hAnsi="Times New Roman" w:cs="Times New Roman"/>
        </w:rPr>
        <w:t xml:space="preserve">2.6 </w:t>
      </w:r>
      <w:r w:rsidR="00E506E8" w:rsidRPr="00102E6D">
        <w:rPr>
          <w:rFonts w:ascii="Times New Roman" w:hAnsi="Times New Roman" w:cs="Times New Roman"/>
        </w:rPr>
        <w:t>Анализ прибыли и рентабельности</w:t>
      </w:r>
      <w:bookmarkEnd w:id="45"/>
      <w:bookmarkEnd w:id="46"/>
      <w:bookmarkEnd w:id="47"/>
      <w:bookmarkEnd w:id="48"/>
    </w:p>
    <w:p w:rsidR="00E01086" w:rsidRPr="00102E6D" w:rsidRDefault="00E01086" w:rsidP="00C0382F">
      <w:pPr>
        <w:suppressAutoHyphens/>
        <w:spacing w:line="360" w:lineRule="auto"/>
        <w:ind w:firstLine="709"/>
        <w:jc w:val="both"/>
        <w:rPr>
          <w:sz w:val="28"/>
          <w:szCs w:val="28"/>
        </w:rPr>
      </w:pPr>
    </w:p>
    <w:p w:rsidR="00A51FCC" w:rsidRPr="00102E6D" w:rsidRDefault="009273BC" w:rsidP="00C0382F">
      <w:pPr>
        <w:suppressAutoHyphens/>
        <w:spacing w:line="360" w:lineRule="auto"/>
        <w:ind w:firstLine="709"/>
        <w:jc w:val="both"/>
        <w:rPr>
          <w:sz w:val="28"/>
          <w:szCs w:val="28"/>
        </w:rPr>
      </w:pPr>
      <w:r w:rsidRPr="00102E6D">
        <w:rPr>
          <w:sz w:val="28"/>
          <w:szCs w:val="28"/>
        </w:rPr>
        <w:t>Конечным финансовым результатом хозяйственной деятельности предприятия (фирмы) является прибыль.</w:t>
      </w:r>
      <w:r w:rsidR="00C70422" w:rsidRPr="00102E6D">
        <w:rPr>
          <w:sz w:val="28"/>
          <w:szCs w:val="28"/>
        </w:rPr>
        <w:t xml:space="preserve"> </w:t>
      </w:r>
    </w:p>
    <w:p w:rsidR="00503661" w:rsidRPr="00102E6D" w:rsidRDefault="009273BC" w:rsidP="00C0382F">
      <w:pPr>
        <w:suppressAutoHyphens/>
        <w:spacing w:line="360" w:lineRule="auto"/>
        <w:ind w:firstLine="709"/>
        <w:jc w:val="both"/>
        <w:rPr>
          <w:sz w:val="28"/>
          <w:szCs w:val="28"/>
        </w:rPr>
      </w:pPr>
      <w:r w:rsidRPr="00102E6D">
        <w:rPr>
          <w:sz w:val="28"/>
          <w:szCs w:val="28"/>
        </w:rPr>
        <w:t>Значение прибыли обусловлено тем, что с одной стороны, она зависит в основном от качества работы предприятия, повышает экономическую заинтересованность его работников в наиболее эффективном использовании ресурсов, так как прибыль – основной источник производственного и социального развития предприятия, а с другой – она служит важнейшим источников</w:t>
      </w:r>
      <w:r w:rsidR="00503661" w:rsidRPr="00102E6D">
        <w:rPr>
          <w:sz w:val="28"/>
          <w:szCs w:val="28"/>
        </w:rPr>
        <w:t xml:space="preserve"> формирования государственного бюджета. Прирост прибыли</w:t>
      </w:r>
      <w:r w:rsidR="000848CB" w:rsidRPr="00102E6D">
        <w:rPr>
          <w:sz w:val="28"/>
          <w:szCs w:val="28"/>
        </w:rPr>
        <w:t>,</w:t>
      </w:r>
      <w:r w:rsidR="00503661" w:rsidRPr="00102E6D">
        <w:rPr>
          <w:sz w:val="28"/>
          <w:szCs w:val="28"/>
        </w:rPr>
        <w:t xml:space="preserve"> может быть достигнут не только благодаря повышению производительности труда работников, но и за счет других факторов. Поэтому на каждом предприятии необходимо проводить систематический анализ прибыли</w:t>
      </w:r>
      <w:r w:rsidR="00115167" w:rsidRPr="00102E6D">
        <w:rPr>
          <w:sz w:val="28"/>
          <w:szCs w:val="28"/>
        </w:rPr>
        <w:t xml:space="preserve"> [4, с. 114]</w:t>
      </w:r>
      <w:r w:rsidR="00503661" w:rsidRPr="00102E6D">
        <w:rPr>
          <w:sz w:val="28"/>
          <w:szCs w:val="28"/>
        </w:rPr>
        <w:t>.</w:t>
      </w:r>
      <w:r w:rsidR="00F15B33" w:rsidRPr="00102E6D">
        <w:rPr>
          <w:sz w:val="28"/>
          <w:szCs w:val="28"/>
        </w:rPr>
        <w:t xml:space="preserve"> Используя данные таблицы 2.13 «</w:t>
      </w:r>
      <w:r w:rsidR="00F15B33" w:rsidRPr="00102E6D">
        <w:rPr>
          <w:bCs/>
          <w:sz w:val="28"/>
          <w:szCs w:val="28"/>
        </w:rPr>
        <w:t>Анализ структуры прибыли организации, ее использование</w:t>
      </w:r>
      <w:r w:rsidR="00F15B33" w:rsidRPr="00102E6D">
        <w:rPr>
          <w:sz w:val="28"/>
          <w:szCs w:val="28"/>
        </w:rPr>
        <w:t>» проанализируем составляющие прибыли предприятия.</w:t>
      </w:r>
    </w:p>
    <w:p w:rsidR="00E01086" w:rsidRPr="00102E6D" w:rsidRDefault="00E01086" w:rsidP="00C0382F">
      <w:pPr>
        <w:suppressAutoHyphens/>
        <w:spacing w:line="360" w:lineRule="auto"/>
        <w:ind w:firstLine="709"/>
        <w:jc w:val="both"/>
        <w:rPr>
          <w:bCs/>
          <w:sz w:val="28"/>
          <w:szCs w:val="28"/>
        </w:rPr>
      </w:pPr>
    </w:p>
    <w:p w:rsidR="00F15B33" w:rsidRPr="00102E6D" w:rsidRDefault="00F15B33" w:rsidP="00C0382F">
      <w:pPr>
        <w:suppressAutoHyphens/>
        <w:spacing w:line="360" w:lineRule="auto"/>
        <w:ind w:firstLine="709"/>
        <w:jc w:val="both"/>
        <w:rPr>
          <w:sz w:val="28"/>
          <w:szCs w:val="28"/>
        </w:rPr>
      </w:pPr>
      <w:r w:rsidRPr="00102E6D">
        <w:rPr>
          <w:bCs/>
          <w:sz w:val="28"/>
          <w:szCs w:val="28"/>
        </w:rPr>
        <w:t>Таблица 2.13 Анализ структуры прибыли организации, ее использование</w:t>
      </w:r>
    </w:p>
    <w:tbl>
      <w:tblPr>
        <w:tblW w:w="9376" w:type="dxa"/>
        <w:tblInd w:w="108" w:type="dxa"/>
        <w:tblLayout w:type="fixed"/>
        <w:tblLook w:val="0000" w:firstRow="0" w:lastRow="0" w:firstColumn="0" w:lastColumn="0" w:noHBand="0" w:noVBand="0"/>
      </w:tblPr>
      <w:tblGrid>
        <w:gridCol w:w="556"/>
        <w:gridCol w:w="3697"/>
        <w:gridCol w:w="1417"/>
        <w:gridCol w:w="1134"/>
        <w:gridCol w:w="1312"/>
        <w:gridCol w:w="1260"/>
      </w:tblGrid>
      <w:tr w:rsidR="00DF6CE9" w:rsidRPr="00102E6D" w:rsidTr="00102E6D">
        <w:trPr>
          <w:trHeight w:val="345"/>
        </w:trPr>
        <w:tc>
          <w:tcPr>
            <w:tcW w:w="556" w:type="dxa"/>
            <w:vMerge w:val="restart"/>
            <w:tcBorders>
              <w:top w:val="single" w:sz="4" w:space="0" w:color="auto"/>
              <w:left w:val="single" w:sz="4" w:space="0" w:color="auto"/>
              <w:bottom w:val="single" w:sz="4" w:space="0" w:color="auto"/>
              <w:right w:val="single" w:sz="4" w:space="0" w:color="auto"/>
            </w:tcBorders>
            <w:vAlign w:val="center"/>
          </w:tcPr>
          <w:p w:rsidR="00DF6CE9" w:rsidRPr="00102E6D" w:rsidRDefault="00DF6CE9" w:rsidP="00E01086">
            <w:pPr>
              <w:suppressAutoHyphens/>
              <w:spacing w:line="360" w:lineRule="auto"/>
              <w:rPr>
                <w:b/>
                <w:bCs/>
                <w:sz w:val="20"/>
                <w:szCs w:val="20"/>
              </w:rPr>
            </w:pPr>
            <w:r w:rsidRPr="00102E6D">
              <w:rPr>
                <w:b/>
                <w:bCs/>
                <w:sz w:val="20"/>
                <w:szCs w:val="20"/>
              </w:rPr>
              <w:t>№ пп</w:t>
            </w:r>
          </w:p>
        </w:tc>
        <w:tc>
          <w:tcPr>
            <w:tcW w:w="3697" w:type="dxa"/>
            <w:vMerge w:val="restart"/>
            <w:tcBorders>
              <w:top w:val="single" w:sz="4" w:space="0" w:color="auto"/>
              <w:left w:val="single" w:sz="4" w:space="0" w:color="auto"/>
              <w:bottom w:val="single" w:sz="4" w:space="0" w:color="auto"/>
              <w:right w:val="single" w:sz="4" w:space="0" w:color="auto"/>
            </w:tcBorders>
            <w:vAlign w:val="center"/>
          </w:tcPr>
          <w:p w:rsidR="00DF6CE9" w:rsidRPr="00102E6D" w:rsidRDefault="00DF6CE9" w:rsidP="00E01086">
            <w:pPr>
              <w:suppressAutoHyphens/>
              <w:spacing w:line="360" w:lineRule="auto"/>
              <w:rPr>
                <w:b/>
                <w:bCs/>
                <w:sz w:val="20"/>
                <w:szCs w:val="20"/>
              </w:rPr>
            </w:pPr>
            <w:r w:rsidRPr="00102E6D">
              <w:rPr>
                <w:b/>
                <w:bCs/>
                <w:sz w:val="20"/>
                <w:szCs w:val="20"/>
              </w:rPr>
              <w:t>Наименование показателей</w:t>
            </w:r>
          </w:p>
        </w:tc>
        <w:tc>
          <w:tcPr>
            <w:tcW w:w="2551" w:type="dxa"/>
            <w:gridSpan w:val="2"/>
            <w:vMerge w:val="restart"/>
            <w:tcBorders>
              <w:top w:val="single" w:sz="4" w:space="0" w:color="auto"/>
              <w:left w:val="single" w:sz="4" w:space="0" w:color="auto"/>
              <w:bottom w:val="single" w:sz="4" w:space="0" w:color="000000"/>
              <w:right w:val="nil"/>
            </w:tcBorders>
            <w:vAlign w:val="center"/>
          </w:tcPr>
          <w:p w:rsidR="00DF6CE9" w:rsidRPr="00102E6D" w:rsidRDefault="00DF6CE9" w:rsidP="00E01086">
            <w:pPr>
              <w:suppressAutoHyphens/>
              <w:spacing w:line="360" w:lineRule="auto"/>
              <w:rPr>
                <w:b/>
                <w:bCs/>
                <w:sz w:val="20"/>
                <w:szCs w:val="20"/>
              </w:rPr>
            </w:pPr>
            <w:r w:rsidRPr="00102E6D">
              <w:rPr>
                <w:b/>
                <w:bCs/>
                <w:sz w:val="20"/>
                <w:szCs w:val="20"/>
              </w:rPr>
              <w:t>За отчетный период</w:t>
            </w:r>
          </w:p>
        </w:tc>
        <w:tc>
          <w:tcPr>
            <w:tcW w:w="2572" w:type="dxa"/>
            <w:gridSpan w:val="2"/>
            <w:vMerge w:val="restart"/>
            <w:tcBorders>
              <w:top w:val="single" w:sz="4" w:space="0" w:color="auto"/>
              <w:left w:val="single" w:sz="4" w:space="0" w:color="auto"/>
              <w:bottom w:val="single" w:sz="4" w:space="0" w:color="000000"/>
              <w:right w:val="single" w:sz="4" w:space="0" w:color="000000"/>
            </w:tcBorders>
            <w:vAlign w:val="center"/>
          </w:tcPr>
          <w:p w:rsidR="00F15B33" w:rsidRPr="00102E6D" w:rsidRDefault="00DF6CE9" w:rsidP="00E01086">
            <w:pPr>
              <w:suppressAutoHyphens/>
              <w:spacing w:line="360" w:lineRule="auto"/>
              <w:rPr>
                <w:b/>
                <w:bCs/>
                <w:sz w:val="20"/>
                <w:szCs w:val="20"/>
              </w:rPr>
            </w:pPr>
            <w:r w:rsidRPr="00102E6D">
              <w:rPr>
                <w:b/>
                <w:bCs/>
                <w:sz w:val="20"/>
                <w:szCs w:val="20"/>
              </w:rPr>
              <w:t xml:space="preserve">За соответствующий </w:t>
            </w:r>
          </w:p>
          <w:p w:rsidR="00DF6CE9" w:rsidRPr="00102E6D" w:rsidRDefault="00DF6CE9" w:rsidP="00E01086">
            <w:pPr>
              <w:suppressAutoHyphens/>
              <w:spacing w:line="360" w:lineRule="auto"/>
              <w:rPr>
                <w:b/>
                <w:bCs/>
                <w:sz w:val="20"/>
                <w:szCs w:val="20"/>
              </w:rPr>
            </w:pPr>
            <w:r w:rsidRPr="00102E6D">
              <w:rPr>
                <w:b/>
                <w:bCs/>
                <w:sz w:val="20"/>
                <w:szCs w:val="20"/>
              </w:rPr>
              <w:t>период прошлого года</w:t>
            </w:r>
          </w:p>
        </w:tc>
      </w:tr>
      <w:tr w:rsidR="00DF6CE9" w:rsidRPr="00102E6D" w:rsidTr="00102E6D">
        <w:trPr>
          <w:trHeight w:val="463"/>
        </w:trPr>
        <w:tc>
          <w:tcPr>
            <w:tcW w:w="556" w:type="dxa"/>
            <w:vMerge/>
            <w:tcBorders>
              <w:top w:val="single" w:sz="4" w:space="0" w:color="auto"/>
              <w:left w:val="single" w:sz="4" w:space="0" w:color="auto"/>
              <w:bottom w:val="single" w:sz="4" w:space="0" w:color="auto"/>
              <w:right w:val="single" w:sz="4" w:space="0" w:color="auto"/>
            </w:tcBorders>
            <w:vAlign w:val="center"/>
          </w:tcPr>
          <w:p w:rsidR="00DF6CE9" w:rsidRPr="00102E6D" w:rsidRDefault="00DF6CE9" w:rsidP="00E01086">
            <w:pPr>
              <w:suppressAutoHyphens/>
              <w:spacing w:line="360" w:lineRule="auto"/>
              <w:rPr>
                <w:b/>
                <w:bCs/>
                <w:sz w:val="20"/>
                <w:szCs w:val="20"/>
              </w:rPr>
            </w:pPr>
          </w:p>
        </w:tc>
        <w:tc>
          <w:tcPr>
            <w:tcW w:w="3697" w:type="dxa"/>
            <w:vMerge/>
            <w:tcBorders>
              <w:top w:val="single" w:sz="4" w:space="0" w:color="auto"/>
              <w:left w:val="single" w:sz="4" w:space="0" w:color="auto"/>
              <w:bottom w:val="single" w:sz="4" w:space="0" w:color="auto"/>
              <w:right w:val="single" w:sz="4" w:space="0" w:color="auto"/>
            </w:tcBorders>
            <w:vAlign w:val="center"/>
          </w:tcPr>
          <w:p w:rsidR="00DF6CE9" w:rsidRPr="00102E6D" w:rsidRDefault="00DF6CE9" w:rsidP="00E01086">
            <w:pPr>
              <w:suppressAutoHyphens/>
              <w:spacing w:line="360" w:lineRule="auto"/>
              <w:rPr>
                <w:b/>
                <w:bCs/>
                <w:sz w:val="20"/>
                <w:szCs w:val="20"/>
              </w:rPr>
            </w:pPr>
          </w:p>
        </w:tc>
        <w:tc>
          <w:tcPr>
            <w:tcW w:w="2551" w:type="dxa"/>
            <w:gridSpan w:val="2"/>
            <w:vMerge/>
            <w:tcBorders>
              <w:top w:val="single" w:sz="4" w:space="0" w:color="auto"/>
              <w:left w:val="single" w:sz="4" w:space="0" w:color="auto"/>
              <w:bottom w:val="single" w:sz="4" w:space="0" w:color="000000"/>
              <w:right w:val="nil"/>
            </w:tcBorders>
            <w:vAlign w:val="center"/>
          </w:tcPr>
          <w:p w:rsidR="00DF6CE9" w:rsidRPr="00102E6D" w:rsidRDefault="00DF6CE9" w:rsidP="00E01086">
            <w:pPr>
              <w:suppressAutoHyphens/>
              <w:spacing w:line="360" w:lineRule="auto"/>
              <w:rPr>
                <w:b/>
                <w:bCs/>
                <w:sz w:val="20"/>
                <w:szCs w:val="20"/>
              </w:rPr>
            </w:pPr>
          </w:p>
        </w:tc>
        <w:tc>
          <w:tcPr>
            <w:tcW w:w="2572" w:type="dxa"/>
            <w:gridSpan w:val="2"/>
            <w:vMerge/>
            <w:tcBorders>
              <w:top w:val="single" w:sz="4" w:space="0" w:color="auto"/>
              <w:left w:val="single" w:sz="4" w:space="0" w:color="auto"/>
              <w:bottom w:val="single" w:sz="4" w:space="0" w:color="000000"/>
              <w:right w:val="single" w:sz="4" w:space="0" w:color="000000"/>
            </w:tcBorders>
            <w:vAlign w:val="center"/>
          </w:tcPr>
          <w:p w:rsidR="00DF6CE9" w:rsidRPr="00102E6D" w:rsidRDefault="00DF6CE9" w:rsidP="00E01086">
            <w:pPr>
              <w:suppressAutoHyphens/>
              <w:spacing w:line="360" w:lineRule="auto"/>
              <w:rPr>
                <w:b/>
                <w:bCs/>
                <w:sz w:val="20"/>
                <w:szCs w:val="20"/>
              </w:rPr>
            </w:pPr>
          </w:p>
        </w:tc>
      </w:tr>
      <w:tr w:rsidR="00DF6CE9" w:rsidRPr="00102E6D" w:rsidTr="00102E6D">
        <w:trPr>
          <w:trHeight w:val="707"/>
        </w:trPr>
        <w:tc>
          <w:tcPr>
            <w:tcW w:w="556" w:type="dxa"/>
            <w:vMerge/>
            <w:tcBorders>
              <w:top w:val="single" w:sz="4" w:space="0" w:color="auto"/>
              <w:left w:val="single" w:sz="4" w:space="0" w:color="auto"/>
              <w:bottom w:val="single" w:sz="4" w:space="0" w:color="auto"/>
              <w:right w:val="single" w:sz="4" w:space="0" w:color="auto"/>
            </w:tcBorders>
            <w:vAlign w:val="center"/>
          </w:tcPr>
          <w:p w:rsidR="00DF6CE9" w:rsidRPr="00102E6D" w:rsidRDefault="00DF6CE9" w:rsidP="00E01086">
            <w:pPr>
              <w:suppressAutoHyphens/>
              <w:spacing w:line="360" w:lineRule="auto"/>
              <w:rPr>
                <w:b/>
                <w:bCs/>
                <w:sz w:val="20"/>
                <w:szCs w:val="20"/>
              </w:rPr>
            </w:pPr>
          </w:p>
        </w:tc>
        <w:tc>
          <w:tcPr>
            <w:tcW w:w="3697" w:type="dxa"/>
            <w:vMerge/>
            <w:tcBorders>
              <w:top w:val="single" w:sz="4" w:space="0" w:color="auto"/>
              <w:left w:val="single" w:sz="4" w:space="0" w:color="auto"/>
              <w:bottom w:val="single" w:sz="4" w:space="0" w:color="auto"/>
              <w:right w:val="single" w:sz="4" w:space="0" w:color="auto"/>
            </w:tcBorders>
            <w:vAlign w:val="center"/>
          </w:tcPr>
          <w:p w:rsidR="00DF6CE9" w:rsidRPr="00102E6D" w:rsidRDefault="00DF6CE9" w:rsidP="00E01086">
            <w:pPr>
              <w:suppressAutoHyphens/>
              <w:spacing w:line="360" w:lineRule="auto"/>
              <w:rPr>
                <w:b/>
                <w:bCs/>
                <w:sz w:val="20"/>
                <w:szCs w:val="20"/>
              </w:rPr>
            </w:pPr>
          </w:p>
        </w:tc>
        <w:tc>
          <w:tcPr>
            <w:tcW w:w="1417" w:type="dxa"/>
            <w:tcBorders>
              <w:top w:val="nil"/>
              <w:left w:val="nil"/>
              <w:bottom w:val="nil"/>
              <w:right w:val="single" w:sz="4" w:space="0" w:color="auto"/>
            </w:tcBorders>
            <w:vAlign w:val="center"/>
          </w:tcPr>
          <w:p w:rsidR="00DF6CE9" w:rsidRPr="00102E6D" w:rsidRDefault="00DF6CE9" w:rsidP="00E01086">
            <w:pPr>
              <w:suppressAutoHyphens/>
              <w:spacing w:line="360" w:lineRule="auto"/>
              <w:rPr>
                <w:b/>
                <w:bCs/>
                <w:sz w:val="20"/>
                <w:szCs w:val="20"/>
              </w:rPr>
            </w:pPr>
            <w:r w:rsidRPr="00102E6D">
              <w:rPr>
                <w:b/>
                <w:bCs/>
                <w:sz w:val="20"/>
                <w:szCs w:val="20"/>
              </w:rPr>
              <w:t>абсолютное значение</w:t>
            </w:r>
          </w:p>
        </w:tc>
        <w:tc>
          <w:tcPr>
            <w:tcW w:w="1134" w:type="dxa"/>
            <w:tcBorders>
              <w:top w:val="nil"/>
              <w:left w:val="nil"/>
              <w:bottom w:val="nil"/>
              <w:right w:val="single" w:sz="4" w:space="0" w:color="auto"/>
            </w:tcBorders>
            <w:vAlign w:val="center"/>
          </w:tcPr>
          <w:p w:rsidR="00DF6CE9" w:rsidRPr="00102E6D" w:rsidRDefault="00DF6CE9" w:rsidP="00E01086">
            <w:pPr>
              <w:suppressAutoHyphens/>
              <w:spacing w:line="360" w:lineRule="auto"/>
              <w:rPr>
                <w:b/>
                <w:bCs/>
                <w:sz w:val="20"/>
                <w:szCs w:val="20"/>
              </w:rPr>
            </w:pPr>
            <w:r w:rsidRPr="00102E6D">
              <w:rPr>
                <w:b/>
                <w:bCs/>
                <w:sz w:val="20"/>
                <w:szCs w:val="20"/>
              </w:rPr>
              <w:t>удельный вес, %</w:t>
            </w:r>
          </w:p>
        </w:tc>
        <w:tc>
          <w:tcPr>
            <w:tcW w:w="1312" w:type="dxa"/>
            <w:tcBorders>
              <w:top w:val="nil"/>
              <w:left w:val="nil"/>
              <w:bottom w:val="nil"/>
              <w:right w:val="single" w:sz="4" w:space="0" w:color="auto"/>
            </w:tcBorders>
            <w:vAlign w:val="center"/>
          </w:tcPr>
          <w:p w:rsidR="00DF6CE9" w:rsidRPr="00102E6D" w:rsidRDefault="00DF6CE9" w:rsidP="00E01086">
            <w:pPr>
              <w:suppressAutoHyphens/>
              <w:spacing w:line="360" w:lineRule="auto"/>
              <w:rPr>
                <w:b/>
                <w:bCs/>
                <w:sz w:val="20"/>
                <w:szCs w:val="20"/>
              </w:rPr>
            </w:pPr>
            <w:r w:rsidRPr="00102E6D">
              <w:rPr>
                <w:b/>
                <w:bCs/>
                <w:sz w:val="20"/>
                <w:szCs w:val="20"/>
              </w:rPr>
              <w:t>абсолютное значение</w:t>
            </w:r>
          </w:p>
        </w:tc>
        <w:tc>
          <w:tcPr>
            <w:tcW w:w="1260" w:type="dxa"/>
            <w:tcBorders>
              <w:top w:val="nil"/>
              <w:left w:val="nil"/>
              <w:bottom w:val="single" w:sz="4" w:space="0" w:color="auto"/>
              <w:right w:val="single" w:sz="4" w:space="0" w:color="auto"/>
            </w:tcBorders>
            <w:vAlign w:val="center"/>
          </w:tcPr>
          <w:p w:rsidR="00DF6CE9" w:rsidRPr="00102E6D" w:rsidRDefault="00DF6CE9" w:rsidP="00E01086">
            <w:pPr>
              <w:suppressAutoHyphens/>
              <w:spacing w:line="360" w:lineRule="auto"/>
              <w:rPr>
                <w:b/>
                <w:bCs/>
                <w:sz w:val="20"/>
                <w:szCs w:val="20"/>
              </w:rPr>
            </w:pPr>
            <w:r w:rsidRPr="00102E6D">
              <w:rPr>
                <w:b/>
                <w:bCs/>
                <w:sz w:val="20"/>
                <w:szCs w:val="20"/>
              </w:rPr>
              <w:t>удельный вес, %</w:t>
            </w:r>
          </w:p>
        </w:tc>
      </w:tr>
      <w:tr w:rsidR="00DF6CE9" w:rsidRPr="00102E6D" w:rsidTr="00102E6D">
        <w:trPr>
          <w:trHeight w:val="195"/>
        </w:trPr>
        <w:tc>
          <w:tcPr>
            <w:tcW w:w="556" w:type="dxa"/>
            <w:tcBorders>
              <w:top w:val="single" w:sz="4" w:space="0" w:color="auto"/>
              <w:left w:val="single" w:sz="4" w:space="0" w:color="auto"/>
              <w:bottom w:val="single" w:sz="4" w:space="0" w:color="auto"/>
              <w:right w:val="single" w:sz="4" w:space="0" w:color="auto"/>
            </w:tcBorders>
            <w:noWrap/>
            <w:vAlign w:val="bottom"/>
          </w:tcPr>
          <w:p w:rsidR="00DF6CE9" w:rsidRPr="00102E6D" w:rsidRDefault="00DF6CE9" w:rsidP="00E01086">
            <w:pPr>
              <w:suppressAutoHyphens/>
              <w:spacing w:line="360" w:lineRule="auto"/>
              <w:rPr>
                <w:b/>
                <w:iCs/>
                <w:sz w:val="20"/>
                <w:szCs w:val="20"/>
              </w:rPr>
            </w:pPr>
            <w:r w:rsidRPr="00102E6D">
              <w:rPr>
                <w:b/>
                <w:iCs/>
                <w:sz w:val="20"/>
                <w:szCs w:val="20"/>
              </w:rPr>
              <w:t>1</w:t>
            </w:r>
          </w:p>
        </w:tc>
        <w:tc>
          <w:tcPr>
            <w:tcW w:w="3697" w:type="dxa"/>
            <w:tcBorders>
              <w:top w:val="single" w:sz="4" w:space="0" w:color="auto"/>
              <w:left w:val="nil"/>
              <w:bottom w:val="single" w:sz="4" w:space="0" w:color="auto"/>
              <w:right w:val="single" w:sz="4" w:space="0" w:color="auto"/>
            </w:tcBorders>
            <w:noWrap/>
            <w:vAlign w:val="bottom"/>
          </w:tcPr>
          <w:p w:rsidR="00DF6CE9" w:rsidRPr="00102E6D" w:rsidRDefault="00DF6CE9" w:rsidP="00E01086">
            <w:pPr>
              <w:suppressAutoHyphens/>
              <w:spacing w:line="360" w:lineRule="auto"/>
              <w:rPr>
                <w:b/>
                <w:iCs/>
                <w:sz w:val="20"/>
                <w:szCs w:val="20"/>
              </w:rPr>
            </w:pPr>
            <w:r w:rsidRPr="00102E6D">
              <w:rPr>
                <w:b/>
                <w:iCs/>
                <w:sz w:val="20"/>
                <w:szCs w:val="20"/>
              </w:rPr>
              <w:t>2</w:t>
            </w:r>
          </w:p>
        </w:tc>
        <w:tc>
          <w:tcPr>
            <w:tcW w:w="1417" w:type="dxa"/>
            <w:tcBorders>
              <w:top w:val="single" w:sz="4" w:space="0" w:color="auto"/>
              <w:left w:val="nil"/>
              <w:bottom w:val="single" w:sz="4" w:space="0" w:color="auto"/>
              <w:right w:val="single" w:sz="4" w:space="0" w:color="auto"/>
            </w:tcBorders>
            <w:noWrap/>
            <w:vAlign w:val="bottom"/>
          </w:tcPr>
          <w:p w:rsidR="00DF6CE9" w:rsidRPr="00102E6D" w:rsidRDefault="00DF6CE9" w:rsidP="00E01086">
            <w:pPr>
              <w:suppressAutoHyphens/>
              <w:spacing w:line="360" w:lineRule="auto"/>
              <w:rPr>
                <w:b/>
                <w:iCs/>
                <w:sz w:val="20"/>
                <w:szCs w:val="20"/>
              </w:rPr>
            </w:pPr>
            <w:r w:rsidRPr="00102E6D">
              <w:rPr>
                <w:b/>
                <w:iCs/>
                <w:sz w:val="20"/>
                <w:szCs w:val="20"/>
              </w:rPr>
              <w:t>3</w:t>
            </w:r>
          </w:p>
        </w:tc>
        <w:tc>
          <w:tcPr>
            <w:tcW w:w="1134" w:type="dxa"/>
            <w:tcBorders>
              <w:top w:val="single" w:sz="4" w:space="0" w:color="auto"/>
              <w:left w:val="nil"/>
              <w:bottom w:val="single" w:sz="4" w:space="0" w:color="auto"/>
              <w:right w:val="single" w:sz="4" w:space="0" w:color="auto"/>
            </w:tcBorders>
            <w:noWrap/>
            <w:vAlign w:val="bottom"/>
          </w:tcPr>
          <w:p w:rsidR="00DF6CE9" w:rsidRPr="00102E6D" w:rsidRDefault="00DF6CE9" w:rsidP="00E01086">
            <w:pPr>
              <w:suppressAutoHyphens/>
              <w:spacing w:line="360" w:lineRule="auto"/>
              <w:rPr>
                <w:b/>
                <w:iCs/>
                <w:sz w:val="20"/>
                <w:szCs w:val="20"/>
              </w:rPr>
            </w:pPr>
            <w:r w:rsidRPr="00102E6D">
              <w:rPr>
                <w:b/>
                <w:iCs/>
                <w:sz w:val="20"/>
                <w:szCs w:val="20"/>
              </w:rPr>
              <w:t>4</w:t>
            </w:r>
          </w:p>
        </w:tc>
        <w:tc>
          <w:tcPr>
            <w:tcW w:w="1312" w:type="dxa"/>
            <w:tcBorders>
              <w:top w:val="single" w:sz="4" w:space="0" w:color="auto"/>
              <w:left w:val="nil"/>
              <w:bottom w:val="single" w:sz="4" w:space="0" w:color="auto"/>
              <w:right w:val="single" w:sz="4" w:space="0" w:color="auto"/>
            </w:tcBorders>
            <w:noWrap/>
            <w:vAlign w:val="bottom"/>
          </w:tcPr>
          <w:p w:rsidR="00DF6CE9" w:rsidRPr="00102E6D" w:rsidRDefault="00DF6CE9" w:rsidP="00E01086">
            <w:pPr>
              <w:suppressAutoHyphens/>
              <w:spacing w:line="360" w:lineRule="auto"/>
              <w:rPr>
                <w:b/>
                <w:iCs/>
                <w:sz w:val="20"/>
                <w:szCs w:val="20"/>
              </w:rPr>
            </w:pPr>
            <w:r w:rsidRPr="00102E6D">
              <w:rPr>
                <w:b/>
                <w:iCs/>
                <w:sz w:val="20"/>
                <w:szCs w:val="20"/>
              </w:rPr>
              <w:t>5</w:t>
            </w:r>
          </w:p>
        </w:tc>
        <w:tc>
          <w:tcPr>
            <w:tcW w:w="1260" w:type="dxa"/>
            <w:tcBorders>
              <w:top w:val="nil"/>
              <w:left w:val="nil"/>
              <w:bottom w:val="single" w:sz="4" w:space="0" w:color="auto"/>
              <w:right w:val="single" w:sz="4" w:space="0" w:color="auto"/>
            </w:tcBorders>
            <w:noWrap/>
            <w:vAlign w:val="bottom"/>
          </w:tcPr>
          <w:p w:rsidR="00DF6CE9" w:rsidRPr="00102E6D" w:rsidRDefault="00DF6CE9" w:rsidP="00E01086">
            <w:pPr>
              <w:suppressAutoHyphens/>
              <w:spacing w:line="360" w:lineRule="auto"/>
              <w:rPr>
                <w:b/>
                <w:iCs/>
                <w:sz w:val="20"/>
                <w:szCs w:val="20"/>
              </w:rPr>
            </w:pPr>
            <w:r w:rsidRPr="00102E6D">
              <w:rPr>
                <w:b/>
                <w:iCs/>
                <w:sz w:val="20"/>
                <w:szCs w:val="20"/>
              </w:rPr>
              <w:t>6</w:t>
            </w:r>
          </w:p>
        </w:tc>
      </w:tr>
      <w:tr w:rsidR="00DF6CE9" w:rsidRPr="00102E6D" w:rsidTr="00102E6D">
        <w:trPr>
          <w:trHeight w:val="225"/>
        </w:trPr>
        <w:tc>
          <w:tcPr>
            <w:tcW w:w="556" w:type="dxa"/>
            <w:tcBorders>
              <w:top w:val="nil"/>
              <w:left w:val="single" w:sz="4" w:space="0" w:color="auto"/>
              <w:bottom w:val="single" w:sz="4" w:space="0" w:color="auto"/>
              <w:right w:val="single" w:sz="4" w:space="0" w:color="auto"/>
            </w:tcBorders>
            <w:noWrap/>
            <w:vAlign w:val="center"/>
          </w:tcPr>
          <w:p w:rsidR="00DF6CE9" w:rsidRPr="00102E6D" w:rsidRDefault="00DF6CE9" w:rsidP="00E01086">
            <w:pPr>
              <w:suppressAutoHyphens/>
              <w:spacing w:line="360" w:lineRule="auto"/>
              <w:rPr>
                <w:sz w:val="20"/>
                <w:szCs w:val="20"/>
              </w:rPr>
            </w:pPr>
            <w:r w:rsidRPr="00102E6D">
              <w:rPr>
                <w:sz w:val="20"/>
                <w:szCs w:val="20"/>
              </w:rPr>
              <w:t>1</w:t>
            </w:r>
          </w:p>
        </w:tc>
        <w:tc>
          <w:tcPr>
            <w:tcW w:w="3697" w:type="dxa"/>
            <w:tcBorders>
              <w:top w:val="nil"/>
              <w:left w:val="nil"/>
              <w:bottom w:val="single" w:sz="4" w:space="0" w:color="auto"/>
              <w:right w:val="single" w:sz="4" w:space="0" w:color="auto"/>
            </w:tcBorders>
            <w:noWrap/>
            <w:vAlign w:val="center"/>
          </w:tcPr>
          <w:p w:rsidR="00DF6CE9" w:rsidRPr="00102E6D" w:rsidRDefault="00DF6CE9" w:rsidP="00E01086">
            <w:pPr>
              <w:suppressAutoHyphens/>
              <w:spacing w:line="360" w:lineRule="auto"/>
              <w:rPr>
                <w:sz w:val="20"/>
                <w:szCs w:val="20"/>
              </w:rPr>
            </w:pPr>
            <w:r w:rsidRPr="00102E6D">
              <w:rPr>
                <w:sz w:val="20"/>
                <w:szCs w:val="20"/>
              </w:rPr>
              <w:t>Прибыль (убыток) отчетного периода (ф.2, стр. 200)</w:t>
            </w:r>
          </w:p>
        </w:tc>
        <w:tc>
          <w:tcPr>
            <w:tcW w:w="1417" w:type="dxa"/>
            <w:tcBorders>
              <w:top w:val="nil"/>
              <w:left w:val="nil"/>
              <w:bottom w:val="single" w:sz="4" w:space="0" w:color="auto"/>
              <w:right w:val="single" w:sz="4" w:space="0" w:color="auto"/>
            </w:tcBorders>
            <w:noWrap/>
            <w:vAlign w:val="center"/>
          </w:tcPr>
          <w:p w:rsidR="00DF6CE9" w:rsidRPr="00102E6D" w:rsidRDefault="00DF6CE9" w:rsidP="00E01086">
            <w:pPr>
              <w:suppressAutoHyphens/>
              <w:spacing w:line="360" w:lineRule="auto"/>
              <w:rPr>
                <w:sz w:val="20"/>
                <w:szCs w:val="20"/>
              </w:rPr>
            </w:pPr>
            <w:r w:rsidRPr="00102E6D">
              <w:rPr>
                <w:sz w:val="20"/>
                <w:szCs w:val="20"/>
              </w:rPr>
              <w:t>13 753,0</w:t>
            </w:r>
          </w:p>
        </w:tc>
        <w:tc>
          <w:tcPr>
            <w:tcW w:w="1134" w:type="dxa"/>
            <w:tcBorders>
              <w:top w:val="nil"/>
              <w:left w:val="nil"/>
              <w:bottom w:val="nil"/>
              <w:right w:val="single" w:sz="4" w:space="0" w:color="auto"/>
            </w:tcBorders>
            <w:noWrap/>
            <w:vAlign w:val="center"/>
          </w:tcPr>
          <w:p w:rsidR="00DF6CE9" w:rsidRPr="00102E6D" w:rsidRDefault="00DF6CE9" w:rsidP="00E01086">
            <w:pPr>
              <w:suppressAutoHyphens/>
              <w:spacing w:line="360" w:lineRule="auto"/>
              <w:rPr>
                <w:sz w:val="20"/>
                <w:szCs w:val="20"/>
              </w:rPr>
            </w:pPr>
            <w:r w:rsidRPr="00102E6D">
              <w:rPr>
                <w:sz w:val="20"/>
                <w:szCs w:val="20"/>
              </w:rPr>
              <w:t>100,0%</w:t>
            </w:r>
          </w:p>
        </w:tc>
        <w:tc>
          <w:tcPr>
            <w:tcW w:w="1312" w:type="dxa"/>
            <w:tcBorders>
              <w:top w:val="nil"/>
              <w:left w:val="nil"/>
              <w:bottom w:val="single" w:sz="4" w:space="0" w:color="auto"/>
              <w:right w:val="single" w:sz="4" w:space="0" w:color="auto"/>
            </w:tcBorders>
            <w:noWrap/>
            <w:vAlign w:val="center"/>
          </w:tcPr>
          <w:p w:rsidR="00DF6CE9" w:rsidRPr="00102E6D" w:rsidRDefault="00DF6CE9" w:rsidP="00E01086">
            <w:pPr>
              <w:suppressAutoHyphens/>
              <w:spacing w:line="360" w:lineRule="auto"/>
              <w:rPr>
                <w:sz w:val="20"/>
                <w:szCs w:val="20"/>
              </w:rPr>
            </w:pPr>
            <w:r w:rsidRPr="00102E6D">
              <w:rPr>
                <w:sz w:val="20"/>
                <w:szCs w:val="20"/>
              </w:rPr>
              <w:t>1 749,0</w:t>
            </w:r>
          </w:p>
        </w:tc>
        <w:tc>
          <w:tcPr>
            <w:tcW w:w="1260" w:type="dxa"/>
            <w:tcBorders>
              <w:top w:val="single" w:sz="4" w:space="0" w:color="auto"/>
              <w:left w:val="nil"/>
              <w:bottom w:val="single" w:sz="4" w:space="0" w:color="auto"/>
              <w:right w:val="single" w:sz="4" w:space="0" w:color="auto"/>
            </w:tcBorders>
            <w:noWrap/>
            <w:vAlign w:val="center"/>
          </w:tcPr>
          <w:p w:rsidR="00DF6CE9" w:rsidRPr="00102E6D" w:rsidRDefault="00DF6CE9" w:rsidP="00E01086">
            <w:pPr>
              <w:suppressAutoHyphens/>
              <w:spacing w:line="360" w:lineRule="auto"/>
              <w:rPr>
                <w:sz w:val="20"/>
                <w:szCs w:val="20"/>
              </w:rPr>
            </w:pPr>
            <w:r w:rsidRPr="00102E6D">
              <w:rPr>
                <w:sz w:val="20"/>
                <w:szCs w:val="20"/>
              </w:rPr>
              <w:t>100,0%</w:t>
            </w:r>
          </w:p>
        </w:tc>
      </w:tr>
      <w:tr w:rsidR="00DF6CE9" w:rsidRPr="00102E6D" w:rsidTr="00102E6D">
        <w:trPr>
          <w:trHeight w:val="225"/>
        </w:trPr>
        <w:tc>
          <w:tcPr>
            <w:tcW w:w="556" w:type="dxa"/>
            <w:tcBorders>
              <w:top w:val="nil"/>
              <w:left w:val="single" w:sz="4" w:space="0" w:color="auto"/>
              <w:bottom w:val="single" w:sz="4" w:space="0" w:color="auto"/>
              <w:right w:val="single" w:sz="4" w:space="0" w:color="auto"/>
            </w:tcBorders>
            <w:noWrap/>
            <w:vAlign w:val="center"/>
          </w:tcPr>
          <w:p w:rsidR="00DF6CE9" w:rsidRPr="00102E6D" w:rsidRDefault="00DF6CE9" w:rsidP="00E01086">
            <w:pPr>
              <w:suppressAutoHyphens/>
              <w:spacing w:line="360" w:lineRule="auto"/>
              <w:rPr>
                <w:sz w:val="20"/>
                <w:szCs w:val="20"/>
              </w:rPr>
            </w:pPr>
            <w:r w:rsidRPr="00102E6D">
              <w:rPr>
                <w:sz w:val="20"/>
                <w:szCs w:val="20"/>
              </w:rPr>
              <w:t>1.1</w:t>
            </w:r>
          </w:p>
        </w:tc>
        <w:tc>
          <w:tcPr>
            <w:tcW w:w="3697" w:type="dxa"/>
            <w:tcBorders>
              <w:top w:val="nil"/>
              <w:left w:val="nil"/>
              <w:bottom w:val="single" w:sz="4" w:space="0" w:color="auto"/>
              <w:right w:val="single" w:sz="4" w:space="0" w:color="auto"/>
            </w:tcBorders>
            <w:noWrap/>
            <w:vAlign w:val="center"/>
          </w:tcPr>
          <w:p w:rsidR="00DF6CE9" w:rsidRPr="00102E6D" w:rsidRDefault="00DF6CE9" w:rsidP="00E01086">
            <w:pPr>
              <w:suppressAutoHyphens/>
              <w:spacing w:line="360" w:lineRule="auto"/>
              <w:rPr>
                <w:sz w:val="20"/>
                <w:szCs w:val="20"/>
              </w:rPr>
            </w:pPr>
            <w:r w:rsidRPr="00102E6D">
              <w:rPr>
                <w:sz w:val="20"/>
                <w:szCs w:val="20"/>
              </w:rPr>
              <w:t xml:space="preserve">прибыль (убыток) от реализации (ф. 2, стр. 070) </w:t>
            </w:r>
          </w:p>
        </w:tc>
        <w:tc>
          <w:tcPr>
            <w:tcW w:w="1417" w:type="dxa"/>
            <w:tcBorders>
              <w:top w:val="nil"/>
              <w:left w:val="nil"/>
              <w:bottom w:val="single" w:sz="4" w:space="0" w:color="auto"/>
              <w:right w:val="single" w:sz="4" w:space="0" w:color="auto"/>
            </w:tcBorders>
            <w:noWrap/>
            <w:vAlign w:val="center"/>
          </w:tcPr>
          <w:p w:rsidR="00DF6CE9" w:rsidRPr="00102E6D" w:rsidRDefault="00DF6CE9" w:rsidP="00E01086">
            <w:pPr>
              <w:suppressAutoHyphens/>
              <w:spacing w:line="360" w:lineRule="auto"/>
              <w:rPr>
                <w:sz w:val="20"/>
                <w:szCs w:val="20"/>
              </w:rPr>
            </w:pPr>
            <w:r w:rsidRPr="00102E6D">
              <w:rPr>
                <w:sz w:val="20"/>
                <w:szCs w:val="20"/>
              </w:rPr>
              <w:t>13 603,0</w:t>
            </w:r>
          </w:p>
        </w:tc>
        <w:tc>
          <w:tcPr>
            <w:tcW w:w="1134" w:type="dxa"/>
            <w:tcBorders>
              <w:top w:val="single" w:sz="4" w:space="0" w:color="auto"/>
              <w:left w:val="nil"/>
              <w:bottom w:val="single" w:sz="4" w:space="0" w:color="auto"/>
              <w:right w:val="single" w:sz="4" w:space="0" w:color="auto"/>
            </w:tcBorders>
            <w:noWrap/>
            <w:vAlign w:val="center"/>
          </w:tcPr>
          <w:p w:rsidR="00DF6CE9" w:rsidRPr="00102E6D" w:rsidRDefault="00DF6CE9" w:rsidP="00E01086">
            <w:pPr>
              <w:suppressAutoHyphens/>
              <w:spacing w:line="360" w:lineRule="auto"/>
              <w:rPr>
                <w:sz w:val="20"/>
                <w:szCs w:val="20"/>
              </w:rPr>
            </w:pPr>
            <w:r w:rsidRPr="00102E6D">
              <w:rPr>
                <w:sz w:val="20"/>
                <w:szCs w:val="20"/>
              </w:rPr>
              <w:t>98,9%</w:t>
            </w:r>
          </w:p>
        </w:tc>
        <w:tc>
          <w:tcPr>
            <w:tcW w:w="1312" w:type="dxa"/>
            <w:tcBorders>
              <w:top w:val="nil"/>
              <w:left w:val="nil"/>
              <w:bottom w:val="single" w:sz="4" w:space="0" w:color="auto"/>
              <w:right w:val="single" w:sz="4" w:space="0" w:color="auto"/>
            </w:tcBorders>
            <w:noWrap/>
            <w:vAlign w:val="center"/>
          </w:tcPr>
          <w:p w:rsidR="00DF6CE9" w:rsidRPr="00102E6D" w:rsidRDefault="00DF6CE9" w:rsidP="00E01086">
            <w:pPr>
              <w:suppressAutoHyphens/>
              <w:spacing w:line="360" w:lineRule="auto"/>
              <w:rPr>
                <w:sz w:val="20"/>
                <w:szCs w:val="20"/>
              </w:rPr>
            </w:pPr>
            <w:r w:rsidRPr="00102E6D">
              <w:rPr>
                <w:sz w:val="20"/>
                <w:szCs w:val="20"/>
              </w:rPr>
              <w:t>1 612,0</w:t>
            </w:r>
          </w:p>
        </w:tc>
        <w:tc>
          <w:tcPr>
            <w:tcW w:w="1260" w:type="dxa"/>
            <w:tcBorders>
              <w:top w:val="nil"/>
              <w:left w:val="nil"/>
              <w:bottom w:val="single" w:sz="4" w:space="0" w:color="auto"/>
              <w:right w:val="single" w:sz="4" w:space="0" w:color="auto"/>
            </w:tcBorders>
            <w:noWrap/>
            <w:vAlign w:val="center"/>
          </w:tcPr>
          <w:p w:rsidR="00DF6CE9" w:rsidRPr="00102E6D" w:rsidRDefault="00DF6CE9" w:rsidP="00E01086">
            <w:pPr>
              <w:suppressAutoHyphens/>
              <w:spacing w:line="360" w:lineRule="auto"/>
              <w:rPr>
                <w:sz w:val="20"/>
                <w:szCs w:val="20"/>
              </w:rPr>
            </w:pPr>
            <w:r w:rsidRPr="00102E6D">
              <w:rPr>
                <w:sz w:val="20"/>
                <w:szCs w:val="20"/>
              </w:rPr>
              <w:t>92,2%</w:t>
            </w:r>
          </w:p>
        </w:tc>
      </w:tr>
      <w:tr w:rsidR="00DF6CE9" w:rsidRPr="00102E6D" w:rsidTr="00102E6D">
        <w:trPr>
          <w:trHeight w:val="450"/>
        </w:trPr>
        <w:tc>
          <w:tcPr>
            <w:tcW w:w="556" w:type="dxa"/>
            <w:tcBorders>
              <w:top w:val="nil"/>
              <w:left w:val="single" w:sz="4" w:space="0" w:color="auto"/>
              <w:bottom w:val="single" w:sz="4" w:space="0" w:color="auto"/>
              <w:right w:val="single" w:sz="4" w:space="0" w:color="auto"/>
            </w:tcBorders>
            <w:noWrap/>
            <w:vAlign w:val="center"/>
          </w:tcPr>
          <w:p w:rsidR="00DF6CE9" w:rsidRPr="00102E6D" w:rsidRDefault="00DF6CE9" w:rsidP="00E01086">
            <w:pPr>
              <w:suppressAutoHyphens/>
              <w:spacing w:line="360" w:lineRule="auto"/>
              <w:rPr>
                <w:sz w:val="20"/>
                <w:szCs w:val="20"/>
              </w:rPr>
            </w:pPr>
            <w:r w:rsidRPr="00102E6D">
              <w:rPr>
                <w:sz w:val="20"/>
                <w:szCs w:val="20"/>
              </w:rPr>
              <w:t>1.2</w:t>
            </w:r>
          </w:p>
        </w:tc>
        <w:tc>
          <w:tcPr>
            <w:tcW w:w="3697" w:type="dxa"/>
            <w:tcBorders>
              <w:top w:val="nil"/>
              <w:left w:val="nil"/>
              <w:bottom w:val="single" w:sz="4" w:space="0" w:color="auto"/>
              <w:right w:val="single" w:sz="4" w:space="0" w:color="auto"/>
            </w:tcBorders>
            <w:vAlign w:val="center"/>
          </w:tcPr>
          <w:p w:rsidR="00DF6CE9" w:rsidRPr="00102E6D" w:rsidRDefault="00DF6CE9" w:rsidP="00E01086">
            <w:pPr>
              <w:suppressAutoHyphens/>
              <w:spacing w:line="360" w:lineRule="auto"/>
              <w:rPr>
                <w:sz w:val="20"/>
                <w:szCs w:val="20"/>
              </w:rPr>
            </w:pPr>
            <w:r w:rsidRPr="00102E6D">
              <w:rPr>
                <w:sz w:val="20"/>
                <w:szCs w:val="20"/>
              </w:rPr>
              <w:t xml:space="preserve">прибыль (убыток) от операционных доходов и расходов (ф. 2, стр. 130) </w:t>
            </w:r>
          </w:p>
        </w:tc>
        <w:tc>
          <w:tcPr>
            <w:tcW w:w="1417" w:type="dxa"/>
            <w:tcBorders>
              <w:top w:val="nil"/>
              <w:left w:val="nil"/>
              <w:bottom w:val="single" w:sz="4" w:space="0" w:color="auto"/>
              <w:right w:val="single" w:sz="4" w:space="0" w:color="auto"/>
            </w:tcBorders>
            <w:noWrap/>
            <w:vAlign w:val="center"/>
          </w:tcPr>
          <w:p w:rsidR="00DF6CE9" w:rsidRPr="00102E6D" w:rsidRDefault="00DF6CE9" w:rsidP="00E01086">
            <w:pPr>
              <w:suppressAutoHyphens/>
              <w:spacing w:line="360" w:lineRule="auto"/>
              <w:rPr>
                <w:sz w:val="20"/>
                <w:szCs w:val="20"/>
              </w:rPr>
            </w:pPr>
            <w:r w:rsidRPr="00102E6D">
              <w:rPr>
                <w:sz w:val="20"/>
                <w:szCs w:val="20"/>
              </w:rPr>
              <w:t>150,0</w:t>
            </w:r>
          </w:p>
        </w:tc>
        <w:tc>
          <w:tcPr>
            <w:tcW w:w="1134" w:type="dxa"/>
            <w:tcBorders>
              <w:top w:val="nil"/>
              <w:left w:val="nil"/>
              <w:bottom w:val="single" w:sz="4" w:space="0" w:color="auto"/>
              <w:right w:val="single" w:sz="4" w:space="0" w:color="auto"/>
            </w:tcBorders>
            <w:noWrap/>
            <w:vAlign w:val="center"/>
          </w:tcPr>
          <w:p w:rsidR="00DF6CE9" w:rsidRPr="00102E6D" w:rsidRDefault="00DF6CE9" w:rsidP="00E01086">
            <w:pPr>
              <w:suppressAutoHyphens/>
              <w:spacing w:line="360" w:lineRule="auto"/>
              <w:rPr>
                <w:sz w:val="20"/>
                <w:szCs w:val="20"/>
              </w:rPr>
            </w:pPr>
            <w:r w:rsidRPr="00102E6D">
              <w:rPr>
                <w:sz w:val="20"/>
                <w:szCs w:val="20"/>
              </w:rPr>
              <w:t>1,1%</w:t>
            </w:r>
          </w:p>
        </w:tc>
        <w:tc>
          <w:tcPr>
            <w:tcW w:w="1312" w:type="dxa"/>
            <w:tcBorders>
              <w:top w:val="nil"/>
              <w:left w:val="nil"/>
              <w:bottom w:val="single" w:sz="4" w:space="0" w:color="auto"/>
              <w:right w:val="single" w:sz="4" w:space="0" w:color="auto"/>
            </w:tcBorders>
            <w:noWrap/>
            <w:vAlign w:val="center"/>
          </w:tcPr>
          <w:p w:rsidR="00DF6CE9" w:rsidRPr="00102E6D" w:rsidRDefault="00DF6CE9" w:rsidP="00E01086">
            <w:pPr>
              <w:suppressAutoHyphens/>
              <w:spacing w:line="360" w:lineRule="auto"/>
              <w:rPr>
                <w:sz w:val="20"/>
                <w:szCs w:val="20"/>
              </w:rPr>
            </w:pPr>
            <w:r w:rsidRPr="00102E6D">
              <w:rPr>
                <w:sz w:val="20"/>
                <w:szCs w:val="20"/>
              </w:rPr>
              <w:t>-</w:t>
            </w:r>
          </w:p>
        </w:tc>
        <w:tc>
          <w:tcPr>
            <w:tcW w:w="1260" w:type="dxa"/>
            <w:tcBorders>
              <w:top w:val="nil"/>
              <w:left w:val="nil"/>
              <w:bottom w:val="single" w:sz="4" w:space="0" w:color="auto"/>
              <w:right w:val="single" w:sz="4" w:space="0" w:color="auto"/>
            </w:tcBorders>
            <w:noWrap/>
            <w:vAlign w:val="center"/>
          </w:tcPr>
          <w:p w:rsidR="00DF6CE9" w:rsidRPr="00102E6D" w:rsidRDefault="00DF6CE9" w:rsidP="00E01086">
            <w:pPr>
              <w:suppressAutoHyphens/>
              <w:spacing w:line="360" w:lineRule="auto"/>
              <w:rPr>
                <w:sz w:val="20"/>
                <w:szCs w:val="20"/>
              </w:rPr>
            </w:pPr>
            <w:r w:rsidRPr="00102E6D">
              <w:rPr>
                <w:sz w:val="20"/>
                <w:szCs w:val="20"/>
              </w:rPr>
              <w:t>0,0%</w:t>
            </w:r>
          </w:p>
        </w:tc>
      </w:tr>
      <w:tr w:rsidR="00DF6CE9" w:rsidRPr="00102E6D" w:rsidTr="00102E6D">
        <w:trPr>
          <w:trHeight w:val="450"/>
        </w:trPr>
        <w:tc>
          <w:tcPr>
            <w:tcW w:w="556" w:type="dxa"/>
            <w:tcBorders>
              <w:top w:val="nil"/>
              <w:left w:val="single" w:sz="4" w:space="0" w:color="auto"/>
              <w:bottom w:val="single" w:sz="4" w:space="0" w:color="auto"/>
              <w:right w:val="single" w:sz="4" w:space="0" w:color="auto"/>
            </w:tcBorders>
            <w:noWrap/>
            <w:vAlign w:val="center"/>
          </w:tcPr>
          <w:p w:rsidR="00DF6CE9" w:rsidRPr="00102E6D" w:rsidRDefault="00DF6CE9" w:rsidP="00E01086">
            <w:pPr>
              <w:suppressAutoHyphens/>
              <w:spacing w:line="360" w:lineRule="auto"/>
              <w:rPr>
                <w:sz w:val="20"/>
                <w:szCs w:val="20"/>
              </w:rPr>
            </w:pPr>
            <w:r w:rsidRPr="00102E6D">
              <w:rPr>
                <w:sz w:val="20"/>
                <w:szCs w:val="20"/>
              </w:rPr>
              <w:t>1.3</w:t>
            </w:r>
          </w:p>
        </w:tc>
        <w:tc>
          <w:tcPr>
            <w:tcW w:w="3697" w:type="dxa"/>
            <w:tcBorders>
              <w:top w:val="nil"/>
              <w:left w:val="nil"/>
              <w:bottom w:val="single" w:sz="4" w:space="0" w:color="auto"/>
              <w:right w:val="single" w:sz="4" w:space="0" w:color="auto"/>
            </w:tcBorders>
            <w:vAlign w:val="center"/>
          </w:tcPr>
          <w:p w:rsidR="00DF6CE9" w:rsidRPr="00102E6D" w:rsidRDefault="00DF6CE9" w:rsidP="00E01086">
            <w:pPr>
              <w:suppressAutoHyphens/>
              <w:spacing w:line="360" w:lineRule="auto"/>
              <w:rPr>
                <w:sz w:val="20"/>
                <w:szCs w:val="20"/>
              </w:rPr>
            </w:pPr>
            <w:r w:rsidRPr="00102E6D">
              <w:rPr>
                <w:sz w:val="20"/>
                <w:szCs w:val="20"/>
              </w:rPr>
              <w:t xml:space="preserve">прибыль (убыток) от внереализационных доходов и расходов (ф. 2, стр. 190) </w:t>
            </w:r>
          </w:p>
        </w:tc>
        <w:tc>
          <w:tcPr>
            <w:tcW w:w="1417" w:type="dxa"/>
            <w:tcBorders>
              <w:top w:val="nil"/>
              <w:left w:val="nil"/>
              <w:bottom w:val="single" w:sz="4" w:space="0" w:color="auto"/>
              <w:right w:val="single" w:sz="4" w:space="0" w:color="auto"/>
            </w:tcBorders>
            <w:noWrap/>
            <w:vAlign w:val="center"/>
          </w:tcPr>
          <w:p w:rsidR="00DF6CE9" w:rsidRPr="00102E6D" w:rsidRDefault="00DF6CE9" w:rsidP="00E01086">
            <w:pPr>
              <w:suppressAutoHyphens/>
              <w:spacing w:line="360" w:lineRule="auto"/>
              <w:rPr>
                <w:sz w:val="20"/>
                <w:szCs w:val="20"/>
              </w:rPr>
            </w:pPr>
            <w:r w:rsidRPr="00102E6D">
              <w:rPr>
                <w:sz w:val="20"/>
                <w:szCs w:val="20"/>
              </w:rPr>
              <w:t>-</w:t>
            </w:r>
          </w:p>
        </w:tc>
        <w:tc>
          <w:tcPr>
            <w:tcW w:w="1134" w:type="dxa"/>
            <w:tcBorders>
              <w:top w:val="nil"/>
              <w:left w:val="nil"/>
              <w:bottom w:val="single" w:sz="4" w:space="0" w:color="auto"/>
              <w:right w:val="single" w:sz="4" w:space="0" w:color="auto"/>
            </w:tcBorders>
            <w:noWrap/>
            <w:vAlign w:val="center"/>
          </w:tcPr>
          <w:p w:rsidR="00DF6CE9" w:rsidRPr="00102E6D" w:rsidRDefault="00DF6CE9" w:rsidP="00E01086">
            <w:pPr>
              <w:suppressAutoHyphens/>
              <w:spacing w:line="360" w:lineRule="auto"/>
              <w:rPr>
                <w:sz w:val="20"/>
                <w:szCs w:val="20"/>
              </w:rPr>
            </w:pPr>
            <w:r w:rsidRPr="00102E6D">
              <w:rPr>
                <w:sz w:val="20"/>
                <w:szCs w:val="20"/>
              </w:rPr>
              <w:t>0,0%</w:t>
            </w:r>
          </w:p>
        </w:tc>
        <w:tc>
          <w:tcPr>
            <w:tcW w:w="1312" w:type="dxa"/>
            <w:tcBorders>
              <w:top w:val="nil"/>
              <w:left w:val="nil"/>
              <w:bottom w:val="single" w:sz="4" w:space="0" w:color="auto"/>
              <w:right w:val="single" w:sz="4" w:space="0" w:color="auto"/>
            </w:tcBorders>
            <w:noWrap/>
            <w:vAlign w:val="center"/>
          </w:tcPr>
          <w:p w:rsidR="00DF6CE9" w:rsidRPr="00102E6D" w:rsidRDefault="00DF6CE9" w:rsidP="00E01086">
            <w:pPr>
              <w:suppressAutoHyphens/>
              <w:spacing w:line="360" w:lineRule="auto"/>
              <w:rPr>
                <w:sz w:val="20"/>
                <w:szCs w:val="20"/>
              </w:rPr>
            </w:pPr>
            <w:r w:rsidRPr="00102E6D">
              <w:rPr>
                <w:sz w:val="20"/>
                <w:szCs w:val="20"/>
              </w:rPr>
              <w:t>137,0</w:t>
            </w:r>
          </w:p>
        </w:tc>
        <w:tc>
          <w:tcPr>
            <w:tcW w:w="1260" w:type="dxa"/>
            <w:tcBorders>
              <w:top w:val="nil"/>
              <w:left w:val="nil"/>
              <w:bottom w:val="single" w:sz="4" w:space="0" w:color="auto"/>
              <w:right w:val="single" w:sz="4" w:space="0" w:color="auto"/>
            </w:tcBorders>
            <w:noWrap/>
            <w:vAlign w:val="center"/>
          </w:tcPr>
          <w:p w:rsidR="00DF6CE9" w:rsidRPr="00102E6D" w:rsidRDefault="00DF6CE9" w:rsidP="00E01086">
            <w:pPr>
              <w:suppressAutoHyphens/>
              <w:spacing w:line="360" w:lineRule="auto"/>
              <w:rPr>
                <w:sz w:val="20"/>
                <w:szCs w:val="20"/>
              </w:rPr>
            </w:pPr>
            <w:r w:rsidRPr="00102E6D">
              <w:rPr>
                <w:sz w:val="20"/>
                <w:szCs w:val="20"/>
              </w:rPr>
              <w:t>7,8%</w:t>
            </w:r>
          </w:p>
        </w:tc>
      </w:tr>
      <w:tr w:rsidR="00DF6CE9" w:rsidRPr="00102E6D" w:rsidTr="00102E6D">
        <w:trPr>
          <w:trHeight w:val="450"/>
        </w:trPr>
        <w:tc>
          <w:tcPr>
            <w:tcW w:w="556" w:type="dxa"/>
            <w:tcBorders>
              <w:top w:val="nil"/>
              <w:left w:val="single" w:sz="4" w:space="0" w:color="auto"/>
              <w:bottom w:val="single" w:sz="4" w:space="0" w:color="auto"/>
              <w:right w:val="single" w:sz="4" w:space="0" w:color="auto"/>
            </w:tcBorders>
            <w:noWrap/>
            <w:vAlign w:val="center"/>
          </w:tcPr>
          <w:p w:rsidR="00DF6CE9" w:rsidRPr="00102E6D" w:rsidRDefault="00DF6CE9" w:rsidP="00E01086">
            <w:pPr>
              <w:suppressAutoHyphens/>
              <w:spacing w:line="360" w:lineRule="auto"/>
              <w:rPr>
                <w:sz w:val="20"/>
                <w:szCs w:val="20"/>
              </w:rPr>
            </w:pPr>
            <w:r w:rsidRPr="00102E6D">
              <w:rPr>
                <w:sz w:val="20"/>
                <w:szCs w:val="20"/>
              </w:rPr>
              <w:t>2</w:t>
            </w:r>
          </w:p>
        </w:tc>
        <w:tc>
          <w:tcPr>
            <w:tcW w:w="3697" w:type="dxa"/>
            <w:tcBorders>
              <w:top w:val="nil"/>
              <w:left w:val="nil"/>
              <w:bottom w:val="single" w:sz="4" w:space="0" w:color="auto"/>
              <w:right w:val="single" w:sz="4" w:space="0" w:color="auto"/>
            </w:tcBorders>
            <w:vAlign w:val="center"/>
          </w:tcPr>
          <w:p w:rsidR="00DF6CE9" w:rsidRPr="00102E6D" w:rsidRDefault="00DF6CE9" w:rsidP="00E01086">
            <w:pPr>
              <w:suppressAutoHyphens/>
              <w:spacing w:line="360" w:lineRule="auto"/>
              <w:rPr>
                <w:sz w:val="20"/>
                <w:szCs w:val="20"/>
              </w:rPr>
            </w:pPr>
            <w:r w:rsidRPr="00102E6D">
              <w:rPr>
                <w:sz w:val="20"/>
                <w:szCs w:val="20"/>
              </w:rPr>
              <w:t>Налоги и сборы, платежи и расходы, производимые из прибыли (ф. 2, стр.210 + стр.220 + стр.230)</w:t>
            </w:r>
          </w:p>
        </w:tc>
        <w:tc>
          <w:tcPr>
            <w:tcW w:w="1417" w:type="dxa"/>
            <w:tcBorders>
              <w:top w:val="nil"/>
              <w:left w:val="nil"/>
              <w:bottom w:val="single" w:sz="4" w:space="0" w:color="auto"/>
              <w:right w:val="single" w:sz="4" w:space="0" w:color="auto"/>
            </w:tcBorders>
            <w:noWrap/>
            <w:vAlign w:val="center"/>
          </w:tcPr>
          <w:p w:rsidR="00DF6CE9" w:rsidRPr="00102E6D" w:rsidRDefault="00DF6CE9" w:rsidP="00E01086">
            <w:pPr>
              <w:suppressAutoHyphens/>
              <w:spacing w:line="360" w:lineRule="auto"/>
              <w:rPr>
                <w:sz w:val="20"/>
                <w:szCs w:val="20"/>
              </w:rPr>
            </w:pPr>
            <w:r w:rsidRPr="00102E6D">
              <w:rPr>
                <w:sz w:val="20"/>
                <w:szCs w:val="20"/>
              </w:rPr>
              <w:t>2 975,0</w:t>
            </w:r>
          </w:p>
        </w:tc>
        <w:tc>
          <w:tcPr>
            <w:tcW w:w="1134" w:type="dxa"/>
            <w:tcBorders>
              <w:top w:val="nil"/>
              <w:left w:val="nil"/>
              <w:bottom w:val="single" w:sz="4" w:space="0" w:color="auto"/>
              <w:right w:val="single" w:sz="4" w:space="0" w:color="auto"/>
            </w:tcBorders>
            <w:noWrap/>
            <w:vAlign w:val="center"/>
          </w:tcPr>
          <w:p w:rsidR="00DF6CE9" w:rsidRPr="00102E6D" w:rsidRDefault="00DF6CE9" w:rsidP="00E01086">
            <w:pPr>
              <w:suppressAutoHyphens/>
              <w:spacing w:line="360" w:lineRule="auto"/>
              <w:rPr>
                <w:sz w:val="20"/>
                <w:szCs w:val="20"/>
              </w:rPr>
            </w:pPr>
            <w:r w:rsidRPr="00102E6D">
              <w:rPr>
                <w:sz w:val="20"/>
                <w:szCs w:val="20"/>
              </w:rPr>
              <w:t>21,6%</w:t>
            </w:r>
          </w:p>
        </w:tc>
        <w:tc>
          <w:tcPr>
            <w:tcW w:w="1312" w:type="dxa"/>
            <w:tcBorders>
              <w:top w:val="nil"/>
              <w:left w:val="nil"/>
              <w:bottom w:val="single" w:sz="4" w:space="0" w:color="auto"/>
              <w:right w:val="single" w:sz="4" w:space="0" w:color="auto"/>
            </w:tcBorders>
            <w:noWrap/>
            <w:vAlign w:val="center"/>
          </w:tcPr>
          <w:p w:rsidR="00DF6CE9" w:rsidRPr="00102E6D" w:rsidRDefault="00DF6CE9" w:rsidP="00E01086">
            <w:pPr>
              <w:suppressAutoHyphens/>
              <w:spacing w:line="360" w:lineRule="auto"/>
              <w:rPr>
                <w:sz w:val="20"/>
                <w:szCs w:val="20"/>
              </w:rPr>
            </w:pPr>
            <w:r w:rsidRPr="00102E6D">
              <w:rPr>
                <w:sz w:val="20"/>
                <w:szCs w:val="20"/>
              </w:rPr>
              <w:t>2 961,0</w:t>
            </w:r>
          </w:p>
        </w:tc>
        <w:tc>
          <w:tcPr>
            <w:tcW w:w="1260" w:type="dxa"/>
            <w:tcBorders>
              <w:top w:val="nil"/>
              <w:left w:val="nil"/>
              <w:bottom w:val="single" w:sz="4" w:space="0" w:color="auto"/>
              <w:right w:val="single" w:sz="4" w:space="0" w:color="auto"/>
            </w:tcBorders>
            <w:noWrap/>
            <w:vAlign w:val="center"/>
          </w:tcPr>
          <w:p w:rsidR="00DF6CE9" w:rsidRPr="00102E6D" w:rsidRDefault="00DF6CE9" w:rsidP="00E01086">
            <w:pPr>
              <w:suppressAutoHyphens/>
              <w:spacing w:line="360" w:lineRule="auto"/>
              <w:rPr>
                <w:sz w:val="20"/>
                <w:szCs w:val="20"/>
              </w:rPr>
            </w:pPr>
            <w:r w:rsidRPr="00102E6D">
              <w:rPr>
                <w:sz w:val="20"/>
                <w:szCs w:val="20"/>
              </w:rPr>
              <w:t>169,3%</w:t>
            </w:r>
          </w:p>
        </w:tc>
      </w:tr>
      <w:tr w:rsidR="00DF6CE9" w:rsidRPr="00102E6D" w:rsidTr="00102E6D">
        <w:trPr>
          <w:trHeight w:val="225"/>
        </w:trPr>
        <w:tc>
          <w:tcPr>
            <w:tcW w:w="556" w:type="dxa"/>
            <w:tcBorders>
              <w:top w:val="nil"/>
              <w:left w:val="single" w:sz="4" w:space="0" w:color="auto"/>
              <w:bottom w:val="single" w:sz="4" w:space="0" w:color="auto"/>
              <w:right w:val="single" w:sz="4" w:space="0" w:color="auto"/>
            </w:tcBorders>
            <w:noWrap/>
            <w:vAlign w:val="center"/>
          </w:tcPr>
          <w:p w:rsidR="00DF6CE9" w:rsidRPr="00102E6D" w:rsidRDefault="00DF6CE9" w:rsidP="00E01086">
            <w:pPr>
              <w:suppressAutoHyphens/>
              <w:spacing w:line="360" w:lineRule="auto"/>
              <w:rPr>
                <w:sz w:val="20"/>
                <w:szCs w:val="20"/>
              </w:rPr>
            </w:pPr>
            <w:r w:rsidRPr="00102E6D">
              <w:rPr>
                <w:sz w:val="20"/>
                <w:szCs w:val="20"/>
              </w:rPr>
              <w:t>3</w:t>
            </w:r>
          </w:p>
        </w:tc>
        <w:tc>
          <w:tcPr>
            <w:tcW w:w="3697" w:type="dxa"/>
            <w:tcBorders>
              <w:top w:val="nil"/>
              <w:left w:val="nil"/>
              <w:bottom w:val="single" w:sz="4" w:space="0" w:color="auto"/>
              <w:right w:val="single" w:sz="4" w:space="0" w:color="auto"/>
            </w:tcBorders>
            <w:noWrap/>
            <w:vAlign w:val="center"/>
          </w:tcPr>
          <w:p w:rsidR="00DF6CE9" w:rsidRPr="00102E6D" w:rsidRDefault="00DF6CE9" w:rsidP="00E01086">
            <w:pPr>
              <w:suppressAutoHyphens/>
              <w:spacing w:line="360" w:lineRule="auto"/>
              <w:rPr>
                <w:sz w:val="20"/>
                <w:szCs w:val="20"/>
              </w:rPr>
            </w:pPr>
            <w:r w:rsidRPr="00102E6D">
              <w:rPr>
                <w:sz w:val="20"/>
                <w:szCs w:val="20"/>
              </w:rPr>
              <w:t>Нераспределенная прибыль (непокрытый убыток) (ф. 2, стр.240)</w:t>
            </w:r>
          </w:p>
        </w:tc>
        <w:tc>
          <w:tcPr>
            <w:tcW w:w="1417" w:type="dxa"/>
            <w:tcBorders>
              <w:top w:val="nil"/>
              <w:left w:val="nil"/>
              <w:bottom w:val="single" w:sz="4" w:space="0" w:color="auto"/>
              <w:right w:val="single" w:sz="4" w:space="0" w:color="auto"/>
            </w:tcBorders>
            <w:noWrap/>
            <w:vAlign w:val="center"/>
          </w:tcPr>
          <w:p w:rsidR="00DF6CE9" w:rsidRPr="00102E6D" w:rsidRDefault="00DF6CE9" w:rsidP="00E01086">
            <w:pPr>
              <w:suppressAutoHyphens/>
              <w:spacing w:line="360" w:lineRule="auto"/>
              <w:rPr>
                <w:sz w:val="20"/>
                <w:szCs w:val="20"/>
              </w:rPr>
            </w:pPr>
            <w:r w:rsidRPr="00102E6D">
              <w:rPr>
                <w:sz w:val="20"/>
                <w:szCs w:val="20"/>
              </w:rPr>
              <w:t>10 778,0</w:t>
            </w:r>
          </w:p>
        </w:tc>
        <w:tc>
          <w:tcPr>
            <w:tcW w:w="1134" w:type="dxa"/>
            <w:tcBorders>
              <w:top w:val="nil"/>
              <w:left w:val="nil"/>
              <w:bottom w:val="single" w:sz="4" w:space="0" w:color="auto"/>
              <w:right w:val="single" w:sz="4" w:space="0" w:color="auto"/>
            </w:tcBorders>
            <w:noWrap/>
            <w:vAlign w:val="center"/>
          </w:tcPr>
          <w:p w:rsidR="00DF6CE9" w:rsidRPr="00102E6D" w:rsidRDefault="00DF6CE9" w:rsidP="00E01086">
            <w:pPr>
              <w:suppressAutoHyphens/>
              <w:spacing w:line="360" w:lineRule="auto"/>
              <w:rPr>
                <w:sz w:val="20"/>
                <w:szCs w:val="20"/>
              </w:rPr>
            </w:pPr>
            <w:r w:rsidRPr="00102E6D">
              <w:rPr>
                <w:sz w:val="20"/>
                <w:szCs w:val="20"/>
              </w:rPr>
              <w:t>78,4%</w:t>
            </w:r>
          </w:p>
        </w:tc>
        <w:tc>
          <w:tcPr>
            <w:tcW w:w="1312" w:type="dxa"/>
            <w:tcBorders>
              <w:top w:val="nil"/>
              <w:left w:val="nil"/>
              <w:bottom w:val="single" w:sz="4" w:space="0" w:color="auto"/>
              <w:right w:val="single" w:sz="4" w:space="0" w:color="auto"/>
            </w:tcBorders>
            <w:noWrap/>
            <w:vAlign w:val="center"/>
          </w:tcPr>
          <w:p w:rsidR="00DF6CE9" w:rsidRPr="00102E6D" w:rsidRDefault="00DF6CE9" w:rsidP="00E01086">
            <w:pPr>
              <w:suppressAutoHyphens/>
              <w:spacing w:line="360" w:lineRule="auto"/>
              <w:rPr>
                <w:sz w:val="20"/>
                <w:szCs w:val="20"/>
              </w:rPr>
            </w:pPr>
            <w:r w:rsidRPr="00102E6D">
              <w:rPr>
                <w:sz w:val="20"/>
                <w:szCs w:val="20"/>
              </w:rPr>
              <w:t>-1 212,0</w:t>
            </w:r>
          </w:p>
        </w:tc>
        <w:tc>
          <w:tcPr>
            <w:tcW w:w="1260" w:type="dxa"/>
            <w:tcBorders>
              <w:top w:val="nil"/>
              <w:left w:val="nil"/>
              <w:bottom w:val="single" w:sz="4" w:space="0" w:color="auto"/>
              <w:right w:val="single" w:sz="4" w:space="0" w:color="auto"/>
            </w:tcBorders>
            <w:noWrap/>
            <w:vAlign w:val="center"/>
          </w:tcPr>
          <w:p w:rsidR="00DF6CE9" w:rsidRPr="00102E6D" w:rsidRDefault="00DF6CE9" w:rsidP="00E01086">
            <w:pPr>
              <w:suppressAutoHyphens/>
              <w:spacing w:line="360" w:lineRule="auto"/>
              <w:rPr>
                <w:sz w:val="20"/>
                <w:szCs w:val="20"/>
              </w:rPr>
            </w:pPr>
            <w:r w:rsidRPr="00102E6D">
              <w:rPr>
                <w:sz w:val="20"/>
                <w:szCs w:val="20"/>
              </w:rPr>
              <w:t>-69,3%</w:t>
            </w:r>
          </w:p>
        </w:tc>
      </w:tr>
      <w:tr w:rsidR="00DF6CE9" w:rsidRPr="00102E6D" w:rsidTr="00102E6D">
        <w:trPr>
          <w:trHeight w:val="225"/>
        </w:trPr>
        <w:tc>
          <w:tcPr>
            <w:tcW w:w="556" w:type="dxa"/>
            <w:tcBorders>
              <w:top w:val="nil"/>
              <w:left w:val="single" w:sz="4" w:space="0" w:color="auto"/>
              <w:bottom w:val="single" w:sz="4" w:space="0" w:color="auto"/>
              <w:right w:val="single" w:sz="4" w:space="0" w:color="auto"/>
            </w:tcBorders>
            <w:noWrap/>
            <w:vAlign w:val="center"/>
          </w:tcPr>
          <w:p w:rsidR="00DF6CE9" w:rsidRPr="00102E6D" w:rsidRDefault="00DF6CE9" w:rsidP="00E01086">
            <w:pPr>
              <w:suppressAutoHyphens/>
              <w:spacing w:line="360" w:lineRule="auto"/>
              <w:rPr>
                <w:sz w:val="20"/>
                <w:szCs w:val="20"/>
              </w:rPr>
            </w:pPr>
            <w:r w:rsidRPr="00102E6D">
              <w:rPr>
                <w:sz w:val="20"/>
                <w:szCs w:val="20"/>
              </w:rPr>
              <w:t>4</w:t>
            </w:r>
          </w:p>
        </w:tc>
        <w:tc>
          <w:tcPr>
            <w:tcW w:w="3697" w:type="dxa"/>
            <w:tcBorders>
              <w:top w:val="nil"/>
              <w:left w:val="nil"/>
              <w:bottom w:val="single" w:sz="4" w:space="0" w:color="auto"/>
              <w:right w:val="single" w:sz="4" w:space="0" w:color="auto"/>
            </w:tcBorders>
            <w:noWrap/>
            <w:vAlign w:val="center"/>
          </w:tcPr>
          <w:p w:rsidR="00DF6CE9" w:rsidRPr="00102E6D" w:rsidRDefault="00DF6CE9" w:rsidP="00E01086">
            <w:pPr>
              <w:suppressAutoHyphens/>
              <w:spacing w:line="360" w:lineRule="auto"/>
              <w:rPr>
                <w:sz w:val="20"/>
                <w:szCs w:val="20"/>
              </w:rPr>
            </w:pPr>
            <w:r w:rsidRPr="00102E6D">
              <w:rPr>
                <w:sz w:val="20"/>
                <w:szCs w:val="20"/>
              </w:rPr>
              <w:t>Резервные фонды (ф.3, стр. 020, гр. 4 "Начислено")</w:t>
            </w:r>
          </w:p>
        </w:tc>
        <w:tc>
          <w:tcPr>
            <w:tcW w:w="1417" w:type="dxa"/>
            <w:tcBorders>
              <w:top w:val="nil"/>
              <w:left w:val="nil"/>
              <w:bottom w:val="single" w:sz="4" w:space="0" w:color="auto"/>
              <w:right w:val="single" w:sz="4" w:space="0" w:color="auto"/>
            </w:tcBorders>
            <w:noWrap/>
            <w:vAlign w:val="center"/>
          </w:tcPr>
          <w:p w:rsidR="00DF6CE9" w:rsidRPr="00102E6D" w:rsidRDefault="00DF6CE9" w:rsidP="00E01086">
            <w:pPr>
              <w:suppressAutoHyphens/>
              <w:spacing w:line="360" w:lineRule="auto"/>
              <w:rPr>
                <w:sz w:val="20"/>
                <w:szCs w:val="20"/>
              </w:rPr>
            </w:pPr>
            <w:r w:rsidRPr="00102E6D">
              <w:rPr>
                <w:sz w:val="20"/>
                <w:szCs w:val="20"/>
              </w:rPr>
              <w:t>274,0</w:t>
            </w:r>
          </w:p>
        </w:tc>
        <w:tc>
          <w:tcPr>
            <w:tcW w:w="1134" w:type="dxa"/>
            <w:tcBorders>
              <w:top w:val="nil"/>
              <w:left w:val="nil"/>
              <w:bottom w:val="single" w:sz="4" w:space="0" w:color="auto"/>
              <w:right w:val="single" w:sz="4" w:space="0" w:color="auto"/>
            </w:tcBorders>
            <w:noWrap/>
            <w:vAlign w:val="center"/>
          </w:tcPr>
          <w:p w:rsidR="00DF6CE9" w:rsidRPr="00102E6D" w:rsidRDefault="00DF6CE9" w:rsidP="00E01086">
            <w:pPr>
              <w:suppressAutoHyphens/>
              <w:spacing w:line="360" w:lineRule="auto"/>
              <w:rPr>
                <w:sz w:val="20"/>
                <w:szCs w:val="20"/>
              </w:rPr>
            </w:pPr>
            <w:r w:rsidRPr="00102E6D">
              <w:rPr>
                <w:sz w:val="20"/>
                <w:szCs w:val="20"/>
              </w:rPr>
              <w:t>2,0%</w:t>
            </w:r>
          </w:p>
        </w:tc>
        <w:tc>
          <w:tcPr>
            <w:tcW w:w="1312" w:type="dxa"/>
            <w:tcBorders>
              <w:top w:val="nil"/>
              <w:left w:val="nil"/>
              <w:bottom w:val="single" w:sz="4" w:space="0" w:color="auto"/>
              <w:right w:val="single" w:sz="4" w:space="0" w:color="auto"/>
            </w:tcBorders>
            <w:noWrap/>
            <w:vAlign w:val="center"/>
          </w:tcPr>
          <w:p w:rsidR="00DF6CE9" w:rsidRPr="00102E6D" w:rsidRDefault="00DF6CE9" w:rsidP="00E01086">
            <w:pPr>
              <w:suppressAutoHyphens/>
              <w:spacing w:line="360" w:lineRule="auto"/>
              <w:rPr>
                <w:sz w:val="20"/>
                <w:szCs w:val="20"/>
              </w:rPr>
            </w:pPr>
          </w:p>
        </w:tc>
        <w:tc>
          <w:tcPr>
            <w:tcW w:w="1260" w:type="dxa"/>
            <w:tcBorders>
              <w:top w:val="nil"/>
              <w:left w:val="nil"/>
              <w:bottom w:val="single" w:sz="4" w:space="0" w:color="auto"/>
              <w:right w:val="single" w:sz="4" w:space="0" w:color="auto"/>
            </w:tcBorders>
            <w:noWrap/>
            <w:vAlign w:val="center"/>
          </w:tcPr>
          <w:p w:rsidR="00DF6CE9" w:rsidRPr="00102E6D" w:rsidRDefault="00DF6CE9" w:rsidP="00E01086">
            <w:pPr>
              <w:suppressAutoHyphens/>
              <w:spacing w:line="360" w:lineRule="auto"/>
              <w:rPr>
                <w:sz w:val="20"/>
                <w:szCs w:val="20"/>
              </w:rPr>
            </w:pPr>
            <w:r w:rsidRPr="00102E6D">
              <w:rPr>
                <w:sz w:val="20"/>
                <w:szCs w:val="20"/>
              </w:rPr>
              <w:t>0,0%</w:t>
            </w:r>
          </w:p>
        </w:tc>
      </w:tr>
      <w:tr w:rsidR="00DF6CE9" w:rsidRPr="00102E6D" w:rsidTr="00102E6D">
        <w:trPr>
          <w:trHeight w:val="225"/>
        </w:trPr>
        <w:tc>
          <w:tcPr>
            <w:tcW w:w="556" w:type="dxa"/>
            <w:tcBorders>
              <w:top w:val="nil"/>
              <w:left w:val="single" w:sz="4" w:space="0" w:color="auto"/>
              <w:bottom w:val="single" w:sz="4" w:space="0" w:color="auto"/>
              <w:right w:val="single" w:sz="4" w:space="0" w:color="auto"/>
            </w:tcBorders>
            <w:noWrap/>
            <w:vAlign w:val="center"/>
          </w:tcPr>
          <w:p w:rsidR="00DF6CE9" w:rsidRPr="00102E6D" w:rsidRDefault="00DF6CE9" w:rsidP="00E01086">
            <w:pPr>
              <w:suppressAutoHyphens/>
              <w:spacing w:line="360" w:lineRule="auto"/>
              <w:rPr>
                <w:sz w:val="20"/>
                <w:szCs w:val="20"/>
              </w:rPr>
            </w:pPr>
            <w:r w:rsidRPr="00102E6D">
              <w:rPr>
                <w:sz w:val="20"/>
                <w:szCs w:val="20"/>
              </w:rPr>
              <w:t>5</w:t>
            </w:r>
          </w:p>
        </w:tc>
        <w:tc>
          <w:tcPr>
            <w:tcW w:w="3697" w:type="dxa"/>
            <w:tcBorders>
              <w:top w:val="nil"/>
              <w:left w:val="nil"/>
              <w:bottom w:val="single" w:sz="4" w:space="0" w:color="auto"/>
              <w:right w:val="single" w:sz="4" w:space="0" w:color="auto"/>
            </w:tcBorders>
            <w:vAlign w:val="center"/>
          </w:tcPr>
          <w:p w:rsidR="00DF6CE9" w:rsidRPr="00102E6D" w:rsidRDefault="00DF6CE9" w:rsidP="00E01086">
            <w:pPr>
              <w:suppressAutoHyphens/>
              <w:spacing w:line="360" w:lineRule="auto"/>
              <w:rPr>
                <w:sz w:val="20"/>
                <w:szCs w:val="20"/>
              </w:rPr>
            </w:pPr>
            <w:r w:rsidRPr="00102E6D">
              <w:rPr>
                <w:sz w:val="20"/>
                <w:szCs w:val="20"/>
              </w:rPr>
              <w:t>Фонды накопления (ф.3, стр. 060, гр. 4 "Начислено")</w:t>
            </w:r>
          </w:p>
        </w:tc>
        <w:tc>
          <w:tcPr>
            <w:tcW w:w="1417" w:type="dxa"/>
            <w:tcBorders>
              <w:top w:val="nil"/>
              <w:left w:val="nil"/>
              <w:bottom w:val="single" w:sz="4" w:space="0" w:color="auto"/>
              <w:right w:val="single" w:sz="4" w:space="0" w:color="auto"/>
            </w:tcBorders>
            <w:noWrap/>
            <w:vAlign w:val="center"/>
          </w:tcPr>
          <w:p w:rsidR="00DF6CE9" w:rsidRPr="00102E6D" w:rsidRDefault="00DF6CE9" w:rsidP="00E01086">
            <w:pPr>
              <w:suppressAutoHyphens/>
              <w:spacing w:line="360" w:lineRule="auto"/>
              <w:rPr>
                <w:sz w:val="20"/>
                <w:szCs w:val="20"/>
              </w:rPr>
            </w:pPr>
            <w:r w:rsidRPr="00102E6D">
              <w:rPr>
                <w:sz w:val="20"/>
                <w:szCs w:val="20"/>
              </w:rPr>
              <w:t>-</w:t>
            </w:r>
          </w:p>
        </w:tc>
        <w:tc>
          <w:tcPr>
            <w:tcW w:w="1134" w:type="dxa"/>
            <w:tcBorders>
              <w:top w:val="nil"/>
              <w:left w:val="nil"/>
              <w:bottom w:val="single" w:sz="4" w:space="0" w:color="auto"/>
              <w:right w:val="single" w:sz="4" w:space="0" w:color="auto"/>
            </w:tcBorders>
            <w:noWrap/>
            <w:vAlign w:val="center"/>
          </w:tcPr>
          <w:p w:rsidR="00DF6CE9" w:rsidRPr="00102E6D" w:rsidRDefault="00DF6CE9" w:rsidP="00E01086">
            <w:pPr>
              <w:suppressAutoHyphens/>
              <w:spacing w:line="360" w:lineRule="auto"/>
              <w:rPr>
                <w:sz w:val="20"/>
                <w:szCs w:val="20"/>
              </w:rPr>
            </w:pPr>
            <w:r w:rsidRPr="00102E6D">
              <w:rPr>
                <w:sz w:val="20"/>
                <w:szCs w:val="20"/>
              </w:rPr>
              <w:t>0,0%</w:t>
            </w:r>
          </w:p>
        </w:tc>
        <w:tc>
          <w:tcPr>
            <w:tcW w:w="1312" w:type="dxa"/>
            <w:tcBorders>
              <w:top w:val="nil"/>
              <w:left w:val="nil"/>
              <w:bottom w:val="single" w:sz="4" w:space="0" w:color="auto"/>
              <w:right w:val="single" w:sz="4" w:space="0" w:color="auto"/>
            </w:tcBorders>
            <w:noWrap/>
            <w:vAlign w:val="center"/>
          </w:tcPr>
          <w:p w:rsidR="00DF6CE9" w:rsidRPr="00102E6D" w:rsidRDefault="00DF6CE9" w:rsidP="00E01086">
            <w:pPr>
              <w:suppressAutoHyphens/>
              <w:spacing w:line="360" w:lineRule="auto"/>
              <w:rPr>
                <w:sz w:val="20"/>
                <w:szCs w:val="20"/>
              </w:rPr>
            </w:pPr>
          </w:p>
        </w:tc>
        <w:tc>
          <w:tcPr>
            <w:tcW w:w="1260" w:type="dxa"/>
            <w:tcBorders>
              <w:top w:val="nil"/>
              <w:left w:val="nil"/>
              <w:bottom w:val="single" w:sz="4" w:space="0" w:color="auto"/>
              <w:right w:val="single" w:sz="4" w:space="0" w:color="auto"/>
            </w:tcBorders>
            <w:noWrap/>
            <w:vAlign w:val="center"/>
          </w:tcPr>
          <w:p w:rsidR="00DF6CE9" w:rsidRPr="00102E6D" w:rsidRDefault="00DF6CE9" w:rsidP="00E01086">
            <w:pPr>
              <w:suppressAutoHyphens/>
              <w:spacing w:line="360" w:lineRule="auto"/>
              <w:rPr>
                <w:sz w:val="20"/>
                <w:szCs w:val="20"/>
              </w:rPr>
            </w:pPr>
            <w:r w:rsidRPr="00102E6D">
              <w:rPr>
                <w:sz w:val="20"/>
                <w:szCs w:val="20"/>
              </w:rPr>
              <w:t>0,0%</w:t>
            </w:r>
          </w:p>
        </w:tc>
      </w:tr>
      <w:tr w:rsidR="00DF6CE9" w:rsidRPr="00102E6D" w:rsidTr="00102E6D">
        <w:trPr>
          <w:trHeight w:val="225"/>
        </w:trPr>
        <w:tc>
          <w:tcPr>
            <w:tcW w:w="556" w:type="dxa"/>
            <w:tcBorders>
              <w:top w:val="nil"/>
              <w:left w:val="single" w:sz="4" w:space="0" w:color="auto"/>
              <w:bottom w:val="single" w:sz="4" w:space="0" w:color="auto"/>
              <w:right w:val="single" w:sz="4" w:space="0" w:color="auto"/>
            </w:tcBorders>
            <w:noWrap/>
            <w:vAlign w:val="center"/>
          </w:tcPr>
          <w:p w:rsidR="00DF6CE9" w:rsidRPr="00102E6D" w:rsidRDefault="00DF6CE9" w:rsidP="00E01086">
            <w:pPr>
              <w:suppressAutoHyphens/>
              <w:spacing w:line="360" w:lineRule="auto"/>
              <w:rPr>
                <w:sz w:val="20"/>
                <w:szCs w:val="20"/>
              </w:rPr>
            </w:pPr>
            <w:r w:rsidRPr="00102E6D">
              <w:rPr>
                <w:sz w:val="20"/>
                <w:szCs w:val="20"/>
              </w:rPr>
              <w:t>6</w:t>
            </w:r>
          </w:p>
        </w:tc>
        <w:tc>
          <w:tcPr>
            <w:tcW w:w="3697" w:type="dxa"/>
            <w:tcBorders>
              <w:top w:val="nil"/>
              <w:left w:val="nil"/>
              <w:bottom w:val="single" w:sz="4" w:space="0" w:color="auto"/>
              <w:right w:val="single" w:sz="4" w:space="0" w:color="auto"/>
            </w:tcBorders>
            <w:noWrap/>
            <w:vAlign w:val="center"/>
          </w:tcPr>
          <w:p w:rsidR="00DF6CE9" w:rsidRPr="00102E6D" w:rsidRDefault="00DF6CE9" w:rsidP="00E01086">
            <w:pPr>
              <w:suppressAutoHyphens/>
              <w:spacing w:line="360" w:lineRule="auto"/>
              <w:rPr>
                <w:sz w:val="20"/>
                <w:szCs w:val="20"/>
              </w:rPr>
            </w:pPr>
            <w:r w:rsidRPr="00102E6D">
              <w:rPr>
                <w:sz w:val="20"/>
                <w:szCs w:val="20"/>
              </w:rPr>
              <w:t>Фонды потребления (ф.3, стр. 070, гр. 4 "Начислено")</w:t>
            </w:r>
          </w:p>
        </w:tc>
        <w:tc>
          <w:tcPr>
            <w:tcW w:w="1417" w:type="dxa"/>
            <w:tcBorders>
              <w:top w:val="nil"/>
              <w:left w:val="nil"/>
              <w:bottom w:val="single" w:sz="4" w:space="0" w:color="auto"/>
              <w:right w:val="single" w:sz="4" w:space="0" w:color="auto"/>
            </w:tcBorders>
            <w:noWrap/>
            <w:vAlign w:val="center"/>
          </w:tcPr>
          <w:p w:rsidR="00DF6CE9" w:rsidRPr="00102E6D" w:rsidRDefault="00DF6CE9" w:rsidP="00E01086">
            <w:pPr>
              <w:suppressAutoHyphens/>
              <w:spacing w:line="360" w:lineRule="auto"/>
              <w:rPr>
                <w:sz w:val="20"/>
                <w:szCs w:val="20"/>
              </w:rPr>
            </w:pPr>
            <w:r w:rsidRPr="00102E6D">
              <w:rPr>
                <w:sz w:val="20"/>
                <w:szCs w:val="20"/>
              </w:rPr>
              <w:t>-</w:t>
            </w:r>
          </w:p>
        </w:tc>
        <w:tc>
          <w:tcPr>
            <w:tcW w:w="1134" w:type="dxa"/>
            <w:tcBorders>
              <w:top w:val="nil"/>
              <w:left w:val="nil"/>
              <w:bottom w:val="single" w:sz="4" w:space="0" w:color="auto"/>
              <w:right w:val="single" w:sz="4" w:space="0" w:color="auto"/>
            </w:tcBorders>
            <w:noWrap/>
            <w:vAlign w:val="center"/>
          </w:tcPr>
          <w:p w:rsidR="00DF6CE9" w:rsidRPr="00102E6D" w:rsidRDefault="00DF6CE9" w:rsidP="00E01086">
            <w:pPr>
              <w:suppressAutoHyphens/>
              <w:spacing w:line="360" w:lineRule="auto"/>
              <w:rPr>
                <w:sz w:val="20"/>
                <w:szCs w:val="20"/>
              </w:rPr>
            </w:pPr>
            <w:r w:rsidRPr="00102E6D">
              <w:rPr>
                <w:sz w:val="20"/>
                <w:szCs w:val="20"/>
              </w:rPr>
              <w:t>0,0%</w:t>
            </w:r>
          </w:p>
        </w:tc>
        <w:tc>
          <w:tcPr>
            <w:tcW w:w="1312" w:type="dxa"/>
            <w:tcBorders>
              <w:top w:val="nil"/>
              <w:left w:val="nil"/>
              <w:bottom w:val="single" w:sz="4" w:space="0" w:color="auto"/>
              <w:right w:val="single" w:sz="4" w:space="0" w:color="auto"/>
            </w:tcBorders>
            <w:noWrap/>
            <w:vAlign w:val="center"/>
          </w:tcPr>
          <w:p w:rsidR="00DF6CE9" w:rsidRPr="00102E6D" w:rsidRDefault="00DF6CE9" w:rsidP="00E01086">
            <w:pPr>
              <w:suppressAutoHyphens/>
              <w:spacing w:line="360" w:lineRule="auto"/>
              <w:rPr>
                <w:sz w:val="20"/>
                <w:szCs w:val="20"/>
              </w:rPr>
            </w:pPr>
          </w:p>
        </w:tc>
        <w:tc>
          <w:tcPr>
            <w:tcW w:w="1260" w:type="dxa"/>
            <w:tcBorders>
              <w:top w:val="nil"/>
              <w:left w:val="nil"/>
              <w:bottom w:val="single" w:sz="4" w:space="0" w:color="auto"/>
              <w:right w:val="single" w:sz="4" w:space="0" w:color="auto"/>
            </w:tcBorders>
            <w:noWrap/>
            <w:vAlign w:val="center"/>
          </w:tcPr>
          <w:p w:rsidR="00DF6CE9" w:rsidRPr="00102E6D" w:rsidRDefault="00DF6CE9" w:rsidP="00E01086">
            <w:pPr>
              <w:suppressAutoHyphens/>
              <w:spacing w:line="360" w:lineRule="auto"/>
              <w:rPr>
                <w:sz w:val="20"/>
                <w:szCs w:val="20"/>
              </w:rPr>
            </w:pPr>
            <w:r w:rsidRPr="00102E6D">
              <w:rPr>
                <w:sz w:val="20"/>
                <w:szCs w:val="20"/>
              </w:rPr>
              <w:t>0,0%</w:t>
            </w:r>
          </w:p>
        </w:tc>
      </w:tr>
      <w:tr w:rsidR="00DF6CE9" w:rsidRPr="00102E6D" w:rsidTr="00102E6D">
        <w:trPr>
          <w:trHeight w:val="225"/>
        </w:trPr>
        <w:tc>
          <w:tcPr>
            <w:tcW w:w="556" w:type="dxa"/>
            <w:tcBorders>
              <w:top w:val="nil"/>
              <w:left w:val="single" w:sz="4" w:space="0" w:color="auto"/>
              <w:bottom w:val="single" w:sz="4" w:space="0" w:color="auto"/>
              <w:right w:val="single" w:sz="4" w:space="0" w:color="auto"/>
            </w:tcBorders>
            <w:noWrap/>
            <w:vAlign w:val="center"/>
          </w:tcPr>
          <w:p w:rsidR="00DF6CE9" w:rsidRPr="00102E6D" w:rsidRDefault="00DF6CE9" w:rsidP="00E01086">
            <w:pPr>
              <w:suppressAutoHyphens/>
              <w:spacing w:line="360" w:lineRule="auto"/>
              <w:rPr>
                <w:sz w:val="20"/>
                <w:szCs w:val="20"/>
              </w:rPr>
            </w:pPr>
            <w:r w:rsidRPr="00102E6D">
              <w:rPr>
                <w:sz w:val="20"/>
                <w:szCs w:val="20"/>
              </w:rPr>
              <w:t>7</w:t>
            </w:r>
          </w:p>
        </w:tc>
        <w:tc>
          <w:tcPr>
            <w:tcW w:w="3697" w:type="dxa"/>
            <w:tcBorders>
              <w:top w:val="nil"/>
              <w:left w:val="nil"/>
              <w:bottom w:val="single" w:sz="4" w:space="0" w:color="auto"/>
              <w:right w:val="single" w:sz="4" w:space="0" w:color="auto"/>
            </w:tcBorders>
            <w:noWrap/>
            <w:vAlign w:val="center"/>
          </w:tcPr>
          <w:p w:rsidR="00DF6CE9" w:rsidRPr="00102E6D" w:rsidRDefault="00DF6CE9" w:rsidP="00E01086">
            <w:pPr>
              <w:suppressAutoHyphens/>
              <w:spacing w:line="360" w:lineRule="auto"/>
              <w:rPr>
                <w:sz w:val="20"/>
                <w:szCs w:val="20"/>
              </w:rPr>
            </w:pPr>
            <w:r w:rsidRPr="00102E6D">
              <w:rPr>
                <w:sz w:val="20"/>
                <w:szCs w:val="20"/>
              </w:rPr>
              <w:t>Резервы предстоящих расходов (ф.3, стр. 090, гр. 4 "Начислено")</w:t>
            </w:r>
          </w:p>
        </w:tc>
        <w:tc>
          <w:tcPr>
            <w:tcW w:w="1417" w:type="dxa"/>
            <w:tcBorders>
              <w:top w:val="nil"/>
              <w:left w:val="nil"/>
              <w:bottom w:val="single" w:sz="4" w:space="0" w:color="auto"/>
              <w:right w:val="single" w:sz="4" w:space="0" w:color="auto"/>
            </w:tcBorders>
            <w:noWrap/>
            <w:vAlign w:val="center"/>
          </w:tcPr>
          <w:p w:rsidR="00DF6CE9" w:rsidRPr="00102E6D" w:rsidRDefault="00DF6CE9" w:rsidP="00E01086">
            <w:pPr>
              <w:suppressAutoHyphens/>
              <w:spacing w:line="360" w:lineRule="auto"/>
              <w:rPr>
                <w:sz w:val="20"/>
                <w:szCs w:val="20"/>
              </w:rPr>
            </w:pPr>
            <w:r w:rsidRPr="00102E6D">
              <w:rPr>
                <w:sz w:val="20"/>
                <w:szCs w:val="20"/>
              </w:rPr>
              <w:t>-</w:t>
            </w:r>
          </w:p>
        </w:tc>
        <w:tc>
          <w:tcPr>
            <w:tcW w:w="1134" w:type="dxa"/>
            <w:tcBorders>
              <w:top w:val="nil"/>
              <w:left w:val="nil"/>
              <w:bottom w:val="single" w:sz="4" w:space="0" w:color="auto"/>
              <w:right w:val="single" w:sz="4" w:space="0" w:color="auto"/>
            </w:tcBorders>
            <w:noWrap/>
            <w:vAlign w:val="center"/>
          </w:tcPr>
          <w:p w:rsidR="00DF6CE9" w:rsidRPr="00102E6D" w:rsidRDefault="00DF6CE9" w:rsidP="00E01086">
            <w:pPr>
              <w:suppressAutoHyphens/>
              <w:spacing w:line="360" w:lineRule="auto"/>
              <w:rPr>
                <w:sz w:val="20"/>
                <w:szCs w:val="20"/>
              </w:rPr>
            </w:pPr>
            <w:r w:rsidRPr="00102E6D">
              <w:rPr>
                <w:sz w:val="20"/>
                <w:szCs w:val="20"/>
              </w:rPr>
              <w:t>0,0%</w:t>
            </w:r>
          </w:p>
        </w:tc>
        <w:tc>
          <w:tcPr>
            <w:tcW w:w="1312" w:type="dxa"/>
            <w:tcBorders>
              <w:top w:val="nil"/>
              <w:left w:val="nil"/>
              <w:bottom w:val="single" w:sz="4" w:space="0" w:color="auto"/>
              <w:right w:val="single" w:sz="4" w:space="0" w:color="auto"/>
            </w:tcBorders>
            <w:noWrap/>
            <w:vAlign w:val="center"/>
          </w:tcPr>
          <w:p w:rsidR="00DF6CE9" w:rsidRPr="00102E6D" w:rsidRDefault="00DF6CE9" w:rsidP="00E01086">
            <w:pPr>
              <w:suppressAutoHyphens/>
              <w:spacing w:line="360" w:lineRule="auto"/>
              <w:rPr>
                <w:sz w:val="20"/>
                <w:szCs w:val="20"/>
              </w:rPr>
            </w:pPr>
          </w:p>
        </w:tc>
        <w:tc>
          <w:tcPr>
            <w:tcW w:w="1260" w:type="dxa"/>
            <w:tcBorders>
              <w:top w:val="nil"/>
              <w:left w:val="nil"/>
              <w:bottom w:val="single" w:sz="4" w:space="0" w:color="auto"/>
              <w:right w:val="single" w:sz="4" w:space="0" w:color="auto"/>
            </w:tcBorders>
            <w:noWrap/>
            <w:vAlign w:val="center"/>
          </w:tcPr>
          <w:p w:rsidR="00DF6CE9" w:rsidRPr="00102E6D" w:rsidRDefault="00DF6CE9" w:rsidP="00E01086">
            <w:pPr>
              <w:suppressAutoHyphens/>
              <w:spacing w:line="360" w:lineRule="auto"/>
              <w:rPr>
                <w:sz w:val="20"/>
                <w:szCs w:val="20"/>
              </w:rPr>
            </w:pPr>
            <w:r w:rsidRPr="00102E6D">
              <w:rPr>
                <w:sz w:val="20"/>
                <w:szCs w:val="20"/>
              </w:rPr>
              <w:t>0,0%</w:t>
            </w:r>
          </w:p>
        </w:tc>
      </w:tr>
    </w:tbl>
    <w:p w:rsidR="00E01086" w:rsidRPr="00102E6D" w:rsidRDefault="00E01086" w:rsidP="00C0382F">
      <w:pPr>
        <w:suppressAutoHyphens/>
        <w:spacing w:line="360" w:lineRule="auto"/>
        <w:ind w:firstLine="709"/>
        <w:jc w:val="both"/>
        <w:rPr>
          <w:sz w:val="28"/>
          <w:szCs w:val="28"/>
        </w:rPr>
      </w:pPr>
    </w:p>
    <w:p w:rsidR="000848CB" w:rsidRPr="00102E6D" w:rsidRDefault="00F15B33" w:rsidP="00C0382F">
      <w:pPr>
        <w:suppressAutoHyphens/>
        <w:spacing w:line="360" w:lineRule="auto"/>
        <w:ind w:firstLine="709"/>
        <w:jc w:val="both"/>
        <w:rPr>
          <w:sz w:val="28"/>
          <w:szCs w:val="28"/>
        </w:rPr>
      </w:pPr>
      <w:r w:rsidRPr="00102E6D">
        <w:rPr>
          <w:sz w:val="28"/>
          <w:szCs w:val="28"/>
        </w:rPr>
        <w:t>Как видно из табл</w:t>
      </w:r>
      <w:r w:rsidR="000848CB" w:rsidRPr="00102E6D">
        <w:rPr>
          <w:sz w:val="28"/>
          <w:szCs w:val="28"/>
        </w:rPr>
        <w:t>. 2.13</w:t>
      </w:r>
      <w:r w:rsidR="007B2F99" w:rsidRPr="00102E6D">
        <w:rPr>
          <w:sz w:val="28"/>
          <w:szCs w:val="28"/>
        </w:rPr>
        <w:t>,</w:t>
      </w:r>
      <w:r w:rsidR="00C70422" w:rsidRPr="00102E6D">
        <w:rPr>
          <w:sz w:val="28"/>
          <w:szCs w:val="28"/>
        </w:rPr>
        <w:t xml:space="preserve"> </w:t>
      </w:r>
      <w:r w:rsidRPr="00102E6D">
        <w:rPr>
          <w:sz w:val="28"/>
          <w:szCs w:val="28"/>
        </w:rPr>
        <w:t xml:space="preserve">в отчетном периоде прибыль предприятия почти полностью состояла из прибыли от реализации продукции – 98,9%. По сравнению с 2004 годом структура прибыли </w:t>
      </w:r>
      <w:r w:rsidR="00EE4516" w:rsidRPr="00102E6D">
        <w:rPr>
          <w:sz w:val="28"/>
          <w:szCs w:val="28"/>
        </w:rPr>
        <w:t xml:space="preserve">существенно </w:t>
      </w:r>
      <w:r w:rsidRPr="00102E6D">
        <w:rPr>
          <w:sz w:val="28"/>
          <w:szCs w:val="28"/>
        </w:rPr>
        <w:t xml:space="preserve">не изменилась, но при этом </w:t>
      </w:r>
      <w:r w:rsidR="00176B17" w:rsidRPr="00102E6D">
        <w:rPr>
          <w:sz w:val="28"/>
          <w:szCs w:val="28"/>
        </w:rPr>
        <w:t xml:space="preserve">прибыль </w:t>
      </w:r>
      <w:r w:rsidRPr="00102E6D">
        <w:rPr>
          <w:sz w:val="28"/>
          <w:szCs w:val="28"/>
        </w:rPr>
        <w:t xml:space="preserve">в 2005 году выросла </w:t>
      </w:r>
      <w:r w:rsidR="00EE4516" w:rsidRPr="00102E6D">
        <w:rPr>
          <w:sz w:val="28"/>
          <w:szCs w:val="28"/>
        </w:rPr>
        <w:t>на 12004,0 тыс. руб. или в 7,9 раза.</w:t>
      </w:r>
      <w:r w:rsidR="00176B17" w:rsidRPr="00102E6D">
        <w:rPr>
          <w:sz w:val="28"/>
          <w:szCs w:val="28"/>
        </w:rPr>
        <w:t xml:space="preserve"> Финансовый результат деятельности предприятия после уплаты налогов и других обязательных платежей из прибыли (чистая, нераспределенная прибыль) составил в 2005 году 10778,0 тыс. рублей, притом, что по итогам работы за 2004 год предприятием получен убыток в размере 1212,0 руб.</w:t>
      </w:r>
    </w:p>
    <w:p w:rsidR="00E01086" w:rsidRPr="00102E6D" w:rsidRDefault="00176B17" w:rsidP="00102E6D">
      <w:pPr>
        <w:suppressAutoHyphens/>
        <w:spacing w:line="360" w:lineRule="auto"/>
        <w:ind w:firstLine="709"/>
        <w:jc w:val="both"/>
        <w:rPr>
          <w:sz w:val="28"/>
          <w:szCs w:val="28"/>
        </w:rPr>
      </w:pPr>
      <w:r w:rsidRPr="00102E6D">
        <w:rPr>
          <w:sz w:val="28"/>
          <w:szCs w:val="28"/>
        </w:rPr>
        <w:t xml:space="preserve">Анализируя таблицу 2.13, мы видим, что предприятие не формирует фонды накопления и потребления, резервный фонд сформирован в незначительной сумме 274,0 тыс. руб. </w:t>
      </w:r>
    </w:p>
    <w:p w:rsidR="00F15B33" w:rsidRPr="00102E6D" w:rsidRDefault="00176B17" w:rsidP="00C0382F">
      <w:pPr>
        <w:suppressAutoHyphens/>
        <w:spacing w:line="360" w:lineRule="auto"/>
        <w:ind w:firstLine="709"/>
        <w:jc w:val="both"/>
        <w:rPr>
          <w:sz w:val="28"/>
          <w:szCs w:val="28"/>
        </w:rPr>
      </w:pPr>
      <w:r w:rsidRPr="00102E6D">
        <w:rPr>
          <w:sz w:val="28"/>
          <w:szCs w:val="28"/>
        </w:rPr>
        <w:t>Графически структура прибыли предприятия</w:t>
      </w:r>
      <w:r w:rsidR="003124DA" w:rsidRPr="00102E6D">
        <w:rPr>
          <w:sz w:val="28"/>
          <w:szCs w:val="28"/>
        </w:rPr>
        <w:t>,</w:t>
      </w:r>
      <w:r w:rsidRPr="00102E6D">
        <w:rPr>
          <w:sz w:val="28"/>
          <w:szCs w:val="28"/>
        </w:rPr>
        <w:t xml:space="preserve"> ее использовани</w:t>
      </w:r>
      <w:r w:rsidR="00607719" w:rsidRPr="00102E6D">
        <w:rPr>
          <w:sz w:val="28"/>
          <w:szCs w:val="28"/>
        </w:rPr>
        <w:t>е</w:t>
      </w:r>
      <w:r w:rsidRPr="00102E6D">
        <w:rPr>
          <w:sz w:val="28"/>
          <w:szCs w:val="28"/>
        </w:rPr>
        <w:t xml:space="preserve"> представлены на рис. 2.8</w:t>
      </w:r>
      <w:r w:rsidR="005E408A" w:rsidRPr="00102E6D">
        <w:rPr>
          <w:sz w:val="28"/>
          <w:szCs w:val="28"/>
        </w:rPr>
        <w:t>.</w:t>
      </w:r>
    </w:p>
    <w:p w:rsidR="005E408A" w:rsidRPr="00102E6D" w:rsidRDefault="003924AC" w:rsidP="00102E6D">
      <w:pPr>
        <w:suppressAutoHyphens/>
        <w:spacing w:line="360" w:lineRule="auto"/>
        <w:jc w:val="both"/>
        <w:rPr>
          <w:sz w:val="28"/>
          <w:szCs w:val="28"/>
        </w:rPr>
      </w:pPr>
      <w:r>
        <w:rPr>
          <w:sz w:val="28"/>
          <w:szCs w:val="28"/>
        </w:rPr>
      </w:r>
      <w:r>
        <w:rPr>
          <w:sz w:val="28"/>
          <w:szCs w:val="28"/>
        </w:rPr>
        <w:pict>
          <v:group id="_x0000_s1057" editas="canvas" style="width:464.3pt;height:371.25pt;mso-position-horizontal-relative:char;mso-position-vertical-relative:line" coordorigin="2274,7911" coordsize="7283,5749">
            <o:lock v:ext="edit" aspectratio="t"/>
            <v:shape id="_x0000_s1058" type="#_x0000_t75" style="position:absolute;left:2274;top:7911;width:7283;height:5749" o:preferrelative="f">
              <v:fill o:detectmouseclick="t"/>
              <v:path o:extrusionok="t" o:connecttype="none"/>
              <o:lock v:ext="edit" text="t"/>
            </v:shape>
            <v:shape id="_x0000_s1059" type="#_x0000_t75" style="position:absolute;left:2274;top:7911;width:7271;height:2671" fillcolor="black" strokecolor="white" strokeweight="3e-5mm">
              <v:imagedata r:id="rId21" o:title=""/>
              <o:lock v:ext="edit" rotation="t"/>
            </v:shape>
            <v:shape id="_x0000_s1060" type="#_x0000_t75" style="position:absolute;left:2274;top:10977;width:7283;height:2683" fillcolor="black" strokecolor="white" strokeweight="3e-5mm">
              <v:imagedata r:id="rId22" o:title=""/>
              <o:lock v:ext="edit" rotation="t"/>
            </v:shape>
            <w10:wrap type="none"/>
            <w10:anchorlock/>
          </v:group>
          <o:OLEObject Type="Embed" ProgID="Excel.Sheet.8" ShapeID="_x0000_s1059" DrawAspect="Content" ObjectID="_1469966889" r:id="rId23">
            <o:FieldCodes>\s</o:FieldCodes>
          </o:OLEObject>
          <o:OLEObject Type="Embed" ProgID="Excel.Sheet.8" ShapeID="_x0000_s1060" DrawAspect="Content" ObjectID="_1469966890" r:id="rId24">
            <o:FieldCodes>\s</o:FieldCodes>
          </o:OLEObject>
        </w:pict>
      </w:r>
    </w:p>
    <w:p w:rsidR="003124DA" w:rsidRPr="00102E6D" w:rsidRDefault="003124DA" w:rsidP="00C0382F">
      <w:pPr>
        <w:suppressAutoHyphens/>
        <w:spacing w:line="360" w:lineRule="auto"/>
        <w:ind w:firstLine="709"/>
        <w:jc w:val="both"/>
        <w:rPr>
          <w:sz w:val="28"/>
          <w:szCs w:val="28"/>
        </w:rPr>
      </w:pPr>
      <w:r w:rsidRPr="00102E6D">
        <w:rPr>
          <w:sz w:val="28"/>
          <w:szCs w:val="28"/>
        </w:rPr>
        <w:t>Рис. 2.8 Структура прибыли предприятия в 2004-2005 гг.</w:t>
      </w:r>
    </w:p>
    <w:p w:rsidR="00102E6D" w:rsidRPr="00102E6D" w:rsidRDefault="00102E6D" w:rsidP="00C0382F">
      <w:pPr>
        <w:suppressAutoHyphens/>
        <w:spacing w:line="360" w:lineRule="auto"/>
        <w:ind w:firstLine="709"/>
        <w:jc w:val="both"/>
        <w:rPr>
          <w:sz w:val="28"/>
          <w:szCs w:val="28"/>
        </w:rPr>
      </w:pPr>
    </w:p>
    <w:p w:rsidR="00503661" w:rsidRPr="00102E6D" w:rsidRDefault="00503661" w:rsidP="00C0382F">
      <w:pPr>
        <w:suppressAutoHyphens/>
        <w:spacing w:line="360" w:lineRule="auto"/>
        <w:ind w:firstLine="709"/>
        <w:jc w:val="both"/>
        <w:rPr>
          <w:sz w:val="28"/>
          <w:szCs w:val="28"/>
        </w:rPr>
      </w:pPr>
      <w:r w:rsidRPr="00102E6D">
        <w:rPr>
          <w:sz w:val="28"/>
          <w:szCs w:val="28"/>
        </w:rPr>
        <w:t>Одним из основных показателей</w:t>
      </w:r>
      <w:r w:rsidR="008A66F3" w:rsidRPr="00102E6D">
        <w:rPr>
          <w:sz w:val="28"/>
          <w:szCs w:val="28"/>
        </w:rPr>
        <w:t>,</w:t>
      </w:r>
      <w:r w:rsidRPr="00102E6D">
        <w:rPr>
          <w:sz w:val="28"/>
          <w:szCs w:val="28"/>
        </w:rPr>
        <w:t xml:space="preserve"> характеризующих эффективность работы предприятия</w:t>
      </w:r>
      <w:r w:rsidR="00BA3F46" w:rsidRPr="00102E6D">
        <w:rPr>
          <w:sz w:val="28"/>
          <w:szCs w:val="28"/>
        </w:rPr>
        <w:t>,</w:t>
      </w:r>
      <w:r w:rsidRPr="00102E6D">
        <w:rPr>
          <w:sz w:val="28"/>
          <w:szCs w:val="28"/>
        </w:rPr>
        <w:t xml:space="preserve"> явля</w:t>
      </w:r>
      <w:r w:rsidR="00CB4AB5" w:rsidRPr="00102E6D">
        <w:rPr>
          <w:sz w:val="28"/>
          <w:szCs w:val="28"/>
        </w:rPr>
        <w:t>е</w:t>
      </w:r>
      <w:r w:rsidRPr="00102E6D">
        <w:rPr>
          <w:sz w:val="28"/>
          <w:szCs w:val="28"/>
        </w:rPr>
        <w:t>тся рентабельност</w:t>
      </w:r>
      <w:r w:rsidR="00CB4AB5" w:rsidRPr="00102E6D">
        <w:rPr>
          <w:sz w:val="28"/>
          <w:szCs w:val="28"/>
        </w:rPr>
        <w:t xml:space="preserve">ь, которая </w:t>
      </w:r>
      <w:r w:rsidR="0046748A" w:rsidRPr="00102E6D">
        <w:rPr>
          <w:sz w:val="28"/>
          <w:szCs w:val="28"/>
        </w:rPr>
        <w:t>отражает</w:t>
      </w:r>
      <w:r w:rsidR="00CB4AB5" w:rsidRPr="00102E6D">
        <w:rPr>
          <w:sz w:val="28"/>
          <w:szCs w:val="28"/>
        </w:rPr>
        <w:t xml:space="preserve"> степень отдачи средств, используемых в производстве</w:t>
      </w:r>
      <w:r w:rsidRPr="00102E6D">
        <w:rPr>
          <w:sz w:val="28"/>
          <w:szCs w:val="28"/>
        </w:rPr>
        <w:t>.</w:t>
      </w:r>
      <w:r w:rsidR="00CB4AB5" w:rsidRPr="00102E6D">
        <w:rPr>
          <w:sz w:val="28"/>
          <w:szCs w:val="28"/>
        </w:rPr>
        <w:t xml:space="preserve"> В </w:t>
      </w:r>
      <w:r w:rsidR="00540075" w:rsidRPr="00102E6D">
        <w:rPr>
          <w:sz w:val="28"/>
          <w:szCs w:val="28"/>
        </w:rPr>
        <w:t>свою очередь рентабельность имеет ряд показателей, которые характеризуют финансовые результаты деятельности организации.</w:t>
      </w:r>
    </w:p>
    <w:p w:rsidR="00394A82" w:rsidRPr="00102E6D" w:rsidRDefault="00394A82" w:rsidP="00C0382F">
      <w:pPr>
        <w:suppressAutoHyphens/>
        <w:spacing w:line="360" w:lineRule="auto"/>
        <w:ind w:firstLine="709"/>
        <w:jc w:val="both"/>
        <w:rPr>
          <w:sz w:val="28"/>
          <w:szCs w:val="28"/>
        </w:rPr>
      </w:pPr>
      <w:r w:rsidRPr="00102E6D">
        <w:rPr>
          <w:sz w:val="28"/>
          <w:szCs w:val="28"/>
        </w:rPr>
        <w:t>Для анализа указанных показателей</w:t>
      </w:r>
      <w:r w:rsidR="003124DA" w:rsidRPr="00102E6D">
        <w:rPr>
          <w:sz w:val="28"/>
          <w:szCs w:val="28"/>
        </w:rPr>
        <w:t xml:space="preserve">, на основании методики изложенной </w:t>
      </w:r>
      <w:r w:rsidR="00F85E33" w:rsidRPr="00102E6D">
        <w:rPr>
          <w:sz w:val="28"/>
          <w:szCs w:val="28"/>
        </w:rPr>
        <w:t>в подпункте 1.4 дипломного проекта</w:t>
      </w:r>
      <w:r w:rsidR="008A66F3" w:rsidRPr="00102E6D">
        <w:rPr>
          <w:sz w:val="28"/>
          <w:szCs w:val="28"/>
        </w:rPr>
        <w:t>,</w:t>
      </w:r>
      <w:r w:rsidRPr="00102E6D">
        <w:rPr>
          <w:sz w:val="28"/>
          <w:szCs w:val="28"/>
        </w:rPr>
        <w:t xml:space="preserve"> составим </w:t>
      </w:r>
      <w:r w:rsidR="00D304C4" w:rsidRPr="00102E6D">
        <w:rPr>
          <w:sz w:val="28"/>
          <w:szCs w:val="28"/>
        </w:rPr>
        <w:t>т</w:t>
      </w:r>
      <w:r w:rsidRPr="00102E6D">
        <w:rPr>
          <w:sz w:val="28"/>
          <w:szCs w:val="28"/>
        </w:rPr>
        <w:t>абл</w:t>
      </w:r>
      <w:r w:rsidR="00D304C4" w:rsidRPr="00102E6D">
        <w:rPr>
          <w:sz w:val="28"/>
          <w:szCs w:val="28"/>
        </w:rPr>
        <w:t>.</w:t>
      </w:r>
      <w:r w:rsidR="00F85E33" w:rsidRPr="00102E6D">
        <w:rPr>
          <w:sz w:val="28"/>
          <w:szCs w:val="28"/>
        </w:rPr>
        <w:t xml:space="preserve"> 2.14.</w:t>
      </w:r>
      <w:r w:rsidR="00D304C4" w:rsidRPr="00102E6D">
        <w:rPr>
          <w:sz w:val="28"/>
          <w:szCs w:val="28"/>
        </w:rPr>
        <w:t xml:space="preserve"> «Показатели, характеризующие рентабельность предприятия».</w:t>
      </w:r>
    </w:p>
    <w:p w:rsidR="00F85E33" w:rsidRPr="00102E6D" w:rsidRDefault="00102E6D" w:rsidP="00102E6D">
      <w:pPr>
        <w:suppressAutoHyphens/>
        <w:spacing w:line="360" w:lineRule="auto"/>
        <w:ind w:firstLine="709"/>
        <w:jc w:val="both"/>
        <w:rPr>
          <w:sz w:val="28"/>
          <w:szCs w:val="28"/>
        </w:rPr>
      </w:pPr>
      <w:r w:rsidRPr="00102E6D">
        <w:rPr>
          <w:sz w:val="28"/>
          <w:szCs w:val="28"/>
        </w:rPr>
        <w:br w:type="page"/>
      </w:r>
      <w:r w:rsidR="00913295" w:rsidRPr="00102E6D">
        <w:rPr>
          <w:sz w:val="28"/>
          <w:szCs w:val="28"/>
        </w:rPr>
        <w:t>Таблица 2.14 Показатели, характеризующие рентабельность предприятия</w:t>
      </w:r>
    </w:p>
    <w:tbl>
      <w:tblPr>
        <w:tblW w:w="8783"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6"/>
        <w:gridCol w:w="1857"/>
        <w:gridCol w:w="2100"/>
      </w:tblGrid>
      <w:tr w:rsidR="00913295" w:rsidRPr="00102E6D" w:rsidTr="00E01086">
        <w:trPr>
          <w:trHeight w:val="1088"/>
        </w:trPr>
        <w:tc>
          <w:tcPr>
            <w:tcW w:w="4826" w:type="dxa"/>
            <w:vAlign w:val="center"/>
          </w:tcPr>
          <w:p w:rsidR="00913295" w:rsidRPr="00102E6D" w:rsidRDefault="00913295" w:rsidP="00E01086">
            <w:pPr>
              <w:suppressAutoHyphens/>
              <w:spacing w:line="360" w:lineRule="auto"/>
              <w:rPr>
                <w:b/>
                <w:bCs/>
                <w:sz w:val="20"/>
                <w:szCs w:val="20"/>
              </w:rPr>
            </w:pPr>
            <w:r w:rsidRPr="00102E6D">
              <w:rPr>
                <w:b/>
                <w:bCs/>
                <w:sz w:val="20"/>
                <w:szCs w:val="20"/>
              </w:rPr>
              <w:t>Наименование показателя</w:t>
            </w:r>
          </w:p>
        </w:tc>
        <w:tc>
          <w:tcPr>
            <w:tcW w:w="1857" w:type="dxa"/>
            <w:vAlign w:val="center"/>
          </w:tcPr>
          <w:p w:rsidR="00913295" w:rsidRPr="00102E6D" w:rsidRDefault="00913295" w:rsidP="00E01086">
            <w:pPr>
              <w:suppressAutoHyphens/>
              <w:spacing w:line="360" w:lineRule="auto"/>
              <w:rPr>
                <w:b/>
                <w:bCs/>
                <w:sz w:val="20"/>
                <w:szCs w:val="20"/>
              </w:rPr>
            </w:pPr>
            <w:r w:rsidRPr="00102E6D">
              <w:rPr>
                <w:b/>
                <w:bCs/>
                <w:sz w:val="20"/>
                <w:szCs w:val="20"/>
              </w:rPr>
              <w:t>За отчетный период</w:t>
            </w:r>
          </w:p>
        </w:tc>
        <w:tc>
          <w:tcPr>
            <w:tcW w:w="2100" w:type="dxa"/>
            <w:vAlign w:val="center"/>
          </w:tcPr>
          <w:p w:rsidR="00913295" w:rsidRPr="00102E6D" w:rsidRDefault="00913295" w:rsidP="00E01086">
            <w:pPr>
              <w:suppressAutoHyphens/>
              <w:spacing w:line="360" w:lineRule="auto"/>
              <w:rPr>
                <w:b/>
                <w:bCs/>
                <w:sz w:val="20"/>
                <w:szCs w:val="20"/>
              </w:rPr>
            </w:pPr>
            <w:r w:rsidRPr="00102E6D">
              <w:rPr>
                <w:b/>
                <w:bCs/>
                <w:sz w:val="20"/>
                <w:szCs w:val="20"/>
              </w:rPr>
              <w:t>За аналогичный период прошлого года</w:t>
            </w:r>
          </w:p>
        </w:tc>
      </w:tr>
      <w:tr w:rsidR="00913295" w:rsidRPr="00102E6D" w:rsidTr="00E01086">
        <w:trPr>
          <w:trHeight w:val="427"/>
        </w:trPr>
        <w:tc>
          <w:tcPr>
            <w:tcW w:w="4826" w:type="dxa"/>
            <w:noWrap/>
            <w:vAlign w:val="center"/>
          </w:tcPr>
          <w:p w:rsidR="00913295" w:rsidRPr="00102E6D" w:rsidRDefault="00913295" w:rsidP="00E01086">
            <w:pPr>
              <w:suppressAutoHyphens/>
              <w:spacing w:line="360" w:lineRule="auto"/>
              <w:rPr>
                <w:b/>
                <w:bCs/>
                <w:sz w:val="20"/>
                <w:szCs w:val="20"/>
              </w:rPr>
            </w:pPr>
            <w:r w:rsidRPr="00102E6D">
              <w:rPr>
                <w:b/>
                <w:bCs/>
                <w:sz w:val="20"/>
                <w:szCs w:val="20"/>
              </w:rPr>
              <w:t>1</w:t>
            </w:r>
          </w:p>
        </w:tc>
        <w:tc>
          <w:tcPr>
            <w:tcW w:w="1857" w:type="dxa"/>
            <w:noWrap/>
            <w:vAlign w:val="center"/>
          </w:tcPr>
          <w:p w:rsidR="00913295" w:rsidRPr="00102E6D" w:rsidRDefault="00913295" w:rsidP="00E01086">
            <w:pPr>
              <w:suppressAutoHyphens/>
              <w:spacing w:line="360" w:lineRule="auto"/>
              <w:rPr>
                <w:b/>
                <w:bCs/>
                <w:sz w:val="20"/>
                <w:szCs w:val="20"/>
              </w:rPr>
            </w:pPr>
            <w:r w:rsidRPr="00102E6D">
              <w:rPr>
                <w:b/>
                <w:bCs/>
                <w:sz w:val="20"/>
                <w:szCs w:val="20"/>
              </w:rPr>
              <w:t>3</w:t>
            </w:r>
          </w:p>
        </w:tc>
        <w:tc>
          <w:tcPr>
            <w:tcW w:w="2100" w:type="dxa"/>
            <w:noWrap/>
            <w:vAlign w:val="center"/>
          </w:tcPr>
          <w:p w:rsidR="00913295" w:rsidRPr="00102E6D" w:rsidRDefault="00913295" w:rsidP="00E01086">
            <w:pPr>
              <w:suppressAutoHyphens/>
              <w:spacing w:line="360" w:lineRule="auto"/>
              <w:rPr>
                <w:b/>
                <w:bCs/>
                <w:sz w:val="20"/>
                <w:szCs w:val="20"/>
              </w:rPr>
            </w:pPr>
            <w:r w:rsidRPr="00102E6D">
              <w:rPr>
                <w:b/>
                <w:bCs/>
                <w:sz w:val="20"/>
                <w:szCs w:val="20"/>
              </w:rPr>
              <w:t>4</w:t>
            </w:r>
          </w:p>
        </w:tc>
      </w:tr>
      <w:tr w:rsidR="00913295" w:rsidRPr="00102E6D" w:rsidTr="00E01086">
        <w:trPr>
          <w:trHeight w:val="492"/>
        </w:trPr>
        <w:tc>
          <w:tcPr>
            <w:tcW w:w="4826" w:type="dxa"/>
            <w:vAlign w:val="center"/>
          </w:tcPr>
          <w:p w:rsidR="00913295" w:rsidRPr="00102E6D" w:rsidRDefault="00913295" w:rsidP="00E01086">
            <w:pPr>
              <w:suppressAutoHyphens/>
              <w:spacing w:line="360" w:lineRule="auto"/>
              <w:rPr>
                <w:sz w:val="20"/>
                <w:szCs w:val="20"/>
              </w:rPr>
            </w:pPr>
            <w:r w:rsidRPr="00102E6D">
              <w:rPr>
                <w:sz w:val="20"/>
                <w:szCs w:val="20"/>
              </w:rPr>
              <w:t>1. Выручка от реализации товаров, продукции, работ, услуг, тыс. руб.</w:t>
            </w:r>
          </w:p>
        </w:tc>
        <w:tc>
          <w:tcPr>
            <w:tcW w:w="1857" w:type="dxa"/>
            <w:noWrap/>
            <w:vAlign w:val="center"/>
          </w:tcPr>
          <w:p w:rsidR="00913295" w:rsidRPr="00102E6D" w:rsidRDefault="00913295" w:rsidP="00E01086">
            <w:pPr>
              <w:suppressAutoHyphens/>
              <w:spacing w:line="360" w:lineRule="auto"/>
              <w:rPr>
                <w:sz w:val="20"/>
                <w:szCs w:val="20"/>
              </w:rPr>
            </w:pPr>
            <w:r w:rsidRPr="00102E6D">
              <w:rPr>
                <w:sz w:val="20"/>
                <w:szCs w:val="20"/>
              </w:rPr>
              <w:t>201 773,1</w:t>
            </w:r>
          </w:p>
        </w:tc>
        <w:tc>
          <w:tcPr>
            <w:tcW w:w="2100" w:type="dxa"/>
            <w:noWrap/>
            <w:vAlign w:val="center"/>
          </w:tcPr>
          <w:p w:rsidR="00913295" w:rsidRPr="00102E6D" w:rsidRDefault="00913295" w:rsidP="00E01086">
            <w:pPr>
              <w:suppressAutoHyphens/>
              <w:spacing w:line="360" w:lineRule="auto"/>
              <w:rPr>
                <w:sz w:val="20"/>
                <w:szCs w:val="20"/>
              </w:rPr>
            </w:pPr>
            <w:r w:rsidRPr="00102E6D">
              <w:rPr>
                <w:sz w:val="20"/>
                <w:szCs w:val="20"/>
              </w:rPr>
              <w:t>92 742,6</w:t>
            </w:r>
          </w:p>
        </w:tc>
      </w:tr>
      <w:tr w:rsidR="00913295" w:rsidRPr="00102E6D" w:rsidTr="00E01086">
        <w:trPr>
          <w:trHeight w:val="634"/>
        </w:trPr>
        <w:tc>
          <w:tcPr>
            <w:tcW w:w="4826" w:type="dxa"/>
            <w:vAlign w:val="center"/>
          </w:tcPr>
          <w:p w:rsidR="00913295" w:rsidRPr="00102E6D" w:rsidRDefault="00913295" w:rsidP="00E01086">
            <w:pPr>
              <w:suppressAutoHyphens/>
              <w:spacing w:line="360" w:lineRule="auto"/>
              <w:rPr>
                <w:sz w:val="20"/>
                <w:szCs w:val="20"/>
              </w:rPr>
            </w:pPr>
            <w:r w:rsidRPr="00102E6D">
              <w:rPr>
                <w:sz w:val="20"/>
                <w:szCs w:val="20"/>
              </w:rPr>
              <w:t>2. Себестоимость реализованных товаров, продукции, работ, услуг, тыс. руб.</w:t>
            </w:r>
          </w:p>
        </w:tc>
        <w:tc>
          <w:tcPr>
            <w:tcW w:w="1857" w:type="dxa"/>
            <w:noWrap/>
            <w:vAlign w:val="center"/>
          </w:tcPr>
          <w:p w:rsidR="00913295" w:rsidRPr="00102E6D" w:rsidRDefault="00913295" w:rsidP="00E01086">
            <w:pPr>
              <w:suppressAutoHyphens/>
              <w:spacing w:line="360" w:lineRule="auto"/>
              <w:rPr>
                <w:sz w:val="20"/>
                <w:szCs w:val="20"/>
              </w:rPr>
            </w:pPr>
            <w:r w:rsidRPr="00102E6D">
              <w:rPr>
                <w:sz w:val="20"/>
                <w:szCs w:val="20"/>
              </w:rPr>
              <w:t>150 041</w:t>
            </w:r>
          </w:p>
        </w:tc>
        <w:tc>
          <w:tcPr>
            <w:tcW w:w="2100" w:type="dxa"/>
            <w:noWrap/>
            <w:vAlign w:val="center"/>
          </w:tcPr>
          <w:p w:rsidR="00913295" w:rsidRPr="00102E6D" w:rsidRDefault="00913295" w:rsidP="00E01086">
            <w:pPr>
              <w:suppressAutoHyphens/>
              <w:spacing w:line="360" w:lineRule="auto"/>
              <w:rPr>
                <w:sz w:val="20"/>
                <w:szCs w:val="20"/>
              </w:rPr>
            </w:pPr>
            <w:r w:rsidRPr="00102E6D">
              <w:rPr>
                <w:sz w:val="20"/>
                <w:szCs w:val="20"/>
              </w:rPr>
              <w:t>73 605</w:t>
            </w:r>
          </w:p>
        </w:tc>
      </w:tr>
      <w:tr w:rsidR="00913295" w:rsidRPr="00102E6D" w:rsidTr="00E01086">
        <w:trPr>
          <w:trHeight w:val="544"/>
        </w:trPr>
        <w:tc>
          <w:tcPr>
            <w:tcW w:w="4826" w:type="dxa"/>
            <w:vAlign w:val="center"/>
          </w:tcPr>
          <w:p w:rsidR="00913295" w:rsidRPr="00102E6D" w:rsidRDefault="00913295" w:rsidP="00E01086">
            <w:pPr>
              <w:suppressAutoHyphens/>
              <w:spacing w:line="360" w:lineRule="auto"/>
              <w:rPr>
                <w:sz w:val="20"/>
                <w:szCs w:val="20"/>
              </w:rPr>
            </w:pPr>
            <w:r w:rsidRPr="00102E6D">
              <w:rPr>
                <w:sz w:val="20"/>
                <w:szCs w:val="20"/>
              </w:rPr>
              <w:t>3. Прибыль (убыток) от реализации, тыс. руб.</w:t>
            </w:r>
          </w:p>
        </w:tc>
        <w:tc>
          <w:tcPr>
            <w:tcW w:w="1857" w:type="dxa"/>
            <w:noWrap/>
            <w:vAlign w:val="center"/>
          </w:tcPr>
          <w:p w:rsidR="00913295" w:rsidRPr="00102E6D" w:rsidRDefault="00913295" w:rsidP="00E01086">
            <w:pPr>
              <w:suppressAutoHyphens/>
              <w:spacing w:line="360" w:lineRule="auto"/>
              <w:rPr>
                <w:sz w:val="20"/>
                <w:szCs w:val="20"/>
              </w:rPr>
            </w:pPr>
            <w:r w:rsidRPr="00102E6D">
              <w:rPr>
                <w:sz w:val="20"/>
                <w:szCs w:val="20"/>
              </w:rPr>
              <w:t>13 603,0</w:t>
            </w:r>
          </w:p>
        </w:tc>
        <w:tc>
          <w:tcPr>
            <w:tcW w:w="2100" w:type="dxa"/>
            <w:noWrap/>
            <w:vAlign w:val="center"/>
          </w:tcPr>
          <w:p w:rsidR="00913295" w:rsidRPr="00102E6D" w:rsidRDefault="00913295" w:rsidP="00E01086">
            <w:pPr>
              <w:suppressAutoHyphens/>
              <w:spacing w:line="360" w:lineRule="auto"/>
              <w:rPr>
                <w:sz w:val="20"/>
                <w:szCs w:val="20"/>
              </w:rPr>
            </w:pPr>
            <w:r w:rsidRPr="00102E6D">
              <w:rPr>
                <w:sz w:val="20"/>
                <w:szCs w:val="20"/>
              </w:rPr>
              <w:t>1 612,0</w:t>
            </w:r>
          </w:p>
        </w:tc>
      </w:tr>
      <w:tr w:rsidR="00913295" w:rsidRPr="00102E6D" w:rsidTr="00E01086">
        <w:trPr>
          <w:trHeight w:val="544"/>
        </w:trPr>
        <w:tc>
          <w:tcPr>
            <w:tcW w:w="4826" w:type="dxa"/>
            <w:vAlign w:val="center"/>
          </w:tcPr>
          <w:p w:rsidR="00913295" w:rsidRPr="00102E6D" w:rsidRDefault="00913295" w:rsidP="00E01086">
            <w:pPr>
              <w:suppressAutoHyphens/>
              <w:spacing w:line="360" w:lineRule="auto"/>
              <w:rPr>
                <w:sz w:val="20"/>
                <w:szCs w:val="20"/>
              </w:rPr>
            </w:pPr>
            <w:r w:rsidRPr="00102E6D">
              <w:rPr>
                <w:sz w:val="20"/>
                <w:szCs w:val="20"/>
              </w:rPr>
              <w:t>4. Прибыль (убыток) отчетного периода,</w:t>
            </w:r>
            <w:r w:rsidR="00C70422" w:rsidRPr="00102E6D">
              <w:rPr>
                <w:sz w:val="20"/>
                <w:szCs w:val="20"/>
              </w:rPr>
              <w:t xml:space="preserve"> </w:t>
            </w:r>
            <w:r w:rsidRPr="00102E6D">
              <w:rPr>
                <w:sz w:val="20"/>
                <w:szCs w:val="20"/>
              </w:rPr>
              <w:t>тыс. руб.</w:t>
            </w:r>
            <w:r w:rsidR="00C70422" w:rsidRPr="00102E6D">
              <w:rPr>
                <w:sz w:val="20"/>
                <w:szCs w:val="20"/>
              </w:rPr>
              <w:t xml:space="preserve"> </w:t>
            </w:r>
          </w:p>
        </w:tc>
        <w:tc>
          <w:tcPr>
            <w:tcW w:w="1857" w:type="dxa"/>
            <w:noWrap/>
            <w:vAlign w:val="center"/>
          </w:tcPr>
          <w:p w:rsidR="00913295" w:rsidRPr="00102E6D" w:rsidRDefault="00913295" w:rsidP="00E01086">
            <w:pPr>
              <w:suppressAutoHyphens/>
              <w:spacing w:line="360" w:lineRule="auto"/>
              <w:rPr>
                <w:sz w:val="20"/>
                <w:szCs w:val="20"/>
              </w:rPr>
            </w:pPr>
            <w:r w:rsidRPr="00102E6D">
              <w:rPr>
                <w:sz w:val="20"/>
                <w:szCs w:val="20"/>
              </w:rPr>
              <w:t>13 753,0</w:t>
            </w:r>
          </w:p>
        </w:tc>
        <w:tc>
          <w:tcPr>
            <w:tcW w:w="2100" w:type="dxa"/>
            <w:noWrap/>
            <w:vAlign w:val="center"/>
          </w:tcPr>
          <w:p w:rsidR="00913295" w:rsidRPr="00102E6D" w:rsidRDefault="00913295" w:rsidP="00E01086">
            <w:pPr>
              <w:suppressAutoHyphens/>
              <w:spacing w:line="360" w:lineRule="auto"/>
              <w:rPr>
                <w:sz w:val="20"/>
                <w:szCs w:val="20"/>
              </w:rPr>
            </w:pPr>
            <w:r w:rsidRPr="00102E6D">
              <w:rPr>
                <w:sz w:val="20"/>
                <w:szCs w:val="20"/>
              </w:rPr>
              <w:t>1 749,0</w:t>
            </w:r>
          </w:p>
        </w:tc>
      </w:tr>
      <w:tr w:rsidR="00913295" w:rsidRPr="00102E6D" w:rsidTr="00E01086">
        <w:trPr>
          <w:trHeight w:val="374"/>
        </w:trPr>
        <w:tc>
          <w:tcPr>
            <w:tcW w:w="4826" w:type="dxa"/>
            <w:noWrap/>
            <w:vAlign w:val="center"/>
          </w:tcPr>
          <w:p w:rsidR="00913295" w:rsidRPr="00102E6D" w:rsidRDefault="00913295" w:rsidP="00E01086">
            <w:pPr>
              <w:suppressAutoHyphens/>
              <w:spacing w:line="360" w:lineRule="auto"/>
              <w:rPr>
                <w:sz w:val="20"/>
                <w:szCs w:val="20"/>
              </w:rPr>
            </w:pPr>
            <w:r w:rsidRPr="00102E6D">
              <w:rPr>
                <w:sz w:val="20"/>
                <w:szCs w:val="20"/>
              </w:rPr>
              <w:t>5. Совокупные активы, тыс. руб.</w:t>
            </w:r>
          </w:p>
        </w:tc>
        <w:tc>
          <w:tcPr>
            <w:tcW w:w="1857" w:type="dxa"/>
            <w:noWrap/>
            <w:vAlign w:val="center"/>
          </w:tcPr>
          <w:p w:rsidR="00913295" w:rsidRPr="00102E6D" w:rsidRDefault="00913295" w:rsidP="00E01086">
            <w:pPr>
              <w:suppressAutoHyphens/>
              <w:spacing w:line="360" w:lineRule="auto"/>
              <w:rPr>
                <w:sz w:val="20"/>
                <w:szCs w:val="20"/>
              </w:rPr>
            </w:pPr>
            <w:r w:rsidRPr="00102E6D">
              <w:rPr>
                <w:sz w:val="20"/>
                <w:szCs w:val="20"/>
              </w:rPr>
              <w:t>196 197,0</w:t>
            </w:r>
          </w:p>
        </w:tc>
        <w:tc>
          <w:tcPr>
            <w:tcW w:w="2100" w:type="dxa"/>
            <w:noWrap/>
            <w:vAlign w:val="center"/>
          </w:tcPr>
          <w:p w:rsidR="00913295" w:rsidRPr="00102E6D" w:rsidRDefault="00913295" w:rsidP="00E01086">
            <w:pPr>
              <w:suppressAutoHyphens/>
              <w:spacing w:line="360" w:lineRule="auto"/>
              <w:rPr>
                <w:sz w:val="20"/>
                <w:szCs w:val="20"/>
              </w:rPr>
            </w:pPr>
            <w:r w:rsidRPr="00102E6D">
              <w:rPr>
                <w:sz w:val="20"/>
                <w:szCs w:val="20"/>
              </w:rPr>
              <w:t>297 433,0</w:t>
            </w:r>
          </w:p>
        </w:tc>
      </w:tr>
      <w:tr w:rsidR="00913295" w:rsidRPr="00102E6D" w:rsidTr="00E01086">
        <w:trPr>
          <w:trHeight w:val="479"/>
        </w:trPr>
        <w:tc>
          <w:tcPr>
            <w:tcW w:w="4826" w:type="dxa"/>
            <w:vAlign w:val="center"/>
          </w:tcPr>
          <w:p w:rsidR="00913295" w:rsidRPr="00102E6D" w:rsidRDefault="00913295" w:rsidP="00E01086">
            <w:pPr>
              <w:suppressAutoHyphens/>
              <w:spacing w:line="360" w:lineRule="auto"/>
              <w:rPr>
                <w:sz w:val="20"/>
                <w:szCs w:val="20"/>
              </w:rPr>
            </w:pPr>
            <w:r w:rsidRPr="00102E6D">
              <w:rPr>
                <w:sz w:val="20"/>
                <w:szCs w:val="20"/>
              </w:rPr>
              <w:t>6. Источники собственных средств, тыс. руб.</w:t>
            </w:r>
          </w:p>
        </w:tc>
        <w:tc>
          <w:tcPr>
            <w:tcW w:w="1857" w:type="dxa"/>
            <w:noWrap/>
            <w:vAlign w:val="center"/>
          </w:tcPr>
          <w:p w:rsidR="00913295" w:rsidRPr="00102E6D" w:rsidRDefault="00913295" w:rsidP="00E01086">
            <w:pPr>
              <w:suppressAutoHyphens/>
              <w:spacing w:line="360" w:lineRule="auto"/>
              <w:rPr>
                <w:sz w:val="20"/>
                <w:szCs w:val="20"/>
              </w:rPr>
            </w:pPr>
            <w:r w:rsidRPr="00102E6D">
              <w:rPr>
                <w:sz w:val="20"/>
                <w:szCs w:val="20"/>
              </w:rPr>
              <w:t>162 576,0</w:t>
            </w:r>
          </w:p>
        </w:tc>
        <w:tc>
          <w:tcPr>
            <w:tcW w:w="2100" w:type="dxa"/>
            <w:noWrap/>
            <w:vAlign w:val="center"/>
          </w:tcPr>
          <w:p w:rsidR="00913295" w:rsidRPr="00102E6D" w:rsidRDefault="00913295" w:rsidP="00E01086">
            <w:pPr>
              <w:suppressAutoHyphens/>
              <w:spacing w:line="360" w:lineRule="auto"/>
              <w:rPr>
                <w:sz w:val="20"/>
                <w:szCs w:val="20"/>
              </w:rPr>
            </w:pPr>
            <w:r w:rsidRPr="00102E6D">
              <w:rPr>
                <w:sz w:val="20"/>
                <w:szCs w:val="20"/>
              </w:rPr>
              <w:t>187 232,0</w:t>
            </w:r>
          </w:p>
        </w:tc>
      </w:tr>
      <w:tr w:rsidR="00913295" w:rsidRPr="00102E6D" w:rsidTr="00E01086">
        <w:trPr>
          <w:trHeight w:val="472"/>
        </w:trPr>
        <w:tc>
          <w:tcPr>
            <w:tcW w:w="4826" w:type="dxa"/>
            <w:vAlign w:val="center"/>
          </w:tcPr>
          <w:p w:rsidR="00913295" w:rsidRPr="00102E6D" w:rsidRDefault="00913295" w:rsidP="00E01086">
            <w:pPr>
              <w:suppressAutoHyphens/>
              <w:spacing w:line="360" w:lineRule="auto"/>
              <w:rPr>
                <w:b/>
                <w:i/>
                <w:sz w:val="20"/>
                <w:szCs w:val="20"/>
              </w:rPr>
            </w:pPr>
            <w:r w:rsidRPr="00102E6D">
              <w:rPr>
                <w:b/>
                <w:i/>
                <w:sz w:val="20"/>
                <w:szCs w:val="20"/>
              </w:rPr>
              <w:t>7. Рентабельность продукции (п.3/п.2), %</w:t>
            </w:r>
          </w:p>
        </w:tc>
        <w:tc>
          <w:tcPr>
            <w:tcW w:w="1857" w:type="dxa"/>
            <w:noWrap/>
            <w:vAlign w:val="center"/>
          </w:tcPr>
          <w:p w:rsidR="00913295" w:rsidRPr="00102E6D" w:rsidRDefault="00913295" w:rsidP="00E01086">
            <w:pPr>
              <w:suppressAutoHyphens/>
              <w:spacing w:line="360" w:lineRule="auto"/>
              <w:rPr>
                <w:b/>
                <w:i/>
                <w:sz w:val="20"/>
                <w:szCs w:val="20"/>
              </w:rPr>
            </w:pPr>
            <w:r w:rsidRPr="00102E6D">
              <w:rPr>
                <w:b/>
                <w:i/>
                <w:sz w:val="20"/>
                <w:szCs w:val="20"/>
              </w:rPr>
              <w:t>9,07%</w:t>
            </w:r>
          </w:p>
        </w:tc>
        <w:tc>
          <w:tcPr>
            <w:tcW w:w="2100" w:type="dxa"/>
            <w:noWrap/>
            <w:vAlign w:val="center"/>
          </w:tcPr>
          <w:p w:rsidR="00913295" w:rsidRPr="00102E6D" w:rsidRDefault="00913295" w:rsidP="00E01086">
            <w:pPr>
              <w:suppressAutoHyphens/>
              <w:spacing w:line="360" w:lineRule="auto"/>
              <w:rPr>
                <w:b/>
                <w:i/>
                <w:sz w:val="20"/>
                <w:szCs w:val="20"/>
              </w:rPr>
            </w:pPr>
            <w:r w:rsidRPr="00102E6D">
              <w:rPr>
                <w:b/>
                <w:i/>
                <w:sz w:val="20"/>
                <w:szCs w:val="20"/>
              </w:rPr>
              <w:t>2,19%</w:t>
            </w:r>
          </w:p>
        </w:tc>
      </w:tr>
      <w:tr w:rsidR="00913295" w:rsidRPr="00102E6D" w:rsidTr="00E01086">
        <w:trPr>
          <w:trHeight w:val="469"/>
        </w:trPr>
        <w:tc>
          <w:tcPr>
            <w:tcW w:w="4826" w:type="dxa"/>
            <w:vAlign w:val="center"/>
          </w:tcPr>
          <w:p w:rsidR="00913295" w:rsidRPr="00102E6D" w:rsidRDefault="00913295" w:rsidP="00E01086">
            <w:pPr>
              <w:suppressAutoHyphens/>
              <w:spacing w:line="360" w:lineRule="auto"/>
              <w:rPr>
                <w:b/>
                <w:i/>
                <w:sz w:val="20"/>
                <w:szCs w:val="20"/>
              </w:rPr>
            </w:pPr>
            <w:r w:rsidRPr="00102E6D">
              <w:rPr>
                <w:b/>
                <w:i/>
                <w:sz w:val="20"/>
                <w:szCs w:val="20"/>
              </w:rPr>
              <w:t>8. Рентабельность продаж (п.3/п.1), %</w:t>
            </w:r>
          </w:p>
        </w:tc>
        <w:tc>
          <w:tcPr>
            <w:tcW w:w="1857" w:type="dxa"/>
            <w:noWrap/>
            <w:vAlign w:val="center"/>
          </w:tcPr>
          <w:p w:rsidR="00913295" w:rsidRPr="00102E6D" w:rsidRDefault="00913295" w:rsidP="00E01086">
            <w:pPr>
              <w:suppressAutoHyphens/>
              <w:spacing w:line="360" w:lineRule="auto"/>
              <w:rPr>
                <w:b/>
                <w:i/>
                <w:sz w:val="20"/>
                <w:szCs w:val="20"/>
              </w:rPr>
            </w:pPr>
            <w:r w:rsidRPr="00102E6D">
              <w:rPr>
                <w:b/>
                <w:i/>
                <w:sz w:val="20"/>
                <w:szCs w:val="20"/>
              </w:rPr>
              <w:t>6,74%</w:t>
            </w:r>
          </w:p>
        </w:tc>
        <w:tc>
          <w:tcPr>
            <w:tcW w:w="2100" w:type="dxa"/>
            <w:noWrap/>
            <w:vAlign w:val="center"/>
          </w:tcPr>
          <w:p w:rsidR="00913295" w:rsidRPr="00102E6D" w:rsidRDefault="00913295" w:rsidP="00E01086">
            <w:pPr>
              <w:suppressAutoHyphens/>
              <w:spacing w:line="360" w:lineRule="auto"/>
              <w:rPr>
                <w:b/>
                <w:i/>
                <w:sz w:val="20"/>
                <w:szCs w:val="20"/>
              </w:rPr>
            </w:pPr>
            <w:r w:rsidRPr="00102E6D">
              <w:rPr>
                <w:b/>
                <w:i/>
                <w:sz w:val="20"/>
                <w:szCs w:val="20"/>
              </w:rPr>
              <w:t>1,74%</w:t>
            </w:r>
          </w:p>
        </w:tc>
      </w:tr>
      <w:tr w:rsidR="00913295" w:rsidRPr="00102E6D" w:rsidTr="00E01086">
        <w:trPr>
          <w:trHeight w:val="510"/>
        </w:trPr>
        <w:tc>
          <w:tcPr>
            <w:tcW w:w="4826" w:type="dxa"/>
            <w:vAlign w:val="center"/>
          </w:tcPr>
          <w:p w:rsidR="00913295" w:rsidRPr="00102E6D" w:rsidRDefault="00913295" w:rsidP="00E01086">
            <w:pPr>
              <w:suppressAutoHyphens/>
              <w:spacing w:line="360" w:lineRule="auto"/>
              <w:rPr>
                <w:b/>
                <w:i/>
                <w:sz w:val="20"/>
                <w:szCs w:val="20"/>
              </w:rPr>
            </w:pPr>
            <w:r w:rsidRPr="00102E6D">
              <w:rPr>
                <w:b/>
                <w:i/>
                <w:sz w:val="20"/>
                <w:szCs w:val="20"/>
              </w:rPr>
              <w:t>9. Рентабельность активов (п.4/п.5), %</w:t>
            </w:r>
          </w:p>
        </w:tc>
        <w:tc>
          <w:tcPr>
            <w:tcW w:w="1857" w:type="dxa"/>
            <w:noWrap/>
            <w:vAlign w:val="center"/>
          </w:tcPr>
          <w:p w:rsidR="00913295" w:rsidRPr="00102E6D" w:rsidRDefault="00913295" w:rsidP="00E01086">
            <w:pPr>
              <w:suppressAutoHyphens/>
              <w:spacing w:line="360" w:lineRule="auto"/>
              <w:rPr>
                <w:b/>
                <w:i/>
                <w:sz w:val="20"/>
                <w:szCs w:val="20"/>
              </w:rPr>
            </w:pPr>
            <w:r w:rsidRPr="00102E6D">
              <w:rPr>
                <w:b/>
                <w:i/>
                <w:sz w:val="20"/>
                <w:szCs w:val="20"/>
              </w:rPr>
              <w:t>7,01%</w:t>
            </w:r>
          </w:p>
        </w:tc>
        <w:tc>
          <w:tcPr>
            <w:tcW w:w="2100" w:type="dxa"/>
            <w:noWrap/>
            <w:vAlign w:val="center"/>
          </w:tcPr>
          <w:p w:rsidR="00913295" w:rsidRPr="00102E6D" w:rsidRDefault="00913295" w:rsidP="00E01086">
            <w:pPr>
              <w:suppressAutoHyphens/>
              <w:spacing w:line="360" w:lineRule="auto"/>
              <w:rPr>
                <w:b/>
                <w:i/>
                <w:sz w:val="20"/>
                <w:szCs w:val="20"/>
              </w:rPr>
            </w:pPr>
            <w:r w:rsidRPr="00102E6D">
              <w:rPr>
                <w:b/>
                <w:i/>
                <w:sz w:val="20"/>
                <w:szCs w:val="20"/>
              </w:rPr>
              <w:t>0,59%</w:t>
            </w:r>
          </w:p>
        </w:tc>
      </w:tr>
      <w:tr w:rsidR="00913295" w:rsidRPr="00102E6D" w:rsidTr="00E01086">
        <w:trPr>
          <w:trHeight w:val="544"/>
        </w:trPr>
        <w:tc>
          <w:tcPr>
            <w:tcW w:w="4826" w:type="dxa"/>
            <w:vAlign w:val="center"/>
          </w:tcPr>
          <w:p w:rsidR="00913295" w:rsidRPr="00102E6D" w:rsidRDefault="00913295" w:rsidP="00E01086">
            <w:pPr>
              <w:suppressAutoHyphens/>
              <w:spacing w:line="360" w:lineRule="auto"/>
              <w:rPr>
                <w:b/>
                <w:i/>
                <w:sz w:val="20"/>
                <w:szCs w:val="20"/>
              </w:rPr>
            </w:pPr>
            <w:r w:rsidRPr="00102E6D">
              <w:rPr>
                <w:b/>
                <w:i/>
                <w:sz w:val="20"/>
                <w:szCs w:val="20"/>
              </w:rPr>
              <w:t>10. Рентабельность собственного капитала (п.4/п.6), %</w:t>
            </w:r>
          </w:p>
        </w:tc>
        <w:tc>
          <w:tcPr>
            <w:tcW w:w="1857" w:type="dxa"/>
            <w:vAlign w:val="center"/>
          </w:tcPr>
          <w:p w:rsidR="00913295" w:rsidRPr="00102E6D" w:rsidRDefault="00913295" w:rsidP="00E01086">
            <w:pPr>
              <w:suppressAutoHyphens/>
              <w:spacing w:line="360" w:lineRule="auto"/>
              <w:rPr>
                <w:b/>
                <w:i/>
                <w:sz w:val="20"/>
                <w:szCs w:val="20"/>
              </w:rPr>
            </w:pPr>
            <w:r w:rsidRPr="00102E6D">
              <w:rPr>
                <w:b/>
                <w:i/>
                <w:sz w:val="20"/>
                <w:szCs w:val="20"/>
              </w:rPr>
              <w:t>8,46%</w:t>
            </w:r>
          </w:p>
        </w:tc>
        <w:tc>
          <w:tcPr>
            <w:tcW w:w="2100" w:type="dxa"/>
            <w:vAlign w:val="center"/>
          </w:tcPr>
          <w:p w:rsidR="00913295" w:rsidRPr="00102E6D" w:rsidRDefault="00913295" w:rsidP="00E01086">
            <w:pPr>
              <w:suppressAutoHyphens/>
              <w:spacing w:line="360" w:lineRule="auto"/>
              <w:rPr>
                <w:b/>
                <w:i/>
                <w:sz w:val="20"/>
                <w:szCs w:val="20"/>
              </w:rPr>
            </w:pPr>
            <w:r w:rsidRPr="00102E6D">
              <w:rPr>
                <w:b/>
                <w:i/>
                <w:sz w:val="20"/>
                <w:szCs w:val="20"/>
              </w:rPr>
              <w:t>0,93%</w:t>
            </w:r>
          </w:p>
        </w:tc>
      </w:tr>
    </w:tbl>
    <w:p w:rsidR="00102E6D" w:rsidRPr="00102E6D" w:rsidRDefault="00102E6D" w:rsidP="00C0382F">
      <w:pPr>
        <w:suppressAutoHyphens/>
        <w:spacing w:line="360" w:lineRule="auto"/>
        <w:ind w:firstLine="709"/>
        <w:jc w:val="both"/>
        <w:rPr>
          <w:sz w:val="28"/>
          <w:szCs w:val="28"/>
        </w:rPr>
      </w:pPr>
    </w:p>
    <w:p w:rsidR="008A66F3" w:rsidRPr="00102E6D" w:rsidRDefault="008A66F3" w:rsidP="00C0382F">
      <w:pPr>
        <w:suppressAutoHyphens/>
        <w:spacing w:line="360" w:lineRule="auto"/>
        <w:ind w:firstLine="709"/>
        <w:jc w:val="both"/>
        <w:rPr>
          <w:sz w:val="28"/>
          <w:szCs w:val="28"/>
        </w:rPr>
      </w:pPr>
      <w:r w:rsidRPr="00102E6D">
        <w:rPr>
          <w:sz w:val="28"/>
          <w:szCs w:val="28"/>
        </w:rPr>
        <w:t>Как видно из табл</w:t>
      </w:r>
      <w:r w:rsidR="00D304C4" w:rsidRPr="00102E6D">
        <w:rPr>
          <w:sz w:val="28"/>
          <w:szCs w:val="28"/>
        </w:rPr>
        <w:t>.</w:t>
      </w:r>
      <w:r w:rsidRPr="00102E6D">
        <w:rPr>
          <w:sz w:val="28"/>
          <w:szCs w:val="28"/>
        </w:rPr>
        <w:t xml:space="preserve"> 2.14, показатели рентабельности предприятия в 2005 году значительно улучшились по сравнению с 2004 годом:</w:t>
      </w:r>
    </w:p>
    <w:p w:rsidR="009273BC" w:rsidRPr="00102E6D" w:rsidRDefault="008A66F3" w:rsidP="00C0382F">
      <w:pPr>
        <w:suppressAutoHyphens/>
        <w:spacing w:line="360" w:lineRule="auto"/>
        <w:ind w:firstLine="709"/>
        <w:jc w:val="both"/>
        <w:rPr>
          <w:sz w:val="28"/>
          <w:szCs w:val="28"/>
        </w:rPr>
      </w:pPr>
      <w:r w:rsidRPr="00102E6D">
        <w:rPr>
          <w:sz w:val="28"/>
          <w:szCs w:val="28"/>
        </w:rPr>
        <w:t>- рентабельность продукции возросла в 4,1 раза и составила в отчетном периоде 9,07%;</w:t>
      </w:r>
    </w:p>
    <w:p w:rsidR="008A66F3" w:rsidRPr="00102E6D" w:rsidRDefault="008A66F3" w:rsidP="00C0382F">
      <w:pPr>
        <w:suppressAutoHyphens/>
        <w:spacing w:line="360" w:lineRule="auto"/>
        <w:ind w:firstLine="709"/>
        <w:jc w:val="both"/>
        <w:rPr>
          <w:sz w:val="28"/>
          <w:szCs w:val="28"/>
        </w:rPr>
      </w:pPr>
      <w:r w:rsidRPr="00102E6D">
        <w:rPr>
          <w:sz w:val="28"/>
          <w:szCs w:val="28"/>
        </w:rPr>
        <w:t>- рентабельность продаж выросла в 3,9 раза и составила в отчетном периоде 6,74%;</w:t>
      </w:r>
    </w:p>
    <w:p w:rsidR="008A66F3" w:rsidRPr="00102E6D" w:rsidRDefault="008A66F3" w:rsidP="00C0382F">
      <w:pPr>
        <w:suppressAutoHyphens/>
        <w:spacing w:line="360" w:lineRule="auto"/>
        <w:ind w:firstLine="709"/>
        <w:jc w:val="both"/>
        <w:rPr>
          <w:sz w:val="28"/>
          <w:szCs w:val="28"/>
        </w:rPr>
      </w:pPr>
      <w:r w:rsidRPr="00102E6D">
        <w:rPr>
          <w:sz w:val="28"/>
          <w:szCs w:val="28"/>
        </w:rPr>
        <w:t>- рентабельность активов увеличилась в 11,9 раза и составила в отчетном периоде 7,01%;</w:t>
      </w:r>
    </w:p>
    <w:p w:rsidR="008A66F3" w:rsidRPr="00102E6D" w:rsidRDefault="008A66F3" w:rsidP="00C0382F">
      <w:pPr>
        <w:suppressAutoHyphens/>
        <w:spacing w:line="360" w:lineRule="auto"/>
        <w:ind w:firstLine="709"/>
        <w:jc w:val="both"/>
        <w:rPr>
          <w:sz w:val="28"/>
          <w:szCs w:val="28"/>
        </w:rPr>
      </w:pPr>
      <w:r w:rsidRPr="00102E6D">
        <w:rPr>
          <w:sz w:val="28"/>
          <w:szCs w:val="28"/>
        </w:rPr>
        <w:t>- рентабельность собственного капитала составила в отчетном периоде 8,46%. Данный показатель увеличился в 9 раз.</w:t>
      </w:r>
    </w:p>
    <w:p w:rsidR="008A66F3" w:rsidRPr="00102E6D" w:rsidRDefault="008A66F3" w:rsidP="00C0382F">
      <w:pPr>
        <w:suppressAutoHyphens/>
        <w:spacing w:line="360" w:lineRule="auto"/>
        <w:ind w:firstLine="709"/>
        <w:jc w:val="both"/>
        <w:rPr>
          <w:sz w:val="28"/>
          <w:szCs w:val="28"/>
        </w:rPr>
      </w:pPr>
      <w:r w:rsidRPr="00102E6D">
        <w:rPr>
          <w:sz w:val="28"/>
          <w:szCs w:val="28"/>
        </w:rPr>
        <w:t>Таким образом</w:t>
      </w:r>
      <w:r w:rsidR="00BB28A4" w:rsidRPr="00102E6D">
        <w:rPr>
          <w:sz w:val="28"/>
          <w:szCs w:val="28"/>
        </w:rPr>
        <w:t>,</w:t>
      </w:r>
      <w:r w:rsidRPr="00102E6D">
        <w:rPr>
          <w:sz w:val="28"/>
          <w:szCs w:val="28"/>
        </w:rPr>
        <w:t xml:space="preserve"> в 2005 году наметилась положительная тенденция к росту рентабельности предприятия, однако </w:t>
      </w:r>
      <w:r w:rsidR="00BB28A4" w:rsidRPr="00102E6D">
        <w:rPr>
          <w:sz w:val="28"/>
          <w:szCs w:val="28"/>
        </w:rPr>
        <w:t>достигнутых показателей явно не достаточно для обеспечения стабильного расширенного воспроизводства и устойчивого финансового состояния предприятия.</w:t>
      </w:r>
    </w:p>
    <w:p w:rsidR="00D304C4" w:rsidRPr="00102E6D" w:rsidRDefault="00D304C4" w:rsidP="00C0382F">
      <w:pPr>
        <w:suppressAutoHyphens/>
        <w:spacing w:line="360" w:lineRule="auto"/>
        <w:ind w:firstLine="709"/>
        <w:jc w:val="both"/>
        <w:rPr>
          <w:sz w:val="28"/>
          <w:szCs w:val="28"/>
        </w:rPr>
      </w:pPr>
      <w:r w:rsidRPr="00102E6D">
        <w:rPr>
          <w:sz w:val="28"/>
          <w:szCs w:val="28"/>
        </w:rPr>
        <w:t>Графически изменение показателей рентабельности в анализируемом периоде представлено на рис. 2.9 «Показатели рентабельности на начало и конец отчетного периода».</w:t>
      </w:r>
    </w:p>
    <w:p w:rsidR="00102E6D" w:rsidRPr="00102E6D" w:rsidRDefault="00102E6D" w:rsidP="00C0382F">
      <w:pPr>
        <w:suppressAutoHyphens/>
        <w:spacing w:line="360" w:lineRule="auto"/>
        <w:ind w:firstLine="709"/>
        <w:jc w:val="both"/>
        <w:rPr>
          <w:sz w:val="28"/>
          <w:szCs w:val="28"/>
        </w:rPr>
      </w:pPr>
    </w:p>
    <w:p w:rsidR="00082804" w:rsidRPr="00102E6D" w:rsidRDefault="00105A13" w:rsidP="00C0382F">
      <w:pPr>
        <w:suppressAutoHyphens/>
        <w:spacing w:line="360" w:lineRule="auto"/>
        <w:ind w:firstLine="709"/>
        <w:jc w:val="both"/>
      </w:pPr>
      <w:r w:rsidRPr="00102E6D">
        <w:object w:dxaOrig="7080" w:dyaOrig="4710">
          <v:shape id="_x0000_i1038" type="#_x0000_t75" style="width:354pt;height:235.5pt" o:ole="">
            <v:imagedata r:id="rId25" o:title=""/>
          </v:shape>
          <o:OLEObject Type="Embed" ProgID="Excel.Sheet.8" ShapeID="_x0000_i1038" DrawAspect="Content" ObjectID="_1469966851" r:id="rId26">
            <o:FieldCodes>\s</o:FieldCodes>
          </o:OLEObject>
        </w:object>
      </w:r>
    </w:p>
    <w:p w:rsidR="00D304C4" w:rsidRPr="00102E6D" w:rsidRDefault="00102E6D" w:rsidP="00C0382F">
      <w:pPr>
        <w:suppressAutoHyphens/>
        <w:spacing w:line="360" w:lineRule="auto"/>
        <w:ind w:firstLine="709"/>
        <w:jc w:val="both"/>
        <w:rPr>
          <w:sz w:val="28"/>
          <w:szCs w:val="28"/>
        </w:rPr>
      </w:pPr>
      <w:r w:rsidRPr="00102E6D">
        <w:rPr>
          <w:sz w:val="28"/>
          <w:szCs w:val="28"/>
        </w:rPr>
        <w:t>Р</w:t>
      </w:r>
      <w:r w:rsidR="00D304C4" w:rsidRPr="00102E6D">
        <w:rPr>
          <w:sz w:val="28"/>
          <w:szCs w:val="28"/>
        </w:rPr>
        <w:t>ис. 2.9 Показатели рентабельности на начало</w:t>
      </w:r>
      <w:r w:rsidR="00E01086" w:rsidRPr="00102E6D">
        <w:rPr>
          <w:sz w:val="28"/>
          <w:szCs w:val="28"/>
        </w:rPr>
        <w:t xml:space="preserve"> </w:t>
      </w:r>
      <w:r w:rsidR="00D304C4" w:rsidRPr="00102E6D">
        <w:rPr>
          <w:sz w:val="28"/>
          <w:szCs w:val="28"/>
        </w:rPr>
        <w:t>и конец отчетного периода</w:t>
      </w:r>
    </w:p>
    <w:p w:rsidR="00102E6D" w:rsidRPr="00102E6D" w:rsidRDefault="00102E6D" w:rsidP="00C0382F">
      <w:pPr>
        <w:suppressAutoHyphens/>
        <w:spacing w:line="360" w:lineRule="auto"/>
        <w:ind w:firstLine="709"/>
        <w:jc w:val="both"/>
        <w:rPr>
          <w:sz w:val="28"/>
          <w:szCs w:val="28"/>
        </w:rPr>
      </w:pPr>
    </w:p>
    <w:p w:rsidR="003639E0" w:rsidRPr="00102E6D" w:rsidRDefault="003639E0" w:rsidP="00C0382F">
      <w:pPr>
        <w:pStyle w:val="1"/>
        <w:keepNext w:val="0"/>
        <w:pageBreakBefore/>
        <w:numPr>
          <w:ilvl w:val="0"/>
          <w:numId w:val="34"/>
        </w:numPr>
        <w:tabs>
          <w:tab w:val="clear" w:pos="405"/>
          <w:tab w:val="num" w:pos="360"/>
        </w:tabs>
        <w:suppressAutoHyphens/>
        <w:spacing w:before="0" w:after="0" w:line="360" w:lineRule="auto"/>
        <w:ind w:left="0" w:firstLine="709"/>
        <w:jc w:val="both"/>
        <w:rPr>
          <w:rFonts w:ascii="Times New Roman" w:hAnsi="Times New Roman" w:cs="Times New Roman"/>
          <w:sz w:val="28"/>
          <w:szCs w:val="28"/>
        </w:rPr>
      </w:pPr>
      <w:bookmarkStart w:id="49" w:name="_Toc136855697"/>
      <w:bookmarkStart w:id="50" w:name="_Toc136855798"/>
      <w:bookmarkStart w:id="51" w:name="_Toc137549864"/>
      <w:bookmarkStart w:id="52" w:name="_Toc137586585"/>
      <w:r w:rsidRPr="00102E6D">
        <w:rPr>
          <w:rFonts w:ascii="Times New Roman" w:hAnsi="Times New Roman" w:cs="Times New Roman"/>
          <w:sz w:val="28"/>
          <w:szCs w:val="28"/>
        </w:rPr>
        <w:t>РЕЗЕРВЫ УЛУЧШЕНИЯ ФИНАНСОВОГО СОСТОЯНИЯ ОРГАНИЗАЦИИ</w:t>
      </w:r>
      <w:bookmarkEnd w:id="49"/>
      <w:bookmarkEnd w:id="50"/>
      <w:bookmarkEnd w:id="51"/>
      <w:bookmarkEnd w:id="52"/>
    </w:p>
    <w:p w:rsidR="00E01086" w:rsidRPr="00102E6D" w:rsidRDefault="00E01086" w:rsidP="00C0382F">
      <w:pPr>
        <w:shd w:val="clear" w:color="auto" w:fill="FFFFFF"/>
        <w:suppressAutoHyphens/>
        <w:spacing w:line="360" w:lineRule="auto"/>
        <w:ind w:firstLine="709"/>
        <w:jc w:val="both"/>
        <w:rPr>
          <w:sz w:val="28"/>
          <w:szCs w:val="28"/>
          <w:lang w:val="en-US"/>
        </w:rPr>
      </w:pPr>
    </w:p>
    <w:p w:rsidR="003639E0" w:rsidRPr="00102E6D" w:rsidRDefault="00550DE3" w:rsidP="00C0382F">
      <w:pPr>
        <w:shd w:val="clear" w:color="auto" w:fill="FFFFFF"/>
        <w:suppressAutoHyphens/>
        <w:spacing w:line="360" w:lineRule="auto"/>
        <w:ind w:firstLine="709"/>
        <w:jc w:val="both"/>
        <w:rPr>
          <w:sz w:val="28"/>
          <w:szCs w:val="28"/>
        </w:rPr>
      </w:pPr>
      <w:r w:rsidRPr="00102E6D">
        <w:rPr>
          <w:sz w:val="28"/>
          <w:szCs w:val="28"/>
        </w:rPr>
        <w:t xml:space="preserve">Финансовая деятельность как составная часть хозяйственной направлена на </w:t>
      </w:r>
      <w:r w:rsidR="009E66B6" w:rsidRPr="00102E6D">
        <w:rPr>
          <w:sz w:val="28"/>
          <w:szCs w:val="28"/>
        </w:rPr>
        <w:t>обеспечение планомерного поступления и использования финансовых ресурсов, соблюдения расчетной дисциплины, достижения рациональных соотношений собственных и заемных средств и наиболее эффективного их использования</w:t>
      </w:r>
      <w:r w:rsidR="00DF6BBB" w:rsidRPr="00102E6D">
        <w:rPr>
          <w:sz w:val="28"/>
          <w:szCs w:val="28"/>
        </w:rPr>
        <w:t xml:space="preserve"> [11, с. 401]</w:t>
      </w:r>
      <w:r w:rsidR="009E66B6" w:rsidRPr="00102E6D">
        <w:rPr>
          <w:sz w:val="28"/>
          <w:szCs w:val="28"/>
        </w:rPr>
        <w:t>.</w:t>
      </w:r>
    </w:p>
    <w:p w:rsidR="00D732F6" w:rsidRPr="00102E6D" w:rsidRDefault="00D732F6" w:rsidP="00C0382F">
      <w:pPr>
        <w:shd w:val="clear" w:color="auto" w:fill="FFFFFF"/>
        <w:suppressAutoHyphens/>
        <w:spacing w:line="360" w:lineRule="auto"/>
        <w:ind w:firstLine="709"/>
        <w:jc w:val="both"/>
        <w:rPr>
          <w:sz w:val="28"/>
          <w:szCs w:val="28"/>
        </w:rPr>
      </w:pPr>
      <w:r w:rsidRPr="00102E6D">
        <w:rPr>
          <w:sz w:val="28"/>
          <w:szCs w:val="28"/>
        </w:rPr>
        <w:t>Подводя итог проведенного анализа</w:t>
      </w:r>
      <w:r w:rsidR="00211790" w:rsidRPr="00102E6D">
        <w:rPr>
          <w:sz w:val="28"/>
          <w:szCs w:val="28"/>
        </w:rPr>
        <w:t>,</w:t>
      </w:r>
      <w:r w:rsidRPr="00102E6D">
        <w:rPr>
          <w:sz w:val="28"/>
          <w:szCs w:val="28"/>
        </w:rPr>
        <w:t xml:space="preserve"> постараемся обобщить полученные данные и дать общую оценку финансового состояния предприятия, выявить </w:t>
      </w:r>
      <w:r w:rsidR="00211790" w:rsidRPr="00102E6D">
        <w:rPr>
          <w:sz w:val="28"/>
          <w:szCs w:val="28"/>
        </w:rPr>
        <w:t xml:space="preserve">наметившиеся </w:t>
      </w:r>
      <w:r w:rsidRPr="00102E6D">
        <w:rPr>
          <w:sz w:val="28"/>
          <w:szCs w:val="28"/>
        </w:rPr>
        <w:t>тенденции и предложить пути и способы улучшения его финансов</w:t>
      </w:r>
      <w:r w:rsidR="00211790" w:rsidRPr="00102E6D">
        <w:rPr>
          <w:sz w:val="28"/>
          <w:szCs w:val="28"/>
        </w:rPr>
        <w:t>ых</w:t>
      </w:r>
      <w:r w:rsidRPr="00102E6D">
        <w:rPr>
          <w:sz w:val="28"/>
          <w:szCs w:val="28"/>
        </w:rPr>
        <w:t xml:space="preserve"> </w:t>
      </w:r>
      <w:r w:rsidR="00211790" w:rsidRPr="00102E6D">
        <w:rPr>
          <w:sz w:val="28"/>
          <w:szCs w:val="28"/>
        </w:rPr>
        <w:t>показателей.</w:t>
      </w:r>
    </w:p>
    <w:p w:rsidR="00211790" w:rsidRPr="00102E6D" w:rsidRDefault="00565C2B" w:rsidP="00C0382F">
      <w:pPr>
        <w:shd w:val="clear" w:color="auto" w:fill="FFFFFF"/>
        <w:suppressAutoHyphens/>
        <w:spacing w:line="360" w:lineRule="auto"/>
        <w:ind w:firstLine="709"/>
        <w:jc w:val="both"/>
        <w:rPr>
          <w:sz w:val="28"/>
          <w:szCs w:val="28"/>
        </w:rPr>
      </w:pPr>
      <w:r w:rsidRPr="00102E6D">
        <w:rPr>
          <w:sz w:val="28"/>
          <w:szCs w:val="28"/>
        </w:rPr>
        <w:t>Данные, анализа финансового состояния ООО «Магия света» изложенные во 2-ом разделе дипломного проекта показывают, что финансовое положение предприятия в отчетном году изменилось кардинальным образом, причем в значительной степени оно ухудшилось</w:t>
      </w:r>
      <w:r w:rsidR="00E45FE0" w:rsidRPr="00102E6D">
        <w:rPr>
          <w:sz w:val="28"/>
          <w:szCs w:val="28"/>
        </w:rPr>
        <w:t xml:space="preserve"> (произошло падение большинства показателей характеризующих финансовое состояние предприятия</w:t>
      </w:r>
      <w:r w:rsidR="005114EB" w:rsidRPr="00102E6D">
        <w:rPr>
          <w:sz w:val="28"/>
          <w:szCs w:val="28"/>
        </w:rPr>
        <w:t>)</w:t>
      </w:r>
      <w:r w:rsidRPr="00102E6D">
        <w:rPr>
          <w:sz w:val="28"/>
          <w:szCs w:val="28"/>
        </w:rPr>
        <w:t xml:space="preserve">. </w:t>
      </w:r>
    </w:p>
    <w:p w:rsidR="00211790" w:rsidRPr="00102E6D" w:rsidRDefault="00E45FE0" w:rsidP="00C0382F">
      <w:pPr>
        <w:shd w:val="clear" w:color="auto" w:fill="FFFFFF"/>
        <w:suppressAutoHyphens/>
        <w:spacing w:line="360" w:lineRule="auto"/>
        <w:ind w:firstLine="709"/>
        <w:jc w:val="both"/>
        <w:rPr>
          <w:sz w:val="28"/>
          <w:szCs w:val="28"/>
        </w:rPr>
      </w:pPr>
      <w:r w:rsidRPr="00102E6D">
        <w:rPr>
          <w:sz w:val="28"/>
          <w:szCs w:val="28"/>
        </w:rPr>
        <w:t xml:space="preserve">В связи со значительным абсолютным приростом внеоборотных активов, который почти в 3,5 раза превысил прирост за соответствующий период оборотных активов, соотношение между ними составило на конец года 65,4% к 34,6%. </w:t>
      </w:r>
    </w:p>
    <w:p w:rsidR="003C7559" w:rsidRPr="00102E6D" w:rsidRDefault="00FD5830" w:rsidP="00C0382F">
      <w:pPr>
        <w:shd w:val="clear" w:color="auto" w:fill="FFFFFF"/>
        <w:suppressAutoHyphens/>
        <w:spacing w:line="360" w:lineRule="auto"/>
        <w:ind w:firstLine="709"/>
        <w:jc w:val="both"/>
        <w:rPr>
          <w:sz w:val="28"/>
          <w:szCs w:val="28"/>
        </w:rPr>
      </w:pPr>
      <w:r w:rsidRPr="00102E6D">
        <w:rPr>
          <w:bCs/>
          <w:iCs/>
          <w:sz w:val="28"/>
          <w:szCs w:val="28"/>
        </w:rPr>
        <w:t xml:space="preserve">Наибольшую долю в структуре оборотных активов занимают труднореализуемые активы. </w:t>
      </w:r>
      <w:r w:rsidR="005114EB" w:rsidRPr="00102E6D">
        <w:rPr>
          <w:sz w:val="28"/>
          <w:szCs w:val="28"/>
        </w:rPr>
        <w:t>З</w:t>
      </w:r>
      <w:r w:rsidR="00E45FE0" w:rsidRPr="00102E6D">
        <w:rPr>
          <w:sz w:val="28"/>
          <w:szCs w:val="28"/>
        </w:rPr>
        <w:t>апасы и затраты увеличились на 11050,0 тыс. руб. (в том числе сырье и материалы на 11050,0 тыс. руб.)</w:t>
      </w:r>
      <w:r w:rsidR="005114EB" w:rsidRPr="00102E6D">
        <w:rPr>
          <w:sz w:val="28"/>
          <w:szCs w:val="28"/>
        </w:rPr>
        <w:t>.</w:t>
      </w:r>
      <w:r w:rsidR="00E45FE0" w:rsidRPr="00102E6D">
        <w:rPr>
          <w:sz w:val="28"/>
          <w:szCs w:val="28"/>
        </w:rPr>
        <w:t xml:space="preserve"> Существенно снизилась доля денежных средств и финансовых вложений – на 8,1 процентный пункт (-13329,0 тыс. руб.) и 1,2 процентных пункта (+2054,0 тыс. руб.) соответственно. При этом возросла</w:t>
      </w:r>
      <w:r w:rsidR="003C7559" w:rsidRPr="00102E6D">
        <w:rPr>
          <w:sz w:val="28"/>
          <w:szCs w:val="28"/>
        </w:rPr>
        <w:t xml:space="preserve"> доля дебиторской задолженности</w:t>
      </w:r>
      <w:r w:rsidR="00E45FE0" w:rsidRPr="00102E6D">
        <w:rPr>
          <w:sz w:val="28"/>
          <w:szCs w:val="28"/>
        </w:rPr>
        <w:t xml:space="preserve">, которая увеличилась за год на 10876,0 тыс. руб. и составила на конец года 11176,0 тыс. руб. </w:t>
      </w:r>
    </w:p>
    <w:p w:rsidR="00195EDA" w:rsidRPr="00102E6D" w:rsidRDefault="00E45FE0" w:rsidP="00C0382F">
      <w:pPr>
        <w:suppressAutoHyphens/>
        <w:spacing w:line="360" w:lineRule="auto"/>
        <w:ind w:firstLine="709"/>
        <w:jc w:val="both"/>
        <w:rPr>
          <w:sz w:val="28"/>
          <w:szCs w:val="28"/>
        </w:rPr>
      </w:pPr>
      <w:r w:rsidRPr="00102E6D">
        <w:rPr>
          <w:sz w:val="28"/>
          <w:szCs w:val="28"/>
        </w:rPr>
        <w:t xml:space="preserve">Удельный вес производственных запасов в общей сумме оборотных активов составляет 53,7%, в абсолютном выражении они выросли по сравнению с началом года на 11197,0 тыс. руб. </w:t>
      </w:r>
    </w:p>
    <w:p w:rsidR="001F4958" w:rsidRPr="00102E6D" w:rsidRDefault="00E45FE0" w:rsidP="00C0382F">
      <w:pPr>
        <w:shd w:val="clear" w:color="auto" w:fill="FFFFFF"/>
        <w:suppressAutoHyphens/>
        <w:spacing w:line="360" w:lineRule="auto"/>
        <w:ind w:firstLine="709"/>
        <w:jc w:val="both"/>
        <w:rPr>
          <w:sz w:val="28"/>
          <w:szCs w:val="28"/>
        </w:rPr>
      </w:pPr>
      <w:r w:rsidRPr="00102E6D">
        <w:rPr>
          <w:sz w:val="28"/>
          <w:szCs w:val="28"/>
        </w:rPr>
        <w:t xml:space="preserve">Существенные изменения к концу анализируемого периода произошли в структуре источников. Так, если на начало года собственные источники составляли 82,9%, то к концу – 62,9%, заемные же источники составляли на начало года 17,1%, а к концу – 37,4%. </w:t>
      </w:r>
    </w:p>
    <w:p w:rsidR="001F4958" w:rsidRPr="00102E6D" w:rsidRDefault="003C7559" w:rsidP="00C0382F">
      <w:pPr>
        <w:shd w:val="clear" w:color="auto" w:fill="FFFFFF"/>
        <w:suppressAutoHyphens/>
        <w:spacing w:line="360" w:lineRule="auto"/>
        <w:ind w:firstLine="709"/>
        <w:jc w:val="both"/>
        <w:rPr>
          <w:sz w:val="28"/>
          <w:szCs w:val="28"/>
        </w:rPr>
      </w:pPr>
      <w:r w:rsidRPr="00102E6D">
        <w:rPr>
          <w:rStyle w:val="140"/>
        </w:rPr>
        <w:t>Н</w:t>
      </w:r>
      <w:r w:rsidR="001F4958" w:rsidRPr="00102E6D">
        <w:rPr>
          <w:rStyle w:val="140"/>
        </w:rPr>
        <w:t xml:space="preserve">а начало года внеоборотные активы полностью покрывались собственными источниками, </w:t>
      </w:r>
      <w:r w:rsidRPr="00102E6D">
        <w:rPr>
          <w:rStyle w:val="140"/>
        </w:rPr>
        <w:t>в то время как</w:t>
      </w:r>
      <w:r w:rsidR="001F4958" w:rsidRPr="00102E6D">
        <w:rPr>
          <w:rStyle w:val="140"/>
        </w:rPr>
        <w:t xml:space="preserve"> на конец года за их счет покрывалось 96,3% (</w:t>
      </w:r>
      <w:r w:rsidR="001F4958" w:rsidRPr="00102E6D">
        <w:rPr>
          <w:sz w:val="28"/>
          <w:szCs w:val="28"/>
        </w:rPr>
        <w:t>187232:194498</w:t>
      </w:r>
      <w:r w:rsidR="00D304C4" w:rsidRPr="00102E6D">
        <w:rPr>
          <w:sz w:val="28"/>
          <w:szCs w:val="28"/>
        </w:rPr>
        <w:t>•</w:t>
      </w:r>
      <w:r w:rsidR="001F4958" w:rsidRPr="00102E6D">
        <w:rPr>
          <w:sz w:val="28"/>
          <w:szCs w:val="28"/>
        </w:rPr>
        <w:t>100)</w:t>
      </w:r>
      <w:r w:rsidR="00D304C4" w:rsidRPr="00102E6D">
        <w:rPr>
          <w:sz w:val="28"/>
          <w:szCs w:val="28"/>
        </w:rPr>
        <w:t>.</w:t>
      </w:r>
    </w:p>
    <w:p w:rsidR="001F4958" w:rsidRPr="00102E6D" w:rsidRDefault="001F4958" w:rsidP="00C0382F">
      <w:pPr>
        <w:shd w:val="clear" w:color="auto" w:fill="FFFFFF"/>
        <w:suppressAutoHyphens/>
        <w:spacing w:line="360" w:lineRule="auto"/>
        <w:ind w:firstLine="709"/>
        <w:jc w:val="both"/>
        <w:rPr>
          <w:sz w:val="28"/>
          <w:szCs w:val="28"/>
        </w:rPr>
      </w:pPr>
      <w:r w:rsidRPr="00102E6D">
        <w:rPr>
          <w:sz w:val="28"/>
          <w:szCs w:val="28"/>
        </w:rPr>
        <w:t>За счет собственных оборотных средств на начало года покрывалось 58% (46576:80197</w:t>
      </w:r>
      <w:r w:rsidR="00D304C4" w:rsidRPr="00102E6D">
        <w:rPr>
          <w:sz w:val="28"/>
          <w:szCs w:val="28"/>
        </w:rPr>
        <w:t>•</w:t>
      </w:r>
      <w:r w:rsidRPr="00102E6D">
        <w:rPr>
          <w:sz w:val="28"/>
          <w:szCs w:val="28"/>
        </w:rPr>
        <w:t>100) оборотных активов, на конец года оборотные активы полностью покрывались за счет заемных источников</w:t>
      </w:r>
      <w:r w:rsidR="00FD5830" w:rsidRPr="00102E6D">
        <w:rPr>
          <w:sz w:val="28"/>
          <w:szCs w:val="28"/>
        </w:rPr>
        <w:t>.</w:t>
      </w:r>
    </w:p>
    <w:p w:rsidR="001F4958" w:rsidRPr="00102E6D" w:rsidRDefault="00FD5830" w:rsidP="00C0382F">
      <w:pPr>
        <w:shd w:val="clear" w:color="auto" w:fill="FFFFFF"/>
        <w:suppressAutoHyphens/>
        <w:spacing w:line="360" w:lineRule="auto"/>
        <w:ind w:firstLine="709"/>
        <w:jc w:val="both"/>
        <w:rPr>
          <w:sz w:val="28"/>
          <w:szCs w:val="28"/>
        </w:rPr>
      </w:pPr>
      <w:r w:rsidRPr="00102E6D">
        <w:rPr>
          <w:sz w:val="28"/>
          <w:szCs w:val="28"/>
        </w:rPr>
        <w:t>76,9% заемных источников предприятия составляет кредиторская задолженность по расчетам с поставщиками и подрядчиками. За анализируемый период она увеличилась на 60911,0 тыс. руб. или в 3,5 раза.</w:t>
      </w:r>
    </w:p>
    <w:p w:rsidR="00FD5830" w:rsidRPr="00102E6D" w:rsidRDefault="00FD5830" w:rsidP="00C0382F">
      <w:pPr>
        <w:suppressAutoHyphens/>
        <w:spacing w:line="360" w:lineRule="auto"/>
        <w:ind w:firstLine="709"/>
        <w:jc w:val="both"/>
        <w:rPr>
          <w:bCs/>
          <w:iCs/>
          <w:sz w:val="28"/>
          <w:szCs w:val="28"/>
        </w:rPr>
      </w:pPr>
      <w:r w:rsidRPr="00102E6D">
        <w:rPr>
          <w:bCs/>
          <w:iCs/>
          <w:sz w:val="28"/>
          <w:szCs w:val="28"/>
        </w:rPr>
        <w:t xml:space="preserve">На конец года сложилась ситуация, при которой сумма срочных обязательств превысила сумму всех оборотных активов предприятия на 8417,0 тыс. руб. (11352,0-102932,0). </w:t>
      </w:r>
    </w:p>
    <w:p w:rsidR="00FD5830" w:rsidRPr="00102E6D" w:rsidRDefault="00195EDA" w:rsidP="00C0382F">
      <w:pPr>
        <w:suppressAutoHyphens/>
        <w:spacing w:line="360" w:lineRule="auto"/>
        <w:ind w:firstLine="709"/>
        <w:jc w:val="both"/>
        <w:rPr>
          <w:sz w:val="28"/>
          <w:szCs w:val="28"/>
        </w:rPr>
      </w:pPr>
      <w:r w:rsidRPr="00102E6D">
        <w:rPr>
          <w:sz w:val="28"/>
          <w:szCs w:val="28"/>
        </w:rPr>
        <w:t>Наблюдается</w:t>
      </w:r>
      <w:r w:rsidR="00FD5830" w:rsidRPr="00102E6D">
        <w:rPr>
          <w:sz w:val="28"/>
          <w:szCs w:val="28"/>
        </w:rPr>
        <w:t xml:space="preserve"> резкое падение показателей ликвидности предприятия на конец 2005 года по сравнению с его началом. Низкая ликвидность баланса является сигналом о возникновении трудностей с погашением задолженности.</w:t>
      </w:r>
    </w:p>
    <w:p w:rsidR="001A3CDE" w:rsidRPr="00102E6D" w:rsidRDefault="001A3CDE" w:rsidP="00C0382F">
      <w:pPr>
        <w:suppressAutoHyphens/>
        <w:spacing w:line="360" w:lineRule="auto"/>
        <w:ind w:firstLine="709"/>
        <w:jc w:val="both"/>
        <w:rPr>
          <w:sz w:val="28"/>
          <w:szCs w:val="28"/>
        </w:rPr>
      </w:pPr>
      <w:r w:rsidRPr="00102E6D">
        <w:rPr>
          <w:sz w:val="28"/>
          <w:szCs w:val="28"/>
        </w:rPr>
        <w:t>Невысокими являются и показатели, характеризующие деловую активность предприятия.</w:t>
      </w:r>
    </w:p>
    <w:p w:rsidR="001A3CDE" w:rsidRPr="00102E6D" w:rsidRDefault="001A3CDE" w:rsidP="00C0382F">
      <w:pPr>
        <w:suppressAutoHyphens/>
        <w:spacing w:line="360" w:lineRule="auto"/>
        <w:ind w:firstLine="709"/>
        <w:jc w:val="both"/>
        <w:rPr>
          <w:bCs/>
          <w:sz w:val="28"/>
          <w:szCs w:val="28"/>
        </w:rPr>
      </w:pPr>
      <w:r w:rsidRPr="00102E6D">
        <w:rPr>
          <w:sz w:val="28"/>
          <w:szCs w:val="28"/>
        </w:rPr>
        <w:t xml:space="preserve">Отмечая отрицательные моменты, характеризующие финансовое состояние анализируемого предприятия следует отметить и определенные положительные тенденции, наметившиеся в его работе. </w:t>
      </w:r>
      <w:r w:rsidR="001F261F" w:rsidRPr="00102E6D">
        <w:rPr>
          <w:sz w:val="28"/>
          <w:szCs w:val="28"/>
        </w:rPr>
        <w:t>К ним можно отнести, прежде всего, почти двукратное увеличение в 2005 году выручки от реализации продукции и тот факт, что все-таки,</w:t>
      </w:r>
      <w:r w:rsidR="00C70422" w:rsidRPr="00102E6D">
        <w:rPr>
          <w:sz w:val="28"/>
          <w:szCs w:val="28"/>
        </w:rPr>
        <w:t xml:space="preserve"> </w:t>
      </w:r>
      <w:r w:rsidR="001F261F" w:rsidRPr="00102E6D">
        <w:rPr>
          <w:bCs/>
          <w:sz w:val="28"/>
          <w:szCs w:val="28"/>
        </w:rPr>
        <w:t>по итогам работы за 2005 год, предприятием получена прибыль в размере 13753,0 тыс. руб., что в 7,9 раза больше чем в предыдущем отчетном периоде. Увеличились также и показатели рентабельности предприятия.</w:t>
      </w:r>
      <w:r w:rsidR="001A4738" w:rsidRPr="00102E6D">
        <w:rPr>
          <w:bCs/>
          <w:sz w:val="28"/>
          <w:szCs w:val="28"/>
        </w:rPr>
        <w:t xml:space="preserve"> Капитализация предприятия увеличилась почти в 1,5 раза.</w:t>
      </w:r>
    </w:p>
    <w:p w:rsidR="00195EDA" w:rsidRPr="00102E6D" w:rsidRDefault="00195EDA" w:rsidP="00C0382F">
      <w:pPr>
        <w:suppressAutoHyphens/>
        <w:spacing w:line="360" w:lineRule="auto"/>
        <w:ind w:firstLine="709"/>
        <w:jc w:val="both"/>
        <w:rPr>
          <w:sz w:val="28"/>
          <w:szCs w:val="28"/>
        </w:rPr>
      </w:pPr>
      <w:r w:rsidRPr="00102E6D">
        <w:rPr>
          <w:sz w:val="28"/>
          <w:szCs w:val="28"/>
        </w:rPr>
        <w:t xml:space="preserve">В целом на основе данных проведенного анализа можно сделать вывод, что предприятие находится в неустойчивом финансовом положении, обусловленном как внешними факторами (общее состояние экономики) так и внутренними (прежде всего дефицит собственного оборотного капитала), </w:t>
      </w:r>
      <w:r w:rsidRPr="00102E6D">
        <w:rPr>
          <w:bCs/>
          <w:sz w:val="28"/>
          <w:szCs w:val="28"/>
        </w:rPr>
        <w:t>структура баланса анализируемого предприятия является неудовлетворительной. В то же время оно не является потенциальным банкротом.</w:t>
      </w:r>
    </w:p>
    <w:p w:rsidR="00D84D02" w:rsidRPr="00102E6D" w:rsidRDefault="001F261F" w:rsidP="00C0382F">
      <w:pPr>
        <w:suppressAutoHyphens/>
        <w:spacing w:line="360" w:lineRule="auto"/>
        <w:ind w:firstLine="709"/>
        <w:jc w:val="both"/>
        <w:rPr>
          <w:sz w:val="28"/>
          <w:szCs w:val="28"/>
        </w:rPr>
      </w:pPr>
      <w:r w:rsidRPr="00102E6D">
        <w:rPr>
          <w:bCs/>
          <w:iCs/>
          <w:sz w:val="28"/>
          <w:szCs w:val="28"/>
        </w:rPr>
        <w:t>Основн</w:t>
      </w:r>
      <w:r w:rsidR="00FD13D8" w:rsidRPr="00102E6D">
        <w:rPr>
          <w:bCs/>
          <w:iCs/>
          <w:sz w:val="28"/>
          <w:szCs w:val="28"/>
        </w:rPr>
        <w:t>ой</w:t>
      </w:r>
      <w:r w:rsidRPr="00102E6D">
        <w:rPr>
          <w:bCs/>
          <w:iCs/>
          <w:sz w:val="28"/>
          <w:szCs w:val="28"/>
        </w:rPr>
        <w:t xml:space="preserve"> причин</w:t>
      </w:r>
      <w:r w:rsidR="00FD13D8" w:rsidRPr="00102E6D">
        <w:rPr>
          <w:bCs/>
          <w:iCs/>
          <w:sz w:val="28"/>
          <w:szCs w:val="28"/>
        </w:rPr>
        <w:t>ой</w:t>
      </w:r>
      <w:r w:rsidR="00CC7AA2" w:rsidRPr="00102E6D">
        <w:rPr>
          <w:bCs/>
          <w:iCs/>
          <w:sz w:val="28"/>
          <w:szCs w:val="28"/>
        </w:rPr>
        <w:t xml:space="preserve"> </w:t>
      </w:r>
      <w:r w:rsidRPr="00102E6D">
        <w:rPr>
          <w:bCs/>
          <w:iCs/>
          <w:sz w:val="28"/>
          <w:szCs w:val="28"/>
        </w:rPr>
        <w:t>структурных изменений и того финансового положения</w:t>
      </w:r>
      <w:r w:rsidR="00B972CC" w:rsidRPr="00102E6D">
        <w:rPr>
          <w:bCs/>
          <w:iCs/>
          <w:sz w:val="28"/>
          <w:szCs w:val="28"/>
        </w:rPr>
        <w:t>,</w:t>
      </w:r>
      <w:r w:rsidRPr="00102E6D">
        <w:rPr>
          <w:bCs/>
          <w:iCs/>
          <w:sz w:val="28"/>
          <w:szCs w:val="28"/>
        </w:rPr>
        <w:t xml:space="preserve"> </w:t>
      </w:r>
      <w:r w:rsidR="00B972CC" w:rsidRPr="00102E6D">
        <w:rPr>
          <w:bCs/>
          <w:iCs/>
          <w:sz w:val="28"/>
          <w:szCs w:val="28"/>
        </w:rPr>
        <w:t xml:space="preserve">в котором оказалось </w:t>
      </w:r>
      <w:r w:rsidRPr="00102E6D">
        <w:rPr>
          <w:bCs/>
          <w:iCs/>
          <w:sz w:val="28"/>
          <w:szCs w:val="28"/>
        </w:rPr>
        <w:t>ООО «Магия света»</w:t>
      </w:r>
      <w:r w:rsidR="00B972CC" w:rsidRPr="00102E6D">
        <w:rPr>
          <w:bCs/>
          <w:iCs/>
          <w:sz w:val="28"/>
          <w:szCs w:val="28"/>
        </w:rPr>
        <w:t xml:space="preserve"> к концу 2005 года </w:t>
      </w:r>
      <w:r w:rsidR="00CC7AA2" w:rsidRPr="00102E6D">
        <w:rPr>
          <w:bCs/>
          <w:iCs/>
          <w:sz w:val="28"/>
          <w:szCs w:val="28"/>
        </w:rPr>
        <w:t>стал то, что в</w:t>
      </w:r>
      <w:r w:rsidR="00B972CC" w:rsidRPr="00102E6D">
        <w:rPr>
          <w:sz w:val="28"/>
          <w:szCs w:val="28"/>
        </w:rPr>
        <w:t xml:space="preserve"> 2005 году значительные средства предприятия были направлены на приобретение нового производственного оборудования. Об этом свидетельствует прирост основных средств на 77131,0 тыс. руб. или на 98,3%. </w:t>
      </w:r>
    </w:p>
    <w:p w:rsidR="00FD13D8" w:rsidRPr="00102E6D" w:rsidRDefault="00B972CC" w:rsidP="00C0382F">
      <w:pPr>
        <w:suppressAutoHyphens/>
        <w:spacing w:line="360" w:lineRule="auto"/>
        <w:ind w:firstLine="709"/>
        <w:jc w:val="both"/>
        <w:rPr>
          <w:sz w:val="28"/>
          <w:szCs w:val="28"/>
        </w:rPr>
      </w:pPr>
      <w:r w:rsidRPr="00102E6D">
        <w:rPr>
          <w:sz w:val="28"/>
          <w:szCs w:val="28"/>
        </w:rPr>
        <w:t>Введение в эксплуатацию новых основных фондов обеспечило значительный прирост выручки от реализации и прибыли, вместе с тем анализ показал, что предприятие не смогло привлечь долгосрочные кредитные ресурсы для финансирования данного проекта, и фактически было вынуждено провести техническое перевооружение за счет собственных оборотных средств</w:t>
      </w:r>
      <w:r w:rsidR="001A4738" w:rsidRPr="00102E6D">
        <w:rPr>
          <w:sz w:val="28"/>
          <w:szCs w:val="28"/>
        </w:rPr>
        <w:t xml:space="preserve"> (полностью их израсходовав)</w:t>
      </w:r>
      <w:r w:rsidR="00FD13D8" w:rsidRPr="00102E6D">
        <w:rPr>
          <w:sz w:val="28"/>
          <w:szCs w:val="28"/>
        </w:rPr>
        <w:t>, что негативным образом по</w:t>
      </w:r>
      <w:r w:rsidR="00D84D02" w:rsidRPr="00102E6D">
        <w:rPr>
          <w:sz w:val="28"/>
          <w:szCs w:val="28"/>
        </w:rPr>
        <w:t xml:space="preserve">влияло, прежде всего, </w:t>
      </w:r>
      <w:r w:rsidR="00FD13D8" w:rsidRPr="00102E6D">
        <w:rPr>
          <w:sz w:val="28"/>
          <w:szCs w:val="28"/>
        </w:rPr>
        <w:t>на ликвидность и платежеспособность предприятия</w:t>
      </w:r>
      <w:r w:rsidR="00D84D02" w:rsidRPr="00102E6D">
        <w:rPr>
          <w:sz w:val="28"/>
          <w:szCs w:val="28"/>
        </w:rPr>
        <w:t>, а также другие показатели</w:t>
      </w:r>
      <w:r w:rsidR="00FD13D8" w:rsidRPr="00102E6D">
        <w:rPr>
          <w:sz w:val="28"/>
          <w:szCs w:val="28"/>
        </w:rPr>
        <w:t xml:space="preserve">. </w:t>
      </w:r>
      <w:r w:rsidR="00D84D02" w:rsidRPr="00102E6D">
        <w:rPr>
          <w:sz w:val="28"/>
          <w:szCs w:val="28"/>
        </w:rPr>
        <w:t xml:space="preserve">Сложилась ситуация, при которой </w:t>
      </w:r>
      <w:r w:rsidR="00FD13D8" w:rsidRPr="00102E6D">
        <w:rPr>
          <w:sz w:val="28"/>
          <w:szCs w:val="28"/>
        </w:rPr>
        <w:t>предприятие на 76,9% вынуждено</w:t>
      </w:r>
      <w:r w:rsidR="00FD13D8" w:rsidRPr="00102E6D">
        <w:rPr>
          <w:rFonts w:ascii="Arial CYR" w:hAnsi="Arial CYR" w:cs="Arial CYR"/>
          <w:sz w:val="28"/>
          <w:szCs w:val="28"/>
        </w:rPr>
        <w:t xml:space="preserve"> </w:t>
      </w:r>
      <w:r w:rsidR="00FD13D8" w:rsidRPr="00102E6D">
        <w:rPr>
          <w:sz w:val="28"/>
          <w:szCs w:val="28"/>
        </w:rPr>
        <w:t xml:space="preserve">финансировать свои оборотные активы за счет средств поставщиков и подрядчиков. </w:t>
      </w:r>
    </w:p>
    <w:p w:rsidR="00341CB8" w:rsidRPr="00102E6D" w:rsidRDefault="00CC7AA2" w:rsidP="00C0382F">
      <w:pPr>
        <w:suppressAutoHyphens/>
        <w:spacing w:line="360" w:lineRule="auto"/>
        <w:ind w:firstLine="709"/>
        <w:jc w:val="both"/>
        <w:rPr>
          <w:sz w:val="28"/>
          <w:szCs w:val="28"/>
        </w:rPr>
      </w:pPr>
      <w:r w:rsidRPr="00102E6D">
        <w:rPr>
          <w:sz w:val="28"/>
          <w:szCs w:val="28"/>
        </w:rPr>
        <w:t>Кроме того, и</w:t>
      </w:r>
      <w:r w:rsidR="00195EDA" w:rsidRPr="00102E6D">
        <w:rPr>
          <w:sz w:val="28"/>
          <w:szCs w:val="28"/>
        </w:rPr>
        <w:t>зучение наличия, состава и структуры производственных запасов и затрат позволяет сделать вывод о неблагоприятной тенденции связанной с наличием их излишков на складе предприятия</w:t>
      </w:r>
      <w:r w:rsidR="00801DFB" w:rsidRPr="00102E6D">
        <w:rPr>
          <w:sz w:val="28"/>
          <w:szCs w:val="28"/>
        </w:rPr>
        <w:t xml:space="preserve"> и замедлением оборота капитала</w:t>
      </w:r>
      <w:r w:rsidR="00195EDA" w:rsidRPr="00102E6D">
        <w:rPr>
          <w:sz w:val="28"/>
          <w:szCs w:val="28"/>
        </w:rPr>
        <w:t>.</w:t>
      </w:r>
      <w:r w:rsidR="00341CB8" w:rsidRPr="00102E6D">
        <w:rPr>
          <w:sz w:val="28"/>
          <w:szCs w:val="28"/>
        </w:rPr>
        <w:t xml:space="preserve"> Частой причиной непредусмотренных колебаний фактических запасов могут быть</w:t>
      </w:r>
      <w:r w:rsidR="00C70422" w:rsidRPr="00102E6D">
        <w:rPr>
          <w:sz w:val="28"/>
          <w:szCs w:val="28"/>
        </w:rPr>
        <w:t xml:space="preserve"> </w:t>
      </w:r>
      <w:r w:rsidR="00341CB8" w:rsidRPr="00102E6D">
        <w:rPr>
          <w:sz w:val="28"/>
          <w:szCs w:val="28"/>
        </w:rPr>
        <w:t xml:space="preserve">недостатки в организации производства: неритмичность выпуска продукции, невыполнение плана освоения новых ее видов, изменение ассортимента продукции, недостатки в организации ее сбыта, недостатки планирования и учета и др. </w:t>
      </w:r>
    </w:p>
    <w:p w:rsidR="00D84D02" w:rsidRPr="00102E6D" w:rsidRDefault="00D84D02" w:rsidP="00C0382F">
      <w:pPr>
        <w:suppressAutoHyphens/>
        <w:spacing w:line="360" w:lineRule="auto"/>
        <w:ind w:firstLine="709"/>
        <w:jc w:val="both"/>
        <w:rPr>
          <w:sz w:val="28"/>
          <w:szCs w:val="28"/>
        </w:rPr>
      </w:pPr>
      <w:r w:rsidRPr="00102E6D">
        <w:rPr>
          <w:sz w:val="28"/>
          <w:szCs w:val="28"/>
        </w:rPr>
        <w:t>Исходя из проведенного анализа</w:t>
      </w:r>
      <w:r w:rsidR="005E0593" w:rsidRPr="00102E6D">
        <w:rPr>
          <w:sz w:val="28"/>
          <w:szCs w:val="28"/>
        </w:rPr>
        <w:t>,</w:t>
      </w:r>
      <w:r w:rsidRPr="00102E6D">
        <w:rPr>
          <w:sz w:val="28"/>
          <w:szCs w:val="28"/>
        </w:rPr>
        <w:t xml:space="preserve"> </w:t>
      </w:r>
      <w:r w:rsidR="005E0593" w:rsidRPr="00102E6D">
        <w:rPr>
          <w:sz w:val="28"/>
          <w:szCs w:val="28"/>
        </w:rPr>
        <w:t>можно сделать следующие предложения, которые позволят предприятию улучшить его финансовое состояние</w:t>
      </w:r>
      <w:r w:rsidR="008C63A8" w:rsidRPr="00102E6D">
        <w:rPr>
          <w:sz w:val="28"/>
          <w:szCs w:val="28"/>
        </w:rPr>
        <w:t>.</w:t>
      </w:r>
    </w:p>
    <w:p w:rsidR="005E0593" w:rsidRPr="00102E6D" w:rsidRDefault="008C63A8" w:rsidP="00C0382F">
      <w:pPr>
        <w:suppressAutoHyphens/>
        <w:spacing w:line="360" w:lineRule="auto"/>
        <w:ind w:firstLine="709"/>
        <w:jc w:val="both"/>
        <w:rPr>
          <w:sz w:val="28"/>
          <w:szCs w:val="28"/>
        </w:rPr>
      </w:pPr>
      <w:r w:rsidRPr="00102E6D">
        <w:rPr>
          <w:sz w:val="28"/>
          <w:szCs w:val="28"/>
        </w:rPr>
        <w:t xml:space="preserve">Первостепенной задачей, которую должно поставить перед собой предприятие </w:t>
      </w:r>
      <w:r w:rsidR="005F2863" w:rsidRPr="00102E6D">
        <w:rPr>
          <w:sz w:val="28"/>
          <w:szCs w:val="28"/>
        </w:rPr>
        <w:t xml:space="preserve">является </w:t>
      </w:r>
      <w:r w:rsidRPr="00102E6D">
        <w:rPr>
          <w:sz w:val="28"/>
          <w:szCs w:val="28"/>
        </w:rPr>
        <w:t xml:space="preserve">увеличение собственных оборотных средств, </w:t>
      </w:r>
      <w:r w:rsidR="005F2863" w:rsidRPr="00102E6D">
        <w:rPr>
          <w:sz w:val="28"/>
          <w:szCs w:val="28"/>
        </w:rPr>
        <w:t>дабы не допустить ситуации</w:t>
      </w:r>
      <w:r w:rsidR="00340A1E" w:rsidRPr="00102E6D">
        <w:rPr>
          <w:sz w:val="28"/>
          <w:szCs w:val="28"/>
        </w:rPr>
        <w:t>,</w:t>
      </w:r>
      <w:r w:rsidR="005F2863" w:rsidRPr="00102E6D">
        <w:rPr>
          <w:sz w:val="28"/>
          <w:szCs w:val="28"/>
        </w:rPr>
        <w:t xml:space="preserve"> при которой оно будет вынуждено реализовывать свои внеоборотные активы с целью покрытия срочных обязательств</w:t>
      </w:r>
      <w:r w:rsidRPr="00102E6D">
        <w:rPr>
          <w:sz w:val="28"/>
          <w:szCs w:val="28"/>
        </w:rPr>
        <w:t>. На первоначальном этапе целесообразным является получение банковского кредита на эти цели.</w:t>
      </w:r>
      <w:r w:rsidR="00C70422" w:rsidRPr="00102E6D">
        <w:rPr>
          <w:sz w:val="28"/>
          <w:szCs w:val="28"/>
        </w:rPr>
        <w:t xml:space="preserve"> </w:t>
      </w:r>
    </w:p>
    <w:p w:rsidR="00CC2DB5" w:rsidRPr="00102E6D" w:rsidRDefault="00340A1E" w:rsidP="00C0382F">
      <w:pPr>
        <w:suppressAutoHyphens/>
        <w:spacing w:line="360" w:lineRule="auto"/>
        <w:ind w:firstLine="709"/>
        <w:jc w:val="both"/>
        <w:rPr>
          <w:sz w:val="28"/>
          <w:szCs w:val="28"/>
        </w:rPr>
      </w:pPr>
      <w:r w:rsidRPr="00102E6D">
        <w:rPr>
          <w:sz w:val="28"/>
          <w:szCs w:val="28"/>
        </w:rPr>
        <w:t>Быстро исправить ситуацию с потерей предприятием собственных оборотных средств можно путем заключения сделки с банком</w:t>
      </w:r>
      <w:r w:rsidR="004C2F83" w:rsidRPr="00102E6D">
        <w:rPr>
          <w:sz w:val="28"/>
          <w:szCs w:val="28"/>
        </w:rPr>
        <w:t xml:space="preserve"> или лизинговой компанией,</w:t>
      </w:r>
      <w:r w:rsidRPr="00102E6D">
        <w:rPr>
          <w:sz w:val="28"/>
          <w:szCs w:val="28"/>
        </w:rPr>
        <w:t xml:space="preserve"> при которой последний</w:t>
      </w:r>
      <w:r w:rsidR="00CC2DB5" w:rsidRPr="00102E6D">
        <w:rPr>
          <w:sz w:val="28"/>
          <w:szCs w:val="28"/>
        </w:rPr>
        <w:t>(я)</w:t>
      </w:r>
      <w:r w:rsidRPr="00102E6D">
        <w:rPr>
          <w:sz w:val="28"/>
          <w:szCs w:val="28"/>
        </w:rPr>
        <w:t xml:space="preserve"> </w:t>
      </w:r>
      <w:r w:rsidR="00CC2DB5" w:rsidRPr="00102E6D">
        <w:rPr>
          <w:sz w:val="28"/>
          <w:szCs w:val="28"/>
        </w:rPr>
        <w:t>выкупает</w:t>
      </w:r>
      <w:r w:rsidRPr="00102E6D">
        <w:rPr>
          <w:sz w:val="28"/>
          <w:szCs w:val="28"/>
        </w:rPr>
        <w:t xml:space="preserve"> у </w:t>
      </w:r>
      <w:r w:rsidR="004C2F83" w:rsidRPr="00102E6D">
        <w:rPr>
          <w:sz w:val="28"/>
          <w:szCs w:val="28"/>
        </w:rPr>
        <w:t>ООО «Магия света»</w:t>
      </w:r>
      <w:r w:rsidRPr="00102E6D">
        <w:rPr>
          <w:sz w:val="28"/>
          <w:szCs w:val="28"/>
        </w:rPr>
        <w:t xml:space="preserve"> часть оборудования и переда</w:t>
      </w:r>
      <w:r w:rsidR="00CC2DB5" w:rsidRPr="00102E6D">
        <w:rPr>
          <w:sz w:val="28"/>
          <w:szCs w:val="28"/>
        </w:rPr>
        <w:t>ет</w:t>
      </w:r>
      <w:r w:rsidRPr="00102E6D">
        <w:rPr>
          <w:sz w:val="28"/>
          <w:szCs w:val="28"/>
        </w:rPr>
        <w:t xml:space="preserve"> его предприятию на условиях лизинга</w:t>
      </w:r>
      <w:r w:rsidR="004C2F83" w:rsidRPr="00102E6D">
        <w:rPr>
          <w:sz w:val="28"/>
          <w:szCs w:val="28"/>
        </w:rPr>
        <w:t xml:space="preserve"> («возвратный лизинг»)</w:t>
      </w:r>
      <w:r w:rsidRPr="00102E6D">
        <w:rPr>
          <w:sz w:val="28"/>
          <w:szCs w:val="28"/>
        </w:rPr>
        <w:t>.</w:t>
      </w:r>
      <w:r w:rsidR="004C2F83" w:rsidRPr="00102E6D">
        <w:rPr>
          <w:sz w:val="28"/>
          <w:szCs w:val="28"/>
        </w:rPr>
        <w:t xml:space="preserve"> </w:t>
      </w:r>
    </w:p>
    <w:p w:rsidR="008C63A8" w:rsidRPr="00102E6D" w:rsidRDefault="00383C71" w:rsidP="00E01086">
      <w:pPr>
        <w:suppressAutoHyphens/>
        <w:spacing w:line="360" w:lineRule="auto"/>
        <w:ind w:firstLine="709"/>
        <w:jc w:val="both"/>
        <w:rPr>
          <w:sz w:val="28"/>
          <w:szCs w:val="28"/>
        </w:rPr>
      </w:pPr>
      <w:r w:rsidRPr="00102E6D">
        <w:rPr>
          <w:sz w:val="28"/>
          <w:szCs w:val="28"/>
        </w:rPr>
        <w:t>Основным источником пополнения собственных оборотных средств, да и собственных источников предприятия в целом</w:t>
      </w:r>
      <w:r w:rsidR="004E7C7A" w:rsidRPr="00102E6D">
        <w:rPr>
          <w:sz w:val="28"/>
          <w:szCs w:val="28"/>
        </w:rPr>
        <w:t>,</w:t>
      </w:r>
      <w:r w:rsidRPr="00102E6D">
        <w:rPr>
          <w:sz w:val="28"/>
          <w:szCs w:val="28"/>
        </w:rPr>
        <w:t xml:space="preserve"> должна стать прибыль от реализации </w:t>
      </w:r>
      <w:r w:rsidR="00887B28" w:rsidRPr="00102E6D">
        <w:rPr>
          <w:sz w:val="28"/>
          <w:szCs w:val="28"/>
        </w:rPr>
        <w:t>товаров, выполнения работ (оказания услуг).</w:t>
      </w:r>
      <w:r w:rsidRPr="00102E6D">
        <w:rPr>
          <w:sz w:val="28"/>
          <w:szCs w:val="28"/>
        </w:rPr>
        <w:t xml:space="preserve"> В этой связи предприятию необходимо наращивать объемы производства и реализации продукции за счет привлечения новых клиентов</w:t>
      </w:r>
      <w:r w:rsidR="00887B28" w:rsidRPr="00102E6D">
        <w:rPr>
          <w:sz w:val="28"/>
          <w:szCs w:val="28"/>
        </w:rPr>
        <w:t>,</w:t>
      </w:r>
      <w:r w:rsidRPr="00102E6D">
        <w:rPr>
          <w:sz w:val="28"/>
          <w:szCs w:val="28"/>
        </w:rPr>
        <w:t xml:space="preserve"> путем расширения ассортимента выпускаемой продукции</w:t>
      </w:r>
      <w:r w:rsidR="00887B28" w:rsidRPr="00102E6D">
        <w:rPr>
          <w:sz w:val="28"/>
          <w:szCs w:val="28"/>
        </w:rPr>
        <w:t xml:space="preserve">. Одновременно должна вестись работа по повышению конкурентоспособности выпускаемой продукции, прежде всего за счет </w:t>
      </w:r>
      <w:r w:rsidR="00CC2DB5" w:rsidRPr="00102E6D">
        <w:rPr>
          <w:sz w:val="28"/>
          <w:szCs w:val="28"/>
        </w:rPr>
        <w:t xml:space="preserve">повышения ее качества и </w:t>
      </w:r>
      <w:r w:rsidR="007D1D38" w:rsidRPr="00102E6D">
        <w:rPr>
          <w:sz w:val="28"/>
          <w:szCs w:val="28"/>
        </w:rPr>
        <w:t>снижения затрат на производство, рационального использования материальных, трудовых и финансовых ресурсов.</w:t>
      </w:r>
      <w:r w:rsidR="00CC2DB5" w:rsidRPr="00102E6D">
        <w:rPr>
          <w:sz w:val="28"/>
          <w:szCs w:val="28"/>
        </w:rPr>
        <w:t>Чтобы обеспечить бесперебойный производственный процесс и реализацию продукции, производственные запасы должны быть оптимальными.</w:t>
      </w:r>
      <w:r w:rsidR="004E7C7A" w:rsidRPr="00102E6D">
        <w:rPr>
          <w:sz w:val="28"/>
          <w:szCs w:val="28"/>
        </w:rPr>
        <w:t xml:space="preserve"> </w:t>
      </w:r>
      <w:r w:rsidR="00813E32" w:rsidRPr="00102E6D">
        <w:rPr>
          <w:bCs/>
          <w:iCs/>
          <w:sz w:val="28"/>
          <w:szCs w:val="28"/>
        </w:rPr>
        <w:t>В связи с тем,</w:t>
      </w:r>
      <w:r w:rsidR="008C63A8" w:rsidRPr="00102E6D">
        <w:rPr>
          <w:bCs/>
          <w:iCs/>
          <w:sz w:val="28"/>
          <w:szCs w:val="28"/>
        </w:rPr>
        <w:t xml:space="preserve"> в </w:t>
      </w:r>
      <w:r w:rsidR="00887B28" w:rsidRPr="00102E6D">
        <w:rPr>
          <w:bCs/>
          <w:iCs/>
          <w:sz w:val="28"/>
          <w:szCs w:val="28"/>
        </w:rPr>
        <w:t>отчетном периоде</w:t>
      </w:r>
      <w:r w:rsidR="008C63A8" w:rsidRPr="00102E6D">
        <w:rPr>
          <w:bCs/>
          <w:iCs/>
          <w:sz w:val="28"/>
          <w:szCs w:val="28"/>
        </w:rPr>
        <w:t xml:space="preserve"> выявлены значительные излишние запасы, то следует установить виновных лиц, внести необходимые изменения в договоры </w:t>
      </w:r>
      <w:r w:rsidR="008C63A8" w:rsidRPr="00102E6D">
        <w:rPr>
          <w:bCs/>
          <w:sz w:val="28"/>
          <w:szCs w:val="28"/>
        </w:rPr>
        <w:t xml:space="preserve">с </w:t>
      </w:r>
      <w:r w:rsidR="008C63A8" w:rsidRPr="00102E6D">
        <w:rPr>
          <w:bCs/>
          <w:iCs/>
          <w:sz w:val="28"/>
          <w:szCs w:val="28"/>
        </w:rPr>
        <w:t xml:space="preserve">поставщиками. </w:t>
      </w:r>
      <w:r w:rsidR="008C63A8" w:rsidRPr="00102E6D">
        <w:rPr>
          <w:sz w:val="28"/>
          <w:szCs w:val="28"/>
        </w:rPr>
        <w:t xml:space="preserve">Надо уточнить, не завозятся ли сырье и материалы необоснованно крупными партиями и преимущественно в конце месяца. На основании карточек складского учета сырье и материалы </w:t>
      </w:r>
      <w:r w:rsidR="00887B28" w:rsidRPr="00102E6D">
        <w:rPr>
          <w:sz w:val="28"/>
          <w:szCs w:val="28"/>
        </w:rPr>
        <w:t>необходимо распределить</w:t>
      </w:r>
      <w:r w:rsidR="008C63A8" w:rsidRPr="00102E6D">
        <w:rPr>
          <w:sz w:val="28"/>
          <w:szCs w:val="28"/>
        </w:rPr>
        <w:t xml:space="preserve"> на следующие группы: материалы и сырье, длительное время находящиеся без движения; длительное время не вовлекаемые в производство, но продолжающие поступать на предприятие; материалы, поступление которых значительно превышает их расход.</w:t>
      </w:r>
      <w:r w:rsidR="00E62D80" w:rsidRPr="00102E6D">
        <w:rPr>
          <w:sz w:val="28"/>
          <w:szCs w:val="28"/>
        </w:rPr>
        <w:t xml:space="preserve"> Мероприятия, направленные на сокращение излишних остатков сырья и материалов позвол</w:t>
      </w:r>
      <w:r w:rsidR="00CC2DB5" w:rsidRPr="00102E6D">
        <w:rPr>
          <w:sz w:val="28"/>
          <w:szCs w:val="28"/>
        </w:rPr>
        <w:t>я</w:t>
      </w:r>
      <w:r w:rsidR="00E62D80" w:rsidRPr="00102E6D">
        <w:rPr>
          <w:sz w:val="28"/>
          <w:szCs w:val="28"/>
        </w:rPr>
        <w:t xml:space="preserve">т предприятию </w:t>
      </w:r>
      <w:r w:rsidR="00290C16" w:rsidRPr="00102E6D">
        <w:rPr>
          <w:sz w:val="28"/>
          <w:szCs w:val="28"/>
        </w:rPr>
        <w:t>увеличить наличность и сократить кредиторскую задолженность перед поставщиками.</w:t>
      </w:r>
      <w:r w:rsidR="00E62D80" w:rsidRPr="00102E6D">
        <w:rPr>
          <w:sz w:val="28"/>
          <w:szCs w:val="28"/>
        </w:rPr>
        <w:t xml:space="preserve"> </w:t>
      </w:r>
    </w:p>
    <w:p w:rsidR="00887B28" w:rsidRPr="00102E6D" w:rsidRDefault="00887B28" w:rsidP="00C0382F">
      <w:pPr>
        <w:shd w:val="clear" w:color="auto" w:fill="FFFFFF"/>
        <w:suppressAutoHyphens/>
        <w:spacing w:line="360" w:lineRule="auto"/>
        <w:ind w:firstLine="709"/>
        <w:jc w:val="both"/>
        <w:rPr>
          <w:sz w:val="28"/>
          <w:szCs w:val="28"/>
        </w:rPr>
      </w:pPr>
      <w:r w:rsidRPr="00102E6D">
        <w:rPr>
          <w:sz w:val="28"/>
          <w:szCs w:val="28"/>
        </w:rPr>
        <w:t xml:space="preserve">В целях повышения деловой активности предприятия, </w:t>
      </w:r>
      <w:r w:rsidR="00F45A53" w:rsidRPr="00102E6D">
        <w:rPr>
          <w:sz w:val="28"/>
          <w:szCs w:val="28"/>
        </w:rPr>
        <w:t>ускорени</w:t>
      </w:r>
      <w:r w:rsidR="001A4738" w:rsidRPr="00102E6D">
        <w:rPr>
          <w:sz w:val="28"/>
          <w:szCs w:val="28"/>
        </w:rPr>
        <w:t>я</w:t>
      </w:r>
      <w:r w:rsidR="00F45A53" w:rsidRPr="00102E6D">
        <w:rPr>
          <w:sz w:val="28"/>
          <w:szCs w:val="28"/>
        </w:rPr>
        <w:t xml:space="preserve"> оборачиваемости его оборотных активов, </w:t>
      </w:r>
      <w:r w:rsidR="001A4738" w:rsidRPr="00102E6D">
        <w:rPr>
          <w:sz w:val="28"/>
          <w:szCs w:val="28"/>
        </w:rPr>
        <w:t>при</w:t>
      </w:r>
      <w:r w:rsidR="00F45A53" w:rsidRPr="00102E6D">
        <w:rPr>
          <w:sz w:val="28"/>
          <w:szCs w:val="28"/>
        </w:rPr>
        <w:t xml:space="preserve"> предоставлени</w:t>
      </w:r>
      <w:r w:rsidR="001A4738" w:rsidRPr="00102E6D">
        <w:rPr>
          <w:sz w:val="28"/>
          <w:szCs w:val="28"/>
        </w:rPr>
        <w:t>и</w:t>
      </w:r>
      <w:r w:rsidR="00F45A53" w:rsidRPr="00102E6D">
        <w:rPr>
          <w:sz w:val="28"/>
          <w:szCs w:val="28"/>
        </w:rPr>
        <w:t xml:space="preserve"> покупателям и заказчикам коммерческого </w:t>
      </w:r>
      <w:r w:rsidR="001A4738" w:rsidRPr="00102E6D">
        <w:rPr>
          <w:sz w:val="28"/>
          <w:szCs w:val="28"/>
        </w:rPr>
        <w:t xml:space="preserve">(товарного) </w:t>
      </w:r>
      <w:r w:rsidR="00F45A53" w:rsidRPr="00102E6D">
        <w:rPr>
          <w:sz w:val="28"/>
          <w:szCs w:val="28"/>
        </w:rPr>
        <w:t>кредита, целесообразным является использование такого банковского инструмента как факторинг</w:t>
      </w:r>
      <w:r w:rsidR="006D43F0" w:rsidRPr="00102E6D">
        <w:rPr>
          <w:sz w:val="28"/>
          <w:szCs w:val="28"/>
        </w:rPr>
        <w:t xml:space="preserve"> (финансирование под уступку денежного требования)</w:t>
      </w:r>
      <w:r w:rsidR="00F45A53" w:rsidRPr="00102E6D">
        <w:rPr>
          <w:sz w:val="28"/>
          <w:szCs w:val="28"/>
        </w:rPr>
        <w:t>.</w:t>
      </w:r>
      <w:r w:rsidR="001A4738" w:rsidRPr="00102E6D">
        <w:rPr>
          <w:sz w:val="28"/>
          <w:szCs w:val="28"/>
        </w:rPr>
        <w:t xml:space="preserve"> Кроме того, для </w:t>
      </w:r>
      <w:r w:rsidR="004E7C7A" w:rsidRPr="00102E6D">
        <w:rPr>
          <w:sz w:val="28"/>
          <w:szCs w:val="28"/>
        </w:rPr>
        <w:t xml:space="preserve">стимулирования </w:t>
      </w:r>
      <w:r w:rsidR="001A4738" w:rsidRPr="00102E6D">
        <w:rPr>
          <w:sz w:val="28"/>
          <w:szCs w:val="28"/>
        </w:rPr>
        <w:t xml:space="preserve">клиентов, </w:t>
      </w:r>
      <w:r w:rsidR="004E7C7A" w:rsidRPr="00102E6D">
        <w:rPr>
          <w:sz w:val="28"/>
          <w:szCs w:val="28"/>
        </w:rPr>
        <w:t xml:space="preserve">чтобы они </w:t>
      </w:r>
      <w:r w:rsidR="001A4738" w:rsidRPr="00102E6D">
        <w:rPr>
          <w:sz w:val="28"/>
          <w:szCs w:val="28"/>
        </w:rPr>
        <w:t>покупа</w:t>
      </w:r>
      <w:r w:rsidR="004E7C7A" w:rsidRPr="00102E6D">
        <w:rPr>
          <w:sz w:val="28"/>
          <w:szCs w:val="28"/>
        </w:rPr>
        <w:t>ли</w:t>
      </w:r>
      <w:r w:rsidR="001A4738" w:rsidRPr="00102E6D">
        <w:rPr>
          <w:sz w:val="28"/>
          <w:szCs w:val="28"/>
        </w:rPr>
        <w:t xml:space="preserve"> продукцию по предоплате или с минимальной отсрочкой платежа можно разработать систему поощрений, включающую скидки </w:t>
      </w:r>
      <w:r w:rsidR="004E7C7A" w:rsidRPr="00102E6D">
        <w:rPr>
          <w:sz w:val="28"/>
          <w:szCs w:val="28"/>
        </w:rPr>
        <w:t>от цены</w:t>
      </w:r>
      <w:r w:rsidR="00C70422" w:rsidRPr="00102E6D">
        <w:rPr>
          <w:sz w:val="28"/>
          <w:szCs w:val="28"/>
        </w:rPr>
        <w:t xml:space="preserve"> </w:t>
      </w:r>
      <w:r w:rsidR="001A4738" w:rsidRPr="00102E6D">
        <w:rPr>
          <w:sz w:val="28"/>
          <w:szCs w:val="28"/>
        </w:rPr>
        <w:t>поставляемы</w:t>
      </w:r>
      <w:r w:rsidR="004E7C7A" w:rsidRPr="00102E6D">
        <w:rPr>
          <w:sz w:val="28"/>
          <w:szCs w:val="28"/>
        </w:rPr>
        <w:t>х</w:t>
      </w:r>
      <w:r w:rsidR="001A4738" w:rsidRPr="00102E6D">
        <w:rPr>
          <w:sz w:val="28"/>
          <w:szCs w:val="28"/>
        </w:rPr>
        <w:t xml:space="preserve"> товар</w:t>
      </w:r>
      <w:r w:rsidR="004E7C7A" w:rsidRPr="00102E6D">
        <w:rPr>
          <w:sz w:val="28"/>
          <w:szCs w:val="28"/>
        </w:rPr>
        <w:t>ов</w:t>
      </w:r>
      <w:r w:rsidR="001A4738" w:rsidRPr="00102E6D">
        <w:rPr>
          <w:sz w:val="28"/>
          <w:szCs w:val="28"/>
        </w:rPr>
        <w:t>.</w:t>
      </w:r>
    </w:p>
    <w:p w:rsidR="00CC7AA2" w:rsidRPr="00102E6D" w:rsidRDefault="00E62D80" w:rsidP="00C0382F">
      <w:pPr>
        <w:suppressAutoHyphens/>
        <w:spacing w:line="360" w:lineRule="auto"/>
        <w:ind w:firstLine="709"/>
        <w:jc w:val="both"/>
        <w:rPr>
          <w:sz w:val="28"/>
          <w:szCs w:val="28"/>
        </w:rPr>
      </w:pPr>
      <w:r w:rsidRPr="00102E6D">
        <w:rPr>
          <w:sz w:val="28"/>
          <w:szCs w:val="28"/>
        </w:rPr>
        <w:t>Одним из способов кардинальным образом улучшить финансовое состояние предприятия, может быть привлечение средств учредителей, путем увеличения ими уставного фонда предприятия, либо поиск стратегического инвестора.</w:t>
      </w:r>
    </w:p>
    <w:p w:rsidR="00672D16" w:rsidRPr="00102E6D" w:rsidRDefault="00672D16" w:rsidP="00C0382F">
      <w:pPr>
        <w:pStyle w:val="a4"/>
        <w:pageBreakBefore/>
        <w:suppressAutoHyphens/>
        <w:spacing w:before="0" w:after="0" w:line="360" w:lineRule="auto"/>
        <w:ind w:firstLine="709"/>
        <w:jc w:val="both"/>
        <w:rPr>
          <w:rFonts w:ascii="Times New Roman" w:hAnsi="Times New Roman" w:cs="Times New Roman"/>
          <w:sz w:val="28"/>
          <w:szCs w:val="28"/>
        </w:rPr>
      </w:pPr>
      <w:bookmarkStart w:id="53" w:name="_Toc136855698"/>
      <w:bookmarkStart w:id="54" w:name="_Toc136855799"/>
      <w:bookmarkStart w:id="55" w:name="_Toc137549865"/>
      <w:bookmarkStart w:id="56" w:name="_Toc137586586"/>
      <w:r w:rsidRPr="00102E6D">
        <w:rPr>
          <w:rFonts w:ascii="Times New Roman" w:hAnsi="Times New Roman" w:cs="Times New Roman"/>
          <w:sz w:val="28"/>
          <w:szCs w:val="28"/>
        </w:rPr>
        <w:t>ЗАКЛЮЧЕНИЕ</w:t>
      </w:r>
      <w:bookmarkEnd w:id="53"/>
      <w:bookmarkEnd w:id="54"/>
      <w:bookmarkEnd w:id="55"/>
      <w:bookmarkEnd w:id="56"/>
    </w:p>
    <w:p w:rsidR="00E01086" w:rsidRPr="00102E6D" w:rsidRDefault="00E01086" w:rsidP="00C0382F">
      <w:pPr>
        <w:shd w:val="clear" w:color="auto" w:fill="FFFFFF"/>
        <w:suppressAutoHyphens/>
        <w:spacing w:line="360" w:lineRule="auto"/>
        <w:ind w:firstLine="709"/>
        <w:jc w:val="both"/>
        <w:rPr>
          <w:sz w:val="28"/>
          <w:szCs w:val="28"/>
        </w:rPr>
      </w:pPr>
    </w:p>
    <w:p w:rsidR="00672D16" w:rsidRPr="00102E6D" w:rsidRDefault="00615538" w:rsidP="00C0382F">
      <w:pPr>
        <w:shd w:val="clear" w:color="auto" w:fill="FFFFFF"/>
        <w:suppressAutoHyphens/>
        <w:spacing w:line="360" w:lineRule="auto"/>
        <w:ind w:firstLine="709"/>
        <w:jc w:val="both"/>
        <w:rPr>
          <w:sz w:val="28"/>
          <w:szCs w:val="28"/>
        </w:rPr>
      </w:pPr>
      <w:r w:rsidRPr="00102E6D">
        <w:rPr>
          <w:sz w:val="28"/>
          <w:szCs w:val="28"/>
        </w:rPr>
        <w:t xml:space="preserve">Подводя итог дипломной работе, нужно отметить, что для того, чтобы предприятие </w:t>
      </w:r>
      <w:r w:rsidR="005D7646" w:rsidRPr="00102E6D">
        <w:rPr>
          <w:sz w:val="28"/>
          <w:szCs w:val="28"/>
        </w:rPr>
        <w:t>успешно функционировало, а его работа приносила прибыль, необходима постоянная диагностика финансового состояния предприятия. Чем раньше будут выявлены отклонения в желаемом развитии и определены причины этих отклонений, тем результативнее будет финансово-хозяйственная деятельность.</w:t>
      </w:r>
    </w:p>
    <w:p w:rsidR="00A30D81" w:rsidRPr="00102E6D" w:rsidRDefault="00A30D81" w:rsidP="00C0382F">
      <w:pPr>
        <w:shd w:val="clear" w:color="auto" w:fill="FFFFFF"/>
        <w:suppressAutoHyphens/>
        <w:spacing w:line="360" w:lineRule="auto"/>
        <w:ind w:firstLine="709"/>
        <w:jc w:val="both"/>
        <w:rPr>
          <w:sz w:val="28"/>
          <w:szCs w:val="28"/>
        </w:rPr>
      </w:pPr>
      <w:r w:rsidRPr="00102E6D">
        <w:rPr>
          <w:sz w:val="28"/>
          <w:szCs w:val="28"/>
        </w:rPr>
        <w:t xml:space="preserve">Анализ финансового состояния – обязательная составляющая финансового менеджмента любого предприятия (имеются в виду предприятия, которые планируют прожить долго). </w:t>
      </w:r>
    </w:p>
    <w:p w:rsidR="005D7646" w:rsidRPr="00102E6D" w:rsidRDefault="005D7646" w:rsidP="00C0382F">
      <w:pPr>
        <w:shd w:val="clear" w:color="auto" w:fill="FFFFFF"/>
        <w:suppressAutoHyphens/>
        <w:spacing w:line="360" w:lineRule="auto"/>
        <w:ind w:firstLine="709"/>
        <w:jc w:val="both"/>
        <w:rPr>
          <w:sz w:val="28"/>
          <w:szCs w:val="28"/>
        </w:rPr>
      </w:pPr>
      <w:r w:rsidRPr="00102E6D">
        <w:rPr>
          <w:sz w:val="28"/>
          <w:szCs w:val="28"/>
        </w:rPr>
        <w:t>Анализ важнейших финансовых показателей позволяет оценить результаты хозяйственной деятельности предприятия, определить его финансовое положение в конкретном отрезке времени. На основе результатов соответствующего анализа становится возможным грамотное, научно-обоснованное управление хозяйственными процессами</w:t>
      </w:r>
      <w:r w:rsidR="008E07AC" w:rsidRPr="00102E6D">
        <w:rPr>
          <w:sz w:val="28"/>
          <w:szCs w:val="28"/>
        </w:rPr>
        <w:t>, обеспечивающими достижение намеченных и стратегических целей.</w:t>
      </w:r>
    </w:p>
    <w:p w:rsidR="001C69D5" w:rsidRPr="00102E6D" w:rsidRDefault="008E07AC" w:rsidP="00C0382F">
      <w:pPr>
        <w:shd w:val="clear" w:color="auto" w:fill="FFFFFF"/>
        <w:suppressAutoHyphens/>
        <w:spacing w:line="360" w:lineRule="auto"/>
        <w:ind w:firstLine="709"/>
        <w:jc w:val="both"/>
        <w:rPr>
          <w:sz w:val="28"/>
          <w:szCs w:val="28"/>
        </w:rPr>
      </w:pPr>
      <w:r w:rsidRPr="00102E6D">
        <w:rPr>
          <w:sz w:val="28"/>
          <w:szCs w:val="28"/>
        </w:rPr>
        <w:t>Финансовый анализ основан на расчете абсолютных и относительных показателей, характеризующих различные аспекты</w:t>
      </w:r>
      <w:r w:rsidR="001C69D5" w:rsidRPr="00102E6D">
        <w:rPr>
          <w:sz w:val="28"/>
          <w:szCs w:val="28"/>
        </w:rPr>
        <w:t xml:space="preserve"> деятельности предприятия и его финансовое положение. Однако главным при проведение финансового анализа является не расчет показателей, а умение трактовать полученные результаты и грамотно ими пользоваться при принятии управленческих решений.</w:t>
      </w:r>
    </w:p>
    <w:p w:rsidR="001C69D5" w:rsidRPr="00102E6D" w:rsidRDefault="001C69D5" w:rsidP="00C0382F">
      <w:pPr>
        <w:shd w:val="clear" w:color="auto" w:fill="FFFFFF"/>
        <w:suppressAutoHyphens/>
        <w:spacing w:line="360" w:lineRule="auto"/>
        <w:ind w:firstLine="709"/>
        <w:jc w:val="both"/>
        <w:rPr>
          <w:sz w:val="28"/>
          <w:szCs w:val="28"/>
        </w:rPr>
      </w:pPr>
      <w:r w:rsidRPr="00102E6D">
        <w:rPr>
          <w:sz w:val="28"/>
          <w:szCs w:val="28"/>
        </w:rPr>
        <w:t>Подробный финансовый анализ предприятия необходимо проводить в динамике, за ряд периодов, для экспресс-анализа достаточно сопоставить данные на начало и на конец анализируемого периода.</w:t>
      </w:r>
    </w:p>
    <w:p w:rsidR="001C69D5" w:rsidRPr="00102E6D" w:rsidRDefault="001C69D5" w:rsidP="00C0382F">
      <w:pPr>
        <w:shd w:val="clear" w:color="auto" w:fill="FFFFFF"/>
        <w:suppressAutoHyphens/>
        <w:spacing w:line="360" w:lineRule="auto"/>
        <w:ind w:firstLine="709"/>
        <w:jc w:val="both"/>
        <w:rPr>
          <w:sz w:val="28"/>
          <w:szCs w:val="28"/>
        </w:rPr>
      </w:pPr>
      <w:r w:rsidRPr="00102E6D">
        <w:rPr>
          <w:sz w:val="28"/>
          <w:szCs w:val="28"/>
        </w:rPr>
        <w:t>И при одном и при другом способе анализа необходимо помнить, что финансовый анализ (основанный на анализе бухгалтерской (финансовой) отчетности) позволяет обратить внимание на «узкие» места в деятельности предприятия и сформировать перечень вопросов, на которые можно будет ответить лишь при более детальном ознакомлении с деятельностью предприятия</w:t>
      </w:r>
      <w:r w:rsidR="00F90448" w:rsidRPr="00102E6D">
        <w:rPr>
          <w:sz w:val="28"/>
          <w:szCs w:val="28"/>
        </w:rPr>
        <w:t>.</w:t>
      </w:r>
    </w:p>
    <w:p w:rsidR="00F90448" w:rsidRPr="00102E6D" w:rsidRDefault="00CD052C" w:rsidP="00C0382F">
      <w:pPr>
        <w:shd w:val="clear" w:color="auto" w:fill="FFFFFF"/>
        <w:suppressAutoHyphens/>
        <w:spacing w:line="360" w:lineRule="auto"/>
        <w:ind w:firstLine="709"/>
        <w:jc w:val="both"/>
        <w:rPr>
          <w:sz w:val="28"/>
          <w:szCs w:val="28"/>
        </w:rPr>
      </w:pPr>
      <w:r w:rsidRPr="00102E6D">
        <w:rPr>
          <w:sz w:val="28"/>
          <w:szCs w:val="28"/>
        </w:rPr>
        <w:t>Проведенный в работе коэффициентный и структурный анализ по оценке финансового состояния ООО «Магия света» показал, что:</w:t>
      </w:r>
    </w:p>
    <w:p w:rsidR="00CD052C" w:rsidRPr="00102E6D" w:rsidRDefault="00CD052C" w:rsidP="00C0382F">
      <w:pPr>
        <w:shd w:val="clear" w:color="auto" w:fill="FFFFFF"/>
        <w:suppressAutoHyphens/>
        <w:spacing w:line="360" w:lineRule="auto"/>
        <w:ind w:firstLine="709"/>
        <w:jc w:val="both"/>
        <w:rPr>
          <w:sz w:val="28"/>
          <w:szCs w:val="28"/>
        </w:rPr>
      </w:pPr>
      <w:r w:rsidRPr="00102E6D">
        <w:rPr>
          <w:sz w:val="28"/>
          <w:szCs w:val="28"/>
        </w:rPr>
        <w:t>1. Наибольшую долю в активах предприятия занимают внеоборотные активы.</w:t>
      </w:r>
    </w:p>
    <w:p w:rsidR="00CD052C" w:rsidRPr="00102E6D" w:rsidRDefault="00CD052C" w:rsidP="00C0382F">
      <w:pPr>
        <w:shd w:val="clear" w:color="auto" w:fill="FFFFFF"/>
        <w:suppressAutoHyphens/>
        <w:spacing w:line="360" w:lineRule="auto"/>
        <w:ind w:firstLine="709"/>
        <w:jc w:val="both"/>
        <w:rPr>
          <w:bCs/>
          <w:iCs/>
          <w:sz w:val="28"/>
          <w:szCs w:val="28"/>
        </w:rPr>
      </w:pPr>
      <w:r w:rsidRPr="00102E6D">
        <w:rPr>
          <w:sz w:val="28"/>
          <w:szCs w:val="28"/>
        </w:rPr>
        <w:t xml:space="preserve">2. </w:t>
      </w:r>
      <w:r w:rsidRPr="00102E6D">
        <w:rPr>
          <w:bCs/>
          <w:iCs/>
          <w:sz w:val="28"/>
          <w:szCs w:val="28"/>
        </w:rPr>
        <w:t>В структуре оборотных активов наибольшую долю занимают труднореализуемые активы.</w:t>
      </w:r>
    </w:p>
    <w:p w:rsidR="00CD052C" w:rsidRPr="00102E6D" w:rsidRDefault="00CD052C" w:rsidP="00C0382F">
      <w:pPr>
        <w:shd w:val="clear" w:color="auto" w:fill="FFFFFF"/>
        <w:suppressAutoHyphens/>
        <w:spacing w:line="360" w:lineRule="auto"/>
        <w:ind w:firstLine="709"/>
        <w:jc w:val="both"/>
        <w:rPr>
          <w:bCs/>
          <w:iCs/>
          <w:sz w:val="28"/>
          <w:szCs w:val="28"/>
        </w:rPr>
      </w:pPr>
      <w:r w:rsidRPr="00102E6D">
        <w:rPr>
          <w:bCs/>
          <w:iCs/>
          <w:sz w:val="28"/>
          <w:szCs w:val="28"/>
        </w:rPr>
        <w:t>3. На конец года сложилась ситуация, при которой сумма срочных обязательств превысила сумму всех оборотных активов предприятия.</w:t>
      </w:r>
    </w:p>
    <w:p w:rsidR="000B351B" w:rsidRPr="00102E6D" w:rsidRDefault="00CD052C" w:rsidP="00C0382F">
      <w:pPr>
        <w:shd w:val="clear" w:color="auto" w:fill="FFFFFF"/>
        <w:suppressAutoHyphens/>
        <w:spacing w:line="360" w:lineRule="auto"/>
        <w:ind w:firstLine="709"/>
        <w:jc w:val="both"/>
        <w:rPr>
          <w:bCs/>
          <w:iCs/>
          <w:sz w:val="28"/>
          <w:szCs w:val="28"/>
        </w:rPr>
      </w:pPr>
      <w:r w:rsidRPr="00102E6D">
        <w:rPr>
          <w:bCs/>
          <w:iCs/>
          <w:sz w:val="28"/>
          <w:szCs w:val="28"/>
        </w:rPr>
        <w:t xml:space="preserve">4. </w:t>
      </w:r>
      <w:r w:rsidR="000B351B" w:rsidRPr="00102E6D">
        <w:rPr>
          <w:bCs/>
          <w:iCs/>
          <w:sz w:val="28"/>
          <w:szCs w:val="28"/>
        </w:rPr>
        <w:t>В структуре капитала преобладают собственные источники, в то же время произошел значительный рост кредиторской задолженности.</w:t>
      </w:r>
    </w:p>
    <w:p w:rsidR="00CD052C" w:rsidRPr="00102E6D" w:rsidRDefault="000B351B" w:rsidP="00C0382F">
      <w:pPr>
        <w:shd w:val="clear" w:color="auto" w:fill="FFFFFF"/>
        <w:suppressAutoHyphens/>
        <w:spacing w:line="360" w:lineRule="auto"/>
        <w:ind w:firstLine="709"/>
        <w:jc w:val="both"/>
        <w:rPr>
          <w:bCs/>
          <w:iCs/>
          <w:sz w:val="28"/>
          <w:szCs w:val="28"/>
        </w:rPr>
      </w:pPr>
      <w:r w:rsidRPr="00102E6D">
        <w:rPr>
          <w:bCs/>
          <w:iCs/>
          <w:sz w:val="28"/>
          <w:szCs w:val="28"/>
        </w:rPr>
        <w:t xml:space="preserve">5. </w:t>
      </w:r>
      <w:r w:rsidR="00CD052C" w:rsidRPr="00102E6D">
        <w:rPr>
          <w:bCs/>
          <w:iCs/>
          <w:sz w:val="28"/>
          <w:szCs w:val="28"/>
        </w:rPr>
        <w:t>У предприятия наблюдаются проблемы с ликвидностью и платежеспособностью.</w:t>
      </w:r>
    </w:p>
    <w:p w:rsidR="00CD052C" w:rsidRPr="00102E6D" w:rsidRDefault="000B351B" w:rsidP="00C0382F">
      <w:pPr>
        <w:shd w:val="clear" w:color="auto" w:fill="FFFFFF"/>
        <w:suppressAutoHyphens/>
        <w:spacing w:line="360" w:lineRule="auto"/>
        <w:ind w:firstLine="709"/>
        <w:jc w:val="both"/>
        <w:rPr>
          <w:bCs/>
          <w:iCs/>
          <w:sz w:val="28"/>
          <w:szCs w:val="28"/>
        </w:rPr>
      </w:pPr>
      <w:r w:rsidRPr="00102E6D">
        <w:rPr>
          <w:bCs/>
          <w:iCs/>
          <w:sz w:val="28"/>
          <w:szCs w:val="28"/>
        </w:rPr>
        <w:t>6</w:t>
      </w:r>
      <w:r w:rsidR="00CD052C" w:rsidRPr="00102E6D">
        <w:rPr>
          <w:bCs/>
          <w:iCs/>
          <w:sz w:val="28"/>
          <w:szCs w:val="28"/>
        </w:rPr>
        <w:t>. Ощущается дефицит собственных оборотных средств.</w:t>
      </w:r>
    </w:p>
    <w:p w:rsidR="00CD052C" w:rsidRPr="00102E6D" w:rsidRDefault="000B351B" w:rsidP="00C0382F">
      <w:pPr>
        <w:shd w:val="clear" w:color="auto" w:fill="FFFFFF"/>
        <w:suppressAutoHyphens/>
        <w:spacing w:line="360" w:lineRule="auto"/>
        <w:ind w:firstLine="709"/>
        <w:jc w:val="both"/>
        <w:rPr>
          <w:bCs/>
          <w:iCs/>
          <w:sz w:val="28"/>
          <w:szCs w:val="28"/>
        </w:rPr>
      </w:pPr>
      <w:r w:rsidRPr="00102E6D">
        <w:rPr>
          <w:bCs/>
          <w:iCs/>
          <w:sz w:val="28"/>
          <w:szCs w:val="28"/>
        </w:rPr>
        <w:t>7</w:t>
      </w:r>
      <w:r w:rsidR="00CD052C" w:rsidRPr="00102E6D">
        <w:rPr>
          <w:bCs/>
          <w:iCs/>
          <w:sz w:val="28"/>
          <w:szCs w:val="28"/>
        </w:rPr>
        <w:t>. Низкие показатели деловой активности.</w:t>
      </w:r>
    </w:p>
    <w:p w:rsidR="00CD052C" w:rsidRPr="00102E6D" w:rsidRDefault="000B351B" w:rsidP="00C0382F">
      <w:pPr>
        <w:shd w:val="clear" w:color="auto" w:fill="FFFFFF"/>
        <w:suppressAutoHyphens/>
        <w:spacing w:line="360" w:lineRule="auto"/>
        <w:ind w:firstLine="709"/>
        <w:jc w:val="both"/>
        <w:rPr>
          <w:bCs/>
          <w:iCs/>
          <w:sz w:val="28"/>
          <w:szCs w:val="28"/>
        </w:rPr>
      </w:pPr>
      <w:r w:rsidRPr="00102E6D">
        <w:rPr>
          <w:bCs/>
          <w:iCs/>
          <w:sz w:val="28"/>
          <w:szCs w:val="28"/>
        </w:rPr>
        <w:t>8</w:t>
      </w:r>
      <w:r w:rsidR="00CD052C" w:rsidRPr="00102E6D">
        <w:rPr>
          <w:bCs/>
          <w:iCs/>
          <w:sz w:val="28"/>
          <w:szCs w:val="28"/>
        </w:rPr>
        <w:t>. Предприяти</w:t>
      </w:r>
      <w:r w:rsidRPr="00102E6D">
        <w:rPr>
          <w:bCs/>
          <w:iCs/>
          <w:sz w:val="28"/>
          <w:szCs w:val="28"/>
        </w:rPr>
        <w:t>ем закуплено новое оборудование, ввод в эксплуатацию которого позволил увеличить выручку от реализации продукции почти в 2 раза, а прибыль в 7,9 раза, увеличились показатели рентабельности.</w:t>
      </w:r>
    </w:p>
    <w:p w:rsidR="000B351B" w:rsidRPr="00102E6D" w:rsidRDefault="000B351B" w:rsidP="00C0382F">
      <w:pPr>
        <w:suppressAutoHyphens/>
        <w:spacing w:line="360" w:lineRule="auto"/>
        <w:ind w:firstLine="709"/>
        <w:jc w:val="both"/>
        <w:rPr>
          <w:sz w:val="28"/>
          <w:szCs w:val="28"/>
        </w:rPr>
      </w:pPr>
      <w:r w:rsidRPr="00102E6D">
        <w:rPr>
          <w:sz w:val="28"/>
          <w:szCs w:val="28"/>
        </w:rPr>
        <w:t xml:space="preserve">В целом, предприятие находится в неустойчивом финансовом положении, обусловленном как внешними факторами (общее состояние экономики) так и внутренними (прежде всего дефицит собственного оборотного капитала), </w:t>
      </w:r>
      <w:r w:rsidRPr="00102E6D">
        <w:rPr>
          <w:bCs/>
          <w:sz w:val="28"/>
          <w:szCs w:val="28"/>
        </w:rPr>
        <w:t>структура баланса анализируемого предприятия является неудовлетворительной. В то же время оно не является потенциальным банкротом.</w:t>
      </w:r>
      <w:r w:rsidR="00C70422" w:rsidRPr="00102E6D">
        <w:rPr>
          <w:sz w:val="28"/>
          <w:szCs w:val="28"/>
        </w:rPr>
        <w:t xml:space="preserve"> </w:t>
      </w:r>
    </w:p>
    <w:p w:rsidR="000B351B" w:rsidRPr="00102E6D" w:rsidRDefault="000B351B" w:rsidP="00C0382F">
      <w:pPr>
        <w:shd w:val="clear" w:color="auto" w:fill="FFFFFF"/>
        <w:suppressAutoHyphens/>
        <w:spacing w:line="360" w:lineRule="auto"/>
        <w:ind w:firstLine="709"/>
        <w:jc w:val="both"/>
        <w:rPr>
          <w:bCs/>
          <w:iCs/>
          <w:sz w:val="28"/>
          <w:szCs w:val="28"/>
        </w:rPr>
      </w:pPr>
      <w:r w:rsidRPr="00102E6D">
        <w:rPr>
          <w:bCs/>
          <w:iCs/>
          <w:sz w:val="28"/>
          <w:szCs w:val="28"/>
        </w:rPr>
        <w:t>Исследования показали, что первостепенными задачами предприятия по улучшению финансового состояния являются: пополнение собственных оборотных средств и сокращение излишков сырья и материалов на складе.</w:t>
      </w:r>
    </w:p>
    <w:p w:rsidR="00F90448" w:rsidRPr="00102E6D" w:rsidRDefault="00F90448" w:rsidP="00C0382F">
      <w:pPr>
        <w:shd w:val="clear" w:color="auto" w:fill="FFFFFF"/>
        <w:suppressAutoHyphens/>
        <w:spacing w:line="360" w:lineRule="auto"/>
        <w:ind w:firstLine="709"/>
        <w:jc w:val="both"/>
        <w:rPr>
          <w:sz w:val="28"/>
          <w:szCs w:val="28"/>
        </w:rPr>
      </w:pPr>
      <w:r w:rsidRPr="00102E6D">
        <w:rPr>
          <w:sz w:val="28"/>
          <w:szCs w:val="28"/>
        </w:rPr>
        <w:t xml:space="preserve">ООО «Магия света» является </w:t>
      </w:r>
      <w:r w:rsidR="00813E32" w:rsidRPr="00102E6D">
        <w:rPr>
          <w:sz w:val="28"/>
          <w:szCs w:val="28"/>
        </w:rPr>
        <w:t xml:space="preserve">сравнительно </w:t>
      </w:r>
      <w:r w:rsidRPr="00102E6D">
        <w:rPr>
          <w:sz w:val="28"/>
          <w:szCs w:val="28"/>
        </w:rPr>
        <w:t xml:space="preserve">молодым предприятием, находящимся в стадии своего </w:t>
      </w:r>
      <w:r w:rsidR="00813E32" w:rsidRPr="00102E6D">
        <w:rPr>
          <w:sz w:val="28"/>
          <w:szCs w:val="28"/>
        </w:rPr>
        <w:t>развития</w:t>
      </w:r>
      <w:r w:rsidRPr="00102E6D">
        <w:rPr>
          <w:sz w:val="28"/>
          <w:szCs w:val="28"/>
        </w:rPr>
        <w:t>. Поэтому, безусловно, от грамотных, выверенных решений в области финансовой политики</w:t>
      </w:r>
      <w:r w:rsidR="00CE4F25" w:rsidRPr="00102E6D">
        <w:rPr>
          <w:sz w:val="28"/>
          <w:szCs w:val="28"/>
        </w:rPr>
        <w:t>,</w:t>
      </w:r>
      <w:r w:rsidRPr="00102E6D">
        <w:rPr>
          <w:sz w:val="28"/>
          <w:szCs w:val="28"/>
        </w:rPr>
        <w:t xml:space="preserve"> будет во многом завис</w:t>
      </w:r>
      <w:r w:rsidR="00D160B2" w:rsidRPr="00102E6D">
        <w:rPr>
          <w:sz w:val="28"/>
          <w:szCs w:val="28"/>
        </w:rPr>
        <w:t>е</w:t>
      </w:r>
      <w:r w:rsidRPr="00102E6D">
        <w:rPr>
          <w:sz w:val="28"/>
          <w:szCs w:val="28"/>
        </w:rPr>
        <w:t>ть, сможет ли оно</w:t>
      </w:r>
      <w:r w:rsidR="000B351B" w:rsidRPr="00102E6D">
        <w:rPr>
          <w:sz w:val="28"/>
          <w:szCs w:val="28"/>
        </w:rPr>
        <w:t>,</w:t>
      </w:r>
      <w:r w:rsidRPr="00102E6D">
        <w:rPr>
          <w:sz w:val="28"/>
          <w:szCs w:val="28"/>
        </w:rPr>
        <w:t xml:space="preserve"> </w:t>
      </w:r>
      <w:r w:rsidR="00CE4F25" w:rsidRPr="00102E6D">
        <w:rPr>
          <w:sz w:val="28"/>
          <w:szCs w:val="28"/>
        </w:rPr>
        <w:t xml:space="preserve">вырасти в крупную, процветающую компанию и </w:t>
      </w:r>
      <w:r w:rsidRPr="00102E6D">
        <w:rPr>
          <w:sz w:val="28"/>
          <w:szCs w:val="28"/>
        </w:rPr>
        <w:t>достичь тех целей, которые став</w:t>
      </w:r>
      <w:r w:rsidR="000B351B" w:rsidRPr="00102E6D">
        <w:rPr>
          <w:sz w:val="28"/>
          <w:szCs w:val="28"/>
        </w:rPr>
        <w:t>я</w:t>
      </w:r>
      <w:r w:rsidRPr="00102E6D">
        <w:rPr>
          <w:sz w:val="28"/>
          <w:szCs w:val="28"/>
        </w:rPr>
        <w:t xml:space="preserve">т </w:t>
      </w:r>
      <w:r w:rsidR="000B351B" w:rsidRPr="00102E6D">
        <w:rPr>
          <w:sz w:val="28"/>
          <w:szCs w:val="28"/>
        </w:rPr>
        <w:t>учредители и менеджмент</w:t>
      </w:r>
      <w:r w:rsidRPr="00102E6D">
        <w:rPr>
          <w:sz w:val="28"/>
          <w:szCs w:val="28"/>
        </w:rPr>
        <w:t xml:space="preserve">. </w:t>
      </w:r>
    </w:p>
    <w:p w:rsidR="003639E0" w:rsidRPr="00102E6D" w:rsidRDefault="001C69D5" w:rsidP="00C0382F">
      <w:pPr>
        <w:shd w:val="clear" w:color="auto" w:fill="FFFFFF"/>
        <w:suppressAutoHyphens/>
        <w:spacing w:line="360" w:lineRule="auto"/>
        <w:ind w:firstLine="709"/>
        <w:jc w:val="both"/>
        <w:rPr>
          <w:sz w:val="28"/>
          <w:szCs w:val="28"/>
        </w:rPr>
      </w:pPr>
      <w:r w:rsidRPr="00102E6D">
        <w:rPr>
          <w:sz w:val="28"/>
          <w:szCs w:val="28"/>
        </w:rPr>
        <w:t xml:space="preserve"> </w:t>
      </w:r>
    </w:p>
    <w:p w:rsidR="003639E0" w:rsidRPr="00102E6D" w:rsidRDefault="00A34AB4" w:rsidP="00102E6D">
      <w:pPr>
        <w:pStyle w:val="a4"/>
        <w:pageBreakBefore/>
        <w:tabs>
          <w:tab w:val="left" w:pos="284"/>
        </w:tabs>
        <w:suppressAutoHyphens/>
        <w:spacing w:before="0" w:after="0" w:line="360" w:lineRule="auto"/>
        <w:ind w:firstLine="709"/>
        <w:jc w:val="left"/>
        <w:rPr>
          <w:rFonts w:ascii="Times New Roman" w:hAnsi="Times New Roman" w:cs="Times New Roman"/>
          <w:sz w:val="28"/>
          <w:szCs w:val="28"/>
        </w:rPr>
      </w:pPr>
      <w:bookmarkStart w:id="57" w:name="_Toc136855699"/>
      <w:bookmarkStart w:id="58" w:name="_Toc136855800"/>
      <w:bookmarkStart w:id="59" w:name="_Toc137549866"/>
      <w:bookmarkStart w:id="60" w:name="_Toc137586587"/>
      <w:r w:rsidRPr="00102E6D">
        <w:rPr>
          <w:rFonts w:ascii="Times New Roman" w:hAnsi="Times New Roman" w:cs="Times New Roman"/>
          <w:sz w:val="28"/>
          <w:szCs w:val="28"/>
        </w:rPr>
        <w:t>СПИСОК ИСПОЛЬЗОВАННЫХ ИСТОЧНИКОВ</w:t>
      </w:r>
      <w:bookmarkEnd w:id="57"/>
      <w:bookmarkEnd w:id="58"/>
      <w:bookmarkEnd w:id="59"/>
      <w:bookmarkEnd w:id="60"/>
    </w:p>
    <w:p w:rsidR="002A4B74" w:rsidRPr="00102E6D" w:rsidRDefault="002A4B74" w:rsidP="00E01086">
      <w:pPr>
        <w:pStyle w:val="ConsPlusTitle"/>
        <w:widowControl/>
        <w:tabs>
          <w:tab w:val="left" w:pos="284"/>
        </w:tabs>
        <w:suppressAutoHyphens/>
        <w:spacing w:line="360" w:lineRule="auto"/>
      </w:pPr>
    </w:p>
    <w:p w:rsidR="00C16D2B" w:rsidRPr="00102E6D" w:rsidRDefault="00C16D2B" w:rsidP="00E01086">
      <w:pPr>
        <w:numPr>
          <w:ilvl w:val="0"/>
          <w:numId w:val="5"/>
        </w:numPr>
        <w:shd w:val="clear" w:color="auto" w:fill="FFFFFF"/>
        <w:tabs>
          <w:tab w:val="clear" w:pos="720"/>
          <w:tab w:val="num" w:pos="0"/>
          <w:tab w:val="left" w:pos="284"/>
        </w:tabs>
        <w:suppressAutoHyphens/>
        <w:spacing w:line="360" w:lineRule="auto"/>
        <w:ind w:left="0" w:firstLine="0"/>
        <w:rPr>
          <w:sz w:val="28"/>
          <w:szCs w:val="28"/>
        </w:rPr>
      </w:pPr>
      <w:r w:rsidRPr="00102E6D">
        <w:rPr>
          <w:sz w:val="28"/>
          <w:szCs w:val="28"/>
        </w:rPr>
        <w:t xml:space="preserve">О Бухгалтерской отчетности организаций. Постановление Министерства финансов Республики Беларусь от 17 февраля 2004 г. № 16: в ред. Постановлений Минфина от 22.12.2004 </w:t>
      </w:r>
      <w:r w:rsidR="002E611B" w:rsidRPr="00102E6D">
        <w:rPr>
          <w:sz w:val="28"/>
          <w:szCs w:val="28"/>
        </w:rPr>
        <w:t>№</w:t>
      </w:r>
      <w:r w:rsidRPr="00102E6D">
        <w:rPr>
          <w:sz w:val="28"/>
          <w:szCs w:val="28"/>
        </w:rPr>
        <w:t xml:space="preserve"> 178, от 31.03.2005 </w:t>
      </w:r>
      <w:r w:rsidR="002E611B" w:rsidRPr="00102E6D">
        <w:rPr>
          <w:sz w:val="28"/>
          <w:szCs w:val="28"/>
        </w:rPr>
        <w:t>№</w:t>
      </w:r>
      <w:r w:rsidRPr="00102E6D">
        <w:rPr>
          <w:sz w:val="28"/>
          <w:szCs w:val="28"/>
        </w:rPr>
        <w:t xml:space="preserve"> 40, от 30.12.2005 </w:t>
      </w:r>
      <w:r w:rsidR="002E611B" w:rsidRPr="00102E6D">
        <w:rPr>
          <w:sz w:val="28"/>
          <w:szCs w:val="28"/>
        </w:rPr>
        <w:t>№</w:t>
      </w:r>
      <w:r w:rsidRPr="00102E6D">
        <w:rPr>
          <w:sz w:val="28"/>
          <w:szCs w:val="28"/>
        </w:rPr>
        <w:t xml:space="preserve"> 169</w:t>
      </w:r>
      <w:r w:rsidR="006B1F8B" w:rsidRPr="00102E6D">
        <w:rPr>
          <w:sz w:val="28"/>
          <w:szCs w:val="28"/>
        </w:rPr>
        <w:t xml:space="preserve"> //КонсультантПлюс: Беларусь [Электрон. ресурс] /ООО «ЮрСпектр», Нац. Центр правовой информ. Респ. Беларусь. – Минск, 2006.</w:t>
      </w:r>
    </w:p>
    <w:p w:rsidR="006B1F8B" w:rsidRPr="00102E6D" w:rsidRDefault="006B1F8B" w:rsidP="00E01086">
      <w:pPr>
        <w:numPr>
          <w:ilvl w:val="0"/>
          <w:numId w:val="5"/>
        </w:numPr>
        <w:shd w:val="clear" w:color="auto" w:fill="FFFFFF"/>
        <w:tabs>
          <w:tab w:val="clear" w:pos="720"/>
          <w:tab w:val="num" w:pos="0"/>
          <w:tab w:val="left" w:pos="284"/>
        </w:tabs>
        <w:suppressAutoHyphens/>
        <w:spacing w:line="360" w:lineRule="auto"/>
        <w:ind w:left="0" w:firstLine="0"/>
        <w:rPr>
          <w:sz w:val="28"/>
          <w:szCs w:val="28"/>
        </w:rPr>
      </w:pPr>
      <w:r w:rsidRPr="00102E6D">
        <w:rPr>
          <w:sz w:val="28"/>
          <w:szCs w:val="28"/>
        </w:rPr>
        <w:t>Об утверждении инструкции по анализу и контролю за финансовым состоянием и платежеспособностью субъектов предпринимательской деятельности. Постановление Министерства финансов Республики Беларусь, Министерства экономики Республики Беларусь, Министерства статистики и анализа Республики Беларусь от 14 мая 2004 г. № 81/128/65 //КонсультантПлюс: Беларусь [Электрон. ресурс] /ООО «ЮрСпектр», Нац. Центр правовой информ. Респ. Беларусь. – Минск, 2006.</w:t>
      </w:r>
    </w:p>
    <w:p w:rsidR="006B1F8B" w:rsidRPr="00102E6D" w:rsidRDefault="006B1F8B" w:rsidP="00E01086">
      <w:pPr>
        <w:pStyle w:val="ConsPlusNormal"/>
        <w:widowControl/>
        <w:tabs>
          <w:tab w:val="left" w:pos="284"/>
        </w:tabs>
        <w:suppressAutoHyphens/>
        <w:spacing w:line="360" w:lineRule="auto"/>
        <w:ind w:firstLine="0"/>
        <w:rPr>
          <w:rFonts w:ascii="Times New Roman" w:hAnsi="Times New Roman" w:cs="Times New Roman"/>
          <w:sz w:val="28"/>
          <w:szCs w:val="28"/>
        </w:rPr>
      </w:pPr>
      <w:r w:rsidRPr="00102E6D">
        <w:rPr>
          <w:rFonts w:ascii="Times New Roman" w:hAnsi="Times New Roman" w:cs="Times New Roman"/>
          <w:sz w:val="28"/>
          <w:szCs w:val="28"/>
        </w:rPr>
        <w:t>ний Минфина от 22.12.2004 N 178, от 31.03.2005 N 40, от 30.12.2005 N 169</w:t>
      </w:r>
    </w:p>
    <w:p w:rsidR="00070FC7" w:rsidRPr="00102E6D" w:rsidRDefault="00070FC7" w:rsidP="00E01086">
      <w:pPr>
        <w:numPr>
          <w:ilvl w:val="0"/>
          <w:numId w:val="5"/>
        </w:numPr>
        <w:shd w:val="clear" w:color="auto" w:fill="FFFFFF"/>
        <w:tabs>
          <w:tab w:val="clear" w:pos="720"/>
          <w:tab w:val="num" w:pos="0"/>
          <w:tab w:val="left" w:pos="284"/>
        </w:tabs>
        <w:suppressAutoHyphens/>
        <w:spacing w:line="360" w:lineRule="auto"/>
        <w:ind w:left="0" w:firstLine="0"/>
        <w:rPr>
          <w:sz w:val="28"/>
          <w:szCs w:val="28"/>
        </w:rPr>
      </w:pPr>
      <w:r w:rsidRPr="00102E6D">
        <w:rPr>
          <w:sz w:val="28"/>
          <w:szCs w:val="28"/>
        </w:rPr>
        <w:t>Анализ хозяйственной деятельности предприятия: Учеб. пособие / Г.В. Савицкая. – 7-е изд., испр. – Мн.: Новое знание, 2002. – 704 с.</w:t>
      </w:r>
    </w:p>
    <w:p w:rsidR="00070FC7" w:rsidRPr="00102E6D" w:rsidRDefault="00070FC7" w:rsidP="00E01086">
      <w:pPr>
        <w:numPr>
          <w:ilvl w:val="0"/>
          <w:numId w:val="5"/>
        </w:numPr>
        <w:shd w:val="clear" w:color="auto" w:fill="FFFFFF"/>
        <w:tabs>
          <w:tab w:val="left" w:pos="284"/>
        </w:tabs>
        <w:suppressAutoHyphens/>
        <w:spacing w:line="360" w:lineRule="auto"/>
        <w:ind w:left="0" w:firstLine="0"/>
        <w:rPr>
          <w:sz w:val="28"/>
          <w:szCs w:val="28"/>
        </w:rPr>
      </w:pPr>
      <w:r w:rsidRPr="00102E6D">
        <w:rPr>
          <w:sz w:val="28"/>
          <w:szCs w:val="28"/>
        </w:rPr>
        <w:t>Анализ хозяйственной деятельности в промышленности: Учебник / В.И. Стражев, Л.А. Богдановская, О.Ф. Мигун и др.; Под общ. ред. В.И. Стражева. – 5-е изд., перераб. и доп. – Мн.: Выш. шк.,2003. – 480 с.</w:t>
      </w:r>
    </w:p>
    <w:p w:rsidR="00070FC7" w:rsidRPr="00102E6D" w:rsidRDefault="00070FC7" w:rsidP="00E01086">
      <w:pPr>
        <w:numPr>
          <w:ilvl w:val="0"/>
          <w:numId w:val="5"/>
        </w:numPr>
        <w:shd w:val="clear" w:color="auto" w:fill="FFFFFF"/>
        <w:tabs>
          <w:tab w:val="clear" w:pos="720"/>
          <w:tab w:val="num" w:pos="0"/>
          <w:tab w:val="left" w:pos="284"/>
        </w:tabs>
        <w:suppressAutoHyphens/>
        <w:spacing w:line="360" w:lineRule="auto"/>
        <w:ind w:left="0" w:firstLine="0"/>
        <w:rPr>
          <w:sz w:val="28"/>
          <w:szCs w:val="28"/>
        </w:rPr>
      </w:pPr>
      <w:r w:rsidRPr="00102E6D">
        <w:rPr>
          <w:sz w:val="28"/>
          <w:szCs w:val="28"/>
        </w:rPr>
        <w:t>Балабанов И.Т. Финансовый анализ и планирование хозяйствующего субъекта. – 2-е изд., доп. – М.: Финансы и статистика, 2002. – 208 с.: ил.</w:t>
      </w:r>
    </w:p>
    <w:p w:rsidR="00070FC7" w:rsidRPr="00102E6D" w:rsidRDefault="00070FC7" w:rsidP="00E01086">
      <w:pPr>
        <w:numPr>
          <w:ilvl w:val="0"/>
          <w:numId w:val="5"/>
        </w:numPr>
        <w:shd w:val="clear" w:color="auto" w:fill="FFFFFF"/>
        <w:tabs>
          <w:tab w:val="clear" w:pos="720"/>
          <w:tab w:val="num" w:pos="0"/>
          <w:tab w:val="left" w:pos="284"/>
        </w:tabs>
        <w:suppressAutoHyphens/>
        <w:spacing w:line="360" w:lineRule="auto"/>
        <w:ind w:left="0" w:firstLine="0"/>
        <w:rPr>
          <w:sz w:val="28"/>
          <w:szCs w:val="28"/>
        </w:rPr>
      </w:pPr>
      <w:r w:rsidRPr="00102E6D">
        <w:rPr>
          <w:sz w:val="28"/>
          <w:szCs w:val="28"/>
        </w:rPr>
        <w:t>Ковалев В.В. Финансовый анализ: методы и процедуры. – М.: Финансы и статистика, 2001. – 560 с.: ил.</w:t>
      </w:r>
    </w:p>
    <w:p w:rsidR="00070FC7" w:rsidRPr="00102E6D" w:rsidRDefault="00070FC7" w:rsidP="00E01086">
      <w:pPr>
        <w:numPr>
          <w:ilvl w:val="0"/>
          <w:numId w:val="5"/>
        </w:numPr>
        <w:shd w:val="clear" w:color="auto" w:fill="FFFFFF"/>
        <w:tabs>
          <w:tab w:val="clear" w:pos="720"/>
          <w:tab w:val="num" w:pos="0"/>
          <w:tab w:val="left" w:pos="284"/>
        </w:tabs>
        <w:suppressAutoHyphens/>
        <w:spacing w:line="360" w:lineRule="auto"/>
        <w:ind w:left="0" w:firstLine="0"/>
        <w:rPr>
          <w:sz w:val="28"/>
          <w:szCs w:val="28"/>
        </w:rPr>
      </w:pPr>
      <w:r w:rsidRPr="00102E6D">
        <w:rPr>
          <w:sz w:val="28"/>
          <w:szCs w:val="28"/>
        </w:rPr>
        <w:t>Остапенко В.В. Финансы предприятий: Учеб. пособие / В.В. Остапенко. – 2-е изд., испр. и доп. – М.: Омега-Л, 2004. – 304 с.</w:t>
      </w:r>
    </w:p>
    <w:p w:rsidR="00070FC7" w:rsidRPr="00102E6D" w:rsidRDefault="00070FC7" w:rsidP="00E01086">
      <w:pPr>
        <w:numPr>
          <w:ilvl w:val="0"/>
          <w:numId w:val="5"/>
        </w:numPr>
        <w:shd w:val="clear" w:color="auto" w:fill="FFFFFF"/>
        <w:tabs>
          <w:tab w:val="clear" w:pos="720"/>
          <w:tab w:val="num" w:pos="0"/>
          <w:tab w:val="left" w:pos="284"/>
        </w:tabs>
        <w:suppressAutoHyphens/>
        <w:spacing w:line="360" w:lineRule="auto"/>
        <w:ind w:left="0" w:firstLine="0"/>
        <w:rPr>
          <w:sz w:val="28"/>
          <w:szCs w:val="28"/>
        </w:rPr>
      </w:pPr>
      <w:r w:rsidRPr="00102E6D">
        <w:rPr>
          <w:sz w:val="28"/>
          <w:szCs w:val="28"/>
        </w:rPr>
        <w:t>Ткачук М.И., Киреева Е.Ф. Основы финансового менеджмента // Учеб. пособие. Мн., 2002.416 с.</w:t>
      </w:r>
    </w:p>
    <w:p w:rsidR="00070FC7" w:rsidRPr="00102E6D" w:rsidRDefault="00070FC7" w:rsidP="00E01086">
      <w:pPr>
        <w:numPr>
          <w:ilvl w:val="0"/>
          <w:numId w:val="5"/>
        </w:numPr>
        <w:shd w:val="clear" w:color="auto" w:fill="FFFFFF"/>
        <w:tabs>
          <w:tab w:val="clear" w:pos="720"/>
          <w:tab w:val="num" w:pos="0"/>
          <w:tab w:val="left" w:pos="284"/>
        </w:tabs>
        <w:suppressAutoHyphens/>
        <w:spacing w:line="360" w:lineRule="auto"/>
        <w:ind w:left="0" w:firstLine="0"/>
        <w:rPr>
          <w:sz w:val="28"/>
          <w:szCs w:val="28"/>
        </w:rPr>
      </w:pPr>
      <w:r w:rsidRPr="00102E6D">
        <w:rPr>
          <w:sz w:val="28"/>
          <w:szCs w:val="28"/>
        </w:rPr>
        <w:t>Финансы предприятий: Учебник / Л.Г. Колпина, Т.Н. Кондратьева, А.А. Лапко и др.; Под общ. ред. Л.Г. Колпиной. – 2-е изд., дораб. и доп. – Мн.: Выш. шк., 2004. – 336 с.</w:t>
      </w:r>
    </w:p>
    <w:p w:rsidR="00070FC7" w:rsidRPr="00102E6D" w:rsidRDefault="00070FC7" w:rsidP="00E01086">
      <w:pPr>
        <w:numPr>
          <w:ilvl w:val="0"/>
          <w:numId w:val="5"/>
        </w:numPr>
        <w:shd w:val="clear" w:color="auto" w:fill="FFFFFF"/>
        <w:tabs>
          <w:tab w:val="clear" w:pos="720"/>
          <w:tab w:val="num" w:pos="0"/>
          <w:tab w:val="left" w:pos="284"/>
        </w:tabs>
        <w:suppressAutoHyphens/>
        <w:spacing w:line="360" w:lineRule="auto"/>
        <w:ind w:left="0" w:firstLine="0"/>
        <w:rPr>
          <w:sz w:val="28"/>
          <w:szCs w:val="28"/>
        </w:rPr>
      </w:pPr>
      <w:r w:rsidRPr="00102E6D">
        <w:rPr>
          <w:sz w:val="28"/>
          <w:szCs w:val="28"/>
        </w:rPr>
        <w:t>Финансы предприятий: Учеб. пособие / Н.Е. Заяц и др. ; Под общ. ред. Н.Е. Заяц, Т.И. Василевской. – Мн.: Выш. шк., 2005. – 528 с.</w:t>
      </w:r>
    </w:p>
    <w:p w:rsidR="00070FC7" w:rsidRPr="00102E6D" w:rsidRDefault="00070FC7" w:rsidP="00E01086">
      <w:pPr>
        <w:numPr>
          <w:ilvl w:val="0"/>
          <w:numId w:val="5"/>
        </w:numPr>
        <w:shd w:val="clear" w:color="auto" w:fill="FFFFFF"/>
        <w:tabs>
          <w:tab w:val="clear" w:pos="720"/>
          <w:tab w:val="num" w:pos="0"/>
          <w:tab w:val="left" w:pos="284"/>
        </w:tabs>
        <w:suppressAutoHyphens/>
        <w:spacing w:line="360" w:lineRule="auto"/>
        <w:ind w:left="0" w:firstLine="0"/>
        <w:rPr>
          <w:sz w:val="28"/>
          <w:szCs w:val="28"/>
        </w:rPr>
      </w:pPr>
      <w:r w:rsidRPr="00102E6D">
        <w:rPr>
          <w:sz w:val="28"/>
          <w:szCs w:val="28"/>
        </w:rPr>
        <w:t>Финансы предприятий: Учебник / Е.М. Попов. – Мн.: Выш. шк., 2005. – 573 с.</w:t>
      </w:r>
    </w:p>
    <w:p w:rsidR="00070FC7" w:rsidRPr="00102E6D" w:rsidRDefault="00070FC7" w:rsidP="00E01086">
      <w:pPr>
        <w:numPr>
          <w:ilvl w:val="0"/>
          <w:numId w:val="5"/>
        </w:numPr>
        <w:shd w:val="clear" w:color="auto" w:fill="FFFFFF"/>
        <w:tabs>
          <w:tab w:val="clear" w:pos="720"/>
          <w:tab w:val="num" w:pos="0"/>
          <w:tab w:val="left" w:pos="284"/>
        </w:tabs>
        <w:suppressAutoHyphens/>
        <w:spacing w:line="360" w:lineRule="auto"/>
        <w:ind w:left="0" w:firstLine="0"/>
        <w:rPr>
          <w:sz w:val="28"/>
          <w:szCs w:val="28"/>
        </w:rPr>
      </w:pPr>
      <w:r w:rsidRPr="00102E6D">
        <w:rPr>
          <w:sz w:val="28"/>
          <w:szCs w:val="28"/>
        </w:rPr>
        <w:t>Ю. Акулич. Национальная бухгалтерская отчетность и отчетность по МСФО: общие отличия // Финансовый директор. – 2006. – №1. – с. 60 – 64.</w:t>
      </w:r>
    </w:p>
    <w:p w:rsidR="00070FC7" w:rsidRPr="00102E6D" w:rsidRDefault="00070FC7" w:rsidP="00E01086">
      <w:pPr>
        <w:numPr>
          <w:ilvl w:val="0"/>
          <w:numId w:val="5"/>
        </w:numPr>
        <w:shd w:val="clear" w:color="auto" w:fill="FFFFFF"/>
        <w:tabs>
          <w:tab w:val="clear" w:pos="720"/>
          <w:tab w:val="num" w:pos="0"/>
          <w:tab w:val="left" w:pos="284"/>
        </w:tabs>
        <w:suppressAutoHyphens/>
        <w:spacing w:line="360" w:lineRule="auto"/>
        <w:ind w:left="0" w:firstLine="0"/>
        <w:rPr>
          <w:sz w:val="28"/>
          <w:szCs w:val="28"/>
        </w:rPr>
      </w:pPr>
      <w:r w:rsidRPr="00102E6D">
        <w:rPr>
          <w:sz w:val="28"/>
          <w:szCs w:val="28"/>
        </w:rPr>
        <w:t>А. Загойский. Учетная политика по МСФО: сущность и особенности // Экономическая газета. – 24.01.2006. – №7. – с.27 – 32.</w:t>
      </w:r>
    </w:p>
    <w:p w:rsidR="00070FC7" w:rsidRPr="00102E6D" w:rsidRDefault="00070FC7" w:rsidP="00E01086">
      <w:pPr>
        <w:numPr>
          <w:ilvl w:val="0"/>
          <w:numId w:val="5"/>
        </w:numPr>
        <w:shd w:val="clear" w:color="auto" w:fill="FFFFFF"/>
        <w:tabs>
          <w:tab w:val="clear" w:pos="720"/>
          <w:tab w:val="num" w:pos="0"/>
          <w:tab w:val="left" w:pos="284"/>
        </w:tabs>
        <w:suppressAutoHyphens/>
        <w:spacing w:line="360" w:lineRule="auto"/>
        <w:ind w:left="0" w:firstLine="0"/>
        <w:rPr>
          <w:sz w:val="28"/>
          <w:szCs w:val="28"/>
        </w:rPr>
      </w:pPr>
      <w:r w:rsidRPr="00102E6D">
        <w:rPr>
          <w:sz w:val="28"/>
          <w:szCs w:val="28"/>
        </w:rPr>
        <w:t>Т. Кожевникова. Основные подходы к анализу финансового состояния субъектов предпринимательской деятельности // Экономика. Финансы. Управление. 2005. №1. – с. 17 – 23.</w:t>
      </w:r>
    </w:p>
    <w:p w:rsidR="00070FC7" w:rsidRPr="00102E6D" w:rsidRDefault="00070FC7" w:rsidP="00E01086">
      <w:pPr>
        <w:numPr>
          <w:ilvl w:val="0"/>
          <w:numId w:val="5"/>
        </w:numPr>
        <w:shd w:val="clear" w:color="auto" w:fill="FFFFFF"/>
        <w:tabs>
          <w:tab w:val="clear" w:pos="720"/>
          <w:tab w:val="num" w:pos="0"/>
          <w:tab w:val="left" w:pos="284"/>
        </w:tabs>
        <w:suppressAutoHyphens/>
        <w:spacing w:line="360" w:lineRule="auto"/>
        <w:ind w:left="0" w:firstLine="0"/>
        <w:rPr>
          <w:sz w:val="28"/>
          <w:szCs w:val="28"/>
        </w:rPr>
      </w:pPr>
      <w:r w:rsidRPr="00102E6D">
        <w:rPr>
          <w:sz w:val="28"/>
          <w:szCs w:val="28"/>
        </w:rPr>
        <w:t>Коротаев С.Л. Планирование, учет и анализ финансовых результатов деятельности предприятий в современных условиях хозяйствования // Бухгалтерский учет и анализ. – 2005. – №4. – с. 3 – 12.</w:t>
      </w:r>
    </w:p>
    <w:p w:rsidR="00070FC7" w:rsidRPr="00102E6D" w:rsidRDefault="00070FC7" w:rsidP="00E01086">
      <w:pPr>
        <w:numPr>
          <w:ilvl w:val="0"/>
          <w:numId w:val="5"/>
        </w:numPr>
        <w:shd w:val="clear" w:color="auto" w:fill="FFFFFF"/>
        <w:tabs>
          <w:tab w:val="left" w:pos="284"/>
        </w:tabs>
        <w:suppressAutoHyphens/>
        <w:spacing w:line="360" w:lineRule="auto"/>
        <w:ind w:left="0" w:firstLine="0"/>
        <w:rPr>
          <w:sz w:val="28"/>
          <w:szCs w:val="28"/>
        </w:rPr>
      </w:pPr>
      <w:r w:rsidRPr="00102E6D">
        <w:rPr>
          <w:sz w:val="28"/>
          <w:szCs w:val="28"/>
        </w:rPr>
        <w:t>Кравченко Л.И. Современные методики анализа и оценки эффективности и интенсификации хозяйствования // Бухгалтерский учет и анализ. – 2005. – №5. – с. 16 – 21.</w:t>
      </w:r>
    </w:p>
    <w:p w:rsidR="002E611B" w:rsidRPr="00102E6D" w:rsidRDefault="002E611B" w:rsidP="00E01086">
      <w:pPr>
        <w:numPr>
          <w:ilvl w:val="0"/>
          <w:numId w:val="5"/>
        </w:numPr>
        <w:shd w:val="clear" w:color="auto" w:fill="FFFFFF"/>
        <w:tabs>
          <w:tab w:val="left" w:pos="284"/>
        </w:tabs>
        <w:suppressAutoHyphens/>
        <w:spacing w:line="360" w:lineRule="auto"/>
        <w:ind w:left="0" w:firstLine="0"/>
        <w:rPr>
          <w:sz w:val="28"/>
          <w:szCs w:val="28"/>
        </w:rPr>
      </w:pPr>
      <w:r w:rsidRPr="00102E6D">
        <w:rPr>
          <w:sz w:val="28"/>
          <w:szCs w:val="28"/>
        </w:rPr>
        <w:t>Панкевич С.П. Методика проведения экономического анализа деятельности предприятия с использованием показателей годовой бухгалтерской отчетности // Вестник-ИНФО. – 2005. –№12 – 16. – С. 44 – 65.</w:t>
      </w:r>
    </w:p>
    <w:p w:rsidR="00070FC7" w:rsidRPr="00102E6D" w:rsidRDefault="00070FC7" w:rsidP="00E01086">
      <w:pPr>
        <w:numPr>
          <w:ilvl w:val="0"/>
          <w:numId w:val="5"/>
        </w:numPr>
        <w:shd w:val="clear" w:color="auto" w:fill="FFFFFF"/>
        <w:tabs>
          <w:tab w:val="clear" w:pos="720"/>
          <w:tab w:val="num" w:pos="0"/>
          <w:tab w:val="left" w:pos="284"/>
        </w:tabs>
        <w:suppressAutoHyphens/>
        <w:spacing w:line="360" w:lineRule="auto"/>
        <w:ind w:left="0" w:firstLine="0"/>
        <w:rPr>
          <w:sz w:val="28"/>
          <w:szCs w:val="28"/>
        </w:rPr>
      </w:pPr>
      <w:r w:rsidRPr="00102E6D">
        <w:rPr>
          <w:sz w:val="28"/>
          <w:szCs w:val="28"/>
        </w:rPr>
        <w:t xml:space="preserve">Т. Рыбак. Порядок составления отчета о движении денежных средств (форма 4) // Главный Бухгалтер. – 2003. – №11. – </w:t>
      </w:r>
      <w:r w:rsidR="002E611B" w:rsidRPr="00102E6D">
        <w:rPr>
          <w:sz w:val="28"/>
          <w:szCs w:val="28"/>
        </w:rPr>
        <w:t>С</w:t>
      </w:r>
      <w:r w:rsidRPr="00102E6D">
        <w:rPr>
          <w:sz w:val="28"/>
          <w:szCs w:val="28"/>
        </w:rPr>
        <w:t>. 65 – 69.</w:t>
      </w:r>
    </w:p>
    <w:p w:rsidR="00070FC7" w:rsidRPr="00102E6D" w:rsidRDefault="00070FC7" w:rsidP="00E01086">
      <w:pPr>
        <w:numPr>
          <w:ilvl w:val="0"/>
          <w:numId w:val="5"/>
        </w:numPr>
        <w:shd w:val="clear" w:color="auto" w:fill="FFFFFF"/>
        <w:tabs>
          <w:tab w:val="clear" w:pos="720"/>
          <w:tab w:val="num" w:pos="0"/>
          <w:tab w:val="left" w:pos="284"/>
        </w:tabs>
        <w:suppressAutoHyphens/>
        <w:spacing w:line="360" w:lineRule="auto"/>
        <w:ind w:left="0" w:firstLine="0"/>
        <w:rPr>
          <w:sz w:val="28"/>
          <w:szCs w:val="28"/>
        </w:rPr>
      </w:pPr>
      <w:r w:rsidRPr="00102E6D">
        <w:rPr>
          <w:sz w:val="28"/>
          <w:szCs w:val="28"/>
        </w:rPr>
        <w:t>Г. Савицкая. Оценка финансовой устойчивости предприятия // Финансовый директор. – 2005. – №3 – 4.</w:t>
      </w:r>
      <w:r w:rsidR="002E611B" w:rsidRPr="00102E6D">
        <w:rPr>
          <w:sz w:val="28"/>
          <w:szCs w:val="28"/>
        </w:rPr>
        <w:t xml:space="preserve"> – С. 40 – 55.</w:t>
      </w:r>
    </w:p>
    <w:p w:rsidR="00070FC7" w:rsidRPr="00102E6D" w:rsidRDefault="00070FC7" w:rsidP="00E01086">
      <w:pPr>
        <w:numPr>
          <w:ilvl w:val="0"/>
          <w:numId w:val="5"/>
        </w:numPr>
        <w:shd w:val="clear" w:color="auto" w:fill="FFFFFF"/>
        <w:tabs>
          <w:tab w:val="clear" w:pos="720"/>
          <w:tab w:val="num" w:pos="0"/>
          <w:tab w:val="left" w:pos="284"/>
        </w:tabs>
        <w:suppressAutoHyphens/>
        <w:spacing w:line="360" w:lineRule="auto"/>
        <w:ind w:left="0" w:firstLine="0"/>
        <w:rPr>
          <w:sz w:val="28"/>
          <w:szCs w:val="28"/>
        </w:rPr>
      </w:pPr>
      <w:r w:rsidRPr="00102E6D">
        <w:rPr>
          <w:sz w:val="28"/>
          <w:szCs w:val="28"/>
        </w:rPr>
        <w:t xml:space="preserve">С. Самсонова. Система показателей анализа финансового состояния предприятия // Планово-экономический отдел. – 2005. – №8. – </w:t>
      </w:r>
      <w:r w:rsidR="002E611B" w:rsidRPr="00102E6D">
        <w:rPr>
          <w:sz w:val="28"/>
          <w:szCs w:val="28"/>
        </w:rPr>
        <w:t>С</w:t>
      </w:r>
      <w:r w:rsidRPr="00102E6D">
        <w:rPr>
          <w:sz w:val="28"/>
          <w:szCs w:val="28"/>
        </w:rPr>
        <w:t>. 32 – 37.</w:t>
      </w:r>
    </w:p>
    <w:p w:rsidR="00070FC7" w:rsidRPr="00102E6D" w:rsidRDefault="00070FC7" w:rsidP="00E01086">
      <w:pPr>
        <w:numPr>
          <w:ilvl w:val="0"/>
          <w:numId w:val="5"/>
        </w:numPr>
        <w:shd w:val="clear" w:color="auto" w:fill="FFFFFF"/>
        <w:tabs>
          <w:tab w:val="clear" w:pos="720"/>
          <w:tab w:val="num" w:pos="0"/>
          <w:tab w:val="left" w:pos="284"/>
        </w:tabs>
        <w:suppressAutoHyphens/>
        <w:spacing w:line="360" w:lineRule="auto"/>
        <w:ind w:left="0" w:firstLine="0"/>
        <w:rPr>
          <w:sz w:val="28"/>
          <w:szCs w:val="28"/>
        </w:rPr>
      </w:pPr>
      <w:r w:rsidRPr="00102E6D">
        <w:rPr>
          <w:sz w:val="28"/>
          <w:szCs w:val="28"/>
        </w:rPr>
        <w:t xml:space="preserve">Свидунович Е.В. Оценка изменений в новом отчете о прибылях и убытках для целей экономического анализа и управления финансовыми результатами деятельности субъекта хозяйствования // Бухгалтерский учет и анализ. – 2005. – №6. – </w:t>
      </w:r>
      <w:r w:rsidR="002E611B" w:rsidRPr="00102E6D">
        <w:rPr>
          <w:sz w:val="28"/>
          <w:szCs w:val="28"/>
        </w:rPr>
        <w:t>С</w:t>
      </w:r>
      <w:r w:rsidRPr="00102E6D">
        <w:rPr>
          <w:sz w:val="28"/>
          <w:szCs w:val="28"/>
        </w:rPr>
        <w:t>. 41 – 44.</w:t>
      </w:r>
    </w:p>
    <w:p w:rsidR="002E611B" w:rsidRPr="00102E6D" w:rsidRDefault="002E611B" w:rsidP="00E01086">
      <w:pPr>
        <w:numPr>
          <w:ilvl w:val="0"/>
          <w:numId w:val="5"/>
        </w:numPr>
        <w:shd w:val="clear" w:color="auto" w:fill="FFFFFF"/>
        <w:tabs>
          <w:tab w:val="clear" w:pos="720"/>
          <w:tab w:val="num" w:pos="0"/>
          <w:tab w:val="left" w:pos="284"/>
        </w:tabs>
        <w:suppressAutoHyphens/>
        <w:spacing w:line="360" w:lineRule="auto"/>
        <w:ind w:left="0" w:firstLine="0"/>
        <w:rPr>
          <w:sz w:val="28"/>
          <w:szCs w:val="28"/>
        </w:rPr>
      </w:pPr>
      <w:r w:rsidRPr="00102E6D">
        <w:rPr>
          <w:sz w:val="28"/>
          <w:szCs w:val="28"/>
        </w:rPr>
        <w:t>И. Харламенкова. Методика оценки и анализа финансового состояния организации // Вестник министерства по налогам и сборам. 2003. №8. – С. 24-29.</w:t>
      </w:r>
    </w:p>
    <w:p w:rsidR="0002484B" w:rsidRPr="00102E6D" w:rsidRDefault="0002484B" w:rsidP="00E01086">
      <w:pPr>
        <w:numPr>
          <w:ilvl w:val="0"/>
          <w:numId w:val="5"/>
        </w:numPr>
        <w:shd w:val="clear" w:color="auto" w:fill="FFFFFF"/>
        <w:tabs>
          <w:tab w:val="clear" w:pos="720"/>
          <w:tab w:val="num" w:pos="0"/>
          <w:tab w:val="left" w:pos="284"/>
        </w:tabs>
        <w:suppressAutoHyphens/>
        <w:spacing w:line="360" w:lineRule="auto"/>
        <w:ind w:left="0" w:firstLine="0"/>
        <w:rPr>
          <w:sz w:val="28"/>
          <w:szCs w:val="28"/>
        </w:rPr>
      </w:pPr>
      <w:r w:rsidRPr="00102E6D">
        <w:rPr>
          <w:sz w:val="28"/>
          <w:szCs w:val="28"/>
        </w:rPr>
        <w:t>Хмельницкий</w:t>
      </w:r>
      <w:r w:rsidR="000B75D8" w:rsidRPr="00102E6D">
        <w:rPr>
          <w:sz w:val="28"/>
          <w:szCs w:val="28"/>
        </w:rPr>
        <w:t xml:space="preserve"> В.А.</w:t>
      </w:r>
      <w:r w:rsidRPr="00102E6D">
        <w:rPr>
          <w:sz w:val="28"/>
          <w:szCs w:val="28"/>
        </w:rPr>
        <w:t xml:space="preserve"> Критерии и показатели оценки эффективности финансово-хозяйственного контроля и направления ее повышения в современных условиях // Бухгалтерский учет и анализ. </w:t>
      </w:r>
      <w:r w:rsidR="000B54E7" w:rsidRPr="00102E6D">
        <w:rPr>
          <w:sz w:val="28"/>
          <w:szCs w:val="28"/>
        </w:rPr>
        <w:t>–</w:t>
      </w:r>
      <w:r w:rsidRPr="00102E6D">
        <w:rPr>
          <w:sz w:val="28"/>
          <w:szCs w:val="28"/>
        </w:rPr>
        <w:t xml:space="preserve"> 2005. </w:t>
      </w:r>
      <w:r w:rsidR="000B54E7" w:rsidRPr="00102E6D">
        <w:rPr>
          <w:sz w:val="28"/>
          <w:szCs w:val="28"/>
        </w:rPr>
        <w:t>–</w:t>
      </w:r>
      <w:r w:rsidRPr="00102E6D">
        <w:rPr>
          <w:sz w:val="28"/>
          <w:szCs w:val="28"/>
        </w:rPr>
        <w:t xml:space="preserve"> №5. </w:t>
      </w:r>
      <w:r w:rsidR="000B54E7" w:rsidRPr="00102E6D">
        <w:rPr>
          <w:sz w:val="28"/>
          <w:szCs w:val="28"/>
        </w:rPr>
        <w:t>–</w:t>
      </w:r>
      <w:r w:rsidRPr="00102E6D">
        <w:rPr>
          <w:sz w:val="28"/>
          <w:szCs w:val="28"/>
        </w:rPr>
        <w:t xml:space="preserve"> </w:t>
      </w:r>
      <w:r w:rsidR="002E611B" w:rsidRPr="00102E6D">
        <w:rPr>
          <w:sz w:val="28"/>
          <w:szCs w:val="28"/>
        </w:rPr>
        <w:t>С</w:t>
      </w:r>
      <w:r w:rsidRPr="00102E6D">
        <w:rPr>
          <w:sz w:val="28"/>
          <w:szCs w:val="28"/>
        </w:rPr>
        <w:t xml:space="preserve">. 8 </w:t>
      </w:r>
      <w:r w:rsidR="000B54E7" w:rsidRPr="00102E6D">
        <w:rPr>
          <w:sz w:val="28"/>
          <w:szCs w:val="28"/>
        </w:rPr>
        <w:t>–</w:t>
      </w:r>
      <w:r w:rsidRPr="00102E6D">
        <w:rPr>
          <w:sz w:val="28"/>
          <w:szCs w:val="28"/>
        </w:rPr>
        <w:t xml:space="preserve"> 11.</w:t>
      </w:r>
    </w:p>
    <w:p w:rsidR="00102E6D" w:rsidRDefault="00A34AB4" w:rsidP="00C0382F">
      <w:pPr>
        <w:pStyle w:val="a4"/>
        <w:pageBreakBefore/>
        <w:suppressAutoHyphens/>
        <w:spacing w:before="0" w:after="0" w:line="360" w:lineRule="auto"/>
        <w:ind w:firstLine="709"/>
        <w:jc w:val="both"/>
        <w:rPr>
          <w:rFonts w:ascii="Times New Roman" w:hAnsi="Times New Roman" w:cs="Times New Roman"/>
          <w:sz w:val="28"/>
          <w:szCs w:val="28"/>
        </w:rPr>
      </w:pPr>
      <w:bookmarkStart w:id="61" w:name="_Toc136855700"/>
      <w:bookmarkStart w:id="62" w:name="_Toc136855801"/>
      <w:bookmarkStart w:id="63" w:name="_Toc137549867"/>
      <w:bookmarkStart w:id="64" w:name="_Toc137586588"/>
      <w:r w:rsidRPr="00102E6D">
        <w:rPr>
          <w:rFonts w:ascii="Times New Roman" w:hAnsi="Times New Roman" w:cs="Times New Roman"/>
          <w:sz w:val="28"/>
          <w:szCs w:val="28"/>
        </w:rPr>
        <w:t>ПРИЛОЖЕНИЕ 1</w:t>
      </w:r>
      <w:bookmarkEnd w:id="61"/>
      <w:bookmarkEnd w:id="62"/>
      <w:bookmarkEnd w:id="63"/>
      <w:bookmarkEnd w:id="64"/>
    </w:p>
    <w:p w:rsidR="00F05AB8" w:rsidRPr="00102E6D" w:rsidRDefault="00A34AB4" w:rsidP="00C0382F">
      <w:pPr>
        <w:tabs>
          <w:tab w:val="center" w:pos="4677"/>
          <w:tab w:val="left" w:pos="8460"/>
        </w:tabs>
        <w:suppressAutoHyphens/>
        <w:spacing w:line="360" w:lineRule="auto"/>
        <w:ind w:firstLine="709"/>
        <w:jc w:val="both"/>
        <w:rPr>
          <w:b/>
          <w:i/>
          <w:sz w:val="28"/>
          <w:szCs w:val="28"/>
        </w:rPr>
      </w:pPr>
      <w:r w:rsidRPr="00102E6D">
        <w:rPr>
          <w:b/>
          <w:i/>
          <w:sz w:val="28"/>
          <w:szCs w:val="28"/>
        </w:rPr>
        <w:t>Объекты финансового анализа</w:t>
      </w:r>
    </w:p>
    <w:p w:rsidR="00A34AB4" w:rsidRPr="00102E6D" w:rsidRDefault="00A34AB4" w:rsidP="00C0382F">
      <w:pPr>
        <w:tabs>
          <w:tab w:val="center" w:pos="4677"/>
          <w:tab w:val="left" w:pos="8460"/>
        </w:tabs>
        <w:suppressAutoHyphens/>
        <w:spacing w:line="360" w:lineRule="auto"/>
        <w:ind w:firstLine="709"/>
        <w:jc w:val="both"/>
        <w:rPr>
          <w:b/>
          <w:i/>
          <w:sz w:val="32"/>
          <w:szCs w:val="32"/>
          <w:lang w:val="en-US"/>
        </w:rPr>
      </w:pPr>
    </w:p>
    <w:p w:rsidR="00A34AB4" w:rsidRPr="00102E6D" w:rsidRDefault="003924AC" w:rsidP="00C0382F">
      <w:pPr>
        <w:suppressAutoHyphens/>
        <w:spacing w:line="360" w:lineRule="auto"/>
        <w:ind w:firstLine="709"/>
        <w:jc w:val="both"/>
      </w:pPr>
      <w:r>
        <w:pict>
          <v:group id="_x0000_s1061" editas="canvas" style="width:372.45pt;height:408.15pt;mso-position-horizontal-relative:char;mso-position-vertical-relative:line" coordorigin="2281,2092" coordsize="7344,7943">
            <o:lock v:ext="edit" aspectratio="t"/>
            <v:shape id="_x0000_s1062" type="#_x0000_t75" style="position:absolute;left:2281;top:2092;width:7344;height:7943" o:preferrelative="f">
              <v:fill o:detectmouseclick="t"/>
              <v:path o:extrusionok="t" o:connecttype="none"/>
              <o:lock v:ext="edit" text="t"/>
            </v:shape>
            <v:shapetype id="_x0000_t109" coordsize="21600,21600" o:spt="109" path="m,l,21600r21600,l21600,xe">
              <v:stroke joinstyle="miter"/>
              <v:path gradientshapeok="t" o:connecttype="rect"/>
            </v:shapetype>
            <v:shape id="_x0000_s1063" type="#_x0000_t109" style="position:absolute;left:3834;top:2231;width:4377;height:418" fillcolor="#ff9">
              <v:textbox style="mso-next-textbox:#_x0000_s1063" inset="5.76pt,2.88pt,5.76pt,2.88pt">
                <w:txbxContent>
                  <w:p w:rsidR="00C0382F" w:rsidRPr="00E01086" w:rsidRDefault="00C0382F" w:rsidP="008B1BD5">
                    <w:pPr>
                      <w:jc w:val="center"/>
                      <w:rPr>
                        <w:b/>
                        <w:sz w:val="22"/>
                        <w:szCs w:val="28"/>
                      </w:rPr>
                    </w:pPr>
                    <w:r w:rsidRPr="00E01086">
                      <w:rPr>
                        <w:b/>
                        <w:sz w:val="22"/>
                        <w:szCs w:val="28"/>
                      </w:rPr>
                      <w:t>Объекты финансового анализа</w:t>
                    </w:r>
                  </w:p>
                </w:txbxContent>
              </v:textbox>
            </v:shape>
            <v:rect id="_x0000_s1064" style="position:absolute;left:2705;top:3207;width:563;height:2229" fillcolor="#d8d6f6">
              <v:textbox style="layout-flow:vertical;mso-layout-flow-alt:bottom-to-top;mso-next-textbox:#_x0000_s1064" inset="5.76pt,2.88pt,5.76pt,2.88pt">
                <w:txbxContent>
                  <w:p w:rsidR="00C0382F" w:rsidRPr="00E01086" w:rsidRDefault="00C0382F" w:rsidP="008B1BD5">
                    <w:pPr>
                      <w:shd w:val="clear" w:color="auto" w:fill="CCFFCC"/>
                      <w:jc w:val="center"/>
                      <w:rPr>
                        <w:sz w:val="22"/>
                        <w:szCs w:val="28"/>
                      </w:rPr>
                    </w:pPr>
                    <w:r w:rsidRPr="00E01086">
                      <w:rPr>
                        <w:sz w:val="22"/>
                        <w:szCs w:val="28"/>
                      </w:rPr>
                      <w:t>Затраты</w:t>
                    </w:r>
                  </w:p>
                </w:txbxContent>
              </v:textbox>
            </v:rect>
            <v:rect id="_x0000_s1065" style="position:absolute;left:4258;top:3207;width:705;height:2229" fillcolor="#d8d6f6">
              <v:textbox style="layout-flow:vertical;mso-layout-flow-alt:bottom-to-top;mso-next-textbox:#_x0000_s1065" inset="5.76pt,2.88pt,5.76pt,2.88pt">
                <w:txbxContent>
                  <w:p w:rsidR="00C0382F" w:rsidRPr="00E01086" w:rsidRDefault="00C0382F" w:rsidP="00CE739C">
                    <w:pPr>
                      <w:shd w:val="clear" w:color="auto" w:fill="CCFFCC"/>
                      <w:spacing w:before="120"/>
                      <w:jc w:val="center"/>
                      <w:rPr>
                        <w:sz w:val="22"/>
                        <w:szCs w:val="28"/>
                      </w:rPr>
                    </w:pPr>
                    <w:r w:rsidRPr="00E01086">
                      <w:rPr>
                        <w:sz w:val="22"/>
                        <w:szCs w:val="28"/>
                      </w:rPr>
                      <w:t>Доходы</w:t>
                    </w:r>
                  </w:p>
                </w:txbxContent>
              </v:textbox>
            </v:rect>
            <v:rect id="_x0000_s1066" style="position:absolute;left:5528;top:3207;width:565;height:2226" fillcolor="#d8d6f6">
              <v:textbox style="layout-flow:vertical;mso-layout-flow-alt:bottom-to-top;mso-next-textbox:#_x0000_s1066" inset="5.76pt,2.88pt,5.76pt,2.88pt">
                <w:txbxContent>
                  <w:p w:rsidR="00C0382F" w:rsidRPr="00E01086" w:rsidRDefault="00C0382F" w:rsidP="008B1BD5">
                    <w:pPr>
                      <w:shd w:val="clear" w:color="auto" w:fill="CCFFCC"/>
                      <w:jc w:val="center"/>
                      <w:rPr>
                        <w:sz w:val="22"/>
                        <w:szCs w:val="28"/>
                      </w:rPr>
                    </w:pPr>
                    <w:r w:rsidRPr="00E01086">
                      <w:rPr>
                        <w:sz w:val="22"/>
                        <w:szCs w:val="28"/>
                      </w:rPr>
                      <w:t>Имущество</w:t>
                    </w:r>
                  </w:p>
                </w:txbxContent>
              </v:textbox>
            </v:rect>
            <v:rect id="_x0000_s1067" style="position:absolute;left:6375;top:3207;width:708;height:2225" fillcolor="#d8d6f6">
              <v:textbox style="layout-flow:vertical;mso-layout-flow-alt:bottom-to-top;mso-next-textbox:#_x0000_s1067" inset="5.76pt,2.88pt,5.76pt,2.88pt">
                <w:txbxContent>
                  <w:p w:rsidR="00C0382F" w:rsidRPr="00E01086" w:rsidRDefault="00C0382F" w:rsidP="008B1BD5">
                    <w:pPr>
                      <w:shd w:val="clear" w:color="auto" w:fill="CCFFCC"/>
                      <w:jc w:val="center"/>
                      <w:rPr>
                        <w:sz w:val="22"/>
                        <w:szCs w:val="28"/>
                      </w:rPr>
                    </w:pPr>
                    <w:r w:rsidRPr="00E01086">
                      <w:rPr>
                        <w:sz w:val="22"/>
                        <w:szCs w:val="28"/>
                      </w:rPr>
                      <w:t>Источник финансирования</w:t>
                    </w:r>
                  </w:p>
                </w:txbxContent>
              </v:textbox>
            </v:rect>
            <v:rect id="_x0000_s1068" style="position:absolute;left:7505;top:3207;width:564;height:2229" fillcolor="#d8d6f6">
              <v:textbox style="layout-flow:vertical;mso-layout-flow-alt:bottom-to-top;mso-next-textbox:#_x0000_s1068" inset="5.76pt,2.88pt,5.76pt,2.88pt">
                <w:txbxContent>
                  <w:p w:rsidR="00C0382F" w:rsidRPr="00E01086" w:rsidRDefault="00C0382F" w:rsidP="008B1BD5">
                    <w:pPr>
                      <w:shd w:val="clear" w:color="auto" w:fill="CCFFCC"/>
                      <w:jc w:val="center"/>
                      <w:rPr>
                        <w:sz w:val="22"/>
                        <w:szCs w:val="28"/>
                      </w:rPr>
                    </w:pPr>
                    <w:r w:rsidRPr="00E01086">
                      <w:rPr>
                        <w:sz w:val="22"/>
                        <w:szCs w:val="28"/>
                      </w:rPr>
                      <w:t>Денежные движения</w:t>
                    </w:r>
                  </w:p>
                </w:txbxContent>
              </v:textbox>
            </v:rect>
            <v:rect id="_x0000_s1069" style="position:absolute;left:8634;top:3207;width:706;height:2229" fillcolor="#d8d6f6">
              <v:textbox style="layout-flow:vertical;mso-layout-flow-alt:bottom-to-top;mso-next-textbox:#_x0000_s1069" inset="5.76pt,2.88pt,5.76pt,2.88pt">
                <w:txbxContent>
                  <w:p w:rsidR="00C0382F" w:rsidRPr="00E01086" w:rsidRDefault="00C0382F" w:rsidP="008B1BD5">
                    <w:pPr>
                      <w:shd w:val="clear" w:color="auto" w:fill="CCFFCC"/>
                      <w:jc w:val="center"/>
                      <w:rPr>
                        <w:sz w:val="22"/>
                        <w:szCs w:val="28"/>
                      </w:rPr>
                    </w:pPr>
                    <w:r w:rsidRPr="00E01086">
                      <w:rPr>
                        <w:sz w:val="22"/>
                        <w:szCs w:val="28"/>
                      </w:rPr>
                      <w:t>Финансовое состояние</w:t>
                    </w:r>
                  </w:p>
                </w:txbxContent>
              </v:textbox>
            </v:rect>
            <v:rect id="_x0000_s1070" style="position:absolute;left:2281;top:5715;width:424;height:4181" fillcolor="#ffffe5">
              <v:textbox style="layout-flow:vertical;mso-layout-flow-alt:bottom-to-top;mso-next-textbox:#_x0000_s1070" inset="5.76pt,2.88pt,5.76pt,2.88pt">
                <w:txbxContent>
                  <w:p w:rsidR="00C0382F" w:rsidRPr="00E01086" w:rsidRDefault="00C0382F" w:rsidP="008B1BD5">
                    <w:pPr>
                      <w:jc w:val="center"/>
                      <w:rPr>
                        <w:sz w:val="19"/>
                      </w:rPr>
                    </w:pPr>
                    <w:r w:rsidRPr="00E01086">
                      <w:rPr>
                        <w:sz w:val="19"/>
                      </w:rPr>
                      <w:t>Издержки производства и обращения</w:t>
                    </w:r>
                  </w:p>
                </w:txbxContent>
              </v:textbox>
            </v:rect>
            <v:rect id="_x0000_s1071" style="position:absolute;left:2705;top:5715;width:705;height:4181" fillcolor="#ffffe5">
              <v:textbox style="layout-flow:vertical;mso-layout-flow-alt:bottom-to-top;mso-next-textbox:#_x0000_s1071" inset="5.76pt,2.88pt,5.76pt,2.88pt">
                <w:txbxContent>
                  <w:p w:rsidR="00C0382F" w:rsidRPr="00E01086" w:rsidRDefault="00C0382F" w:rsidP="008B1BD5">
                    <w:pPr>
                      <w:jc w:val="center"/>
                      <w:rPr>
                        <w:sz w:val="19"/>
                      </w:rPr>
                    </w:pPr>
                    <w:r w:rsidRPr="00E01086">
                      <w:rPr>
                        <w:sz w:val="19"/>
                      </w:rPr>
                      <w:t>Расходы, связанные с осуществлением финансовых операций</w:t>
                    </w:r>
                  </w:p>
                </w:txbxContent>
              </v:textbox>
            </v:rect>
            <v:rect id="_x0000_s1072" style="position:absolute;left:3411;top:5715;width:423;height:4180" fillcolor="#ffffe5">
              <v:textbox style="layout-flow:vertical;mso-layout-flow-alt:bottom-to-top;mso-next-textbox:#_x0000_s1072" inset="5.76pt,2.88pt,5.76pt,2.88pt">
                <w:txbxContent>
                  <w:p w:rsidR="00C0382F" w:rsidRPr="00E01086" w:rsidRDefault="00C0382F" w:rsidP="008B1BD5">
                    <w:pPr>
                      <w:jc w:val="center"/>
                      <w:rPr>
                        <w:sz w:val="19"/>
                      </w:rPr>
                    </w:pPr>
                    <w:r w:rsidRPr="00E01086">
                      <w:rPr>
                        <w:sz w:val="19"/>
                      </w:rPr>
                      <w:t>Прочие расходы</w:t>
                    </w:r>
                  </w:p>
                </w:txbxContent>
              </v:textbox>
            </v:rect>
            <v:rect id="_x0000_s1073" style="position:absolute;left:3975;top:5715;width:424;height:4181" fillcolor="#ffffe5">
              <v:textbox style="layout-flow:vertical;mso-layout-flow-alt:bottom-to-top;mso-next-textbox:#_x0000_s1073" inset="5.76pt,2.88pt,5.76pt,2.88pt">
                <w:txbxContent>
                  <w:p w:rsidR="00C0382F" w:rsidRPr="00E01086" w:rsidRDefault="00C0382F" w:rsidP="008B1BD5">
                    <w:pPr>
                      <w:jc w:val="center"/>
                      <w:rPr>
                        <w:sz w:val="19"/>
                      </w:rPr>
                    </w:pPr>
                    <w:r w:rsidRPr="00E01086">
                      <w:rPr>
                        <w:sz w:val="19"/>
                      </w:rPr>
                      <w:t>От основной деятельности</w:t>
                    </w:r>
                  </w:p>
                </w:txbxContent>
              </v:textbox>
            </v:rect>
            <v:rect id="_x0000_s1074" style="position:absolute;left:4399;top:5715;width:423;height:4181" fillcolor="#ffffe5">
              <v:textbox style="layout-flow:vertical;mso-layout-flow-alt:bottom-to-top;mso-next-textbox:#_x0000_s1074" inset="5.76pt,2.88pt,5.76pt,2.88pt">
                <w:txbxContent>
                  <w:p w:rsidR="00C0382F" w:rsidRPr="00E01086" w:rsidRDefault="00C0382F" w:rsidP="008B1BD5">
                    <w:pPr>
                      <w:jc w:val="center"/>
                      <w:rPr>
                        <w:sz w:val="19"/>
                      </w:rPr>
                    </w:pPr>
                    <w:r w:rsidRPr="00E01086">
                      <w:rPr>
                        <w:sz w:val="19"/>
                      </w:rPr>
                      <w:t>От прочей деятельности</w:t>
                    </w:r>
                  </w:p>
                </w:txbxContent>
              </v:textbox>
            </v:rect>
            <v:rect id="_x0000_s1075" style="position:absolute;left:4822;top:5715;width:423;height:4180" fillcolor="#ffffe5">
              <v:textbox style="layout-flow:vertical;mso-layout-flow-alt:bottom-to-top;mso-next-textbox:#_x0000_s1075" inset="5.76pt,2.88pt,5.76pt,2.88pt">
                <w:txbxContent>
                  <w:p w:rsidR="00C0382F" w:rsidRPr="00E01086" w:rsidRDefault="00C0382F" w:rsidP="008B1BD5">
                    <w:pPr>
                      <w:jc w:val="center"/>
                      <w:rPr>
                        <w:sz w:val="19"/>
                      </w:rPr>
                    </w:pPr>
                    <w:r w:rsidRPr="00E01086">
                      <w:rPr>
                        <w:sz w:val="19"/>
                      </w:rPr>
                      <w:t>От финансовой деятельности</w:t>
                    </w:r>
                  </w:p>
                </w:txbxContent>
              </v:textbox>
            </v:rect>
            <v:rect id="_x0000_s1076" style="position:absolute;left:9199;top:5715;width:426;height:4180" fillcolor="#ffffe5">
              <v:textbox style="layout-flow:vertical;mso-layout-flow-alt:bottom-to-top;mso-next-textbox:#_x0000_s1076" inset="5.76pt,2.88pt,5.76pt,2.88pt">
                <w:txbxContent>
                  <w:p w:rsidR="00C0382F" w:rsidRPr="00E01086" w:rsidRDefault="00C0382F" w:rsidP="008B1BD5">
                    <w:pPr>
                      <w:jc w:val="center"/>
                      <w:rPr>
                        <w:sz w:val="19"/>
                      </w:rPr>
                    </w:pPr>
                    <w:r w:rsidRPr="00E01086">
                      <w:rPr>
                        <w:sz w:val="19"/>
                      </w:rPr>
                      <w:t>Задолженность предприятия</w:t>
                    </w:r>
                  </w:p>
                </w:txbxContent>
              </v:textbox>
            </v:rect>
            <v:rect id="_x0000_s1077" style="position:absolute;left:8775;top:5715;width:422;height:4181" fillcolor="#ffffe5">
              <v:textbox style="layout-flow:vertical;mso-layout-flow-alt:bottom-to-top;mso-next-textbox:#_x0000_s1077" inset="5.76pt,2.88pt,5.76pt,2.88pt">
                <w:txbxContent>
                  <w:p w:rsidR="00C0382F" w:rsidRPr="00E01086" w:rsidRDefault="00C0382F" w:rsidP="008B1BD5">
                    <w:pPr>
                      <w:jc w:val="center"/>
                      <w:rPr>
                        <w:sz w:val="19"/>
                      </w:rPr>
                    </w:pPr>
                    <w:r w:rsidRPr="00E01086">
                      <w:rPr>
                        <w:sz w:val="19"/>
                      </w:rPr>
                      <w:t>Ликвидность и платежеспособность</w:t>
                    </w:r>
                  </w:p>
                </w:txbxContent>
              </v:textbox>
            </v:rect>
            <v:rect id="_x0000_s1078" style="position:absolute;left:7787;top:5715;width:422;height:4181" fillcolor="#ffffe5">
              <v:textbox style="layout-flow:vertical;mso-layout-flow-alt:bottom-to-top;mso-next-textbox:#_x0000_s1078" inset="5.76pt,2.88pt,5.76pt,2.88pt">
                <w:txbxContent>
                  <w:p w:rsidR="00C0382F" w:rsidRPr="00E01086" w:rsidRDefault="00C0382F" w:rsidP="008B1BD5">
                    <w:pPr>
                      <w:jc w:val="center"/>
                      <w:rPr>
                        <w:sz w:val="19"/>
                      </w:rPr>
                    </w:pPr>
                    <w:r w:rsidRPr="00E01086">
                      <w:rPr>
                        <w:sz w:val="19"/>
                      </w:rPr>
                      <w:t>Платежи</w:t>
                    </w:r>
                  </w:p>
                </w:txbxContent>
              </v:textbox>
            </v:rect>
            <v:rect id="_x0000_s1079" style="position:absolute;left:7364;top:5715;width:422;height:4182" fillcolor="#ffffe5">
              <v:textbox style="layout-flow:vertical;mso-layout-flow-alt:bottom-to-top;mso-next-textbox:#_x0000_s1079" inset="5.76pt,2.88pt,5.76pt,2.88pt">
                <w:txbxContent>
                  <w:p w:rsidR="00C0382F" w:rsidRPr="00E01086" w:rsidRDefault="00C0382F" w:rsidP="008B1BD5">
                    <w:pPr>
                      <w:jc w:val="center"/>
                      <w:rPr>
                        <w:sz w:val="19"/>
                      </w:rPr>
                    </w:pPr>
                    <w:r w:rsidRPr="00E01086">
                      <w:rPr>
                        <w:sz w:val="19"/>
                      </w:rPr>
                      <w:t>Поступления</w:t>
                    </w:r>
                  </w:p>
                </w:txbxContent>
              </v:textbox>
            </v:rect>
            <v:rect id="_x0000_s1080" style="position:absolute;left:5811;top:5715;width:423;height:4181" fillcolor="#ffffe5">
              <v:textbox style="layout-flow:vertical;mso-layout-flow-alt:bottom-to-top;mso-next-textbox:#_x0000_s1080" inset="5.76pt,2.88pt,5.76pt,2.88pt">
                <w:txbxContent>
                  <w:p w:rsidR="00C0382F" w:rsidRPr="00E01086" w:rsidRDefault="00C0382F" w:rsidP="008B1BD5">
                    <w:pPr>
                      <w:jc w:val="center"/>
                      <w:rPr>
                        <w:sz w:val="19"/>
                      </w:rPr>
                    </w:pPr>
                    <w:r w:rsidRPr="00E01086">
                      <w:rPr>
                        <w:sz w:val="19"/>
                      </w:rPr>
                      <w:t>Оборотные средства</w:t>
                    </w:r>
                  </w:p>
                </w:txbxContent>
              </v:textbox>
            </v:rect>
            <v:rect id="_x0000_s1081" style="position:absolute;left:6799;top:5715;width:422;height:4181" fillcolor="#ffffe5">
              <v:textbox style="layout-flow:vertical;mso-layout-flow-alt:bottom-to-top;mso-next-textbox:#_x0000_s1081" inset="5.76pt,2.88pt,5.76pt,2.88pt">
                <w:txbxContent>
                  <w:p w:rsidR="00C0382F" w:rsidRPr="00E01086" w:rsidRDefault="00C0382F" w:rsidP="008B1BD5">
                    <w:pPr>
                      <w:jc w:val="center"/>
                      <w:rPr>
                        <w:sz w:val="19"/>
                      </w:rPr>
                    </w:pPr>
                    <w:r w:rsidRPr="00E01086">
                      <w:rPr>
                        <w:sz w:val="19"/>
                      </w:rPr>
                      <w:t>Заемные</w:t>
                    </w:r>
                  </w:p>
                </w:txbxContent>
              </v:textbox>
            </v:rect>
            <v:rect id="_x0000_s1082" style="position:absolute;left:5387;top:5715;width:422;height:4181" fillcolor="#ffffe5">
              <v:textbox style="layout-flow:vertical;mso-layout-flow-alt:bottom-to-top;mso-next-textbox:#_x0000_s1082" inset="5.76pt,2.88pt,5.76pt,2.88pt">
                <w:txbxContent>
                  <w:p w:rsidR="00C0382F" w:rsidRPr="00E01086" w:rsidRDefault="00C0382F" w:rsidP="008B1BD5">
                    <w:pPr>
                      <w:jc w:val="center"/>
                      <w:rPr>
                        <w:sz w:val="19"/>
                      </w:rPr>
                    </w:pPr>
                    <w:r w:rsidRPr="00E01086">
                      <w:rPr>
                        <w:sz w:val="19"/>
                      </w:rPr>
                      <w:t>Основные средства</w:t>
                    </w:r>
                  </w:p>
                </w:txbxContent>
              </v:textbox>
            </v:rect>
            <v:rect id="_x0000_s1083" style="position:absolute;left:6375;top:5715;width:422;height:4182" fillcolor="#ffffe5">
              <v:textbox style="layout-flow:vertical;mso-layout-flow-alt:bottom-to-top;mso-next-textbox:#_x0000_s1083" inset="5.76pt,2.88pt,5.76pt,2.88pt">
                <w:txbxContent>
                  <w:p w:rsidR="00C0382F" w:rsidRPr="00E01086" w:rsidRDefault="00C0382F" w:rsidP="008B1BD5">
                    <w:pPr>
                      <w:jc w:val="center"/>
                      <w:rPr>
                        <w:sz w:val="19"/>
                      </w:rPr>
                    </w:pPr>
                    <w:r w:rsidRPr="00E01086">
                      <w:rPr>
                        <w:sz w:val="19"/>
                      </w:rPr>
                      <w:t>Собственные</w:t>
                    </w:r>
                  </w:p>
                </w:txbxContent>
              </v:textbox>
            </v:rect>
            <v:rect id="_x0000_s1084" style="position:absolute;left:8352;top:5715;width:424;height:4181" fillcolor="#ffffe5">
              <v:textbox style="layout-flow:vertical;mso-layout-flow-alt:bottom-to-top;mso-next-textbox:#_x0000_s1084" inset="5.76pt,2.88pt,5.76pt,2.88pt">
                <w:txbxContent>
                  <w:p w:rsidR="00C0382F" w:rsidRPr="00E01086" w:rsidRDefault="00C0382F" w:rsidP="008B1BD5">
                    <w:pPr>
                      <w:jc w:val="center"/>
                      <w:rPr>
                        <w:sz w:val="19"/>
                      </w:rPr>
                    </w:pPr>
                    <w:r w:rsidRPr="00E01086">
                      <w:rPr>
                        <w:sz w:val="19"/>
                      </w:rPr>
                      <w:t>Результаты финансовой деятельности</w:t>
                    </w:r>
                  </w:p>
                </w:txbxContent>
              </v:textbox>
            </v:rect>
            <v:line id="_x0000_s1085" style="position:absolute;flip:x" from="3128,2649" to="6093,3207">
              <v:stroke endarrow="block"/>
            </v:line>
            <v:line id="_x0000_s1086" style="position:absolute;flip:x" from="4540,2649" to="6093,3207">
              <v:stroke endarrow="block"/>
            </v:line>
            <v:line id="_x0000_s1087" style="position:absolute;flip:x" from="5811,2649" to="6093,3207">
              <v:stroke endarrow="block"/>
            </v:line>
            <v:line id="_x0000_s1088" style="position:absolute" from="6093,2649" to="6940,3207">
              <v:stroke endarrow="block"/>
            </v:line>
            <v:line id="_x0000_s1089" style="position:absolute" from="6093,2649" to="7928,3207">
              <v:stroke endarrow="block"/>
            </v:line>
            <v:line id="_x0000_s1090" style="position:absolute" from="6093,2649" to="9199,3207">
              <v:stroke endarrow="block"/>
            </v:line>
            <v:line id="_x0000_s1091" style="position:absolute;flip:x" from="2422,5436" to="2987,5715">
              <v:stroke endarrow="block"/>
            </v:line>
            <v:line id="_x0000_s1092" style="position:absolute" from="2987,5436" to="2987,5715">
              <v:stroke endarrow="block"/>
            </v:line>
            <v:line id="_x0000_s1093" style="position:absolute" from="2987,5436" to="3693,5715">
              <v:stroke endarrow="block"/>
            </v:line>
            <v:line id="_x0000_s1094" style="position:absolute;flip:x" from="4116,5436" to="4540,5715">
              <v:stroke endarrow="block"/>
            </v:line>
            <v:line id="_x0000_s1095" style="position:absolute" from="4540,5436" to="4540,5715">
              <v:stroke endarrow="block"/>
            </v:line>
            <v:line id="_x0000_s1096" style="position:absolute" from="4540,5436" to="5105,5715">
              <v:stroke endarrow="block"/>
            </v:line>
            <v:line id="_x0000_s1097" style="position:absolute;flip:x" from="5528,5436" to="5811,5715">
              <v:stroke endarrow="block"/>
            </v:line>
            <v:line id="_x0000_s1098" style="position:absolute" from="5811,5436" to="6093,5715">
              <v:stroke endarrow="block"/>
            </v:line>
            <v:line id="_x0000_s1099" style="position:absolute;flip:x" from="6517,5436" to="6799,5716">
              <v:stroke endarrow="block"/>
            </v:line>
            <v:line id="_x0000_s1100" style="position:absolute" from="6799,5436" to="7081,5716">
              <v:stroke endarrow="block"/>
            </v:line>
            <v:line id="_x0000_s1101" style="position:absolute;flip:x" from="7505,5436" to="7786,5716">
              <v:stroke endarrow="block"/>
            </v:line>
            <v:line id="_x0000_s1102" style="position:absolute" from="7787,5436" to="8070,5716">
              <v:stroke endarrow="block"/>
            </v:line>
            <v:line id="_x0000_s1103" style="position:absolute;flip:x" from="8493,5436" to="8917,5716">
              <v:stroke endarrow="block"/>
            </v:line>
            <v:line id="_x0000_s1104" style="position:absolute" from="8917,5436" to="8917,5715">
              <v:stroke endarrow="block"/>
            </v:line>
            <v:line id="_x0000_s1105" style="position:absolute" from="8917,5436" to="9481,5715">
              <v:stroke endarrow="block"/>
            </v:line>
            <w10:wrap type="none"/>
            <w10:anchorlock/>
          </v:group>
        </w:pict>
      </w:r>
    </w:p>
    <w:p w:rsidR="00545A07" w:rsidRPr="00102E6D" w:rsidRDefault="00545A07" w:rsidP="00C0382F">
      <w:pPr>
        <w:suppressAutoHyphens/>
        <w:spacing w:line="360" w:lineRule="auto"/>
        <w:ind w:firstLine="709"/>
        <w:jc w:val="both"/>
        <w:rPr>
          <w:sz w:val="28"/>
          <w:szCs w:val="28"/>
        </w:rPr>
      </w:pPr>
      <w:r w:rsidRPr="00102E6D">
        <w:rPr>
          <w:sz w:val="28"/>
          <w:szCs w:val="28"/>
        </w:rPr>
        <w:t>Рис. П.1.1 Объекты финансового анализа</w:t>
      </w:r>
    </w:p>
    <w:p w:rsidR="00DF363D" w:rsidRDefault="00DF363D" w:rsidP="00C0382F">
      <w:pPr>
        <w:pStyle w:val="a4"/>
        <w:pageBreakBefore/>
        <w:suppressAutoHyphens/>
        <w:spacing w:before="0" w:after="0" w:line="360" w:lineRule="auto"/>
        <w:ind w:firstLine="709"/>
        <w:jc w:val="both"/>
        <w:rPr>
          <w:rFonts w:ascii="Times New Roman" w:hAnsi="Times New Roman" w:cs="Times New Roman"/>
          <w:sz w:val="28"/>
          <w:szCs w:val="28"/>
        </w:rPr>
      </w:pPr>
      <w:bookmarkStart w:id="65" w:name="_Toc136855701"/>
      <w:bookmarkStart w:id="66" w:name="_Toc136855802"/>
      <w:bookmarkStart w:id="67" w:name="_Toc137549868"/>
      <w:bookmarkStart w:id="68" w:name="_Toc137586589"/>
      <w:r w:rsidRPr="00102E6D">
        <w:rPr>
          <w:rFonts w:ascii="Times New Roman" w:hAnsi="Times New Roman" w:cs="Times New Roman"/>
          <w:sz w:val="28"/>
          <w:szCs w:val="28"/>
        </w:rPr>
        <w:t>ПРИЛОЖЕНИЕ 2</w:t>
      </w:r>
      <w:bookmarkEnd w:id="65"/>
      <w:bookmarkEnd w:id="66"/>
      <w:bookmarkEnd w:id="67"/>
      <w:bookmarkEnd w:id="68"/>
    </w:p>
    <w:p w:rsidR="00DF363D" w:rsidRPr="00102E6D" w:rsidRDefault="00DF363D" w:rsidP="00C0382F">
      <w:pPr>
        <w:shd w:val="clear" w:color="auto" w:fill="FFFFFF"/>
        <w:suppressAutoHyphens/>
        <w:spacing w:line="360" w:lineRule="auto"/>
        <w:ind w:firstLine="709"/>
        <w:jc w:val="both"/>
        <w:rPr>
          <w:b/>
          <w:i/>
          <w:color w:val="000000"/>
          <w:sz w:val="28"/>
          <w:szCs w:val="28"/>
        </w:rPr>
      </w:pPr>
      <w:r w:rsidRPr="00102E6D">
        <w:rPr>
          <w:b/>
          <w:i/>
          <w:color w:val="000000"/>
          <w:sz w:val="28"/>
          <w:szCs w:val="28"/>
        </w:rPr>
        <w:t>Порядок расчета показателей экспресс-оценки финансового состояния организации</w:t>
      </w:r>
    </w:p>
    <w:p w:rsidR="00F05AB8" w:rsidRPr="00102E6D" w:rsidRDefault="00F05AB8" w:rsidP="00C0382F">
      <w:pPr>
        <w:shd w:val="clear" w:color="auto" w:fill="FFFFFF"/>
        <w:suppressAutoHyphens/>
        <w:spacing w:line="360" w:lineRule="auto"/>
        <w:ind w:firstLine="709"/>
        <w:jc w:val="both"/>
        <w:rPr>
          <w:b/>
          <w:i/>
          <w:sz w:val="32"/>
          <w:szCs w:val="32"/>
        </w:rPr>
      </w:pPr>
    </w:p>
    <w:p w:rsidR="00DF363D" w:rsidRPr="00102E6D" w:rsidRDefault="00DF363D" w:rsidP="00C0382F">
      <w:pPr>
        <w:shd w:val="clear" w:color="auto" w:fill="FFFFFF"/>
        <w:suppressAutoHyphens/>
        <w:spacing w:line="360" w:lineRule="auto"/>
        <w:ind w:firstLine="709"/>
        <w:jc w:val="both"/>
        <w:rPr>
          <w:color w:val="000000"/>
          <w:sz w:val="28"/>
          <w:szCs w:val="28"/>
        </w:rPr>
      </w:pPr>
      <w:r w:rsidRPr="00102E6D">
        <w:rPr>
          <w:color w:val="000000"/>
          <w:sz w:val="28"/>
          <w:szCs w:val="28"/>
        </w:rPr>
        <w:t xml:space="preserve">Таблица </w:t>
      </w:r>
      <w:r w:rsidR="002B6F61" w:rsidRPr="00102E6D">
        <w:rPr>
          <w:color w:val="000000"/>
          <w:sz w:val="28"/>
          <w:szCs w:val="28"/>
        </w:rPr>
        <w:t>П.2</w:t>
      </w:r>
      <w:r w:rsidRPr="00102E6D">
        <w:rPr>
          <w:color w:val="000000"/>
          <w:sz w:val="28"/>
          <w:szCs w:val="28"/>
        </w:rPr>
        <w:t>.1 Порядок расчета показателей экспресс-оценки финансового состояния организации</w:t>
      </w:r>
    </w:p>
    <w:tbl>
      <w:tblPr>
        <w:tblW w:w="96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908"/>
        <w:gridCol w:w="6070"/>
      </w:tblGrid>
      <w:tr w:rsidR="00DF363D" w:rsidRPr="00102E6D" w:rsidTr="00E01086">
        <w:trPr>
          <w:trHeight w:val="709"/>
          <w:jc w:val="center"/>
        </w:trPr>
        <w:tc>
          <w:tcPr>
            <w:tcW w:w="648" w:type="dxa"/>
            <w:vAlign w:val="center"/>
          </w:tcPr>
          <w:p w:rsidR="00DF363D" w:rsidRPr="00102E6D" w:rsidRDefault="00DF363D" w:rsidP="0051120F">
            <w:pPr>
              <w:suppressAutoHyphens/>
              <w:spacing w:line="360" w:lineRule="auto"/>
              <w:rPr>
                <w:b/>
                <w:sz w:val="20"/>
                <w:szCs w:val="20"/>
              </w:rPr>
            </w:pPr>
            <w:r w:rsidRPr="00102E6D">
              <w:rPr>
                <w:b/>
                <w:sz w:val="20"/>
                <w:szCs w:val="20"/>
              </w:rPr>
              <w:t>№ п</w:t>
            </w:r>
            <w:r w:rsidRPr="00102E6D">
              <w:rPr>
                <w:b/>
                <w:sz w:val="20"/>
                <w:szCs w:val="20"/>
                <w:lang w:val="en-US"/>
              </w:rPr>
              <w:t>/</w:t>
            </w:r>
            <w:r w:rsidRPr="00102E6D">
              <w:rPr>
                <w:b/>
                <w:sz w:val="20"/>
                <w:szCs w:val="20"/>
              </w:rPr>
              <w:t>п</w:t>
            </w:r>
          </w:p>
        </w:tc>
        <w:tc>
          <w:tcPr>
            <w:tcW w:w="2908" w:type="dxa"/>
            <w:vAlign w:val="center"/>
          </w:tcPr>
          <w:p w:rsidR="00DF363D" w:rsidRPr="00102E6D" w:rsidRDefault="00DF363D" w:rsidP="0051120F">
            <w:pPr>
              <w:suppressAutoHyphens/>
              <w:spacing w:line="360" w:lineRule="auto"/>
              <w:rPr>
                <w:b/>
                <w:sz w:val="20"/>
                <w:szCs w:val="20"/>
              </w:rPr>
            </w:pPr>
            <w:r w:rsidRPr="00102E6D">
              <w:rPr>
                <w:b/>
                <w:sz w:val="20"/>
                <w:szCs w:val="20"/>
              </w:rPr>
              <w:t xml:space="preserve">Наименование </w:t>
            </w:r>
          </w:p>
          <w:p w:rsidR="00DF363D" w:rsidRPr="00102E6D" w:rsidRDefault="00DF363D" w:rsidP="0051120F">
            <w:pPr>
              <w:suppressAutoHyphens/>
              <w:spacing w:line="360" w:lineRule="auto"/>
              <w:rPr>
                <w:b/>
                <w:sz w:val="20"/>
                <w:szCs w:val="20"/>
              </w:rPr>
            </w:pPr>
            <w:r w:rsidRPr="00102E6D">
              <w:rPr>
                <w:b/>
                <w:sz w:val="20"/>
                <w:szCs w:val="20"/>
              </w:rPr>
              <w:t>показателя</w:t>
            </w:r>
          </w:p>
        </w:tc>
        <w:tc>
          <w:tcPr>
            <w:tcW w:w="6070" w:type="dxa"/>
            <w:vAlign w:val="center"/>
          </w:tcPr>
          <w:p w:rsidR="00DF363D" w:rsidRPr="00102E6D" w:rsidRDefault="00DF363D" w:rsidP="0051120F">
            <w:pPr>
              <w:suppressAutoHyphens/>
              <w:spacing w:line="360" w:lineRule="auto"/>
              <w:rPr>
                <w:b/>
                <w:sz w:val="20"/>
                <w:szCs w:val="20"/>
              </w:rPr>
            </w:pPr>
            <w:r w:rsidRPr="00102E6D">
              <w:rPr>
                <w:b/>
                <w:sz w:val="20"/>
                <w:szCs w:val="20"/>
              </w:rPr>
              <w:t>Методика расчета (данные строк форм 1 и 5)</w:t>
            </w:r>
          </w:p>
        </w:tc>
      </w:tr>
      <w:tr w:rsidR="00DF363D" w:rsidRPr="00102E6D" w:rsidTr="00E01086">
        <w:trPr>
          <w:jc w:val="center"/>
        </w:trPr>
        <w:tc>
          <w:tcPr>
            <w:tcW w:w="648" w:type="dxa"/>
            <w:vAlign w:val="center"/>
          </w:tcPr>
          <w:p w:rsidR="00DF363D" w:rsidRPr="00102E6D" w:rsidRDefault="00DF363D" w:rsidP="0051120F">
            <w:pPr>
              <w:suppressAutoHyphens/>
              <w:spacing w:line="360" w:lineRule="auto"/>
              <w:rPr>
                <w:sz w:val="20"/>
                <w:szCs w:val="20"/>
              </w:rPr>
            </w:pPr>
            <w:r w:rsidRPr="00102E6D">
              <w:rPr>
                <w:sz w:val="20"/>
                <w:szCs w:val="20"/>
              </w:rPr>
              <w:t>1</w:t>
            </w:r>
          </w:p>
        </w:tc>
        <w:tc>
          <w:tcPr>
            <w:tcW w:w="2908" w:type="dxa"/>
            <w:vAlign w:val="center"/>
          </w:tcPr>
          <w:p w:rsidR="00DF363D" w:rsidRPr="00102E6D" w:rsidRDefault="00DF363D" w:rsidP="0051120F">
            <w:pPr>
              <w:suppressAutoHyphens/>
              <w:spacing w:line="360" w:lineRule="auto"/>
              <w:rPr>
                <w:sz w:val="20"/>
                <w:szCs w:val="20"/>
              </w:rPr>
            </w:pPr>
            <w:r w:rsidRPr="00102E6D">
              <w:rPr>
                <w:sz w:val="20"/>
                <w:szCs w:val="20"/>
              </w:rPr>
              <w:t>Коэффициент текущей ликвидности</w:t>
            </w:r>
          </w:p>
        </w:tc>
        <w:tc>
          <w:tcPr>
            <w:tcW w:w="6070" w:type="dxa"/>
            <w:vAlign w:val="center"/>
          </w:tcPr>
          <w:p w:rsidR="00DF363D" w:rsidRPr="00102E6D" w:rsidRDefault="00105A13" w:rsidP="0051120F">
            <w:pPr>
              <w:suppressAutoHyphens/>
              <w:spacing w:line="360" w:lineRule="auto"/>
              <w:rPr>
                <w:sz w:val="20"/>
                <w:szCs w:val="20"/>
              </w:rPr>
            </w:pPr>
            <w:r w:rsidRPr="00102E6D">
              <w:rPr>
                <w:position w:val="-32"/>
                <w:sz w:val="20"/>
                <w:szCs w:val="20"/>
              </w:rPr>
              <w:object w:dxaOrig="3640" w:dyaOrig="760">
                <v:shape id="_x0000_i1040" type="#_x0000_t75" style="width:182.25pt;height:38.25pt" o:ole="">
                  <v:imagedata r:id="rId27" o:title=""/>
                </v:shape>
                <o:OLEObject Type="Embed" ProgID="Equation.3" ShapeID="_x0000_i1040" DrawAspect="Content" ObjectID="_1469966852" r:id="rId28"/>
              </w:object>
            </w:r>
          </w:p>
        </w:tc>
      </w:tr>
      <w:tr w:rsidR="00DF363D" w:rsidRPr="00102E6D" w:rsidTr="00E01086">
        <w:trPr>
          <w:jc w:val="center"/>
        </w:trPr>
        <w:tc>
          <w:tcPr>
            <w:tcW w:w="648" w:type="dxa"/>
            <w:vAlign w:val="center"/>
          </w:tcPr>
          <w:p w:rsidR="00DF363D" w:rsidRPr="00102E6D" w:rsidRDefault="00DF363D" w:rsidP="0051120F">
            <w:pPr>
              <w:suppressAutoHyphens/>
              <w:spacing w:line="360" w:lineRule="auto"/>
              <w:rPr>
                <w:sz w:val="20"/>
                <w:szCs w:val="20"/>
              </w:rPr>
            </w:pPr>
            <w:r w:rsidRPr="00102E6D">
              <w:rPr>
                <w:sz w:val="20"/>
                <w:szCs w:val="20"/>
              </w:rPr>
              <w:t>2</w:t>
            </w:r>
          </w:p>
        </w:tc>
        <w:tc>
          <w:tcPr>
            <w:tcW w:w="2908" w:type="dxa"/>
            <w:vAlign w:val="center"/>
          </w:tcPr>
          <w:p w:rsidR="007B35C8" w:rsidRPr="00102E6D" w:rsidRDefault="00DF363D" w:rsidP="0051120F">
            <w:pPr>
              <w:suppressAutoHyphens/>
              <w:spacing w:line="360" w:lineRule="auto"/>
              <w:rPr>
                <w:sz w:val="20"/>
                <w:szCs w:val="20"/>
              </w:rPr>
            </w:pPr>
            <w:r w:rsidRPr="00102E6D">
              <w:rPr>
                <w:sz w:val="20"/>
                <w:szCs w:val="20"/>
              </w:rPr>
              <w:t>Коэффициент обеспеченности собственными оборотными средствами</w:t>
            </w:r>
          </w:p>
        </w:tc>
        <w:tc>
          <w:tcPr>
            <w:tcW w:w="6070" w:type="dxa"/>
            <w:vAlign w:val="center"/>
          </w:tcPr>
          <w:p w:rsidR="00F96EE4" w:rsidRPr="00102E6D" w:rsidRDefault="00C70422" w:rsidP="0051120F">
            <w:pPr>
              <w:suppressAutoHyphens/>
              <w:spacing w:line="360" w:lineRule="auto"/>
              <w:rPr>
                <w:sz w:val="20"/>
                <w:szCs w:val="20"/>
              </w:rPr>
            </w:pPr>
            <w:r w:rsidRPr="00102E6D">
              <w:rPr>
                <w:sz w:val="20"/>
                <w:szCs w:val="20"/>
              </w:rPr>
              <w:t xml:space="preserve"> </w:t>
            </w:r>
          </w:p>
          <w:p w:rsidR="00F96EE4" w:rsidRPr="00102E6D" w:rsidRDefault="00105A13" w:rsidP="0051120F">
            <w:pPr>
              <w:suppressAutoHyphens/>
              <w:spacing w:line="360" w:lineRule="auto"/>
              <w:rPr>
                <w:sz w:val="20"/>
                <w:szCs w:val="20"/>
              </w:rPr>
            </w:pPr>
            <w:r w:rsidRPr="00102E6D">
              <w:rPr>
                <w:position w:val="-32"/>
                <w:sz w:val="20"/>
                <w:szCs w:val="20"/>
              </w:rPr>
              <w:object w:dxaOrig="4780" w:dyaOrig="760">
                <v:shape id="_x0000_i1041" type="#_x0000_t75" style="width:239.25pt;height:38.25pt" o:ole="">
                  <v:imagedata r:id="rId29" o:title=""/>
                </v:shape>
                <o:OLEObject Type="Embed" ProgID="Equation.3" ShapeID="_x0000_i1041" DrawAspect="Content" ObjectID="_1469966853" r:id="rId30"/>
              </w:object>
            </w:r>
          </w:p>
          <w:p w:rsidR="00DF363D" w:rsidRPr="00102E6D" w:rsidRDefault="00DF363D" w:rsidP="0051120F">
            <w:pPr>
              <w:suppressAutoHyphens/>
              <w:spacing w:line="360" w:lineRule="auto"/>
              <w:rPr>
                <w:sz w:val="20"/>
                <w:szCs w:val="20"/>
              </w:rPr>
            </w:pPr>
          </w:p>
        </w:tc>
      </w:tr>
      <w:tr w:rsidR="00DF363D" w:rsidRPr="00102E6D" w:rsidTr="00E01086">
        <w:trPr>
          <w:jc w:val="center"/>
        </w:trPr>
        <w:tc>
          <w:tcPr>
            <w:tcW w:w="648" w:type="dxa"/>
            <w:vAlign w:val="center"/>
          </w:tcPr>
          <w:p w:rsidR="00DF363D" w:rsidRPr="00102E6D" w:rsidRDefault="00DF363D" w:rsidP="0051120F">
            <w:pPr>
              <w:suppressAutoHyphens/>
              <w:spacing w:line="360" w:lineRule="auto"/>
              <w:rPr>
                <w:sz w:val="20"/>
                <w:szCs w:val="20"/>
              </w:rPr>
            </w:pPr>
            <w:r w:rsidRPr="00102E6D">
              <w:rPr>
                <w:sz w:val="20"/>
                <w:szCs w:val="20"/>
              </w:rPr>
              <w:t>3</w:t>
            </w:r>
          </w:p>
        </w:tc>
        <w:tc>
          <w:tcPr>
            <w:tcW w:w="2908" w:type="dxa"/>
            <w:vAlign w:val="center"/>
          </w:tcPr>
          <w:p w:rsidR="007B35C8" w:rsidRPr="00102E6D" w:rsidRDefault="00DF363D" w:rsidP="0051120F">
            <w:pPr>
              <w:suppressAutoHyphens/>
              <w:spacing w:line="360" w:lineRule="auto"/>
              <w:rPr>
                <w:sz w:val="20"/>
                <w:szCs w:val="20"/>
              </w:rPr>
            </w:pPr>
            <w:r w:rsidRPr="00102E6D">
              <w:rPr>
                <w:sz w:val="20"/>
                <w:szCs w:val="20"/>
              </w:rPr>
              <w:t>Коэффициент обеспеченности финансовых обязательств активами</w:t>
            </w:r>
          </w:p>
        </w:tc>
        <w:tc>
          <w:tcPr>
            <w:tcW w:w="6070" w:type="dxa"/>
            <w:vAlign w:val="center"/>
          </w:tcPr>
          <w:p w:rsidR="00DF363D" w:rsidRPr="00102E6D" w:rsidRDefault="00105A13" w:rsidP="0051120F">
            <w:pPr>
              <w:suppressAutoHyphens/>
              <w:spacing w:line="360" w:lineRule="auto"/>
              <w:rPr>
                <w:sz w:val="20"/>
                <w:szCs w:val="20"/>
              </w:rPr>
            </w:pPr>
            <w:r w:rsidRPr="00102E6D">
              <w:rPr>
                <w:position w:val="-32"/>
                <w:sz w:val="20"/>
                <w:szCs w:val="20"/>
              </w:rPr>
              <w:object w:dxaOrig="2280" w:dyaOrig="760">
                <v:shape id="_x0000_i1042" type="#_x0000_t75" style="width:114pt;height:38.25pt" o:ole="">
                  <v:imagedata r:id="rId31" o:title=""/>
                </v:shape>
                <o:OLEObject Type="Embed" ProgID="Equation.3" ShapeID="_x0000_i1042" DrawAspect="Content" ObjectID="_1469966854" r:id="rId32"/>
              </w:object>
            </w:r>
            <w:r w:rsidR="00C70422" w:rsidRPr="00102E6D">
              <w:rPr>
                <w:sz w:val="20"/>
                <w:szCs w:val="20"/>
              </w:rPr>
              <w:t xml:space="preserve"> </w:t>
            </w:r>
          </w:p>
        </w:tc>
      </w:tr>
      <w:tr w:rsidR="00DF363D" w:rsidRPr="00102E6D" w:rsidTr="00E01086">
        <w:trPr>
          <w:jc w:val="center"/>
        </w:trPr>
        <w:tc>
          <w:tcPr>
            <w:tcW w:w="648" w:type="dxa"/>
            <w:vAlign w:val="center"/>
          </w:tcPr>
          <w:p w:rsidR="00DF363D" w:rsidRPr="00102E6D" w:rsidRDefault="00DF363D" w:rsidP="0051120F">
            <w:pPr>
              <w:suppressAutoHyphens/>
              <w:spacing w:line="360" w:lineRule="auto"/>
              <w:rPr>
                <w:sz w:val="20"/>
                <w:szCs w:val="20"/>
              </w:rPr>
            </w:pPr>
            <w:r w:rsidRPr="00102E6D">
              <w:rPr>
                <w:sz w:val="20"/>
                <w:szCs w:val="20"/>
              </w:rPr>
              <w:t>4</w:t>
            </w:r>
          </w:p>
        </w:tc>
        <w:tc>
          <w:tcPr>
            <w:tcW w:w="2908" w:type="dxa"/>
            <w:vAlign w:val="center"/>
          </w:tcPr>
          <w:p w:rsidR="007B35C8" w:rsidRPr="00102E6D" w:rsidRDefault="00DF363D" w:rsidP="0051120F">
            <w:pPr>
              <w:suppressAutoHyphens/>
              <w:spacing w:line="360" w:lineRule="auto"/>
              <w:rPr>
                <w:sz w:val="20"/>
                <w:szCs w:val="20"/>
              </w:rPr>
            </w:pPr>
            <w:r w:rsidRPr="00102E6D">
              <w:rPr>
                <w:sz w:val="20"/>
                <w:szCs w:val="20"/>
              </w:rPr>
              <w:t>Коэффициент обеспеченности просроченных финансовых обязательств активами</w:t>
            </w:r>
          </w:p>
        </w:tc>
        <w:tc>
          <w:tcPr>
            <w:tcW w:w="6070" w:type="dxa"/>
            <w:vAlign w:val="center"/>
          </w:tcPr>
          <w:p w:rsidR="00394B7E" w:rsidRPr="00102E6D" w:rsidRDefault="00394B7E" w:rsidP="0051120F">
            <w:pPr>
              <w:suppressAutoHyphens/>
              <w:spacing w:line="360" w:lineRule="auto"/>
              <w:rPr>
                <w:sz w:val="20"/>
                <w:szCs w:val="20"/>
              </w:rPr>
            </w:pPr>
          </w:p>
          <w:p w:rsidR="00394B7E" w:rsidRPr="00102E6D" w:rsidRDefault="00105A13" w:rsidP="0051120F">
            <w:pPr>
              <w:suppressAutoHyphens/>
              <w:spacing w:line="360" w:lineRule="auto"/>
              <w:rPr>
                <w:sz w:val="20"/>
                <w:szCs w:val="20"/>
              </w:rPr>
            </w:pPr>
            <w:r w:rsidRPr="00102E6D">
              <w:rPr>
                <w:position w:val="-32"/>
                <w:sz w:val="20"/>
                <w:szCs w:val="20"/>
              </w:rPr>
              <w:object w:dxaOrig="5460" w:dyaOrig="760">
                <v:shape id="_x0000_i1043" type="#_x0000_t75" style="width:273pt;height:38.25pt" o:ole="">
                  <v:imagedata r:id="rId33" o:title=""/>
                </v:shape>
                <o:OLEObject Type="Embed" ProgID="Equation.3" ShapeID="_x0000_i1043" DrawAspect="Content" ObjectID="_1469966855" r:id="rId34"/>
              </w:object>
            </w:r>
          </w:p>
          <w:p w:rsidR="00DF363D" w:rsidRPr="00102E6D" w:rsidRDefault="00DF363D" w:rsidP="0051120F">
            <w:pPr>
              <w:suppressAutoHyphens/>
              <w:spacing w:line="360" w:lineRule="auto"/>
              <w:rPr>
                <w:sz w:val="20"/>
                <w:szCs w:val="20"/>
              </w:rPr>
            </w:pPr>
          </w:p>
        </w:tc>
      </w:tr>
    </w:tbl>
    <w:p w:rsidR="00DF363D" w:rsidRPr="00102E6D" w:rsidRDefault="005F6E52" w:rsidP="00C0382F">
      <w:pPr>
        <w:pStyle w:val="a4"/>
        <w:pageBreakBefore/>
        <w:suppressAutoHyphens/>
        <w:spacing w:before="0" w:after="0" w:line="360" w:lineRule="auto"/>
        <w:ind w:firstLine="709"/>
        <w:jc w:val="both"/>
        <w:rPr>
          <w:rFonts w:ascii="Times New Roman" w:hAnsi="Times New Roman" w:cs="Times New Roman"/>
          <w:sz w:val="28"/>
          <w:szCs w:val="28"/>
        </w:rPr>
      </w:pPr>
      <w:bookmarkStart w:id="69" w:name="_Toc136855702"/>
      <w:bookmarkStart w:id="70" w:name="_Toc136855803"/>
      <w:bookmarkStart w:id="71" w:name="_Toc137549869"/>
      <w:bookmarkStart w:id="72" w:name="_Toc137586590"/>
      <w:r w:rsidRPr="00102E6D">
        <w:rPr>
          <w:rFonts w:ascii="Times New Roman" w:hAnsi="Times New Roman" w:cs="Times New Roman"/>
          <w:sz w:val="28"/>
          <w:szCs w:val="28"/>
        </w:rPr>
        <w:t>ПРИЛОЖЕНИЕ 3</w:t>
      </w:r>
      <w:bookmarkEnd w:id="69"/>
      <w:bookmarkEnd w:id="70"/>
      <w:bookmarkEnd w:id="71"/>
      <w:bookmarkEnd w:id="72"/>
    </w:p>
    <w:p w:rsidR="00150CDD" w:rsidRPr="00102E6D" w:rsidRDefault="005F6E52" w:rsidP="00C0382F">
      <w:pPr>
        <w:shd w:val="clear" w:color="auto" w:fill="FFFFFF"/>
        <w:suppressAutoHyphens/>
        <w:spacing w:line="360" w:lineRule="auto"/>
        <w:ind w:firstLine="709"/>
        <w:jc w:val="both"/>
        <w:rPr>
          <w:b/>
          <w:i/>
          <w:color w:val="000000"/>
          <w:sz w:val="28"/>
          <w:szCs w:val="28"/>
        </w:rPr>
      </w:pPr>
      <w:r w:rsidRPr="00102E6D">
        <w:rPr>
          <w:b/>
          <w:i/>
          <w:color w:val="000000"/>
          <w:sz w:val="28"/>
          <w:szCs w:val="28"/>
        </w:rPr>
        <w:t>Порядок расчета показателей, характеризующих имущественное положение организации</w:t>
      </w:r>
    </w:p>
    <w:p w:rsidR="00F05AB8" w:rsidRPr="00102E6D" w:rsidRDefault="00F05AB8" w:rsidP="00C0382F">
      <w:pPr>
        <w:shd w:val="clear" w:color="auto" w:fill="FFFFFF"/>
        <w:suppressAutoHyphens/>
        <w:spacing w:line="360" w:lineRule="auto"/>
        <w:ind w:firstLine="709"/>
        <w:jc w:val="both"/>
        <w:rPr>
          <w:b/>
          <w:i/>
          <w:sz w:val="32"/>
          <w:szCs w:val="32"/>
        </w:rPr>
      </w:pPr>
    </w:p>
    <w:p w:rsidR="005F6E52" w:rsidRPr="00102E6D" w:rsidRDefault="005F6E52" w:rsidP="00C0382F">
      <w:pPr>
        <w:shd w:val="clear" w:color="auto" w:fill="FFFFFF"/>
        <w:suppressAutoHyphens/>
        <w:spacing w:line="360" w:lineRule="auto"/>
        <w:ind w:firstLine="709"/>
        <w:jc w:val="both"/>
        <w:rPr>
          <w:color w:val="000000"/>
          <w:sz w:val="28"/>
          <w:szCs w:val="28"/>
        </w:rPr>
      </w:pPr>
      <w:r w:rsidRPr="00102E6D">
        <w:rPr>
          <w:color w:val="000000"/>
          <w:sz w:val="28"/>
          <w:szCs w:val="28"/>
        </w:rPr>
        <w:t xml:space="preserve">Таблица </w:t>
      </w:r>
      <w:r w:rsidR="002B6F61" w:rsidRPr="00102E6D">
        <w:rPr>
          <w:color w:val="000000"/>
          <w:sz w:val="28"/>
          <w:szCs w:val="28"/>
        </w:rPr>
        <w:t>П.</w:t>
      </w:r>
      <w:r w:rsidRPr="00102E6D">
        <w:rPr>
          <w:color w:val="000000"/>
          <w:sz w:val="28"/>
          <w:szCs w:val="28"/>
        </w:rPr>
        <w:t>3.1 Порядок расчета показателей, характеризующих имущественное положение организации</w:t>
      </w:r>
    </w:p>
    <w:tbl>
      <w:tblPr>
        <w:tblW w:w="9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
        <w:gridCol w:w="2885"/>
        <w:gridCol w:w="6024"/>
      </w:tblGrid>
      <w:tr w:rsidR="005F6E52" w:rsidRPr="00102E6D" w:rsidTr="0051120F">
        <w:trPr>
          <w:jc w:val="center"/>
        </w:trPr>
        <w:tc>
          <w:tcPr>
            <w:tcW w:w="617" w:type="dxa"/>
            <w:vAlign w:val="center"/>
          </w:tcPr>
          <w:p w:rsidR="005F6E52" w:rsidRPr="00102E6D" w:rsidRDefault="005F6E52" w:rsidP="0051120F">
            <w:pPr>
              <w:suppressAutoHyphens/>
              <w:spacing w:line="360" w:lineRule="auto"/>
              <w:rPr>
                <w:b/>
                <w:sz w:val="20"/>
                <w:szCs w:val="20"/>
              </w:rPr>
            </w:pPr>
            <w:r w:rsidRPr="00102E6D">
              <w:rPr>
                <w:b/>
                <w:sz w:val="20"/>
                <w:szCs w:val="20"/>
              </w:rPr>
              <w:t>№ п</w:t>
            </w:r>
            <w:r w:rsidRPr="00102E6D">
              <w:rPr>
                <w:b/>
                <w:sz w:val="20"/>
                <w:szCs w:val="20"/>
                <w:lang w:val="en-US"/>
              </w:rPr>
              <w:t>/</w:t>
            </w:r>
            <w:r w:rsidRPr="00102E6D">
              <w:rPr>
                <w:b/>
                <w:sz w:val="20"/>
                <w:szCs w:val="20"/>
              </w:rPr>
              <w:t>п</w:t>
            </w:r>
          </w:p>
        </w:tc>
        <w:tc>
          <w:tcPr>
            <w:tcW w:w="2885" w:type="dxa"/>
            <w:vAlign w:val="center"/>
          </w:tcPr>
          <w:p w:rsidR="005F6E52" w:rsidRPr="00102E6D" w:rsidRDefault="005F6E52" w:rsidP="0051120F">
            <w:pPr>
              <w:suppressAutoHyphens/>
              <w:spacing w:line="360" w:lineRule="auto"/>
              <w:rPr>
                <w:b/>
                <w:sz w:val="20"/>
                <w:szCs w:val="20"/>
              </w:rPr>
            </w:pPr>
            <w:r w:rsidRPr="00102E6D">
              <w:rPr>
                <w:b/>
                <w:sz w:val="20"/>
                <w:szCs w:val="20"/>
              </w:rPr>
              <w:t>Наименование</w:t>
            </w:r>
          </w:p>
          <w:p w:rsidR="005F6E52" w:rsidRPr="00102E6D" w:rsidRDefault="005F6E52" w:rsidP="0051120F">
            <w:pPr>
              <w:suppressAutoHyphens/>
              <w:spacing w:line="360" w:lineRule="auto"/>
              <w:rPr>
                <w:b/>
                <w:sz w:val="20"/>
                <w:szCs w:val="20"/>
              </w:rPr>
            </w:pPr>
            <w:r w:rsidRPr="00102E6D">
              <w:rPr>
                <w:b/>
                <w:sz w:val="20"/>
                <w:szCs w:val="20"/>
              </w:rPr>
              <w:t>показателя</w:t>
            </w:r>
          </w:p>
        </w:tc>
        <w:tc>
          <w:tcPr>
            <w:tcW w:w="6024" w:type="dxa"/>
            <w:vAlign w:val="center"/>
          </w:tcPr>
          <w:p w:rsidR="005F6E52" w:rsidRPr="00102E6D" w:rsidRDefault="005F6E52" w:rsidP="0051120F">
            <w:pPr>
              <w:suppressAutoHyphens/>
              <w:spacing w:line="360" w:lineRule="auto"/>
              <w:rPr>
                <w:b/>
                <w:sz w:val="20"/>
                <w:szCs w:val="20"/>
              </w:rPr>
            </w:pPr>
            <w:r w:rsidRPr="00102E6D">
              <w:rPr>
                <w:b/>
                <w:sz w:val="20"/>
                <w:szCs w:val="20"/>
              </w:rPr>
              <w:t>Методика расчета (данные строк форм 1 и 5)</w:t>
            </w:r>
          </w:p>
        </w:tc>
      </w:tr>
      <w:tr w:rsidR="005F6E52" w:rsidRPr="00102E6D" w:rsidTr="0051120F">
        <w:trPr>
          <w:jc w:val="center"/>
        </w:trPr>
        <w:tc>
          <w:tcPr>
            <w:tcW w:w="617" w:type="dxa"/>
            <w:vAlign w:val="center"/>
          </w:tcPr>
          <w:p w:rsidR="005F6E52" w:rsidRPr="00102E6D" w:rsidRDefault="005F6E52" w:rsidP="0051120F">
            <w:pPr>
              <w:suppressAutoHyphens/>
              <w:spacing w:line="360" w:lineRule="auto"/>
              <w:rPr>
                <w:sz w:val="20"/>
                <w:szCs w:val="20"/>
              </w:rPr>
            </w:pPr>
            <w:r w:rsidRPr="00102E6D">
              <w:rPr>
                <w:sz w:val="20"/>
                <w:szCs w:val="20"/>
              </w:rPr>
              <w:t>1</w:t>
            </w:r>
          </w:p>
        </w:tc>
        <w:tc>
          <w:tcPr>
            <w:tcW w:w="2885" w:type="dxa"/>
            <w:vAlign w:val="center"/>
          </w:tcPr>
          <w:p w:rsidR="00C215E1" w:rsidRPr="00102E6D" w:rsidRDefault="005F6E52" w:rsidP="0051120F">
            <w:pPr>
              <w:suppressAutoHyphens/>
              <w:spacing w:line="360" w:lineRule="auto"/>
              <w:rPr>
                <w:sz w:val="20"/>
                <w:szCs w:val="20"/>
              </w:rPr>
            </w:pPr>
            <w:r w:rsidRPr="00102E6D">
              <w:rPr>
                <w:sz w:val="20"/>
                <w:szCs w:val="20"/>
              </w:rPr>
              <w:t>Сумма хозяйственных средств, находящихся в распоряжении организации</w:t>
            </w:r>
          </w:p>
        </w:tc>
        <w:tc>
          <w:tcPr>
            <w:tcW w:w="6024" w:type="dxa"/>
            <w:vAlign w:val="center"/>
          </w:tcPr>
          <w:p w:rsidR="005F6E52" w:rsidRPr="00102E6D" w:rsidRDefault="00C70422" w:rsidP="0051120F">
            <w:pPr>
              <w:suppressAutoHyphens/>
              <w:spacing w:line="360" w:lineRule="auto"/>
              <w:rPr>
                <w:sz w:val="20"/>
                <w:szCs w:val="20"/>
              </w:rPr>
            </w:pPr>
            <w:r w:rsidRPr="00102E6D">
              <w:rPr>
                <w:sz w:val="20"/>
                <w:szCs w:val="20"/>
              </w:rPr>
              <w:t xml:space="preserve">  </w:t>
            </w:r>
            <w:r w:rsidR="005F6E52" w:rsidRPr="00102E6D">
              <w:rPr>
                <w:sz w:val="20"/>
                <w:szCs w:val="20"/>
              </w:rPr>
              <w:t>стр. 390 или стр. 890 ф. 1</w:t>
            </w:r>
          </w:p>
          <w:p w:rsidR="005F6E52" w:rsidRPr="00102E6D" w:rsidRDefault="005F6E52" w:rsidP="0051120F">
            <w:pPr>
              <w:suppressAutoHyphens/>
              <w:spacing w:line="360" w:lineRule="auto"/>
              <w:rPr>
                <w:sz w:val="20"/>
                <w:szCs w:val="20"/>
              </w:rPr>
            </w:pPr>
          </w:p>
          <w:p w:rsidR="005F6E52" w:rsidRPr="00102E6D" w:rsidRDefault="005F6E52" w:rsidP="0051120F">
            <w:pPr>
              <w:suppressAutoHyphens/>
              <w:spacing w:line="360" w:lineRule="auto"/>
              <w:rPr>
                <w:sz w:val="20"/>
                <w:szCs w:val="20"/>
              </w:rPr>
            </w:pPr>
          </w:p>
        </w:tc>
      </w:tr>
      <w:tr w:rsidR="005F6E52" w:rsidRPr="00102E6D" w:rsidTr="0051120F">
        <w:trPr>
          <w:jc w:val="center"/>
        </w:trPr>
        <w:tc>
          <w:tcPr>
            <w:tcW w:w="617" w:type="dxa"/>
            <w:vAlign w:val="center"/>
          </w:tcPr>
          <w:p w:rsidR="005F6E52" w:rsidRPr="00102E6D" w:rsidRDefault="005F6E52" w:rsidP="0051120F">
            <w:pPr>
              <w:suppressAutoHyphens/>
              <w:spacing w:line="360" w:lineRule="auto"/>
              <w:rPr>
                <w:sz w:val="20"/>
                <w:szCs w:val="20"/>
              </w:rPr>
            </w:pPr>
            <w:r w:rsidRPr="00102E6D">
              <w:rPr>
                <w:sz w:val="20"/>
                <w:szCs w:val="20"/>
              </w:rPr>
              <w:t>2</w:t>
            </w:r>
          </w:p>
        </w:tc>
        <w:tc>
          <w:tcPr>
            <w:tcW w:w="2885" w:type="dxa"/>
            <w:vAlign w:val="center"/>
          </w:tcPr>
          <w:p w:rsidR="0050637F" w:rsidRPr="00102E6D" w:rsidRDefault="005F6E52" w:rsidP="0051120F">
            <w:pPr>
              <w:suppressAutoHyphens/>
              <w:spacing w:line="360" w:lineRule="auto"/>
              <w:rPr>
                <w:sz w:val="20"/>
                <w:szCs w:val="20"/>
              </w:rPr>
            </w:pPr>
            <w:r w:rsidRPr="00102E6D">
              <w:rPr>
                <w:sz w:val="20"/>
                <w:szCs w:val="20"/>
              </w:rPr>
              <w:t>Доля активной части основных средств</w:t>
            </w:r>
          </w:p>
        </w:tc>
        <w:tc>
          <w:tcPr>
            <w:tcW w:w="6024" w:type="dxa"/>
            <w:vAlign w:val="center"/>
          </w:tcPr>
          <w:p w:rsidR="005F6E52" w:rsidRPr="00102E6D" w:rsidRDefault="00105A13" w:rsidP="0051120F">
            <w:pPr>
              <w:suppressAutoHyphens/>
              <w:spacing w:line="360" w:lineRule="auto"/>
              <w:rPr>
                <w:sz w:val="20"/>
                <w:szCs w:val="20"/>
              </w:rPr>
            </w:pPr>
            <w:r w:rsidRPr="00102E6D">
              <w:rPr>
                <w:position w:val="-32"/>
                <w:sz w:val="20"/>
                <w:szCs w:val="20"/>
              </w:rPr>
              <w:object w:dxaOrig="4740" w:dyaOrig="760">
                <v:shape id="_x0000_i1044" type="#_x0000_t75" style="width:237pt;height:38.25pt" o:ole="">
                  <v:imagedata r:id="rId35" o:title=""/>
                </v:shape>
                <o:OLEObject Type="Embed" ProgID="Equation.3" ShapeID="_x0000_i1044" DrawAspect="Content" ObjectID="_1469966856" r:id="rId36"/>
              </w:object>
            </w:r>
          </w:p>
        </w:tc>
      </w:tr>
      <w:tr w:rsidR="005F6E52" w:rsidRPr="00102E6D" w:rsidTr="0051120F">
        <w:trPr>
          <w:jc w:val="center"/>
        </w:trPr>
        <w:tc>
          <w:tcPr>
            <w:tcW w:w="617" w:type="dxa"/>
            <w:vAlign w:val="center"/>
          </w:tcPr>
          <w:p w:rsidR="005F6E52" w:rsidRPr="00102E6D" w:rsidRDefault="005F6E52" w:rsidP="0051120F">
            <w:pPr>
              <w:suppressAutoHyphens/>
              <w:spacing w:line="360" w:lineRule="auto"/>
              <w:rPr>
                <w:sz w:val="20"/>
                <w:szCs w:val="20"/>
              </w:rPr>
            </w:pPr>
            <w:r w:rsidRPr="00102E6D">
              <w:rPr>
                <w:sz w:val="20"/>
                <w:szCs w:val="20"/>
              </w:rPr>
              <w:t>3</w:t>
            </w:r>
          </w:p>
        </w:tc>
        <w:tc>
          <w:tcPr>
            <w:tcW w:w="2885" w:type="dxa"/>
            <w:vAlign w:val="center"/>
          </w:tcPr>
          <w:p w:rsidR="005F6E52" w:rsidRPr="00102E6D" w:rsidRDefault="005F6E52" w:rsidP="0051120F">
            <w:pPr>
              <w:suppressAutoHyphens/>
              <w:spacing w:line="360" w:lineRule="auto"/>
              <w:rPr>
                <w:sz w:val="20"/>
                <w:szCs w:val="20"/>
              </w:rPr>
            </w:pPr>
            <w:r w:rsidRPr="00102E6D">
              <w:rPr>
                <w:sz w:val="20"/>
                <w:szCs w:val="20"/>
              </w:rPr>
              <w:t>Коэффициент износа основных средств</w:t>
            </w:r>
          </w:p>
          <w:p w:rsidR="00C215E1" w:rsidRPr="00102E6D" w:rsidRDefault="00C215E1" w:rsidP="0051120F">
            <w:pPr>
              <w:suppressAutoHyphens/>
              <w:spacing w:line="360" w:lineRule="auto"/>
              <w:rPr>
                <w:sz w:val="20"/>
                <w:szCs w:val="20"/>
              </w:rPr>
            </w:pPr>
          </w:p>
        </w:tc>
        <w:tc>
          <w:tcPr>
            <w:tcW w:w="6024" w:type="dxa"/>
            <w:vAlign w:val="center"/>
          </w:tcPr>
          <w:p w:rsidR="005F6E52" w:rsidRPr="00102E6D" w:rsidRDefault="00105A13" w:rsidP="0051120F">
            <w:pPr>
              <w:suppressAutoHyphens/>
              <w:spacing w:line="360" w:lineRule="auto"/>
              <w:rPr>
                <w:sz w:val="20"/>
                <w:szCs w:val="20"/>
              </w:rPr>
            </w:pPr>
            <w:r w:rsidRPr="00102E6D">
              <w:rPr>
                <w:position w:val="-32"/>
                <w:sz w:val="20"/>
                <w:szCs w:val="20"/>
              </w:rPr>
              <w:object w:dxaOrig="2920" w:dyaOrig="760">
                <v:shape id="_x0000_i1045" type="#_x0000_t75" style="width:146.25pt;height:38.25pt" o:ole="">
                  <v:imagedata r:id="rId37" o:title=""/>
                </v:shape>
                <o:OLEObject Type="Embed" ProgID="Equation.3" ShapeID="_x0000_i1045" DrawAspect="Content" ObjectID="_1469966857" r:id="rId38"/>
              </w:object>
            </w:r>
          </w:p>
        </w:tc>
      </w:tr>
      <w:tr w:rsidR="005F6E52" w:rsidRPr="00102E6D" w:rsidTr="0051120F">
        <w:trPr>
          <w:jc w:val="center"/>
        </w:trPr>
        <w:tc>
          <w:tcPr>
            <w:tcW w:w="617" w:type="dxa"/>
            <w:vAlign w:val="center"/>
          </w:tcPr>
          <w:p w:rsidR="005F6E52" w:rsidRPr="00102E6D" w:rsidRDefault="005F6E52" w:rsidP="0051120F">
            <w:pPr>
              <w:suppressAutoHyphens/>
              <w:spacing w:line="360" w:lineRule="auto"/>
              <w:rPr>
                <w:sz w:val="20"/>
                <w:szCs w:val="20"/>
              </w:rPr>
            </w:pPr>
            <w:r w:rsidRPr="00102E6D">
              <w:rPr>
                <w:sz w:val="20"/>
                <w:szCs w:val="20"/>
              </w:rPr>
              <w:t>4</w:t>
            </w:r>
          </w:p>
        </w:tc>
        <w:tc>
          <w:tcPr>
            <w:tcW w:w="2885" w:type="dxa"/>
            <w:vAlign w:val="center"/>
          </w:tcPr>
          <w:p w:rsidR="005F6E52" w:rsidRPr="00102E6D" w:rsidRDefault="005F6E52" w:rsidP="0051120F">
            <w:pPr>
              <w:suppressAutoHyphens/>
              <w:spacing w:line="360" w:lineRule="auto"/>
              <w:rPr>
                <w:sz w:val="20"/>
                <w:szCs w:val="20"/>
              </w:rPr>
            </w:pPr>
            <w:r w:rsidRPr="00102E6D">
              <w:rPr>
                <w:sz w:val="20"/>
                <w:szCs w:val="20"/>
              </w:rPr>
              <w:t>Коэффициент</w:t>
            </w:r>
          </w:p>
          <w:p w:rsidR="00C215E1" w:rsidRPr="00102E6D" w:rsidRDefault="00C215E1" w:rsidP="0051120F">
            <w:pPr>
              <w:suppressAutoHyphens/>
              <w:spacing w:line="360" w:lineRule="auto"/>
              <w:rPr>
                <w:sz w:val="20"/>
                <w:szCs w:val="20"/>
              </w:rPr>
            </w:pPr>
            <w:r w:rsidRPr="00102E6D">
              <w:rPr>
                <w:sz w:val="20"/>
                <w:szCs w:val="20"/>
              </w:rPr>
              <w:t>О</w:t>
            </w:r>
            <w:r w:rsidR="005F6E52" w:rsidRPr="00102E6D">
              <w:rPr>
                <w:sz w:val="20"/>
                <w:szCs w:val="20"/>
              </w:rPr>
              <w:t>бновления</w:t>
            </w:r>
          </w:p>
        </w:tc>
        <w:tc>
          <w:tcPr>
            <w:tcW w:w="6024" w:type="dxa"/>
            <w:vAlign w:val="center"/>
          </w:tcPr>
          <w:p w:rsidR="005F6E52" w:rsidRPr="00102E6D" w:rsidRDefault="00105A13" w:rsidP="0051120F">
            <w:pPr>
              <w:suppressAutoHyphens/>
              <w:spacing w:line="360" w:lineRule="auto"/>
              <w:rPr>
                <w:sz w:val="20"/>
                <w:szCs w:val="20"/>
              </w:rPr>
            </w:pPr>
            <w:r w:rsidRPr="00102E6D">
              <w:rPr>
                <w:position w:val="-32"/>
                <w:sz w:val="20"/>
                <w:szCs w:val="20"/>
              </w:rPr>
              <w:object w:dxaOrig="2940" w:dyaOrig="760">
                <v:shape id="_x0000_i1046" type="#_x0000_t75" style="width:147pt;height:38.25pt" o:ole="">
                  <v:imagedata r:id="rId39" o:title=""/>
                </v:shape>
                <o:OLEObject Type="Embed" ProgID="Equation.3" ShapeID="_x0000_i1046" DrawAspect="Content" ObjectID="_1469966858" r:id="rId40"/>
              </w:object>
            </w:r>
          </w:p>
        </w:tc>
      </w:tr>
      <w:tr w:rsidR="005F6E52" w:rsidRPr="00102E6D" w:rsidTr="0051120F">
        <w:trPr>
          <w:jc w:val="center"/>
        </w:trPr>
        <w:tc>
          <w:tcPr>
            <w:tcW w:w="617" w:type="dxa"/>
            <w:vAlign w:val="center"/>
          </w:tcPr>
          <w:p w:rsidR="005F6E52" w:rsidRPr="00102E6D" w:rsidRDefault="005F6E52" w:rsidP="0051120F">
            <w:pPr>
              <w:suppressAutoHyphens/>
              <w:spacing w:line="360" w:lineRule="auto"/>
              <w:rPr>
                <w:sz w:val="20"/>
                <w:szCs w:val="20"/>
              </w:rPr>
            </w:pPr>
            <w:r w:rsidRPr="00102E6D">
              <w:rPr>
                <w:sz w:val="20"/>
                <w:szCs w:val="20"/>
              </w:rPr>
              <w:t>5</w:t>
            </w:r>
          </w:p>
        </w:tc>
        <w:tc>
          <w:tcPr>
            <w:tcW w:w="2885" w:type="dxa"/>
            <w:vAlign w:val="center"/>
          </w:tcPr>
          <w:p w:rsidR="005F6E52" w:rsidRPr="00102E6D" w:rsidRDefault="005F6E52" w:rsidP="0051120F">
            <w:pPr>
              <w:suppressAutoHyphens/>
              <w:spacing w:line="360" w:lineRule="auto"/>
              <w:rPr>
                <w:sz w:val="20"/>
                <w:szCs w:val="20"/>
              </w:rPr>
            </w:pPr>
            <w:r w:rsidRPr="00102E6D">
              <w:rPr>
                <w:sz w:val="20"/>
                <w:szCs w:val="20"/>
              </w:rPr>
              <w:t>Коэффициент</w:t>
            </w:r>
          </w:p>
          <w:p w:rsidR="005F6E52" w:rsidRPr="00102E6D" w:rsidRDefault="005F6E52" w:rsidP="0051120F">
            <w:pPr>
              <w:suppressAutoHyphens/>
              <w:spacing w:line="360" w:lineRule="auto"/>
              <w:rPr>
                <w:sz w:val="20"/>
                <w:szCs w:val="20"/>
              </w:rPr>
            </w:pPr>
            <w:r w:rsidRPr="00102E6D">
              <w:rPr>
                <w:sz w:val="20"/>
                <w:szCs w:val="20"/>
              </w:rPr>
              <w:t>выбытия</w:t>
            </w:r>
          </w:p>
        </w:tc>
        <w:tc>
          <w:tcPr>
            <w:tcW w:w="6024" w:type="dxa"/>
            <w:vAlign w:val="center"/>
          </w:tcPr>
          <w:p w:rsidR="005F6E52" w:rsidRPr="00102E6D" w:rsidRDefault="00105A13" w:rsidP="0051120F">
            <w:pPr>
              <w:suppressAutoHyphens/>
              <w:spacing w:line="360" w:lineRule="auto"/>
              <w:rPr>
                <w:sz w:val="20"/>
                <w:szCs w:val="20"/>
              </w:rPr>
            </w:pPr>
            <w:r w:rsidRPr="00102E6D">
              <w:rPr>
                <w:position w:val="-32"/>
                <w:sz w:val="20"/>
                <w:szCs w:val="20"/>
              </w:rPr>
              <w:object w:dxaOrig="2940" w:dyaOrig="760">
                <v:shape id="_x0000_i1047" type="#_x0000_t75" style="width:147pt;height:38.25pt" o:ole="">
                  <v:imagedata r:id="rId41" o:title=""/>
                </v:shape>
                <o:OLEObject Type="Embed" ProgID="Equation.3" ShapeID="_x0000_i1047" DrawAspect="Content" ObjectID="_1469966859" r:id="rId42"/>
              </w:object>
            </w:r>
          </w:p>
        </w:tc>
      </w:tr>
    </w:tbl>
    <w:p w:rsidR="00150CDD" w:rsidRPr="00102E6D" w:rsidRDefault="005F6E52" w:rsidP="00C0382F">
      <w:pPr>
        <w:pStyle w:val="a4"/>
        <w:pageBreakBefore/>
        <w:suppressAutoHyphens/>
        <w:spacing w:before="0" w:after="0" w:line="360" w:lineRule="auto"/>
        <w:ind w:firstLine="709"/>
        <w:jc w:val="both"/>
        <w:rPr>
          <w:rFonts w:ascii="Times New Roman" w:hAnsi="Times New Roman" w:cs="Times New Roman"/>
          <w:sz w:val="28"/>
          <w:szCs w:val="28"/>
        </w:rPr>
      </w:pPr>
      <w:bookmarkStart w:id="73" w:name="_Toc136855703"/>
      <w:bookmarkStart w:id="74" w:name="_Toc136855804"/>
      <w:bookmarkStart w:id="75" w:name="_Toc137549870"/>
      <w:bookmarkStart w:id="76" w:name="_Toc137586591"/>
      <w:r w:rsidRPr="00102E6D">
        <w:rPr>
          <w:rFonts w:ascii="Times New Roman" w:hAnsi="Times New Roman" w:cs="Times New Roman"/>
          <w:sz w:val="28"/>
          <w:szCs w:val="28"/>
        </w:rPr>
        <w:t>ПРИЛОЖЕНИЕ 4</w:t>
      </w:r>
      <w:bookmarkEnd w:id="73"/>
      <w:bookmarkEnd w:id="74"/>
      <w:bookmarkEnd w:id="75"/>
      <w:bookmarkEnd w:id="76"/>
    </w:p>
    <w:p w:rsidR="005F6E52" w:rsidRPr="00102E6D" w:rsidRDefault="00365A2A" w:rsidP="00C0382F">
      <w:pPr>
        <w:shd w:val="clear" w:color="auto" w:fill="FFFFFF"/>
        <w:suppressAutoHyphens/>
        <w:spacing w:line="360" w:lineRule="auto"/>
        <w:ind w:firstLine="709"/>
        <w:jc w:val="both"/>
        <w:rPr>
          <w:b/>
          <w:i/>
          <w:color w:val="000000"/>
          <w:sz w:val="28"/>
          <w:szCs w:val="28"/>
        </w:rPr>
      </w:pPr>
      <w:r w:rsidRPr="00102E6D">
        <w:rPr>
          <w:b/>
          <w:i/>
          <w:color w:val="000000"/>
          <w:sz w:val="28"/>
          <w:szCs w:val="28"/>
        </w:rPr>
        <w:t>Порядок расчета коэффициентов, характеризующих ликвидность организации</w:t>
      </w:r>
    </w:p>
    <w:p w:rsidR="00F05AB8" w:rsidRPr="00102E6D" w:rsidRDefault="00F05AB8" w:rsidP="00C0382F">
      <w:pPr>
        <w:shd w:val="clear" w:color="auto" w:fill="FFFFFF"/>
        <w:suppressAutoHyphens/>
        <w:spacing w:line="360" w:lineRule="auto"/>
        <w:ind w:firstLine="709"/>
        <w:jc w:val="both"/>
        <w:rPr>
          <w:b/>
          <w:sz w:val="32"/>
          <w:szCs w:val="32"/>
        </w:rPr>
      </w:pPr>
    </w:p>
    <w:p w:rsidR="00365A2A" w:rsidRPr="00102E6D" w:rsidRDefault="00365A2A" w:rsidP="00C0382F">
      <w:pPr>
        <w:shd w:val="clear" w:color="auto" w:fill="FFFFFF"/>
        <w:suppressAutoHyphens/>
        <w:spacing w:line="360" w:lineRule="auto"/>
        <w:ind w:firstLine="709"/>
        <w:jc w:val="both"/>
        <w:rPr>
          <w:color w:val="000000"/>
          <w:sz w:val="28"/>
          <w:szCs w:val="28"/>
        </w:rPr>
      </w:pPr>
      <w:r w:rsidRPr="00102E6D">
        <w:rPr>
          <w:color w:val="000000"/>
          <w:sz w:val="28"/>
          <w:szCs w:val="28"/>
        </w:rPr>
        <w:t xml:space="preserve">Таблица </w:t>
      </w:r>
      <w:r w:rsidR="002B6F61" w:rsidRPr="00102E6D">
        <w:rPr>
          <w:color w:val="000000"/>
          <w:sz w:val="28"/>
          <w:szCs w:val="28"/>
        </w:rPr>
        <w:t>П.</w:t>
      </w:r>
      <w:r w:rsidRPr="00102E6D">
        <w:rPr>
          <w:color w:val="000000"/>
          <w:sz w:val="28"/>
          <w:szCs w:val="28"/>
        </w:rPr>
        <w:t>4.1 Порядок расчета коэффициентов, характеризующих ликвидность организации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880"/>
        <w:gridCol w:w="5862"/>
      </w:tblGrid>
      <w:tr w:rsidR="00365A2A" w:rsidRPr="00102E6D" w:rsidTr="0051120F">
        <w:trPr>
          <w:jc w:val="center"/>
        </w:trPr>
        <w:tc>
          <w:tcPr>
            <w:tcW w:w="648" w:type="dxa"/>
            <w:vAlign w:val="center"/>
          </w:tcPr>
          <w:p w:rsidR="00365A2A" w:rsidRPr="00102E6D" w:rsidRDefault="00365A2A" w:rsidP="0051120F">
            <w:pPr>
              <w:suppressAutoHyphens/>
              <w:spacing w:line="360" w:lineRule="auto"/>
              <w:rPr>
                <w:b/>
                <w:sz w:val="20"/>
                <w:szCs w:val="20"/>
              </w:rPr>
            </w:pPr>
            <w:r w:rsidRPr="00102E6D">
              <w:rPr>
                <w:b/>
                <w:sz w:val="20"/>
                <w:szCs w:val="20"/>
              </w:rPr>
              <w:t>№ п</w:t>
            </w:r>
            <w:r w:rsidRPr="00102E6D">
              <w:rPr>
                <w:b/>
                <w:sz w:val="20"/>
                <w:szCs w:val="20"/>
                <w:lang w:val="en-US"/>
              </w:rPr>
              <w:t>/</w:t>
            </w:r>
            <w:r w:rsidRPr="00102E6D">
              <w:rPr>
                <w:b/>
                <w:sz w:val="20"/>
                <w:szCs w:val="20"/>
              </w:rPr>
              <w:t>п</w:t>
            </w:r>
          </w:p>
        </w:tc>
        <w:tc>
          <w:tcPr>
            <w:tcW w:w="2880" w:type="dxa"/>
            <w:vAlign w:val="center"/>
          </w:tcPr>
          <w:p w:rsidR="00365A2A" w:rsidRPr="00102E6D" w:rsidRDefault="00365A2A" w:rsidP="0051120F">
            <w:pPr>
              <w:suppressAutoHyphens/>
              <w:spacing w:line="360" w:lineRule="auto"/>
              <w:rPr>
                <w:b/>
                <w:sz w:val="20"/>
                <w:szCs w:val="20"/>
              </w:rPr>
            </w:pPr>
            <w:r w:rsidRPr="00102E6D">
              <w:rPr>
                <w:b/>
                <w:sz w:val="20"/>
                <w:szCs w:val="20"/>
              </w:rPr>
              <w:t>Наименование</w:t>
            </w:r>
          </w:p>
          <w:p w:rsidR="00365A2A" w:rsidRPr="00102E6D" w:rsidRDefault="00365A2A" w:rsidP="0051120F">
            <w:pPr>
              <w:suppressAutoHyphens/>
              <w:spacing w:line="360" w:lineRule="auto"/>
              <w:rPr>
                <w:b/>
                <w:sz w:val="20"/>
                <w:szCs w:val="20"/>
              </w:rPr>
            </w:pPr>
            <w:r w:rsidRPr="00102E6D">
              <w:rPr>
                <w:b/>
                <w:sz w:val="20"/>
                <w:szCs w:val="20"/>
              </w:rPr>
              <w:t>показателя</w:t>
            </w:r>
          </w:p>
        </w:tc>
        <w:tc>
          <w:tcPr>
            <w:tcW w:w="5862" w:type="dxa"/>
            <w:vAlign w:val="center"/>
          </w:tcPr>
          <w:p w:rsidR="00365A2A" w:rsidRPr="00102E6D" w:rsidRDefault="00365A2A" w:rsidP="0051120F">
            <w:pPr>
              <w:suppressAutoHyphens/>
              <w:spacing w:line="360" w:lineRule="auto"/>
              <w:rPr>
                <w:b/>
                <w:sz w:val="20"/>
                <w:szCs w:val="20"/>
              </w:rPr>
            </w:pPr>
            <w:r w:rsidRPr="00102E6D">
              <w:rPr>
                <w:b/>
                <w:sz w:val="20"/>
                <w:szCs w:val="20"/>
              </w:rPr>
              <w:t>Методика расчета (данные строк формы 1)</w:t>
            </w:r>
          </w:p>
        </w:tc>
      </w:tr>
      <w:tr w:rsidR="00365A2A" w:rsidRPr="00102E6D" w:rsidTr="0051120F">
        <w:trPr>
          <w:jc w:val="center"/>
        </w:trPr>
        <w:tc>
          <w:tcPr>
            <w:tcW w:w="648" w:type="dxa"/>
            <w:vAlign w:val="center"/>
          </w:tcPr>
          <w:p w:rsidR="00365A2A" w:rsidRPr="00102E6D" w:rsidRDefault="00365A2A" w:rsidP="0051120F">
            <w:pPr>
              <w:suppressAutoHyphens/>
              <w:spacing w:line="360" w:lineRule="auto"/>
              <w:rPr>
                <w:sz w:val="20"/>
                <w:szCs w:val="20"/>
              </w:rPr>
            </w:pPr>
            <w:r w:rsidRPr="00102E6D">
              <w:rPr>
                <w:sz w:val="20"/>
                <w:szCs w:val="20"/>
              </w:rPr>
              <w:t>1</w:t>
            </w:r>
          </w:p>
        </w:tc>
        <w:tc>
          <w:tcPr>
            <w:tcW w:w="2880" w:type="dxa"/>
            <w:vAlign w:val="center"/>
          </w:tcPr>
          <w:p w:rsidR="00DD3C5B" w:rsidRPr="00102E6D" w:rsidRDefault="00365A2A" w:rsidP="0051120F">
            <w:pPr>
              <w:suppressAutoHyphens/>
              <w:spacing w:line="360" w:lineRule="auto"/>
              <w:rPr>
                <w:sz w:val="20"/>
                <w:szCs w:val="20"/>
              </w:rPr>
            </w:pPr>
            <w:r w:rsidRPr="00102E6D">
              <w:rPr>
                <w:sz w:val="20"/>
                <w:szCs w:val="20"/>
              </w:rPr>
              <w:t>Собственные оборотные средства</w:t>
            </w:r>
          </w:p>
        </w:tc>
        <w:tc>
          <w:tcPr>
            <w:tcW w:w="5862" w:type="dxa"/>
            <w:vAlign w:val="center"/>
          </w:tcPr>
          <w:p w:rsidR="00365A2A" w:rsidRPr="00102E6D" w:rsidRDefault="00365A2A" w:rsidP="0051120F">
            <w:pPr>
              <w:suppressAutoHyphens/>
              <w:spacing w:line="360" w:lineRule="auto"/>
              <w:rPr>
                <w:sz w:val="20"/>
                <w:szCs w:val="20"/>
              </w:rPr>
            </w:pPr>
            <w:r w:rsidRPr="00102E6D">
              <w:rPr>
                <w:sz w:val="20"/>
                <w:szCs w:val="20"/>
              </w:rPr>
              <w:t>стр. 590 + стр. 690 – стр. 190</w:t>
            </w:r>
          </w:p>
        </w:tc>
      </w:tr>
      <w:tr w:rsidR="00365A2A" w:rsidRPr="00102E6D" w:rsidTr="0051120F">
        <w:trPr>
          <w:jc w:val="center"/>
        </w:trPr>
        <w:tc>
          <w:tcPr>
            <w:tcW w:w="648" w:type="dxa"/>
            <w:vAlign w:val="center"/>
          </w:tcPr>
          <w:p w:rsidR="00365A2A" w:rsidRPr="00102E6D" w:rsidRDefault="00365A2A" w:rsidP="0051120F">
            <w:pPr>
              <w:suppressAutoHyphens/>
              <w:spacing w:line="360" w:lineRule="auto"/>
              <w:rPr>
                <w:sz w:val="20"/>
                <w:szCs w:val="20"/>
              </w:rPr>
            </w:pPr>
            <w:r w:rsidRPr="00102E6D">
              <w:rPr>
                <w:sz w:val="20"/>
                <w:szCs w:val="20"/>
              </w:rPr>
              <w:t>2</w:t>
            </w:r>
          </w:p>
        </w:tc>
        <w:tc>
          <w:tcPr>
            <w:tcW w:w="2880" w:type="dxa"/>
            <w:vAlign w:val="center"/>
          </w:tcPr>
          <w:p w:rsidR="00365A2A" w:rsidRPr="00102E6D" w:rsidRDefault="00365A2A" w:rsidP="0051120F">
            <w:pPr>
              <w:suppressAutoHyphens/>
              <w:spacing w:line="360" w:lineRule="auto"/>
              <w:rPr>
                <w:sz w:val="20"/>
                <w:szCs w:val="20"/>
              </w:rPr>
            </w:pPr>
            <w:r w:rsidRPr="00102E6D">
              <w:rPr>
                <w:sz w:val="20"/>
                <w:szCs w:val="20"/>
              </w:rPr>
              <w:t>Коэффициент маневренности функционирующего капитала</w:t>
            </w:r>
          </w:p>
        </w:tc>
        <w:tc>
          <w:tcPr>
            <w:tcW w:w="5862" w:type="dxa"/>
            <w:vAlign w:val="center"/>
          </w:tcPr>
          <w:p w:rsidR="00365A2A" w:rsidRPr="00102E6D" w:rsidRDefault="00105A13" w:rsidP="0051120F">
            <w:pPr>
              <w:suppressAutoHyphens/>
              <w:spacing w:line="360" w:lineRule="auto"/>
              <w:rPr>
                <w:sz w:val="20"/>
                <w:szCs w:val="20"/>
              </w:rPr>
            </w:pPr>
            <w:r w:rsidRPr="00102E6D">
              <w:rPr>
                <w:position w:val="-32"/>
                <w:sz w:val="20"/>
                <w:szCs w:val="20"/>
              </w:rPr>
              <w:object w:dxaOrig="4140" w:dyaOrig="760">
                <v:shape id="_x0000_i1048" type="#_x0000_t75" style="width:207pt;height:38.25pt" o:ole="">
                  <v:imagedata r:id="rId43" o:title=""/>
                </v:shape>
                <o:OLEObject Type="Embed" ProgID="Equation.3" ShapeID="_x0000_i1048" DrawAspect="Content" ObjectID="_1469966860" r:id="rId44"/>
              </w:object>
            </w:r>
          </w:p>
        </w:tc>
      </w:tr>
      <w:tr w:rsidR="00365A2A" w:rsidRPr="00102E6D" w:rsidTr="0051120F">
        <w:trPr>
          <w:jc w:val="center"/>
        </w:trPr>
        <w:tc>
          <w:tcPr>
            <w:tcW w:w="648" w:type="dxa"/>
            <w:vAlign w:val="center"/>
          </w:tcPr>
          <w:p w:rsidR="00365A2A" w:rsidRPr="00102E6D" w:rsidRDefault="00365A2A" w:rsidP="0051120F">
            <w:pPr>
              <w:suppressAutoHyphens/>
              <w:spacing w:line="360" w:lineRule="auto"/>
              <w:rPr>
                <w:sz w:val="20"/>
                <w:szCs w:val="20"/>
              </w:rPr>
            </w:pPr>
            <w:r w:rsidRPr="00102E6D">
              <w:rPr>
                <w:sz w:val="20"/>
                <w:szCs w:val="20"/>
              </w:rPr>
              <w:t>3</w:t>
            </w:r>
          </w:p>
        </w:tc>
        <w:tc>
          <w:tcPr>
            <w:tcW w:w="2880" w:type="dxa"/>
            <w:vAlign w:val="center"/>
          </w:tcPr>
          <w:p w:rsidR="00365A2A" w:rsidRPr="00102E6D" w:rsidRDefault="00365A2A" w:rsidP="0051120F">
            <w:pPr>
              <w:suppressAutoHyphens/>
              <w:spacing w:line="360" w:lineRule="auto"/>
              <w:rPr>
                <w:sz w:val="20"/>
                <w:szCs w:val="20"/>
              </w:rPr>
            </w:pPr>
            <w:r w:rsidRPr="00102E6D">
              <w:rPr>
                <w:sz w:val="20"/>
                <w:szCs w:val="20"/>
              </w:rPr>
              <w:t>Коэффициент абсолютной ликвидности</w:t>
            </w:r>
          </w:p>
        </w:tc>
        <w:tc>
          <w:tcPr>
            <w:tcW w:w="5862" w:type="dxa"/>
          </w:tcPr>
          <w:p w:rsidR="00365A2A" w:rsidRPr="00102E6D" w:rsidRDefault="00C70422" w:rsidP="0051120F">
            <w:pPr>
              <w:suppressAutoHyphens/>
              <w:spacing w:line="360" w:lineRule="auto"/>
              <w:rPr>
                <w:sz w:val="20"/>
                <w:szCs w:val="20"/>
              </w:rPr>
            </w:pPr>
            <w:r w:rsidRPr="00102E6D">
              <w:rPr>
                <w:sz w:val="20"/>
                <w:szCs w:val="20"/>
              </w:rPr>
              <w:t xml:space="preserve"> </w:t>
            </w:r>
            <w:r w:rsidR="00105A13" w:rsidRPr="00102E6D">
              <w:rPr>
                <w:position w:val="-32"/>
                <w:sz w:val="20"/>
                <w:szCs w:val="20"/>
              </w:rPr>
              <w:object w:dxaOrig="3060" w:dyaOrig="760">
                <v:shape id="_x0000_i1049" type="#_x0000_t75" style="width:153pt;height:38.25pt" o:ole="">
                  <v:imagedata r:id="rId45" o:title=""/>
                </v:shape>
                <o:OLEObject Type="Embed" ProgID="Equation.3" ShapeID="_x0000_i1049" DrawAspect="Content" ObjectID="_1469966861" r:id="rId46"/>
              </w:object>
            </w:r>
            <w:r w:rsidRPr="00102E6D">
              <w:rPr>
                <w:sz w:val="20"/>
                <w:szCs w:val="20"/>
              </w:rPr>
              <w:t xml:space="preserve"> </w:t>
            </w:r>
          </w:p>
        </w:tc>
      </w:tr>
      <w:tr w:rsidR="00365A2A" w:rsidRPr="00102E6D" w:rsidTr="0051120F">
        <w:trPr>
          <w:jc w:val="center"/>
        </w:trPr>
        <w:tc>
          <w:tcPr>
            <w:tcW w:w="648" w:type="dxa"/>
            <w:vAlign w:val="center"/>
          </w:tcPr>
          <w:p w:rsidR="00365A2A" w:rsidRPr="00102E6D" w:rsidRDefault="00365A2A" w:rsidP="0051120F">
            <w:pPr>
              <w:suppressAutoHyphens/>
              <w:spacing w:line="360" w:lineRule="auto"/>
              <w:rPr>
                <w:sz w:val="20"/>
                <w:szCs w:val="20"/>
              </w:rPr>
            </w:pPr>
            <w:r w:rsidRPr="00102E6D">
              <w:rPr>
                <w:sz w:val="20"/>
                <w:szCs w:val="20"/>
              </w:rPr>
              <w:t>4</w:t>
            </w:r>
          </w:p>
        </w:tc>
        <w:tc>
          <w:tcPr>
            <w:tcW w:w="2880" w:type="dxa"/>
            <w:vAlign w:val="center"/>
          </w:tcPr>
          <w:p w:rsidR="00365A2A" w:rsidRPr="00102E6D" w:rsidRDefault="00365A2A" w:rsidP="0051120F">
            <w:pPr>
              <w:suppressAutoHyphens/>
              <w:spacing w:line="360" w:lineRule="auto"/>
              <w:rPr>
                <w:sz w:val="20"/>
                <w:szCs w:val="20"/>
              </w:rPr>
            </w:pPr>
            <w:r w:rsidRPr="00102E6D">
              <w:rPr>
                <w:sz w:val="20"/>
                <w:szCs w:val="20"/>
              </w:rPr>
              <w:t>Коэффициент промежуточной ликвидности</w:t>
            </w:r>
          </w:p>
        </w:tc>
        <w:tc>
          <w:tcPr>
            <w:tcW w:w="5862" w:type="dxa"/>
            <w:vAlign w:val="center"/>
          </w:tcPr>
          <w:p w:rsidR="00365A2A" w:rsidRPr="00102E6D" w:rsidRDefault="00105A13" w:rsidP="0051120F">
            <w:pPr>
              <w:suppressAutoHyphens/>
              <w:spacing w:line="360" w:lineRule="auto"/>
              <w:rPr>
                <w:sz w:val="20"/>
                <w:szCs w:val="20"/>
              </w:rPr>
            </w:pPr>
            <w:r w:rsidRPr="00102E6D">
              <w:rPr>
                <w:position w:val="-32"/>
                <w:sz w:val="20"/>
                <w:szCs w:val="20"/>
              </w:rPr>
              <w:object w:dxaOrig="5440" w:dyaOrig="760">
                <v:shape id="_x0000_i1050" type="#_x0000_t75" style="width:272.25pt;height:38.25pt" o:ole="">
                  <v:imagedata r:id="rId47" o:title=""/>
                </v:shape>
                <o:OLEObject Type="Embed" ProgID="Equation.3" ShapeID="_x0000_i1050" DrawAspect="Content" ObjectID="_1469966862" r:id="rId48"/>
              </w:object>
            </w:r>
          </w:p>
        </w:tc>
      </w:tr>
      <w:tr w:rsidR="00365A2A" w:rsidRPr="00102E6D" w:rsidTr="0051120F">
        <w:trPr>
          <w:jc w:val="center"/>
        </w:trPr>
        <w:tc>
          <w:tcPr>
            <w:tcW w:w="648" w:type="dxa"/>
            <w:vAlign w:val="center"/>
          </w:tcPr>
          <w:p w:rsidR="00365A2A" w:rsidRPr="00102E6D" w:rsidRDefault="00365A2A" w:rsidP="0051120F">
            <w:pPr>
              <w:suppressAutoHyphens/>
              <w:spacing w:line="360" w:lineRule="auto"/>
              <w:rPr>
                <w:sz w:val="20"/>
                <w:szCs w:val="20"/>
              </w:rPr>
            </w:pPr>
            <w:r w:rsidRPr="00102E6D">
              <w:rPr>
                <w:sz w:val="20"/>
                <w:szCs w:val="20"/>
              </w:rPr>
              <w:t>5</w:t>
            </w:r>
          </w:p>
        </w:tc>
        <w:tc>
          <w:tcPr>
            <w:tcW w:w="2880" w:type="dxa"/>
            <w:vAlign w:val="center"/>
          </w:tcPr>
          <w:p w:rsidR="00365A2A" w:rsidRPr="00102E6D" w:rsidRDefault="00365A2A" w:rsidP="0051120F">
            <w:pPr>
              <w:suppressAutoHyphens/>
              <w:spacing w:line="360" w:lineRule="auto"/>
              <w:rPr>
                <w:sz w:val="20"/>
                <w:szCs w:val="20"/>
              </w:rPr>
            </w:pPr>
            <w:r w:rsidRPr="00102E6D">
              <w:rPr>
                <w:sz w:val="20"/>
                <w:szCs w:val="20"/>
              </w:rPr>
              <w:t>Коэффициент движимости</w:t>
            </w:r>
          </w:p>
        </w:tc>
        <w:tc>
          <w:tcPr>
            <w:tcW w:w="5862" w:type="dxa"/>
            <w:vAlign w:val="center"/>
          </w:tcPr>
          <w:p w:rsidR="00365A2A" w:rsidRPr="00102E6D" w:rsidRDefault="00105A13" w:rsidP="0051120F">
            <w:pPr>
              <w:suppressAutoHyphens/>
              <w:spacing w:line="360" w:lineRule="auto"/>
              <w:rPr>
                <w:sz w:val="20"/>
                <w:szCs w:val="20"/>
              </w:rPr>
            </w:pPr>
            <w:r w:rsidRPr="00102E6D">
              <w:rPr>
                <w:position w:val="-32"/>
                <w:sz w:val="20"/>
                <w:szCs w:val="20"/>
              </w:rPr>
              <w:object w:dxaOrig="1880" w:dyaOrig="760">
                <v:shape id="_x0000_i1051" type="#_x0000_t75" style="width:93.75pt;height:38.25pt" o:ole="">
                  <v:imagedata r:id="rId49" o:title=""/>
                </v:shape>
                <o:OLEObject Type="Embed" ProgID="Equation.3" ShapeID="_x0000_i1051" DrawAspect="Content" ObjectID="_1469966863" r:id="rId50"/>
              </w:object>
            </w:r>
          </w:p>
        </w:tc>
      </w:tr>
      <w:tr w:rsidR="00365A2A" w:rsidRPr="00102E6D" w:rsidTr="0051120F">
        <w:trPr>
          <w:jc w:val="center"/>
        </w:trPr>
        <w:tc>
          <w:tcPr>
            <w:tcW w:w="648" w:type="dxa"/>
            <w:vAlign w:val="center"/>
          </w:tcPr>
          <w:p w:rsidR="00365A2A" w:rsidRPr="00102E6D" w:rsidRDefault="00365A2A" w:rsidP="0051120F">
            <w:pPr>
              <w:suppressAutoHyphens/>
              <w:spacing w:line="360" w:lineRule="auto"/>
              <w:rPr>
                <w:sz w:val="20"/>
                <w:szCs w:val="20"/>
              </w:rPr>
            </w:pPr>
            <w:r w:rsidRPr="00102E6D">
              <w:rPr>
                <w:sz w:val="20"/>
                <w:szCs w:val="20"/>
              </w:rPr>
              <w:t>6</w:t>
            </w:r>
          </w:p>
        </w:tc>
        <w:tc>
          <w:tcPr>
            <w:tcW w:w="2880" w:type="dxa"/>
            <w:vAlign w:val="center"/>
          </w:tcPr>
          <w:p w:rsidR="00365A2A" w:rsidRPr="00102E6D" w:rsidRDefault="00365A2A" w:rsidP="0051120F">
            <w:pPr>
              <w:suppressAutoHyphens/>
              <w:spacing w:line="360" w:lineRule="auto"/>
              <w:rPr>
                <w:sz w:val="20"/>
                <w:szCs w:val="20"/>
              </w:rPr>
            </w:pPr>
            <w:r w:rsidRPr="00102E6D">
              <w:rPr>
                <w:sz w:val="20"/>
                <w:szCs w:val="20"/>
              </w:rPr>
              <w:t>Коэффициент доли запасов и налогов в оборотных активах</w:t>
            </w:r>
          </w:p>
        </w:tc>
        <w:tc>
          <w:tcPr>
            <w:tcW w:w="5862" w:type="dxa"/>
            <w:vAlign w:val="center"/>
          </w:tcPr>
          <w:p w:rsidR="00365A2A" w:rsidRPr="00102E6D" w:rsidRDefault="00105A13" w:rsidP="0051120F">
            <w:pPr>
              <w:suppressAutoHyphens/>
              <w:spacing w:line="360" w:lineRule="auto"/>
              <w:rPr>
                <w:sz w:val="20"/>
                <w:szCs w:val="20"/>
              </w:rPr>
            </w:pPr>
            <w:r w:rsidRPr="00102E6D">
              <w:rPr>
                <w:position w:val="-32"/>
                <w:sz w:val="20"/>
                <w:szCs w:val="20"/>
              </w:rPr>
              <w:object w:dxaOrig="4220" w:dyaOrig="760">
                <v:shape id="_x0000_i1052" type="#_x0000_t75" style="width:210.75pt;height:38.25pt" o:ole="">
                  <v:imagedata r:id="rId51" o:title=""/>
                </v:shape>
                <o:OLEObject Type="Embed" ProgID="Equation.3" ShapeID="_x0000_i1052" DrawAspect="Content" ObjectID="_1469966864" r:id="rId52"/>
              </w:object>
            </w:r>
          </w:p>
        </w:tc>
      </w:tr>
      <w:tr w:rsidR="00365A2A" w:rsidRPr="00102E6D" w:rsidTr="0051120F">
        <w:trPr>
          <w:jc w:val="center"/>
        </w:trPr>
        <w:tc>
          <w:tcPr>
            <w:tcW w:w="648" w:type="dxa"/>
            <w:vAlign w:val="center"/>
          </w:tcPr>
          <w:p w:rsidR="00365A2A" w:rsidRPr="00102E6D" w:rsidRDefault="00365A2A" w:rsidP="0051120F">
            <w:pPr>
              <w:suppressAutoHyphens/>
              <w:spacing w:line="360" w:lineRule="auto"/>
              <w:rPr>
                <w:sz w:val="20"/>
                <w:szCs w:val="20"/>
              </w:rPr>
            </w:pPr>
            <w:r w:rsidRPr="00102E6D">
              <w:rPr>
                <w:sz w:val="20"/>
                <w:szCs w:val="20"/>
              </w:rPr>
              <w:t>7</w:t>
            </w:r>
          </w:p>
        </w:tc>
        <w:tc>
          <w:tcPr>
            <w:tcW w:w="2880" w:type="dxa"/>
            <w:vAlign w:val="center"/>
          </w:tcPr>
          <w:p w:rsidR="00365A2A" w:rsidRPr="00102E6D" w:rsidRDefault="00365A2A" w:rsidP="0051120F">
            <w:pPr>
              <w:suppressAutoHyphens/>
              <w:spacing w:line="360" w:lineRule="auto"/>
              <w:rPr>
                <w:sz w:val="20"/>
                <w:szCs w:val="20"/>
              </w:rPr>
            </w:pPr>
            <w:r w:rsidRPr="00102E6D">
              <w:rPr>
                <w:sz w:val="20"/>
                <w:szCs w:val="20"/>
              </w:rPr>
              <w:t>Коэффициент доли собственных оборотных средств в покрытии запасов и налогов</w:t>
            </w:r>
          </w:p>
        </w:tc>
        <w:tc>
          <w:tcPr>
            <w:tcW w:w="5862" w:type="dxa"/>
            <w:vAlign w:val="center"/>
          </w:tcPr>
          <w:p w:rsidR="00365A2A" w:rsidRPr="00102E6D" w:rsidRDefault="00105A13" w:rsidP="0051120F">
            <w:pPr>
              <w:suppressAutoHyphens/>
              <w:spacing w:line="360" w:lineRule="auto"/>
              <w:rPr>
                <w:sz w:val="20"/>
                <w:szCs w:val="20"/>
              </w:rPr>
            </w:pPr>
            <w:r w:rsidRPr="00102E6D">
              <w:rPr>
                <w:position w:val="-32"/>
                <w:sz w:val="20"/>
                <w:szCs w:val="20"/>
              </w:rPr>
              <w:object w:dxaOrig="4260" w:dyaOrig="760">
                <v:shape id="_x0000_i1053" type="#_x0000_t75" style="width:213pt;height:38.25pt" o:ole="">
                  <v:imagedata r:id="rId53" o:title=""/>
                </v:shape>
                <o:OLEObject Type="Embed" ProgID="Equation.3" ShapeID="_x0000_i1053" DrawAspect="Content" ObjectID="_1469966865" r:id="rId54"/>
              </w:object>
            </w:r>
          </w:p>
        </w:tc>
      </w:tr>
    </w:tbl>
    <w:p w:rsidR="005F6E52" w:rsidRPr="00102E6D" w:rsidRDefault="00C34195" w:rsidP="00C0382F">
      <w:pPr>
        <w:pStyle w:val="a4"/>
        <w:pageBreakBefore/>
        <w:suppressAutoHyphens/>
        <w:spacing w:before="0" w:after="0" w:line="360" w:lineRule="auto"/>
        <w:ind w:firstLine="709"/>
        <w:jc w:val="both"/>
        <w:rPr>
          <w:rFonts w:ascii="Times New Roman" w:hAnsi="Times New Roman" w:cs="Times New Roman"/>
          <w:sz w:val="28"/>
          <w:szCs w:val="28"/>
        </w:rPr>
      </w:pPr>
      <w:bookmarkStart w:id="77" w:name="_Toc136855704"/>
      <w:bookmarkStart w:id="78" w:name="_Toc136855805"/>
      <w:bookmarkStart w:id="79" w:name="_Toc137549871"/>
      <w:bookmarkStart w:id="80" w:name="_Toc137586592"/>
      <w:r w:rsidRPr="00102E6D">
        <w:rPr>
          <w:rFonts w:ascii="Times New Roman" w:hAnsi="Times New Roman" w:cs="Times New Roman"/>
          <w:sz w:val="28"/>
          <w:szCs w:val="28"/>
        </w:rPr>
        <w:t>ПРИЛОЖЕНИЕ 5</w:t>
      </w:r>
      <w:bookmarkEnd w:id="77"/>
      <w:bookmarkEnd w:id="78"/>
      <w:bookmarkEnd w:id="79"/>
      <w:bookmarkEnd w:id="80"/>
    </w:p>
    <w:p w:rsidR="00681349" w:rsidRPr="00102E6D" w:rsidRDefault="00681349" w:rsidP="00C0382F">
      <w:pPr>
        <w:shd w:val="clear" w:color="auto" w:fill="FFFFFF"/>
        <w:suppressAutoHyphens/>
        <w:spacing w:line="360" w:lineRule="auto"/>
        <w:ind w:firstLine="709"/>
        <w:jc w:val="both"/>
        <w:rPr>
          <w:b/>
          <w:i/>
          <w:color w:val="000000"/>
          <w:sz w:val="28"/>
          <w:szCs w:val="28"/>
        </w:rPr>
      </w:pPr>
      <w:r w:rsidRPr="00102E6D">
        <w:rPr>
          <w:b/>
          <w:i/>
          <w:color w:val="000000"/>
          <w:sz w:val="28"/>
          <w:szCs w:val="28"/>
        </w:rPr>
        <w:t>Порядок расчета коэффициентов, характеризующих финансовую устойчивость организации</w:t>
      </w:r>
    </w:p>
    <w:p w:rsidR="00F05AB8" w:rsidRPr="00102E6D" w:rsidRDefault="00F05AB8" w:rsidP="00C0382F">
      <w:pPr>
        <w:shd w:val="clear" w:color="auto" w:fill="FFFFFF"/>
        <w:suppressAutoHyphens/>
        <w:spacing w:line="360" w:lineRule="auto"/>
        <w:ind w:firstLine="709"/>
        <w:jc w:val="both"/>
        <w:rPr>
          <w:b/>
          <w:i/>
          <w:color w:val="000000"/>
          <w:sz w:val="32"/>
          <w:szCs w:val="32"/>
        </w:rPr>
      </w:pPr>
    </w:p>
    <w:p w:rsidR="00681349" w:rsidRPr="00102E6D" w:rsidRDefault="00681349" w:rsidP="00C0382F">
      <w:pPr>
        <w:shd w:val="clear" w:color="auto" w:fill="FFFFFF"/>
        <w:suppressAutoHyphens/>
        <w:spacing w:line="360" w:lineRule="auto"/>
        <w:ind w:firstLine="709"/>
        <w:jc w:val="both"/>
        <w:rPr>
          <w:color w:val="000000"/>
          <w:sz w:val="28"/>
          <w:szCs w:val="28"/>
        </w:rPr>
      </w:pPr>
      <w:r w:rsidRPr="00102E6D">
        <w:rPr>
          <w:color w:val="000000"/>
          <w:sz w:val="28"/>
          <w:szCs w:val="28"/>
        </w:rPr>
        <w:t xml:space="preserve">Таблица </w:t>
      </w:r>
      <w:r w:rsidR="00157B14" w:rsidRPr="00102E6D">
        <w:rPr>
          <w:color w:val="000000"/>
          <w:sz w:val="28"/>
          <w:szCs w:val="28"/>
        </w:rPr>
        <w:t>П.</w:t>
      </w:r>
      <w:r w:rsidR="005F4C67" w:rsidRPr="00102E6D">
        <w:rPr>
          <w:color w:val="000000"/>
          <w:sz w:val="28"/>
          <w:szCs w:val="28"/>
        </w:rPr>
        <w:t>5.1</w:t>
      </w:r>
      <w:r w:rsidRPr="00102E6D">
        <w:rPr>
          <w:color w:val="000000"/>
          <w:sz w:val="28"/>
          <w:szCs w:val="28"/>
        </w:rPr>
        <w:t xml:space="preserve"> Порядок расчета коэффициентов, характеризующих финансовую устойчивость организации</w:t>
      </w:r>
    </w:p>
    <w:tbl>
      <w:tblPr>
        <w:tblW w:w="91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206"/>
        <w:gridCol w:w="5289"/>
      </w:tblGrid>
      <w:tr w:rsidR="00681349" w:rsidRPr="00102E6D" w:rsidTr="0051120F">
        <w:trPr>
          <w:jc w:val="center"/>
        </w:trPr>
        <w:tc>
          <w:tcPr>
            <w:tcW w:w="648" w:type="dxa"/>
            <w:vAlign w:val="center"/>
          </w:tcPr>
          <w:p w:rsidR="00681349" w:rsidRPr="00102E6D" w:rsidRDefault="00681349" w:rsidP="0051120F">
            <w:pPr>
              <w:suppressAutoHyphens/>
              <w:spacing w:line="360" w:lineRule="auto"/>
              <w:rPr>
                <w:b/>
                <w:sz w:val="20"/>
                <w:szCs w:val="20"/>
              </w:rPr>
            </w:pPr>
            <w:r w:rsidRPr="00102E6D">
              <w:rPr>
                <w:b/>
                <w:sz w:val="20"/>
                <w:szCs w:val="20"/>
              </w:rPr>
              <w:t>№ п/п</w:t>
            </w:r>
          </w:p>
        </w:tc>
        <w:tc>
          <w:tcPr>
            <w:tcW w:w="3206" w:type="dxa"/>
            <w:vAlign w:val="center"/>
          </w:tcPr>
          <w:p w:rsidR="00681349" w:rsidRPr="00102E6D" w:rsidRDefault="00681349" w:rsidP="0051120F">
            <w:pPr>
              <w:suppressAutoHyphens/>
              <w:spacing w:line="360" w:lineRule="auto"/>
              <w:rPr>
                <w:b/>
                <w:sz w:val="20"/>
                <w:szCs w:val="20"/>
              </w:rPr>
            </w:pPr>
            <w:r w:rsidRPr="00102E6D">
              <w:rPr>
                <w:b/>
                <w:sz w:val="20"/>
                <w:szCs w:val="20"/>
              </w:rPr>
              <w:t>Наименование</w:t>
            </w:r>
          </w:p>
          <w:p w:rsidR="00681349" w:rsidRPr="00102E6D" w:rsidRDefault="00681349" w:rsidP="0051120F">
            <w:pPr>
              <w:suppressAutoHyphens/>
              <w:spacing w:line="360" w:lineRule="auto"/>
              <w:rPr>
                <w:b/>
                <w:sz w:val="20"/>
                <w:szCs w:val="20"/>
              </w:rPr>
            </w:pPr>
            <w:r w:rsidRPr="00102E6D">
              <w:rPr>
                <w:b/>
                <w:sz w:val="20"/>
                <w:szCs w:val="20"/>
              </w:rPr>
              <w:t>показателя</w:t>
            </w:r>
          </w:p>
        </w:tc>
        <w:tc>
          <w:tcPr>
            <w:tcW w:w="5289" w:type="dxa"/>
            <w:vAlign w:val="center"/>
          </w:tcPr>
          <w:p w:rsidR="00681349" w:rsidRPr="00102E6D" w:rsidRDefault="00681349" w:rsidP="0051120F">
            <w:pPr>
              <w:suppressAutoHyphens/>
              <w:spacing w:line="360" w:lineRule="auto"/>
              <w:rPr>
                <w:b/>
                <w:sz w:val="20"/>
                <w:szCs w:val="20"/>
              </w:rPr>
            </w:pPr>
            <w:r w:rsidRPr="00102E6D">
              <w:rPr>
                <w:b/>
                <w:sz w:val="20"/>
                <w:szCs w:val="20"/>
              </w:rPr>
              <w:t>Методика расчета (данные строк формы 1)</w:t>
            </w:r>
          </w:p>
        </w:tc>
      </w:tr>
      <w:tr w:rsidR="00681349" w:rsidRPr="00102E6D" w:rsidTr="0051120F">
        <w:trPr>
          <w:jc w:val="center"/>
        </w:trPr>
        <w:tc>
          <w:tcPr>
            <w:tcW w:w="648" w:type="dxa"/>
            <w:vAlign w:val="center"/>
          </w:tcPr>
          <w:p w:rsidR="00681349" w:rsidRPr="00102E6D" w:rsidRDefault="00681349" w:rsidP="0051120F">
            <w:pPr>
              <w:suppressAutoHyphens/>
              <w:spacing w:line="360" w:lineRule="auto"/>
              <w:rPr>
                <w:sz w:val="20"/>
                <w:szCs w:val="20"/>
              </w:rPr>
            </w:pPr>
            <w:r w:rsidRPr="00102E6D">
              <w:rPr>
                <w:sz w:val="20"/>
                <w:szCs w:val="20"/>
              </w:rPr>
              <w:t>1</w:t>
            </w:r>
          </w:p>
        </w:tc>
        <w:tc>
          <w:tcPr>
            <w:tcW w:w="3206" w:type="dxa"/>
            <w:vAlign w:val="center"/>
          </w:tcPr>
          <w:p w:rsidR="00681349" w:rsidRPr="00102E6D" w:rsidRDefault="00681349" w:rsidP="0051120F">
            <w:pPr>
              <w:suppressAutoHyphens/>
              <w:spacing w:line="360" w:lineRule="auto"/>
              <w:rPr>
                <w:sz w:val="20"/>
                <w:szCs w:val="20"/>
              </w:rPr>
            </w:pPr>
            <w:r w:rsidRPr="00102E6D">
              <w:rPr>
                <w:sz w:val="20"/>
                <w:szCs w:val="20"/>
              </w:rPr>
              <w:t>Коэффициент автономии</w:t>
            </w:r>
          </w:p>
        </w:tc>
        <w:tc>
          <w:tcPr>
            <w:tcW w:w="5289" w:type="dxa"/>
            <w:vAlign w:val="center"/>
          </w:tcPr>
          <w:p w:rsidR="00681349" w:rsidRPr="00102E6D" w:rsidRDefault="00105A13" w:rsidP="0051120F">
            <w:pPr>
              <w:suppressAutoHyphens/>
              <w:spacing w:line="360" w:lineRule="auto"/>
              <w:rPr>
                <w:sz w:val="20"/>
                <w:szCs w:val="20"/>
              </w:rPr>
            </w:pPr>
            <w:r w:rsidRPr="00102E6D">
              <w:rPr>
                <w:position w:val="-26"/>
                <w:sz w:val="20"/>
                <w:szCs w:val="20"/>
              </w:rPr>
              <w:object w:dxaOrig="2400" w:dyaOrig="620">
                <v:shape id="_x0000_i1054" type="#_x0000_t75" style="width:120pt;height:30.75pt" o:ole="">
                  <v:imagedata r:id="rId55" o:title=""/>
                </v:shape>
                <o:OLEObject Type="Embed" ProgID="Equation.3" ShapeID="_x0000_i1054" DrawAspect="Content" ObjectID="_1469966866" r:id="rId56"/>
              </w:object>
            </w:r>
          </w:p>
        </w:tc>
      </w:tr>
      <w:tr w:rsidR="00681349" w:rsidRPr="00102E6D" w:rsidTr="0051120F">
        <w:trPr>
          <w:jc w:val="center"/>
        </w:trPr>
        <w:tc>
          <w:tcPr>
            <w:tcW w:w="648" w:type="dxa"/>
            <w:vAlign w:val="center"/>
          </w:tcPr>
          <w:p w:rsidR="00681349" w:rsidRPr="00102E6D" w:rsidRDefault="00681349" w:rsidP="0051120F">
            <w:pPr>
              <w:suppressAutoHyphens/>
              <w:spacing w:line="360" w:lineRule="auto"/>
              <w:rPr>
                <w:sz w:val="20"/>
                <w:szCs w:val="20"/>
              </w:rPr>
            </w:pPr>
            <w:r w:rsidRPr="00102E6D">
              <w:rPr>
                <w:sz w:val="20"/>
                <w:szCs w:val="20"/>
              </w:rPr>
              <w:t>2</w:t>
            </w:r>
          </w:p>
        </w:tc>
        <w:tc>
          <w:tcPr>
            <w:tcW w:w="3206" w:type="dxa"/>
            <w:vAlign w:val="center"/>
          </w:tcPr>
          <w:p w:rsidR="00681349" w:rsidRPr="00102E6D" w:rsidRDefault="00681349" w:rsidP="0051120F">
            <w:pPr>
              <w:suppressAutoHyphens/>
              <w:spacing w:line="360" w:lineRule="auto"/>
              <w:rPr>
                <w:sz w:val="20"/>
                <w:szCs w:val="20"/>
              </w:rPr>
            </w:pPr>
            <w:r w:rsidRPr="00102E6D">
              <w:rPr>
                <w:sz w:val="20"/>
                <w:szCs w:val="20"/>
              </w:rPr>
              <w:t>Коэффициент финансовой неустойчивости</w:t>
            </w:r>
          </w:p>
        </w:tc>
        <w:tc>
          <w:tcPr>
            <w:tcW w:w="5289" w:type="dxa"/>
            <w:vAlign w:val="center"/>
          </w:tcPr>
          <w:p w:rsidR="00681349" w:rsidRPr="00102E6D" w:rsidRDefault="00105A13" w:rsidP="0051120F">
            <w:pPr>
              <w:suppressAutoHyphens/>
              <w:spacing w:line="360" w:lineRule="auto"/>
              <w:rPr>
                <w:sz w:val="20"/>
                <w:szCs w:val="20"/>
              </w:rPr>
            </w:pPr>
            <w:r w:rsidRPr="00102E6D">
              <w:rPr>
                <w:position w:val="-28"/>
                <w:sz w:val="20"/>
                <w:szCs w:val="20"/>
              </w:rPr>
              <w:object w:dxaOrig="2620" w:dyaOrig="660">
                <v:shape id="_x0000_i1055" type="#_x0000_t75" style="width:131.25pt;height:33pt" o:ole="">
                  <v:imagedata r:id="rId57" o:title=""/>
                </v:shape>
                <o:OLEObject Type="Embed" ProgID="Equation.3" ShapeID="_x0000_i1055" DrawAspect="Content" ObjectID="_1469966867" r:id="rId58"/>
              </w:object>
            </w:r>
          </w:p>
        </w:tc>
      </w:tr>
      <w:tr w:rsidR="00681349" w:rsidRPr="00102E6D" w:rsidTr="0051120F">
        <w:trPr>
          <w:jc w:val="center"/>
        </w:trPr>
        <w:tc>
          <w:tcPr>
            <w:tcW w:w="648" w:type="dxa"/>
            <w:vAlign w:val="center"/>
          </w:tcPr>
          <w:p w:rsidR="00681349" w:rsidRPr="00102E6D" w:rsidRDefault="00681349" w:rsidP="0051120F">
            <w:pPr>
              <w:suppressAutoHyphens/>
              <w:spacing w:line="360" w:lineRule="auto"/>
              <w:rPr>
                <w:sz w:val="20"/>
                <w:szCs w:val="20"/>
              </w:rPr>
            </w:pPr>
            <w:r w:rsidRPr="00102E6D">
              <w:rPr>
                <w:sz w:val="20"/>
                <w:szCs w:val="20"/>
              </w:rPr>
              <w:t>3</w:t>
            </w:r>
          </w:p>
        </w:tc>
        <w:tc>
          <w:tcPr>
            <w:tcW w:w="3206" w:type="dxa"/>
            <w:vAlign w:val="center"/>
          </w:tcPr>
          <w:p w:rsidR="00681349" w:rsidRPr="00102E6D" w:rsidRDefault="00681349" w:rsidP="0051120F">
            <w:pPr>
              <w:suppressAutoHyphens/>
              <w:spacing w:line="360" w:lineRule="auto"/>
              <w:rPr>
                <w:sz w:val="20"/>
                <w:szCs w:val="20"/>
              </w:rPr>
            </w:pPr>
            <w:r w:rsidRPr="00102E6D">
              <w:rPr>
                <w:sz w:val="20"/>
                <w:szCs w:val="20"/>
              </w:rPr>
              <w:t>Коэффициент долгосрочной финансовой независимости</w:t>
            </w:r>
          </w:p>
        </w:tc>
        <w:tc>
          <w:tcPr>
            <w:tcW w:w="5289" w:type="dxa"/>
            <w:vAlign w:val="center"/>
          </w:tcPr>
          <w:p w:rsidR="00681349" w:rsidRPr="00102E6D" w:rsidRDefault="00105A13" w:rsidP="0051120F">
            <w:pPr>
              <w:suppressAutoHyphens/>
              <w:spacing w:line="360" w:lineRule="auto"/>
              <w:rPr>
                <w:sz w:val="20"/>
                <w:szCs w:val="20"/>
              </w:rPr>
            </w:pPr>
            <w:r w:rsidRPr="00102E6D">
              <w:rPr>
                <w:position w:val="-28"/>
                <w:sz w:val="20"/>
                <w:szCs w:val="20"/>
              </w:rPr>
              <w:object w:dxaOrig="3620" w:dyaOrig="660">
                <v:shape id="_x0000_i1056" type="#_x0000_t75" style="width:180.75pt;height:33pt" o:ole="">
                  <v:imagedata r:id="rId59" o:title=""/>
                </v:shape>
                <o:OLEObject Type="Embed" ProgID="Equation.3" ShapeID="_x0000_i1056" DrawAspect="Content" ObjectID="_1469966868" r:id="rId60"/>
              </w:object>
            </w:r>
          </w:p>
        </w:tc>
      </w:tr>
      <w:tr w:rsidR="00681349" w:rsidRPr="00102E6D" w:rsidTr="0051120F">
        <w:trPr>
          <w:jc w:val="center"/>
        </w:trPr>
        <w:tc>
          <w:tcPr>
            <w:tcW w:w="648" w:type="dxa"/>
            <w:vAlign w:val="center"/>
          </w:tcPr>
          <w:p w:rsidR="00681349" w:rsidRPr="00102E6D" w:rsidRDefault="00681349" w:rsidP="0051120F">
            <w:pPr>
              <w:suppressAutoHyphens/>
              <w:spacing w:line="360" w:lineRule="auto"/>
              <w:rPr>
                <w:sz w:val="20"/>
                <w:szCs w:val="20"/>
              </w:rPr>
            </w:pPr>
            <w:r w:rsidRPr="00102E6D">
              <w:rPr>
                <w:sz w:val="20"/>
                <w:szCs w:val="20"/>
              </w:rPr>
              <w:t>4</w:t>
            </w:r>
          </w:p>
        </w:tc>
        <w:tc>
          <w:tcPr>
            <w:tcW w:w="3206" w:type="dxa"/>
            <w:vAlign w:val="center"/>
          </w:tcPr>
          <w:p w:rsidR="00681349" w:rsidRPr="00102E6D" w:rsidRDefault="00681349" w:rsidP="0051120F">
            <w:pPr>
              <w:suppressAutoHyphens/>
              <w:spacing w:line="360" w:lineRule="auto"/>
              <w:rPr>
                <w:sz w:val="20"/>
                <w:szCs w:val="20"/>
              </w:rPr>
            </w:pPr>
            <w:r w:rsidRPr="00102E6D">
              <w:rPr>
                <w:sz w:val="20"/>
                <w:szCs w:val="20"/>
              </w:rPr>
              <w:t>Уточненный коэффициент финансовой неустойчивости</w:t>
            </w:r>
          </w:p>
        </w:tc>
        <w:tc>
          <w:tcPr>
            <w:tcW w:w="5289" w:type="dxa"/>
            <w:vAlign w:val="center"/>
          </w:tcPr>
          <w:p w:rsidR="00681349" w:rsidRPr="00102E6D" w:rsidRDefault="00105A13" w:rsidP="0051120F">
            <w:pPr>
              <w:suppressAutoHyphens/>
              <w:spacing w:line="360" w:lineRule="auto"/>
              <w:rPr>
                <w:sz w:val="20"/>
                <w:szCs w:val="20"/>
              </w:rPr>
            </w:pPr>
            <w:r w:rsidRPr="00102E6D">
              <w:rPr>
                <w:position w:val="-28"/>
                <w:sz w:val="20"/>
                <w:szCs w:val="20"/>
              </w:rPr>
              <w:object w:dxaOrig="3620" w:dyaOrig="660">
                <v:shape id="_x0000_i1057" type="#_x0000_t75" style="width:180.75pt;height:33pt" o:ole="">
                  <v:imagedata r:id="rId61" o:title=""/>
                </v:shape>
                <o:OLEObject Type="Embed" ProgID="Equation.3" ShapeID="_x0000_i1057" DrawAspect="Content" ObjectID="_1469966869" r:id="rId62"/>
              </w:object>
            </w:r>
          </w:p>
        </w:tc>
      </w:tr>
      <w:tr w:rsidR="00681349" w:rsidRPr="00102E6D" w:rsidTr="0051120F">
        <w:trPr>
          <w:jc w:val="center"/>
        </w:trPr>
        <w:tc>
          <w:tcPr>
            <w:tcW w:w="648" w:type="dxa"/>
            <w:vAlign w:val="center"/>
          </w:tcPr>
          <w:p w:rsidR="00681349" w:rsidRPr="00102E6D" w:rsidRDefault="00681349" w:rsidP="0051120F">
            <w:pPr>
              <w:suppressAutoHyphens/>
              <w:spacing w:line="360" w:lineRule="auto"/>
              <w:rPr>
                <w:sz w:val="20"/>
                <w:szCs w:val="20"/>
              </w:rPr>
            </w:pPr>
            <w:r w:rsidRPr="00102E6D">
              <w:rPr>
                <w:sz w:val="20"/>
                <w:szCs w:val="20"/>
              </w:rPr>
              <w:t>5</w:t>
            </w:r>
          </w:p>
        </w:tc>
        <w:tc>
          <w:tcPr>
            <w:tcW w:w="3206" w:type="dxa"/>
            <w:vAlign w:val="center"/>
          </w:tcPr>
          <w:p w:rsidR="00681349" w:rsidRPr="00102E6D" w:rsidRDefault="00681349" w:rsidP="0051120F">
            <w:pPr>
              <w:suppressAutoHyphens/>
              <w:spacing w:line="360" w:lineRule="auto"/>
              <w:rPr>
                <w:sz w:val="20"/>
                <w:szCs w:val="20"/>
              </w:rPr>
            </w:pPr>
            <w:r w:rsidRPr="00102E6D">
              <w:rPr>
                <w:sz w:val="20"/>
                <w:szCs w:val="20"/>
              </w:rPr>
              <w:t>Коэффициент соотношения собственных и привлеченных средств</w:t>
            </w:r>
          </w:p>
        </w:tc>
        <w:tc>
          <w:tcPr>
            <w:tcW w:w="5289" w:type="dxa"/>
            <w:vAlign w:val="center"/>
          </w:tcPr>
          <w:p w:rsidR="00681349" w:rsidRPr="00102E6D" w:rsidRDefault="00105A13" w:rsidP="0051120F">
            <w:pPr>
              <w:suppressAutoHyphens/>
              <w:spacing w:line="360" w:lineRule="auto"/>
              <w:rPr>
                <w:sz w:val="20"/>
                <w:szCs w:val="20"/>
              </w:rPr>
            </w:pPr>
            <w:r w:rsidRPr="00102E6D">
              <w:rPr>
                <w:position w:val="-28"/>
                <w:sz w:val="20"/>
                <w:szCs w:val="20"/>
              </w:rPr>
              <w:object w:dxaOrig="2620" w:dyaOrig="660">
                <v:shape id="_x0000_i1058" type="#_x0000_t75" style="width:131.25pt;height:33pt" o:ole="">
                  <v:imagedata r:id="rId63" o:title=""/>
                </v:shape>
                <o:OLEObject Type="Embed" ProgID="Equation.3" ShapeID="_x0000_i1058" DrawAspect="Content" ObjectID="_1469966870" r:id="rId64"/>
              </w:object>
            </w:r>
          </w:p>
        </w:tc>
      </w:tr>
      <w:tr w:rsidR="00681349" w:rsidRPr="00102E6D" w:rsidTr="0051120F">
        <w:trPr>
          <w:jc w:val="center"/>
        </w:trPr>
        <w:tc>
          <w:tcPr>
            <w:tcW w:w="648" w:type="dxa"/>
            <w:vAlign w:val="center"/>
          </w:tcPr>
          <w:p w:rsidR="00681349" w:rsidRPr="00102E6D" w:rsidRDefault="00681349" w:rsidP="0051120F">
            <w:pPr>
              <w:suppressAutoHyphens/>
              <w:spacing w:line="360" w:lineRule="auto"/>
              <w:rPr>
                <w:sz w:val="20"/>
                <w:szCs w:val="20"/>
              </w:rPr>
            </w:pPr>
            <w:r w:rsidRPr="00102E6D">
              <w:rPr>
                <w:sz w:val="20"/>
                <w:szCs w:val="20"/>
              </w:rPr>
              <w:t>6</w:t>
            </w:r>
          </w:p>
        </w:tc>
        <w:tc>
          <w:tcPr>
            <w:tcW w:w="3206" w:type="dxa"/>
            <w:vAlign w:val="center"/>
          </w:tcPr>
          <w:p w:rsidR="00681349" w:rsidRPr="00102E6D" w:rsidRDefault="00681349" w:rsidP="0051120F">
            <w:pPr>
              <w:suppressAutoHyphens/>
              <w:spacing w:line="360" w:lineRule="auto"/>
              <w:rPr>
                <w:sz w:val="20"/>
                <w:szCs w:val="20"/>
              </w:rPr>
            </w:pPr>
            <w:r w:rsidRPr="00102E6D">
              <w:rPr>
                <w:sz w:val="20"/>
                <w:szCs w:val="20"/>
              </w:rPr>
              <w:t>Коэффициент маневренности собственного капитала</w:t>
            </w:r>
          </w:p>
        </w:tc>
        <w:tc>
          <w:tcPr>
            <w:tcW w:w="5289" w:type="dxa"/>
            <w:vAlign w:val="center"/>
          </w:tcPr>
          <w:p w:rsidR="00681349" w:rsidRPr="00102E6D" w:rsidRDefault="00105A13" w:rsidP="0051120F">
            <w:pPr>
              <w:suppressAutoHyphens/>
              <w:spacing w:line="360" w:lineRule="auto"/>
              <w:rPr>
                <w:sz w:val="20"/>
                <w:szCs w:val="20"/>
              </w:rPr>
            </w:pPr>
            <w:r w:rsidRPr="00102E6D">
              <w:rPr>
                <w:position w:val="-28"/>
                <w:sz w:val="20"/>
                <w:szCs w:val="20"/>
              </w:rPr>
              <w:object w:dxaOrig="3540" w:dyaOrig="660">
                <v:shape id="_x0000_i1059" type="#_x0000_t75" style="width:177pt;height:33pt" o:ole="">
                  <v:imagedata r:id="rId65" o:title=""/>
                </v:shape>
                <o:OLEObject Type="Embed" ProgID="Equation.3" ShapeID="_x0000_i1059" DrawAspect="Content" ObjectID="_1469966871" r:id="rId66"/>
              </w:object>
            </w:r>
          </w:p>
        </w:tc>
      </w:tr>
      <w:tr w:rsidR="00681349" w:rsidRPr="00102E6D" w:rsidTr="0051120F">
        <w:trPr>
          <w:jc w:val="center"/>
        </w:trPr>
        <w:tc>
          <w:tcPr>
            <w:tcW w:w="648" w:type="dxa"/>
            <w:vAlign w:val="center"/>
          </w:tcPr>
          <w:p w:rsidR="00681349" w:rsidRPr="00102E6D" w:rsidRDefault="00681349" w:rsidP="0051120F">
            <w:pPr>
              <w:suppressAutoHyphens/>
              <w:spacing w:line="360" w:lineRule="auto"/>
              <w:rPr>
                <w:sz w:val="20"/>
                <w:szCs w:val="20"/>
              </w:rPr>
            </w:pPr>
            <w:r w:rsidRPr="00102E6D">
              <w:rPr>
                <w:sz w:val="20"/>
                <w:szCs w:val="20"/>
              </w:rPr>
              <w:t>7</w:t>
            </w:r>
          </w:p>
        </w:tc>
        <w:tc>
          <w:tcPr>
            <w:tcW w:w="3206" w:type="dxa"/>
            <w:vAlign w:val="center"/>
          </w:tcPr>
          <w:p w:rsidR="00681349" w:rsidRPr="00102E6D" w:rsidRDefault="00681349" w:rsidP="0051120F">
            <w:pPr>
              <w:suppressAutoHyphens/>
              <w:spacing w:line="360" w:lineRule="auto"/>
              <w:rPr>
                <w:sz w:val="20"/>
                <w:szCs w:val="20"/>
              </w:rPr>
            </w:pPr>
            <w:r w:rsidRPr="00102E6D">
              <w:rPr>
                <w:sz w:val="20"/>
                <w:szCs w:val="20"/>
              </w:rPr>
              <w:t>Коэффициент структуры долгосрочных вложений</w:t>
            </w:r>
          </w:p>
        </w:tc>
        <w:tc>
          <w:tcPr>
            <w:tcW w:w="5289" w:type="dxa"/>
            <w:vAlign w:val="center"/>
          </w:tcPr>
          <w:p w:rsidR="00681349" w:rsidRPr="00102E6D" w:rsidRDefault="00105A13" w:rsidP="0051120F">
            <w:pPr>
              <w:suppressAutoHyphens/>
              <w:spacing w:line="360" w:lineRule="auto"/>
              <w:rPr>
                <w:sz w:val="20"/>
                <w:szCs w:val="20"/>
              </w:rPr>
            </w:pPr>
            <w:r w:rsidRPr="00102E6D">
              <w:rPr>
                <w:position w:val="-28"/>
                <w:sz w:val="20"/>
                <w:szCs w:val="20"/>
              </w:rPr>
              <w:object w:dxaOrig="1620" w:dyaOrig="660">
                <v:shape id="_x0000_i1060" type="#_x0000_t75" style="width:81pt;height:33pt" o:ole="">
                  <v:imagedata r:id="rId67" o:title=""/>
                </v:shape>
                <o:OLEObject Type="Embed" ProgID="Equation.3" ShapeID="_x0000_i1060" DrawAspect="Content" ObjectID="_1469966872" r:id="rId68"/>
              </w:object>
            </w:r>
          </w:p>
        </w:tc>
      </w:tr>
      <w:tr w:rsidR="00681349" w:rsidRPr="00102E6D" w:rsidTr="0051120F">
        <w:trPr>
          <w:jc w:val="center"/>
        </w:trPr>
        <w:tc>
          <w:tcPr>
            <w:tcW w:w="648" w:type="dxa"/>
            <w:vAlign w:val="center"/>
          </w:tcPr>
          <w:p w:rsidR="00681349" w:rsidRPr="00102E6D" w:rsidRDefault="00681349" w:rsidP="0051120F">
            <w:pPr>
              <w:suppressAutoHyphens/>
              <w:spacing w:line="360" w:lineRule="auto"/>
              <w:rPr>
                <w:sz w:val="20"/>
                <w:szCs w:val="20"/>
              </w:rPr>
            </w:pPr>
            <w:r w:rsidRPr="00102E6D">
              <w:rPr>
                <w:sz w:val="20"/>
                <w:szCs w:val="20"/>
              </w:rPr>
              <w:t>8</w:t>
            </w:r>
          </w:p>
        </w:tc>
        <w:tc>
          <w:tcPr>
            <w:tcW w:w="3206" w:type="dxa"/>
            <w:vAlign w:val="center"/>
          </w:tcPr>
          <w:p w:rsidR="00681349" w:rsidRPr="00102E6D" w:rsidRDefault="00681349" w:rsidP="0051120F">
            <w:pPr>
              <w:suppressAutoHyphens/>
              <w:spacing w:line="360" w:lineRule="auto"/>
              <w:rPr>
                <w:sz w:val="20"/>
                <w:szCs w:val="20"/>
              </w:rPr>
            </w:pPr>
            <w:r w:rsidRPr="00102E6D">
              <w:rPr>
                <w:sz w:val="20"/>
                <w:szCs w:val="20"/>
              </w:rPr>
              <w:t>Коэффициент долгосрочного привлечения заемных средств</w:t>
            </w:r>
          </w:p>
        </w:tc>
        <w:tc>
          <w:tcPr>
            <w:tcW w:w="5289" w:type="dxa"/>
            <w:vAlign w:val="center"/>
          </w:tcPr>
          <w:p w:rsidR="00681349" w:rsidRPr="00102E6D" w:rsidRDefault="00105A13" w:rsidP="0051120F">
            <w:pPr>
              <w:suppressAutoHyphens/>
              <w:spacing w:line="360" w:lineRule="auto"/>
              <w:rPr>
                <w:sz w:val="20"/>
                <w:szCs w:val="20"/>
              </w:rPr>
            </w:pPr>
            <w:r w:rsidRPr="00102E6D">
              <w:rPr>
                <w:position w:val="-10"/>
                <w:sz w:val="20"/>
                <w:szCs w:val="20"/>
              </w:rPr>
              <w:object w:dxaOrig="180" w:dyaOrig="340">
                <v:shape id="_x0000_i1061" type="#_x0000_t75" style="width:9pt;height:17.25pt" o:ole="">
                  <v:imagedata r:id="rId69" o:title=""/>
                </v:shape>
                <o:OLEObject Type="Embed" ProgID="Equation.3" ShapeID="_x0000_i1061" DrawAspect="Content" ObjectID="_1469966873" r:id="rId70"/>
              </w:object>
            </w:r>
            <w:r w:rsidRPr="00102E6D">
              <w:rPr>
                <w:position w:val="-28"/>
                <w:sz w:val="20"/>
                <w:szCs w:val="20"/>
              </w:rPr>
              <w:object w:dxaOrig="2560" w:dyaOrig="660">
                <v:shape id="_x0000_i1062" type="#_x0000_t75" style="width:128.25pt;height:33pt" o:ole="">
                  <v:imagedata r:id="rId71" o:title=""/>
                </v:shape>
                <o:OLEObject Type="Embed" ProgID="Equation.3" ShapeID="_x0000_i1062" DrawAspect="Content" ObjectID="_1469966874" r:id="rId72"/>
              </w:object>
            </w:r>
          </w:p>
        </w:tc>
      </w:tr>
      <w:tr w:rsidR="00681349" w:rsidRPr="00102E6D" w:rsidTr="0051120F">
        <w:trPr>
          <w:jc w:val="center"/>
        </w:trPr>
        <w:tc>
          <w:tcPr>
            <w:tcW w:w="648" w:type="dxa"/>
            <w:vAlign w:val="center"/>
          </w:tcPr>
          <w:p w:rsidR="00681349" w:rsidRPr="00102E6D" w:rsidRDefault="00681349" w:rsidP="0051120F">
            <w:pPr>
              <w:suppressAutoHyphens/>
              <w:spacing w:line="360" w:lineRule="auto"/>
              <w:rPr>
                <w:sz w:val="20"/>
                <w:szCs w:val="20"/>
              </w:rPr>
            </w:pPr>
            <w:r w:rsidRPr="00102E6D">
              <w:rPr>
                <w:sz w:val="20"/>
                <w:szCs w:val="20"/>
              </w:rPr>
              <w:t>9</w:t>
            </w:r>
          </w:p>
        </w:tc>
        <w:tc>
          <w:tcPr>
            <w:tcW w:w="3206" w:type="dxa"/>
            <w:vAlign w:val="center"/>
          </w:tcPr>
          <w:p w:rsidR="00681349" w:rsidRPr="00102E6D" w:rsidRDefault="00681349" w:rsidP="0051120F">
            <w:pPr>
              <w:suppressAutoHyphens/>
              <w:spacing w:line="360" w:lineRule="auto"/>
              <w:rPr>
                <w:sz w:val="20"/>
                <w:szCs w:val="20"/>
              </w:rPr>
            </w:pPr>
            <w:r w:rsidRPr="00102E6D">
              <w:rPr>
                <w:sz w:val="20"/>
                <w:szCs w:val="20"/>
              </w:rPr>
              <w:t>Доля дебиторской задолженности в активе баланса</w:t>
            </w:r>
          </w:p>
        </w:tc>
        <w:tc>
          <w:tcPr>
            <w:tcW w:w="5289" w:type="dxa"/>
            <w:vAlign w:val="center"/>
          </w:tcPr>
          <w:p w:rsidR="00681349" w:rsidRPr="00102E6D" w:rsidRDefault="00105A13" w:rsidP="0051120F">
            <w:pPr>
              <w:suppressAutoHyphens/>
              <w:spacing w:line="360" w:lineRule="auto"/>
              <w:rPr>
                <w:sz w:val="20"/>
                <w:szCs w:val="20"/>
              </w:rPr>
            </w:pPr>
            <w:r w:rsidRPr="00102E6D">
              <w:rPr>
                <w:position w:val="-28"/>
                <w:sz w:val="20"/>
                <w:szCs w:val="20"/>
              </w:rPr>
              <w:object w:dxaOrig="2620" w:dyaOrig="660">
                <v:shape id="_x0000_i1063" type="#_x0000_t75" style="width:131.25pt;height:33pt" o:ole="">
                  <v:imagedata r:id="rId73" o:title=""/>
                </v:shape>
                <o:OLEObject Type="Embed" ProgID="Equation.3" ShapeID="_x0000_i1063" DrawAspect="Content" ObjectID="_1469966875" r:id="rId74"/>
              </w:object>
            </w:r>
          </w:p>
        </w:tc>
      </w:tr>
      <w:tr w:rsidR="00681349" w:rsidRPr="00102E6D" w:rsidTr="0051120F">
        <w:trPr>
          <w:jc w:val="center"/>
        </w:trPr>
        <w:tc>
          <w:tcPr>
            <w:tcW w:w="648" w:type="dxa"/>
            <w:vAlign w:val="center"/>
          </w:tcPr>
          <w:p w:rsidR="00681349" w:rsidRPr="00102E6D" w:rsidRDefault="00681349" w:rsidP="0051120F">
            <w:pPr>
              <w:suppressAutoHyphens/>
              <w:spacing w:line="360" w:lineRule="auto"/>
              <w:rPr>
                <w:sz w:val="20"/>
                <w:szCs w:val="20"/>
              </w:rPr>
            </w:pPr>
            <w:r w:rsidRPr="00102E6D">
              <w:rPr>
                <w:sz w:val="20"/>
                <w:szCs w:val="20"/>
              </w:rPr>
              <w:t>10</w:t>
            </w:r>
          </w:p>
        </w:tc>
        <w:tc>
          <w:tcPr>
            <w:tcW w:w="3206" w:type="dxa"/>
            <w:vAlign w:val="center"/>
          </w:tcPr>
          <w:p w:rsidR="00681349" w:rsidRPr="00102E6D" w:rsidRDefault="00681349" w:rsidP="0051120F">
            <w:pPr>
              <w:suppressAutoHyphens/>
              <w:spacing w:line="360" w:lineRule="auto"/>
              <w:rPr>
                <w:sz w:val="20"/>
                <w:szCs w:val="20"/>
              </w:rPr>
            </w:pPr>
            <w:r w:rsidRPr="00102E6D">
              <w:rPr>
                <w:sz w:val="20"/>
                <w:szCs w:val="20"/>
              </w:rPr>
              <w:t>Коэффициент соотношения кредиторской и дебиторской задолженности</w:t>
            </w:r>
          </w:p>
        </w:tc>
        <w:tc>
          <w:tcPr>
            <w:tcW w:w="5289" w:type="dxa"/>
            <w:vAlign w:val="center"/>
          </w:tcPr>
          <w:p w:rsidR="00681349" w:rsidRPr="00102E6D" w:rsidRDefault="00105A13" w:rsidP="0051120F">
            <w:pPr>
              <w:suppressAutoHyphens/>
              <w:spacing w:line="360" w:lineRule="auto"/>
              <w:rPr>
                <w:sz w:val="20"/>
                <w:szCs w:val="20"/>
              </w:rPr>
            </w:pPr>
            <w:r w:rsidRPr="00102E6D">
              <w:rPr>
                <w:position w:val="-28"/>
                <w:sz w:val="20"/>
                <w:szCs w:val="20"/>
              </w:rPr>
              <w:object w:dxaOrig="2620" w:dyaOrig="660">
                <v:shape id="_x0000_i1064" type="#_x0000_t75" style="width:131.25pt;height:33pt" o:ole="">
                  <v:imagedata r:id="rId75" o:title=""/>
                </v:shape>
                <o:OLEObject Type="Embed" ProgID="Equation.3" ShapeID="_x0000_i1064" DrawAspect="Content" ObjectID="_1469966876" r:id="rId76"/>
              </w:object>
            </w:r>
          </w:p>
        </w:tc>
      </w:tr>
    </w:tbl>
    <w:p w:rsidR="005F6E52" w:rsidRPr="00102E6D" w:rsidRDefault="00681349" w:rsidP="00C0382F">
      <w:pPr>
        <w:pStyle w:val="a4"/>
        <w:pageBreakBefore/>
        <w:suppressAutoHyphens/>
        <w:spacing w:before="0" w:after="0" w:line="360" w:lineRule="auto"/>
        <w:ind w:firstLine="709"/>
        <w:jc w:val="both"/>
        <w:rPr>
          <w:rFonts w:ascii="Times New Roman" w:hAnsi="Times New Roman" w:cs="Times New Roman"/>
          <w:sz w:val="28"/>
          <w:szCs w:val="28"/>
        </w:rPr>
      </w:pPr>
      <w:bookmarkStart w:id="81" w:name="_Toc136855705"/>
      <w:bookmarkStart w:id="82" w:name="_Toc136855806"/>
      <w:bookmarkStart w:id="83" w:name="_Toc137549872"/>
      <w:bookmarkStart w:id="84" w:name="_Toc137586593"/>
      <w:r w:rsidRPr="00102E6D">
        <w:rPr>
          <w:rFonts w:ascii="Times New Roman" w:hAnsi="Times New Roman" w:cs="Times New Roman"/>
          <w:sz w:val="28"/>
          <w:szCs w:val="28"/>
        </w:rPr>
        <w:t>ПРИЛОЖЕНИЕ 6</w:t>
      </w:r>
      <w:bookmarkEnd w:id="81"/>
      <w:bookmarkEnd w:id="82"/>
      <w:bookmarkEnd w:id="83"/>
      <w:bookmarkEnd w:id="84"/>
    </w:p>
    <w:p w:rsidR="00150CDD" w:rsidRPr="00102E6D" w:rsidRDefault="00806A85" w:rsidP="00C0382F">
      <w:pPr>
        <w:shd w:val="clear" w:color="auto" w:fill="FFFFFF"/>
        <w:suppressAutoHyphens/>
        <w:spacing w:line="360" w:lineRule="auto"/>
        <w:ind w:firstLine="709"/>
        <w:jc w:val="both"/>
        <w:rPr>
          <w:b/>
          <w:i/>
          <w:color w:val="000000"/>
          <w:sz w:val="28"/>
          <w:szCs w:val="28"/>
        </w:rPr>
      </w:pPr>
      <w:r w:rsidRPr="00102E6D">
        <w:rPr>
          <w:b/>
          <w:i/>
          <w:color w:val="000000"/>
          <w:sz w:val="28"/>
          <w:szCs w:val="28"/>
        </w:rPr>
        <w:t>Порядок расчета коэффициентов, характеризующих рентабельность организации</w:t>
      </w:r>
    </w:p>
    <w:p w:rsidR="00F05AB8" w:rsidRPr="00102E6D" w:rsidRDefault="00F05AB8" w:rsidP="00C0382F">
      <w:pPr>
        <w:shd w:val="clear" w:color="auto" w:fill="FFFFFF"/>
        <w:suppressAutoHyphens/>
        <w:spacing w:line="360" w:lineRule="auto"/>
        <w:ind w:firstLine="709"/>
        <w:jc w:val="both"/>
        <w:rPr>
          <w:b/>
          <w:i/>
          <w:color w:val="000000"/>
          <w:sz w:val="32"/>
          <w:szCs w:val="32"/>
        </w:rPr>
      </w:pPr>
    </w:p>
    <w:p w:rsidR="005F4C67" w:rsidRPr="00102E6D" w:rsidRDefault="005F4C67" w:rsidP="00C0382F">
      <w:pPr>
        <w:shd w:val="clear" w:color="auto" w:fill="FFFFFF"/>
        <w:suppressAutoHyphens/>
        <w:spacing w:line="360" w:lineRule="auto"/>
        <w:ind w:firstLine="709"/>
        <w:jc w:val="both"/>
        <w:rPr>
          <w:color w:val="000000"/>
          <w:sz w:val="28"/>
          <w:szCs w:val="28"/>
        </w:rPr>
      </w:pPr>
      <w:r w:rsidRPr="00102E6D">
        <w:rPr>
          <w:color w:val="000000"/>
          <w:sz w:val="28"/>
          <w:szCs w:val="28"/>
        </w:rPr>
        <w:t xml:space="preserve">Таблица </w:t>
      </w:r>
      <w:r w:rsidR="00157B14" w:rsidRPr="00102E6D">
        <w:rPr>
          <w:color w:val="000000"/>
          <w:sz w:val="28"/>
          <w:szCs w:val="28"/>
        </w:rPr>
        <w:t>П.</w:t>
      </w:r>
      <w:r w:rsidR="00806A85" w:rsidRPr="00102E6D">
        <w:rPr>
          <w:color w:val="000000"/>
          <w:sz w:val="28"/>
          <w:szCs w:val="28"/>
        </w:rPr>
        <w:t>6</w:t>
      </w:r>
      <w:r w:rsidRPr="00102E6D">
        <w:rPr>
          <w:color w:val="000000"/>
          <w:sz w:val="28"/>
          <w:szCs w:val="28"/>
        </w:rPr>
        <w:t>.</w:t>
      </w:r>
      <w:r w:rsidR="00806A85" w:rsidRPr="00102E6D">
        <w:rPr>
          <w:color w:val="000000"/>
          <w:sz w:val="28"/>
          <w:szCs w:val="28"/>
        </w:rPr>
        <w:t>1</w:t>
      </w:r>
      <w:r w:rsidRPr="00102E6D">
        <w:rPr>
          <w:color w:val="000000"/>
          <w:sz w:val="28"/>
          <w:szCs w:val="28"/>
        </w:rPr>
        <w:t xml:space="preserve"> Порядок расчета коэффициентов, характеризующих рентабельность организации</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092"/>
        <w:gridCol w:w="5732"/>
      </w:tblGrid>
      <w:tr w:rsidR="005F4C67" w:rsidRPr="00102E6D" w:rsidTr="0051120F">
        <w:tc>
          <w:tcPr>
            <w:tcW w:w="648" w:type="dxa"/>
            <w:shd w:val="clear" w:color="auto" w:fill="FFFFFF"/>
            <w:vAlign w:val="center"/>
          </w:tcPr>
          <w:p w:rsidR="005F4C67" w:rsidRPr="00102E6D" w:rsidRDefault="005F4C67" w:rsidP="0051120F">
            <w:pPr>
              <w:suppressAutoHyphens/>
              <w:spacing w:line="360" w:lineRule="auto"/>
              <w:rPr>
                <w:b/>
                <w:sz w:val="20"/>
                <w:szCs w:val="20"/>
              </w:rPr>
            </w:pPr>
            <w:r w:rsidRPr="00102E6D">
              <w:rPr>
                <w:b/>
                <w:sz w:val="20"/>
                <w:szCs w:val="20"/>
              </w:rPr>
              <w:t>№ п</w:t>
            </w:r>
            <w:r w:rsidRPr="00102E6D">
              <w:rPr>
                <w:b/>
                <w:sz w:val="20"/>
                <w:szCs w:val="20"/>
                <w:lang w:val="en-US"/>
              </w:rPr>
              <w:t>/</w:t>
            </w:r>
            <w:r w:rsidRPr="00102E6D">
              <w:rPr>
                <w:b/>
                <w:sz w:val="20"/>
                <w:szCs w:val="20"/>
              </w:rPr>
              <w:t>п</w:t>
            </w:r>
          </w:p>
        </w:tc>
        <w:tc>
          <w:tcPr>
            <w:tcW w:w="2092" w:type="dxa"/>
            <w:shd w:val="clear" w:color="auto" w:fill="FFFFFF"/>
            <w:vAlign w:val="center"/>
          </w:tcPr>
          <w:p w:rsidR="005F4C67" w:rsidRPr="00102E6D" w:rsidRDefault="005F4C67" w:rsidP="0051120F">
            <w:pPr>
              <w:suppressAutoHyphens/>
              <w:spacing w:line="360" w:lineRule="auto"/>
              <w:rPr>
                <w:b/>
                <w:sz w:val="20"/>
                <w:szCs w:val="20"/>
              </w:rPr>
            </w:pPr>
            <w:r w:rsidRPr="00102E6D">
              <w:rPr>
                <w:b/>
                <w:sz w:val="20"/>
                <w:szCs w:val="20"/>
              </w:rPr>
              <w:t>Наименование</w:t>
            </w:r>
          </w:p>
          <w:p w:rsidR="005F4C67" w:rsidRPr="00102E6D" w:rsidRDefault="005F4C67" w:rsidP="0051120F">
            <w:pPr>
              <w:suppressAutoHyphens/>
              <w:spacing w:line="360" w:lineRule="auto"/>
              <w:rPr>
                <w:b/>
                <w:sz w:val="20"/>
                <w:szCs w:val="20"/>
              </w:rPr>
            </w:pPr>
            <w:r w:rsidRPr="00102E6D">
              <w:rPr>
                <w:b/>
                <w:sz w:val="20"/>
                <w:szCs w:val="20"/>
              </w:rPr>
              <w:t>показателя</w:t>
            </w:r>
          </w:p>
        </w:tc>
        <w:tc>
          <w:tcPr>
            <w:tcW w:w="5732" w:type="dxa"/>
            <w:shd w:val="clear" w:color="auto" w:fill="FFFFFF"/>
            <w:vAlign w:val="center"/>
          </w:tcPr>
          <w:p w:rsidR="005F4C67" w:rsidRPr="00102E6D" w:rsidRDefault="005F4C67" w:rsidP="0051120F">
            <w:pPr>
              <w:suppressAutoHyphens/>
              <w:spacing w:line="360" w:lineRule="auto"/>
              <w:rPr>
                <w:b/>
                <w:sz w:val="20"/>
                <w:szCs w:val="20"/>
              </w:rPr>
            </w:pPr>
            <w:r w:rsidRPr="00102E6D">
              <w:rPr>
                <w:b/>
                <w:sz w:val="20"/>
                <w:szCs w:val="20"/>
              </w:rPr>
              <w:t>Методика расчета (данные строк форм 1 и 2)</w:t>
            </w:r>
          </w:p>
        </w:tc>
      </w:tr>
      <w:tr w:rsidR="005F4C67" w:rsidRPr="00102E6D" w:rsidTr="0051120F">
        <w:tc>
          <w:tcPr>
            <w:tcW w:w="648" w:type="dxa"/>
            <w:vAlign w:val="center"/>
          </w:tcPr>
          <w:p w:rsidR="005F4C67" w:rsidRPr="00102E6D" w:rsidRDefault="005F4C67" w:rsidP="0051120F">
            <w:pPr>
              <w:suppressAutoHyphens/>
              <w:spacing w:line="360" w:lineRule="auto"/>
              <w:rPr>
                <w:sz w:val="20"/>
                <w:szCs w:val="20"/>
              </w:rPr>
            </w:pPr>
            <w:r w:rsidRPr="00102E6D">
              <w:rPr>
                <w:sz w:val="20"/>
                <w:szCs w:val="20"/>
              </w:rPr>
              <w:t>1</w:t>
            </w:r>
          </w:p>
        </w:tc>
        <w:tc>
          <w:tcPr>
            <w:tcW w:w="2092" w:type="dxa"/>
            <w:vAlign w:val="center"/>
          </w:tcPr>
          <w:p w:rsidR="005F4C67" w:rsidRPr="00102E6D" w:rsidRDefault="005F4C67" w:rsidP="0051120F">
            <w:pPr>
              <w:suppressAutoHyphens/>
              <w:spacing w:line="360" w:lineRule="auto"/>
              <w:rPr>
                <w:sz w:val="20"/>
                <w:szCs w:val="20"/>
              </w:rPr>
            </w:pPr>
            <w:r w:rsidRPr="00102E6D">
              <w:rPr>
                <w:sz w:val="20"/>
                <w:szCs w:val="20"/>
              </w:rPr>
              <w:t>Рентабельность продукции</w:t>
            </w:r>
          </w:p>
        </w:tc>
        <w:tc>
          <w:tcPr>
            <w:tcW w:w="5732" w:type="dxa"/>
            <w:vAlign w:val="center"/>
          </w:tcPr>
          <w:p w:rsidR="005F4C67" w:rsidRPr="00102E6D" w:rsidRDefault="00105A13" w:rsidP="0051120F">
            <w:pPr>
              <w:suppressAutoHyphens/>
              <w:spacing w:line="360" w:lineRule="auto"/>
              <w:rPr>
                <w:sz w:val="20"/>
                <w:szCs w:val="20"/>
              </w:rPr>
            </w:pPr>
            <w:r w:rsidRPr="00102E6D">
              <w:rPr>
                <w:position w:val="-32"/>
                <w:sz w:val="20"/>
                <w:szCs w:val="20"/>
              </w:rPr>
              <w:object w:dxaOrig="2299" w:dyaOrig="760">
                <v:shape id="_x0000_i1065" type="#_x0000_t75" style="width:114.75pt;height:38.25pt" o:ole="">
                  <v:imagedata r:id="rId77" o:title=""/>
                </v:shape>
                <o:OLEObject Type="Embed" ProgID="Equation.3" ShapeID="_x0000_i1065" DrawAspect="Content" ObjectID="_1469966877" r:id="rId78"/>
              </w:object>
            </w:r>
          </w:p>
        </w:tc>
      </w:tr>
      <w:tr w:rsidR="005F4C67" w:rsidRPr="00102E6D" w:rsidTr="0051120F">
        <w:tc>
          <w:tcPr>
            <w:tcW w:w="648" w:type="dxa"/>
            <w:vAlign w:val="center"/>
          </w:tcPr>
          <w:p w:rsidR="005F4C67" w:rsidRPr="00102E6D" w:rsidRDefault="005F4C67" w:rsidP="0051120F">
            <w:pPr>
              <w:suppressAutoHyphens/>
              <w:spacing w:line="360" w:lineRule="auto"/>
              <w:rPr>
                <w:sz w:val="20"/>
                <w:szCs w:val="20"/>
              </w:rPr>
            </w:pPr>
            <w:r w:rsidRPr="00102E6D">
              <w:rPr>
                <w:sz w:val="20"/>
                <w:szCs w:val="20"/>
              </w:rPr>
              <w:t>2</w:t>
            </w:r>
          </w:p>
        </w:tc>
        <w:tc>
          <w:tcPr>
            <w:tcW w:w="2092" w:type="dxa"/>
            <w:vAlign w:val="center"/>
          </w:tcPr>
          <w:p w:rsidR="005F4C67" w:rsidRPr="00102E6D" w:rsidRDefault="005F4C67" w:rsidP="0051120F">
            <w:pPr>
              <w:suppressAutoHyphens/>
              <w:spacing w:line="360" w:lineRule="auto"/>
              <w:rPr>
                <w:sz w:val="20"/>
                <w:szCs w:val="20"/>
              </w:rPr>
            </w:pPr>
            <w:r w:rsidRPr="00102E6D">
              <w:rPr>
                <w:sz w:val="20"/>
                <w:szCs w:val="20"/>
              </w:rPr>
              <w:t>Рентабельность продаж</w:t>
            </w:r>
          </w:p>
        </w:tc>
        <w:tc>
          <w:tcPr>
            <w:tcW w:w="5732" w:type="dxa"/>
            <w:vAlign w:val="center"/>
          </w:tcPr>
          <w:p w:rsidR="005F4C67" w:rsidRPr="00102E6D" w:rsidRDefault="00105A13" w:rsidP="0051120F">
            <w:pPr>
              <w:suppressAutoHyphens/>
              <w:spacing w:line="360" w:lineRule="auto"/>
              <w:rPr>
                <w:sz w:val="20"/>
                <w:szCs w:val="20"/>
              </w:rPr>
            </w:pPr>
            <w:r w:rsidRPr="00102E6D">
              <w:rPr>
                <w:position w:val="-34"/>
                <w:sz w:val="20"/>
                <w:szCs w:val="20"/>
              </w:rPr>
              <w:object w:dxaOrig="2299" w:dyaOrig="780">
                <v:shape id="_x0000_i1066" type="#_x0000_t75" style="width:114.75pt;height:39pt" o:ole="">
                  <v:imagedata r:id="rId79" o:title=""/>
                </v:shape>
                <o:OLEObject Type="Embed" ProgID="Equation.3" ShapeID="_x0000_i1066" DrawAspect="Content" ObjectID="_1469966878" r:id="rId80"/>
              </w:object>
            </w:r>
          </w:p>
        </w:tc>
      </w:tr>
      <w:tr w:rsidR="005F4C67" w:rsidRPr="00102E6D" w:rsidTr="0051120F">
        <w:tc>
          <w:tcPr>
            <w:tcW w:w="648" w:type="dxa"/>
            <w:vAlign w:val="center"/>
          </w:tcPr>
          <w:p w:rsidR="005F4C67" w:rsidRPr="00102E6D" w:rsidRDefault="005F4C67" w:rsidP="0051120F">
            <w:pPr>
              <w:suppressAutoHyphens/>
              <w:spacing w:line="360" w:lineRule="auto"/>
              <w:rPr>
                <w:sz w:val="20"/>
                <w:szCs w:val="20"/>
              </w:rPr>
            </w:pPr>
            <w:r w:rsidRPr="00102E6D">
              <w:rPr>
                <w:sz w:val="20"/>
                <w:szCs w:val="20"/>
              </w:rPr>
              <w:t>3</w:t>
            </w:r>
          </w:p>
        </w:tc>
        <w:tc>
          <w:tcPr>
            <w:tcW w:w="2092" w:type="dxa"/>
            <w:vAlign w:val="center"/>
          </w:tcPr>
          <w:p w:rsidR="005F4C67" w:rsidRPr="00102E6D" w:rsidRDefault="005F4C67" w:rsidP="0051120F">
            <w:pPr>
              <w:suppressAutoHyphens/>
              <w:spacing w:line="360" w:lineRule="auto"/>
              <w:rPr>
                <w:sz w:val="20"/>
                <w:szCs w:val="20"/>
              </w:rPr>
            </w:pPr>
            <w:r w:rsidRPr="00102E6D">
              <w:rPr>
                <w:sz w:val="20"/>
                <w:szCs w:val="20"/>
              </w:rPr>
              <w:t>Рентабельность активов</w:t>
            </w:r>
          </w:p>
        </w:tc>
        <w:tc>
          <w:tcPr>
            <w:tcW w:w="5732" w:type="dxa"/>
            <w:vAlign w:val="center"/>
          </w:tcPr>
          <w:p w:rsidR="005F4C67" w:rsidRPr="00102E6D" w:rsidRDefault="00105A13" w:rsidP="0051120F">
            <w:pPr>
              <w:suppressAutoHyphens/>
              <w:spacing w:line="360" w:lineRule="auto"/>
              <w:rPr>
                <w:sz w:val="20"/>
                <w:szCs w:val="20"/>
              </w:rPr>
            </w:pPr>
            <w:r w:rsidRPr="00102E6D">
              <w:rPr>
                <w:position w:val="-32"/>
                <w:sz w:val="20"/>
                <w:szCs w:val="20"/>
              </w:rPr>
              <w:object w:dxaOrig="2340" w:dyaOrig="760">
                <v:shape id="_x0000_i1067" type="#_x0000_t75" style="width:117pt;height:38.25pt" o:ole="">
                  <v:imagedata r:id="rId81" o:title=""/>
                </v:shape>
                <o:OLEObject Type="Embed" ProgID="Equation.3" ShapeID="_x0000_i1067" DrawAspect="Content" ObjectID="_1469966879" r:id="rId82"/>
              </w:object>
            </w:r>
          </w:p>
        </w:tc>
      </w:tr>
      <w:tr w:rsidR="005F4C67" w:rsidRPr="00102E6D" w:rsidTr="0051120F">
        <w:tc>
          <w:tcPr>
            <w:tcW w:w="648" w:type="dxa"/>
            <w:vAlign w:val="center"/>
          </w:tcPr>
          <w:p w:rsidR="005F4C67" w:rsidRPr="00102E6D" w:rsidRDefault="005F4C67" w:rsidP="0051120F">
            <w:pPr>
              <w:suppressAutoHyphens/>
              <w:spacing w:line="360" w:lineRule="auto"/>
              <w:rPr>
                <w:sz w:val="20"/>
                <w:szCs w:val="20"/>
              </w:rPr>
            </w:pPr>
            <w:r w:rsidRPr="00102E6D">
              <w:rPr>
                <w:sz w:val="20"/>
                <w:szCs w:val="20"/>
              </w:rPr>
              <w:t>4</w:t>
            </w:r>
          </w:p>
        </w:tc>
        <w:tc>
          <w:tcPr>
            <w:tcW w:w="2092" w:type="dxa"/>
            <w:vAlign w:val="center"/>
          </w:tcPr>
          <w:p w:rsidR="005F4C67" w:rsidRPr="00102E6D" w:rsidRDefault="005F4C67" w:rsidP="0051120F">
            <w:pPr>
              <w:suppressAutoHyphens/>
              <w:spacing w:line="360" w:lineRule="auto"/>
              <w:rPr>
                <w:sz w:val="20"/>
                <w:szCs w:val="20"/>
              </w:rPr>
            </w:pPr>
            <w:r w:rsidRPr="00102E6D">
              <w:rPr>
                <w:sz w:val="20"/>
                <w:szCs w:val="20"/>
              </w:rPr>
              <w:t>Рентабельность собственного капитала</w:t>
            </w:r>
          </w:p>
        </w:tc>
        <w:tc>
          <w:tcPr>
            <w:tcW w:w="5732" w:type="dxa"/>
            <w:vAlign w:val="center"/>
          </w:tcPr>
          <w:p w:rsidR="005F4C67" w:rsidRPr="00102E6D" w:rsidRDefault="00105A13" w:rsidP="0051120F">
            <w:pPr>
              <w:suppressAutoHyphens/>
              <w:spacing w:line="360" w:lineRule="auto"/>
              <w:rPr>
                <w:sz w:val="20"/>
                <w:szCs w:val="20"/>
              </w:rPr>
            </w:pPr>
            <w:r w:rsidRPr="00102E6D">
              <w:rPr>
                <w:position w:val="-32"/>
                <w:sz w:val="20"/>
                <w:szCs w:val="20"/>
              </w:rPr>
              <w:object w:dxaOrig="2299" w:dyaOrig="760">
                <v:shape id="_x0000_i1068" type="#_x0000_t75" style="width:114.75pt;height:38.25pt" o:ole="">
                  <v:imagedata r:id="rId83" o:title=""/>
                </v:shape>
                <o:OLEObject Type="Embed" ProgID="Equation.3" ShapeID="_x0000_i1068" DrawAspect="Content" ObjectID="_1469966880" r:id="rId84"/>
              </w:object>
            </w:r>
          </w:p>
        </w:tc>
      </w:tr>
    </w:tbl>
    <w:p w:rsidR="00150CDD" w:rsidRPr="00102E6D" w:rsidRDefault="003E2A2A" w:rsidP="00C0382F">
      <w:pPr>
        <w:pStyle w:val="a4"/>
        <w:pageBreakBefore/>
        <w:suppressAutoHyphens/>
        <w:spacing w:before="0" w:after="0" w:line="360" w:lineRule="auto"/>
        <w:ind w:firstLine="709"/>
        <w:jc w:val="both"/>
        <w:rPr>
          <w:rFonts w:ascii="Times New Roman" w:hAnsi="Times New Roman" w:cs="Times New Roman"/>
          <w:sz w:val="28"/>
          <w:szCs w:val="28"/>
        </w:rPr>
      </w:pPr>
      <w:bookmarkStart w:id="85" w:name="_Toc136855706"/>
      <w:bookmarkStart w:id="86" w:name="_Toc136855807"/>
      <w:bookmarkStart w:id="87" w:name="_Toc137549873"/>
      <w:bookmarkStart w:id="88" w:name="_Toc137586594"/>
      <w:r w:rsidRPr="00102E6D">
        <w:rPr>
          <w:rFonts w:ascii="Times New Roman" w:hAnsi="Times New Roman" w:cs="Times New Roman"/>
          <w:sz w:val="28"/>
          <w:szCs w:val="28"/>
        </w:rPr>
        <w:t>ПРИЛОЖЕНИЕ 7</w:t>
      </w:r>
      <w:bookmarkEnd w:id="85"/>
      <w:bookmarkEnd w:id="86"/>
      <w:bookmarkEnd w:id="87"/>
      <w:bookmarkEnd w:id="88"/>
    </w:p>
    <w:p w:rsidR="003E2A2A" w:rsidRPr="00102E6D" w:rsidRDefault="000B6ECB" w:rsidP="00C0382F">
      <w:pPr>
        <w:shd w:val="clear" w:color="auto" w:fill="FFFFFF"/>
        <w:suppressAutoHyphens/>
        <w:spacing w:line="360" w:lineRule="auto"/>
        <w:ind w:firstLine="709"/>
        <w:jc w:val="both"/>
        <w:rPr>
          <w:b/>
          <w:i/>
          <w:color w:val="000000"/>
          <w:sz w:val="28"/>
          <w:szCs w:val="28"/>
        </w:rPr>
      </w:pPr>
      <w:r w:rsidRPr="00102E6D">
        <w:rPr>
          <w:b/>
          <w:i/>
          <w:color w:val="000000"/>
          <w:sz w:val="28"/>
          <w:szCs w:val="28"/>
        </w:rPr>
        <w:t>Порядок расчета коэффициентов, характеризующих деловую активность организации</w:t>
      </w:r>
    </w:p>
    <w:p w:rsidR="003A0E37" w:rsidRPr="00102E6D" w:rsidRDefault="003A0E37" w:rsidP="00C0382F">
      <w:pPr>
        <w:shd w:val="clear" w:color="auto" w:fill="FFFFFF"/>
        <w:suppressAutoHyphens/>
        <w:spacing w:line="360" w:lineRule="auto"/>
        <w:ind w:firstLine="709"/>
        <w:jc w:val="both"/>
        <w:rPr>
          <w:b/>
          <w:i/>
          <w:sz w:val="32"/>
          <w:szCs w:val="32"/>
        </w:rPr>
      </w:pPr>
    </w:p>
    <w:p w:rsidR="000B6ECB" w:rsidRPr="00102E6D" w:rsidRDefault="000B6ECB" w:rsidP="00C0382F">
      <w:pPr>
        <w:shd w:val="clear" w:color="auto" w:fill="FFFFFF"/>
        <w:suppressAutoHyphens/>
        <w:spacing w:line="360" w:lineRule="auto"/>
        <w:ind w:firstLine="709"/>
        <w:jc w:val="both"/>
        <w:rPr>
          <w:color w:val="000000"/>
          <w:sz w:val="28"/>
          <w:szCs w:val="28"/>
        </w:rPr>
      </w:pPr>
      <w:r w:rsidRPr="00102E6D">
        <w:rPr>
          <w:sz w:val="28"/>
          <w:szCs w:val="28"/>
        </w:rPr>
        <w:t xml:space="preserve">Таблица </w:t>
      </w:r>
      <w:r w:rsidR="0011653A" w:rsidRPr="00102E6D">
        <w:rPr>
          <w:sz w:val="28"/>
          <w:szCs w:val="28"/>
        </w:rPr>
        <w:t>П.</w:t>
      </w:r>
      <w:r w:rsidRPr="00102E6D">
        <w:rPr>
          <w:sz w:val="28"/>
          <w:szCs w:val="28"/>
        </w:rPr>
        <w:t xml:space="preserve">7.1 </w:t>
      </w:r>
      <w:r w:rsidRPr="00102E6D">
        <w:rPr>
          <w:color w:val="000000"/>
          <w:sz w:val="28"/>
          <w:szCs w:val="28"/>
        </w:rPr>
        <w:t>Порядок расчета коэффициентов, характеризующих деловую активность организации</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5"/>
        <w:gridCol w:w="1803"/>
        <w:gridCol w:w="7123"/>
      </w:tblGrid>
      <w:tr w:rsidR="000B6ECB" w:rsidRPr="00102E6D" w:rsidTr="0051120F">
        <w:tc>
          <w:tcPr>
            <w:tcW w:w="645" w:type="dxa"/>
            <w:vAlign w:val="center"/>
          </w:tcPr>
          <w:p w:rsidR="000B6ECB" w:rsidRPr="00102E6D" w:rsidRDefault="000B6ECB" w:rsidP="0051120F">
            <w:pPr>
              <w:suppressAutoHyphens/>
              <w:spacing w:line="360" w:lineRule="auto"/>
              <w:rPr>
                <w:b/>
                <w:sz w:val="20"/>
                <w:szCs w:val="20"/>
              </w:rPr>
            </w:pPr>
            <w:r w:rsidRPr="00102E6D">
              <w:rPr>
                <w:b/>
                <w:sz w:val="20"/>
                <w:szCs w:val="20"/>
              </w:rPr>
              <w:t>№ п</w:t>
            </w:r>
            <w:r w:rsidRPr="00102E6D">
              <w:rPr>
                <w:b/>
                <w:sz w:val="20"/>
                <w:szCs w:val="20"/>
                <w:lang w:val="en-US"/>
              </w:rPr>
              <w:t>/</w:t>
            </w:r>
            <w:r w:rsidRPr="00102E6D">
              <w:rPr>
                <w:b/>
                <w:sz w:val="20"/>
                <w:szCs w:val="20"/>
              </w:rPr>
              <w:t>п</w:t>
            </w:r>
          </w:p>
        </w:tc>
        <w:tc>
          <w:tcPr>
            <w:tcW w:w="1803" w:type="dxa"/>
            <w:vAlign w:val="center"/>
          </w:tcPr>
          <w:p w:rsidR="000B6ECB" w:rsidRPr="00102E6D" w:rsidRDefault="000B6ECB" w:rsidP="0051120F">
            <w:pPr>
              <w:suppressAutoHyphens/>
              <w:spacing w:line="360" w:lineRule="auto"/>
              <w:rPr>
                <w:b/>
                <w:sz w:val="20"/>
                <w:szCs w:val="20"/>
              </w:rPr>
            </w:pPr>
            <w:r w:rsidRPr="00102E6D">
              <w:rPr>
                <w:b/>
                <w:sz w:val="20"/>
                <w:szCs w:val="20"/>
              </w:rPr>
              <w:t>Наименование</w:t>
            </w:r>
          </w:p>
          <w:p w:rsidR="000B6ECB" w:rsidRPr="00102E6D" w:rsidRDefault="000B6ECB" w:rsidP="0051120F">
            <w:pPr>
              <w:suppressAutoHyphens/>
              <w:spacing w:line="360" w:lineRule="auto"/>
              <w:rPr>
                <w:b/>
                <w:sz w:val="20"/>
                <w:szCs w:val="20"/>
              </w:rPr>
            </w:pPr>
            <w:r w:rsidRPr="00102E6D">
              <w:rPr>
                <w:b/>
                <w:sz w:val="20"/>
                <w:szCs w:val="20"/>
              </w:rPr>
              <w:t>показателя</w:t>
            </w:r>
          </w:p>
        </w:tc>
        <w:tc>
          <w:tcPr>
            <w:tcW w:w="7123" w:type="dxa"/>
            <w:vAlign w:val="center"/>
          </w:tcPr>
          <w:p w:rsidR="000B6ECB" w:rsidRPr="00102E6D" w:rsidRDefault="000B6ECB" w:rsidP="0051120F">
            <w:pPr>
              <w:suppressAutoHyphens/>
              <w:spacing w:line="360" w:lineRule="auto"/>
              <w:rPr>
                <w:b/>
                <w:sz w:val="20"/>
                <w:szCs w:val="20"/>
              </w:rPr>
            </w:pPr>
            <w:r w:rsidRPr="00102E6D">
              <w:rPr>
                <w:b/>
                <w:sz w:val="20"/>
                <w:szCs w:val="20"/>
              </w:rPr>
              <w:t>Методика расчета (данные строк форм 1 и 2)</w:t>
            </w:r>
          </w:p>
        </w:tc>
      </w:tr>
      <w:tr w:rsidR="000B6ECB" w:rsidRPr="00102E6D" w:rsidTr="0051120F">
        <w:tc>
          <w:tcPr>
            <w:tcW w:w="645" w:type="dxa"/>
            <w:vAlign w:val="center"/>
          </w:tcPr>
          <w:p w:rsidR="000B6ECB" w:rsidRPr="00102E6D" w:rsidRDefault="000B6ECB" w:rsidP="0051120F">
            <w:pPr>
              <w:suppressAutoHyphens/>
              <w:spacing w:line="360" w:lineRule="auto"/>
              <w:rPr>
                <w:sz w:val="20"/>
                <w:szCs w:val="20"/>
              </w:rPr>
            </w:pPr>
            <w:r w:rsidRPr="00102E6D">
              <w:rPr>
                <w:sz w:val="20"/>
                <w:szCs w:val="20"/>
              </w:rPr>
              <w:t>1</w:t>
            </w:r>
          </w:p>
        </w:tc>
        <w:tc>
          <w:tcPr>
            <w:tcW w:w="1803" w:type="dxa"/>
            <w:vAlign w:val="center"/>
          </w:tcPr>
          <w:p w:rsidR="000B6ECB" w:rsidRPr="00102E6D" w:rsidRDefault="000B6ECB" w:rsidP="0051120F">
            <w:pPr>
              <w:suppressAutoHyphens/>
              <w:spacing w:line="360" w:lineRule="auto"/>
              <w:rPr>
                <w:sz w:val="20"/>
                <w:szCs w:val="20"/>
              </w:rPr>
            </w:pPr>
            <w:r w:rsidRPr="00102E6D">
              <w:rPr>
                <w:sz w:val="20"/>
                <w:szCs w:val="20"/>
              </w:rPr>
              <w:t>Коэффициент деловой активности</w:t>
            </w:r>
          </w:p>
        </w:tc>
        <w:tc>
          <w:tcPr>
            <w:tcW w:w="7123" w:type="dxa"/>
            <w:vAlign w:val="center"/>
          </w:tcPr>
          <w:p w:rsidR="000B6ECB" w:rsidRPr="00102E6D" w:rsidRDefault="00105A13" w:rsidP="0051120F">
            <w:pPr>
              <w:suppressAutoHyphens/>
              <w:spacing w:line="360" w:lineRule="auto"/>
              <w:rPr>
                <w:sz w:val="20"/>
                <w:szCs w:val="20"/>
              </w:rPr>
            </w:pPr>
            <w:r w:rsidRPr="00102E6D">
              <w:rPr>
                <w:position w:val="-28"/>
                <w:sz w:val="20"/>
                <w:szCs w:val="20"/>
              </w:rPr>
              <w:object w:dxaOrig="2940" w:dyaOrig="660">
                <v:shape id="_x0000_i1069" type="#_x0000_t75" style="width:147pt;height:33pt" o:ole="">
                  <v:imagedata r:id="rId85" o:title=""/>
                </v:shape>
                <o:OLEObject Type="Embed" ProgID="Equation.3" ShapeID="_x0000_i1069" DrawAspect="Content" ObjectID="_1469966881" r:id="rId86"/>
              </w:object>
            </w:r>
          </w:p>
        </w:tc>
      </w:tr>
      <w:tr w:rsidR="000B6ECB" w:rsidRPr="00102E6D" w:rsidTr="0051120F">
        <w:tc>
          <w:tcPr>
            <w:tcW w:w="645" w:type="dxa"/>
            <w:vAlign w:val="center"/>
          </w:tcPr>
          <w:p w:rsidR="000B6ECB" w:rsidRPr="00102E6D" w:rsidRDefault="000B6ECB" w:rsidP="0051120F">
            <w:pPr>
              <w:suppressAutoHyphens/>
              <w:spacing w:line="360" w:lineRule="auto"/>
              <w:rPr>
                <w:sz w:val="20"/>
                <w:szCs w:val="20"/>
              </w:rPr>
            </w:pPr>
            <w:r w:rsidRPr="00102E6D">
              <w:rPr>
                <w:sz w:val="20"/>
                <w:szCs w:val="20"/>
              </w:rPr>
              <w:t>2</w:t>
            </w:r>
          </w:p>
        </w:tc>
        <w:tc>
          <w:tcPr>
            <w:tcW w:w="1803" w:type="dxa"/>
            <w:vAlign w:val="center"/>
          </w:tcPr>
          <w:p w:rsidR="000B6ECB" w:rsidRPr="00102E6D" w:rsidRDefault="000B6ECB" w:rsidP="0051120F">
            <w:pPr>
              <w:suppressAutoHyphens/>
              <w:spacing w:line="360" w:lineRule="auto"/>
              <w:rPr>
                <w:sz w:val="20"/>
                <w:szCs w:val="20"/>
              </w:rPr>
            </w:pPr>
            <w:r w:rsidRPr="00102E6D">
              <w:rPr>
                <w:sz w:val="20"/>
                <w:szCs w:val="20"/>
              </w:rPr>
              <w:t>Коэффициент оборачиваемости мобильных средств</w:t>
            </w:r>
          </w:p>
        </w:tc>
        <w:tc>
          <w:tcPr>
            <w:tcW w:w="7123" w:type="dxa"/>
            <w:vAlign w:val="center"/>
          </w:tcPr>
          <w:p w:rsidR="000B6ECB" w:rsidRPr="00102E6D" w:rsidRDefault="00105A13" w:rsidP="0051120F">
            <w:pPr>
              <w:suppressAutoHyphens/>
              <w:spacing w:line="360" w:lineRule="auto"/>
              <w:rPr>
                <w:sz w:val="20"/>
                <w:szCs w:val="20"/>
              </w:rPr>
            </w:pPr>
            <w:r w:rsidRPr="00102E6D">
              <w:rPr>
                <w:position w:val="-28"/>
                <w:sz w:val="20"/>
                <w:szCs w:val="20"/>
              </w:rPr>
              <w:object w:dxaOrig="2960" w:dyaOrig="660">
                <v:shape id="_x0000_i1070" type="#_x0000_t75" style="width:147.75pt;height:33pt" o:ole="">
                  <v:imagedata r:id="rId87" o:title=""/>
                </v:shape>
                <o:OLEObject Type="Embed" ProgID="Equation.3" ShapeID="_x0000_i1070" DrawAspect="Content" ObjectID="_1469966882" r:id="rId88"/>
              </w:object>
            </w:r>
          </w:p>
        </w:tc>
      </w:tr>
      <w:tr w:rsidR="000B6ECB" w:rsidRPr="00102E6D" w:rsidTr="0051120F">
        <w:tc>
          <w:tcPr>
            <w:tcW w:w="645" w:type="dxa"/>
            <w:vAlign w:val="center"/>
          </w:tcPr>
          <w:p w:rsidR="000B6ECB" w:rsidRPr="00102E6D" w:rsidRDefault="000B6ECB" w:rsidP="0051120F">
            <w:pPr>
              <w:suppressAutoHyphens/>
              <w:spacing w:line="360" w:lineRule="auto"/>
              <w:rPr>
                <w:sz w:val="20"/>
                <w:szCs w:val="20"/>
              </w:rPr>
            </w:pPr>
            <w:r w:rsidRPr="00102E6D">
              <w:rPr>
                <w:sz w:val="20"/>
                <w:szCs w:val="20"/>
              </w:rPr>
              <w:t>3</w:t>
            </w:r>
          </w:p>
        </w:tc>
        <w:tc>
          <w:tcPr>
            <w:tcW w:w="1803" w:type="dxa"/>
            <w:vAlign w:val="center"/>
          </w:tcPr>
          <w:p w:rsidR="000B6ECB" w:rsidRPr="00102E6D" w:rsidRDefault="000B6ECB" w:rsidP="0051120F">
            <w:pPr>
              <w:suppressAutoHyphens/>
              <w:spacing w:line="360" w:lineRule="auto"/>
              <w:rPr>
                <w:sz w:val="20"/>
                <w:szCs w:val="20"/>
              </w:rPr>
            </w:pPr>
            <w:r w:rsidRPr="00102E6D">
              <w:rPr>
                <w:sz w:val="20"/>
                <w:szCs w:val="20"/>
              </w:rPr>
              <w:t>Коэффициент оборачиваемости материальных оборотных средств</w:t>
            </w:r>
          </w:p>
        </w:tc>
        <w:tc>
          <w:tcPr>
            <w:tcW w:w="7123" w:type="dxa"/>
            <w:vAlign w:val="center"/>
          </w:tcPr>
          <w:p w:rsidR="000B6ECB" w:rsidRPr="00102E6D" w:rsidRDefault="00105A13" w:rsidP="0051120F">
            <w:pPr>
              <w:suppressAutoHyphens/>
              <w:spacing w:line="360" w:lineRule="auto"/>
              <w:rPr>
                <w:sz w:val="20"/>
                <w:szCs w:val="20"/>
              </w:rPr>
            </w:pPr>
            <w:r w:rsidRPr="00102E6D">
              <w:rPr>
                <w:position w:val="-28"/>
                <w:sz w:val="20"/>
                <w:szCs w:val="20"/>
              </w:rPr>
              <w:object w:dxaOrig="6920" w:dyaOrig="639">
                <v:shape id="_x0000_i1071" type="#_x0000_t75" style="width:345.75pt;height:32.25pt" o:ole="">
                  <v:imagedata r:id="rId89" o:title=""/>
                </v:shape>
                <o:OLEObject Type="Embed" ProgID="Equation.3" ShapeID="_x0000_i1071" DrawAspect="Content" ObjectID="_1469966883" r:id="rId90"/>
              </w:object>
            </w:r>
          </w:p>
        </w:tc>
      </w:tr>
      <w:tr w:rsidR="000B6ECB" w:rsidRPr="00102E6D" w:rsidTr="0051120F">
        <w:tc>
          <w:tcPr>
            <w:tcW w:w="645" w:type="dxa"/>
            <w:vAlign w:val="center"/>
          </w:tcPr>
          <w:p w:rsidR="000B6ECB" w:rsidRPr="00102E6D" w:rsidRDefault="000B6ECB" w:rsidP="0051120F">
            <w:pPr>
              <w:suppressAutoHyphens/>
              <w:spacing w:line="360" w:lineRule="auto"/>
              <w:rPr>
                <w:sz w:val="20"/>
                <w:szCs w:val="20"/>
              </w:rPr>
            </w:pPr>
            <w:r w:rsidRPr="00102E6D">
              <w:rPr>
                <w:sz w:val="20"/>
                <w:szCs w:val="20"/>
              </w:rPr>
              <w:t>4</w:t>
            </w:r>
          </w:p>
        </w:tc>
        <w:tc>
          <w:tcPr>
            <w:tcW w:w="1803" w:type="dxa"/>
            <w:vAlign w:val="center"/>
          </w:tcPr>
          <w:p w:rsidR="000B6ECB" w:rsidRPr="00102E6D" w:rsidRDefault="000B6ECB" w:rsidP="0051120F">
            <w:pPr>
              <w:suppressAutoHyphens/>
              <w:spacing w:line="360" w:lineRule="auto"/>
              <w:rPr>
                <w:sz w:val="20"/>
                <w:szCs w:val="20"/>
              </w:rPr>
            </w:pPr>
            <w:r w:rsidRPr="00102E6D">
              <w:rPr>
                <w:sz w:val="20"/>
                <w:szCs w:val="20"/>
              </w:rPr>
              <w:t>Коэффициент оборачиваемости дебиторской задолженности</w:t>
            </w:r>
          </w:p>
        </w:tc>
        <w:tc>
          <w:tcPr>
            <w:tcW w:w="7123" w:type="dxa"/>
            <w:vAlign w:val="center"/>
          </w:tcPr>
          <w:p w:rsidR="00E53837" w:rsidRPr="00102E6D" w:rsidRDefault="00105A13" w:rsidP="0051120F">
            <w:pPr>
              <w:suppressAutoHyphens/>
              <w:spacing w:line="360" w:lineRule="auto"/>
              <w:rPr>
                <w:sz w:val="20"/>
                <w:szCs w:val="20"/>
              </w:rPr>
            </w:pPr>
            <w:r w:rsidRPr="00102E6D">
              <w:rPr>
                <w:position w:val="-28"/>
                <w:sz w:val="20"/>
                <w:szCs w:val="20"/>
              </w:rPr>
              <w:object w:dxaOrig="5640" w:dyaOrig="660">
                <v:shape id="_x0000_i1072" type="#_x0000_t75" style="width:282pt;height:33pt" o:ole="">
                  <v:imagedata r:id="rId91" o:title=""/>
                </v:shape>
                <o:OLEObject Type="Embed" ProgID="Equation.3" ShapeID="_x0000_i1072" DrawAspect="Content" ObjectID="_1469966884" r:id="rId92"/>
              </w:object>
            </w:r>
          </w:p>
          <w:p w:rsidR="000B6ECB" w:rsidRPr="00102E6D" w:rsidRDefault="000B6ECB" w:rsidP="0051120F">
            <w:pPr>
              <w:suppressAutoHyphens/>
              <w:spacing w:line="360" w:lineRule="auto"/>
              <w:rPr>
                <w:sz w:val="20"/>
                <w:szCs w:val="20"/>
              </w:rPr>
            </w:pPr>
          </w:p>
        </w:tc>
      </w:tr>
      <w:tr w:rsidR="000B6ECB" w:rsidRPr="00102E6D" w:rsidTr="0051120F">
        <w:tc>
          <w:tcPr>
            <w:tcW w:w="645" w:type="dxa"/>
            <w:vAlign w:val="center"/>
          </w:tcPr>
          <w:p w:rsidR="000B6ECB" w:rsidRPr="00102E6D" w:rsidRDefault="000B6ECB" w:rsidP="0051120F">
            <w:pPr>
              <w:suppressAutoHyphens/>
              <w:spacing w:line="360" w:lineRule="auto"/>
              <w:rPr>
                <w:sz w:val="20"/>
                <w:szCs w:val="20"/>
              </w:rPr>
            </w:pPr>
            <w:r w:rsidRPr="00102E6D">
              <w:rPr>
                <w:sz w:val="20"/>
                <w:szCs w:val="20"/>
              </w:rPr>
              <w:t>5</w:t>
            </w:r>
          </w:p>
        </w:tc>
        <w:tc>
          <w:tcPr>
            <w:tcW w:w="1803" w:type="dxa"/>
            <w:vAlign w:val="center"/>
          </w:tcPr>
          <w:p w:rsidR="000B6ECB" w:rsidRPr="00102E6D" w:rsidRDefault="000B6ECB" w:rsidP="0051120F">
            <w:pPr>
              <w:suppressAutoHyphens/>
              <w:spacing w:line="360" w:lineRule="auto"/>
              <w:rPr>
                <w:sz w:val="20"/>
                <w:szCs w:val="20"/>
              </w:rPr>
            </w:pPr>
            <w:r w:rsidRPr="00102E6D">
              <w:rPr>
                <w:sz w:val="20"/>
                <w:szCs w:val="20"/>
              </w:rPr>
              <w:t>Коэффициент оборачиваемости кредиторской задолженности</w:t>
            </w:r>
          </w:p>
        </w:tc>
        <w:tc>
          <w:tcPr>
            <w:tcW w:w="7123" w:type="dxa"/>
            <w:vAlign w:val="center"/>
          </w:tcPr>
          <w:p w:rsidR="00E53837" w:rsidRPr="00102E6D" w:rsidRDefault="00105A13" w:rsidP="0051120F">
            <w:pPr>
              <w:suppressAutoHyphens/>
              <w:spacing w:line="360" w:lineRule="auto"/>
              <w:rPr>
                <w:sz w:val="20"/>
                <w:szCs w:val="20"/>
              </w:rPr>
            </w:pPr>
            <w:r w:rsidRPr="00102E6D">
              <w:rPr>
                <w:position w:val="-28"/>
                <w:sz w:val="20"/>
                <w:szCs w:val="20"/>
              </w:rPr>
              <w:object w:dxaOrig="3480" w:dyaOrig="660">
                <v:shape id="_x0000_i1073" type="#_x0000_t75" style="width:174pt;height:33pt" o:ole="">
                  <v:imagedata r:id="rId93" o:title=""/>
                </v:shape>
                <o:OLEObject Type="Embed" ProgID="Equation.3" ShapeID="_x0000_i1073" DrawAspect="Content" ObjectID="_1469966885" r:id="rId94"/>
              </w:object>
            </w:r>
          </w:p>
          <w:p w:rsidR="000B6ECB" w:rsidRPr="00102E6D" w:rsidRDefault="000B6ECB" w:rsidP="0051120F">
            <w:pPr>
              <w:suppressAutoHyphens/>
              <w:spacing w:line="360" w:lineRule="auto"/>
              <w:rPr>
                <w:sz w:val="20"/>
                <w:szCs w:val="20"/>
              </w:rPr>
            </w:pPr>
          </w:p>
        </w:tc>
      </w:tr>
      <w:tr w:rsidR="000B6ECB" w:rsidRPr="00102E6D" w:rsidTr="0051120F">
        <w:tc>
          <w:tcPr>
            <w:tcW w:w="645" w:type="dxa"/>
            <w:vAlign w:val="center"/>
          </w:tcPr>
          <w:p w:rsidR="000B6ECB" w:rsidRPr="00102E6D" w:rsidRDefault="000B6ECB" w:rsidP="0051120F">
            <w:pPr>
              <w:suppressAutoHyphens/>
              <w:spacing w:line="360" w:lineRule="auto"/>
              <w:rPr>
                <w:sz w:val="20"/>
                <w:szCs w:val="20"/>
              </w:rPr>
            </w:pPr>
            <w:r w:rsidRPr="00102E6D">
              <w:rPr>
                <w:sz w:val="20"/>
                <w:szCs w:val="20"/>
              </w:rPr>
              <w:t>6</w:t>
            </w:r>
          </w:p>
        </w:tc>
        <w:tc>
          <w:tcPr>
            <w:tcW w:w="1803" w:type="dxa"/>
            <w:vAlign w:val="center"/>
          </w:tcPr>
          <w:p w:rsidR="000B6ECB" w:rsidRPr="00102E6D" w:rsidRDefault="000B6ECB" w:rsidP="0051120F">
            <w:pPr>
              <w:suppressAutoHyphens/>
              <w:spacing w:line="360" w:lineRule="auto"/>
              <w:rPr>
                <w:sz w:val="20"/>
                <w:szCs w:val="20"/>
              </w:rPr>
            </w:pPr>
            <w:r w:rsidRPr="00102E6D">
              <w:rPr>
                <w:sz w:val="20"/>
                <w:szCs w:val="20"/>
              </w:rPr>
              <w:t>Коэффициент оборачиваемости собственного капитала</w:t>
            </w:r>
          </w:p>
        </w:tc>
        <w:tc>
          <w:tcPr>
            <w:tcW w:w="7123" w:type="dxa"/>
            <w:vAlign w:val="center"/>
          </w:tcPr>
          <w:p w:rsidR="00CB5A20" w:rsidRPr="00102E6D" w:rsidRDefault="00105A13" w:rsidP="0051120F">
            <w:pPr>
              <w:suppressAutoHyphens/>
              <w:spacing w:line="360" w:lineRule="auto"/>
              <w:rPr>
                <w:sz w:val="20"/>
                <w:szCs w:val="20"/>
              </w:rPr>
            </w:pPr>
            <w:r w:rsidRPr="00102E6D">
              <w:rPr>
                <w:position w:val="-28"/>
                <w:sz w:val="20"/>
                <w:szCs w:val="20"/>
              </w:rPr>
              <w:object w:dxaOrig="5660" w:dyaOrig="660">
                <v:shape id="_x0000_i1074" type="#_x0000_t75" style="width:282.75pt;height:33pt" o:ole="">
                  <v:imagedata r:id="rId95" o:title=""/>
                </v:shape>
                <o:OLEObject Type="Embed" ProgID="Equation.3" ShapeID="_x0000_i1074" DrawAspect="Content" ObjectID="_1469966886" r:id="rId96"/>
              </w:object>
            </w:r>
          </w:p>
          <w:p w:rsidR="000B6ECB" w:rsidRPr="00102E6D" w:rsidRDefault="000B6ECB" w:rsidP="0051120F">
            <w:pPr>
              <w:suppressAutoHyphens/>
              <w:spacing w:line="360" w:lineRule="auto"/>
              <w:rPr>
                <w:sz w:val="20"/>
                <w:szCs w:val="20"/>
              </w:rPr>
            </w:pPr>
          </w:p>
        </w:tc>
      </w:tr>
    </w:tbl>
    <w:p w:rsidR="0018735B" w:rsidRPr="00102E6D" w:rsidRDefault="0018735B" w:rsidP="00C0382F">
      <w:pPr>
        <w:pStyle w:val="a4"/>
        <w:pageBreakBefore/>
        <w:suppressAutoHyphens/>
        <w:spacing w:before="0" w:after="0" w:line="360" w:lineRule="auto"/>
        <w:ind w:firstLine="709"/>
        <w:jc w:val="both"/>
        <w:rPr>
          <w:rFonts w:ascii="Times New Roman" w:hAnsi="Times New Roman" w:cs="Times New Roman"/>
          <w:sz w:val="28"/>
          <w:szCs w:val="28"/>
        </w:rPr>
      </w:pPr>
      <w:bookmarkStart w:id="89" w:name="_Toc137549874"/>
      <w:bookmarkStart w:id="90" w:name="_Toc137586595"/>
      <w:r w:rsidRPr="00102E6D">
        <w:rPr>
          <w:rFonts w:ascii="Times New Roman" w:hAnsi="Times New Roman" w:cs="Times New Roman"/>
          <w:sz w:val="28"/>
          <w:szCs w:val="28"/>
        </w:rPr>
        <w:t>ПРИЛОЖЕНИЕ 8</w:t>
      </w:r>
      <w:bookmarkEnd w:id="89"/>
      <w:bookmarkEnd w:id="90"/>
    </w:p>
    <w:p w:rsidR="0018735B" w:rsidRPr="00102E6D" w:rsidRDefault="00051141" w:rsidP="00C0382F">
      <w:pPr>
        <w:shd w:val="clear" w:color="auto" w:fill="FFFFFF"/>
        <w:suppressAutoHyphens/>
        <w:spacing w:line="360" w:lineRule="auto"/>
        <w:ind w:firstLine="709"/>
        <w:jc w:val="both"/>
        <w:rPr>
          <w:b/>
          <w:i/>
          <w:color w:val="000000"/>
          <w:sz w:val="28"/>
          <w:szCs w:val="28"/>
        </w:rPr>
      </w:pPr>
      <w:r w:rsidRPr="00102E6D">
        <w:rPr>
          <w:b/>
          <w:i/>
          <w:color w:val="000000"/>
          <w:sz w:val="28"/>
          <w:szCs w:val="28"/>
        </w:rPr>
        <w:t>Бухгалтерский баланс ООО «Магия света» на 01 января 2006г.</w:t>
      </w:r>
    </w:p>
    <w:p w:rsidR="003A0E37" w:rsidRPr="00102E6D" w:rsidRDefault="003A0E37" w:rsidP="00C0382F">
      <w:pPr>
        <w:shd w:val="clear" w:color="auto" w:fill="FFFFFF"/>
        <w:suppressAutoHyphens/>
        <w:spacing w:line="360" w:lineRule="auto"/>
        <w:ind w:firstLine="709"/>
        <w:jc w:val="both"/>
        <w:rPr>
          <w:b/>
          <w:i/>
          <w:color w:val="000000"/>
          <w:sz w:val="32"/>
          <w:szCs w:val="32"/>
        </w:rPr>
      </w:pPr>
    </w:p>
    <w:p w:rsidR="0018735B" w:rsidRPr="00102E6D" w:rsidRDefault="0018735B" w:rsidP="00C0382F">
      <w:pPr>
        <w:shd w:val="clear" w:color="auto" w:fill="FFFFFF"/>
        <w:suppressAutoHyphens/>
        <w:spacing w:line="360" w:lineRule="auto"/>
        <w:ind w:firstLine="709"/>
        <w:jc w:val="both"/>
        <w:rPr>
          <w:color w:val="000000"/>
          <w:sz w:val="28"/>
          <w:szCs w:val="28"/>
        </w:rPr>
      </w:pPr>
      <w:r w:rsidRPr="00102E6D">
        <w:rPr>
          <w:sz w:val="28"/>
          <w:szCs w:val="28"/>
        </w:rPr>
        <w:t>Таблица П.</w:t>
      </w:r>
      <w:r w:rsidR="00051141" w:rsidRPr="00102E6D">
        <w:rPr>
          <w:sz w:val="28"/>
          <w:szCs w:val="28"/>
        </w:rPr>
        <w:t>8</w:t>
      </w:r>
      <w:r w:rsidRPr="00102E6D">
        <w:rPr>
          <w:sz w:val="28"/>
          <w:szCs w:val="28"/>
        </w:rPr>
        <w:t xml:space="preserve">.1 </w:t>
      </w:r>
      <w:r w:rsidR="00051141" w:rsidRPr="00102E6D">
        <w:rPr>
          <w:color w:val="000000"/>
          <w:sz w:val="28"/>
          <w:szCs w:val="28"/>
        </w:rPr>
        <w:t>Бухгалтерский баланс ООО «Магия света »</w:t>
      </w:r>
      <w:r w:rsidRPr="00102E6D">
        <w:rPr>
          <w:color w:val="000000"/>
          <w:sz w:val="28"/>
          <w:szCs w:val="28"/>
        </w:rPr>
        <w:t xml:space="preserve"> </w:t>
      </w:r>
      <w:r w:rsidR="00051141" w:rsidRPr="00102E6D">
        <w:rPr>
          <w:color w:val="000000"/>
          <w:sz w:val="28"/>
          <w:szCs w:val="28"/>
        </w:rPr>
        <w:t>на 01 января 2006г.</w:t>
      </w:r>
    </w:p>
    <w:tbl>
      <w:tblPr>
        <w:tblW w:w="9381" w:type="dxa"/>
        <w:tblInd w:w="103" w:type="dxa"/>
        <w:tblLook w:val="0000" w:firstRow="0" w:lastRow="0" w:firstColumn="0" w:lastColumn="0" w:noHBand="0" w:noVBand="0"/>
      </w:tblPr>
      <w:tblGrid>
        <w:gridCol w:w="6400"/>
        <w:gridCol w:w="680"/>
        <w:gridCol w:w="1180"/>
        <w:gridCol w:w="1105"/>
        <w:gridCol w:w="16"/>
      </w:tblGrid>
      <w:tr w:rsidR="0018735B" w:rsidRPr="00102E6D" w:rsidTr="0051120F">
        <w:trPr>
          <w:trHeight w:val="750"/>
        </w:trPr>
        <w:tc>
          <w:tcPr>
            <w:tcW w:w="6400" w:type="dxa"/>
            <w:tcBorders>
              <w:top w:val="single" w:sz="4" w:space="0" w:color="auto"/>
              <w:left w:val="single" w:sz="4" w:space="0" w:color="auto"/>
              <w:bottom w:val="single" w:sz="4" w:space="0" w:color="auto"/>
              <w:right w:val="single" w:sz="4" w:space="0" w:color="auto"/>
            </w:tcBorders>
            <w:vAlign w:val="center"/>
          </w:tcPr>
          <w:p w:rsidR="0018735B" w:rsidRPr="00102E6D" w:rsidRDefault="0018735B" w:rsidP="0051120F">
            <w:pPr>
              <w:suppressAutoHyphens/>
              <w:spacing w:line="360" w:lineRule="auto"/>
              <w:rPr>
                <w:b/>
                <w:bCs/>
                <w:sz w:val="20"/>
                <w:szCs w:val="20"/>
              </w:rPr>
            </w:pPr>
            <w:r w:rsidRPr="00102E6D">
              <w:rPr>
                <w:b/>
                <w:bCs/>
                <w:sz w:val="20"/>
                <w:szCs w:val="20"/>
              </w:rPr>
              <w:t>А К Т И В</w:t>
            </w:r>
          </w:p>
        </w:tc>
        <w:tc>
          <w:tcPr>
            <w:tcW w:w="680" w:type="dxa"/>
            <w:tcBorders>
              <w:top w:val="single" w:sz="4" w:space="0" w:color="auto"/>
              <w:left w:val="nil"/>
              <w:bottom w:val="single" w:sz="4" w:space="0" w:color="auto"/>
              <w:right w:val="single" w:sz="4" w:space="0" w:color="auto"/>
            </w:tcBorders>
            <w:vAlign w:val="center"/>
          </w:tcPr>
          <w:p w:rsidR="0018735B" w:rsidRPr="00102E6D" w:rsidRDefault="0018735B" w:rsidP="0051120F">
            <w:pPr>
              <w:suppressAutoHyphens/>
              <w:spacing w:line="360" w:lineRule="auto"/>
              <w:rPr>
                <w:b/>
                <w:bCs/>
                <w:sz w:val="20"/>
                <w:szCs w:val="20"/>
              </w:rPr>
            </w:pPr>
            <w:r w:rsidRPr="00102E6D">
              <w:rPr>
                <w:b/>
                <w:bCs/>
                <w:sz w:val="20"/>
                <w:szCs w:val="20"/>
              </w:rPr>
              <w:t>Код стр.</w:t>
            </w:r>
          </w:p>
        </w:tc>
        <w:tc>
          <w:tcPr>
            <w:tcW w:w="1180" w:type="dxa"/>
            <w:tcBorders>
              <w:top w:val="single" w:sz="4" w:space="0" w:color="auto"/>
              <w:left w:val="nil"/>
              <w:bottom w:val="single" w:sz="4" w:space="0" w:color="auto"/>
              <w:right w:val="single" w:sz="4" w:space="0" w:color="auto"/>
            </w:tcBorders>
            <w:vAlign w:val="center"/>
          </w:tcPr>
          <w:p w:rsidR="0018735B" w:rsidRPr="00102E6D" w:rsidRDefault="0018735B" w:rsidP="0051120F">
            <w:pPr>
              <w:suppressAutoHyphens/>
              <w:spacing w:line="360" w:lineRule="auto"/>
              <w:rPr>
                <w:b/>
                <w:bCs/>
                <w:sz w:val="20"/>
                <w:szCs w:val="20"/>
              </w:rPr>
            </w:pPr>
            <w:r w:rsidRPr="00102E6D">
              <w:rPr>
                <w:b/>
                <w:bCs/>
                <w:sz w:val="20"/>
                <w:szCs w:val="20"/>
              </w:rPr>
              <w:t>На начало отчетного года</w:t>
            </w:r>
          </w:p>
        </w:tc>
        <w:tc>
          <w:tcPr>
            <w:tcW w:w="1121" w:type="dxa"/>
            <w:gridSpan w:val="2"/>
            <w:tcBorders>
              <w:top w:val="single" w:sz="4" w:space="0" w:color="auto"/>
              <w:left w:val="nil"/>
              <w:bottom w:val="single" w:sz="4" w:space="0" w:color="auto"/>
              <w:right w:val="single" w:sz="4" w:space="0" w:color="auto"/>
            </w:tcBorders>
            <w:vAlign w:val="center"/>
          </w:tcPr>
          <w:p w:rsidR="0018735B" w:rsidRPr="00102E6D" w:rsidRDefault="0018735B" w:rsidP="0051120F">
            <w:pPr>
              <w:suppressAutoHyphens/>
              <w:spacing w:line="360" w:lineRule="auto"/>
              <w:rPr>
                <w:b/>
                <w:bCs/>
                <w:sz w:val="20"/>
                <w:szCs w:val="20"/>
              </w:rPr>
            </w:pPr>
            <w:r w:rsidRPr="00102E6D">
              <w:rPr>
                <w:b/>
                <w:bCs/>
                <w:sz w:val="20"/>
                <w:szCs w:val="20"/>
              </w:rPr>
              <w:t>На конец отчетного периода</w:t>
            </w:r>
          </w:p>
        </w:tc>
      </w:tr>
      <w:tr w:rsidR="0018735B" w:rsidRPr="00102E6D" w:rsidTr="0051120F">
        <w:trPr>
          <w:trHeight w:val="225"/>
        </w:trPr>
        <w:tc>
          <w:tcPr>
            <w:tcW w:w="6400" w:type="dxa"/>
            <w:tcBorders>
              <w:top w:val="single" w:sz="4" w:space="0" w:color="auto"/>
              <w:left w:val="single" w:sz="4" w:space="0" w:color="auto"/>
              <w:bottom w:val="single" w:sz="4" w:space="0" w:color="auto"/>
              <w:right w:val="single" w:sz="4" w:space="0" w:color="auto"/>
            </w:tcBorders>
            <w:noWrap/>
            <w:vAlign w:val="center"/>
          </w:tcPr>
          <w:p w:rsidR="0018735B" w:rsidRPr="00102E6D" w:rsidRDefault="0018735B" w:rsidP="0051120F">
            <w:pPr>
              <w:suppressAutoHyphens/>
              <w:spacing w:line="360" w:lineRule="auto"/>
              <w:rPr>
                <w:b/>
                <w:bCs/>
                <w:iCs/>
                <w:sz w:val="20"/>
                <w:szCs w:val="20"/>
              </w:rPr>
            </w:pPr>
            <w:r w:rsidRPr="00102E6D">
              <w:rPr>
                <w:b/>
                <w:bCs/>
                <w:iCs/>
                <w:sz w:val="20"/>
                <w:szCs w:val="20"/>
              </w:rPr>
              <w:t>1</w:t>
            </w:r>
          </w:p>
        </w:tc>
        <w:tc>
          <w:tcPr>
            <w:tcW w:w="680" w:type="dxa"/>
            <w:tcBorders>
              <w:top w:val="nil"/>
              <w:left w:val="nil"/>
              <w:bottom w:val="single" w:sz="4" w:space="0" w:color="auto"/>
              <w:right w:val="single" w:sz="4" w:space="0" w:color="auto"/>
            </w:tcBorders>
            <w:noWrap/>
            <w:vAlign w:val="center"/>
          </w:tcPr>
          <w:p w:rsidR="0018735B" w:rsidRPr="00102E6D" w:rsidRDefault="0018735B" w:rsidP="0051120F">
            <w:pPr>
              <w:suppressAutoHyphens/>
              <w:spacing w:line="360" w:lineRule="auto"/>
              <w:rPr>
                <w:b/>
                <w:bCs/>
                <w:iCs/>
                <w:sz w:val="20"/>
                <w:szCs w:val="20"/>
              </w:rPr>
            </w:pPr>
            <w:r w:rsidRPr="00102E6D">
              <w:rPr>
                <w:b/>
                <w:bCs/>
                <w:iCs/>
                <w:sz w:val="20"/>
                <w:szCs w:val="20"/>
              </w:rPr>
              <w:t>2</w:t>
            </w:r>
          </w:p>
        </w:tc>
        <w:tc>
          <w:tcPr>
            <w:tcW w:w="1180" w:type="dxa"/>
            <w:tcBorders>
              <w:top w:val="nil"/>
              <w:left w:val="nil"/>
              <w:bottom w:val="single" w:sz="4" w:space="0" w:color="auto"/>
              <w:right w:val="single" w:sz="4" w:space="0" w:color="auto"/>
            </w:tcBorders>
            <w:noWrap/>
            <w:vAlign w:val="center"/>
          </w:tcPr>
          <w:p w:rsidR="0018735B" w:rsidRPr="00102E6D" w:rsidRDefault="0018735B" w:rsidP="0051120F">
            <w:pPr>
              <w:suppressAutoHyphens/>
              <w:spacing w:line="360" w:lineRule="auto"/>
              <w:rPr>
                <w:b/>
                <w:bCs/>
                <w:iCs/>
                <w:sz w:val="20"/>
                <w:szCs w:val="20"/>
              </w:rPr>
            </w:pPr>
            <w:r w:rsidRPr="00102E6D">
              <w:rPr>
                <w:b/>
                <w:bCs/>
                <w:iCs/>
                <w:sz w:val="20"/>
                <w:szCs w:val="20"/>
              </w:rPr>
              <w:t>3</w:t>
            </w:r>
          </w:p>
        </w:tc>
        <w:tc>
          <w:tcPr>
            <w:tcW w:w="1121" w:type="dxa"/>
            <w:gridSpan w:val="2"/>
            <w:tcBorders>
              <w:top w:val="nil"/>
              <w:left w:val="nil"/>
              <w:bottom w:val="single" w:sz="4" w:space="0" w:color="auto"/>
              <w:right w:val="single" w:sz="4" w:space="0" w:color="auto"/>
            </w:tcBorders>
            <w:noWrap/>
            <w:vAlign w:val="center"/>
          </w:tcPr>
          <w:p w:rsidR="0018735B" w:rsidRPr="00102E6D" w:rsidRDefault="0018735B" w:rsidP="0051120F">
            <w:pPr>
              <w:suppressAutoHyphens/>
              <w:spacing w:line="360" w:lineRule="auto"/>
              <w:rPr>
                <w:b/>
                <w:bCs/>
                <w:iCs/>
                <w:sz w:val="20"/>
                <w:szCs w:val="20"/>
              </w:rPr>
            </w:pPr>
            <w:r w:rsidRPr="00102E6D">
              <w:rPr>
                <w:b/>
                <w:bCs/>
                <w:iCs/>
                <w:sz w:val="20"/>
                <w:szCs w:val="20"/>
              </w:rPr>
              <w:t>4</w:t>
            </w:r>
          </w:p>
        </w:tc>
      </w:tr>
      <w:tr w:rsidR="00304435" w:rsidRPr="00102E6D" w:rsidTr="0051120F">
        <w:trPr>
          <w:trHeight w:val="285"/>
        </w:trPr>
        <w:tc>
          <w:tcPr>
            <w:tcW w:w="6400" w:type="dxa"/>
            <w:tcBorders>
              <w:top w:val="single" w:sz="4" w:space="0" w:color="auto"/>
              <w:left w:val="single" w:sz="4" w:space="0" w:color="auto"/>
              <w:bottom w:val="single" w:sz="4" w:space="0" w:color="auto"/>
              <w:right w:val="single" w:sz="4" w:space="0" w:color="auto"/>
            </w:tcBorders>
            <w:noWrap/>
            <w:vAlign w:val="center"/>
          </w:tcPr>
          <w:p w:rsidR="00304435" w:rsidRPr="00102E6D" w:rsidRDefault="00304435" w:rsidP="0051120F">
            <w:pPr>
              <w:suppressAutoHyphens/>
              <w:spacing w:line="360" w:lineRule="auto"/>
              <w:rPr>
                <w:b/>
                <w:bCs/>
                <w:sz w:val="20"/>
                <w:szCs w:val="20"/>
              </w:rPr>
            </w:pPr>
            <w:r w:rsidRPr="00102E6D">
              <w:rPr>
                <w:b/>
                <w:bCs/>
                <w:sz w:val="20"/>
                <w:szCs w:val="20"/>
              </w:rPr>
              <w:t>I. ВНЕОБОРОТНЫЕ АКТИВЫ</w:t>
            </w:r>
          </w:p>
        </w:tc>
        <w:tc>
          <w:tcPr>
            <w:tcW w:w="2981" w:type="dxa"/>
            <w:gridSpan w:val="4"/>
            <w:tcBorders>
              <w:top w:val="nil"/>
              <w:left w:val="nil"/>
              <w:bottom w:val="single" w:sz="4" w:space="0" w:color="auto"/>
              <w:right w:val="single" w:sz="4" w:space="0" w:color="auto"/>
            </w:tcBorders>
            <w:noWrap/>
            <w:vAlign w:val="center"/>
          </w:tcPr>
          <w:p w:rsidR="00304435" w:rsidRPr="00102E6D" w:rsidRDefault="00304435" w:rsidP="0051120F">
            <w:pPr>
              <w:suppressAutoHyphens/>
              <w:spacing w:line="360" w:lineRule="auto"/>
              <w:rPr>
                <w:sz w:val="20"/>
                <w:szCs w:val="20"/>
              </w:rPr>
            </w:pPr>
          </w:p>
        </w:tc>
      </w:tr>
      <w:tr w:rsidR="0018735B" w:rsidRPr="00102E6D" w:rsidTr="0051120F">
        <w:trPr>
          <w:trHeight w:val="225"/>
        </w:trPr>
        <w:tc>
          <w:tcPr>
            <w:tcW w:w="6400" w:type="dxa"/>
            <w:tcBorders>
              <w:top w:val="single" w:sz="4" w:space="0" w:color="auto"/>
              <w:left w:val="single" w:sz="4" w:space="0" w:color="auto"/>
              <w:bottom w:val="single" w:sz="4" w:space="0" w:color="auto"/>
              <w:right w:val="single" w:sz="4" w:space="0" w:color="auto"/>
            </w:tcBorders>
            <w:noWrap/>
            <w:vAlign w:val="center"/>
          </w:tcPr>
          <w:p w:rsidR="0018735B" w:rsidRPr="00102E6D" w:rsidRDefault="0018735B" w:rsidP="0051120F">
            <w:pPr>
              <w:suppressAutoHyphens/>
              <w:spacing w:line="360" w:lineRule="auto"/>
              <w:rPr>
                <w:sz w:val="20"/>
                <w:szCs w:val="20"/>
              </w:rPr>
            </w:pPr>
            <w:r w:rsidRPr="00102E6D">
              <w:rPr>
                <w:sz w:val="20"/>
                <w:szCs w:val="20"/>
              </w:rPr>
              <w:t>Основные средства (01, 02)</w:t>
            </w:r>
          </w:p>
        </w:tc>
        <w:tc>
          <w:tcPr>
            <w:tcW w:w="680" w:type="dxa"/>
            <w:tcBorders>
              <w:top w:val="nil"/>
              <w:left w:val="nil"/>
              <w:bottom w:val="single" w:sz="4" w:space="0" w:color="auto"/>
              <w:right w:val="single" w:sz="4" w:space="0" w:color="auto"/>
            </w:tcBorders>
            <w:noWrap/>
            <w:vAlign w:val="center"/>
          </w:tcPr>
          <w:p w:rsidR="0018735B" w:rsidRPr="00102E6D" w:rsidRDefault="0018735B" w:rsidP="0051120F">
            <w:pPr>
              <w:suppressAutoHyphens/>
              <w:spacing w:line="360" w:lineRule="auto"/>
              <w:rPr>
                <w:sz w:val="20"/>
                <w:szCs w:val="20"/>
              </w:rPr>
            </w:pPr>
            <w:r w:rsidRPr="00102E6D">
              <w:rPr>
                <w:sz w:val="20"/>
                <w:szCs w:val="20"/>
              </w:rPr>
              <w:t>110</w:t>
            </w:r>
          </w:p>
        </w:tc>
        <w:tc>
          <w:tcPr>
            <w:tcW w:w="1180" w:type="dxa"/>
            <w:tcBorders>
              <w:top w:val="nil"/>
              <w:left w:val="nil"/>
              <w:bottom w:val="single" w:sz="4" w:space="0" w:color="auto"/>
              <w:right w:val="single" w:sz="4" w:space="0" w:color="auto"/>
            </w:tcBorders>
            <w:noWrap/>
            <w:vAlign w:val="center"/>
          </w:tcPr>
          <w:p w:rsidR="0018735B" w:rsidRPr="00102E6D" w:rsidRDefault="0018735B" w:rsidP="0051120F">
            <w:pPr>
              <w:suppressAutoHyphens/>
              <w:spacing w:line="360" w:lineRule="auto"/>
              <w:rPr>
                <w:sz w:val="20"/>
                <w:szCs w:val="20"/>
              </w:rPr>
            </w:pPr>
            <w:r w:rsidRPr="00102E6D">
              <w:rPr>
                <w:sz w:val="20"/>
                <w:szCs w:val="20"/>
              </w:rPr>
              <w:t>78 457</w:t>
            </w:r>
          </w:p>
        </w:tc>
        <w:tc>
          <w:tcPr>
            <w:tcW w:w="1121" w:type="dxa"/>
            <w:gridSpan w:val="2"/>
            <w:tcBorders>
              <w:top w:val="nil"/>
              <w:left w:val="nil"/>
              <w:bottom w:val="single" w:sz="4" w:space="0" w:color="auto"/>
              <w:right w:val="single" w:sz="4" w:space="0" w:color="auto"/>
            </w:tcBorders>
            <w:noWrap/>
            <w:vAlign w:val="center"/>
          </w:tcPr>
          <w:p w:rsidR="0018735B" w:rsidRPr="00102E6D" w:rsidRDefault="0018735B" w:rsidP="0051120F">
            <w:pPr>
              <w:suppressAutoHyphens/>
              <w:spacing w:line="360" w:lineRule="auto"/>
              <w:rPr>
                <w:sz w:val="20"/>
                <w:szCs w:val="20"/>
              </w:rPr>
            </w:pPr>
            <w:r w:rsidRPr="00102E6D">
              <w:rPr>
                <w:sz w:val="20"/>
                <w:szCs w:val="20"/>
              </w:rPr>
              <w:t>155 588</w:t>
            </w:r>
          </w:p>
        </w:tc>
      </w:tr>
      <w:tr w:rsidR="0018735B" w:rsidRPr="00102E6D" w:rsidTr="0051120F">
        <w:trPr>
          <w:trHeight w:val="255"/>
        </w:trPr>
        <w:tc>
          <w:tcPr>
            <w:tcW w:w="6400" w:type="dxa"/>
            <w:tcBorders>
              <w:top w:val="single" w:sz="4" w:space="0" w:color="auto"/>
              <w:left w:val="single" w:sz="4" w:space="0" w:color="auto"/>
              <w:bottom w:val="single" w:sz="4" w:space="0" w:color="auto"/>
              <w:right w:val="single" w:sz="4" w:space="0" w:color="auto"/>
            </w:tcBorders>
            <w:noWrap/>
            <w:vAlign w:val="center"/>
          </w:tcPr>
          <w:p w:rsidR="0018735B" w:rsidRPr="00102E6D" w:rsidRDefault="0018735B" w:rsidP="0051120F">
            <w:pPr>
              <w:suppressAutoHyphens/>
              <w:spacing w:line="360" w:lineRule="auto"/>
              <w:rPr>
                <w:sz w:val="20"/>
                <w:szCs w:val="20"/>
              </w:rPr>
            </w:pPr>
            <w:r w:rsidRPr="00102E6D">
              <w:rPr>
                <w:sz w:val="20"/>
                <w:szCs w:val="20"/>
              </w:rPr>
              <w:t>Нематериальные активы (04, 05)</w:t>
            </w:r>
          </w:p>
        </w:tc>
        <w:tc>
          <w:tcPr>
            <w:tcW w:w="680" w:type="dxa"/>
            <w:tcBorders>
              <w:top w:val="nil"/>
              <w:left w:val="nil"/>
              <w:bottom w:val="single" w:sz="4" w:space="0" w:color="auto"/>
              <w:right w:val="single" w:sz="4" w:space="0" w:color="auto"/>
            </w:tcBorders>
            <w:noWrap/>
            <w:vAlign w:val="center"/>
          </w:tcPr>
          <w:p w:rsidR="0018735B" w:rsidRPr="00102E6D" w:rsidRDefault="0018735B" w:rsidP="0051120F">
            <w:pPr>
              <w:suppressAutoHyphens/>
              <w:spacing w:line="360" w:lineRule="auto"/>
              <w:rPr>
                <w:sz w:val="20"/>
                <w:szCs w:val="20"/>
              </w:rPr>
            </w:pPr>
            <w:r w:rsidRPr="00102E6D">
              <w:rPr>
                <w:sz w:val="20"/>
                <w:szCs w:val="20"/>
              </w:rPr>
              <w:t>120</w:t>
            </w:r>
          </w:p>
        </w:tc>
        <w:tc>
          <w:tcPr>
            <w:tcW w:w="1180" w:type="dxa"/>
            <w:tcBorders>
              <w:top w:val="nil"/>
              <w:left w:val="nil"/>
              <w:bottom w:val="single" w:sz="4" w:space="0" w:color="auto"/>
              <w:right w:val="single" w:sz="4" w:space="0" w:color="auto"/>
            </w:tcBorders>
            <w:noWrap/>
            <w:vAlign w:val="center"/>
          </w:tcPr>
          <w:p w:rsidR="0018735B" w:rsidRPr="00102E6D" w:rsidRDefault="0018735B" w:rsidP="0051120F">
            <w:pPr>
              <w:suppressAutoHyphens/>
              <w:spacing w:line="360" w:lineRule="auto"/>
              <w:rPr>
                <w:sz w:val="20"/>
                <w:szCs w:val="20"/>
              </w:rPr>
            </w:pPr>
            <w:r w:rsidRPr="00102E6D">
              <w:rPr>
                <w:sz w:val="20"/>
                <w:szCs w:val="20"/>
              </w:rPr>
              <w:t>468</w:t>
            </w:r>
          </w:p>
        </w:tc>
        <w:tc>
          <w:tcPr>
            <w:tcW w:w="1121" w:type="dxa"/>
            <w:gridSpan w:val="2"/>
            <w:tcBorders>
              <w:top w:val="nil"/>
              <w:left w:val="nil"/>
              <w:bottom w:val="single" w:sz="4" w:space="0" w:color="auto"/>
              <w:right w:val="single" w:sz="4" w:space="0" w:color="auto"/>
            </w:tcBorders>
            <w:noWrap/>
            <w:vAlign w:val="center"/>
          </w:tcPr>
          <w:p w:rsidR="0018735B" w:rsidRPr="00102E6D" w:rsidRDefault="0018735B" w:rsidP="0051120F">
            <w:pPr>
              <w:suppressAutoHyphens/>
              <w:spacing w:line="360" w:lineRule="auto"/>
              <w:rPr>
                <w:sz w:val="20"/>
                <w:szCs w:val="20"/>
              </w:rPr>
            </w:pPr>
            <w:r w:rsidRPr="00102E6D">
              <w:rPr>
                <w:sz w:val="20"/>
                <w:szCs w:val="20"/>
              </w:rPr>
              <w:t>336</w:t>
            </w:r>
          </w:p>
        </w:tc>
      </w:tr>
      <w:tr w:rsidR="0018735B" w:rsidRPr="00102E6D" w:rsidTr="0051120F">
        <w:trPr>
          <w:trHeight w:val="225"/>
        </w:trPr>
        <w:tc>
          <w:tcPr>
            <w:tcW w:w="6400" w:type="dxa"/>
            <w:tcBorders>
              <w:top w:val="single" w:sz="4" w:space="0" w:color="auto"/>
              <w:left w:val="single" w:sz="4" w:space="0" w:color="auto"/>
              <w:bottom w:val="single" w:sz="4" w:space="0" w:color="auto"/>
              <w:right w:val="single" w:sz="4" w:space="0" w:color="auto"/>
            </w:tcBorders>
            <w:noWrap/>
            <w:vAlign w:val="center"/>
          </w:tcPr>
          <w:p w:rsidR="0018735B" w:rsidRPr="00102E6D" w:rsidRDefault="0018735B" w:rsidP="0051120F">
            <w:pPr>
              <w:suppressAutoHyphens/>
              <w:spacing w:line="360" w:lineRule="auto"/>
              <w:rPr>
                <w:sz w:val="20"/>
                <w:szCs w:val="20"/>
              </w:rPr>
            </w:pPr>
            <w:r w:rsidRPr="00102E6D">
              <w:rPr>
                <w:sz w:val="20"/>
                <w:szCs w:val="20"/>
              </w:rPr>
              <w:t>Доходные вложения в материальные ценности (02, 03)</w:t>
            </w:r>
          </w:p>
        </w:tc>
        <w:tc>
          <w:tcPr>
            <w:tcW w:w="680" w:type="dxa"/>
            <w:tcBorders>
              <w:top w:val="nil"/>
              <w:left w:val="nil"/>
              <w:bottom w:val="single" w:sz="4" w:space="0" w:color="auto"/>
              <w:right w:val="single" w:sz="4" w:space="0" w:color="auto"/>
            </w:tcBorders>
            <w:noWrap/>
            <w:vAlign w:val="center"/>
          </w:tcPr>
          <w:p w:rsidR="0018735B" w:rsidRPr="00102E6D" w:rsidRDefault="0018735B" w:rsidP="0051120F">
            <w:pPr>
              <w:suppressAutoHyphens/>
              <w:spacing w:line="360" w:lineRule="auto"/>
              <w:rPr>
                <w:sz w:val="20"/>
                <w:szCs w:val="20"/>
              </w:rPr>
            </w:pPr>
            <w:r w:rsidRPr="00102E6D">
              <w:rPr>
                <w:sz w:val="20"/>
                <w:szCs w:val="20"/>
              </w:rPr>
              <w:t>130</w:t>
            </w:r>
          </w:p>
        </w:tc>
        <w:tc>
          <w:tcPr>
            <w:tcW w:w="1180" w:type="dxa"/>
            <w:tcBorders>
              <w:top w:val="nil"/>
              <w:left w:val="nil"/>
              <w:bottom w:val="single" w:sz="4" w:space="0" w:color="auto"/>
              <w:right w:val="single" w:sz="4" w:space="0" w:color="auto"/>
            </w:tcBorders>
            <w:noWrap/>
            <w:vAlign w:val="center"/>
          </w:tcPr>
          <w:p w:rsidR="0018735B" w:rsidRPr="00102E6D" w:rsidRDefault="004770B8" w:rsidP="0051120F">
            <w:pPr>
              <w:suppressAutoHyphens/>
              <w:spacing w:line="360" w:lineRule="auto"/>
              <w:rPr>
                <w:sz w:val="20"/>
                <w:szCs w:val="20"/>
              </w:rPr>
            </w:pPr>
            <w:r w:rsidRPr="00102E6D">
              <w:rPr>
                <w:sz w:val="20"/>
                <w:szCs w:val="20"/>
              </w:rPr>
              <w:t>-</w:t>
            </w:r>
          </w:p>
        </w:tc>
        <w:tc>
          <w:tcPr>
            <w:tcW w:w="1121" w:type="dxa"/>
            <w:gridSpan w:val="2"/>
            <w:tcBorders>
              <w:top w:val="nil"/>
              <w:left w:val="nil"/>
              <w:bottom w:val="single" w:sz="4" w:space="0" w:color="auto"/>
              <w:right w:val="single" w:sz="4" w:space="0" w:color="auto"/>
            </w:tcBorders>
            <w:noWrap/>
            <w:vAlign w:val="center"/>
          </w:tcPr>
          <w:p w:rsidR="0018735B" w:rsidRPr="00102E6D" w:rsidRDefault="004770B8" w:rsidP="0051120F">
            <w:pPr>
              <w:suppressAutoHyphens/>
              <w:spacing w:line="360" w:lineRule="auto"/>
              <w:rPr>
                <w:sz w:val="20"/>
                <w:szCs w:val="20"/>
              </w:rPr>
            </w:pPr>
            <w:r w:rsidRPr="00102E6D">
              <w:rPr>
                <w:sz w:val="20"/>
                <w:szCs w:val="20"/>
              </w:rPr>
              <w:t>-</w:t>
            </w:r>
          </w:p>
        </w:tc>
      </w:tr>
      <w:tr w:rsidR="0018735B" w:rsidRPr="00102E6D" w:rsidTr="0051120F">
        <w:trPr>
          <w:trHeight w:val="225"/>
        </w:trPr>
        <w:tc>
          <w:tcPr>
            <w:tcW w:w="6400" w:type="dxa"/>
            <w:tcBorders>
              <w:top w:val="single" w:sz="4" w:space="0" w:color="auto"/>
              <w:left w:val="single" w:sz="4" w:space="0" w:color="auto"/>
              <w:bottom w:val="single" w:sz="4" w:space="0" w:color="auto"/>
              <w:right w:val="single" w:sz="4" w:space="0" w:color="auto"/>
            </w:tcBorders>
            <w:noWrap/>
            <w:vAlign w:val="center"/>
          </w:tcPr>
          <w:p w:rsidR="0018735B" w:rsidRPr="00102E6D" w:rsidRDefault="0018735B" w:rsidP="0051120F">
            <w:pPr>
              <w:suppressAutoHyphens/>
              <w:spacing w:line="360" w:lineRule="auto"/>
              <w:rPr>
                <w:sz w:val="20"/>
                <w:szCs w:val="20"/>
              </w:rPr>
            </w:pPr>
            <w:r w:rsidRPr="00102E6D">
              <w:rPr>
                <w:sz w:val="20"/>
                <w:szCs w:val="20"/>
              </w:rPr>
              <w:t>Вложения во внеоборотные активы (07, 08, 16, 60)</w:t>
            </w:r>
          </w:p>
        </w:tc>
        <w:tc>
          <w:tcPr>
            <w:tcW w:w="680" w:type="dxa"/>
            <w:tcBorders>
              <w:top w:val="nil"/>
              <w:left w:val="nil"/>
              <w:bottom w:val="single" w:sz="4" w:space="0" w:color="auto"/>
              <w:right w:val="single" w:sz="4" w:space="0" w:color="auto"/>
            </w:tcBorders>
            <w:noWrap/>
            <w:vAlign w:val="center"/>
          </w:tcPr>
          <w:p w:rsidR="0018735B" w:rsidRPr="00102E6D" w:rsidRDefault="0018735B" w:rsidP="0051120F">
            <w:pPr>
              <w:suppressAutoHyphens/>
              <w:spacing w:line="360" w:lineRule="auto"/>
              <w:rPr>
                <w:sz w:val="20"/>
                <w:szCs w:val="20"/>
              </w:rPr>
            </w:pPr>
            <w:r w:rsidRPr="00102E6D">
              <w:rPr>
                <w:sz w:val="20"/>
                <w:szCs w:val="20"/>
              </w:rPr>
              <w:t>140</w:t>
            </w:r>
          </w:p>
        </w:tc>
        <w:tc>
          <w:tcPr>
            <w:tcW w:w="1180" w:type="dxa"/>
            <w:tcBorders>
              <w:top w:val="nil"/>
              <w:left w:val="nil"/>
              <w:bottom w:val="single" w:sz="4" w:space="0" w:color="auto"/>
              <w:right w:val="single" w:sz="4" w:space="0" w:color="auto"/>
            </w:tcBorders>
            <w:noWrap/>
            <w:vAlign w:val="center"/>
          </w:tcPr>
          <w:p w:rsidR="0018735B" w:rsidRPr="00102E6D" w:rsidRDefault="0018735B" w:rsidP="0051120F">
            <w:pPr>
              <w:suppressAutoHyphens/>
              <w:spacing w:line="360" w:lineRule="auto"/>
              <w:rPr>
                <w:sz w:val="20"/>
                <w:szCs w:val="20"/>
              </w:rPr>
            </w:pPr>
            <w:r w:rsidRPr="00102E6D">
              <w:rPr>
                <w:sz w:val="20"/>
                <w:szCs w:val="20"/>
              </w:rPr>
              <w:t>37 075</w:t>
            </w:r>
          </w:p>
        </w:tc>
        <w:tc>
          <w:tcPr>
            <w:tcW w:w="1121" w:type="dxa"/>
            <w:gridSpan w:val="2"/>
            <w:tcBorders>
              <w:top w:val="nil"/>
              <w:left w:val="nil"/>
              <w:bottom w:val="single" w:sz="4" w:space="0" w:color="auto"/>
              <w:right w:val="single" w:sz="4" w:space="0" w:color="auto"/>
            </w:tcBorders>
            <w:noWrap/>
            <w:vAlign w:val="center"/>
          </w:tcPr>
          <w:p w:rsidR="0018735B" w:rsidRPr="00102E6D" w:rsidRDefault="0018735B" w:rsidP="0051120F">
            <w:pPr>
              <w:suppressAutoHyphens/>
              <w:spacing w:line="360" w:lineRule="auto"/>
              <w:rPr>
                <w:sz w:val="20"/>
                <w:szCs w:val="20"/>
              </w:rPr>
            </w:pPr>
            <w:r w:rsidRPr="00102E6D">
              <w:rPr>
                <w:sz w:val="20"/>
                <w:szCs w:val="20"/>
              </w:rPr>
              <w:t>38 574</w:t>
            </w:r>
          </w:p>
        </w:tc>
      </w:tr>
      <w:tr w:rsidR="0018735B" w:rsidRPr="00102E6D" w:rsidTr="0051120F">
        <w:trPr>
          <w:trHeight w:val="225"/>
        </w:trPr>
        <w:tc>
          <w:tcPr>
            <w:tcW w:w="6400" w:type="dxa"/>
            <w:tcBorders>
              <w:top w:val="single" w:sz="4" w:space="0" w:color="auto"/>
              <w:left w:val="single" w:sz="4" w:space="0" w:color="auto"/>
              <w:bottom w:val="single" w:sz="4" w:space="0" w:color="auto"/>
              <w:right w:val="single" w:sz="4" w:space="0" w:color="auto"/>
            </w:tcBorders>
            <w:noWrap/>
            <w:vAlign w:val="center"/>
          </w:tcPr>
          <w:p w:rsidR="0018735B" w:rsidRPr="00102E6D" w:rsidRDefault="0018735B" w:rsidP="0051120F">
            <w:pPr>
              <w:suppressAutoHyphens/>
              <w:spacing w:line="360" w:lineRule="auto"/>
              <w:rPr>
                <w:sz w:val="20"/>
                <w:szCs w:val="20"/>
              </w:rPr>
            </w:pPr>
            <w:r w:rsidRPr="00102E6D">
              <w:rPr>
                <w:sz w:val="20"/>
                <w:szCs w:val="20"/>
              </w:rPr>
              <w:t>Прочие внеоборотные активы</w:t>
            </w:r>
          </w:p>
        </w:tc>
        <w:tc>
          <w:tcPr>
            <w:tcW w:w="680" w:type="dxa"/>
            <w:tcBorders>
              <w:top w:val="nil"/>
              <w:left w:val="nil"/>
              <w:bottom w:val="single" w:sz="4" w:space="0" w:color="auto"/>
              <w:right w:val="single" w:sz="4" w:space="0" w:color="auto"/>
            </w:tcBorders>
            <w:noWrap/>
            <w:vAlign w:val="center"/>
          </w:tcPr>
          <w:p w:rsidR="0018735B" w:rsidRPr="00102E6D" w:rsidRDefault="0018735B" w:rsidP="0051120F">
            <w:pPr>
              <w:suppressAutoHyphens/>
              <w:spacing w:line="360" w:lineRule="auto"/>
              <w:rPr>
                <w:sz w:val="20"/>
                <w:szCs w:val="20"/>
              </w:rPr>
            </w:pPr>
            <w:r w:rsidRPr="00102E6D">
              <w:rPr>
                <w:sz w:val="20"/>
                <w:szCs w:val="20"/>
              </w:rPr>
              <w:t>150</w:t>
            </w:r>
          </w:p>
        </w:tc>
        <w:tc>
          <w:tcPr>
            <w:tcW w:w="1180" w:type="dxa"/>
            <w:tcBorders>
              <w:top w:val="nil"/>
              <w:left w:val="nil"/>
              <w:bottom w:val="single" w:sz="4" w:space="0" w:color="auto"/>
              <w:right w:val="single" w:sz="4" w:space="0" w:color="auto"/>
            </w:tcBorders>
            <w:noWrap/>
            <w:vAlign w:val="center"/>
          </w:tcPr>
          <w:p w:rsidR="0018735B" w:rsidRPr="00102E6D" w:rsidRDefault="004770B8" w:rsidP="0051120F">
            <w:pPr>
              <w:suppressAutoHyphens/>
              <w:spacing w:line="360" w:lineRule="auto"/>
              <w:rPr>
                <w:sz w:val="20"/>
                <w:szCs w:val="20"/>
              </w:rPr>
            </w:pPr>
            <w:r w:rsidRPr="00102E6D">
              <w:rPr>
                <w:sz w:val="20"/>
                <w:szCs w:val="20"/>
              </w:rPr>
              <w:t>-</w:t>
            </w:r>
          </w:p>
        </w:tc>
        <w:tc>
          <w:tcPr>
            <w:tcW w:w="1121" w:type="dxa"/>
            <w:gridSpan w:val="2"/>
            <w:tcBorders>
              <w:top w:val="nil"/>
              <w:left w:val="nil"/>
              <w:bottom w:val="single" w:sz="4" w:space="0" w:color="auto"/>
              <w:right w:val="single" w:sz="4" w:space="0" w:color="auto"/>
            </w:tcBorders>
            <w:noWrap/>
            <w:vAlign w:val="center"/>
          </w:tcPr>
          <w:p w:rsidR="0018735B" w:rsidRPr="00102E6D" w:rsidRDefault="004770B8" w:rsidP="0051120F">
            <w:pPr>
              <w:suppressAutoHyphens/>
              <w:spacing w:line="360" w:lineRule="auto"/>
              <w:rPr>
                <w:sz w:val="20"/>
                <w:szCs w:val="20"/>
              </w:rPr>
            </w:pPr>
            <w:r w:rsidRPr="00102E6D">
              <w:rPr>
                <w:sz w:val="20"/>
                <w:szCs w:val="20"/>
              </w:rPr>
              <w:t>-</w:t>
            </w:r>
          </w:p>
        </w:tc>
      </w:tr>
      <w:tr w:rsidR="0018735B" w:rsidRPr="00102E6D" w:rsidTr="0051120F">
        <w:trPr>
          <w:trHeight w:val="375"/>
        </w:trPr>
        <w:tc>
          <w:tcPr>
            <w:tcW w:w="6400" w:type="dxa"/>
            <w:tcBorders>
              <w:top w:val="single" w:sz="4" w:space="0" w:color="auto"/>
              <w:left w:val="single" w:sz="4" w:space="0" w:color="auto"/>
              <w:bottom w:val="single" w:sz="4" w:space="0" w:color="auto"/>
              <w:right w:val="single" w:sz="4" w:space="0" w:color="auto"/>
            </w:tcBorders>
            <w:vAlign w:val="center"/>
          </w:tcPr>
          <w:p w:rsidR="0018735B" w:rsidRPr="00102E6D" w:rsidRDefault="0018735B" w:rsidP="0051120F">
            <w:pPr>
              <w:suppressAutoHyphens/>
              <w:spacing w:line="360" w:lineRule="auto"/>
              <w:rPr>
                <w:b/>
                <w:bCs/>
                <w:sz w:val="20"/>
                <w:szCs w:val="20"/>
              </w:rPr>
            </w:pPr>
            <w:r w:rsidRPr="00102E6D">
              <w:rPr>
                <w:b/>
                <w:bCs/>
                <w:sz w:val="20"/>
                <w:szCs w:val="20"/>
              </w:rPr>
              <w:t>ИТОГО по разделу I</w:t>
            </w:r>
          </w:p>
        </w:tc>
        <w:tc>
          <w:tcPr>
            <w:tcW w:w="680" w:type="dxa"/>
            <w:tcBorders>
              <w:top w:val="nil"/>
              <w:left w:val="nil"/>
              <w:bottom w:val="single" w:sz="4" w:space="0" w:color="auto"/>
              <w:right w:val="single" w:sz="4" w:space="0" w:color="auto"/>
            </w:tcBorders>
            <w:noWrap/>
            <w:vAlign w:val="center"/>
          </w:tcPr>
          <w:p w:rsidR="0018735B" w:rsidRPr="00102E6D" w:rsidRDefault="0018735B" w:rsidP="0051120F">
            <w:pPr>
              <w:suppressAutoHyphens/>
              <w:spacing w:line="360" w:lineRule="auto"/>
              <w:rPr>
                <w:sz w:val="20"/>
                <w:szCs w:val="20"/>
              </w:rPr>
            </w:pPr>
            <w:r w:rsidRPr="00102E6D">
              <w:rPr>
                <w:sz w:val="20"/>
                <w:szCs w:val="20"/>
              </w:rPr>
              <w:t>190</w:t>
            </w:r>
          </w:p>
        </w:tc>
        <w:tc>
          <w:tcPr>
            <w:tcW w:w="1180" w:type="dxa"/>
            <w:tcBorders>
              <w:top w:val="nil"/>
              <w:left w:val="nil"/>
              <w:bottom w:val="single" w:sz="4" w:space="0" w:color="auto"/>
              <w:right w:val="single" w:sz="4" w:space="0" w:color="auto"/>
            </w:tcBorders>
            <w:noWrap/>
            <w:vAlign w:val="center"/>
          </w:tcPr>
          <w:p w:rsidR="0018735B" w:rsidRPr="00102E6D" w:rsidRDefault="0018735B" w:rsidP="0051120F">
            <w:pPr>
              <w:suppressAutoHyphens/>
              <w:spacing w:line="360" w:lineRule="auto"/>
              <w:rPr>
                <w:b/>
                <w:bCs/>
                <w:sz w:val="20"/>
                <w:szCs w:val="20"/>
              </w:rPr>
            </w:pPr>
            <w:r w:rsidRPr="00102E6D">
              <w:rPr>
                <w:b/>
                <w:bCs/>
                <w:sz w:val="20"/>
                <w:szCs w:val="20"/>
              </w:rPr>
              <w:t>116 000,0</w:t>
            </w:r>
          </w:p>
        </w:tc>
        <w:tc>
          <w:tcPr>
            <w:tcW w:w="1121" w:type="dxa"/>
            <w:gridSpan w:val="2"/>
            <w:tcBorders>
              <w:top w:val="nil"/>
              <w:left w:val="nil"/>
              <w:bottom w:val="single" w:sz="4" w:space="0" w:color="auto"/>
              <w:right w:val="single" w:sz="4" w:space="0" w:color="auto"/>
            </w:tcBorders>
            <w:noWrap/>
            <w:vAlign w:val="center"/>
          </w:tcPr>
          <w:p w:rsidR="0018735B" w:rsidRPr="00102E6D" w:rsidRDefault="0018735B" w:rsidP="0051120F">
            <w:pPr>
              <w:suppressAutoHyphens/>
              <w:spacing w:line="360" w:lineRule="auto"/>
              <w:rPr>
                <w:b/>
                <w:bCs/>
                <w:sz w:val="20"/>
                <w:szCs w:val="20"/>
              </w:rPr>
            </w:pPr>
            <w:r w:rsidRPr="00102E6D">
              <w:rPr>
                <w:b/>
                <w:bCs/>
                <w:sz w:val="20"/>
                <w:szCs w:val="20"/>
              </w:rPr>
              <w:t>194 498,0</w:t>
            </w:r>
          </w:p>
        </w:tc>
      </w:tr>
      <w:tr w:rsidR="00304435" w:rsidRPr="00102E6D" w:rsidTr="0051120F">
        <w:trPr>
          <w:trHeight w:val="300"/>
        </w:trPr>
        <w:tc>
          <w:tcPr>
            <w:tcW w:w="6400" w:type="dxa"/>
            <w:tcBorders>
              <w:top w:val="single" w:sz="4" w:space="0" w:color="auto"/>
              <w:left w:val="single" w:sz="4" w:space="0" w:color="auto"/>
              <w:bottom w:val="single" w:sz="4" w:space="0" w:color="auto"/>
              <w:right w:val="single" w:sz="4" w:space="0" w:color="auto"/>
            </w:tcBorders>
            <w:noWrap/>
            <w:vAlign w:val="center"/>
          </w:tcPr>
          <w:p w:rsidR="00304435" w:rsidRPr="00102E6D" w:rsidRDefault="00304435" w:rsidP="0051120F">
            <w:pPr>
              <w:suppressAutoHyphens/>
              <w:spacing w:line="360" w:lineRule="auto"/>
              <w:rPr>
                <w:b/>
                <w:bCs/>
                <w:sz w:val="20"/>
                <w:szCs w:val="20"/>
              </w:rPr>
            </w:pPr>
            <w:r w:rsidRPr="00102E6D">
              <w:rPr>
                <w:b/>
                <w:bCs/>
                <w:sz w:val="20"/>
                <w:szCs w:val="20"/>
              </w:rPr>
              <w:t>II. ОБОРОТНЫЕ АКТИВЫ</w:t>
            </w:r>
          </w:p>
        </w:tc>
        <w:tc>
          <w:tcPr>
            <w:tcW w:w="2981" w:type="dxa"/>
            <w:gridSpan w:val="4"/>
            <w:tcBorders>
              <w:top w:val="nil"/>
              <w:left w:val="nil"/>
              <w:bottom w:val="single" w:sz="4" w:space="0" w:color="auto"/>
              <w:right w:val="single" w:sz="4" w:space="0" w:color="auto"/>
            </w:tcBorders>
            <w:noWrap/>
            <w:vAlign w:val="center"/>
          </w:tcPr>
          <w:p w:rsidR="00304435" w:rsidRPr="00102E6D" w:rsidRDefault="00304435" w:rsidP="0051120F">
            <w:pPr>
              <w:suppressAutoHyphens/>
              <w:spacing w:line="360" w:lineRule="auto"/>
              <w:rPr>
                <w:sz w:val="20"/>
                <w:szCs w:val="20"/>
              </w:rPr>
            </w:pPr>
          </w:p>
        </w:tc>
      </w:tr>
      <w:tr w:rsidR="0018735B" w:rsidRPr="00102E6D" w:rsidTr="0051120F">
        <w:trPr>
          <w:trHeight w:val="225"/>
        </w:trPr>
        <w:tc>
          <w:tcPr>
            <w:tcW w:w="6400" w:type="dxa"/>
            <w:tcBorders>
              <w:top w:val="single" w:sz="4" w:space="0" w:color="auto"/>
              <w:left w:val="single" w:sz="4" w:space="0" w:color="auto"/>
              <w:bottom w:val="single" w:sz="4" w:space="0" w:color="auto"/>
              <w:right w:val="single" w:sz="4" w:space="0" w:color="auto"/>
            </w:tcBorders>
            <w:noWrap/>
            <w:vAlign w:val="center"/>
          </w:tcPr>
          <w:p w:rsidR="0018735B" w:rsidRPr="00102E6D" w:rsidRDefault="0018735B" w:rsidP="0051120F">
            <w:pPr>
              <w:suppressAutoHyphens/>
              <w:spacing w:line="360" w:lineRule="auto"/>
              <w:rPr>
                <w:sz w:val="20"/>
                <w:szCs w:val="20"/>
              </w:rPr>
            </w:pPr>
            <w:r w:rsidRPr="00102E6D">
              <w:rPr>
                <w:sz w:val="20"/>
                <w:szCs w:val="20"/>
              </w:rPr>
              <w:t>Запасы и затраты</w:t>
            </w:r>
          </w:p>
        </w:tc>
        <w:tc>
          <w:tcPr>
            <w:tcW w:w="680" w:type="dxa"/>
            <w:tcBorders>
              <w:top w:val="nil"/>
              <w:left w:val="nil"/>
              <w:bottom w:val="single" w:sz="4" w:space="0" w:color="auto"/>
              <w:right w:val="single" w:sz="4" w:space="0" w:color="auto"/>
            </w:tcBorders>
            <w:noWrap/>
            <w:vAlign w:val="center"/>
          </w:tcPr>
          <w:p w:rsidR="0018735B" w:rsidRPr="00102E6D" w:rsidRDefault="0018735B" w:rsidP="0051120F">
            <w:pPr>
              <w:suppressAutoHyphens/>
              <w:spacing w:line="360" w:lineRule="auto"/>
              <w:rPr>
                <w:sz w:val="20"/>
                <w:szCs w:val="20"/>
              </w:rPr>
            </w:pPr>
            <w:r w:rsidRPr="00102E6D">
              <w:rPr>
                <w:sz w:val="20"/>
                <w:szCs w:val="20"/>
              </w:rPr>
              <w:t>210</w:t>
            </w:r>
          </w:p>
        </w:tc>
        <w:tc>
          <w:tcPr>
            <w:tcW w:w="1180" w:type="dxa"/>
            <w:tcBorders>
              <w:top w:val="nil"/>
              <w:left w:val="nil"/>
              <w:bottom w:val="single" w:sz="4" w:space="0" w:color="auto"/>
              <w:right w:val="single" w:sz="4" w:space="0" w:color="auto"/>
            </w:tcBorders>
            <w:noWrap/>
            <w:vAlign w:val="center"/>
          </w:tcPr>
          <w:p w:rsidR="0018735B" w:rsidRPr="00102E6D" w:rsidRDefault="0018735B" w:rsidP="0051120F">
            <w:pPr>
              <w:suppressAutoHyphens/>
              <w:spacing w:line="360" w:lineRule="auto"/>
              <w:rPr>
                <w:sz w:val="20"/>
                <w:szCs w:val="20"/>
              </w:rPr>
            </w:pPr>
            <w:r w:rsidRPr="00102E6D">
              <w:rPr>
                <w:sz w:val="20"/>
                <w:szCs w:val="20"/>
              </w:rPr>
              <w:t>44 097</w:t>
            </w:r>
          </w:p>
        </w:tc>
        <w:tc>
          <w:tcPr>
            <w:tcW w:w="1121" w:type="dxa"/>
            <w:gridSpan w:val="2"/>
            <w:tcBorders>
              <w:top w:val="nil"/>
              <w:left w:val="nil"/>
              <w:bottom w:val="single" w:sz="4" w:space="0" w:color="auto"/>
              <w:right w:val="single" w:sz="4" w:space="0" w:color="auto"/>
            </w:tcBorders>
            <w:noWrap/>
            <w:vAlign w:val="center"/>
          </w:tcPr>
          <w:p w:rsidR="0018735B" w:rsidRPr="00102E6D" w:rsidRDefault="0018735B" w:rsidP="0051120F">
            <w:pPr>
              <w:suppressAutoHyphens/>
              <w:spacing w:line="360" w:lineRule="auto"/>
              <w:rPr>
                <w:sz w:val="20"/>
                <w:szCs w:val="20"/>
              </w:rPr>
            </w:pPr>
            <w:r w:rsidRPr="00102E6D">
              <w:rPr>
                <w:sz w:val="20"/>
                <w:szCs w:val="20"/>
              </w:rPr>
              <w:t>55 294</w:t>
            </w:r>
          </w:p>
        </w:tc>
      </w:tr>
      <w:tr w:rsidR="0018735B" w:rsidRPr="00102E6D" w:rsidTr="0051120F">
        <w:trPr>
          <w:trHeight w:val="225"/>
        </w:trPr>
        <w:tc>
          <w:tcPr>
            <w:tcW w:w="6400" w:type="dxa"/>
            <w:tcBorders>
              <w:top w:val="single" w:sz="4" w:space="0" w:color="auto"/>
              <w:left w:val="single" w:sz="4" w:space="0" w:color="auto"/>
              <w:bottom w:val="single" w:sz="4" w:space="0" w:color="auto"/>
              <w:right w:val="single" w:sz="4" w:space="0" w:color="auto"/>
            </w:tcBorders>
            <w:noWrap/>
            <w:vAlign w:val="center"/>
          </w:tcPr>
          <w:p w:rsidR="0018735B" w:rsidRPr="00102E6D" w:rsidRDefault="0018735B" w:rsidP="0051120F">
            <w:pPr>
              <w:suppressAutoHyphens/>
              <w:spacing w:line="360" w:lineRule="auto"/>
              <w:rPr>
                <w:sz w:val="20"/>
                <w:szCs w:val="20"/>
              </w:rPr>
            </w:pPr>
            <w:r w:rsidRPr="00102E6D">
              <w:rPr>
                <w:sz w:val="20"/>
                <w:szCs w:val="20"/>
              </w:rPr>
              <w:t>в том числе:</w:t>
            </w:r>
          </w:p>
        </w:tc>
        <w:tc>
          <w:tcPr>
            <w:tcW w:w="680" w:type="dxa"/>
            <w:tcBorders>
              <w:top w:val="nil"/>
              <w:left w:val="nil"/>
              <w:bottom w:val="single" w:sz="4" w:space="0" w:color="auto"/>
              <w:right w:val="single" w:sz="4" w:space="0" w:color="auto"/>
            </w:tcBorders>
            <w:noWrap/>
            <w:vAlign w:val="center"/>
          </w:tcPr>
          <w:p w:rsidR="0018735B" w:rsidRPr="00102E6D" w:rsidRDefault="0018735B" w:rsidP="0051120F">
            <w:pPr>
              <w:suppressAutoHyphens/>
              <w:spacing w:line="360" w:lineRule="auto"/>
              <w:rPr>
                <w:sz w:val="20"/>
                <w:szCs w:val="20"/>
              </w:rPr>
            </w:pPr>
          </w:p>
        </w:tc>
        <w:tc>
          <w:tcPr>
            <w:tcW w:w="1180" w:type="dxa"/>
            <w:tcBorders>
              <w:top w:val="nil"/>
              <w:left w:val="nil"/>
              <w:bottom w:val="single" w:sz="4" w:space="0" w:color="auto"/>
              <w:right w:val="single" w:sz="4" w:space="0" w:color="auto"/>
            </w:tcBorders>
            <w:noWrap/>
            <w:vAlign w:val="center"/>
          </w:tcPr>
          <w:p w:rsidR="0018735B" w:rsidRPr="00102E6D" w:rsidRDefault="0018735B" w:rsidP="0051120F">
            <w:pPr>
              <w:suppressAutoHyphens/>
              <w:spacing w:line="360" w:lineRule="auto"/>
              <w:rPr>
                <w:sz w:val="20"/>
                <w:szCs w:val="20"/>
              </w:rPr>
            </w:pPr>
          </w:p>
        </w:tc>
        <w:tc>
          <w:tcPr>
            <w:tcW w:w="1121" w:type="dxa"/>
            <w:gridSpan w:val="2"/>
            <w:tcBorders>
              <w:top w:val="nil"/>
              <w:left w:val="nil"/>
              <w:bottom w:val="single" w:sz="4" w:space="0" w:color="auto"/>
              <w:right w:val="single" w:sz="4" w:space="0" w:color="auto"/>
            </w:tcBorders>
            <w:noWrap/>
            <w:vAlign w:val="center"/>
          </w:tcPr>
          <w:p w:rsidR="0018735B" w:rsidRPr="00102E6D" w:rsidRDefault="0018735B" w:rsidP="0051120F">
            <w:pPr>
              <w:suppressAutoHyphens/>
              <w:spacing w:line="360" w:lineRule="auto"/>
              <w:rPr>
                <w:sz w:val="20"/>
                <w:szCs w:val="20"/>
              </w:rPr>
            </w:pPr>
          </w:p>
        </w:tc>
      </w:tr>
      <w:tr w:rsidR="0018735B" w:rsidRPr="00102E6D" w:rsidTr="0051120F">
        <w:trPr>
          <w:trHeight w:val="225"/>
        </w:trPr>
        <w:tc>
          <w:tcPr>
            <w:tcW w:w="6400" w:type="dxa"/>
            <w:tcBorders>
              <w:top w:val="single" w:sz="4" w:space="0" w:color="auto"/>
              <w:left w:val="single" w:sz="4" w:space="0" w:color="auto"/>
              <w:bottom w:val="single" w:sz="4" w:space="0" w:color="auto"/>
              <w:right w:val="single" w:sz="4" w:space="0" w:color="auto"/>
            </w:tcBorders>
            <w:noWrap/>
            <w:vAlign w:val="center"/>
          </w:tcPr>
          <w:p w:rsidR="0018735B" w:rsidRPr="00102E6D" w:rsidRDefault="0018735B" w:rsidP="0051120F">
            <w:pPr>
              <w:suppressAutoHyphens/>
              <w:spacing w:line="360" w:lineRule="auto"/>
              <w:rPr>
                <w:sz w:val="20"/>
                <w:szCs w:val="20"/>
              </w:rPr>
            </w:pPr>
            <w:r w:rsidRPr="00102E6D">
              <w:rPr>
                <w:sz w:val="20"/>
                <w:szCs w:val="20"/>
              </w:rPr>
              <w:t>сырье, материалы и другие аналогичные ценности (10, 14, 15, 16)</w:t>
            </w:r>
          </w:p>
        </w:tc>
        <w:tc>
          <w:tcPr>
            <w:tcW w:w="680" w:type="dxa"/>
            <w:tcBorders>
              <w:top w:val="nil"/>
              <w:left w:val="nil"/>
              <w:bottom w:val="single" w:sz="4" w:space="0" w:color="auto"/>
              <w:right w:val="single" w:sz="4" w:space="0" w:color="auto"/>
            </w:tcBorders>
            <w:noWrap/>
            <w:vAlign w:val="center"/>
          </w:tcPr>
          <w:p w:rsidR="0018735B" w:rsidRPr="00102E6D" w:rsidRDefault="0018735B" w:rsidP="0051120F">
            <w:pPr>
              <w:suppressAutoHyphens/>
              <w:spacing w:line="360" w:lineRule="auto"/>
              <w:rPr>
                <w:sz w:val="20"/>
                <w:szCs w:val="20"/>
              </w:rPr>
            </w:pPr>
            <w:r w:rsidRPr="00102E6D">
              <w:rPr>
                <w:sz w:val="20"/>
                <w:szCs w:val="20"/>
              </w:rPr>
              <w:t>211</w:t>
            </w:r>
          </w:p>
        </w:tc>
        <w:tc>
          <w:tcPr>
            <w:tcW w:w="1180" w:type="dxa"/>
            <w:tcBorders>
              <w:top w:val="nil"/>
              <w:left w:val="nil"/>
              <w:bottom w:val="single" w:sz="4" w:space="0" w:color="auto"/>
              <w:right w:val="single" w:sz="4" w:space="0" w:color="auto"/>
            </w:tcBorders>
            <w:noWrap/>
            <w:vAlign w:val="center"/>
          </w:tcPr>
          <w:p w:rsidR="0018735B" w:rsidRPr="00102E6D" w:rsidRDefault="0018735B" w:rsidP="0051120F">
            <w:pPr>
              <w:suppressAutoHyphens/>
              <w:spacing w:line="360" w:lineRule="auto"/>
              <w:rPr>
                <w:sz w:val="20"/>
                <w:szCs w:val="20"/>
              </w:rPr>
            </w:pPr>
            <w:r w:rsidRPr="00102E6D">
              <w:rPr>
                <w:sz w:val="20"/>
                <w:szCs w:val="20"/>
              </w:rPr>
              <w:t>42 337</w:t>
            </w:r>
          </w:p>
        </w:tc>
        <w:tc>
          <w:tcPr>
            <w:tcW w:w="1121" w:type="dxa"/>
            <w:gridSpan w:val="2"/>
            <w:tcBorders>
              <w:top w:val="nil"/>
              <w:left w:val="nil"/>
              <w:bottom w:val="single" w:sz="4" w:space="0" w:color="auto"/>
              <w:right w:val="single" w:sz="4" w:space="0" w:color="auto"/>
            </w:tcBorders>
            <w:noWrap/>
            <w:vAlign w:val="center"/>
          </w:tcPr>
          <w:p w:rsidR="0018735B" w:rsidRPr="00102E6D" w:rsidRDefault="0018735B" w:rsidP="0051120F">
            <w:pPr>
              <w:suppressAutoHyphens/>
              <w:spacing w:line="360" w:lineRule="auto"/>
              <w:rPr>
                <w:sz w:val="20"/>
                <w:szCs w:val="20"/>
              </w:rPr>
            </w:pPr>
            <w:r w:rsidRPr="00102E6D">
              <w:rPr>
                <w:sz w:val="20"/>
                <w:szCs w:val="20"/>
              </w:rPr>
              <w:t>53 387</w:t>
            </w:r>
          </w:p>
        </w:tc>
      </w:tr>
      <w:tr w:rsidR="0018735B" w:rsidRPr="00102E6D" w:rsidTr="0051120F">
        <w:trPr>
          <w:trHeight w:val="225"/>
        </w:trPr>
        <w:tc>
          <w:tcPr>
            <w:tcW w:w="6400" w:type="dxa"/>
            <w:tcBorders>
              <w:top w:val="single" w:sz="4" w:space="0" w:color="auto"/>
              <w:left w:val="single" w:sz="4" w:space="0" w:color="auto"/>
              <w:bottom w:val="single" w:sz="4" w:space="0" w:color="auto"/>
              <w:right w:val="single" w:sz="4" w:space="0" w:color="auto"/>
            </w:tcBorders>
            <w:noWrap/>
            <w:vAlign w:val="center"/>
          </w:tcPr>
          <w:p w:rsidR="0018735B" w:rsidRPr="00102E6D" w:rsidRDefault="0018735B" w:rsidP="0051120F">
            <w:pPr>
              <w:suppressAutoHyphens/>
              <w:spacing w:line="360" w:lineRule="auto"/>
              <w:rPr>
                <w:sz w:val="20"/>
                <w:szCs w:val="20"/>
              </w:rPr>
            </w:pPr>
            <w:r w:rsidRPr="00102E6D">
              <w:rPr>
                <w:sz w:val="20"/>
                <w:szCs w:val="20"/>
              </w:rPr>
              <w:t>животные на выращивании и откорме (11)</w:t>
            </w:r>
          </w:p>
        </w:tc>
        <w:tc>
          <w:tcPr>
            <w:tcW w:w="680" w:type="dxa"/>
            <w:tcBorders>
              <w:top w:val="nil"/>
              <w:left w:val="nil"/>
              <w:bottom w:val="single" w:sz="4" w:space="0" w:color="auto"/>
              <w:right w:val="single" w:sz="4" w:space="0" w:color="auto"/>
            </w:tcBorders>
            <w:noWrap/>
            <w:vAlign w:val="center"/>
          </w:tcPr>
          <w:p w:rsidR="0018735B" w:rsidRPr="00102E6D" w:rsidRDefault="0018735B" w:rsidP="0051120F">
            <w:pPr>
              <w:suppressAutoHyphens/>
              <w:spacing w:line="360" w:lineRule="auto"/>
              <w:rPr>
                <w:sz w:val="20"/>
                <w:szCs w:val="20"/>
              </w:rPr>
            </w:pPr>
            <w:r w:rsidRPr="00102E6D">
              <w:rPr>
                <w:sz w:val="20"/>
                <w:szCs w:val="20"/>
              </w:rPr>
              <w:t>212</w:t>
            </w:r>
          </w:p>
        </w:tc>
        <w:tc>
          <w:tcPr>
            <w:tcW w:w="1180" w:type="dxa"/>
            <w:tcBorders>
              <w:top w:val="nil"/>
              <w:left w:val="nil"/>
              <w:bottom w:val="single" w:sz="4" w:space="0" w:color="auto"/>
              <w:right w:val="single" w:sz="4" w:space="0" w:color="auto"/>
            </w:tcBorders>
            <w:noWrap/>
            <w:vAlign w:val="center"/>
          </w:tcPr>
          <w:p w:rsidR="0018735B" w:rsidRPr="00102E6D" w:rsidRDefault="004770B8" w:rsidP="0051120F">
            <w:pPr>
              <w:suppressAutoHyphens/>
              <w:spacing w:line="360" w:lineRule="auto"/>
              <w:rPr>
                <w:sz w:val="20"/>
                <w:szCs w:val="20"/>
              </w:rPr>
            </w:pPr>
            <w:r w:rsidRPr="00102E6D">
              <w:rPr>
                <w:sz w:val="20"/>
                <w:szCs w:val="20"/>
              </w:rPr>
              <w:t>-</w:t>
            </w:r>
          </w:p>
        </w:tc>
        <w:tc>
          <w:tcPr>
            <w:tcW w:w="1121" w:type="dxa"/>
            <w:gridSpan w:val="2"/>
            <w:tcBorders>
              <w:top w:val="nil"/>
              <w:left w:val="nil"/>
              <w:bottom w:val="single" w:sz="4" w:space="0" w:color="auto"/>
              <w:right w:val="single" w:sz="4" w:space="0" w:color="auto"/>
            </w:tcBorders>
            <w:noWrap/>
            <w:vAlign w:val="center"/>
          </w:tcPr>
          <w:p w:rsidR="0018735B" w:rsidRPr="00102E6D" w:rsidRDefault="004770B8" w:rsidP="0051120F">
            <w:pPr>
              <w:suppressAutoHyphens/>
              <w:spacing w:line="360" w:lineRule="auto"/>
              <w:rPr>
                <w:sz w:val="20"/>
                <w:szCs w:val="20"/>
              </w:rPr>
            </w:pPr>
            <w:r w:rsidRPr="00102E6D">
              <w:rPr>
                <w:sz w:val="20"/>
                <w:szCs w:val="20"/>
              </w:rPr>
              <w:t>-</w:t>
            </w:r>
          </w:p>
        </w:tc>
      </w:tr>
      <w:tr w:rsidR="0018735B" w:rsidRPr="00102E6D" w:rsidTr="0051120F">
        <w:trPr>
          <w:trHeight w:val="225"/>
        </w:trPr>
        <w:tc>
          <w:tcPr>
            <w:tcW w:w="6400" w:type="dxa"/>
            <w:tcBorders>
              <w:top w:val="single" w:sz="4" w:space="0" w:color="auto"/>
              <w:left w:val="single" w:sz="4" w:space="0" w:color="auto"/>
              <w:bottom w:val="single" w:sz="4" w:space="0" w:color="auto"/>
              <w:right w:val="single" w:sz="4" w:space="0" w:color="auto"/>
            </w:tcBorders>
            <w:noWrap/>
            <w:vAlign w:val="center"/>
          </w:tcPr>
          <w:p w:rsidR="0018735B" w:rsidRPr="00102E6D" w:rsidRDefault="0018735B" w:rsidP="0051120F">
            <w:pPr>
              <w:suppressAutoHyphens/>
              <w:spacing w:line="360" w:lineRule="auto"/>
              <w:rPr>
                <w:sz w:val="20"/>
                <w:szCs w:val="20"/>
              </w:rPr>
            </w:pPr>
            <w:r w:rsidRPr="00102E6D">
              <w:rPr>
                <w:sz w:val="20"/>
                <w:szCs w:val="20"/>
              </w:rPr>
              <w:t>незавершённое производство (издержки обращения) (20, 21, 23, 29, 44)</w:t>
            </w:r>
          </w:p>
        </w:tc>
        <w:tc>
          <w:tcPr>
            <w:tcW w:w="680" w:type="dxa"/>
            <w:tcBorders>
              <w:top w:val="nil"/>
              <w:left w:val="nil"/>
              <w:bottom w:val="single" w:sz="4" w:space="0" w:color="auto"/>
              <w:right w:val="single" w:sz="4" w:space="0" w:color="auto"/>
            </w:tcBorders>
            <w:noWrap/>
            <w:vAlign w:val="center"/>
          </w:tcPr>
          <w:p w:rsidR="0018735B" w:rsidRPr="00102E6D" w:rsidRDefault="0018735B" w:rsidP="0051120F">
            <w:pPr>
              <w:suppressAutoHyphens/>
              <w:spacing w:line="360" w:lineRule="auto"/>
              <w:rPr>
                <w:sz w:val="20"/>
                <w:szCs w:val="20"/>
              </w:rPr>
            </w:pPr>
            <w:r w:rsidRPr="00102E6D">
              <w:rPr>
                <w:sz w:val="20"/>
                <w:szCs w:val="20"/>
              </w:rPr>
              <w:t>213</w:t>
            </w:r>
          </w:p>
        </w:tc>
        <w:tc>
          <w:tcPr>
            <w:tcW w:w="1180" w:type="dxa"/>
            <w:tcBorders>
              <w:top w:val="nil"/>
              <w:left w:val="nil"/>
              <w:bottom w:val="single" w:sz="4" w:space="0" w:color="auto"/>
              <w:right w:val="single" w:sz="4" w:space="0" w:color="auto"/>
            </w:tcBorders>
            <w:noWrap/>
            <w:vAlign w:val="center"/>
          </w:tcPr>
          <w:p w:rsidR="0018735B" w:rsidRPr="00102E6D" w:rsidRDefault="0018735B" w:rsidP="0051120F">
            <w:pPr>
              <w:suppressAutoHyphens/>
              <w:spacing w:line="360" w:lineRule="auto"/>
              <w:rPr>
                <w:sz w:val="20"/>
                <w:szCs w:val="20"/>
              </w:rPr>
            </w:pPr>
            <w:r w:rsidRPr="00102E6D">
              <w:rPr>
                <w:sz w:val="20"/>
                <w:szCs w:val="20"/>
              </w:rPr>
              <w:t>87</w:t>
            </w:r>
          </w:p>
        </w:tc>
        <w:tc>
          <w:tcPr>
            <w:tcW w:w="1121" w:type="dxa"/>
            <w:gridSpan w:val="2"/>
            <w:tcBorders>
              <w:top w:val="nil"/>
              <w:left w:val="nil"/>
              <w:bottom w:val="single" w:sz="4" w:space="0" w:color="auto"/>
              <w:right w:val="single" w:sz="4" w:space="0" w:color="auto"/>
            </w:tcBorders>
            <w:noWrap/>
            <w:vAlign w:val="center"/>
          </w:tcPr>
          <w:p w:rsidR="0018735B" w:rsidRPr="00102E6D" w:rsidRDefault="0018735B" w:rsidP="0051120F">
            <w:pPr>
              <w:suppressAutoHyphens/>
              <w:spacing w:line="360" w:lineRule="auto"/>
              <w:rPr>
                <w:sz w:val="20"/>
                <w:szCs w:val="20"/>
              </w:rPr>
            </w:pPr>
            <w:r w:rsidRPr="00102E6D">
              <w:rPr>
                <w:sz w:val="20"/>
                <w:szCs w:val="20"/>
              </w:rPr>
              <w:t>1 907</w:t>
            </w:r>
          </w:p>
        </w:tc>
      </w:tr>
      <w:tr w:rsidR="0018735B" w:rsidRPr="00102E6D" w:rsidTr="0051120F">
        <w:trPr>
          <w:trHeight w:val="225"/>
        </w:trPr>
        <w:tc>
          <w:tcPr>
            <w:tcW w:w="6400" w:type="dxa"/>
            <w:tcBorders>
              <w:top w:val="single" w:sz="4" w:space="0" w:color="auto"/>
              <w:left w:val="single" w:sz="4" w:space="0" w:color="auto"/>
              <w:bottom w:val="single" w:sz="4" w:space="0" w:color="auto"/>
              <w:right w:val="single" w:sz="4" w:space="0" w:color="auto"/>
            </w:tcBorders>
            <w:noWrap/>
            <w:vAlign w:val="center"/>
          </w:tcPr>
          <w:p w:rsidR="0018735B" w:rsidRPr="00102E6D" w:rsidRDefault="0018735B" w:rsidP="0051120F">
            <w:pPr>
              <w:suppressAutoHyphens/>
              <w:spacing w:line="360" w:lineRule="auto"/>
              <w:rPr>
                <w:sz w:val="20"/>
                <w:szCs w:val="20"/>
              </w:rPr>
            </w:pPr>
            <w:r w:rsidRPr="00102E6D">
              <w:rPr>
                <w:sz w:val="20"/>
                <w:szCs w:val="20"/>
              </w:rPr>
              <w:t>прочие запасы и затраты</w:t>
            </w:r>
          </w:p>
        </w:tc>
        <w:tc>
          <w:tcPr>
            <w:tcW w:w="680" w:type="dxa"/>
            <w:tcBorders>
              <w:top w:val="nil"/>
              <w:left w:val="nil"/>
              <w:bottom w:val="single" w:sz="4" w:space="0" w:color="auto"/>
              <w:right w:val="single" w:sz="4" w:space="0" w:color="auto"/>
            </w:tcBorders>
            <w:noWrap/>
            <w:vAlign w:val="center"/>
          </w:tcPr>
          <w:p w:rsidR="0018735B" w:rsidRPr="00102E6D" w:rsidRDefault="0018735B" w:rsidP="0051120F">
            <w:pPr>
              <w:suppressAutoHyphens/>
              <w:spacing w:line="360" w:lineRule="auto"/>
              <w:rPr>
                <w:sz w:val="20"/>
                <w:szCs w:val="20"/>
              </w:rPr>
            </w:pPr>
            <w:r w:rsidRPr="00102E6D">
              <w:rPr>
                <w:sz w:val="20"/>
                <w:szCs w:val="20"/>
              </w:rPr>
              <w:t>214</w:t>
            </w:r>
          </w:p>
        </w:tc>
        <w:tc>
          <w:tcPr>
            <w:tcW w:w="1180" w:type="dxa"/>
            <w:tcBorders>
              <w:top w:val="nil"/>
              <w:left w:val="nil"/>
              <w:bottom w:val="single" w:sz="4" w:space="0" w:color="auto"/>
              <w:right w:val="single" w:sz="4" w:space="0" w:color="auto"/>
            </w:tcBorders>
            <w:noWrap/>
            <w:vAlign w:val="center"/>
          </w:tcPr>
          <w:p w:rsidR="0018735B" w:rsidRPr="00102E6D" w:rsidRDefault="0018735B" w:rsidP="0051120F">
            <w:pPr>
              <w:suppressAutoHyphens/>
              <w:spacing w:line="360" w:lineRule="auto"/>
              <w:rPr>
                <w:sz w:val="20"/>
                <w:szCs w:val="20"/>
              </w:rPr>
            </w:pPr>
            <w:r w:rsidRPr="00102E6D">
              <w:rPr>
                <w:sz w:val="20"/>
                <w:szCs w:val="20"/>
              </w:rPr>
              <w:t>1 673</w:t>
            </w:r>
          </w:p>
        </w:tc>
        <w:tc>
          <w:tcPr>
            <w:tcW w:w="1121" w:type="dxa"/>
            <w:gridSpan w:val="2"/>
            <w:tcBorders>
              <w:top w:val="nil"/>
              <w:left w:val="nil"/>
              <w:bottom w:val="single" w:sz="4" w:space="0" w:color="auto"/>
              <w:right w:val="single" w:sz="4" w:space="0" w:color="auto"/>
            </w:tcBorders>
            <w:noWrap/>
            <w:vAlign w:val="center"/>
          </w:tcPr>
          <w:p w:rsidR="0018735B" w:rsidRPr="00102E6D" w:rsidRDefault="00457E58" w:rsidP="0051120F">
            <w:pPr>
              <w:suppressAutoHyphens/>
              <w:spacing w:line="360" w:lineRule="auto"/>
              <w:rPr>
                <w:sz w:val="20"/>
                <w:szCs w:val="20"/>
              </w:rPr>
            </w:pPr>
            <w:r w:rsidRPr="00102E6D">
              <w:rPr>
                <w:sz w:val="20"/>
                <w:szCs w:val="20"/>
              </w:rPr>
              <w:t>-</w:t>
            </w:r>
          </w:p>
        </w:tc>
      </w:tr>
      <w:tr w:rsidR="0018735B" w:rsidRPr="00102E6D" w:rsidTr="0051120F">
        <w:trPr>
          <w:trHeight w:val="225"/>
        </w:trPr>
        <w:tc>
          <w:tcPr>
            <w:tcW w:w="6400" w:type="dxa"/>
            <w:tcBorders>
              <w:top w:val="single" w:sz="4" w:space="0" w:color="auto"/>
              <w:left w:val="single" w:sz="4" w:space="0" w:color="auto"/>
              <w:bottom w:val="single" w:sz="4" w:space="0" w:color="auto"/>
              <w:right w:val="single" w:sz="4" w:space="0" w:color="auto"/>
            </w:tcBorders>
            <w:noWrap/>
            <w:vAlign w:val="center"/>
          </w:tcPr>
          <w:p w:rsidR="0018735B" w:rsidRPr="00102E6D" w:rsidRDefault="0018735B" w:rsidP="0051120F">
            <w:pPr>
              <w:suppressAutoHyphens/>
              <w:spacing w:line="360" w:lineRule="auto"/>
              <w:rPr>
                <w:sz w:val="20"/>
                <w:szCs w:val="20"/>
              </w:rPr>
            </w:pPr>
            <w:r w:rsidRPr="00102E6D">
              <w:rPr>
                <w:sz w:val="20"/>
                <w:szCs w:val="20"/>
              </w:rPr>
              <w:t>Налоги по приобретенным ценностям (18, 76)</w:t>
            </w:r>
          </w:p>
        </w:tc>
        <w:tc>
          <w:tcPr>
            <w:tcW w:w="680" w:type="dxa"/>
            <w:tcBorders>
              <w:top w:val="nil"/>
              <w:left w:val="nil"/>
              <w:bottom w:val="single" w:sz="4" w:space="0" w:color="auto"/>
              <w:right w:val="single" w:sz="4" w:space="0" w:color="auto"/>
            </w:tcBorders>
            <w:noWrap/>
            <w:vAlign w:val="center"/>
          </w:tcPr>
          <w:p w:rsidR="0018735B" w:rsidRPr="00102E6D" w:rsidRDefault="0018735B" w:rsidP="0051120F">
            <w:pPr>
              <w:suppressAutoHyphens/>
              <w:spacing w:line="360" w:lineRule="auto"/>
              <w:rPr>
                <w:sz w:val="20"/>
                <w:szCs w:val="20"/>
              </w:rPr>
            </w:pPr>
            <w:r w:rsidRPr="00102E6D">
              <w:rPr>
                <w:sz w:val="20"/>
                <w:szCs w:val="20"/>
              </w:rPr>
              <w:t>220</w:t>
            </w:r>
          </w:p>
        </w:tc>
        <w:tc>
          <w:tcPr>
            <w:tcW w:w="1180" w:type="dxa"/>
            <w:tcBorders>
              <w:top w:val="nil"/>
              <w:left w:val="nil"/>
              <w:bottom w:val="single" w:sz="4" w:space="0" w:color="auto"/>
              <w:right w:val="single" w:sz="4" w:space="0" w:color="auto"/>
            </w:tcBorders>
            <w:noWrap/>
            <w:vAlign w:val="center"/>
          </w:tcPr>
          <w:p w:rsidR="0018735B" w:rsidRPr="00102E6D" w:rsidRDefault="0018735B" w:rsidP="0051120F">
            <w:pPr>
              <w:suppressAutoHyphens/>
              <w:spacing w:line="360" w:lineRule="auto"/>
              <w:rPr>
                <w:sz w:val="20"/>
                <w:szCs w:val="20"/>
              </w:rPr>
            </w:pPr>
            <w:r w:rsidRPr="00102E6D">
              <w:rPr>
                <w:sz w:val="20"/>
                <w:szCs w:val="20"/>
              </w:rPr>
              <w:t>4 216</w:t>
            </w:r>
          </w:p>
        </w:tc>
        <w:tc>
          <w:tcPr>
            <w:tcW w:w="1121" w:type="dxa"/>
            <w:gridSpan w:val="2"/>
            <w:tcBorders>
              <w:top w:val="nil"/>
              <w:left w:val="nil"/>
              <w:bottom w:val="single" w:sz="4" w:space="0" w:color="auto"/>
              <w:right w:val="single" w:sz="4" w:space="0" w:color="auto"/>
            </w:tcBorders>
            <w:noWrap/>
            <w:vAlign w:val="center"/>
          </w:tcPr>
          <w:p w:rsidR="0018735B" w:rsidRPr="00102E6D" w:rsidRDefault="0018735B" w:rsidP="0051120F">
            <w:pPr>
              <w:suppressAutoHyphens/>
              <w:spacing w:line="360" w:lineRule="auto"/>
              <w:rPr>
                <w:sz w:val="20"/>
                <w:szCs w:val="20"/>
              </w:rPr>
            </w:pPr>
            <w:r w:rsidRPr="00102E6D">
              <w:rPr>
                <w:sz w:val="20"/>
                <w:szCs w:val="20"/>
              </w:rPr>
              <w:t>16 156</w:t>
            </w:r>
          </w:p>
        </w:tc>
      </w:tr>
      <w:tr w:rsidR="0018735B" w:rsidRPr="00102E6D" w:rsidTr="0051120F">
        <w:trPr>
          <w:trHeight w:val="225"/>
        </w:trPr>
        <w:tc>
          <w:tcPr>
            <w:tcW w:w="6400" w:type="dxa"/>
            <w:tcBorders>
              <w:top w:val="single" w:sz="4" w:space="0" w:color="auto"/>
              <w:left w:val="single" w:sz="4" w:space="0" w:color="auto"/>
              <w:bottom w:val="single" w:sz="4" w:space="0" w:color="auto"/>
              <w:right w:val="single" w:sz="4" w:space="0" w:color="auto"/>
            </w:tcBorders>
            <w:noWrap/>
            <w:vAlign w:val="center"/>
          </w:tcPr>
          <w:p w:rsidR="0018735B" w:rsidRPr="00102E6D" w:rsidRDefault="0018735B" w:rsidP="0051120F">
            <w:pPr>
              <w:suppressAutoHyphens/>
              <w:spacing w:line="360" w:lineRule="auto"/>
              <w:rPr>
                <w:sz w:val="20"/>
                <w:szCs w:val="20"/>
              </w:rPr>
            </w:pPr>
            <w:r w:rsidRPr="00102E6D">
              <w:rPr>
                <w:sz w:val="20"/>
                <w:szCs w:val="20"/>
              </w:rPr>
              <w:t>Готовая продукция и товары (40,41, 43)</w:t>
            </w:r>
          </w:p>
        </w:tc>
        <w:tc>
          <w:tcPr>
            <w:tcW w:w="680" w:type="dxa"/>
            <w:tcBorders>
              <w:top w:val="nil"/>
              <w:left w:val="nil"/>
              <w:bottom w:val="single" w:sz="4" w:space="0" w:color="auto"/>
              <w:right w:val="single" w:sz="4" w:space="0" w:color="auto"/>
            </w:tcBorders>
            <w:noWrap/>
            <w:vAlign w:val="center"/>
          </w:tcPr>
          <w:p w:rsidR="0018735B" w:rsidRPr="00102E6D" w:rsidRDefault="0018735B" w:rsidP="0051120F">
            <w:pPr>
              <w:suppressAutoHyphens/>
              <w:spacing w:line="360" w:lineRule="auto"/>
              <w:rPr>
                <w:sz w:val="20"/>
                <w:szCs w:val="20"/>
              </w:rPr>
            </w:pPr>
            <w:r w:rsidRPr="00102E6D">
              <w:rPr>
                <w:sz w:val="20"/>
                <w:szCs w:val="20"/>
              </w:rPr>
              <w:t>230</w:t>
            </w:r>
          </w:p>
        </w:tc>
        <w:tc>
          <w:tcPr>
            <w:tcW w:w="1180" w:type="dxa"/>
            <w:tcBorders>
              <w:top w:val="nil"/>
              <w:left w:val="nil"/>
              <w:bottom w:val="single" w:sz="4" w:space="0" w:color="auto"/>
              <w:right w:val="single" w:sz="4" w:space="0" w:color="auto"/>
            </w:tcBorders>
            <w:noWrap/>
            <w:vAlign w:val="center"/>
          </w:tcPr>
          <w:p w:rsidR="0018735B" w:rsidRPr="00102E6D" w:rsidRDefault="004770B8" w:rsidP="0051120F">
            <w:pPr>
              <w:suppressAutoHyphens/>
              <w:spacing w:line="360" w:lineRule="auto"/>
              <w:rPr>
                <w:sz w:val="20"/>
                <w:szCs w:val="20"/>
              </w:rPr>
            </w:pPr>
            <w:r w:rsidRPr="00102E6D">
              <w:rPr>
                <w:sz w:val="20"/>
                <w:szCs w:val="20"/>
              </w:rPr>
              <w:t>-</w:t>
            </w:r>
          </w:p>
        </w:tc>
        <w:tc>
          <w:tcPr>
            <w:tcW w:w="1121" w:type="dxa"/>
            <w:gridSpan w:val="2"/>
            <w:tcBorders>
              <w:top w:val="nil"/>
              <w:left w:val="nil"/>
              <w:bottom w:val="single" w:sz="4" w:space="0" w:color="auto"/>
              <w:right w:val="single" w:sz="4" w:space="0" w:color="auto"/>
            </w:tcBorders>
            <w:noWrap/>
            <w:vAlign w:val="center"/>
          </w:tcPr>
          <w:p w:rsidR="0018735B" w:rsidRPr="00102E6D" w:rsidRDefault="004770B8" w:rsidP="0051120F">
            <w:pPr>
              <w:suppressAutoHyphens/>
              <w:spacing w:line="360" w:lineRule="auto"/>
              <w:rPr>
                <w:sz w:val="20"/>
                <w:szCs w:val="20"/>
              </w:rPr>
            </w:pPr>
            <w:r w:rsidRPr="00102E6D">
              <w:rPr>
                <w:sz w:val="20"/>
                <w:szCs w:val="20"/>
              </w:rPr>
              <w:t>-</w:t>
            </w:r>
          </w:p>
        </w:tc>
      </w:tr>
      <w:tr w:rsidR="0018735B" w:rsidRPr="00102E6D" w:rsidTr="0051120F">
        <w:trPr>
          <w:trHeight w:val="225"/>
        </w:trPr>
        <w:tc>
          <w:tcPr>
            <w:tcW w:w="6400" w:type="dxa"/>
            <w:tcBorders>
              <w:top w:val="single" w:sz="4" w:space="0" w:color="auto"/>
              <w:left w:val="single" w:sz="4" w:space="0" w:color="auto"/>
              <w:bottom w:val="single" w:sz="4" w:space="0" w:color="auto"/>
              <w:right w:val="single" w:sz="4" w:space="0" w:color="auto"/>
            </w:tcBorders>
            <w:noWrap/>
            <w:vAlign w:val="center"/>
          </w:tcPr>
          <w:p w:rsidR="0018735B" w:rsidRPr="00102E6D" w:rsidRDefault="0018735B" w:rsidP="0051120F">
            <w:pPr>
              <w:suppressAutoHyphens/>
              <w:spacing w:line="360" w:lineRule="auto"/>
              <w:rPr>
                <w:sz w:val="20"/>
                <w:szCs w:val="20"/>
              </w:rPr>
            </w:pPr>
            <w:r w:rsidRPr="00102E6D">
              <w:rPr>
                <w:sz w:val="20"/>
                <w:szCs w:val="20"/>
              </w:rPr>
              <w:t>Товары отгруженные, выполненные работы, оказанные услуги (45, 46)</w:t>
            </w:r>
          </w:p>
        </w:tc>
        <w:tc>
          <w:tcPr>
            <w:tcW w:w="680" w:type="dxa"/>
            <w:tcBorders>
              <w:top w:val="nil"/>
              <w:left w:val="nil"/>
              <w:bottom w:val="single" w:sz="4" w:space="0" w:color="auto"/>
              <w:right w:val="single" w:sz="4" w:space="0" w:color="auto"/>
            </w:tcBorders>
            <w:noWrap/>
            <w:vAlign w:val="center"/>
          </w:tcPr>
          <w:p w:rsidR="0018735B" w:rsidRPr="00102E6D" w:rsidRDefault="0018735B" w:rsidP="0051120F">
            <w:pPr>
              <w:suppressAutoHyphens/>
              <w:spacing w:line="360" w:lineRule="auto"/>
              <w:rPr>
                <w:sz w:val="20"/>
                <w:szCs w:val="20"/>
              </w:rPr>
            </w:pPr>
            <w:r w:rsidRPr="00102E6D">
              <w:rPr>
                <w:sz w:val="20"/>
                <w:szCs w:val="20"/>
              </w:rPr>
              <w:t>240</w:t>
            </w:r>
          </w:p>
        </w:tc>
        <w:tc>
          <w:tcPr>
            <w:tcW w:w="1180" w:type="dxa"/>
            <w:tcBorders>
              <w:top w:val="nil"/>
              <w:left w:val="nil"/>
              <w:bottom w:val="single" w:sz="4" w:space="0" w:color="auto"/>
              <w:right w:val="single" w:sz="4" w:space="0" w:color="auto"/>
            </w:tcBorders>
            <w:noWrap/>
            <w:vAlign w:val="center"/>
          </w:tcPr>
          <w:p w:rsidR="0018735B" w:rsidRPr="00102E6D" w:rsidRDefault="004770B8" w:rsidP="0051120F">
            <w:pPr>
              <w:suppressAutoHyphens/>
              <w:spacing w:line="360" w:lineRule="auto"/>
              <w:rPr>
                <w:sz w:val="20"/>
                <w:szCs w:val="20"/>
              </w:rPr>
            </w:pPr>
            <w:r w:rsidRPr="00102E6D">
              <w:rPr>
                <w:sz w:val="20"/>
                <w:szCs w:val="20"/>
              </w:rPr>
              <w:t>-</w:t>
            </w:r>
          </w:p>
        </w:tc>
        <w:tc>
          <w:tcPr>
            <w:tcW w:w="1121" w:type="dxa"/>
            <w:gridSpan w:val="2"/>
            <w:tcBorders>
              <w:top w:val="nil"/>
              <w:left w:val="nil"/>
              <w:bottom w:val="single" w:sz="4" w:space="0" w:color="auto"/>
              <w:right w:val="single" w:sz="4" w:space="0" w:color="auto"/>
            </w:tcBorders>
            <w:noWrap/>
            <w:vAlign w:val="center"/>
          </w:tcPr>
          <w:p w:rsidR="0018735B" w:rsidRPr="00102E6D" w:rsidRDefault="004770B8" w:rsidP="0051120F">
            <w:pPr>
              <w:suppressAutoHyphens/>
              <w:spacing w:line="360" w:lineRule="auto"/>
              <w:rPr>
                <w:sz w:val="20"/>
                <w:szCs w:val="20"/>
              </w:rPr>
            </w:pPr>
            <w:r w:rsidRPr="00102E6D">
              <w:rPr>
                <w:sz w:val="20"/>
                <w:szCs w:val="20"/>
              </w:rPr>
              <w:t>-</w:t>
            </w:r>
          </w:p>
        </w:tc>
      </w:tr>
      <w:tr w:rsidR="0018735B" w:rsidRPr="00102E6D" w:rsidTr="0051120F">
        <w:trPr>
          <w:trHeight w:val="225"/>
        </w:trPr>
        <w:tc>
          <w:tcPr>
            <w:tcW w:w="6400" w:type="dxa"/>
            <w:tcBorders>
              <w:top w:val="single" w:sz="4" w:space="0" w:color="auto"/>
              <w:left w:val="single" w:sz="4" w:space="0" w:color="auto"/>
              <w:bottom w:val="single" w:sz="4" w:space="0" w:color="auto"/>
              <w:right w:val="single" w:sz="4" w:space="0" w:color="auto"/>
            </w:tcBorders>
            <w:noWrap/>
            <w:vAlign w:val="center"/>
          </w:tcPr>
          <w:p w:rsidR="0018735B" w:rsidRPr="00102E6D" w:rsidRDefault="0018735B" w:rsidP="0051120F">
            <w:pPr>
              <w:suppressAutoHyphens/>
              <w:spacing w:line="360" w:lineRule="auto"/>
              <w:rPr>
                <w:sz w:val="20"/>
                <w:szCs w:val="20"/>
              </w:rPr>
            </w:pPr>
            <w:r w:rsidRPr="00102E6D">
              <w:rPr>
                <w:sz w:val="20"/>
                <w:szCs w:val="20"/>
              </w:rPr>
              <w:t>Дебиторская задолженность</w:t>
            </w:r>
          </w:p>
        </w:tc>
        <w:tc>
          <w:tcPr>
            <w:tcW w:w="680" w:type="dxa"/>
            <w:tcBorders>
              <w:top w:val="nil"/>
              <w:left w:val="nil"/>
              <w:bottom w:val="single" w:sz="4" w:space="0" w:color="auto"/>
              <w:right w:val="single" w:sz="4" w:space="0" w:color="auto"/>
            </w:tcBorders>
            <w:noWrap/>
            <w:vAlign w:val="center"/>
          </w:tcPr>
          <w:p w:rsidR="0018735B" w:rsidRPr="00102E6D" w:rsidRDefault="0018735B" w:rsidP="0051120F">
            <w:pPr>
              <w:suppressAutoHyphens/>
              <w:spacing w:line="360" w:lineRule="auto"/>
              <w:rPr>
                <w:sz w:val="20"/>
                <w:szCs w:val="20"/>
              </w:rPr>
            </w:pPr>
            <w:r w:rsidRPr="00102E6D">
              <w:rPr>
                <w:sz w:val="20"/>
                <w:szCs w:val="20"/>
              </w:rPr>
              <w:t>250</w:t>
            </w:r>
          </w:p>
        </w:tc>
        <w:tc>
          <w:tcPr>
            <w:tcW w:w="1180" w:type="dxa"/>
            <w:tcBorders>
              <w:top w:val="nil"/>
              <w:left w:val="nil"/>
              <w:bottom w:val="single" w:sz="4" w:space="0" w:color="auto"/>
              <w:right w:val="single" w:sz="4" w:space="0" w:color="auto"/>
            </w:tcBorders>
            <w:noWrap/>
            <w:vAlign w:val="center"/>
          </w:tcPr>
          <w:p w:rsidR="0018735B" w:rsidRPr="00102E6D" w:rsidRDefault="0018735B" w:rsidP="0051120F">
            <w:pPr>
              <w:suppressAutoHyphens/>
              <w:spacing w:line="360" w:lineRule="auto"/>
              <w:rPr>
                <w:sz w:val="20"/>
                <w:szCs w:val="20"/>
              </w:rPr>
            </w:pPr>
            <w:r w:rsidRPr="00102E6D">
              <w:rPr>
                <w:sz w:val="20"/>
                <w:szCs w:val="20"/>
              </w:rPr>
              <w:t>300</w:t>
            </w:r>
          </w:p>
        </w:tc>
        <w:tc>
          <w:tcPr>
            <w:tcW w:w="1121" w:type="dxa"/>
            <w:gridSpan w:val="2"/>
            <w:tcBorders>
              <w:top w:val="nil"/>
              <w:left w:val="nil"/>
              <w:bottom w:val="single" w:sz="4" w:space="0" w:color="auto"/>
              <w:right w:val="single" w:sz="4" w:space="0" w:color="auto"/>
            </w:tcBorders>
            <w:noWrap/>
            <w:vAlign w:val="center"/>
          </w:tcPr>
          <w:p w:rsidR="0018735B" w:rsidRPr="00102E6D" w:rsidRDefault="0018735B" w:rsidP="0051120F">
            <w:pPr>
              <w:suppressAutoHyphens/>
              <w:spacing w:line="360" w:lineRule="auto"/>
              <w:rPr>
                <w:sz w:val="20"/>
                <w:szCs w:val="20"/>
              </w:rPr>
            </w:pPr>
            <w:r w:rsidRPr="00102E6D">
              <w:rPr>
                <w:sz w:val="20"/>
                <w:szCs w:val="20"/>
              </w:rPr>
              <w:t>11 176</w:t>
            </w:r>
          </w:p>
        </w:tc>
      </w:tr>
      <w:tr w:rsidR="0018735B" w:rsidRPr="00102E6D" w:rsidTr="0051120F">
        <w:trPr>
          <w:trHeight w:val="225"/>
        </w:trPr>
        <w:tc>
          <w:tcPr>
            <w:tcW w:w="6400" w:type="dxa"/>
            <w:tcBorders>
              <w:top w:val="single" w:sz="4" w:space="0" w:color="auto"/>
              <w:left w:val="single" w:sz="4" w:space="0" w:color="auto"/>
              <w:bottom w:val="single" w:sz="4" w:space="0" w:color="auto"/>
              <w:right w:val="single" w:sz="4" w:space="0" w:color="auto"/>
            </w:tcBorders>
            <w:noWrap/>
            <w:vAlign w:val="center"/>
          </w:tcPr>
          <w:p w:rsidR="0018735B" w:rsidRPr="00102E6D" w:rsidRDefault="0018735B" w:rsidP="0051120F">
            <w:pPr>
              <w:suppressAutoHyphens/>
              <w:spacing w:line="360" w:lineRule="auto"/>
              <w:rPr>
                <w:sz w:val="20"/>
                <w:szCs w:val="20"/>
              </w:rPr>
            </w:pPr>
            <w:r w:rsidRPr="00102E6D">
              <w:rPr>
                <w:sz w:val="20"/>
                <w:szCs w:val="20"/>
              </w:rPr>
              <w:t>в том числе:</w:t>
            </w:r>
          </w:p>
        </w:tc>
        <w:tc>
          <w:tcPr>
            <w:tcW w:w="680" w:type="dxa"/>
            <w:tcBorders>
              <w:top w:val="nil"/>
              <w:left w:val="nil"/>
              <w:bottom w:val="single" w:sz="4" w:space="0" w:color="auto"/>
              <w:right w:val="single" w:sz="4" w:space="0" w:color="auto"/>
            </w:tcBorders>
            <w:noWrap/>
            <w:vAlign w:val="center"/>
          </w:tcPr>
          <w:p w:rsidR="0018735B" w:rsidRPr="00102E6D" w:rsidRDefault="0018735B" w:rsidP="0051120F">
            <w:pPr>
              <w:suppressAutoHyphens/>
              <w:spacing w:line="360" w:lineRule="auto"/>
              <w:rPr>
                <w:sz w:val="20"/>
                <w:szCs w:val="20"/>
              </w:rPr>
            </w:pPr>
          </w:p>
        </w:tc>
        <w:tc>
          <w:tcPr>
            <w:tcW w:w="1180" w:type="dxa"/>
            <w:tcBorders>
              <w:top w:val="nil"/>
              <w:left w:val="nil"/>
              <w:bottom w:val="single" w:sz="4" w:space="0" w:color="auto"/>
              <w:right w:val="single" w:sz="4" w:space="0" w:color="auto"/>
            </w:tcBorders>
            <w:noWrap/>
            <w:vAlign w:val="center"/>
          </w:tcPr>
          <w:p w:rsidR="0018735B" w:rsidRPr="00102E6D" w:rsidRDefault="0018735B" w:rsidP="0051120F">
            <w:pPr>
              <w:suppressAutoHyphens/>
              <w:spacing w:line="360" w:lineRule="auto"/>
              <w:rPr>
                <w:sz w:val="20"/>
                <w:szCs w:val="20"/>
              </w:rPr>
            </w:pPr>
          </w:p>
        </w:tc>
        <w:tc>
          <w:tcPr>
            <w:tcW w:w="1121" w:type="dxa"/>
            <w:gridSpan w:val="2"/>
            <w:tcBorders>
              <w:top w:val="nil"/>
              <w:left w:val="nil"/>
              <w:bottom w:val="single" w:sz="4" w:space="0" w:color="auto"/>
              <w:right w:val="single" w:sz="4" w:space="0" w:color="auto"/>
            </w:tcBorders>
            <w:noWrap/>
            <w:vAlign w:val="center"/>
          </w:tcPr>
          <w:p w:rsidR="0018735B" w:rsidRPr="00102E6D" w:rsidRDefault="0018735B" w:rsidP="0051120F">
            <w:pPr>
              <w:suppressAutoHyphens/>
              <w:spacing w:line="360" w:lineRule="auto"/>
              <w:rPr>
                <w:sz w:val="20"/>
                <w:szCs w:val="20"/>
              </w:rPr>
            </w:pPr>
          </w:p>
        </w:tc>
      </w:tr>
      <w:tr w:rsidR="00304435" w:rsidRPr="00102E6D" w:rsidTr="0051120F">
        <w:trPr>
          <w:trHeight w:val="225"/>
        </w:trPr>
        <w:tc>
          <w:tcPr>
            <w:tcW w:w="6400" w:type="dxa"/>
            <w:tcBorders>
              <w:top w:val="nil"/>
              <w:left w:val="single" w:sz="4" w:space="0" w:color="auto"/>
              <w:bottom w:val="single" w:sz="4" w:space="0" w:color="auto"/>
              <w:right w:val="single" w:sz="4" w:space="0" w:color="auto"/>
            </w:tcBorders>
            <w:noWrap/>
            <w:vAlign w:val="center"/>
          </w:tcPr>
          <w:p w:rsidR="00304435" w:rsidRPr="00102E6D" w:rsidRDefault="00304435" w:rsidP="0051120F">
            <w:pPr>
              <w:suppressAutoHyphens/>
              <w:spacing w:line="360" w:lineRule="auto"/>
              <w:rPr>
                <w:sz w:val="20"/>
                <w:szCs w:val="20"/>
              </w:rPr>
            </w:pPr>
            <w:r w:rsidRPr="00102E6D">
              <w:rPr>
                <w:sz w:val="20"/>
                <w:szCs w:val="20"/>
              </w:rPr>
              <w:t>расчеты с покупатели и заказчики (62, 63)</w:t>
            </w:r>
          </w:p>
        </w:tc>
        <w:tc>
          <w:tcPr>
            <w:tcW w:w="680" w:type="dxa"/>
            <w:tcBorders>
              <w:top w:val="nil"/>
              <w:left w:val="nil"/>
              <w:bottom w:val="single" w:sz="4" w:space="0" w:color="auto"/>
              <w:right w:val="single" w:sz="4" w:space="0" w:color="auto"/>
            </w:tcBorders>
            <w:noWrap/>
            <w:vAlign w:val="center"/>
          </w:tcPr>
          <w:p w:rsidR="00304435" w:rsidRPr="00102E6D" w:rsidRDefault="00304435" w:rsidP="0051120F">
            <w:pPr>
              <w:suppressAutoHyphens/>
              <w:spacing w:line="360" w:lineRule="auto"/>
              <w:rPr>
                <w:sz w:val="20"/>
                <w:szCs w:val="20"/>
              </w:rPr>
            </w:pPr>
            <w:r w:rsidRPr="00102E6D">
              <w:rPr>
                <w:sz w:val="20"/>
                <w:szCs w:val="20"/>
              </w:rPr>
              <w:t>251</w:t>
            </w:r>
          </w:p>
        </w:tc>
        <w:tc>
          <w:tcPr>
            <w:tcW w:w="1180" w:type="dxa"/>
            <w:tcBorders>
              <w:top w:val="nil"/>
              <w:left w:val="nil"/>
              <w:bottom w:val="single" w:sz="4" w:space="0" w:color="auto"/>
              <w:right w:val="single" w:sz="4" w:space="0" w:color="auto"/>
            </w:tcBorders>
            <w:noWrap/>
            <w:vAlign w:val="center"/>
          </w:tcPr>
          <w:p w:rsidR="00304435" w:rsidRPr="00102E6D" w:rsidRDefault="00304435" w:rsidP="0051120F">
            <w:pPr>
              <w:suppressAutoHyphens/>
              <w:spacing w:line="360" w:lineRule="auto"/>
              <w:rPr>
                <w:sz w:val="20"/>
                <w:szCs w:val="20"/>
              </w:rPr>
            </w:pPr>
            <w:r w:rsidRPr="00102E6D">
              <w:rPr>
                <w:sz w:val="20"/>
                <w:szCs w:val="20"/>
              </w:rPr>
              <w:t>-</w:t>
            </w:r>
          </w:p>
        </w:tc>
        <w:tc>
          <w:tcPr>
            <w:tcW w:w="1121" w:type="dxa"/>
            <w:gridSpan w:val="2"/>
            <w:tcBorders>
              <w:top w:val="nil"/>
              <w:left w:val="nil"/>
              <w:bottom w:val="single" w:sz="4" w:space="0" w:color="auto"/>
              <w:right w:val="single" w:sz="4" w:space="0" w:color="auto"/>
            </w:tcBorders>
            <w:noWrap/>
            <w:vAlign w:val="center"/>
          </w:tcPr>
          <w:p w:rsidR="00304435" w:rsidRPr="00102E6D" w:rsidRDefault="00304435" w:rsidP="0051120F">
            <w:pPr>
              <w:suppressAutoHyphens/>
              <w:spacing w:line="360" w:lineRule="auto"/>
              <w:rPr>
                <w:sz w:val="20"/>
                <w:szCs w:val="20"/>
              </w:rPr>
            </w:pPr>
            <w:r w:rsidRPr="00102E6D">
              <w:rPr>
                <w:sz w:val="20"/>
                <w:szCs w:val="20"/>
              </w:rPr>
              <w:t>-</w:t>
            </w:r>
          </w:p>
        </w:tc>
      </w:tr>
      <w:tr w:rsidR="0018735B" w:rsidRPr="00102E6D" w:rsidTr="0051120F">
        <w:trPr>
          <w:trHeight w:val="225"/>
        </w:trPr>
        <w:tc>
          <w:tcPr>
            <w:tcW w:w="6400" w:type="dxa"/>
            <w:tcBorders>
              <w:top w:val="single" w:sz="4" w:space="0" w:color="auto"/>
              <w:left w:val="single" w:sz="4" w:space="0" w:color="auto"/>
              <w:bottom w:val="single" w:sz="4" w:space="0" w:color="auto"/>
              <w:right w:val="single" w:sz="4" w:space="0" w:color="000000"/>
            </w:tcBorders>
            <w:noWrap/>
            <w:vAlign w:val="center"/>
          </w:tcPr>
          <w:p w:rsidR="0018735B" w:rsidRPr="00102E6D" w:rsidRDefault="0018735B" w:rsidP="0051120F">
            <w:pPr>
              <w:suppressAutoHyphens/>
              <w:spacing w:line="360" w:lineRule="auto"/>
              <w:rPr>
                <w:sz w:val="20"/>
                <w:szCs w:val="20"/>
              </w:rPr>
            </w:pPr>
            <w:r w:rsidRPr="00102E6D">
              <w:rPr>
                <w:sz w:val="20"/>
                <w:szCs w:val="20"/>
              </w:rPr>
              <w:t>расчеты с учредителями по вкладам в уставный фонд (75)</w:t>
            </w:r>
          </w:p>
        </w:tc>
        <w:tc>
          <w:tcPr>
            <w:tcW w:w="680" w:type="dxa"/>
            <w:tcBorders>
              <w:top w:val="nil"/>
              <w:left w:val="nil"/>
              <w:bottom w:val="single" w:sz="4" w:space="0" w:color="auto"/>
              <w:right w:val="single" w:sz="4" w:space="0" w:color="auto"/>
            </w:tcBorders>
            <w:noWrap/>
            <w:vAlign w:val="center"/>
          </w:tcPr>
          <w:p w:rsidR="0018735B" w:rsidRPr="00102E6D" w:rsidRDefault="0018735B" w:rsidP="0051120F">
            <w:pPr>
              <w:suppressAutoHyphens/>
              <w:spacing w:line="360" w:lineRule="auto"/>
              <w:rPr>
                <w:sz w:val="20"/>
                <w:szCs w:val="20"/>
              </w:rPr>
            </w:pPr>
            <w:r w:rsidRPr="00102E6D">
              <w:rPr>
                <w:sz w:val="20"/>
                <w:szCs w:val="20"/>
              </w:rPr>
              <w:t>252</w:t>
            </w:r>
          </w:p>
        </w:tc>
        <w:tc>
          <w:tcPr>
            <w:tcW w:w="1180" w:type="dxa"/>
            <w:tcBorders>
              <w:top w:val="nil"/>
              <w:left w:val="nil"/>
              <w:bottom w:val="single" w:sz="4" w:space="0" w:color="auto"/>
              <w:right w:val="single" w:sz="4" w:space="0" w:color="auto"/>
            </w:tcBorders>
            <w:noWrap/>
            <w:vAlign w:val="center"/>
          </w:tcPr>
          <w:p w:rsidR="0018735B" w:rsidRPr="00102E6D" w:rsidRDefault="004770B8" w:rsidP="0051120F">
            <w:pPr>
              <w:suppressAutoHyphens/>
              <w:spacing w:line="360" w:lineRule="auto"/>
              <w:rPr>
                <w:sz w:val="20"/>
                <w:szCs w:val="20"/>
              </w:rPr>
            </w:pPr>
            <w:r w:rsidRPr="00102E6D">
              <w:rPr>
                <w:sz w:val="20"/>
                <w:szCs w:val="20"/>
              </w:rPr>
              <w:t>-</w:t>
            </w:r>
          </w:p>
        </w:tc>
        <w:tc>
          <w:tcPr>
            <w:tcW w:w="1121" w:type="dxa"/>
            <w:gridSpan w:val="2"/>
            <w:tcBorders>
              <w:top w:val="nil"/>
              <w:left w:val="nil"/>
              <w:bottom w:val="single" w:sz="4" w:space="0" w:color="auto"/>
              <w:right w:val="single" w:sz="4" w:space="0" w:color="auto"/>
            </w:tcBorders>
            <w:noWrap/>
            <w:vAlign w:val="center"/>
          </w:tcPr>
          <w:p w:rsidR="0018735B" w:rsidRPr="00102E6D" w:rsidRDefault="004770B8" w:rsidP="0051120F">
            <w:pPr>
              <w:suppressAutoHyphens/>
              <w:spacing w:line="360" w:lineRule="auto"/>
              <w:rPr>
                <w:sz w:val="20"/>
                <w:szCs w:val="20"/>
              </w:rPr>
            </w:pPr>
            <w:r w:rsidRPr="00102E6D">
              <w:rPr>
                <w:sz w:val="20"/>
                <w:szCs w:val="20"/>
              </w:rPr>
              <w:t>-</w:t>
            </w:r>
          </w:p>
        </w:tc>
      </w:tr>
      <w:tr w:rsidR="0018735B" w:rsidRPr="00102E6D" w:rsidTr="0051120F">
        <w:trPr>
          <w:trHeight w:val="225"/>
        </w:trPr>
        <w:tc>
          <w:tcPr>
            <w:tcW w:w="6400" w:type="dxa"/>
            <w:tcBorders>
              <w:top w:val="single" w:sz="4" w:space="0" w:color="auto"/>
              <w:left w:val="single" w:sz="4" w:space="0" w:color="auto"/>
              <w:bottom w:val="single" w:sz="4" w:space="0" w:color="auto"/>
              <w:right w:val="single" w:sz="4" w:space="0" w:color="000000"/>
            </w:tcBorders>
            <w:noWrap/>
            <w:vAlign w:val="center"/>
          </w:tcPr>
          <w:p w:rsidR="0018735B" w:rsidRPr="00102E6D" w:rsidRDefault="0018735B" w:rsidP="0051120F">
            <w:pPr>
              <w:suppressAutoHyphens/>
              <w:spacing w:line="360" w:lineRule="auto"/>
              <w:rPr>
                <w:sz w:val="20"/>
                <w:szCs w:val="20"/>
              </w:rPr>
            </w:pPr>
            <w:r w:rsidRPr="00102E6D">
              <w:rPr>
                <w:sz w:val="20"/>
                <w:szCs w:val="20"/>
              </w:rPr>
              <w:t>расчеты с разными дебиторами и кредиторами (76)</w:t>
            </w:r>
          </w:p>
        </w:tc>
        <w:tc>
          <w:tcPr>
            <w:tcW w:w="680" w:type="dxa"/>
            <w:tcBorders>
              <w:top w:val="nil"/>
              <w:left w:val="nil"/>
              <w:bottom w:val="single" w:sz="4" w:space="0" w:color="auto"/>
              <w:right w:val="single" w:sz="4" w:space="0" w:color="auto"/>
            </w:tcBorders>
            <w:noWrap/>
            <w:vAlign w:val="center"/>
          </w:tcPr>
          <w:p w:rsidR="0018735B" w:rsidRPr="00102E6D" w:rsidRDefault="0018735B" w:rsidP="0051120F">
            <w:pPr>
              <w:suppressAutoHyphens/>
              <w:spacing w:line="360" w:lineRule="auto"/>
              <w:rPr>
                <w:sz w:val="20"/>
                <w:szCs w:val="20"/>
              </w:rPr>
            </w:pPr>
            <w:r w:rsidRPr="00102E6D">
              <w:rPr>
                <w:sz w:val="20"/>
                <w:szCs w:val="20"/>
              </w:rPr>
              <w:t>253</w:t>
            </w:r>
          </w:p>
        </w:tc>
        <w:tc>
          <w:tcPr>
            <w:tcW w:w="1180" w:type="dxa"/>
            <w:tcBorders>
              <w:top w:val="nil"/>
              <w:left w:val="nil"/>
              <w:bottom w:val="single" w:sz="4" w:space="0" w:color="auto"/>
              <w:right w:val="single" w:sz="4" w:space="0" w:color="auto"/>
            </w:tcBorders>
            <w:noWrap/>
            <w:vAlign w:val="center"/>
          </w:tcPr>
          <w:p w:rsidR="0018735B" w:rsidRPr="00102E6D" w:rsidRDefault="0018735B" w:rsidP="0051120F">
            <w:pPr>
              <w:suppressAutoHyphens/>
              <w:spacing w:line="360" w:lineRule="auto"/>
              <w:rPr>
                <w:sz w:val="20"/>
                <w:szCs w:val="20"/>
              </w:rPr>
            </w:pPr>
            <w:r w:rsidRPr="00102E6D">
              <w:rPr>
                <w:sz w:val="20"/>
                <w:szCs w:val="20"/>
              </w:rPr>
              <w:t>300</w:t>
            </w:r>
          </w:p>
        </w:tc>
        <w:tc>
          <w:tcPr>
            <w:tcW w:w="1121" w:type="dxa"/>
            <w:gridSpan w:val="2"/>
            <w:tcBorders>
              <w:top w:val="nil"/>
              <w:left w:val="nil"/>
              <w:bottom w:val="single" w:sz="4" w:space="0" w:color="auto"/>
              <w:right w:val="single" w:sz="4" w:space="0" w:color="auto"/>
            </w:tcBorders>
            <w:noWrap/>
            <w:vAlign w:val="center"/>
          </w:tcPr>
          <w:p w:rsidR="0018735B" w:rsidRPr="00102E6D" w:rsidRDefault="0018735B" w:rsidP="0051120F">
            <w:pPr>
              <w:suppressAutoHyphens/>
              <w:spacing w:line="360" w:lineRule="auto"/>
              <w:rPr>
                <w:sz w:val="20"/>
                <w:szCs w:val="20"/>
              </w:rPr>
            </w:pPr>
            <w:r w:rsidRPr="00102E6D">
              <w:rPr>
                <w:sz w:val="20"/>
                <w:szCs w:val="20"/>
              </w:rPr>
              <w:t>10 383</w:t>
            </w:r>
          </w:p>
        </w:tc>
      </w:tr>
      <w:tr w:rsidR="00304435" w:rsidRPr="00102E6D" w:rsidTr="0051120F">
        <w:trPr>
          <w:trHeight w:val="225"/>
        </w:trPr>
        <w:tc>
          <w:tcPr>
            <w:tcW w:w="6400" w:type="dxa"/>
            <w:tcBorders>
              <w:top w:val="nil"/>
              <w:left w:val="single" w:sz="4" w:space="0" w:color="auto"/>
              <w:bottom w:val="single" w:sz="4" w:space="0" w:color="auto"/>
              <w:right w:val="single" w:sz="4" w:space="0" w:color="auto"/>
            </w:tcBorders>
            <w:noWrap/>
            <w:vAlign w:val="center"/>
          </w:tcPr>
          <w:p w:rsidR="00304435" w:rsidRPr="00102E6D" w:rsidRDefault="00304435" w:rsidP="0051120F">
            <w:pPr>
              <w:suppressAutoHyphens/>
              <w:spacing w:line="360" w:lineRule="auto"/>
              <w:rPr>
                <w:sz w:val="20"/>
                <w:szCs w:val="20"/>
              </w:rPr>
            </w:pPr>
            <w:r w:rsidRPr="00102E6D">
              <w:rPr>
                <w:sz w:val="20"/>
                <w:szCs w:val="20"/>
              </w:rPr>
              <w:t>прочая дебиторская задолженность</w:t>
            </w:r>
          </w:p>
        </w:tc>
        <w:tc>
          <w:tcPr>
            <w:tcW w:w="680" w:type="dxa"/>
            <w:tcBorders>
              <w:top w:val="nil"/>
              <w:left w:val="nil"/>
              <w:bottom w:val="single" w:sz="4" w:space="0" w:color="auto"/>
              <w:right w:val="single" w:sz="4" w:space="0" w:color="auto"/>
            </w:tcBorders>
            <w:noWrap/>
            <w:vAlign w:val="center"/>
          </w:tcPr>
          <w:p w:rsidR="00304435" w:rsidRPr="00102E6D" w:rsidRDefault="00304435" w:rsidP="0051120F">
            <w:pPr>
              <w:suppressAutoHyphens/>
              <w:spacing w:line="360" w:lineRule="auto"/>
              <w:rPr>
                <w:sz w:val="20"/>
                <w:szCs w:val="20"/>
              </w:rPr>
            </w:pPr>
            <w:r w:rsidRPr="00102E6D">
              <w:rPr>
                <w:sz w:val="20"/>
                <w:szCs w:val="20"/>
              </w:rPr>
              <w:t>254</w:t>
            </w:r>
          </w:p>
        </w:tc>
        <w:tc>
          <w:tcPr>
            <w:tcW w:w="1180" w:type="dxa"/>
            <w:tcBorders>
              <w:top w:val="nil"/>
              <w:left w:val="nil"/>
              <w:bottom w:val="single" w:sz="4" w:space="0" w:color="auto"/>
              <w:right w:val="single" w:sz="4" w:space="0" w:color="auto"/>
            </w:tcBorders>
            <w:noWrap/>
            <w:vAlign w:val="center"/>
          </w:tcPr>
          <w:p w:rsidR="00304435" w:rsidRPr="00102E6D" w:rsidRDefault="00304435" w:rsidP="0051120F">
            <w:pPr>
              <w:suppressAutoHyphens/>
              <w:spacing w:line="360" w:lineRule="auto"/>
              <w:rPr>
                <w:sz w:val="20"/>
                <w:szCs w:val="20"/>
              </w:rPr>
            </w:pPr>
            <w:r w:rsidRPr="00102E6D">
              <w:rPr>
                <w:sz w:val="20"/>
                <w:szCs w:val="20"/>
              </w:rPr>
              <w:t>-</w:t>
            </w:r>
          </w:p>
        </w:tc>
        <w:tc>
          <w:tcPr>
            <w:tcW w:w="1121" w:type="dxa"/>
            <w:gridSpan w:val="2"/>
            <w:tcBorders>
              <w:top w:val="nil"/>
              <w:left w:val="nil"/>
              <w:bottom w:val="single" w:sz="4" w:space="0" w:color="auto"/>
              <w:right w:val="single" w:sz="4" w:space="0" w:color="auto"/>
            </w:tcBorders>
            <w:noWrap/>
            <w:vAlign w:val="center"/>
          </w:tcPr>
          <w:p w:rsidR="00304435" w:rsidRPr="00102E6D" w:rsidRDefault="00304435" w:rsidP="0051120F">
            <w:pPr>
              <w:suppressAutoHyphens/>
              <w:spacing w:line="360" w:lineRule="auto"/>
              <w:rPr>
                <w:sz w:val="20"/>
                <w:szCs w:val="20"/>
              </w:rPr>
            </w:pPr>
            <w:r w:rsidRPr="00102E6D">
              <w:rPr>
                <w:sz w:val="20"/>
                <w:szCs w:val="20"/>
              </w:rPr>
              <w:t>793</w:t>
            </w:r>
          </w:p>
        </w:tc>
      </w:tr>
      <w:tr w:rsidR="0018735B" w:rsidRPr="00102E6D" w:rsidTr="0051120F">
        <w:trPr>
          <w:trHeight w:val="225"/>
        </w:trPr>
        <w:tc>
          <w:tcPr>
            <w:tcW w:w="6400" w:type="dxa"/>
            <w:tcBorders>
              <w:top w:val="single" w:sz="4" w:space="0" w:color="auto"/>
              <w:left w:val="single" w:sz="4" w:space="0" w:color="auto"/>
              <w:bottom w:val="single" w:sz="4" w:space="0" w:color="auto"/>
              <w:right w:val="single" w:sz="4" w:space="0" w:color="auto"/>
            </w:tcBorders>
            <w:noWrap/>
            <w:vAlign w:val="center"/>
          </w:tcPr>
          <w:p w:rsidR="0018735B" w:rsidRPr="00102E6D" w:rsidRDefault="0018735B" w:rsidP="0051120F">
            <w:pPr>
              <w:suppressAutoHyphens/>
              <w:spacing w:line="360" w:lineRule="auto"/>
              <w:rPr>
                <w:sz w:val="20"/>
                <w:szCs w:val="20"/>
              </w:rPr>
            </w:pPr>
            <w:r w:rsidRPr="00102E6D">
              <w:rPr>
                <w:sz w:val="20"/>
                <w:szCs w:val="20"/>
              </w:rPr>
              <w:t>Финансовые вложения (58, 59)</w:t>
            </w:r>
          </w:p>
        </w:tc>
        <w:tc>
          <w:tcPr>
            <w:tcW w:w="680" w:type="dxa"/>
            <w:tcBorders>
              <w:top w:val="nil"/>
              <w:left w:val="nil"/>
              <w:bottom w:val="single" w:sz="4" w:space="0" w:color="auto"/>
              <w:right w:val="single" w:sz="4" w:space="0" w:color="auto"/>
            </w:tcBorders>
            <w:noWrap/>
            <w:vAlign w:val="center"/>
          </w:tcPr>
          <w:p w:rsidR="0018735B" w:rsidRPr="00102E6D" w:rsidRDefault="0018735B" w:rsidP="0051120F">
            <w:pPr>
              <w:suppressAutoHyphens/>
              <w:spacing w:line="360" w:lineRule="auto"/>
              <w:rPr>
                <w:sz w:val="20"/>
                <w:szCs w:val="20"/>
              </w:rPr>
            </w:pPr>
            <w:r w:rsidRPr="00102E6D">
              <w:rPr>
                <w:sz w:val="20"/>
                <w:szCs w:val="20"/>
              </w:rPr>
              <w:t>260</w:t>
            </w:r>
          </w:p>
        </w:tc>
        <w:tc>
          <w:tcPr>
            <w:tcW w:w="1180" w:type="dxa"/>
            <w:tcBorders>
              <w:top w:val="nil"/>
              <w:left w:val="nil"/>
              <w:bottom w:val="single" w:sz="4" w:space="0" w:color="auto"/>
              <w:right w:val="single" w:sz="4" w:space="0" w:color="auto"/>
            </w:tcBorders>
            <w:noWrap/>
            <w:vAlign w:val="center"/>
          </w:tcPr>
          <w:p w:rsidR="0018735B" w:rsidRPr="00102E6D" w:rsidRDefault="0018735B" w:rsidP="0051120F">
            <w:pPr>
              <w:suppressAutoHyphens/>
              <w:spacing w:line="360" w:lineRule="auto"/>
              <w:rPr>
                <w:sz w:val="20"/>
                <w:szCs w:val="20"/>
              </w:rPr>
            </w:pPr>
            <w:r w:rsidRPr="00102E6D">
              <w:rPr>
                <w:sz w:val="20"/>
                <w:szCs w:val="20"/>
              </w:rPr>
              <w:t>10 643</w:t>
            </w:r>
          </w:p>
        </w:tc>
        <w:tc>
          <w:tcPr>
            <w:tcW w:w="1121" w:type="dxa"/>
            <w:gridSpan w:val="2"/>
            <w:tcBorders>
              <w:top w:val="nil"/>
              <w:left w:val="nil"/>
              <w:bottom w:val="single" w:sz="4" w:space="0" w:color="auto"/>
              <w:right w:val="single" w:sz="4" w:space="0" w:color="auto"/>
            </w:tcBorders>
            <w:noWrap/>
            <w:vAlign w:val="center"/>
          </w:tcPr>
          <w:p w:rsidR="0018735B" w:rsidRPr="00102E6D" w:rsidRDefault="0018735B" w:rsidP="0051120F">
            <w:pPr>
              <w:suppressAutoHyphens/>
              <w:spacing w:line="360" w:lineRule="auto"/>
              <w:rPr>
                <w:sz w:val="20"/>
                <w:szCs w:val="20"/>
              </w:rPr>
            </w:pPr>
            <w:r w:rsidRPr="00102E6D">
              <w:rPr>
                <w:sz w:val="20"/>
                <w:szCs w:val="20"/>
              </w:rPr>
              <w:t>12 697</w:t>
            </w:r>
          </w:p>
        </w:tc>
      </w:tr>
      <w:tr w:rsidR="0018735B" w:rsidRPr="00102E6D" w:rsidTr="0051120F">
        <w:trPr>
          <w:trHeight w:val="225"/>
        </w:trPr>
        <w:tc>
          <w:tcPr>
            <w:tcW w:w="6400" w:type="dxa"/>
            <w:tcBorders>
              <w:top w:val="single" w:sz="4" w:space="0" w:color="auto"/>
              <w:left w:val="single" w:sz="4" w:space="0" w:color="auto"/>
              <w:bottom w:val="single" w:sz="4" w:space="0" w:color="auto"/>
              <w:right w:val="single" w:sz="4" w:space="0" w:color="auto"/>
            </w:tcBorders>
            <w:noWrap/>
            <w:vAlign w:val="center"/>
          </w:tcPr>
          <w:p w:rsidR="0018735B" w:rsidRPr="00102E6D" w:rsidRDefault="0018735B" w:rsidP="0051120F">
            <w:pPr>
              <w:suppressAutoHyphens/>
              <w:spacing w:line="360" w:lineRule="auto"/>
              <w:rPr>
                <w:sz w:val="20"/>
                <w:szCs w:val="20"/>
              </w:rPr>
            </w:pPr>
            <w:r w:rsidRPr="00102E6D">
              <w:rPr>
                <w:sz w:val="20"/>
                <w:szCs w:val="20"/>
              </w:rPr>
              <w:t>Денежные средства (50, 51, 52, 55, 57)</w:t>
            </w:r>
          </w:p>
        </w:tc>
        <w:tc>
          <w:tcPr>
            <w:tcW w:w="680" w:type="dxa"/>
            <w:tcBorders>
              <w:top w:val="nil"/>
              <w:left w:val="nil"/>
              <w:bottom w:val="single" w:sz="4" w:space="0" w:color="auto"/>
              <w:right w:val="single" w:sz="4" w:space="0" w:color="auto"/>
            </w:tcBorders>
            <w:noWrap/>
            <w:vAlign w:val="center"/>
          </w:tcPr>
          <w:p w:rsidR="0018735B" w:rsidRPr="00102E6D" w:rsidRDefault="0018735B" w:rsidP="0051120F">
            <w:pPr>
              <w:suppressAutoHyphens/>
              <w:spacing w:line="360" w:lineRule="auto"/>
              <w:rPr>
                <w:sz w:val="20"/>
                <w:szCs w:val="20"/>
              </w:rPr>
            </w:pPr>
            <w:r w:rsidRPr="00102E6D">
              <w:rPr>
                <w:sz w:val="20"/>
                <w:szCs w:val="20"/>
              </w:rPr>
              <w:t>270</w:t>
            </w:r>
          </w:p>
        </w:tc>
        <w:tc>
          <w:tcPr>
            <w:tcW w:w="1180" w:type="dxa"/>
            <w:tcBorders>
              <w:top w:val="nil"/>
              <w:left w:val="nil"/>
              <w:bottom w:val="single" w:sz="4" w:space="0" w:color="auto"/>
              <w:right w:val="single" w:sz="4" w:space="0" w:color="auto"/>
            </w:tcBorders>
            <w:noWrap/>
            <w:vAlign w:val="center"/>
          </w:tcPr>
          <w:p w:rsidR="0018735B" w:rsidRPr="00102E6D" w:rsidRDefault="0018735B" w:rsidP="0051120F">
            <w:pPr>
              <w:suppressAutoHyphens/>
              <w:spacing w:line="360" w:lineRule="auto"/>
              <w:rPr>
                <w:sz w:val="20"/>
                <w:szCs w:val="20"/>
              </w:rPr>
            </w:pPr>
            <w:r w:rsidRPr="00102E6D">
              <w:rPr>
                <w:sz w:val="20"/>
                <w:szCs w:val="20"/>
              </w:rPr>
              <w:t>20 941</w:t>
            </w:r>
          </w:p>
        </w:tc>
        <w:tc>
          <w:tcPr>
            <w:tcW w:w="1121" w:type="dxa"/>
            <w:gridSpan w:val="2"/>
            <w:tcBorders>
              <w:top w:val="nil"/>
              <w:left w:val="nil"/>
              <w:bottom w:val="single" w:sz="4" w:space="0" w:color="auto"/>
              <w:right w:val="single" w:sz="4" w:space="0" w:color="auto"/>
            </w:tcBorders>
            <w:noWrap/>
            <w:vAlign w:val="center"/>
          </w:tcPr>
          <w:p w:rsidR="0018735B" w:rsidRPr="00102E6D" w:rsidRDefault="0018735B" w:rsidP="0051120F">
            <w:pPr>
              <w:suppressAutoHyphens/>
              <w:spacing w:line="360" w:lineRule="auto"/>
              <w:rPr>
                <w:sz w:val="20"/>
                <w:szCs w:val="20"/>
              </w:rPr>
            </w:pPr>
            <w:r w:rsidRPr="00102E6D">
              <w:rPr>
                <w:sz w:val="20"/>
                <w:szCs w:val="20"/>
              </w:rPr>
              <w:t>7 612</w:t>
            </w:r>
          </w:p>
        </w:tc>
      </w:tr>
      <w:tr w:rsidR="0018735B" w:rsidRPr="00102E6D" w:rsidTr="0051120F">
        <w:trPr>
          <w:trHeight w:val="225"/>
        </w:trPr>
        <w:tc>
          <w:tcPr>
            <w:tcW w:w="6400" w:type="dxa"/>
            <w:tcBorders>
              <w:top w:val="single" w:sz="4" w:space="0" w:color="auto"/>
              <w:left w:val="single" w:sz="4" w:space="0" w:color="auto"/>
              <w:bottom w:val="single" w:sz="4" w:space="0" w:color="auto"/>
              <w:right w:val="single" w:sz="4" w:space="0" w:color="auto"/>
            </w:tcBorders>
            <w:noWrap/>
            <w:vAlign w:val="center"/>
          </w:tcPr>
          <w:p w:rsidR="0018735B" w:rsidRPr="00102E6D" w:rsidRDefault="0018735B" w:rsidP="0051120F">
            <w:pPr>
              <w:suppressAutoHyphens/>
              <w:spacing w:line="360" w:lineRule="auto"/>
              <w:rPr>
                <w:sz w:val="20"/>
                <w:szCs w:val="20"/>
              </w:rPr>
            </w:pPr>
            <w:r w:rsidRPr="00102E6D">
              <w:rPr>
                <w:sz w:val="20"/>
                <w:szCs w:val="20"/>
              </w:rPr>
              <w:t>Прочие оборотные активы</w:t>
            </w:r>
          </w:p>
        </w:tc>
        <w:tc>
          <w:tcPr>
            <w:tcW w:w="680" w:type="dxa"/>
            <w:tcBorders>
              <w:top w:val="nil"/>
              <w:left w:val="nil"/>
              <w:bottom w:val="single" w:sz="4" w:space="0" w:color="auto"/>
              <w:right w:val="single" w:sz="4" w:space="0" w:color="auto"/>
            </w:tcBorders>
            <w:noWrap/>
            <w:vAlign w:val="center"/>
          </w:tcPr>
          <w:p w:rsidR="0018735B" w:rsidRPr="00102E6D" w:rsidRDefault="0018735B" w:rsidP="0051120F">
            <w:pPr>
              <w:suppressAutoHyphens/>
              <w:spacing w:line="360" w:lineRule="auto"/>
              <w:rPr>
                <w:sz w:val="20"/>
                <w:szCs w:val="20"/>
              </w:rPr>
            </w:pPr>
            <w:r w:rsidRPr="00102E6D">
              <w:rPr>
                <w:sz w:val="20"/>
                <w:szCs w:val="20"/>
              </w:rPr>
              <w:t>280</w:t>
            </w:r>
          </w:p>
        </w:tc>
        <w:tc>
          <w:tcPr>
            <w:tcW w:w="1180" w:type="dxa"/>
            <w:tcBorders>
              <w:top w:val="nil"/>
              <w:left w:val="nil"/>
              <w:bottom w:val="single" w:sz="4" w:space="0" w:color="auto"/>
              <w:right w:val="single" w:sz="4" w:space="0" w:color="auto"/>
            </w:tcBorders>
            <w:noWrap/>
            <w:vAlign w:val="center"/>
          </w:tcPr>
          <w:p w:rsidR="0018735B" w:rsidRPr="00102E6D" w:rsidRDefault="00514D67" w:rsidP="0051120F">
            <w:pPr>
              <w:suppressAutoHyphens/>
              <w:spacing w:line="360" w:lineRule="auto"/>
              <w:rPr>
                <w:sz w:val="20"/>
                <w:szCs w:val="20"/>
              </w:rPr>
            </w:pPr>
            <w:r w:rsidRPr="00102E6D">
              <w:rPr>
                <w:sz w:val="20"/>
                <w:szCs w:val="20"/>
              </w:rPr>
              <w:t>-</w:t>
            </w:r>
          </w:p>
        </w:tc>
        <w:tc>
          <w:tcPr>
            <w:tcW w:w="1121" w:type="dxa"/>
            <w:gridSpan w:val="2"/>
            <w:tcBorders>
              <w:top w:val="nil"/>
              <w:left w:val="nil"/>
              <w:bottom w:val="single" w:sz="4" w:space="0" w:color="auto"/>
              <w:right w:val="single" w:sz="4" w:space="0" w:color="auto"/>
            </w:tcBorders>
            <w:noWrap/>
            <w:vAlign w:val="center"/>
          </w:tcPr>
          <w:p w:rsidR="0018735B" w:rsidRPr="00102E6D" w:rsidRDefault="00514D67" w:rsidP="0051120F">
            <w:pPr>
              <w:suppressAutoHyphens/>
              <w:spacing w:line="360" w:lineRule="auto"/>
              <w:rPr>
                <w:sz w:val="20"/>
                <w:szCs w:val="20"/>
              </w:rPr>
            </w:pPr>
            <w:r w:rsidRPr="00102E6D">
              <w:rPr>
                <w:sz w:val="20"/>
                <w:szCs w:val="20"/>
              </w:rPr>
              <w:t>-</w:t>
            </w:r>
          </w:p>
        </w:tc>
      </w:tr>
      <w:tr w:rsidR="0018735B" w:rsidRPr="00102E6D" w:rsidTr="0051120F">
        <w:trPr>
          <w:trHeight w:val="300"/>
        </w:trPr>
        <w:tc>
          <w:tcPr>
            <w:tcW w:w="6400" w:type="dxa"/>
            <w:tcBorders>
              <w:top w:val="single" w:sz="4" w:space="0" w:color="auto"/>
              <w:left w:val="single" w:sz="4" w:space="0" w:color="auto"/>
              <w:bottom w:val="single" w:sz="4" w:space="0" w:color="auto"/>
              <w:right w:val="single" w:sz="4" w:space="0" w:color="auto"/>
            </w:tcBorders>
            <w:vAlign w:val="center"/>
          </w:tcPr>
          <w:p w:rsidR="0018735B" w:rsidRPr="00102E6D" w:rsidRDefault="0018735B" w:rsidP="0051120F">
            <w:pPr>
              <w:suppressAutoHyphens/>
              <w:spacing w:line="360" w:lineRule="auto"/>
              <w:rPr>
                <w:b/>
                <w:bCs/>
                <w:sz w:val="20"/>
                <w:szCs w:val="20"/>
              </w:rPr>
            </w:pPr>
            <w:r w:rsidRPr="00102E6D">
              <w:rPr>
                <w:b/>
                <w:bCs/>
                <w:sz w:val="20"/>
                <w:szCs w:val="20"/>
              </w:rPr>
              <w:t>ИТОГО по подразделу II</w:t>
            </w:r>
          </w:p>
        </w:tc>
        <w:tc>
          <w:tcPr>
            <w:tcW w:w="680" w:type="dxa"/>
            <w:tcBorders>
              <w:top w:val="nil"/>
              <w:left w:val="nil"/>
              <w:bottom w:val="single" w:sz="4" w:space="0" w:color="auto"/>
              <w:right w:val="single" w:sz="4" w:space="0" w:color="auto"/>
            </w:tcBorders>
            <w:noWrap/>
            <w:vAlign w:val="center"/>
          </w:tcPr>
          <w:p w:rsidR="0018735B" w:rsidRPr="00102E6D" w:rsidRDefault="0018735B" w:rsidP="0051120F">
            <w:pPr>
              <w:suppressAutoHyphens/>
              <w:spacing w:line="360" w:lineRule="auto"/>
              <w:rPr>
                <w:sz w:val="20"/>
                <w:szCs w:val="20"/>
              </w:rPr>
            </w:pPr>
            <w:r w:rsidRPr="00102E6D">
              <w:rPr>
                <w:sz w:val="20"/>
                <w:szCs w:val="20"/>
              </w:rPr>
              <w:t>290</w:t>
            </w:r>
          </w:p>
        </w:tc>
        <w:tc>
          <w:tcPr>
            <w:tcW w:w="1180" w:type="dxa"/>
            <w:tcBorders>
              <w:top w:val="nil"/>
              <w:left w:val="nil"/>
              <w:bottom w:val="single" w:sz="4" w:space="0" w:color="auto"/>
              <w:right w:val="single" w:sz="4" w:space="0" w:color="auto"/>
            </w:tcBorders>
            <w:noWrap/>
            <w:vAlign w:val="center"/>
          </w:tcPr>
          <w:p w:rsidR="0018735B" w:rsidRPr="00102E6D" w:rsidRDefault="0018735B" w:rsidP="0051120F">
            <w:pPr>
              <w:suppressAutoHyphens/>
              <w:spacing w:line="360" w:lineRule="auto"/>
              <w:rPr>
                <w:b/>
                <w:bCs/>
                <w:sz w:val="20"/>
                <w:szCs w:val="20"/>
              </w:rPr>
            </w:pPr>
            <w:r w:rsidRPr="00102E6D">
              <w:rPr>
                <w:b/>
                <w:bCs/>
                <w:sz w:val="20"/>
                <w:szCs w:val="20"/>
              </w:rPr>
              <w:t>80 197,0</w:t>
            </w:r>
          </w:p>
        </w:tc>
        <w:tc>
          <w:tcPr>
            <w:tcW w:w="1121" w:type="dxa"/>
            <w:gridSpan w:val="2"/>
            <w:tcBorders>
              <w:top w:val="nil"/>
              <w:left w:val="nil"/>
              <w:bottom w:val="single" w:sz="4" w:space="0" w:color="auto"/>
              <w:right w:val="single" w:sz="4" w:space="0" w:color="auto"/>
            </w:tcBorders>
            <w:noWrap/>
            <w:vAlign w:val="center"/>
          </w:tcPr>
          <w:p w:rsidR="0018735B" w:rsidRPr="00102E6D" w:rsidRDefault="0018735B" w:rsidP="0051120F">
            <w:pPr>
              <w:suppressAutoHyphens/>
              <w:spacing w:line="360" w:lineRule="auto"/>
              <w:rPr>
                <w:b/>
                <w:bCs/>
                <w:sz w:val="20"/>
                <w:szCs w:val="20"/>
              </w:rPr>
            </w:pPr>
            <w:r w:rsidRPr="00102E6D">
              <w:rPr>
                <w:b/>
                <w:bCs/>
                <w:sz w:val="20"/>
                <w:szCs w:val="20"/>
              </w:rPr>
              <w:t>102 935,0</w:t>
            </w:r>
          </w:p>
        </w:tc>
      </w:tr>
      <w:tr w:rsidR="0018735B" w:rsidRPr="00102E6D" w:rsidTr="0051120F">
        <w:trPr>
          <w:trHeight w:val="375"/>
        </w:trPr>
        <w:tc>
          <w:tcPr>
            <w:tcW w:w="6400" w:type="dxa"/>
            <w:tcBorders>
              <w:top w:val="single" w:sz="4" w:space="0" w:color="auto"/>
              <w:left w:val="single" w:sz="4" w:space="0" w:color="auto"/>
              <w:bottom w:val="single" w:sz="4" w:space="0" w:color="auto"/>
              <w:right w:val="single" w:sz="4" w:space="0" w:color="auto"/>
            </w:tcBorders>
            <w:noWrap/>
            <w:vAlign w:val="center"/>
          </w:tcPr>
          <w:p w:rsidR="0018735B" w:rsidRPr="00102E6D" w:rsidRDefault="0018735B" w:rsidP="0051120F">
            <w:pPr>
              <w:suppressAutoHyphens/>
              <w:spacing w:line="360" w:lineRule="auto"/>
              <w:rPr>
                <w:b/>
                <w:bCs/>
                <w:sz w:val="20"/>
                <w:szCs w:val="20"/>
              </w:rPr>
            </w:pPr>
            <w:r w:rsidRPr="00102E6D">
              <w:rPr>
                <w:b/>
                <w:bCs/>
                <w:sz w:val="20"/>
                <w:szCs w:val="20"/>
              </w:rPr>
              <w:t>БАЛАНС</w:t>
            </w:r>
          </w:p>
        </w:tc>
        <w:tc>
          <w:tcPr>
            <w:tcW w:w="680" w:type="dxa"/>
            <w:tcBorders>
              <w:top w:val="nil"/>
              <w:left w:val="nil"/>
              <w:bottom w:val="single" w:sz="4" w:space="0" w:color="auto"/>
              <w:right w:val="single" w:sz="4" w:space="0" w:color="auto"/>
            </w:tcBorders>
            <w:noWrap/>
            <w:vAlign w:val="center"/>
          </w:tcPr>
          <w:p w:rsidR="0018735B" w:rsidRPr="00102E6D" w:rsidRDefault="0018735B" w:rsidP="0051120F">
            <w:pPr>
              <w:suppressAutoHyphens/>
              <w:spacing w:line="360" w:lineRule="auto"/>
              <w:rPr>
                <w:sz w:val="20"/>
                <w:szCs w:val="20"/>
              </w:rPr>
            </w:pPr>
            <w:r w:rsidRPr="00102E6D">
              <w:rPr>
                <w:sz w:val="20"/>
                <w:szCs w:val="20"/>
              </w:rPr>
              <w:t>390</w:t>
            </w:r>
          </w:p>
        </w:tc>
        <w:tc>
          <w:tcPr>
            <w:tcW w:w="1180" w:type="dxa"/>
            <w:tcBorders>
              <w:top w:val="nil"/>
              <w:left w:val="nil"/>
              <w:bottom w:val="single" w:sz="4" w:space="0" w:color="auto"/>
              <w:right w:val="single" w:sz="4" w:space="0" w:color="auto"/>
            </w:tcBorders>
            <w:noWrap/>
            <w:vAlign w:val="center"/>
          </w:tcPr>
          <w:p w:rsidR="0018735B" w:rsidRPr="00102E6D" w:rsidRDefault="0018735B" w:rsidP="0051120F">
            <w:pPr>
              <w:suppressAutoHyphens/>
              <w:spacing w:line="360" w:lineRule="auto"/>
              <w:rPr>
                <w:b/>
                <w:bCs/>
                <w:sz w:val="20"/>
                <w:szCs w:val="20"/>
              </w:rPr>
            </w:pPr>
            <w:r w:rsidRPr="00102E6D">
              <w:rPr>
                <w:b/>
                <w:bCs/>
                <w:sz w:val="20"/>
                <w:szCs w:val="20"/>
              </w:rPr>
              <w:t>196 197,0</w:t>
            </w:r>
          </w:p>
        </w:tc>
        <w:tc>
          <w:tcPr>
            <w:tcW w:w="1121" w:type="dxa"/>
            <w:gridSpan w:val="2"/>
            <w:tcBorders>
              <w:top w:val="nil"/>
              <w:left w:val="nil"/>
              <w:bottom w:val="single" w:sz="4" w:space="0" w:color="auto"/>
              <w:right w:val="single" w:sz="4" w:space="0" w:color="auto"/>
            </w:tcBorders>
            <w:noWrap/>
            <w:vAlign w:val="center"/>
          </w:tcPr>
          <w:p w:rsidR="0018735B" w:rsidRPr="00102E6D" w:rsidRDefault="0018735B" w:rsidP="0051120F">
            <w:pPr>
              <w:suppressAutoHyphens/>
              <w:spacing w:line="360" w:lineRule="auto"/>
              <w:rPr>
                <w:b/>
                <w:bCs/>
                <w:sz w:val="20"/>
                <w:szCs w:val="20"/>
              </w:rPr>
            </w:pPr>
            <w:r w:rsidRPr="00102E6D">
              <w:rPr>
                <w:b/>
                <w:bCs/>
                <w:sz w:val="20"/>
                <w:szCs w:val="20"/>
              </w:rPr>
              <w:t>297 433,0</w:t>
            </w:r>
          </w:p>
        </w:tc>
      </w:tr>
      <w:tr w:rsidR="00086D3C" w:rsidRPr="00102E6D" w:rsidTr="0051120F">
        <w:trPr>
          <w:trHeight w:val="300"/>
        </w:trPr>
        <w:tc>
          <w:tcPr>
            <w:tcW w:w="9381" w:type="dxa"/>
            <w:gridSpan w:val="5"/>
            <w:tcBorders>
              <w:top w:val="nil"/>
              <w:left w:val="single" w:sz="4" w:space="0" w:color="auto"/>
              <w:bottom w:val="nil"/>
              <w:right w:val="single" w:sz="4" w:space="0" w:color="auto"/>
            </w:tcBorders>
            <w:noWrap/>
            <w:vAlign w:val="center"/>
          </w:tcPr>
          <w:p w:rsidR="00086D3C" w:rsidRPr="00102E6D" w:rsidRDefault="00086D3C" w:rsidP="0051120F">
            <w:pPr>
              <w:suppressAutoHyphens/>
              <w:spacing w:line="360" w:lineRule="auto"/>
              <w:rPr>
                <w:sz w:val="20"/>
                <w:szCs w:val="20"/>
              </w:rPr>
            </w:pPr>
          </w:p>
          <w:p w:rsidR="00086D3C" w:rsidRPr="00102E6D" w:rsidRDefault="00086D3C" w:rsidP="0051120F">
            <w:pPr>
              <w:suppressAutoHyphens/>
              <w:spacing w:line="360" w:lineRule="auto"/>
              <w:rPr>
                <w:sz w:val="20"/>
                <w:szCs w:val="20"/>
              </w:rPr>
            </w:pPr>
          </w:p>
        </w:tc>
      </w:tr>
      <w:tr w:rsidR="0018735B" w:rsidRPr="00102E6D" w:rsidTr="0051120F">
        <w:trPr>
          <w:trHeight w:val="675"/>
        </w:trPr>
        <w:tc>
          <w:tcPr>
            <w:tcW w:w="6400" w:type="dxa"/>
            <w:tcBorders>
              <w:top w:val="single" w:sz="4" w:space="0" w:color="auto"/>
              <w:left w:val="single" w:sz="4" w:space="0" w:color="auto"/>
              <w:bottom w:val="single" w:sz="4" w:space="0" w:color="auto"/>
              <w:right w:val="single" w:sz="4" w:space="0" w:color="auto"/>
            </w:tcBorders>
            <w:vAlign w:val="center"/>
          </w:tcPr>
          <w:p w:rsidR="0018735B" w:rsidRPr="00102E6D" w:rsidRDefault="0018735B" w:rsidP="0051120F">
            <w:pPr>
              <w:suppressAutoHyphens/>
              <w:spacing w:line="360" w:lineRule="auto"/>
              <w:rPr>
                <w:b/>
                <w:bCs/>
                <w:sz w:val="20"/>
                <w:szCs w:val="20"/>
              </w:rPr>
            </w:pPr>
            <w:r w:rsidRPr="00102E6D">
              <w:rPr>
                <w:b/>
                <w:bCs/>
                <w:sz w:val="20"/>
                <w:szCs w:val="20"/>
              </w:rPr>
              <w:t>П А С С И В</w:t>
            </w:r>
          </w:p>
        </w:tc>
        <w:tc>
          <w:tcPr>
            <w:tcW w:w="680" w:type="dxa"/>
            <w:tcBorders>
              <w:top w:val="single" w:sz="4" w:space="0" w:color="auto"/>
              <w:left w:val="nil"/>
              <w:bottom w:val="single" w:sz="4" w:space="0" w:color="auto"/>
              <w:right w:val="single" w:sz="4" w:space="0" w:color="auto"/>
            </w:tcBorders>
            <w:vAlign w:val="center"/>
          </w:tcPr>
          <w:p w:rsidR="0018735B" w:rsidRPr="00102E6D" w:rsidRDefault="0018735B" w:rsidP="0051120F">
            <w:pPr>
              <w:suppressAutoHyphens/>
              <w:spacing w:line="360" w:lineRule="auto"/>
              <w:rPr>
                <w:b/>
                <w:bCs/>
                <w:sz w:val="20"/>
                <w:szCs w:val="20"/>
              </w:rPr>
            </w:pPr>
            <w:r w:rsidRPr="00102E6D">
              <w:rPr>
                <w:b/>
                <w:bCs/>
                <w:sz w:val="20"/>
                <w:szCs w:val="20"/>
              </w:rPr>
              <w:t>Код стр.</w:t>
            </w:r>
          </w:p>
        </w:tc>
        <w:tc>
          <w:tcPr>
            <w:tcW w:w="1180" w:type="dxa"/>
            <w:tcBorders>
              <w:top w:val="single" w:sz="4" w:space="0" w:color="auto"/>
              <w:left w:val="nil"/>
              <w:bottom w:val="single" w:sz="4" w:space="0" w:color="auto"/>
              <w:right w:val="single" w:sz="4" w:space="0" w:color="auto"/>
            </w:tcBorders>
            <w:vAlign w:val="center"/>
          </w:tcPr>
          <w:p w:rsidR="0018735B" w:rsidRPr="00102E6D" w:rsidRDefault="0018735B" w:rsidP="0051120F">
            <w:pPr>
              <w:suppressAutoHyphens/>
              <w:spacing w:line="360" w:lineRule="auto"/>
              <w:rPr>
                <w:b/>
                <w:bCs/>
                <w:sz w:val="20"/>
                <w:szCs w:val="20"/>
              </w:rPr>
            </w:pPr>
            <w:r w:rsidRPr="00102E6D">
              <w:rPr>
                <w:b/>
                <w:bCs/>
                <w:sz w:val="20"/>
                <w:szCs w:val="20"/>
              </w:rPr>
              <w:t>На начало отчетного года</w:t>
            </w:r>
          </w:p>
        </w:tc>
        <w:tc>
          <w:tcPr>
            <w:tcW w:w="1121" w:type="dxa"/>
            <w:gridSpan w:val="2"/>
            <w:tcBorders>
              <w:top w:val="single" w:sz="4" w:space="0" w:color="auto"/>
              <w:left w:val="nil"/>
              <w:bottom w:val="single" w:sz="4" w:space="0" w:color="auto"/>
              <w:right w:val="single" w:sz="4" w:space="0" w:color="auto"/>
            </w:tcBorders>
            <w:vAlign w:val="center"/>
          </w:tcPr>
          <w:p w:rsidR="0018735B" w:rsidRPr="00102E6D" w:rsidRDefault="0018735B" w:rsidP="0051120F">
            <w:pPr>
              <w:suppressAutoHyphens/>
              <w:spacing w:line="360" w:lineRule="auto"/>
              <w:rPr>
                <w:b/>
                <w:bCs/>
                <w:sz w:val="20"/>
                <w:szCs w:val="20"/>
              </w:rPr>
            </w:pPr>
            <w:r w:rsidRPr="00102E6D">
              <w:rPr>
                <w:b/>
                <w:bCs/>
                <w:sz w:val="20"/>
                <w:szCs w:val="20"/>
              </w:rPr>
              <w:t>На конец отчетного периода</w:t>
            </w:r>
          </w:p>
        </w:tc>
      </w:tr>
      <w:tr w:rsidR="0018735B" w:rsidRPr="00102E6D" w:rsidTr="0051120F">
        <w:trPr>
          <w:trHeight w:val="240"/>
        </w:trPr>
        <w:tc>
          <w:tcPr>
            <w:tcW w:w="6400" w:type="dxa"/>
            <w:tcBorders>
              <w:top w:val="single" w:sz="4" w:space="0" w:color="auto"/>
              <w:left w:val="single" w:sz="4" w:space="0" w:color="auto"/>
              <w:bottom w:val="single" w:sz="4" w:space="0" w:color="auto"/>
              <w:right w:val="single" w:sz="4" w:space="0" w:color="auto"/>
            </w:tcBorders>
            <w:vAlign w:val="center"/>
          </w:tcPr>
          <w:p w:rsidR="0018735B" w:rsidRPr="00102E6D" w:rsidRDefault="0018735B" w:rsidP="0051120F">
            <w:pPr>
              <w:suppressAutoHyphens/>
              <w:spacing w:line="360" w:lineRule="auto"/>
              <w:rPr>
                <w:b/>
                <w:bCs/>
                <w:iCs/>
                <w:sz w:val="20"/>
                <w:szCs w:val="20"/>
              </w:rPr>
            </w:pPr>
            <w:r w:rsidRPr="00102E6D">
              <w:rPr>
                <w:b/>
                <w:bCs/>
                <w:iCs/>
                <w:sz w:val="20"/>
                <w:szCs w:val="20"/>
              </w:rPr>
              <w:t>1</w:t>
            </w:r>
          </w:p>
        </w:tc>
        <w:tc>
          <w:tcPr>
            <w:tcW w:w="680" w:type="dxa"/>
            <w:tcBorders>
              <w:top w:val="nil"/>
              <w:left w:val="nil"/>
              <w:bottom w:val="single" w:sz="4" w:space="0" w:color="auto"/>
              <w:right w:val="single" w:sz="4" w:space="0" w:color="auto"/>
            </w:tcBorders>
            <w:vAlign w:val="center"/>
          </w:tcPr>
          <w:p w:rsidR="0018735B" w:rsidRPr="00102E6D" w:rsidRDefault="0018735B" w:rsidP="0051120F">
            <w:pPr>
              <w:suppressAutoHyphens/>
              <w:spacing w:line="360" w:lineRule="auto"/>
              <w:rPr>
                <w:b/>
                <w:bCs/>
                <w:iCs/>
                <w:sz w:val="20"/>
                <w:szCs w:val="20"/>
              </w:rPr>
            </w:pPr>
            <w:r w:rsidRPr="00102E6D">
              <w:rPr>
                <w:b/>
                <w:bCs/>
                <w:iCs/>
                <w:sz w:val="20"/>
                <w:szCs w:val="20"/>
              </w:rPr>
              <w:t>2</w:t>
            </w:r>
          </w:p>
        </w:tc>
        <w:tc>
          <w:tcPr>
            <w:tcW w:w="1180" w:type="dxa"/>
            <w:tcBorders>
              <w:top w:val="nil"/>
              <w:left w:val="nil"/>
              <w:bottom w:val="single" w:sz="4" w:space="0" w:color="auto"/>
              <w:right w:val="single" w:sz="4" w:space="0" w:color="auto"/>
            </w:tcBorders>
            <w:vAlign w:val="center"/>
          </w:tcPr>
          <w:p w:rsidR="0018735B" w:rsidRPr="00102E6D" w:rsidRDefault="0018735B" w:rsidP="0051120F">
            <w:pPr>
              <w:suppressAutoHyphens/>
              <w:spacing w:line="360" w:lineRule="auto"/>
              <w:rPr>
                <w:b/>
                <w:bCs/>
                <w:iCs/>
                <w:sz w:val="20"/>
                <w:szCs w:val="20"/>
              </w:rPr>
            </w:pPr>
            <w:r w:rsidRPr="00102E6D">
              <w:rPr>
                <w:b/>
                <w:bCs/>
                <w:iCs/>
                <w:sz w:val="20"/>
                <w:szCs w:val="20"/>
              </w:rPr>
              <w:t>3</w:t>
            </w:r>
          </w:p>
        </w:tc>
        <w:tc>
          <w:tcPr>
            <w:tcW w:w="1121" w:type="dxa"/>
            <w:gridSpan w:val="2"/>
            <w:tcBorders>
              <w:top w:val="nil"/>
              <w:left w:val="nil"/>
              <w:bottom w:val="single" w:sz="4" w:space="0" w:color="auto"/>
              <w:right w:val="single" w:sz="4" w:space="0" w:color="auto"/>
            </w:tcBorders>
            <w:vAlign w:val="center"/>
          </w:tcPr>
          <w:p w:rsidR="0018735B" w:rsidRPr="00102E6D" w:rsidRDefault="0018735B" w:rsidP="0051120F">
            <w:pPr>
              <w:suppressAutoHyphens/>
              <w:spacing w:line="360" w:lineRule="auto"/>
              <w:rPr>
                <w:b/>
                <w:bCs/>
                <w:iCs/>
                <w:sz w:val="20"/>
                <w:szCs w:val="20"/>
              </w:rPr>
            </w:pPr>
            <w:r w:rsidRPr="00102E6D">
              <w:rPr>
                <w:b/>
                <w:bCs/>
                <w:iCs/>
                <w:sz w:val="20"/>
                <w:szCs w:val="20"/>
              </w:rPr>
              <w:t>4</w:t>
            </w:r>
          </w:p>
        </w:tc>
      </w:tr>
      <w:tr w:rsidR="00304435" w:rsidRPr="00102E6D" w:rsidTr="0051120F">
        <w:trPr>
          <w:trHeight w:val="225"/>
        </w:trPr>
        <w:tc>
          <w:tcPr>
            <w:tcW w:w="6400" w:type="dxa"/>
            <w:tcBorders>
              <w:top w:val="single" w:sz="4" w:space="0" w:color="auto"/>
              <w:left w:val="single" w:sz="4" w:space="0" w:color="auto"/>
              <w:bottom w:val="single" w:sz="4" w:space="0" w:color="auto"/>
              <w:right w:val="single" w:sz="4" w:space="0" w:color="auto"/>
            </w:tcBorders>
            <w:noWrap/>
            <w:vAlign w:val="center"/>
          </w:tcPr>
          <w:p w:rsidR="00304435" w:rsidRPr="00102E6D" w:rsidRDefault="00304435" w:rsidP="0051120F">
            <w:pPr>
              <w:suppressAutoHyphens/>
              <w:spacing w:line="360" w:lineRule="auto"/>
              <w:rPr>
                <w:b/>
                <w:bCs/>
                <w:sz w:val="20"/>
                <w:szCs w:val="20"/>
              </w:rPr>
            </w:pPr>
            <w:r w:rsidRPr="00102E6D">
              <w:rPr>
                <w:b/>
                <w:bCs/>
                <w:sz w:val="20"/>
                <w:szCs w:val="20"/>
              </w:rPr>
              <w:t>III. ИСТОЧНИКИ СОБСТВЕННЫХ СРЕДСТВ</w:t>
            </w:r>
          </w:p>
        </w:tc>
        <w:tc>
          <w:tcPr>
            <w:tcW w:w="2981" w:type="dxa"/>
            <w:gridSpan w:val="4"/>
            <w:tcBorders>
              <w:top w:val="nil"/>
              <w:left w:val="nil"/>
              <w:bottom w:val="single" w:sz="4" w:space="0" w:color="auto"/>
              <w:right w:val="single" w:sz="4" w:space="0" w:color="auto"/>
            </w:tcBorders>
            <w:noWrap/>
            <w:vAlign w:val="center"/>
          </w:tcPr>
          <w:p w:rsidR="00304435" w:rsidRPr="00102E6D" w:rsidRDefault="00304435" w:rsidP="0051120F">
            <w:pPr>
              <w:suppressAutoHyphens/>
              <w:spacing w:line="360" w:lineRule="auto"/>
              <w:rPr>
                <w:sz w:val="20"/>
                <w:szCs w:val="20"/>
              </w:rPr>
            </w:pPr>
          </w:p>
        </w:tc>
      </w:tr>
      <w:tr w:rsidR="0018735B" w:rsidRPr="00102E6D" w:rsidTr="0051120F">
        <w:trPr>
          <w:trHeight w:val="225"/>
        </w:trPr>
        <w:tc>
          <w:tcPr>
            <w:tcW w:w="6400" w:type="dxa"/>
            <w:tcBorders>
              <w:top w:val="single" w:sz="4" w:space="0" w:color="auto"/>
              <w:left w:val="single" w:sz="4" w:space="0" w:color="auto"/>
              <w:bottom w:val="single" w:sz="4" w:space="0" w:color="auto"/>
              <w:right w:val="single" w:sz="4" w:space="0" w:color="auto"/>
            </w:tcBorders>
            <w:noWrap/>
            <w:vAlign w:val="center"/>
          </w:tcPr>
          <w:p w:rsidR="0018735B" w:rsidRPr="00102E6D" w:rsidRDefault="0018735B" w:rsidP="0051120F">
            <w:pPr>
              <w:suppressAutoHyphens/>
              <w:spacing w:line="360" w:lineRule="auto"/>
              <w:rPr>
                <w:sz w:val="20"/>
                <w:szCs w:val="20"/>
              </w:rPr>
            </w:pPr>
            <w:r w:rsidRPr="00102E6D">
              <w:rPr>
                <w:sz w:val="20"/>
                <w:szCs w:val="20"/>
              </w:rPr>
              <w:t>Уставный фонд (80)</w:t>
            </w:r>
          </w:p>
        </w:tc>
        <w:tc>
          <w:tcPr>
            <w:tcW w:w="680" w:type="dxa"/>
            <w:tcBorders>
              <w:top w:val="nil"/>
              <w:left w:val="nil"/>
              <w:bottom w:val="single" w:sz="4" w:space="0" w:color="auto"/>
              <w:right w:val="single" w:sz="4" w:space="0" w:color="auto"/>
            </w:tcBorders>
            <w:noWrap/>
            <w:vAlign w:val="center"/>
          </w:tcPr>
          <w:p w:rsidR="0018735B" w:rsidRPr="00102E6D" w:rsidRDefault="0018735B" w:rsidP="0051120F">
            <w:pPr>
              <w:suppressAutoHyphens/>
              <w:spacing w:line="360" w:lineRule="auto"/>
              <w:rPr>
                <w:sz w:val="20"/>
                <w:szCs w:val="20"/>
              </w:rPr>
            </w:pPr>
            <w:r w:rsidRPr="00102E6D">
              <w:rPr>
                <w:sz w:val="20"/>
                <w:szCs w:val="20"/>
              </w:rPr>
              <w:t>510</w:t>
            </w:r>
          </w:p>
        </w:tc>
        <w:tc>
          <w:tcPr>
            <w:tcW w:w="1180" w:type="dxa"/>
            <w:tcBorders>
              <w:top w:val="nil"/>
              <w:left w:val="nil"/>
              <w:bottom w:val="single" w:sz="4" w:space="0" w:color="auto"/>
              <w:right w:val="single" w:sz="4" w:space="0" w:color="auto"/>
            </w:tcBorders>
            <w:noWrap/>
            <w:vAlign w:val="center"/>
          </w:tcPr>
          <w:p w:rsidR="0018735B" w:rsidRPr="00102E6D" w:rsidRDefault="0018735B" w:rsidP="0051120F">
            <w:pPr>
              <w:suppressAutoHyphens/>
              <w:spacing w:line="360" w:lineRule="auto"/>
              <w:rPr>
                <w:sz w:val="20"/>
                <w:szCs w:val="20"/>
              </w:rPr>
            </w:pPr>
            <w:r w:rsidRPr="00102E6D">
              <w:rPr>
                <w:sz w:val="20"/>
                <w:szCs w:val="20"/>
              </w:rPr>
              <w:t>7 800</w:t>
            </w:r>
          </w:p>
        </w:tc>
        <w:tc>
          <w:tcPr>
            <w:tcW w:w="1121" w:type="dxa"/>
            <w:gridSpan w:val="2"/>
            <w:tcBorders>
              <w:top w:val="nil"/>
              <w:left w:val="nil"/>
              <w:bottom w:val="single" w:sz="4" w:space="0" w:color="auto"/>
              <w:right w:val="single" w:sz="4" w:space="0" w:color="auto"/>
            </w:tcBorders>
            <w:noWrap/>
            <w:vAlign w:val="center"/>
          </w:tcPr>
          <w:p w:rsidR="0018735B" w:rsidRPr="00102E6D" w:rsidRDefault="0018735B" w:rsidP="0051120F">
            <w:pPr>
              <w:suppressAutoHyphens/>
              <w:spacing w:line="360" w:lineRule="auto"/>
              <w:rPr>
                <w:sz w:val="20"/>
                <w:szCs w:val="20"/>
              </w:rPr>
            </w:pPr>
            <w:r w:rsidRPr="00102E6D">
              <w:rPr>
                <w:sz w:val="20"/>
                <w:szCs w:val="20"/>
              </w:rPr>
              <w:t>7 800</w:t>
            </w:r>
          </w:p>
        </w:tc>
      </w:tr>
      <w:tr w:rsidR="0018735B" w:rsidRPr="00102E6D" w:rsidTr="0051120F">
        <w:trPr>
          <w:trHeight w:val="240"/>
        </w:trPr>
        <w:tc>
          <w:tcPr>
            <w:tcW w:w="6400" w:type="dxa"/>
            <w:tcBorders>
              <w:top w:val="single" w:sz="4" w:space="0" w:color="auto"/>
              <w:left w:val="single" w:sz="4" w:space="0" w:color="auto"/>
              <w:bottom w:val="single" w:sz="4" w:space="0" w:color="auto"/>
              <w:right w:val="single" w:sz="4" w:space="0" w:color="auto"/>
            </w:tcBorders>
            <w:vAlign w:val="center"/>
          </w:tcPr>
          <w:p w:rsidR="0018735B" w:rsidRPr="00102E6D" w:rsidRDefault="0018735B" w:rsidP="0051120F">
            <w:pPr>
              <w:suppressAutoHyphens/>
              <w:spacing w:line="360" w:lineRule="auto"/>
              <w:rPr>
                <w:sz w:val="20"/>
                <w:szCs w:val="20"/>
              </w:rPr>
            </w:pPr>
            <w:r w:rsidRPr="00102E6D">
              <w:rPr>
                <w:sz w:val="20"/>
                <w:szCs w:val="20"/>
              </w:rPr>
              <w:t>Собственные акции (доли), выкупленные у акционеров (учредителей) (81)</w:t>
            </w:r>
          </w:p>
        </w:tc>
        <w:tc>
          <w:tcPr>
            <w:tcW w:w="680" w:type="dxa"/>
            <w:tcBorders>
              <w:top w:val="nil"/>
              <w:left w:val="nil"/>
              <w:bottom w:val="single" w:sz="4" w:space="0" w:color="auto"/>
              <w:right w:val="single" w:sz="4" w:space="0" w:color="auto"/>
            </w:tcBorders>
            <w:noWrap/>
            <w:vAlign w:val="center"/>
          </w:tcPr>
          <w:p w:rsidR="0018735B" w:rsidRPr="00102E6D" w:rsidRDefault="0018735B" w:rsidP="0051120F">
            <w:pPr>
              <w:suppressAutoHyphens/>
              <w:spacing w:line="360" w:lineRule="auto"/>
              <w:rPr>
                <w:sz w:val="20"/>
                <w:szCs w:val="20"/>
              </w:rPr>
            </w:pPr>
            <w:r w:rsidRPr="00102E6D">
              <w:rPr>
                <w:sz w:val="20"/>
                <w:szCs w:val="20"/>
              </w:rPr>
              <w:t>515</w:t>
            </w:r>
          </w:p>
        </w:tc>
        <w:tc>
          <w:tcPr>
            <w:tcW w:w="1180" w:type="dxa"/>
            <w:tcBorders>
              <w:top w:val="nil"/>
              <w:left w:val="nil"/>
              <w:bottom w:val="single" w:sz="4" w:space="0" w:color="auto"/>
              <w:right w:val="single" w:sz="4" w:space="0" w:color="auto"/>
            </w:tcBorders>
            <w:noWrap/>
            <w:vAlign w:val="center"/>
          </w:tcPr>
          <w:p w:rsidR="0018735B" w:rsidRPr="00102E6D" w:rsidRDefault="00514D67" w:rsidP="0051120F">
            <w:pPr>
              <w:suppressAutoHyphens/>
              <w:spacing w:line="360" w:lineRule="auto"/>
              <w:rPr>
                <w:sz w:val="20"/>
                <w:szCs w:val="20"/>
              </w:rPr>
            </w:pPr>
            <w:r w:rsidRPr="00102E6D">
              <w:rPr>
                <w:sz w:val="20"/>
                <w:szCs w:val="20"/>
              </w:rPr>
              <w:t>-</w:t>
            </w:r>
          </w:p>
        </w:tc>
        <w:tc>
          <w:tcPr>
            <w:tcW w:w="1121" w:type="dxa"/>
            <w:gridSpan w:val="2"/>
            <w:tcBorders>
              <w:top w:val="nil"/>
              <w:left w:val="nil"/>
              <w:bottom w:val="single" w:sz="4" w:space="0" w:color="auto"/>
              <w:right w:val="single" w:sz="4" w:space="0" w:color="auto"/>
            </w:tcBorders>
            <w:noWrap/>
            <w:vAlign w:val="center"/>
          </w:tcPr>
          <w:p w:rsidR="0018735B" w:rsidRPr="00102E6D" w:rsidRDefault="00514D67" w:rsidP="0051120F">
            <w:pPr>
              <w:suppressAutoHyphens/>
              <w:spacing w:line="360" w:lineRule="auto"/>
              <w:rPr>
                <w:sz w:val="20"/>
                <w:szCs w:val="20"/>
              </w:rPr>
            </w:pPr>
            <w:r w:rsidRPr="00102E6D">
              <w:rPr>
                <w:sz w:val="20"/>
                <w:szCs w:val="20"/>
              </w:rPr>
              <w:t>-</w:t>
            </w:r>
          </w:p>
        </w:tc>
      </w:tr>
      <w:tr w:rsidR="0018735B" w:rsidRPr="00102E6D" w:rsidTr="0051120F">
        <w:trPr>
          <w:trHeight w:val="225"/>
        </w:trPr>
        <w:tc>
          <w:tcPr>
            <w:tcW w:w="6400" w:type="dxa"/>
            <w:tcBorders>
              <w:top w:val="single" w:sz="4" w:space="0" w:color="auto"/>
              <w:left w:val="single" w:sz="4" w:space="0" w:color="auto"/>
              <w:bottom w:val="single" w:sz="4" w:space="0" w:color="auto"/>
              <w:right w:val="single" w:sz="4" w:space="0" w:color="auto"/>
            </w:tcBorders>
            <w:vAlign w:val="center"/>
          </w:tcPr>
          <w:p w:rsidR="0018735B" w:rsidRPr="00102E6D" w:rsidRDefault="0018735B" w:rsidP="0051120F">
            <w:pPr>
              <w:suppressAutoHyphens/>
              <w:spacing w:line="360" w:lineRule="auto"/>
              <w:rPr>
                <w:sz w:val="20"/>
                <w:szCs w:val="20"/>
              </w:rPr>
            </w:pPr>
            <w:r w:rsidRPr="00102E6D">
              <w:rPr>
                <w:sz w:val="20"/>
                <w:szCs w:val="20"/>
              </w:rPr>
              <w:t>Резервный фонд (82)</w:t>
            </w:r>
          </w:p>
        </w:tc>
        <w:tc>
          <w:tcPr>
            <w:tcW w:w="680" w:type="dxa"/>
            <w:tcBorders>
              <w:top w:val="nil"/>
              <w:left w:val="nil"/>
              <w:bottom w:val="single" w:sz="4" w:space="0" w:color="auto"/>
              <w:right w:val="single" w:sz="4" w:space="0" w:color="auto"/>
            </w:tcBorders>
            <w:noWrap/>
            <w:vAlign w:val="center"/>
          </w:tcPr>
          <w:p w:rsidR="0018735B" w:rsidRPr="00102E6D" w:rsidRDefault="0018735B" w:rsidP="0051120F">
            <w:pPr>
              <w:suppressAutoHyphens/>
              <w:spacing w:line="360" w:lineRule="auto"/>
              <w:rPr>
                <w:sz w:val="20"/>
                <w:szCs w:val="20"/>
              </w:rPr>
            </w:pPr>
            <w:r w:rsidRPr="00102E6D">
              <w:rPr>
                <w:sz w:val="20"/>
                <w:szCs w:val="20"/>
              </w:rPr>
              <w:t>520</w:t>
            </w:r>
          </w:p>
        </w:tc>
        <w:tc>
          <w:tcPr>
            <w:tcW w:w="1180" w:type="dxa"/>
            <w:tcBorders>
              <w:top w:val="nil"/>
              <w:left w:val="nil"/>
              <w:bottom w:val="single" w:sz="4" w:space="0" w:color="auto"/>
              <w:right w:val="single" w:sz="4" w:space="0" w:color="auto"/>
            </w:tcBorders>
            <w:noWrap/>
            <w:vAlign w:val="center"/>
          </w:tcPr>
          <w:p w:rsidR="0018735B" w:rsidRPr="00102E6D" w:rsidRDefault="0018735B" w:rsidP="0051120F">
            <w:pPr>
              <w:suppressAutoHyphens/>
              <w:spacing w:line="360" w:lineRule="auto"/>
              <w:rPr>
                <w:sz w:val="20"/>
                <w:szCs w:val="20"/>
              </w:rPr>
            </w:pPr>
            <w:r w:rsidRPr="00102E6D">
              <w:rPr>
                <w:sz w:val="20"/>
                <w:szCs w:val="20"/>
              </w:rPr>
              <w:t>1 599</w:t>
            </w:r>
          </w:p>
        </w:tc>
        <w:tc>
          <w:tcPr>
            <w:tcW w:w="1121" w:type="dxa"/>
            <w:gridSpan w:val="2"/>
            <w:tcBorders>
              <w:top w:val="nil"/>
              <w:left w:val="nil"/>
              <w:bottom w:val="single" w:sz="4" w:space="0" w:color="auto"/>
              <w:right w:val="single" w:sz="4" w:space="0" w:color="auto"/>
            </w:tcBorders>
            <w:noWrap/>
            <w:vAlign w:val="center"/>
          </w:tcPr>
          <w:p w:rsidR="0018735B" w:rsidRPr="00102E6D" w:rsidRDefault="0018735B" w:rsidP="0051120F">
            <w:pPr>
              <w:suppressAutoHyphens/>
              <w:spacing w:line="360" w:lineRule="auto"/>
              <w:rPr>
                <w:sz w:val="20"/>
                <w:szCs w:val="20"/>
              </w:rPr>
            </w:pPr>
            <w:r w:rsidRPr="00102E6D">
              <w:rPr>
                <w:sz w:val="20"/>
                <w:szCs w:val="20"/>
              </w:rPr>
              <w:t>1 873</w:t>
            </w:r>
          </w:p>
        </w:tc>
      </w:tr>
      <w:tr w:rsidR="0018735B" w:rsidRPr="00102E6D" w:rsidTr="0051120F">
        <w:trPr>
          <w:trHeight w:val="225"/>
        </w:trPr>
        <w:tc>
          <w:tcPr>
            <w:tcW w:w="6400" w:type="dxa"/>
            <w:tcBorders>
              <w:top w:val="single" w:sz="4" w:space="0" w:color="auto"/>
              <w:left w:val="single" w:sz="4" w:space="0" w:color="auto"/>
              <w:bottom w:val="single" w:sz="4" w:space="0" w:color="auto"/>
              <w:right w:val="single" w:sz="4" w:space="0" w:color="auto"/>
            </w:tcBorders>
            <w:vAlign w:val="center"/>
          </w:tcPr>
          <w:p w:rsidR="0018735B" w:rsidRPr="00102E6D" w:rsidRDefault="0018735B" w:rsidP="0051120F">
            <w:pPr>
              <w:suppressAutoHyphens/>
              <w:spacing w:line="360" w:lineRule="auto"/>
              <w:rPr>
                <w:sz w:val="20"/>
                <w:szCs w:val="20"/>
              </w:rPr>
            </w:pPr>
            <w:r w:rsidRPr="00102E6D">
              <w:rPr>
                <w:sz w:val="20"/>
                <w:szCs w:val="20"/>
              </w:rPr>
              <w:t>Добавочный фонд (83)</w:t>
            </w:r>
          </w:p>
        </w:tc>
        <w:tc>
          <w:tcPr>
            <w:tcW w:w="680" w:type="dxa"/>
            <w:tcBorders>
              <w:top w:val="nil"/>
              <w:left w:val="nil"/>
              <w:bottom w:val="single" w:sz="4" w:space="0" w:color="auto"/>
              <w:right w:val="single" w:sz="4" w:space="0" w:color="auto"/>
            </w:tcBorders>
            <w:noWrap/>
            <w:vAlign w:val="center"/>
          </w:tcPr>
          <w:p w:rsidR="0018735B" w:rsidRPr="00102E6D" w:rsidRDefault="0018735B" w:rsidP="0051120F">
            <w:pPr>
              <w:suppressAutoHyphens/>
              <w:spacing w:line="360" w:lineRule="auto"/>
              <w:rPr>
                <w:sz w:val="20"/>
                <w:szCs w:val="20"/>
              </w:rPr>
            </w:pPr>
            <w:r w:rsidRPr="00102E6D">
              <w:rPr>
                <w:sz w:val="20"/>
                <w:szCs w:val="20"/>
              </w:rPr>
              <w:t>530</w:t>
            </w:r>
          </w:p>
        </w:tc>
        <w:tc>
          <w:tcPr>
            <w:tcW w:w="1180" w:type="dxa"/>
            <w:tcBorders>
              <w:top w:val="nil"/>
              <w:left w:val="nil"/>
              <w:bottom w:val="single" w:sz="4" w:space="0" w:color="auto"/>
              <w:right w:val="single" w:sz="4" w:space="0" w:color="auto"/>
            </w:tcBorders>
            <w:noWrap/>
            <w:vAlign w:val="center"/>
          </w:tcPr>
          <w:p w:rsidR="0018735B" w:rsidRPr="00102E6D" w:rsidRDefault="0018735B" w:rsidP="0051120F">
            <w:pPr>
              <w:suppressAutoHyphens/>
              <w:spacing w:line="360" w:lineRule="auto"/>
              <w:rPr>
                <w:sz w:val="20"/>
                <w:szCs w:val="20"/>
              </w:rPr>
            </w:pPr>
            <w:r w:rsidRPr="00102E6D">
              <w:rPr>
                <w:sz w:val="20"/>
                <w:szCs w:val="20"/>
              </w:rPr>
              <w:t>121 138</w:t>
            </w:r>
          </w:p>
        </w:tc>
        <w:tc>
          <w:tcPr>
            <w:tcW w:w="1121" w:type="dxa"/>
            <w:gridSpan w:val="2"/>
            <w:tcBorders>
              <w:top w:val="nil"/>
              <w:left w:val="nil"/>
              <w:bottom w:val="single" w:sz="4" w:space="0" w:color="auto"/>
              <w:right w:val="single" w:sz="4" w:space="0" w:color="auto"/>
            </w:tcBorders>
            <w:noWrap/>
            <w:vAlign w:val="center"/>
          </w:tcPr>
          <w:p w:rsidR="0018735B" w:rsidRPr="00102E6D" w:rsidRDefault="0018735B" w:rsidP="0051120F">
            <w:pPr>
              <w:suppressAutoHyphens/>
              <w:spacing w:line="360" w:lineRule="auto"/>
              <w:rPr>
                <w:sz w:val="20"/>
                <w:szCs w:val="20"/>
              </w:rPr>
            </w:pPr>
            <w:r w:rsidRPr="00102E6D">
              <w:rPr>
                <w:sz w:val="20"/>
                <w:szCs w:val="20"/>
              </w:rPr>
              <w:t>132 997</w:t>
            </w:r>
          </w:p>
        </w:tc>
      </w:tr>
      <w:tr w:rsidR="0018735B" w:rsidRPr="00102E6D" w:rsidTr="0051120F">
        <w:trPr>
          <w:trHeight w:val="225"/>
        </w:trPr>
        <w:tc>
          <w:tcPr>
            <w:tcW w:w="6400" w:type="dxa"/>
            <w:tcBorders>
              <w:top w:val="single" w:sz="4" w:space="0" w:color="auto"/>
              <w:left w:val="single" w:sz="4" w:space="0" w:color="auto"/>
              <w:bottom w:val="single" w:sz="4" w:space="0" w:color="auto"/>
              <w:right w:val="single" w:sz="4" w:space="0" w:color="auto"/>
            </w:tcBorders>
            <w:vAlign w:val="center"/>
          </w:tcPr>
          <w:p w:rsidR="0018735B" w:rsidRPr="00102E6D" w:rsidRDefault="0018735B" w:rsidP="0051120F">
            <w:pPr>
              <w:suppressAutoHyphens/>
              <w:spacing w:line="360" w:lineRule="auto"/>
              <w:rPr>
                <w:sz w:val="20"/>
                <w:szCs w:val="20"/>
              </w:rPr>
            </w:pPr>
            <w:r w:rsidRPr="00102E6D">
              <w:rPr>
                <w:sz w:val="20"/>
                <w:szCs w:val="20"/>
              </w:rPr>
              <w:t>Нераспределённая прибыль (84)</w:t>
            </w:r>
          </w:p>
        </w:tc>
        <w:tc>
          <w:tcPr>
            <w:tcW w:w="680" w:type="dxa"/>
            <w:tcBorders>
              <w:top w:val="nil"/>
              <w:left w:val="nil"/>
              <w:bottom w:val="single" w:sz="4" w:space="0" w:color="auto"/>
              <w:right w:val="single" w:sz="4" w:space="0" w:color="auto"/>
            </w:tcBorders>
            <w:noWrap/>
            <w:vAlign w:val="center"/>
          </w:tcPr>
          <w:p w:rsidR="0018735B" w:rsidRPr="00102E6D" w:rsidRDefault="0018735B" w:rsidP="0051120F">
            <w:pPr>
              <w:suppressAutoHyphens/>
              <w:spacing w:line="360" w:lineRule="auto"/>
              <w:rPr>
                <w:sz w:val="20"/>
                <w:szCs w:val="20"/>
              </w:rPr>
            </w:pPr>
            <w:r w:rsidRPr="00102E6D">
              <w:rPr>
                <w:sz w:val="20"/>
                <w:szCs w:val="20"/>
              </w:rPr>
              <w:t>540</w:t>
            </w:r>
          </w:p>
        </w:tc>
        <w:tc>
          <w:tcPr>
            <w:tcW w:w="1180" w:type="dxa"/>
            <w:tcBorders>
              <w:top w:val="nil"/>
              <w:left w:val="nil"/>
              <w:bottom w:val="single" w:sz="4" w:space="0" w:color="auto"/>
              <w:right w:val="single" w:sz="4" w:space="0" w:color="auto"/>
            </w:tcBorders>
            <w:noWrap/>
            <w:vAlign w:val="center"/>
          </w:tcPr>
          <w:p w:rsidR="0018735B" w:rsidRPr="00102E6D" w:rsidRDefault="0018735B" w:rsidP="0051120F">
            <w:pPr>
              <w:suppressAutoHyphens/>
              <w:spacing w:line="360" w:lineRule="auto"/>
              <w:rPr>
                <w:sz w:val="20"/>
                <w:szCs w:val="20"/>
              </w:rPr>
            </w:pPr>
            <w:r w:rsidRPr="00102E6D">
              <w:rPr>
                <w:sz w:val="20"/>
                <w:szCs w:val="20"/>
              </w:rPr>
              <w:t>32 039</w:t>
            </w:r>
          </w:p>
        </w:tc>
        <w:tc>
          <w:tcPr>
            <w:tcW w:w="1121" w:type="dxa"/>
            <w:gridSpan w:val="2"/>
            <w:tcBorders>
              <w:top w:val="nil"/>
              <w:left w:val="nil"/>
              <w:bottom w:val="single" w:sz="4" w:space="0" w:color="auto"/>
              <w:right w:val="single" w:sz="4" w:space="0" w:color="auto"/>
            </w:tcBorders>
            <w:noWrap/>
            <w:vAlign w:val="center"/>
          </w:tcPr>
          <w:p w:rsidR="0018735B" w:rsidRPr="00102E6D" w:rsidRDefault="0018735B" w:rsidP="0051120F">
            <w:pPr>
              <w:suppressAutoHyphens/>
              <w:spacing w:line="360" w:lineRule="auto"/>
              <w:rPr>
                <w:sz w:val="20"/>
                <w:szCs w:val="20"/>
              </w:rPr>
            </w:pPr>
            <w:r w:rsidRPr="00102E6D">
              <w:rPr>
                <w:sz w:val="20"/>
                <w:szCs w:val="20"/>
              </w:rPr>
              <w:t>44 562</w:t>
            </w:r>
          </w:p>
        </w:tc>
      </w:tr>
      <w:tr w:rsidR="0018735B" w:rsidRPr="00102E6D" w:rsidTr="0051120F">
        <w:trPr>
          <w:trHeight w:val="225"/>
        </w:trPr>
        <w:tc>
          <w:tcPr>
            <w:tcW w:w="6400" w:type="dxa"/>
            <w:tcBorders>
              <w:top w:val="single" w:sz="4" w:space="0" w:color="auto"/>
              <w:left w:val="single" w:sz="4" w:space="0" w:color="auto"/>
              <w:bottom w:val="single" w:sz="4" w:space="0" w:color="auto"/>
              <w:right w:val="single" w:sz="4" w:space="0" w:color="auto"/>
            </w:tcBorders>
            <w:vAlign w:val="center"/>
          </w:tcPr>
          <w:p w:rsidR="0018735B" w:rsidRPr="00102E6D" w:rsidRDefault="0018735B" w:rsidP="0051120F">
            <w:pPr>
              <w:suppressAutoHyphens/>
              <w:spacing w:line="360" w:lineRule="auto"/>
              <w:rPr>
                <w:sz w:val="20"/>
                <w:szCs w:val="20"/>
              </w:rPr>
            </w:pPr>
            <w:r w:rsidRPr="00102E6D">
              <w:rPr>
                <w:sz w:val="20"/>
                <w:szCs w:val="20"/>
              </w:rPr>
              <w:t>Нераспределённый убыток (84)</w:t>
            </w:r>
          </w:p>
        </w:tc>
        <w:tc>
          <w:tcPr>
            <w:tcW w:w="680" w:type="dxa"/>
            <w:tcBorders>
              <w:top w:val="nil"/>
              <w:left w:val="nil"/>
              <w:bottom w:val="single" w:sz="4" w:space="0" w:color="auto"/>
              <w:right w:val="single" w:sz="4" w:space="0" w:color="auto"/>
            </w:tcBorders>
            <w:noWrap/>
            <w:vAlign w:val="center"/>
          </w:tcPr>
          <w:p w:rsidR="0018735B" w:rsidRPr="00102E6D" w:rsidRDefault="0018735B" w:rsidP="0051120F">
            <w:pPr>
              <w:suppressAutoHyphens/>
              <w:spacing w:line="360" w:lineRule="auto"/>
              <w:rPr>
                <w:sz w:val="20"/>
                <w:szCs w:val="20"/>
              </w:rPr>
            </w:pPr>
            <w:r w:rsidRPr="00102E6D">
              <w:rPr>
                <w:sz w:val="20"/>
                <w:szCs w:val="20"/>
              </w:rPr>
              <w:t>550</w:t>
            </w:r>
          </w:p>
        </w:tc>
        <w:tc>
          <w:tcPr>
            <w:tcW w:w="1180" w:type="dxa"/>
            <w:tcBorders>
              <w:top w:val="nil"/>
              <w:left w:val="nil"/>
              <w:bottom w:val="single" w:sz="4" w:space="0" w:color="auto"/>
              <w:right w:val="single" w:sz="4" w:space="0" w:color="auto"/>
            </w:tcBorders>
            <w:noWrap/>
            <w:vAlign w:val="center"/>
          </w:tcPr>
          <w:p w:rsidR="0018735B" w:rsidRPr="00102E6D" w:rsidRDefault="00514D67" w:rsidP="0051120F">
            <w:pPr>
              <w:suppressAutoHyphens/>
              <w:spacing w:line="360" w:lineRule="auto"/>
              <w:rPr>
                <w:sz w:val="20"/>
                <w:szCs w:val="20"/>
              </w:rPr>
            </w:pPr>
            <w:r w:rsidRPr="00102E6D">
              <w:rPr>
                <w:sz w:val="20"/>
                <w:szCs w:val="20"/>
              </w:rPr>
              <w:t>-</w:t>
            </w:r>
          </w:p>
        </w:tc>
        <w:tc>
          <w:tcPr>
            <w:tcW w:w="1121" w:type="dxa"/>
            <w:gridSpan w:val="2"/>
            <w:tcBorders>
              <w:top w:val="nil"/>
              <w:left w:val="nil"/>
              <w:bottom w:val="single" w:sz="4" w:space="0" w:color="auto"/>
              <w:right w:val="single" w:sz="4" w:space="0" w:color="auto"/>
            </w:tcBorders>
            <w:noWrap/>
            <w:vAlign w:val="center"/>
          </w:tcPr>
          <w:p w:rsidR="0018735B" w:rsidRPr="00102E6D" w:rsidRDefault="00514D67" w:rsidP="0051120F">
            <w:pPr>
              <w:suppressAutoHyphens/>
              <w:spacing w:line="360" w:lineRule="auto"/>
              <w:rPr>
                <w:sz w:val="20"/>
                <w:szCs w:val="20"/>
              </w:rPr>
            </w:pPr>
            <w:r w:rsidRPr="00102E6D">
              <w:rPr>
                <w:sz w:val="20"/>
                <w:szCs w:val="20"/>
              </w:rPr>
              <w:t>-</w:t>
            </w:r>
          </w:p>
        </w:tc>
      </w:tr>
      <w:tr w:rsidR="0018735B" w:rsidRPr="00102E6D" w:rsidTr="0051120F">
        <w:trPr>
          <w:trHeight w:val="225"/>
        </w:trPr>
        <w:tc>
          <w:tcPr>
            <w:tcW w:w="6400" w:type="dxa"/>
            <w:tcBorders>
              <w:top w:val="single" w:sz="4" w:space="0" w:color="auto"/>
              <w:left w:val="single" w:sz="4" w:space="0" w:color="auto"/>
              <w:bottom w:val="single" w:sz="4" w:space="0" w:color="auto"/>
              <w:right w:val="single" w:sz="4" w:space="0" w:color="auto"/>
            </w:tcBorders>
            <w:vAlign w:val="center"/>
          </w:tcPr>
          <w:p w:rsidR="0018735B" w:rsidRPr="00102E6D" w:rsidRDefault="0018735B" w:rsidP="0051120F">
            <w:pPr>
              <w:suppressAutoHyphens/>
              <w:spacing w:line="360" w:lineRule="auto"/>
              <w:rPr>
                <w:sz w:val="20"/>
                <w:szCs w:val="20"/>
              </w:rPr>
            </w:pPr>
            <w:r w:rsidRPr="00102E6D">
              <w:rPr>
                <w:sz w:val="20"/>
                <w:szCs w:val="20"/>
              </w:rPr>
              <w:t>Целевое финансирование (86)</w:t>
            </w:r>
          </w:p>
        </w:tc>
        <w:tc>
          <w:tcPr>
            <w:tcW w:w="680" w:type="dxa"/>
            <w:tcBorders>
              <w:top w:val="nil"/>
              <w:left w:val="nil"/>
              <w:bottom w:val="single" w:sz="4" w:space="0" w:color="auto"/>
              <w:right w:val="single" w:sz="4" w:space="0" w:color="auto"/>
            </w:tcBorders>
            <w:noWrap/>
            <w:vAlign w:val="center"/>
          </w:tcPr>
          <w:p w:rsidR="0018735B" w:rsidRPr="00102E6D" w:rsidRDefault="0018735B" w:rsidP="0051120F">
            <w:pPr>
              <w:suppressAutoHyphens/>
              <w:spacing w:line="360" w:lineRule="auto"/>
              <w:rPr>
                <w:sz w:val="20"/>
                <w:szCs w:val="20"/>
              </w:rPr>
            </w:pPr>
            <w:r w:rsidRPr="00102E6D">
              <w:rPr>
                <w:sz w:val="20"/>
                <w:szCs w:val="20"/>
              </w:rPr>
              <w:t>560</w:t>
            </w:r>
          </w:p>
        </w:tc>
        <w:tc>
          <w:tcPr>
            <w:tcW w:w="1180" w:type="dxa"/>
            <w:tcBorders>
              <w:top w:val="nil"/>
              <w:left w:val="nil"/>
              <w:bottom w:val="single" w:sz="4" w:space="0" w:color="auto"/>
              <w:right w:val="single" w:sz="4" w:space="0" w:color="auto"/>
            </w:tcBorders>
            <w:noWrap/>
            <w:vAlign w:val="center"/>
          </w:tcPr>
          <w:p w:rsidR="0018735B" w:rsidRPr="00102E6D" w:rsidRDefault="00514D67" w:rsidP="0051120F">
            <w:pPr>
              <w:suppressAutoHyphens/>
              <w:spacing w:line="360" w:lineRule="auto"/>
              <w:rPr>
                <w:sz w:val="20"/>
                <w:szCs w:val="20"/>
              </w:rPr>
            </w:pPr>
            <w:r w:rsidRPr="00102E6D">
              <w:rPr>
                <w:sz w:val="20"/>
                <w:szCs w:val="20"/>
              </w:rPr>
              <w:t>-</w:t>
            </w:r>
          </w:p>
        </w:tc>
        <w:tc>
          <w:tcPr>
            <w:tcW w:w="1121" w:type="dxa"/>
            <w:gridSpan w:val="2"/>
            <w:tcBorders>
              <w:top w:val="nil"/>
              <w:left w:val="nil"/>
              <w:bottom w:val="single" w:sz="4" w:space="0" w:color="auto"/>
              <w:right w:val="single" w:sz="4" w:space="0" w:color="auto"/>
            </w:tcBorders>
            <w:noWrap/>
            <w:vAlign w:val="center"/>
          </w:tcPr>
          <w:p w:rsidR="0018735B" w:rsidRPr="00102E6D" w:rsidRDefault="00514D67" w:rsidP="0051120F">
            <w:pPr>
              <w:suppressAutoHyphens/>
              <w:spacing w:line="360" w:lineRule="auto"/>
              <w:rPr>
                <w:sz w:val="20"/>
                <w:szCs w:val="20"/>
              </w:rPr>
            </w:pPr>
            <w:r w:rsidRPr="00102E6D">
              <w:rPr>
                <w:sz w:val="20"/>
                <w:szCs w:val="20"/>
              </w:rPr>
              <w:t>-</w:t>
            </w:r>
          </w:p>
        </w:tc>
      </w:tr>
      <w:tr w:rsidR="0018735B" w:rsidRPr="00102E6D" w:rsidTr="0051120F">
        <w:trPr>
          <w:trHeight w:val="240"/>
        </w:trPr>
        <w:tc>
          <w:tcPr>
            <w:tcW w:w="6400" w:type="dxa"/>
            <w:tcBorders>
              <w:top w:val="single" w:sz="4" w:space="0" w:color="auto"/>
              <w:left w:val="single" w:sz="4" w:space="0" w:color="auto"/>
              <w:bottom w:val="single" w:sz="4" w:space="0" w:color="auto"/>
              <w:right w:val="single" w:sz="4" w:space="0" w:color="auto"/>
            </w:tcBorders>
            <w:vAlign w:val="center"/>
          </w:tcPr>
          <w:p w:rsidR="0018735B" w:rsidRPr="00102E6D" w:rsidRDefault="0018735B" w:rsidP="0051120F">
            <w:pPr>
              <w:suppressAutoHyphens/>
              <w:spacing w:line="360" w:lineRule="auto"/>
              <w:rPr>
                <w:b/>
                <w:bCs/>
                <w:sz w:val="20"/>
                <w:szCs w:val="20"/>
              </w:rPr>
            </w:pPr>
            <w:r w:rsidRPr="00102E6D">
              <w:rPr>
                <w:b/>
                <w:bCs/>
                <w:sz w:val="20"/>
                <w:szCs w:val="20"/>
              </w:rPr>
              <w:t>ИТОГО по разделу III</w:t>
            </w:r>
          </w:p>
        </w:tc>
        <w:tc>
          <w:tcPr>
            <w:tcW w:w="680" w:type="dxa"/>
            <w:tcBorders>
              <w:top w:val="nil"/>
              <w:left w:val="nil"/>
              <w:bottom w:val="single" w:sz="4" w:space="0" w:color="auto"/>
              <w:right w:val="single" w:sz="4" w:space="0" w:color="auto"/>
            </w:tcBorders>
            <w:noWrap/>
            <w:vAlign w:val="center"/>
          </w:tcPr>
          <w:p w:rsidR="0018735B" w:rsidRPr="00102E6D" w:rsidRDefault="0018735B" w:rsidP="0051120F">
            <w:pPr>
              <w:suppressAutoHyphens/>
              <w:spacing w:line="360" w:lineRule="auto"/>
              <w:rPr>
                <w:sz w:val="20"/>
                <w:szCs w:val="20"/>
              </w:rPr>
            </w:pPr>
            <w:r w:rsidRPr="00102E6D">
              <w:rPr>
                <w:sz w:val="20"/>
                <w:szCs w:val="20"/>
              </w:rPr>
              <w:t>590</w:t>
            </w:r>
          </w:p>
        </w:tc>
        <w:tc>
          <w:tcPr>
            <w:tcW w:w="1180" w:type="dxa"/>
            <w:tcBorders>
              <w:top w:val="nil"/>
              <w:left w:val="nil"/>
              <w:bottom w:val="single" w:sz="4" w:space="0" w:color="auto"/>
              <w:right w:val="single" w:sz="4" w:space="0" w:color="auto"/>
            </w:tcBorders>
            <w:noWrap/>
            <w:vAlign w:val="center"/>
          </w:tcPr>
          <w:p w:rsidR="0018735B" w:rsidRPr="00102E6D" w:rsidRDefault="0018735B" w:rsidP="0051120F">
            <w:pPr>
              <w:suppressAutoHyphens/>
              <w:spacing w:line="360" w:lineRule="auto"/>
              <w:rPr>
                <w:b/>
                <w:bCs/>
                <w:sz w:val="20"/>
                <w:szCs w:val="20"/>
              </w:rPr>
            </w:pPr>
            <w:r w:rsidRPr="00102E6D">
              <w:rPr>
                <w:b/>
                <w:bCs/>
                <w:sz w:val="20"/>
                <w:szCs w:val="20"/>
              </w:rPr>
              <w:t>162 576,0</w:t>
            </w:r>
          </w:p>
        </w:tc>
        <w:tc>
          <w:tcPr>
            <w:tcW w:w="1121" w:type="dxa"/>
            <w:gridSpan w:val="2"/>
            <w:tcBorders>
              <w:top w:val="nil"/>
              <w:left w:val="nil"/>
              <w:bottom w:val="single" w:sz="4" w:space="0" w:color="auto"/>
              <w:right w:val="single" w:sz="4" w:space="0" w:color="auto"/>
            </w:tcBorders>
            <w:noWrap/>
            <w:vAlign w:val="center"/>
          </w:tcPr>
          <w:p w:rsidR="0018735B" w:rsidRPr="00102E6D" w:rsidRDefault="0018735B" w:rsidP="0051120F">
            <w:pPr>
              <w:suppressAutoHyphens/>
              <w:spacing w:line="360" w:lineRule="auto"/>
              <w:rPr>
                <w:b/>
                <w:bCs/>
                <w:sz w:val="20"/>
                <w:szCs w:val="20"/>
              </w:rPr>
            </w:pPr>
            <w:r w:rsidRPr="00102E6D">
              <w:rPr>
                <w:b/>
                <w:bCs/>
                <w:sz w:val="20"/>
                <w:szCs w:val="20"/>
              </w:rPr>
              <w:t>187 232,0</w:t>
            </w:r>
          </w:p>
        </w:tc>
      </w:tr>
      <w:tr w:rsidR="00805013" w:rsidRPr="00102E6D" w:rsidTr="0051120F">
        <w:trPr>
          <w:trHeight w:val="225"/>
        </w:trPr>
        <w:tc>
          <w:tcPr>
            <w:tcW w:w="6400" w:type="dxa"/>
            <w:tcBorders>
              <w:top w:val="single" w:sz="4" w:space="0" w:color="auto"/>
              <w:left w:val="single" w:sz="4" w:space="0" w:color="auto"/>
              <w:bottom w:val="single" w:sz="4" w:space="0" w:color="auto"/>
              <w:right w:val="single" w:sz="4" w:space="0" w:color="auto"/>
            </w:tcBorders>
            <w:noWrap/>
            <w:vAlign w:val="center"/>
          </w:tcPr>
          <w:p w:rsidR="00805013" w:rsidRPr="00102E6D" w:rsidRDefault="00805013" w:rsidP="0051120F">
            <w:pPr>
              <w:suppressAutoHyphens/>
              <w:spacing w:line="360" w:lineRule="auto"/>
              <w:rPr>
                <w:b/>
                <w:bCs/>
                <w:sz w:val="20"/>
                <w:szCs w:val="20"/>
              </w:rPr>
            </w:pPr>
            <w:r w:rsidRPr="00102E6D">
              <w:rPr>
                <w:b/>
                <w:bCs/>
                <w:sz w:val="20"/>
                <w:szCs w:val="20"/>
              </w:rPr>
              <w:t>IV. ДОХОДЫ И РАСХОДЫ</w:t>
            </w:r>
          </w:p>
        </w:tc>
        <w:tc>
          <w:tcPr>
            <w:tcW w:w="2981" w:type="dxa"/>
            <w:gridSpan w:val="4"/>
            <w:tcBorders>
              <w:top w:val="nil"/>
              <w:left w:val="nil"/>
              <w:bottom w:val="single" w:sz="4" w:space="0" w:color="auto"/>
              <w:right w:val="single" w:sz="4" w:space="0" w:color="auto"/>
            </w:tcBorders>
            <w:noWrap/>
            <w:vAlign w:val="center"/>
          </w:tcPr>
          <w:p w:rsidR="00805013" w:rsidRPr="00102E6D" w:rsidRDefault="00805013" w:rsidP="0051120F">
            <w:pPr>
              <w:suppressAutoHyphens/>
              <w:spacing w:line="360" w:lineRule="auto"/>
              <w:rPr>
                <w:sz w:val="20"/>
                <w:szCs w:val="20"/>
              </w:rPr>
            </w:pPr>
          </w:p>
        </w:tc>
      </w:tr>
      <w:tr w:rsidR="0018735B" w:rsidRPr="00102E6D" w:rsidTr="0051120F">
        <w:trPr>
          <w:trHeight w:val="225"/>
        </w:trPr>
        <w:tc>
          <w:tcPr>
            <w:tcW w:w="6400" w:type="dxa"/>
            <w:tcBorders>
              <w:top w:val="single" w:sz="4" w:space="0" w:color="auto"/>
              <w:left w:val="single" w:sz="4" w:space="0" w:color="auto"/>
              <w:bottom w:val="single" w:sz="4" w:space="0" w:color="auto"/>
              <w:right w:val="single" w:sz="4" w:space="0" w:color="auto"/>
            </w:tcBorders>
            <w:noWrap/>
            <w:vAlign w:val="center"/>
          </w:tcPr>
          <w:p w:rsidR="0018735B" w:rsidRPr="00102E6D" w:rsidRDefault="0018735B" w:rsidP="0051120F">
            <w:pPr>
              <w:suppressAutoHyphens/>
              <w:spacing w:line="360" w:lineRule="auto"/>
              <w:rPr>
                <w:sz w:val="20"/>
                <w:szCs w:val="20"/>
              </w:rPr>
            </w:pPr>
            <w:r w:rsidRPr="00102E6D">
              <w:rPr>
                <w:sz w:val="20"/>
                <w:szCs w:val="20"/>
              </w:rPr>
              <w:t>Резервы предстоящих расходов (96)</w:t>
            </w:r>
          </w:p>
        </w:tc>
        <w:tc>
          <w:tcPr>
            <w:tcW w:w="680" w:type="dxa"/>
            <w:tcBorders>
              <w:top w:val="nil"/>
              <w:left w:val="nil"/>
              <w:bottom w:val="single" w:sz="4" w:space="0" w:color="auto"/>
              <w:right w:val="single" w:sz="4" w:space="0" w:color="auto"/>
            </w:tcBorders>
            <w:noWrap/>
            <w:vAlign w:val="center"/>
          </w:tcPr>
          <w:p w:rsidR="0018735B" w:rsidRPr="00102E6D" w:rsidRDefault="0018735B" w:rsidP="0051120F">
            <w:pPr>
              <w:suppressAutoHyphens/>
              <w:spacing w:line="360" w:lineRule="auto"/>
              <w:rPr>
                <w:sz w:val="20"/>
                <w:szCs w:val="20"/>
              </w:rPr>
            </w:pPr>
            <w:r w:rsidRPr="00102E6D">
              <w:rPr>
                <w:sz w:val="20"/>
                <w:szCs w:val="20"/>
              </w:rPr>
              <w:t>610</w:t>
            </w:r>
          </w:p>
        </w:tc>
        <w:tc>
          <w:tcPr>
            <w:tcW w:w="1180" w:type="dxa"/>
            <w:tcBorders>
              <w:top w:val="nil"/>
              <w:left w:val="nil"/>
              <w:bottom w:val="single" w:sz="4" w:space="0" w:color="auto"/>
              <w:right w:val="single" w:sz="4" w:space="0" w:color="auto"/>
            </w:tcBorders>
            <w:noWrap/>
            <w:vAlign w:val="center"/>
          </w:tcPr>
          <w:p w:rsidR="0018735B" w:rsidRPr="00102E6D" w:rsidRDefault="00514D67" w:rsidP="0051120F">
            <w:pPr>
              <w:suppressAutoHyphens/>
              <w:spacing w:line="360" w:lineRule="auto"/>
              <w:rPr>
                <w:sz w:val="20"/>
                <w:szCs w:val="20"/>
              </w:rPr>
            </w:pPr>
            <w:r w:rsidRPr="00102E6D">
              <w:rPr>
                <w:sz w:val="20"/>
                <w:szCs w:val="20"/>
              </w:rPr>
              <w:t>-</w:t>
            </w:r>
          </w:p>
        </w:tc>
        <w:tc>
          <w:tcPr>
            <w:tcW w:w="1121" w:type="dxa"/>
            <w:gridSpan w:val="2"/>
            <w:tcBorders>
              <w:top w:val="nil"/>
              <w:left w:val="nil"/>
              <w:bottom w:val="single" w:sz="4" w:space="0" w:color="auto"/>
              <w:right w:val="single" w:sz="4" w:space="0" w:color="auto"/>
            </w:tcBorders>
            <w:noWrap/>
            <w:vAlign w:val="center"/>
          </w:tcPr>
          <w:p w:rsidR="0018735B" w:rsidRPr="00102E6D" w:rsidRDefault="00514D67" w:rsidP="0051120F">
            <w:pPr>
              <w:suppressAutoHyphens/>
              <w:spacing w:line="360" w:lineRule="auto"/>
              <w:rPr>
                <w:sz w:val="20"/>
                <w:szCs w:val="20"/>
              </w:rPr>
            </w:pPr>
            <w:r w:rsidRPr="00102E6D">
              <w:rPr>
                <w:sz w:val="20"/>
                <w:szCs w:val="20"/>
              </w:rPr>
              <w:t>-</w:t>
            </w:r>
          </w:p>
        </w:tc>
      </w:tr>
      <w:tr w:rsidR="0018735B" w:rsidRPr="00102E6D" w:rsidTr="0051120F">
        <w:trPr>
          <w:trHeight w:val="225"/>
        </w:trPr>
        <w:tc>
          <w:tcPr>
            <w:tcW w:w="6400" w:type="dxa"/>
            <w:tcBorders>
              <w:top w:val="single" w:sz="4" w:space="0" w:color="auto"/>
              <w:left w:val="single" w:sz="4" w:space="0" w:color="auto"/>
              <w:bottom w:val="single" w:sz="4" w:space="0" w:color="auto"/>
              <w:right w:val="single" w:sz="4" w:space="0" w:color="auto"/>
            </w:tcBorders>
            <w:vAlign w:val="center"/>
          </w:tcPr>
          <w:p w:rsidR="0018735B" w:rsidRPr="00102E6D" w:rsidRDefault="0018735B" w:rsidP="0051120F">
            <w:pPr>
              <w:suppressAutoHyphens/>
              <w:spacing w:line="360" w:lineRule="auto"/>
              <w:rPr>
                <w:sz w:val="20"/>
                <w:szCs w:val="20"/>
              </w:rPr>
            </w:pPr>
            <w:r w:rsidRPr="00102E6D">
              <w:rPr>
                <w:sz w:val="20"/>
                <w:szCs w:val="20"/>
              </w:rPr>
              <w:t>Расходы будущих периодов (97)</w:t>
            </w:r>
          </w:p>
        </w:tc>
        <w:tc>
          <w:tcPr>
            <w:tcW w:w="680" w:type="dxa"/>
            <w:tcBorders>
              <w:top w:val="nil"/>
              <w:left w:val="nil"/>
              <w:bottom w:val="single" w:sz="4" w:space="0" w:color="auto"/>
              <w:right w:val="single" w:sz="4" w:space="0" w:color="auto"/>
            </w:tcBorders>
            <w:noWrap/>
            <w:vAlign w:val="center"/>
          </w:tcPr>
          <w:p w:rsidR="0018735B" w:rsidRPr="00102E6D" w:rsidRDefault="0018735B" w:rsidP="0051120F">
            <w:pPr>
              <w:suppressAutoHyphens/>
              <w:spacing w:line="360" w:lineRule="auto"/>
              <w:rPr>
                <w:sz w:val="20"/>
                <w:szCs w:val="20"/>
              </w:rPr>
            </w:pPr>
            <w:r w:rsidRPr="00102E6D">
              <w:rPr>
                <w:sz w:val="20"/>
                <w:szCs w:val="20"/>
              </w:rPr>
              <w:t>620</w:t>
            </w:r>
          </w:p>
        </w:tc>
        <w:tc>
          <w:tcPr>
            <w:tcW w:w="1180" w:type="dxa"/>
            <w:tcBorders>
              <w:top w:val="nil"/>
              <w:left w:val="nil"/>
              <w:bottom w:val="single" w:sz="4" w:space="0" w:color="auto"/>
              <w:right w:val="single" w:sz="4" w:space="0" w:color="auto"/>
            </w:tcBorders>
            <w:noWrap/>
            <w:vAlign w:val="center"/>
          </w:tcPr>
          <w:p w:rsidR="0018735B" w:rsidRPr="00102E6D" w:rsidRDefault="00514D67" w:rsidP="0051120F">
            <w:pPr>
              <w:suppressAutoHyphens/>
              <w:spacing w:line="360" w:lineRule="auto"/>
              <w:rPr>
                <w:sz w:val="20"/>
                <w:szCs w:val="20"/>
              </w:rPr>
            </w:pPr>
            <w:r w:rsidRPr="00102E6D">
              <w:rPr>
                <w:sz w:val="20"/>
                <w:szCs w:val="20"/>
              </w:rPr>
              <w:t>-</w:t>
            </w:r>
          </w:p>
        </w:tc>
        <w:tc>
          <w:tcPr>
            <w:tcW w:w="1121" w:type="dxa"/>
            <w:gridSpan w:val="2"/>
            <w:tcBorders>
              <w:top w:val="nil"/>
              <w:left w:val="nil"/>
              <w:bottom w:val="single" w:sz="4" w:space="0" w:color="auto"/>
              <w:right w:val="single" w:sz="4" w:space="0" w:color="auto"/>
            </w:tcBorders>
            <w:noWrap/>
            <w:vAlign w:val="center"/>
          </w:tcPr>
          <w:p w:rsidR="0018735B" w:rsidRPr="00102E6D" w:rsidRDefault="0018735B" w:rsidP="0051120F">
            <w:pPr>
              <w:suppressAutoHyphens/>
              <w:spacing w:line="360" w:lineRule="auto"/>
              <w:rPr>
                <w:sz w:val="20"/>
                <w:szCs w:val="20"/>
              </w:rPr>
            </w:pPr>
            <w:r w:rsidRPr="00102E6D">
              <w:rPr>
                <w:sz w:val="20"/>
                <w:szCs w:val="20"/>
              </w:rPr>
              <w:t>-1 151</w:t>
            </w:r>
          </w:p>
        </w:tc>
      </w:tr>
      <w:tr w:rsidR="0018735B" w:rsidRPr="00102E6D" w:rsidTr="0051120F">
        <w:trPr>
          <w:trHeight w:val="225"/>
        </w:trPr>
        <w:tc>
          <w:tcPr>
            <w:tcW w:w="6400" w:type="dxa"/>
            <w:tcBorders>
              <w:top w:val="single" w:sz="4" w:space="0" w:color="auto"/>
              <w:left w:val="single" w:sz="4" w:space="0" w:color="auto"/>
              <w:bottom w:val="single" w:sz="4" w:space="0" w:color="auto"/>
              <w:right w:val="single" w:sz="4" w:space="0" w:color="auto"/>
            </w:tcBorders>
            <w:vAlign w:val="center"/>
          </w:tcPr>
          <w:p w:rsidR="0018735B" w:rsidRPr="00102E6D" w:rsidRDefault="0018735B" w:rsidP="0051120F">
            <w:pPr>
              <w:suppressAutoHyphens/>
              <w:spacing w:line="360" w:lineRule="auto"/>
              <w:rPr>
                <w:sz w:val="20"/>
                <w:szCs w:val="20"/>
              </w:rPr>
            </w:pPr>
            <w:r w:rsidRPr="00102E6D">
              <w:rPr>
                <w:sz w:val="20"/>
                <w:szCs w:val="20"/>
              </w:rPr>
              <w:t>Доходы будущих периодов (98)</w:t>
            </w:r>
          </w:p>
        </w:tc>
        <w:tc>
          <w:tcPr>
            <w:tcW w:w="680" w:type="dxa"/>
            <w:tcBorders>
              <w:top w:val="nil"/>
              <w:left w:val="nil"/>
              <w:bottom w:val="single" w:sz="4" w:space="0" w:color="auto"/>
              <w:right w:val="single" w:sz="4" w:space="0" w:color="auto"/>
            </w:tcBorders>
            <w:noWrap/>
            <w:vAlign w:val="center"/>
          </w:tcPr>
          <w:p w:rsidR="0018735B" w:rsidRPr="00102E6D" w:rsidRDefault="0018735B" w:rsidP="0051120F">
            <w:pPr>
              <w:suppressAutoHyphens/>
              <w:spacing w:line="360" w:lineRule="auto"/>
              <w:rPr>
                <w:sz w:val="20"/>
                <w:szCs w:val="20"/>
              </w:rPr>
            </w:pPr>
            <w:r w:rsidRPr="00102E6D">
              <w:rPr>
                <w:sz w:val="20"/>
                <w:szCs w:val="20"/>
              </w:rPr>
              <w:t>630</w:t>
            </w:r>
          </w:p>
        </w:tc>
        <w:tc>
          <w:tcPr>
            <w:tcW w:w="1180" w:type="dxa"/>
            <w:tcBorders>
              <w:top w:val="nil"/>
              <w:left w:val="nil"/>
              <w:bottom w:val="single" w:sz="4" w:space="0" w:color="auto"/>
              <w:right w:val="single" w:sz="4" w:space="0" w:color="auto"/>
            </w:tcBorders>
            <w:noWrap/>
            <w:vAlign w:val="center"/>
          </w:tcPr>
          <w:p w:rsidR="0018735B" w:rsidRPr="00102E6D" w:rsidRDefault="00514D67" w:rsidP="0051120F">
            <w:pPr>
              <w:suppressAutoHyphens/>
              <w:spacing w:line="360" w:lineRule="auto"/>
              <w:rPr>
                <w:sz w:val="20"/>
                <w:szCs w:val="20"/>
              </w:rPr>
            </w:pPr>
            <w:r w:rsidRPr="00102E6D">
              <w:rPr>
                <w:sz w:val="20"/>
                <w:szCs w:val="20"/>
              </w:rPr>
              <w:t>-</w:t>
            </w:r>
          </w:p>
        </w:tc>
        <w:tc>
          <w:tcPr>
            <w:tcW w:w="1121" w:type="dxa"/>
            <w:gridSpan w:val="2"/>
            <w:tcBorders>
              <w:top w:val="nil"/>
              <w:left w:val="nil"/>
              <w:bottom w:val="single" w:sz="4" w:space="0" w:color="auto"/>
              <w:right w:val="single" w:sz="4" w:space="0" w:color="auto"/>
            </w:tcBorders>
            <w:noWrap/>
            <w:vAlign w:val="center"/>
          </w:tcPr>
          <w:p w:rsidR="0018735B" w:rsidRPr="00102E6D" w:rsidRDefault="00514D67" w:rsidP="0051120F">
            <w:pPr>
              <w:suppressAutoHyphens/>
              <w:spacing w:line="360" w:lineRule="auto"/>
              <w:rPr>
                <w:sz w:val="20"/>
                <w:szCs w:val="20"/>
              </w:rPr>
            </w:pPr>
            <w:r w:rsidRPr="00102E6D">
              <w:rPr>
                <w:sz w:val="20"/>
                <w:szCs w:val="20"/>
              </w:rPr>
              <w:t>-</w:t>
            </w:r>
          </w:p>
        </w:tc>
      </w:tr>
      <w:tr w:rsidR="00051141" w:rsidRPr="00102E6D" w:rsidTr="0051120F">
        <w:trPr>
          <w:trHeight w:val="225"/>
        </w:trPr>
        <w:tc>
          <w:tcPr>
            <w:tcW w:w="6400" w:type="dxa"/>
            <w:tcBorders>
              <w:top w:val="single" w:sz="4" w:space="0" w:color="auto"/>
              <w:left w:val="single" w:sz="4" w:space="0" w:color="auto"/>
              <w:bottom w:val="single" w:sz="4" w:space="0" w:color="auto"/>
              <w:right w:val="single" w:sz="4" w:space="0" w:color="auto"/>
            </w:tcBorders>
            <w:vAlign w:val="center"/>
          </w:tcPr>
          <w:p w:rsidR="00051141" w:rsidRPr="00102E6D" w:rsidRDefault="00051141" w:rsidP="0051120F">
            <w:pPr>
              <w:suppressAutoHyphens/>
              <w:spacing w:line="360" w:lineRule="auto"/>
              <w:rPr>
                <w:sz w:val="20"/>
                <w:szCs w:val="20"/>
              </w:rPr>
            </w:pPr>
            <w:r w:rsidRPr="00102E6D">
              <w:rPr>
                <w:sz w:val="20"/>
                <w:szCs w:val="20"/>
              </w:rPr>
              <w:t>Прибыль отчетного года (99)</w:t>
            </w:r>
          </w:p>
        </w:tc>
        <w:tc>
          <w:tcPr>
            <w:tcW w:w="680" w:type="dxa"/>
            <w:tcBorders>
              <w:top w:val="single" w:sz="4" w:space="0" w:color="auto"/>
              <w:left w:val="nil"/>
              <w:bottom w:val="single" w:sz="4" w:space="0" w:color="auto"/>
              <w:right w:val="single" w:sz="4" w:space="0" w:color="auto"/>
            </w:tcBorders>
            <w:noWrap/>
            <w:vAlign w:val="center"/>
          </w:tcPr>
          <w:p w:rsidR="00051141" w:rsidRPr="00102E6D" w:rsidRDefault="00051141" w:rsidP="0051120F">
            <w:pPr>
              <w:suppressAutoHyphens/>
              <w:spacing w:line="360" w:lineRule="auto"/>
              <w:rPr>
                <w:sz w:val="20"/>
                <w:szCs w:val="20"/>
              </w:rPr>
            </w:pPr>
            <w:r w:rsidRPr="00102E6D">
              <w:rPr>
                <w:sz w:val="20"/>
                <w:szCs w:val="20"/>
              </w:rPr>
              <w:t>640</w:t>
            </w:r>
          </w:p>
        </w:tc>
        <w:tc>
          <w:tcPr>
            <w:tcW w:w="1180" w:type="dxa"/>
            <w:tcBorders>
              <w:top w:val="single" w:sz="4" w:space="0" w:color="auto"/>
              <w:left w:val="nil"/>
              <w:bottom w:val="single" w:sz="4" w:space="0" w:color="auto"/>
              <w:right w:val="single" w:sz="4" w:space="0" w:color="auto"/>
            </w:tcBorders>
            <w:noWrap/>
            <w:vAlign w:val="center"/>
          </w:tcPr>
          <w:p w:rsidR="00051141" w:rsidRPr="00102E6D" w:rsidRDefault="00514D67" w:rsidP="0051120F">
            <w:pPr>
              <w:suppressAutoHyphens/>
              <w:spacing w:line="360" w:lineRule="auto"/>
              <w:rPr>
                <w:sz w:val="20"/>
                <w:szCs w:val="20"/>
              </w:rPr>
            </w:pPr>
            <w:r w:rsidRPr="00102E6D">
              <w:rPr>
                <w:sz w:val="20"/>
                <w:szCs w:val="20"/>
              </w:rPr>
              <w:t>-</w:t>
            </w:r>
          </w:p>
        </w:tc>
        <w:tc>
          <w:tcPr>
            <w:tcW w:w="1121" w:type="dxa"/>
            <w:gridSpan w:val="2"/>
            <w:tcBorders>
              <w:top w:val="single" w:sz="4" w:space="0" w:color="auto"/>
              <w:left w:val="nil"/>
              <w:bottom w:val="single" w:sz="4" w:space="0" w:color="auto"/>
              <w:right w:val="single" w:sz="4" w:space="0" w:color="auto"/>
            </w:tcBorders>
            <w:noWrap/>
            <w:vAlign w:val="center"/>
          </w:tcPr>
          <w:p w:rsidR="00051141" w:rsidRPr="00102E6D" w:rsidRDefault="00514D67" w:rsidP="0051120F">
            <w:pPr>
              <w:suppressAutoHyphens/>
              <w:spacing w:line="360" w:lineRule="auto"/>
              <w:rPr>
                <w:sz w:val="20"/>
                <w:szCs w:val="20"/>
              </w:rPr>
            </w:pPr>
            <w:r w:rsidRPr="00102E6D">
              <w:rPr>
                <w:sz w:val="20"/>
                <w:szCs w:val="20"/>
              </w:rPr>
              <w:t>-</w:t>
            </w:r>
          </w:p>
        </w:tc>
      </w:tr>
      <w:tr w:rsidR="003A0E37" w:rsidRPr="00102E6D" w:rsidTr="0051120F">
        <w:trPr>
          <w:gridAfter w:val="1"/>
          <w:wAfter w:w="16" w:type="dxa"/>
          <w:trHeight w:val="225"/>
        </w:trPr>
        <w:tc>
          <w:tcPr>
            <w:tcW w:w="6400" w:type="dxa"/>
            <w:tcBorders>
              <w:top w:val="single" w:sz="4" w:space="0" w:color="auto"/>
              <w:left w:val="single" w:sz="4" w:space="0" w:color="auto"/>
              <w:bottom w:val="single" w:sz="4" w:space="0" w:color="auto"/>
              <w:right w:val="single" w:sz="4" w:space="0" w:color="auto"/>
            </w:tcBorders>
            <w:vAlign w:val="center"/>
          </w:tcPr>
          <w:p w:rsidR="003A0E37" w:rsidRPr="00102E6D" w:rsidRDefault="003A0E37" w:rsidP="0051120F">
            <w:pPr>
              <w:suppressAutoHyphens/>
              <w:spacing w:line="360" w:lineRule="auto"/>
              <w:rPr>
                <w:sz w:val="16"/>
                <w:szCs w:val="16"/>
              </w:rPr>
            </w:pPr>
            <w:r w:rsidRPr="00102E6D">
              <w:rPr>
                <w:sz w:val="16"/>
                <w:szCs w:val="16"/>
              </w:rPr>
              <w:t>Убыток отчетного года (99)</w:t>
            </w:r>
          </w:p>
        </w:tc>
        <w:tc>
          <w:tcPr>
            <w:tcW w:w="680" w:type="dxa"/>
            <w:tcBorders>
              <w:top w:val="single" w:sz="4" w:space="0" w:color="auto"/>
              <w:left w:val="nil"/>
              <w:bottom w:val="single" w:sz="4" w:space="0" w:color="auto"/>
              <w:right w:val="single" w:sz="4" w:space="0" w:color="auto"/>
            </w:tcBorders>
            <w:noWrap/>
            <w:vAlign w:val="center"/>
          </w:tcPr>
          <w:p w:rsidR="003A0E37" w:rsidRPr="00102E6D" w:rsidRDefault="003A0E37" w:rsidP="0051120F">
            <w:pPr>
              <w:suppressAutoHyphens/>
              <w:spacing w:line="360" w:lineRule="auto"/>
              <w:rPr>
                <w:sz w:val="16"/>
                <w:szCs w:val="16"/>
              </w:rPr>
            </w:pPr>
            <w:r w:rsidRPr="00102E6D">
              <w:rPr>
                <w:sz w:val="16"/>
                <w:szCs w:val="16"/>
              </w:rPr>
              <w:t>650</w:t>
            </w:r>
          </w:p>
        </w:tc>
        <w:tc>
          <w:tcPr>
            <w:tcW w:w="1180" w:type="dxa"/>
            <w:tcBorders>
              <w:top w:val="single" w:sz="4" w:space="0" w:color="auto"/>
              <w:left w:val="nil"/>
              <w:bottom w:val="single" w:sz="4" w:space="0" w:color="auto"/>
              <w:right w:val="single" w:sz="4" w:space="0" w:color="auto"/>
            </w:tcBorders>
            <w:noWrap/>
            <w:vAlign w:val="center"/>
          </w:tcPr>
          <w:p w:rsidR="003A0E37" w:rsidRPr="00102E6D" w:rsidRDefault="003A0E37" w:rsidP="0051120F">
            <w:pPr>
              <w:suppressAutoHyphens/>
              <w:spacing w:line="360" w:lineRule="auto"/>
              <w:rPr>
                <w:sz w:val="16"/>
                <w:szCs w:val="16"/>
              </w:rPr>
            </w:pPr>
            <w:r w:rsidRPr="00102E6D">
              <w:rPr>
                <w:sz w:val="16"/>
                <w:szCs w:val="16"/>
              </w:rPr>
              <w:t>-</w:t>
            </w:r>
          </w:p>
        </w:tc>
        <w:tc>
          <w:tcPr>
            <w:tcW w:w="1105" w:type="dxa"/>
            <w:tcBorders>
              <w:top w:val="single" w:sz="4" w:space="0" w:color="auto"/>
              <w:left w:val="nil"/>
              <w:bottom w:val="single" w:sz="4" w:space="0" w:color="auto"/>
              <w:right w:val="single" w:sz="4" w:space="0" w:color="auto"/>
            </w:tcBorders>
            <w:noWrap/>
            <w:vAlign w:val="center"/>
          </w:tcPr>
          <w:p w:rsidR="003A0E37" w:rsidRPr="00102E6D" w:rsidRDefault="003A0E37" w:rsidP="0051120F">
            <w:pPr>
              <w:suppressAutoHyphens/>
              <w:spacing w:line="360" w:lineRule="auto"/>
              <w:rPr>
                <w:sz w:val="16"/>
                <w:szCs w:val="16"/>
              </w:rPr>
            </w:pPr>
            <w:r w:rsidRPr="00102E6D">
              <w:rPr>
                <w:sz w:val="16"/>
                <w:szCs w:val="16"/>
              </w:rPr>
              <w:t>-</w:t>
            </w:r>
          </w:p>
        </w:tc>
      </w:tr>
      <w:tr w:rsidR="003A0E37" w:rsidRPr="00102E6D" w:rsidTr="0051120F">
        <w:trPr>
          <w:gridAfter w:val="1"/>
          <w:wAfter w:w="16" w:type="dxa"/>
          <w:trHeight w:val="225"/>
        </w:trPr>
        <w:tc>
          <w:tcPr>
            <w:tcW w:w="6400" w:type="dxa"/>
            <w:tcBorders>
              <w:top w:val="single" w:sz="4" w:space="0" w:color="auto"/>
              <w:left w:val="single" w:sz="4" w:space="0" w:color="auto"/>
              <w:bottom w:val="single" w:sz="4" w:space="0" w:color="auto"/>
              <w:right w:val="single" w:sz="4" w:space="0" w:color="auto"/>
            </w:tcBorders>
            <w:vAlign w:val="center"/>
          </w:tcPr>
          <w:p w:rsidR="003A0E37" w:rsidRPr="00102E6D" w:rsidRDefault="003A0E37" w:rsidP="0051120F">
            <w:pPr>
              <w:suppressAutoHyphens/>
              <w:spacing w:line="360" w:lineRule="auto"/>
              <w:rPr>
                <w:sz w:val="16"/>
                <w:szCs w:val="16"/>
              </w:rPr>
            </w:pPr>
            <w:r w:rsidRPr="00102E6D">
              <w:rPr>
                <w:sz w:val="16"/>
                <w:szCs w:val="16"/>
              </w:rPr>
              <w:t>Прочие доходы и расходы</w:t>
            </w:r>
          </w:p>
        </w:tc>
        <w:tc>
          <w:tcPr>
            <w:tcW w:w="680" w:type="dxa"/>
            <w:tcBorders>
              <w:top w:val="single" w:sz="4" w:space="0" w:color="auto"/>
              <w:left w:val="nil"/>
              <w:bottom w:val="single" w:sz="4" w:space="0" w:color="auto"/>
              <w:right w:val="single" w:sz="4" w:space="0" w:color="auto"/>
            </w:tcBorders>
            <w:noWrap/>
            <w:vAlign w:val="center"/>
          </w:tcPr>
          <w:p w:rsidR="003A0E37" w:rsidRPr="00102E6D" w:rsidRDefault="003A0E37" w:rsidP="0051120F">
            <w:pPr>
              <w:suppressAutoHyphens/>
              <w:spacing w:line="360" w:lineRule="auto"/>
              <w:rPr>
                <w:sz w:val="16"/>
                <w:szCs w:val="16"/>
              </w:rPr>
            </w:pPr>
            <w:r w:rsidRPr="00102E6D">
              <w:rPr>
                <w:sz w:val="16"/>
                <w:szCs w:val="16"/>
              </w:rPr>
              <w:t>660</w:t>
            </w:r>
          </w:p>
        </w:tc>
        <w:tc>
          <w:tcPr>
            <w:tcW w:w="1180" w:type="dxa"/>
            <w:tcBorders>
              <w:top w:val="single" w:sz="4" w:space="0" w:color="auto"/>
              <w:left w:val="nil"/>
              <w:bottom w:val="single" w:sz="4" w:space="0" w:color="auto"/>
              <w:right w:val="single" w:sz="4" w:space="0" w:color="auto"/>
            </w:tcBorders>
            <w:noWrap/>
            <w:vAlign w:val="center"/>
          </w:tcPr>
          <w:p w:rsidR="003A0E37" w:rsidRPr="00102E6D" w:rsidRDefault="003A0E37" w:rsidP="0051120F">
            <w:pPr>
              <w:suppressAutoHyphens/>
              <w:spacing w:line="360" w:lineRule="auto"/>
              <w:rPr>
                <w:sz w:val="16"/>
                <w:szCs w:val="16"/>
              </w:rPr>
            </w:pPr>
            <w:r w:rsidRPr="00102E6D">
              <w:rPr>
                <w:sz w:val="16"/>
                <w:szCs w:val="16"/>
              </w:rPr>
              <w:t>-</w:t>
            </w:r>
          </w:p>
        </w:tc>
        <w:tc>
          <w:tcPr>
            <w:tcW w:w="1105" w:type="dxa"/>
            <w:tcBorders>
              <w:top w:val="single" w:sz="4" w:space="0" w:color="auto"/>
              <w:left w:val="nil"/>
              <w:bottom w:val="single" w:sz="4" w:space="0" w:color="auto"/>
              <w:right w:val="single" w:sz="4" w:space="0" w:color="auto"/>
            </w:tcBorders>
            <w:noWrap/>
            <w:vAlign w:val="center"/>
          </w:tcPr>
          <w:p w:rsidR="003A0E37" w:rsidRPr="00102E6D" w:rsidRDefault="003A0E37" w:rsidP="0051120F">
            <w:pPr>
              <w:suppressAutoHyphens/>
              <w:spacing w:line="360" w:lineRule="auto"/>
              <w:rPr>
                <w:sz w:val="16"/>
                <w:szCs w:val="16"/>
              </w:rPr>
            </w:pPr>
            <w:r w:rsidRPr="00102E6D">
              <w:rPr>
                <w:sz w:val="16"/>
                <w:szCs w:val="16"/>
              </w:rPr>
              <w:t>-</w:t>
            </w:r>
          </w:p>
        </w:tc>
      </w:tr>
      <w:tr w:rsidR="003A0E37" w:rsidRPr="00102E6D" w:rsidTr="0051120F">
        <w:trPr>
          <w:gridAfter w:val="1"/>
          <w:wAfter w:w="16" w:type="dxa"/>
          <w:trHeight w:val="240"/>
        </w:trPr>
        <w:tc>
          <w:tcPr>
            <w:tcW w:w="6400" w:type="dxa"/>
            <w:tcBorders>
              <w:top w:val="single" w:sz="4" w:space="0" w:color="auto"/>
              <w:left w:val="single" w:sz="4" w:space="0" w:color="auto"/>
              <w:bottom w:val="single" w:sz="4" w:space="0" w:color="auto"/>
              <w:right w:val="single" w:sz="4" w:space="0" w:color="auto"/>
            </w:tcBorders>
            <w:noWrap/>
            <w:vAlign w:val="center"/>
          </w:tcPr>
          <w:p w:rsidR="003A0E37" w:rsidRPr="00102E6D" w:rsidRDefault="003A0E37" w:rsidP="0051120F">
            <w:pPr>
              <w:suppressAutoHyphens/>
              <w:spacing w:line="360" w:lineRule="auto"/>
              <w:rPr>
                <w:b/>
                <w:bCs/>
                <w:sz w:val="16"/>
                <w:szCs w:val="16"/>
              </w:rPr>
            </w:pPr>
            <w:r w:rsidRPr="00102E6D">
              <w:rPr>
                <w:b/>
                <w:bCs/>
                <w:sz w:val="16"/>
                <w:szCs w:val="16"/>
              </w:rPr>
              <w:t>ИТОГО по разделу IV</w:t>
            </w:r>
          </w:p>
        </w:tc>
        <w:tc>
          <w:tcPr>
            <w:tcW w:w="680" w:type="dxa"/>
            <w:tcBorders>
              <w:top w:val="nil"/>
              <w:left w:val="nil"/>
              <w:bottom w:val="single" w:sz="4" w:space="0" w:color="auto"/>
              <w:right w:val="single" w:sz="4" w:space="0" w:color="auto"/>
            </w:tcBorders>
            <w:noWrap/>
            <w:vAlign w:val="center"/>
          </w:tcPr>
          <w:p w:rsidR="003A0E37" w:rsidRPr="00102E6D" w:rsidRDefault="003A0E37" w:rsidP="0051120F">
            <w:pPr>
              <w:suppressAutoHyphens/>
              <w:spacing w:line="360" w:lineRule="auto"/>
              <w:rPr>
                <w:sz w:val="16"/>
                <w:szCs w:val="16"/>
              </w:rPr>
            </w:pPr>
            <w:r w:rsidRPr="00102E6D">
              <w:rPr>
                <w:sz w:val="16"/>
                <w:szCs w:val="16"/>
              </w:rPr>
              <w:t>690</w:t>
            </w:r>
          </w:p>
        </w:tc>
        <w:tc>
          <w:tcPr>
            <w:tcW w:w="1180" w:type="dxa"/>
            <w:tcBorders>
              <w:top w:val="nil"/>
              <w:left w:val="nil"/>
              <w:bottom w:val="single" w:sz="4" w:space="0" w:color="auto"/>
              <w:right w:val="single" w:sz="4" w:space="0" w:color="auto"/>
            </w:tcBorders>
            <w:noWrap/>
            <w:vAlign w:val="center"/>
          </w:tcPr>
          <w:p w:rsidR="003A0E37" w:rsidRPr="00102E6D" w:rsidRDefault="003A0E37" w:rsidP="0051120F">
            <w:pPr>
              <w:suppressAutoHyphens/>
              <w:spacing w:line="360" w:lineRule="auto"/>
              <w:rPr>
                <w:b/>
                <w:bCs/>
                <w:sz w:val="18"/>
                <w:szCs w:val="18"/>
              </w:rPr>
            </w:pPr>
            <w:r w:rsidRPr="00102E6D">
              <w:rPr>
                <w:b/>
                <w:bCs/>
                <w:sz w:val="18"/>
                <w:szCs w:val="18"/>
              </w:rPr>
              <w:t>-</w:t>
            </w:r>
          </w:p>
        </w:tc>
        <w:tc>
          <w:tcPr>
            <w:tcW w:w="1105" w:type="dxa"/>
            <w:tcBorders>
              <w:top w:val="nil"/>
              <w:left w:val="nil"/>
              <w:bottom w:val="single" w:sz="4" w:space="0" w:color="auto"/>
              <w:right w:val="single" w:sz="4" w:space="0" w:color="auto"/>
            </w:tcBorders>
            <w:noWrap/>
            <w:vAlign w:val="center"/>
          </w:tcPr>
          <w:p w:rsidR="003A0E37" w:rsidRPr="00102E6D" w:rsidRDefault="003A0E37" w:rsidP="0051120F">
            <w:pPr>
              <w:suppressAutoHyphens/>
              <w:spacing w:line="360" w:lineRule="auto"/>
              <w:rPr>
                <w:b/>
                <w:bCs/>
                <w:sz w:val="18"/>
                <w:szCs w:val="18"/>
              </w:rPr>
            </w:pPr>
            <w:r w:rsidRPr="00102E6D">
              <w:rPr>
                <w:b/>
                <w:bCs/>
                <w:sz w:val="18"/>
                <w:szCs w:val="18"/>
              </w:rPr>
              <w:t>-1 151,0</w:t>
            </w:r>
          </w:p>
        </w:tc>
      </w:tr>
      <w:tr w:rsidR="00304435" w:rsidRPr="00102E6D" w:rsidTr="0051120F">
        <w:trPr>
          <w:gridAfter w:val="1"/>
          <w:wAfter w:w="16" w:type="dxa"/>
          <w:trHeight w:val="285"/>
        </w:trPr>
        <w:tc>
          <w:tcPr>
            <w:tcW w:w="6400" w:type="dxa"/>
            <w:tcBorders>
              <w:top w:val="single" w:sz="4" w:space="0" w:color="auto"/>
              <w:left w:val="single" w:sz="4" w:space="0" w:color="auto"/>
              <w:bottom w:val="single" w:sz="4" w:space="0" w:color="auto"/>
              <w:right w:val="single" w:sz="4" w:space="0" w:color="auto"/>
            </w:tcBorders>
            <w:noWrap/>
            <w:vAlign w:val="center"/>
          </w:tcPr>
          <w:p w:rsidR="00304435" w:rsidRPr="00102E6D" w:rsidRDefault="00304435" w:rsidP="0051120F">
            <w:pPr>
              <w:suppressAutoHyphens/>
              <w:spacing w:line="360" w:lineRule="auto"/>
              <w:rPr>
                <w:b/>
                <w:bCs/>
                <w:sz w:val="16"/>
                <w:szCs w:val="16"/>
              </w:rPr>
            </w:pPr>
            <w:r w:rsidRPr="00102E6D">
              <w:rPr>
                <w:b/>
                <w:bCs/>
                <w:sz w:val="16"/>
                <w:szCs w:val="16"/>
              </w:rPr>
              <w:t>V. РАСЧЕТЫ</w:t>
            </w:r>
          </w:p>
        </w:tc>
        <w:tc>
          <w:tcPr>
            <w:tcW w:w="2965" w:type="dxa"/>
            <w:gridSpan w:val="3"/>
            <w:tcBorders>
              <w:top w:val="nil"/>
              <w:left w:val="nil"/>
              <w:bottom w:val="single" w:sz="4" w:space="0" w:color="auto"/>
              <w:right w:val="single" w:sz="4" w:space="0" w:color="auto"/>
            </w:tcBorders>
            <w:noWrap/>
            <w:vAlign w:val="center"/>
          </w:tcPr>
          <w:p w:rsidR="00304435" w:rsidRPr="00102E6D" w:rsidRDefault="00304435" w:rsidP="0051120F">
            <w:pPr>
              <w:suppressAutoHyphens/>
              <w:spacing w:line="360" w:lineRule="auto"/>
              <w:rPr>
                <w:sz w:val="16"/>
                <w:szCs w:val="16"/>
              </w:rPr>
            </w:pPr>
          </w:p>
        </w:tc>
      </w:tr>
      <w:tr w:rsidR="003A0E37" w:rsidRPr="00102E6D" w:rsidTr="0051120F">
        <w:trPr>
          <w:gridAfter w:val="1"/>
          <w:wAfter w:w="16" w:type="dxa"/>
          <w:trHeight w:val="225"/>
        </w:trPr>
        <w:tc>
          <w:tcPr>
            <w:tcW w:w="6400" w:type="dxa"/>
            <w:tcBorders>
              <w:top w:val="single" w:sz="4" w:space="0" w:color="auto"/>
              <w:left w:val="single" w:sz="4" w:space="0" w:color="auto"/>
              <w:bottom w:val="single" w:sz="4" w:space="0" w:color="auto"/>
              <w:right w:val="single" w:sz="4" w:space="0" w:color="auto"/>
            </w:tcBorders>
            <w:noWrap/>
            <w:vAlign w:val="center"/>
          </w:tcPr>
          <w:p w:rsidR="003A0E37" w:rsidRPr="00102E6D" w:rsidRDefault="003A0E37" w:rsidP="0051120F">
            <w:pPr>
              <w:suppressAutoHyphens/>
              <w:spacing w:line="360" w:lineRule="auto"/>
              <w:rPr>
                <w:sz w:val="16"/>
                <w:szCs w:val="16"/>
              </w:rPr>
            </w:pPr>
            <w:r w:rsidRPr="00102E6D">
              <w:rPr>
                <w:sz w:val="16"/>
                <w:szCs w:val="16"/>
              </w:rPr>
              <w:t>Краткосрочные кредиты и займы (66)</w:t>
            </w:r>
          </w:p>
        </w:tc>
        <w:tc>
          <w:tcPr>
            <w:tcW w:w="680" w:type="dxa"/>
            <w:tcBorders>
              <w:top w:val="nil"/>
              <w:left w:val="nil"/>
              <w:bottom w:val="single" w:sz="4" w:space="0" w:color="auto"/>
              <w:right w:val="single" w:sz="4" w:space="0" w:color="auto"/>
            </w:tcBorders>
            <w:noWrap/>
            <w:vAlign w:val="center"/>
          </w:tcPr>
          <w:p w:rsidR="003A0E37" w:rsidRPr="00102E6D" w:rsidRDefault="003A0E37" w:rsidP="0051120F">
            <w:pPr>
              <w:suppressAutoHyphens/>
              <w:spacing w:line="360" w:lineRule="auto"/>
              <w:rPr>
                <w:sz w:val="16"/>
                <w:szCs w:val="16"/>
              </w:rPr>
            </w:pPr>
            <w:r w:rsidRPr="00102E6D">
              <w:rPr>
                <w:sz w:val="16"/>
                <w:szCs w:val="16"/>
              </w:rPr>
              <w:t>710</w:t>
            </w:r>
          </w:p>
        </w:tc>
        <w:tc>
          <w:tcPr>
            <w:tcW w:w="1180" w:type="dxa"/>
            <w:tcBorders>
              <w:top w:val="nil"/>
              <w:left w:val="nil"/>
              <w:bottom w:val="single" w:sz="4" w:space="0" w:color="auto"/>
              <w:right w:val="single" w:sz="4" w:space="0" w:color="auto"/>
            </w:tcBorders>
            <w:noWrap/>
            <w:vAlign w:val="center"/>
          </w:tcPr>
          <w:p w:rsidR="003A0E37" w:rsidRPr="00102E6D" w:rsidRDefault="003A0E37" w:rsidP="0051120F">
            <w:pPr>
              <w:suppressAutoHyphens/>
              <w:spacing w:line="360" w:lineRule="auto"/>
              <w:rPr>
                <w:sz w:val="16"/>
                <w:szCs w:val="16"/>
              </w:rPr>
            </w:pPr>
            <w:r w:rsidRPr="00102E6D">
              <w:rPr>
                <w:sz w:val="16"/>
                <w:szCs w:val="16"/>
              </w:rPr>
              <w:t>1 728</w:t>
            </w:r>
          </w:p>
        </w:tc>
        <w:tc>
          <w:tcPr>
            <w:tcW w:w="1105" w:type="dxa"/>
            <w:tcBorders>
              <w:top w:val="nil"/>
              <w:left w:val="nil"/>
              <w:bottom w:val="single" w:sz="4" w:space="0" w:color="auto"/>
              <w:right w:val="single" w:sz="4" w:space="0" w:color="auto"/>
            </w:tcBorders>
            <w:noWrap/>
            <w:vAlign w:val="center"/>
          </w:tcPr>
          <w:p w:rsidR="003A0E37" w:rsidRPr="00102E6D" w:rsidRDefault="003A0E37" w:rsidP="0051120F">
            <w:pPr>
              <w:suppressAutoHyphens/>
              <w:spacing w:line="360" w:lineRule="auto"/>
              <w:rPr>
                <w:sz w:val="16"/>
                <w:szCs w:val="16"/>
              </w:rPr>
            </w:pPr>
            <w:r w:rsidRPr="00102E6D">
              <w:rPr>
                <w:sz w:val="16"/>
                <w:szCs w:val="16"/>
              </w:rPr>
              <w:t>-</w:t>
            </w:r>
          </w:p>
        </w:tc>
      </w:tr>
      <w:tr w:rsidR="003A0E37" w:rsidRPr="00102E6D" w:rsidTr="0051120F">
        <w:trPr>
          <w:gridAfter w:val="1"/>
          <w:wAfter w:w="16" w:type="dxa"/>
          <w:trHeight w:val="225"/>
        </w:trPr>
        <w:tc>
          <w:tcPr>
            <w:tcW w:w="6400" w:type="dxa"/>
            <w:tcBorders>
              <w:top w:val="single" w:sz="4" w:space="0" w:color="auto"/>
              <w:left w:val="single" w:sz="4" w:space="0" w:color="auto"/>
              <w:bottom w:val="single" w:sz="4" w:space="0" w:color="auto"/>
              <w:right w:val="single" w:sz="4" w:space="0" w:color="auto"/>
            </w:tcBorders>
            <w:noWrap/>
            <w:vAlign w:val="center"/>
          </w:tcPr>
          <w:p w:rsidR="003A0E37" w:rsidRPr="00102E6D" w:rsidRDefault="003A0E37" w:rsidP="0051120F">
            <w:pPr>
              <w:suppressAutoHyphens/>
              <w:spacing w:line="360" w:lineRule="auto"/>
              <w:rPr>
                <w:sz w:val="16"/>
                <w:szCs w:val="16"/>
              </w:rPr>
            </w:pPr>
            <w:r w:rsidRPr="00102E6D">
              <w:rPr>
                <w:sz w:val="16"/>
                <w:szCs w:val="16"/>
              </w:rPr>
              <w:t>Долгосрочные кредиты и займы (67)</w:t>
            </w:r>
          </w:p>
        </w:tc>
        <w:tc>
          <w:tcPr>
            <w:tcW w:w="680" w:type="dxa"/>
            <w:tcBorders>
              <w:top w:val="nil"/>
              <w:left w:val="nil"/>
              <w:bottom w:val="single" w:sz="4" w:space="0" w:color="auto"/>
              <w:right w:val="single" w:sz="4" w:space="0" w:color="auto"/>
            </w:tcBorders>
            <w:noWrap/>
            <w:vAlign w:val="center"/>
          </w:tcPr>
          <w:p w:rsidR="003A0E37" w:rsidRPr="00102E6D" w:rsidRDefault="003A0E37" w:rsidP="0051120F">
            <w:pPr>
              <w:suppressAutoHyphens/>
              <w:spacing w:line="360" w:lineRule="auto"/>
              <w:rPr>
                <w:sz w:val="16"/>
                <w:szCs w:val="16"/>
              </w:rPr>
            </w:pPr>
            <w:r w:rsidRPr="00102E6D">
              <w:rPr>
                <w:sz w:val="16"/>
                <w:szCs w:val="16"/>
              </w:rPr>
              <w:t>720</w:t>
            </w:r>
          </w:p>
        </w:tc>
        <w:tc>
          <w:tcPr>
            <w:tcW w:w="1180" w:type="dxa"/>
            <w:tcBorders>
              <w:top w:val="nil"/>
              <w:left w:val="nil"/>
              <w:bottom w:val="single" w:sz="4" w:space="0" w:color="auto"/>
              <w:right w:val="single" w:sz="4" w:space="0" w:color="auto"/>
            </w:tcBorders>
            <w:noWrap/>
            <w:vAlign w:val="center"/>
          </w:tcPr>
          <w:p w:rsidR="003A0E37" w:rsidRPr="00102E6D" w:rsidRDefault="003A0E37" w:rsidP="0051120F">
            <w:pPr>
              <w:suppressAutoHyphens/>
              <w:spacing w:line="360" w:lineRule="auto"/>
              <w:rPr>
                <w:sz w:val="16"/>
                <w:szCs w:val="16"/>
              </w:rPr>
            </w:pPr>
            <w:r w:rsidRPr="00102E6D">
              <w:rPr>
                <w:sz w:val="16"/>
                <w:szCs w:val="16"/>
              </w:rPr>
              <w:t>-</w:t>
            </w:r>
          </w:p>
        </w:tc>
        <w:tc>
          <w:tcPr>
            <w:tcW w:w="1105" w:type="dxa"/>
            <w:tcBorders>
              <w:top w:val="nil"/>
              <w:left w:val="nil"/>
              <w:bottom w:val="single" w:sz="4" w:space="0" w:color="auto"/>
              <w:right w:val="single" w:sz="4" w:space="0" w:color="auto"/>
            </w:tcBorders>
            <w:noWrap/>
            <w:vAlign w:val="center"/>
          </w:tcPr>
          <w:p w:rsidR="003A0E37" w:rsidRPr="00102E6D" w:rsidRDefault="003A0E37" w:rsidP="0051120F">
            <w:pPr>
              <w:suppressAutoHyphens/>
              <w:spacing w:line="360" w:lineRule="auto"/>
              <w:rPr>
                <w:sz w:val="16"/>
                <w:szCs w:val="16"/>
              </w:rPr>
            </w:pPr>
            <w:r w:rsidRPr="00102E6D">
              <w:rPr>
                <w:sz w:val="16"/>
                <w:szCs w:val="16"/>
              </w:rPr>
              <w:t>-</w:t>
            </w:r>
          </w:p>
        </w:tc>
      </w:tr>
      <w:tr w:rsidR="00086D3C" w:rsidRPr="00102E6D" w:rsidTr="0051120F">
        <w:trPr>
          <w:gridAfter w:val="1"/>
          <w:wAfter w:w="16" w:type="dxa"/>
          <w:trHeight w:val="225"/>
        </w:trPr>
        <w:tc>
          <w:tcPr>
            <w:tcW w:w="6400" w:type="dxa"/>
            <w:tcBorders>
              <w:top w:val="nil"/>
              <w:left w:val="single" w:sz="4" w:space="0" w:color="auto"/>
              <w:bottom w:val="single" w:sz="4" w:space="0" w:color="auto"/>
              <w:right w:val="single" w:sz="4" w:space="0" w:color="auto"/>
            </w:tcBorders>
            <w:noWrap/>
            <w:vAlign w:val="center"/>
          </w:tcPr>
          <w:p w:rsidR="00086D3C" w:rsidRPr="00102E6D" w:rsidRDefault="00086D3C" w:rsidP="0051120F">
            <w:pPr>
              <w:suppressAutoHyphens/>
              <w:spacing w:line="360" w:lineRule="auto"/>
              <w:rPr>
                <w:sz w:val="16"/>
                <w:szCs w:val="16"/>
              </w:rPr>
            </w:pPr>
            <w:r w:rsidRPr="00102E6D">
              <w:rPr>
                <w:sz w:val="16"/>
                <w:szCs w:val="16"/>
              </w:rPr>
              <w:t>Кредиторская задолженность:</w:t>
            </w:r>
          </w:p>
        </w:tc>
        <w:tc>
          <w:tcPr>
            <w:tcW w:w="680" w:type="dxa"/>
            <w:tcBorders>
              <w:top w:val="nil"/>
              <w:left w:val="nil"/>
              <w:bottom w:val="single" w:sz="4" w:space="0" w:color="auto"/>
              <w:right w:val="single" w:sz="4" w:space="0" w:color="auto"/>
            </w:tcBorders>
            <w:noWrap/>
            <w:vAlign w:val="center"/>
          </w:tcPr>
          <w:p w:rsidR="00086D3C" w:rsidRPr="00102E6D" w:rsidRDefault="00086D3C" w:rsidP="0051120F">
            <w:pPr>
              <w:suppressAutoHyphens/>
              <w:spacing w:line="360" w:lineRule="auto"/>
              <w:rPr>
                <w:sz w:val="16"/>
                <w:szCs w:val="16"/>
              </w:rPr>
            </w:pPr>
            <w:r w:rsidRPr="00102E6D">
              <w:rPr>
                <w:sz w:val="16"/>
                <w:szCs w:val="16"/>
              </w:rPr>
              <w:t>730</w:t>
            </w:r>
          </w:p>
        </w:tc>
        <w:tc>
          <w:tcPr>
            <w:tcW w:w="1180" w:type="dxa"/>
            <w:tcBorders>
              <w:top w:val="nil"/>
              <w:left w:val="nil"/>
              <w:bottom w:val="single" w:sz="4" w:space="0" w:color="auto"/>
              <w:right w:val="single" w:sz="4" w:space="0" w:color="auto"/>
            </w:tcBorders>
            <w:noWrap/>
            <w:vAlign w:val="center"/>
          </w:tcPr>
          <w:p w:rsidR="00086D3C" w:rsidRPr="00102E6D" w:rsidRDefault="00086D3C" w:rsidP="0051120F">
            <w:pPr>
              <w:suppressAutoHyphens/>
              <w:spacing w:line="360" w:lineRule="auto"/>
              <w:rPr>
                <w:sz w:val="16"/>
                <w:szCs w:val="16"/>
              </w:rPr>
            </w:pPr>
            <w:r w:rsidRPr="00102E6D">
              <w:rPr>
                <w:sz w:val="16"/>
                <w:szCs w:val="16"/>
              </w:rPr>
              <w:t>31 893</w:t>
            </w:r>
          </w:p>
        </w:tc>
        <w:tc>
          <w:tcPr>
            <w:tcW w:w="1105" w:type="dxa"/>
            <w:tcBorders>
              <w:top w:val="nil"/>
              <w:left w:val="nil"/>
              <w:bottom w:val="single" w:sz="4" w:space="0" w:color="auto"/>
              <w:right w:val="single" w:sz="4" w:space="0" w:color="auto"/>
            </w:tcBorders>
            <w:noWrap/>
            <w:vAlign w:val="center"/>
          </w:tcPr>
          <w:p w:rsidR="00086D3C" w:rsidRPr="00102E6D" w:rsidRDefault="00086D3C" w:rsidP="0051120F">
            <w:pPr>
              <w:suppressAutoHyphens/>
              <w:spacing w:line="360" w:lineRule="auto"/>
              <w:rPr>
                <w:sz w:val="16"/>
                <w:szCs w:val="16"/>
              </w:rPr>
            </w:pPr>
            <w:r w:rsidRPr="00102E6D">
              <w:rPr>
                <w:sz w:val="16"/>
                <w:szCs w:val="16"/>
              </w:rPr>
              <w:t>111 352</w:t>
            </w:r>
          </w:p>
        </w:tc>
      </w:tr>
      <w:tr w:rsidR="00086D3C" w:rsidRPr="00102E6D" w:rsidTr="0051120F">
        <w:trPr>
          <w:gridAfter w:val="1"/>
          <w:wAfter w:w="16" w:type="dxa"/>
          <w:trHeight w:val="225"/>
        </w:trPr>
        <w:tc>
          <w:tcPr>
            <w:tcW w:w="6400" w:type="dxa"/>
            <w:tcBorders>
              <w:top w:val="nil"/>
              <w:left w:val="single" w:sz="4" w:space="0" w:color="auto"/>
              <w:bottom w:val="single" w:sz="4" w:space="0" w:color="auto"/>
              <w:right w:val="single" w:sz="4" w:space="0" w:color="auto"/>
            </w:tcBorders>
            <w:noWrap/>
            <w:vAlign w:val="center"/>
          </w:tcPr>
          <w:p w:rsidR="00086D3C" w:rsidRPr="00102E6D" w:rsidRDefault="00086D3C" w:rsidP="0051120F">
            <w:pPr>
              <w:suppressAutoHyphens/>
              <w:spacing w:line="360" w:lineRule="auto"/>
              <w:rPr>
                <w:sz w:val="16"/>
                <w:szCs w:val="16"/>
              </w:rPr>
            </w:pPr>
            <w:r w:rsidRPr="00102E6D">
              <w:rPr>
                <w:sz w:val="16"/>
                <w:szCs w:val="16"/>
              </w:rPr>
              <w:t>в том числе:</w:t>
            </w:r>
          </w:p>
        </w:tc>
        <w:tc>
          <w:tcPr>
            <w:tcW w:w="680" w:type="dxa"/>
            <w:tcBorders>
              <w:top w:val="nil"/>
              <w:left w:val="nil"/>
              <w:bottom w:val="single" w:sz="4" w:space="0" w:color="auto"/>
              <w:right w:val="single" w:sz="4" w:space="0" w:color="auto"/>
            </w:tcBorders>
            <w:noWrap/>
            <w:vAlign w:val="center"/>
          </w:tcPr>
          <w:p w:rsidR="00086D3C" w:rsidRPr="00102E6D" w:rsidRDefault="00086D3C" w:rsidP="0051120F">
            <w:pPr>
              <w:suppressAutoHyphens/>
              <w:spacing w:line="360" w:lineRule="auto"/>
              <w:rPr>
                <w:sz w:val="16"/>
                <w:szCs w:val="16"/>
              </w:rPr>
            </w:pPr>
          </w:p>
        </w:tc>
        <w:tc>
          <w:tcPr>
            <w:tcW w:w="1180" w:type="dxa"/>
            <w:tcBorders>
              <w:top w:val="nil"/>
              <w:left w:val="nil"/>
              <w:bottom w:val="single" w:sz="4" w:space="0" w:color="auto"/>
              <w:right w:val="single" w:sz="4" w:space="0" w:color="auto"/>
            </w:tcBorders>
            <w:noWrap/>
            <w:vAlign w:val="center"/>
          </w:tcPr>
          <w:p w:rsidR="00086D3C" w:rsidRPr="00102E6D" w:rsidRDefault="00086D3C" w:rsidP="0051120F">
            <w:pPr>
              <w:suppressAutoHyphens/>
              <w:spacing w:line="360" w:lineRule="auto"/>
              <w:rPr>
                <w:sz w:val="16"/>
                <w:szCs w:val="16"/>
              </w:rPr>
            </w:pPr>
          </w:p>
        </w:tc>
        <w:tc>
          <w:tcPr>
            <w:tcW w:w="1105" w:type="dxa"/>
            <w:tcBorders>
              <w:top w:val="nil"/>
              <w:left w:val="nil"/>
              <w:bottom w:val="single" w:sz="4" w:space="0" w:color="auto"/>
              <w:right w:val="single" w:sz="4" w:space="0" w:color="auto"/>
            </w:tcBorders>
            <w:noWrap/>
            <w:vAlign w:val="center"/>
          </w:tcPr>
          <w:p w:rsidR="00086D3C" w:rsidRPr="00102E6D" w:rsidRDefault="00086D3C" w:rsidP="0051120F">
            <w:pPr>
              <w:suppressAutoHyphens/>
              <w:spacing w:line="360" w:lineRule="auto"/>
              <w:rPr>
                <w:sz w:val="16"/>
                <w:szCs w:val="16"/>
              </w:rPr>
            </w:pPr>
          </w:p>
        </w:tc>
      </w:tr>
      <w:tr w:rsidR="003A0E37" w:rsidRPr="00102E6D" w:rsidTr="0051120F">
        <w:trPr>
          <w:gridAfter w:val="1"/>
          <w:wAfter w:w="16" w:type="dxa"/>
          <w:trHeight w:val="225"/>
        </w:trPr>
        <w:tc>
          <w:tcPr>
            <w:tcW w:w="6400" w:type="dxa"/>
            <w:tcBorders>
              <w:top w:val="single" w:sz="4" w:space="0" w:color="auto"/>
              <w:left w:val="single" w:sz="4" w:space="0" w:color="auto"/>
              <w:bottom w:val="single" w:sz="4" w:space="0" w:color="auto"/>
              <w:right w:val="single" w:sz="4" w:space="0" w:color="000000"/>
            </w:tcBorders>
            <w:noWrap/>
            <w:vAlign w:val="center"/>
          </w:tcPr>
          <w:p w:rsidR="003A0E37" w:rsidRPr="00102E6D" w:rsidRDefault="003A0E37" w:rsidP="0051120F">
            <w:pPr>
              <w:suppressAutoHyphens/>
              <w:spacing w:line="360" w:lineRule="auto"/>
              <w:rPr>
                <w:sz w:val="16"/>
                <w:szCs w:val="16"/>
              </w:rPr>
            </w:pPr>
            <w:r w:rsidRPr="00102E6D">
              <w:rPr>
                <w:sz w:val="16"/>
                <w:szCs w:val="16"/>
              </w:rPr>
              <w:t>расчеты с поставщиками и подрядчиками (60)</w:t>
            </w:r>
          </w:p>
        </w:tc>
        <w:tc>
          <w:tcPr>
            <w:tcW w:w="680" w:type="dxa"/>
            <w:tcBorders>
              <w:top w:val="nil"/>
              <w:left w:val="nil"/>
              <w:bottom w:val="single" w:sz="4" w:space="0" w:color="auto"/>
              <w:right w:val="single" w:sz="4" w:space="0" w:color="auto"/>
            </w:tcBorders>
            <w:noWrap/>
            <w:vAlign w:val="center"/>
          </w:tcPr>
          <w:p w:rsidR="003A0E37" w:rsidRPr="00102E6D" w:rsidRDefault="003A0E37" w:rsidP="0051120F">
            <w:pPr>
              <w:suppressAutoHyphens/>
              <w:spacing w:line="360" w:lineRule="auto"/>
              <w:rPr>
                <w:sz w:val="16"/>
                <w:szCs w:val="16"/>
              </w:rPr>
            </w:pPr>
            <w:r w:rsidRPr="00102E6D">
              <w:rPr>
                <w:sz w:val="16"/>
                <w:szCs w:val="16"/>
              </w:rPr>
              <w:t>731</w:t>
            </w:r>
          </w:p>
        </w:tc>
        <w:tc>
          <w:tcPr>
            <w:tcW w:w="1180" w:type="dxa"/>
            <w:tcBorders>
              <w:top w:val="nil"/>
              <w:left w:val="nil"/>
              <w:bottom w:val="single" w:sz="4" w:space="0" w:color="auto"/>
              <w:right w:val="single" w:sz="4" w:space="0" w:color="auto"/>
            </w:tcBorders>
            <w:noWrap/>
            <w:vAlign w:val="center"/>
          </w:tcPr>
          <w:p w:rsidR="003A0E37" w:rsidRPr="00102E6D" w:rsidRDefault="003A0E37" w:rsidP="0051120F">
            <w:pPr>
              <w:suppressAutoHyphens/>
              <w:spacing w:line="360" w:lineRule="auto"/>
              <w:rPr>
                <w:sz w:val="16"/>
                <w:szCs w:val="16"/>
              </w:rPr>
            </w:pPr>
            <w:r w:rsidRPr="00102E6D">
              <w:rPr>
                <w:sz w:val="16"/>
                <w:szCs w:val="16"/>
              </w:rPr>
              <w:t>24 713</w:t>
            </w:r>
          </w:p>
        </w:tc>
        <w:tc>
          <w:tcPr>
            <w:tcW w:w="1105" w:type="dxa"/>
            <w:tcBorders>
              <w:top w:val="nil"/>
              <w:left w:val="nil"/>
              <w:bottom w:val="single" w:sz="4" w:space="0" w:color="auto"/>
              <w:right w:val="single" w:sz="4" w:space="0" w:color="auto"/>
            </w:tcBorders>
            <w:noWrap/>
            <w:vAlign w:val="center"/>
          </w:tcPr>
          <w:p w:rsidR="003A0E37" w:rsidRPr="00102E6D" w:rsidRDefault="003A0E37" w:rsidP="0051120F">
            <w:pPr>
              <w:suppressAutoHyphens/>
              <w:spacing w:line="360" w:lineRule="auto"/>
              <w:rPr>
                <w:sz w:val="16"/>
                <w:szCs w:val="16"/>
              </w:rPr>
            </w:pPr>
            <w:r w:rsidRPr="00102E6D">
              <w:rPr>
                <w:sz w:val="16"/>
                <w:szCs w:val="16"/>
              </w:rPr>
              <w:t>85 624</w:t>
            </w:r>
          </w:p>
        </w:tc>
      </w:tr>
      <w:tr w:rsidR="00086D3C" w:rsidRPr="00102E6D" w:rsidTr="0051120F">
        <w:trPr>
          <w:gridAfter w:val="1"/>
          <w:wAfter w:w="16" w:type="dxa"/>
          <w:trHeight w:val="225"/>
        </w:trPr>
        <w:tc>
          <w:tcPr>
            <w:tcW w:w="6400" w:type="dxa"/>
            <w:tcBorders>
              <w:top w:val="nil"/>
              <w:left w:val="single" w:sz="4" w:space="0" w:color="auto"/>
              <w:bottom w:val="single" w:sz="4" w:space="0" w:color="auto"/>
              <w:right w:val="single" w:sz="4" w:space="0" w:color="auto"/>
            </w:tcBorders>
            <w:noWrap/>
            <w:vAlign w:val="center"/>
          </w:tcPr>
          <w:p w:rsidR="00086D3C" w:rsidRPr="00102E6D" w:rsidRDefault="00086D3C" w:rsidP="0051120F">
            <w:pPr>
              <w:suppressAutoHyphens/>
              <w:spacing w:line="360" w:lineRule="auto"/>
              <w:rPr>
                <w:sz w:val="16"/>
                <w:szCs w:val="16"/>
              </w:rPr>
            </w:pPr>
            <w:r w:rsidRPr="00102E6D">
              <w:rPr>
                <w:sz w:val="16"/>
                <w:szCs w:val="16"/>
              </w:rPr>
              <w:t>расчеты по оплате труда (70)</w:t>
            </w:r>
          </w:p>
        </w:tc>
        <w:tc>
          <w:tcPr>
            <w:tcW w:w="680" w:type="dxa"/>
            <w:tcBorders>
              <w:top w:val="nil"/>
              <w:left w:val="nil"/>
              <w:bottom w:val="single" w:sz="4" w:space="0" w:color="auto"/>
              <w:right w:val="single" w:sz="4" w:space="0" w:color="auto"/>
            </w:tcBorders>
            <w:noWrap/>
            <w:vAlign w:val="center"/>
          </w:tcPr>
          <w:p w:rsidR="00086D3C" w:rsidRPr="00102E6D" w:rsidRDefault="00086D3C" w:rsidP="0051120F">
            <w:pPr>
              <w:suppressAutoHyphens/>
              <w:spacing w:line="360" w:lineRule="auto"/>
              <w:rPr>
                <w:sz w:val="16"/>
                <w:szCs w:val="16"/>
              </w:rPr>
            </w:pPr>
            <w:r w:rsidRPr="00102E6D">
              <w:rPr>
                <w:sz w:val="16"/>
                <w:szCs w:val="16"/>
              </w:rPr>
              <w:t>732</w:t>
            </w:r>
          </w:p>
        </w:tc>
        <w:tc>
          <w:tcPr>
            <w:tcW w:w="1180" w:type="dxa"/>
            <w:tcBorders>
              <w:top w:val="nil"/>
              <w:left w:val="nil"/>
              <w:bottom w:val="single" w:sz="4" w:space="0" w:color="auto"/>
              <w:right w:val="single" w:sz="4" w:space="0" w:color="auto"/>
            </w:tcBorders>
            <w:noWrap/>
            <w:vAlign w:val="center"/>
          </w:tcPr>
          <w:p w:rsidR="00086D3C" w:rsidRPr="00102E6D" w:rsidRDefault="00086D3C" w:rsidP="0051120F">
            <w:pPr>
              <w:suppressAutoHyphens/>
              <w:spacing w:line="360" w:lineRule="auto"/>
              <w:rPr>
                <w:sz w:val="16"/>
                <w:szCs w:val="16"/>
              </w:rPr>
            </w:pPr>
            <w:r w:rsidRPr="00102E6D">
              <w:rPr>
                <w:sz w:val="16"/>
                <w:szCs w:val="16"/>
              </w:rPr>
              <w:t>2 697</w:t>
            </w:r>
          </w:p>
        </w:tc>
        <w:tc>
          <w:tcPr>
            <w:tcW w:w="1105" w:type="dxa"/>
            <w:tcBorders>
              <w:top w:val="nil"/>
              <w:left w:val="nil"/>
              <w:bottom w:val="single" w:sz="4" w:space="0" w:color="auto"/>
              <w:right w:val="single" w:sz="4" w:space="0" w:color="auto"/>
            </w:tcBorders>
            <w:noWrap/>
            <w:vAlign w:val="center"/>
          </w:tcPr>
          <w:p w:rsidR="00086D3C" w:rsidRPr="00102E6D" w:rsidRDefault="00086D3C" w:rsidP="0051120F">
            <w:pPr>
              <w:suppressAutoHyphens/>
              <w:spacing w:line="360" w:lineRule="auto"/>
              <w:rPr>
                <w:sz w:val="16"/>
                <w:szCs w:val="16"/>
              </w:rPr>
            </w:pPr>
            <w:r w:rsidRPr="00102E6D">
              <w:rPr>
                <w:sz w:val="16"/>
                <w:szCs w:val="16"/>
              </w:rPr>
              <w:t>3 469</w:t>
            </w:r>
          </w:p>
        </w:tc>
      </w:tr>
      <w:tr w:rsidR="003A0E37" w:rsidRPr="00102E6D" w:rsidTr="0051120F">
        <w:trPr>
          <w:gridAfter w:val="1"/>
          <w:wAfter w:w="16" w:type="dxa"/>
          <w:trHeight w:val="225"/>
        </w:trPr>
        <w:tc>
          <w:tcPr>
            <w:tcW w:w="6400" w:type="dxa"/>
            <w:tcBorders>
              <w:top w:val="single" w:sz="4" w:space="0" w:color="auto"/>
              <w:left w:val="single" w:sz="4" w:space="0" w:color="auto"/>
              <w:bottom w:val="single" w:sz="4" w:space="0" w:color="auto"/>
              <w:right w:val="single" w:sz="4" w:space="0" w:color="000000"/>
            </w:tcBorders>
            <w:noWrap/>
            <w:vAlign w:val="center"/>
          </w:tcPr>
          <w:p w:rsidR="003A0E37" w:rsidRPr="00102E6D" w:rsidRDefault="003A0E37" w:rsidP="0051120F">
            <w:pPr>
              <w:suppressAutoHyphens/>
              <w:spacing w:line="360" w:lineRule="auto"/>
              <w:rPr>
                <w:sz w:val="16"/>
                <w:szCs w:val="16"/>
              </w:rPr>
            </w:pPr>
            <w:r w:rsidRPr="00102E6D">
              <w:rPr>
                <w:sz w:val="16"/>
                <w:szCs w:val="16"/>
              </w:rPr>
              <w:t>расчеты по прочим операциям с персоналом</w:t>
            </w:r>
          </w:p>
        </w:tc>
        <w:tc>
          <w:tcPr>
            <w:tcW w:w="680" w:type="dxa"/>
            <w:tcBorders>
              <w:top w:val="nil"/>
              <w:left w:val="nil"/>
              <w:bottom w:val="single" w:sz="4" w:space="0" w:color="auto"/>
              <w:right w:val="single" w:sz="4" w:space="0" w:color="auto"/>
            </w:tcBorders>
            <w:noWrap/>
            <w:vAlign w:val="center"/>
          </w:tcPr>
          <w:p w:rsidR="003A0E37" w:rsidRPr="00102E6D" w:rsidRDefault="003A0E37" w:rsidP="0051120F">
            <w:pPr>
              <w:suppressAutoHyphens/>
              <w:spacing w:line="360" w:lineRule="auto"/>
              <w:rPr>
                <w:sz w:val="16"/>
                <w:szCs w:val="16"/>
              </w:rPr>
            </w:pPr>
            <w:r w:rsidRPr="00102E6D">
              <w:rPr>
                <w:sz w:val="16"/>
                <w:szCs w:val="16"/>
              </w:rPr>
              <w:t>733</w:t>
            </w:r>
          </w:p>
        </w:tc>
        <w:tc>
          <w:tcPr>
            <w:tcW w:w="1180" w:type="dxa"/>
            <w:tcBorders>
              <w:top w:val="nil"/>
              <w:left w:val="nil"/>
              <w:bottom w:val="single" w:sz="4" w:space="0" w:color="auto"/>
              <w:right w:val="single" w:sz="4" w:space="0" w:color="auto"/>
            </w:tcBorders>
            <w:noWrap/>
            <w:vAlign w:val="center"/>
          </w:tcPr>
          <w:p w:rsidR="003A0E37" w:rsidRPr="00102E6D" w:rsidRDefault="003A0E37" w:rsidP="0051120F">
            <w:pPr>
              <w:suppressAutoHyphens/>
              <w:spacing w:line="360" w:lineRule="auto"/>
              <w:rPr>
                <w:sz w:val="16"/>
                <w:szCs w:val="16"/>
              </w:rPr>
            </w:pPr>
            <w:r w:rsidRPr="00102E6D">
              <w:rPr>
                <w:sz w:val="16"/>
                <w:szCs w:val="16"/>
              </w:rPr>
              <w:t>-</w:t>
            </w:r>
          </w:p>
        </w:tc>
        <w:tc>
          <w:tcPr>
            <w:tcW w:w="1105" w:type="dxa"/>
            <w:tcBorders>
              <w:top w:val="nil"/>
              <w:left w:val="nil"/>
              <w:bottom w:val="single" w:sz="4" w:space="0" w:color="auto"/>
              <w:right w:val="single" w:sz="4" w:space="0" w:color="auto"/>
            </w:tcBorders>
            <w:noWrap/>
            <w:vAlign w:val="center"/>
          </w:tcPr>
          <w:p w:rsidR="003A0E37" w:rsidRPr="00102E6D" w:rsidRDefault="003A0E37" w:rsidP="0051120F">
            <w:pPr>
              <w:suppressAutoHyphens/>
              <w:spacing w:line="360" w:lineRule="auto"/>
              <w:rPr>
                <w:sz w:val="16"/>
                <w:szCs w:val="16"/>
              </w:rPr>
            </w:pPr>
            <w:r w:rsidRPr="00102E6D">
              <w:rPr>
                <w:sz w:val="16"/>
                <w:szCs w:val="16"/>
              </w:rPr>
              <w:t>39</w:t>
            </w:r>
          </w:p>
        </w:tc>
      </w:tr>
      <w:tr w:rsidR="00086D3C" w:rsidRPr="00102E6D" w:rsidTr="0051120F">
        <w:trPr>
          <w:gridAfter w:val="1"/>
          <w:wAfter w:w="16" w:type="dxa"/>
          <w:trHeight w:val="225"/>
        </w:trPr>
        <w:tc>
          <w:tcPr>
            <w:tcW w:w="6400" w:type="dxa"/>
            <w:tcBorders>
              <w:top w:val="nil"/>
              <w:left w:val="single" w:sz="4" w:space="0" w:color="auto"/>
              <w:bottom w:val="single" w:sz="4" w:space="0" w:color="auto"/>
              <w:right w:val="single" w:sz="4" w:space="0" w:color="auto"/>
            </w:tcBorders>
            <w:noWrap/>
            <w:vAlign w:val="center"/>
          </w:tcPr>
          <w:p w:rsidR="00086D3C" w:rsidRPr="00102E6D" w:rsidRDefault="00086D3C" w:rsidP="0051120F">
            <w:pPr>
              <w:suppressAutoHyphens/>
              <w:spacing w:line="360" w:lineRule="auto"/>
              <w:rPr>
                <w:sz w:val="16"/>
                <w:szCs w:val="16"/>
              </w:rPr>
            </w:pPr>
            <w:r w:rsidRPr="00102E6D">
              <w:rPr>
                <w:sz w:val="16"/>
                <w:szCs w:val="16"/>
              </w:rPr>
              <w:t>расчеты по налогам и сборам (68)</w:t>
            </w:r>
          </w:p>
        </w:tc>
        <w:tc>
          <w:tcPr>
            <w:tcW w:w="680" w:type="dxa"/>
            <w:tcBorders>
              <w:top w:val="nil"/>
              <w:left w:val="nil"/>
              <w:bottom w:val="single" w:sz="4" w:space="0" w:color="auto"/>
              <w:right w:val="single" w:sz="4" w:space="0" w:color="auto"/>
            </w:tcBorders>
            <w:noWrap/>
            <w:vAlign w:val="center"/>
          </w:tcPr>
          <w:p w:rsidR="00086D3C" w:rsidRPr="00102E6D" w:rsidRDefault="00086D3C" w:rsidP="0051120F">
            <w:pPr>
              <w:suppressAutoHyphens/>
              <w:spacing w:line="360" w:lineRule="auto"/>
              <w:rPr>
                <w:sz w:val="16"/>
                <w:szCs w:val="16"/>
              </w:rPr>
            </w:pPr>
            <w:r w:rsidRPr="00102E6D">
              <w:rPr>
                <w:sz w:val="16"/>
                <w:szCs w:val="16"/>
              </w:rPr>
              <w:t>734</w:t>
            </w:r>
          </w:p>
        </w:tc>
        <w:tc>
          <w:tcPr>
            <w:tcW w:w="1180" w:type="dxa"/>
            <w:tcBorders>
              <w:top w:val="nil"/>
              <w:left w:val="nil"/>
              <w:bottom w:val="single" w:sz="4" w:space="0" w:color="auto"/>
              <w:right w:val="single" w:sz="4" w:space="0" w:color="auto"/>
            </w:tcBorders>
            <w:noWrap/>
            <w:vAlign w:val="center"/>
          </w:tcPr>
          <w:p w:rsidR="00086D3C" w:rsidRPr="00102E6D" w:rsidRDefault="00086D3C" w:rsidP="0051120F">
            <w:pPr>
              <w:suppressAutoHyphens/>
              <w:spacing w:line="360" w:lineRule="auto"/>
              <w:rPr>
                <w:sz w:val="16"/>
                <w:szCs w:val="16"/>
              </w:rPr>
            </w:pPr>
            <w:r w:rsidRPr="00102E6D">
              <w:rPr>
                <w:sz w:val="16"/>
                <w:szCs w:val="16"/>
              </w:rPr>
              <w:t>3 479</w:t>
            </w:r>
          </w:p>
        </w:tc>
        <w:tc>
          <w:tcPr>
            <w:tcW w:w="1105" w:type="dxa"/>
            <w:tcBorders>
              <w:top w:val="nil"/>
              <w:left w:val="nil"/>
              <w:bottom w:val="single" w:sz="4" w:space="0" w:color="auto"/>
              <w:right w:val="single" w:sz="4" w:space="0" w:color="auto"/>
            </w:tcBorders>
            <w:noWrap/>
            <w:vAlign w:val="center"/>
          </w:tcPr>
          <w:p w:rsidR="00086D3C" w:rsidRPr="00102E6D" w:rsidRDefault="00086D3C" w:rsidP="0051120F">
            <w:pPr>
              <w:suppressAutoHyphens/>
              <w:spacing w:line="360" w:lineRule="auto"/>
              <w:rPr>
                <w:sz w:val="16"/>
                <w:szCs w:val="16"/>
              </w:rPr>
            </w:pPr>
            <w:r w:rsidRPr="00102E6D">
              <w:rPr>
                <w:sz w:val="16"/>
                <w:szCs w:val="16"/>
              </w:rPr>
              <w:t>7 612</w:t>
            </w:r>
          </w:p>
        </w:tc>
      </w:tr>
      <w:tr w:rsidR="003A0E37" w:rsidRPr="00102E6D" w:rsidTr="0051120F">
        <w:trPr>
          <w:gridAfter w:val="1"/>
          <w:wAfter w:w="16" w:type="dxa"/>
          <w:trHeight w:val="225"/>
        </w:trPr>
        <w:tc>
          <w:tcPr>
            <w:tcW w:w="6400" w:type="dxa"/>
            <w:tcBorders>
              <w:top w:val="single" w:sz="4" w:space="0" w:color="auto"/>
              <w:left w:val="single" w:sz="4" w:space="0" w:color="auto"/>
              <w:bottom w:val="single" w:sz="4" w:space="0" w:color="auto"/>
              <w:right w:val="single" w:sz="4" w:space="0" w:color="000000"/>
            </w:tcBorders>
            <w:noWrap/>
            <w:vAlign w:val="center"/>
          </w:tcPr>
          <w:p w:rsidR="003A0E37" w:rsidRPr="00102E6D" w:rsidRDefault="003A0E37" w:rsidP="0051120F">
            <w:pPr>
              <w:suppressAutoHyphens/>
              <w:spacing w:line="360" w:lineRule="auto"/>
              <w:rPr>
                <w:sz w:val="16"/>
                <w:szCs w:val="16"/>
              </w:rPr>
            </w:pPr>
            <w:r w:rsidRPr="00102E6D">
              <w:rPr>
                <w:sz w:val="16"/>
                <w:szCs w:val="16"/>
              </w:rPr>
              <w:t>расчеты по социальному страхованию и обеспечению (69)</w:t>
            </w:r>
          </w:p>
        </w:tc>
        <w:tc>
          <w:tcPr>
            <w:tcW w:w="680" w:type="dxa"/>
            <w:tcBorders>
              <w:top w:val="nil"/>
              <w:left w:val="nil"/>
              <w:bottom w:val="single" w:sz="4" w:space="0" w:color="auto"/>
              <w:right w:val="single" w:sz="4" w:space="0" w:color="auto"/>
            </w:tcBorders>
            <w:noWrap/>
            <w:vAlign w:val="center"/>
          </w:tcPr>
          <w:p w:rsidR="003A0E37" w:rsidRPr="00102E6D" w:rsidRDefault="003A0E37" w:rsidP="0051120F">
            <w:pPr>
              <w:suppressAutoHyphens/>
              <w:spacing w:line="360" w:lineRule="auto"/>
              <w:rPr>
                <w:sz w:val="16"/>
                <w:szCs w:val="16"/>
              </w:rPr>
            </w:pPr>
            <w:r w:rsidRPr="00102E6D">
              <w:rPr>
                <w:sz w:val="16"/>
                <w:szCs w:val="16"/>
              </w:rPr>
              <w:t>735</w:t>
            </w:r>
          </w:p>
        </w:tc>
        <w:tc>
          <w:tcPr>
            <w:tcW w:w="1180" w:type="dxa"/>
            <w:tcBorders>
              <w:top w:val="nil"/>
              <w:left w:val="nil"/>
              <w:bottom w:val="single" w:sz="4" w:space="0" w:color="auto"/>
              <w:right w:val="single" w:sz="4" w:space="0" w:color="auto"/>
            </w:tcBorders>
            <w:noWrap/>
            <w:vAlign w:val="center"/>
          </w:tcPr>
          <w:p w:rsidR="003A0E37" w:rsidRPr="00102E6D" w:rsidRDefault="003A0E37" w:rsidP="0051120F">
            <w:pPr>
              <w:suppressAutoHyphens/>
              <w:spacing w:line="360" w:lineRule="auto"/>
              <w:rPr>
                <w:sz w:val="16"/>
                <w:szCs w:val="16"/>
              </w:rPr>
            </w:pPr>
            <w:r w:rsidRPr="00102E6D">
              <w:rPr>
                <w:sz w:val="16"/>
                <w:szCs w:val="16"/>
              </w:rPr>
              <w:t>784</w:t>
            </w:r>
          </w:p>
        </w:tc>
        <w:tc>
          <w:tcPr>
            <w:tcW w:w="1105" w:type="dxa"/>
            <w:tcBorders>
              <w:top w:val="nil"/>
              <w:left w:val="nil"/>
              <w:bottom w:val="single" w:sz="4" w:space="0" w:color="auto"/>
              <w:right w:val="single" w:sz="4" w:space="0" w:color="auto"/>
            </w:tcBorders>
            <w:noWrap/>
            <w:vAlign w:val="center"/>
          </w:tcPr>
          <w:p w:rsidR="003A0E37" w:rsidRPr="00102E6D" w:rsidRDefault="003A0E37" w:rsidP="0051120F">
            <w:pPr>
              <w:suppressAutoHyphens/>
              <w:spacing w:line="360" w:lineRule="auto"/>
              <w:rPr>
                <w:sz w:val="16"/>
                <w:szCs w:val="16"/>
              </w:rPr>
            </w:pPr>
            <w:r w:rsidRPr="00102E6D">
              <w:rPr>
                <w:sz w:val="16"/>
                <w:szCs w:val="16"/>
              </w:rPr>
              <w:t>1 108</w:t>
            </w:r>
          </w:p>
        </w:tc>
      </w:tr>
      <w:tr w:rsidR="00086D3C" w:rsidRPr="00102E6D" w:rsidTr="0051120F">
        <w:trPr>
          <w:gridAfter w:val="1"/>
          <w:wAfter w:w="16" w:type="dxa"/>
          <w:trHeight w:val="225"/>
        </w:trPr>
        <w:tc>
          <w:tcPr>
            <w:tcW w:w="6400" w:type="dxa"/>
            <w:tcBorders>
              <w:top w:val="nil"/>
              <w:left w:val="single" w:sz="4" w:space="0" w:color="auto"/>
              <w:bottom w:val="single" w:sz="4" w:space="0" w:color="auto"/>
              <w:right w:val="single" w:sz="4" w:space="0" w:color="auto"/>
            </w:tcBorders>
            <w:vAlign w:val="center"/>
          </w:tcPr>
          <w:p w:rsidR="00086D3C" w:rsidRPr="00102E6D" w:rsidRDefault="00086D3C" w:rsidP="0051120F">
            <w:pPr>
              <w:suppressAutoHyphens/>
              <w:spacing w:line="360" w:lineRule="auto"/>
              <w:rPr>
                <w:sz w:val="16"/>
                <w:szCs w:val="16"/>
              </w:rPr>
            </w:pPr>
            <w:r w:rsidRPr="00102E6D">
              <w:rPr>
                <w:sz w:val="16"/>
                <w:szCs w:val="16"/>
              </w:rPr>
              <w:t>расчеты с акционерами (учредителями) по выплате доходов (дивидендов) (75)</w:t>
            </w:r>
          </w:p>
        </w:tc>
        <w:tc>
          <w:tcPr>
            <w:tcW w:w="680" w:type="dxa"/>
            <w:tcBorders>
              <w:top w:val="nil"/>
              <w:left w:val="nil"/>
              <w:bottom w:val="single" w:sz="4" w:space="0" w:color="auto"/>
              <w:right w:val="single" w:sz="4" w:space="0" w:color="auto"/>
            </w:tcBorders>
            <w:noWrap/>
            <w:vAlign w:val="center"/>
          </w:tcPr>
          <w:p w:rsidR="00086D3C" w:rsidRPr="00102E6D" w:rsidRDefault="00086D3C" w:rsidP="0051120F">
            <w:pPr>
              <w:suppressAutoHyphens/>
              <w:spacing w:line="360" w:lineRule="auto"/>
              <w:rPr>
                <w:sz w:val="16"/>
                <w:szCs w:val="16"/>
              </w:rPr>
            </w:pPr>
            <w:r w:rsidRPr="00102E6D">
              <w:rPr>
                <w:sz w:val="16"/>
                <w:szCs w:val="16"/>
              </w:rPr>
              <w:t>736</w:t>
            </w:r>
          </w:p>
        </w:tc>
        <w:tc>
          <w:tcPr>
            <w:tcW w:w="1180" w:type="dxa"/>
            <w:tcBorders>
              <w:top w:val="nil"/>
              <w:left w:val="nil"/>
              <w:bottom w:val="single" w:sz="4" w:space="0" w:color="auto"/>
              <w:right w:val="single" w:sz="4" w:space="0" w:color="auto"/>
            </w:tcBorders>
            <w:noWrap/>
            <w:vAlign w:val="center"/>
          </w:tcPr>
          <w:p w:rsidR="00086D3C" w:rsidRPr="00102E6D" w:rsidRDefault="00086D3C" w:rsidP="0051120F">
            <w:pPr>
              <w:suppressAutoHyphens/>
              <w:spacing w:line="360" w:lineRule="auto"/>
              <w:rPr>
                <w:sz w:val="16"/>
                <w:szCs w:val="16"/>
              </w:rPr>
            </w:pPr>
            <w:r w:rsidRPr="00102E6D">
              <w:rPr>
                <w:sz w:val="16"/>
                <w:szCs w:val="16"/>
              </w:rPr>
              <w:t>-</w:t>
            </w:r>
          </w:p>
        </w:tc>
        <w:tc>
          <w:tcPr>
            <w:tcW w:w="1105" w:type="dxa"/>
            <w:tcBorders>
              <w:top w:val="nil"/>
              <w:left w:val="nil"/>
              <w:bottom w:val="single" w:sz="4" w:space="0" w:color="auto"/>
              <w:right w:val="single" w:sz="4" w:space="0" w:color="auto"/>
            </w:tcBorders>
            <w:noWrap/>
            <w:vAlign w:val="center"/>
          </w:tcPr>
          <w:p w:rsidR="00086D3C" w:rsidRPr="00102E6D" w:rsidRDefault="00086D3C" w:rsidP="0051120F">
            <w:pPr>
              <w:suppressAutoHyphens/>
              <w:spacing w:line="360" w:lineRule="auto"/>
              <w:rPr>
                <w:sz w:val="16"/>
                <w:szCs w:val="16"/>
              </w:rPr>
            </w:pPr>
            <w:r w:rsidRPr="00102E6D">
              <w:rPr>
                <w:sz w:val="16"/>
                <w:szCs w:val="16"/>
              </w:rPr>
              <w:t>-</w:t>
            </w:r>
          </w:p>
        </w:tc>
      </w:tr>
      <w:tr w:rsidR="00086D3C" w:rsidRPr="00102E6D" w:rsidTr="0051120F">
        <w:trPr>
          <w:gridAfter w:val="1"/>
          <w:wAfter w:w="16" w:type="dxa"/>
          <w:trHeight w:val="225"/>
        </w:trPr>
        <w:tc>
          <w:tcPr>
            <w:tcW w:w="6400" w:type="dxa"/>
            <w:tcBorders>
              <w:top w:val="nil"/>
              <w:left w:val="single" w:sz="4" w:space="0" w:color="auto"/>
              <w:bottom w:val="single" w:sz="4" w:space="0" w:color="auto"/>
              <w:right w:val="single" w:sz="4" w:space="0" w:color="auto"/>
            </w:tcBorders>
            <w:vAlign w:val="center"/>
          </w:tcPr>
          <w:p w:rsidR="00086D3C" w:rsidRPr="00102E6D" w:rsidRDefault="00086D3C" w:rsidP="0051120F">
            <w:pPr>
              <w:suppressAutoHyphens/>
              <w:spacing w:line="360" w:lineRule="auto"/>
              <w:rPr>
                <w:sz w:val="16"/>
                <w:szCs w:val="16"/>
              </w:rPr>
            </w:pPr>
            <w:r w:rsidRPr="00102E6D">
              <w:rPr>
                <w:sz w:val="16"/>
                <w:szCs w:val="16"/>
              </w:rPr>
              <w:t>расчеты с разными дебиторами и кредиторами (76)</w:t>
            </w:r>
          </w:p>
        </w:tc>
        <w:tc>
          <w:tcPr>
            <w:tcW w:w="680" w:type="dxa"/>
            <w:tcBorders>
              <w:top w:val="nil"/>
              <w:left w:val="nil"/>
              <w:bottom w:val="single" w:sz="4" w:space="0" w:color="auto"/>
              <w:right w:val="single" w:sz="4" w:space="0" w:color="auto"/>
            </w:tcBorders>
            <w:noWrap/>
            <w:vAlign w:val="center"/>
          </w:tcPr>
          <w:p w:rsidR="00086D3C" w:rsidRPr="00102E6D" w:rsidRDefault="00086D3C" w:rsidP="0051120F">
            <w:pPr>
              <w:suppressAutoHyphens/>
              <w:spacing w:line="360" w:lineRule="auto"/>
              <w:rPr>
                <w:sz w:val="16"/>
                <w:szCs w:val="16"/>
              </w:rPr>
            </w:pPr>
            <w:r w:rsidRPr="00102E6D">
              <w:rPr>
                <w:sz w:val="16"/>
                <w:szCs w:val="16"/>
              </w:rPr>
              <w:t>737</w:t>
            </w:r>
          </w:p>
        </w:tc>
        <w:tc>
          <w:tcPr>
            <w:tcW w:w="1180" w:type="dxa"/>
            <w:tcBorders>
              <w:top w:val="nil"/>
              <w:left w:val="nil"/>
              <w:bottom w:val="single" w:sz="4" w:space="0" w:color="auto"/>
              <w:right w:val="single" w:sz="4" w:space="0" w:color="auto"/>
            </w:tcBorders>
            <w:noWrap/>
            <w:vAlign w:val="center"/>
          </w:tcPr>
          <w:p w:rsidR="00086D3C" w:rsidRPr="00102E6D" w:rsidRDefault="00086D3C" w:rsidP="0051120F">
            <w:pPr>
              <w:suppressAutoHyphens/>
              <w:spacing w:line="360" w:lineRule="auto"/>
              <w:rPr>
                <w:sz w:val="16"/>
                <w:szCs w:val="16"/>
              </w:rPr>
            </w:pPr>
            <w:r w:rsidRPr="00102E6D">
              <w:rPr>
                <w:sz w:val="16"/>
                <w:szCs w:val="16"/>
              </w:rPr>
              <w:t>220</w:t>
            </w:r>
          </w:p>
        </w:tc>
        <w:tc>
          <w:tcPr>
            <w:tcW w:w="1105" w:type="dxa"/>
            <w:tcBorders>
              <w:top w:val="nil"/>
              <w:left w:val="nil"/>
              <w:bottom w:val="single" w:sz="4" w:space="0" w:color="auto"/>
              <w:right w:val="single" w:sz="4" w:space="0" w:color="auto"/>
            </w:tcBorders>
            <w:noWrap/>
            <w:vAlign w:val="center"/>
          </w:tcPr>
          <w:p w:rsidR="00086D3C" w:rsidRPr="00102E6D" w:rsidRDefault="00086D3C" w:rsidP="0051120F">
            <w:pPr>
              <w:suppressAutoHyphens/>
              <w:spacing w:line="360" w:lineRule="auto"/>
              <w:rPr>
                <w:sz w:val="16"/>
                <w:szCs w:val="16"/>
              </w:rPr>
            </w:pPr>
            <w:r w:rsidRPr="00102E6D">
              <w:rPr>
                <w:sz w:val="16"/>
                <w:szCs w:val="16"/>
              </w:rPr>
              <w:t>13 500</w:t>
            </w:r>
          </w:p>
        </w:tc>
      </w:tr>
      <w:tr w:rsidR="00086D3C" w:rsidRPr="00102E6D" w:rsidTr="0051120F">
        <w:trPr>
          <w:gridAfter w:val="1"/>
          <w:wAfter w:w="16" w:type="dxa"/>
          <w:trHeight w:val="225"/>
        </w:trPr>
        <w:tc>
          <w:tcPr>
            <w:tcW w:w="6400" w:type="dxa"/>
            <w:tcBorders>
              <w:top w:val="nil"/>
              <w:left w:val="single" w:sz="4" w:space="0" w:color="auto"/>
              <w:bottom w:val="single" w:sz="4" w:space="0" w:color="auto"/>
              <w:right w:val="single" w:sz="4" w:space="0" w:color="auto"/>
            </w:tcBorders>
            <w:vAlign w:val="center"/>
          </w:tcPr>
          <w:p w:rsidR="00086D3C" w:rsidRPr="00102E6D" w:rsidRDefault="00086D3C" w:rsidP="0051120F">
            <w:pPr>
              <w:suppressAutoHyphens/>
              <w:spacing w:line="360" w:lineRule="auto"/>
              <w:rPr>
                <w:sz w:val="16"/>
                <w:szCs w:val="16"/>
              </w:rPr>
            </w:pPr>
            <w:r w:rsidRPr="00102E6D">
              <w:rPr>
                <w:sz w:val="16"/>
                <w:szCs w:val="16"/>
              </w:rPr>
              <w:t>Прочие виды обязательства</w:t>
            </w:r>
          </w:p>
        </w:tc>
        <w:tc>
          <w:tcPr>
            <w:tcW w:w="680" w:type="dxa"/>
            <w:tcBorders>
              <w:top w:val="nil"/>
              <w:left w:val="nil"/>
              <w:bottom w:val="single" w:sz="4" w:space="0" w:color="auto"/>
              <w:right w:val="single" w:sz="4" w:space="0" w:color="auto"/>
            </w:tcBorders>
            <w:noWrap/>
            <w:vAlign w:val="center"/>
          </w:tcPr>
          <w:p w:rsidR="00086D3C" w:rsidRPr="00102E6D" w:rsidRDefault="00086D3C" w:rsidP="0051120F">
            <w:pPr>
              <w:suppressAutoHyphens/>
              <w:spacing w:line="360" w:lineRule="auto"/>
              <w:rPr>
                <w:sz w:val="16"/>
                <w:szCs w:val="16"/>
              </w:rPr>
            </w:pPr>
            <w:r w:rsidRPr="00102E6D">
              <w:rPr>
                <w:sz w:val="16"/>
                <w:szCs w:val="16"/>
              </w:rPr>
              <w:t>740</w:t>
            </w:r>
          </w:p>
        </w:tc>
        <w:tc>
          <w:tcPr>
            <w:tcW w:w="1180" w:type="dxa"/>
            <w:tcBorders>
              <w:top w:val="nil"/>
              <w:left w:val="nil"/>
              <w:bottom w:val="single" w:sz="4" w:space="0" w:color="auto"/>
              <w:right w:val="single" w:sz="4" w:space="0" w:color="auto"/>
            </w:tcBorders>
            <w:noWrap/>
            <w:vAlign w:val="center"/>
          </w:tcPr>
          <w:p w:rsidR="00086D3C" w:rsidRPr="00102E6D" w:rsidRDefault="00086D3C" w:rsidP="0051120F">
            <w:pPr>
              <w:suppressAutoHyphens/>
              <w:spacing w:line="360" w:lineRule="auto"/>
              <w:rPr>
                <w:sz w:val="16"/>
                <w:szCs w:val="16"/>
              </w:rPr>
            </w:pPr>
            <w:r w:rsidRPr="00102E6D">
              <w:rPr>
                <w:sz w:val="16"/>
                <w:szCs w:val="16"/>
              </w:rPr>
              <w:t>-</w:t>
            </w:r>
          </w:p>
        </w:tc>
        <w:tc>
          <w:tcPr>
            <w:tcW w:w="1105" w:type="dxa"/>
            <w:tcBorders>
              <w:top w:val="nil"/>
              <w:left w:val="nil"/>
              <w:bottom w:val="single" w:sz="4" w:space="0" w:color="auto"/>
              <w:right w:val="single" w:sz="4" w:space="0" w:color="auto"/>
            </w:tcBorders>
            <w:noWrap/>
            <w:vAlign w:val="center"/>
          </w:tcPr>
          <w:p w:rsidR="00086D3C" w:rsidRPr="00102E6D" w:rsidRDefault="00086D3C" w:rsidP="0051120F">
            <w:pPr>
              <w:suppressAutoHyphens/>
              <w:spacing w:line="360" w:lineRule="auto"/>
              <w:rPr>
                <w:sz w:val="16"/>
                <w:szCs w:val="16"/>
              </w:rPr>
            </w:pPr>
            <w:r w:rsidRPr="00102E6D">
              <w:rPr>
                <w:sz w:val="16"/>
                <w:szCs w:val="16"/>
              </w:rPr>
              <w:t>-</w:t>
            </w:r>
          </w:p>
        </w:tc>
      </w:tr>
      <w:tr w:rsidR="003A0E37" w:rsidRPr="00102E6D" w:rsidTr="0051120F">
        <w:trPr>
          <w:gridAfter w:val="1"/>
          <w:wAfter w:w="16" w:type="dxa"/>
          <w:trHeight w:val="300"/>
        </w:trPr>
        <w:tc>
          <w:tcPr>
            <w:tcW w:w="6400" w:type="dxa"/>
            <w:tcBorders>
              <w:top w:val="single" w:sz="4" w:space="0" w:color="auto"/>
              <w:left w:val="single" w:sz="4" w:space="0" w:color="auto"/>
              <w:bottom w:val="single" w:sz="4" w:space="0" w:color="auto"/>
              <w:right w:val="single" w:sz="4" w:space="0" w:color="auto"/>
            </w:tcBorders>
            <w:noWrap/>
            <w:vAlign w:val="center"/>
          </w:tcPr>
          <w:p w:rsidR="003A0E37" w:rsidRPr="00102E6D" w:rsidRDefault="003A0E37" w:rsidP="0051120F">
            <w:pPr>
              <w:suppressAutoHyphens/>
              <w:spacing w:line="360" w:lineRule="auto"/>
              <w:rPr>
                <w:b/>
                <w:bCs/>
                <w:sz w:val="16"/>
                <w:szCs w:val="16"/>
              </w:rPr>
            </w:pPr>
            <w:r w:rsidRPr="00102E6D">
              <w:rPr>
                <w:b/>
                <w:bCs/>
                <w:sz w:val="16"/>
                <w:szCs w:val="16"/>
              </w:rPr>
              <w:t>ИТОГО по разделу V</w:t>
            </w:r>
          </w:p>
        </w:tc>
        <w:tc>
          <w:tcPr>
            <w:tcW w:w="680" w:type="dxa"/>
            <w:tcBorders>
              <w:top w:val="nil"/>
              <w:left w:val="nil"/>
              <w:bottom w:val="single" w:sz="4" w:space="0" w:color="auto"/>
              <w:right w:val="single" w:sz="4" w:space="0" w:color="auto"/>
            </w:tcBorders>
            <w:noWrap/>
            <w:vAlign w:val="center"/>
          </w:tcPr>
          <w:p w:rsidR="003A0E37" w:rsidRPr="00102E6D" w:rsidRDefault="003A0E37" w:rsidP="0051120F">
            <w:pPr>
              <w:suppressAutoHyphens/>
              <w:spacing w:line="360" w:lineRule="auto"/>
              <w:rPr>
                <w:sz w:val="16"/>
                <w:szCs w:val="16"/>
              </w:rPr>
            </w:pPr>
            <w:r w:rsidRPr="00102E6D">
              <w:rPr>
                <w:sz w:val="16"/>
                <w:szCs w:val="16"/>
              </w:rPr>
              <w:t>790</w:t>
            </w:r>
          </w:p>
        </w:tc>
        <w:tc>
          <w:tcPr>
            <w:tcW w:w="1180" w:type="dxa"/>
            <w:tcBorders>
              <w:top w:val="nil"/>
              <w:left w:val="nil"/>
              <w:bottom w:val="single" w:sz="4" w:space="0" w:color="auto"/>
              <w:right w:val="single" w:sz="4" w:space="0" w:color="auto"/>
            </w:tcBorders>
            <w:noWrap/>
            <w:vAlign w:val="center"/>
          </w:tcPr>
          <w:p w:rsidR="003A0E37" w:rsidRPr="00102E6D" w:rsidRDefault="003A0E37" w:rsidP="0051120F">
            <w:pPr>
              <w:suppressAutoHyphens/>
              <w:spacing w:line="360" w:lineRule="auto"/>
              <w:rPr>
                <w:b/>
                <w:bCs/>
                <w:sz w:val="18"/>
                <w:szCs w:val="18"/>
              </w:rPr>
            </w:pPr>
            <w:r w:rsidRPr="00102E6D">
              <w:rPr>
                <w:b/>
                <w:bCs/>
                <w:sz w:val="18"/>
                <w:szCs w:val="18"/>
              </w:rPr>
              <w:t>33 621,0</w:t>
            </w:r>
          </w:p>
        </w:tc>
        <w:tc>
          <w:tcPr>
            <w:tcW w:w="1105" w:type="dxa"/>
            <w:tcBorders>
              <w:top w:val="nil"/>
              <w:left w:val="nil"/>
              <w:bottom w:val="single" w:sz="4" w:space="0" w:color="auto"/>
              <w:right w:val="single" w:sz="4" w:space="0" w:color="auto"/>
            </w:tcBorders>
            <w:noWrap/>
            <w:vAlign w:val="center"/>
          </w:tcPr>
          <w:p w:rsidR="003A0E37" w:rsidRPr="00102E6D" w:rsidRDefault="003A0E37" w:rsidP="0051120F">
            <w:pPr>
              <w:suppressAutoHyphens/>
              <w:spacing w:line="360" w:lineRule="auto"/>
              <w:rPr>
                <w:b/>
                <w:bCs/>
                <w:sz w:val="18"/>
                <w:szCs w:val="18"/>
              </w:rPr>
            </w:pPr>
            <w:r w:rsidRPr="00102E6D">
              <w:rPr>
                <w:b/>
                <w:bCs/>
                <w:sz w:val="18"/>
                <w:szCs w:val="18"/>
              </w:rPr>
              <w:t>111 352,0</w:t>
            </w:r>
          </w:p>
        </w:tc>
      </w:tr>
      <w:tr w:rsidR="003A0E37" w:rsidRPr="00102E6D" w:rsidTr="0051120F">
        <w:trPr>
          <w:gridAfter w:val="1"/>
          <w:wAfter w:w="16" w:type="dxa"/>
          <w:trHeight w:val="300"/>
        </w:trPr>
        <w:tc>
          <w:tcPr>
            <w:tcW w:w="6400" w:type="dxa"/>
            <w:tcBorders>
              <w:top w:val="single" w:sz="4" w:space="0" w:color="auto"/>
              <w:left w:val="single" w:sz="4" w:space="0" w:color="auto"/>
              <w:bottom w:val="single" w:sz="4" w:space="0" w:color="auto"/>
              <w:right w:val="single" w:sz="4" w:space="0" w:color="auto"/>
            </w:tcBorders>
            <w:noWrap/>
            <w:vAlign w:val="center"/>
          </w:tcPr>
          <w:p w:rsidR="003A0E37" w:rsidRPr="00102E6D" w:rsidRDefault="003A0E37" w:rsidP="0051120F">
            <w:pPr>
              <w:suppressAutoHyphens/>
              <w:spacing w:line="360" w:lineRule="auto"/>
              <w:rPr>
                <w:b/>
                <w:bCs/>
                <w:sz w:val="16"/>
                <w:szCs w:val="16"/>
              </w:rPr>
            </w:pPr>
            <w:r w:rsidRPr="00102E6D">
              <w:rPr>
                <w:b/>
                <w:bCs/>
                <w:sz w:val="16"/>
                <w:szCs w:val="16"/>
              </w:rPr>
              <w:t>БАЛАНС</w:t>
            </w:r>
          </w:p>
        </w:tc>
        <w:tc>
          <w:tcPr>
            <w:tcW w:w="680" w:type="dxa"/>
            <w:tcBorders>
              <w:top w:val="nil"/>
              <w:left w:val="nil"/>
              <w:bottom w:val="single" w:sz="4" w:space="0" w:color="auto"/>
              <w:right w:val="single" w:sz="4" w:space="0" w:color="auto"/>
            </w:tcBorders>
            <w:noWrap/>
            <w:vAlign w:val="center"/>
          </w:tcPr>
          <w:p w:rsidR="003A0E37" w:rsidRPr="00102E6D" w:rsidRDefault="003A0E37" w:rsidP="0051120F">
            <w:pPr>
              <w:suppressAutoHyphens/>
              <w:spacing w:line="360" w:lineRule="auto"/>
              <w:rPr>
                <w:sz w:val="16"/>
                <w:szCs w:val="16"/>
              </w:rPr>
            </w:pPr>
            <w:r w:rsidRPr="00102E6D">
              <w:rPr>
                <w:sz w:val="16"/>
                <w:szCs w:val="16"/>
              </w:rPr>
              <w:t>890</w:t>
            </w:r>
          </w:p>
        </w:tc>
        <w:tc>
          <w:tcPr>
            <w:tcW w:w="1180" w:type="dxa"/>
            <w:tcBorders>
              <w:top w:val="nil"/>
              <w:left w:val="nil"/>
              <w:bottom w:val="single" w:sz="4" w:space="0" w:color="auto"/>
              <w:right w:val="single" w:sz="4" w:space="0" w:color="auto"/>
            </w:tcBorders>
            <w:noWrap/>
            <w:vAlign w:val="center"/>
          </w:tcPr>
          <w:p w:rsidR="003A0E37" w:rsidRPr="00102E6D" w:rsidRDefault="003A0E37" w:rsidP="0051120F">
            <w:pPr>
              <w:suppressAutoHyphens/>
              <w:spacing w:line="360" w:lineRule="auto"/>
              <w:rPr>
                <w:b/>
                <w:bCs/>
                <w:sz w:val="18"/>
                <w:szCs w:val="18"/>
              </w:rPr>
            </w:pPr>
            <w:r w:rsidRPr="00102E6D">
              <w:rPr>
                <w:b/>
                <w:bCs/>
                <w:sz w:val="18"/>
                <w:szCs w:val="18"/>
              </w:rPr>
              <w:t>196 197,0</w:t>
            </w:r>
          </w:p>
        </w:tc>
        <w:tc>
          <w:tcPr>
            <w:tcW w:w="1105" w:type="dxa"/>
            <w:tcBorders>
              <w:top w:val="nil"/>
              <w:left w:val="nil"/>
              <w:bottom w:val="single" w:sz="4" w:space="0" w:color="auto"/>
              <w:right w:val="single" w:sz="4" w:space="0" w:color="auto"/>
            </w:tcBorders>
            <w:noWrap/>
            <w:vAlign w:val="center"/>
          </w:tcPr>
          <w:p w:rsidR="003A0E37" w:rsidRPr="00102E6D" w:rsidRDefault="003A0E37" w:rsidP="0051120F">
            <w:pPr>
              <w:suppressAutoHyphens/>
              <w:spacing w:line="360" w:lineRule="auto"/>
              <w:rPr>
                <w:b/>
                <w:bCs/>
                <w:sz w:val="18"/>
                <w:szCs w:val="18"/>
              </w:rPr>
            </w:pPr>
            <w:r w:rsidRPr="00102E6D">
              <w:rPr>
                <w:b/>
                <w:bCs/>
                <w:sz w:val="18"/>
                <w:szCs w:val="18"/>
              </w:rPr>
              <w:t>297 433,0</w:t>
            </w:r>
          </w:p>
        </w:tc>
      </w:tr>
    </w:tbl>
    <w:p w:rsidR="003C37B4" w:rsidRPr="00102E6D" w:rsidRDefault="003C37B4" w:rsidP="00C0382F">
      <w:pPr>
        <w:pStyle w:val="a4"/>
        <w:pageBreakBefore/>
        <w:suppressAutoHyphens/>
        <w:spacing w:before="0" w:after="0" w:line="360" w:lineRule="auto"/>
        <w:ind w:firstLine="709"/>
        <w:jc w:val="both"/>
        <w:rPr>
          <w:rFonts w:ascii="Times New Roman" w:hAnsi="Times New Roman" w:cs="Times New Roman"/>
          <w:sz w:val="28"/>
          <w:szCs w:val="28"/>
        </w:rPr>
      </w:pPr>
      <w:bookmarkStart w:id="91" w:name="_Toc137549875"/>
      <w:bookmarkStart w:id="92" w:name="_Toc137586596"/>
      <w:r w:rsidRPr="00102E6D">
        <w:rPr>
          <w:rFonts w:ascii="Times New Roman" w:hAnsi="Times New Roman" w:cs="Times New Roman"/>
          <w:sz w:val="28"/>
          <w:szCs w:val="28"/>
        </w:rPr>
        <w:t>ПРИЛОЖЕНИЕ 9</w:t>
      </w:r>
      <w:bookmarkEnd w:id="91"/>
      <w:bookmarkEnd w:id="92"/>
    </w:p>
    <w:p w:rsidR="009A26B9" w:rsidRPr="00102E6D" w:rsidRDefault="009A26B9" w:rsidP="00C0382F">
      <w:pPr>
        <w:shd w:val="clear" w:color="auto" w:fill="FFFFFF"/>
        <w:suppressAutoHyphens/>
        <w:spacing w:line="360" w:lineRule="auto"/>
        <w:ind w:firstLine="709"/>
        <w:jc w:val="both"/>
        <w:rPr>
          <w:b/>
          <w:i/>
          <w:color w:val="000000"/>
          <w:sz w:val="28"/>
          <w:szCs w:val="28"/>
        </w:rPr>
      </w:pPr>
      <w:r w:rsidRPr="00102E6D">
        <w:rPr>
          <w:b/>
          <w:i/>
          <w:color w:val="000000"/>
          <w:sz w:val="28"/>
          <w:szCs w:val="28"/>
        </w:rPr>
        <w:t>Отчет о прибылях и убытках</w:t>
      </w:r>
      <w:r w:rsidR="003C37B4" w:rsidRPr="00102E6D">
        <w:rPr>
          <w:b/>
          <w:i/>
          <w:color w:val="000000"/>
          <w:sz w:val="28"/>
          <w:szCs w:val="28"/>
        </w:rPr>
        <w:t xml:space="preserve"> ООО «Магия света»</w:t>
      </w:r>
    </w:p>
    <w:p w:rsidR="003C37B4" w:rsidRPr="00102E6D" w:rsidRDefault="003C37B4" w:rsidP="00C0382F">
      <w:pPr>
        <w:shd w:val="clear" w:color="auto" w:fill="FFFFFF"/>
        <w:suppressAutoHyphens/>
        <w:spacing w:line="360" w:lineRule="auto"/>
        <w:ind w:firstLine="709"/>
        <w:jc w:val="both"/>
        <w:rPr>
          <w:b/>
          <w:i/>
          <w:color w:val="000000"/>
          <w:sz w:val="28"/>
          <w:szCs w:val="28"/>
        </w:rPr>
      </w:pPr>
      <w:r w:rsidRPr="00102E6D">
        <w:rPr>
          <w:b/>
          <w:i/>
          <w:color w:val="000000"/>
          <w:sz w:val="28"/>
          <w:szCs w:val="28"/>
        </w:rPr>
        <w:t xml:space="preserve"> </w:t>
      </w:r>
      <w:r w:rsidR="009A26B9" w:rsidRPr="00102E6D">
        <w:rPr>
          <w:b/>
          <w:i/>
          <w:color w:val="000000"/>
          <w:sz w:val="28"/>
          <w:szCs w:val="28"/>
        </w:rPr>
        <w:t>с</w:t>
      </w:r>
      <w:r w:rsidRPr="00102E6D">
        <w:rPr>
          <w:b/>
          <w:i/>
          <w:color w:val="000000"/>
          <w:sz w:val="28"/>
          <w:szCs w:val="28"/>
        </w:rPr>
        <w:t xml:space="preserve"> 01 января 200</w:t>
      </w:r>
      <w:r w:rsidR="009A26B9" w:rsidRPr="00102E6D">
        <w:rPr>
          <w:b/>
          <w:i/>
          <w:color w:val="000000"/>
          <w:sz w:val="28"/>
          <w:szCs w:val="28"/>
        </w:rPr>
        <w:t>5</w:t>
      </w:r>
      <w:r w:rsidRPr="00102E6D">
        <w:rPr>
          <w:b/>
          <w:i/>
          <w:color w:val="000000"/>
          <w:sz w:val="28"/>
          <w:szCs w:val="28"/>
        </w:rPr>
        <w:t>г.</w:t>
      </w:r>
      <w:r w:rsidR="009A26B9" w:rsidRPr="00102E6D">
        <w:rPr>
          <w:b/>
          <w:i/>
          <w:color w:val="000000"/>
          <w:sz w:val="28"/>
          <w:szCs w:val="28"/>
        </w:rPr>
        <w:t xml:space="preserve"> по 31</w:t>
      </w:r>
      <w:r w:rsidR="00CF071F" w:rsidRPr="00102E6D">
        <w:rPr>
          <w:b/>
          <w:i/>
          <w:color w:val="000000"/>
          <w:sz w:val="28"/>
          <w:szCs w:val="28"/>
        </w:rPr>
        <w:t xml:space="preserve"> </w:t>
      </w:r>
      <w:r w:rsidR="009A26B9" w:rsidRPr="00102E6D">
        <w:rPr>
          <w:b/>
          <w:i/>
          <w:color w:val="000000"/>
          <w:sz w:val="28"/>
          <w:szCs w:val="28"/>
        </w:rPr>
        <w:t>декабря 2005г.</w:t>
      </w:r>
    </w:p>
    <w:p w:rsidR="009A26B9" w:rsidRPr="00102E6D" w:rsidRDefault="009A26B9" w:rsidP="00C0382F">
      <w:pPr>
        <w:shd w:val="clear" w:color="auto" w:fill="FFFFFF"/>
        <w:suppressAutoHyphens/>
        <w:spacing w:line="360" w:lineRule="auto"/>
        <w:ind w:firstLine="709"/>
        <w:jc w:val="both"/>
        <w:rPr>
          <w:b/>
          <w:i/>
          <w:color w:val="000000"/>
          <w:sz w:val="32"/>
          <w:szCs w:val="32"/>
        </w:rPr>
      </w:pPr>
    </w:p>
    <w:p w:rsidR="003C37B4" w:rsidRPr="00102E6D" w:rsidRDefault="003C37B4" w:rsidP="00C0382F">
      <w:pPr>
        <w:shd w:val="clear" w:color="auto" w:fill="FFFFFF"/>
        <w:suppressAutoHyphens/>
        <w:spacing w:line="360" w:lineRule="auto"/>
        <w:ind w:firstLine="709"/>
        <w:jc w:val="both"/>
        <w:rPr>
          <w:color w:val="000000"/>
          <w:sz w:val="28"/>
          <w:szCs w:val="28"/>
        </w:rPr>
      </w:pPr>
      <w:r w:rsidRPr="00102E6D">
        <w:rPr>
          <w:sz w:val="28"/>
          <w:szCs w:val="28"/>
        </w:rPr>
        <w:t xml:space="preserve">Таблица П.9.1 </w:t>
      </w:r>
      <w:r w:rsidR="00D6380D" w:rsidRPr="00102E6D">
        <w:rPr>
          <w:color w:val="000000"/>
          <w:sz w:val="28"/>
          <w:szCs w:val="28"/>
        </w:rPr>
        <w:t>Отчет о прибылях и убытках</w:t>
      </w:r>
      <w:r w:rsidRPr="00102E6D">
        <w:rPr>
          <w:color w:val="000000"/>
          <w:sz w:val="28"/>
          <w:szCs w:val="28"/>
        </w:rPr>
        <w:t xml:space="preserve"> ООО «Магия света» </w:t>
      </w:r>
      <w:r w:rsidR="00D6380D" w:rsidRPr="00102E6D">
        <w:rPr>
          <w:color w:val="000000"/>
          <w:sz w:val="28"/>
          <w:szCs w:val="28"/>
        </w:rPr>
        <w:t>с</w:t>
      </w:r>
      <w:r w:rsidRPr="00102E6D">
        <w:rPr>
          <w:color w:val="000000"/>
          <w:sz w:val="28"/>
          <w:szCs w:val="28"/>
        </w:rPr>
        <w:t xml:space="preserve"> 01 января 200</w:t>
      </w:r>
      <w:r w:rsidR="00D6380D" w:rsidRPr="00102E6D">
        <w:rPr>
          <w:color w:val="000000"/>
          <w:sz w:val="28"/>
          <w:szCs w:val="28"/>
        </w:rPr>
        <w:t>5</w:t>
      </w:r>
      <w:r w:rsidRPr="00102E6D">
        <w:rPr>
          <w:color w:val="000000"/>
          <w:sz w:val="28"/>
          <w:szCs w:val="28"/>
        </w:rPr>
        <w:t>г.</w:t>
      </w:r>
      <w:r w:rsidR="00D6380D" w:rsidRPr="00102E6D">
        <w:rPr>
          <w:color w:val="000000"/>
          <w:sz w:val="28"/>
          <w:szCs w:val="28"/>
        </w:rPr>
        <w:t xml:space="preserve"> по 31 декабря 2005г.</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3"/>
        <w:gridCol w:w="851"/>
        <w:gridCol w:w="1134"/>
        <w:gridCol w:w="1843"/>
      </w:tblGrid>
      <w:tr w:rsidR="009A26B9" w:rsidRPr="00102E6D" w:rsidTr="0051120F">
        <w:trPr>
          <w:trHeight w:val="720"/>
        </w:trPr>
        <w:tc>
          <w:tcPr>
            <w:tcW w:w="5103" w:type="dxa"/>
            <w:vAlign w:val="center"/>
          </w:tcPr>
          <w:p w:rsidR="009A26B9" w:rsidRPr="00102E6D" w:rsidRDefault="009A26B9" w:rsidP="0051120F">
            <w:pPr>
              <w:suppressAutoHyphens/>
              <w:spacing w:line="360" w:lineRule="auto"/>
              <w:rPr>
                <w:b/>
                <w:bCs/>
                <w:sz w:val="20"/>
                <w:szCs w:val="20"/>
              </w:rPr>
            </w:pPr>
            <w:r w:rsidRPr="00102E6D">
              <w:rPr>
                <w:b/>
                <w:bCs/>
                <w:sz w:val="20"/>
                <w:szCs w:val="20"/>
              </w:rPr>
              <w:t>Наименование показателя</w:t>
            </w:r>
          </w:p>
        </w:tc>
        <w:tc>
          <w:tcPr>
            <w:tcW w:w="851" w:type="dxa"/>
            <w:vAlign w:val="center"/>
          </w:tcPr>
          <w:p w:rsidR="009A26B9" w:rsidRPr="00102E6D" w:rsidRDefault="009A26B9" w:rsidP="0051120F">
            <w:pPr>
              <w:suppressAutoHyphens/>
              <w:spacing w:line="360" w:lineRule="auto"/>
              <w:rPr>
                <w:b/>
                <w:bCs/>
                <w:sz w:val="20"/>
                <w:szCs w:val="20"/>
              </w:rPr>
            </w:pPr>
            <w:r w:rsidRPr="00102E6D">
              <w:rPr>
                <w:b/>
                <w:bCs/>
                <w:sz w:val="20"/>
                <w:szCs w:val="20"/>
              </w:rPr>
              <w:t>Код стр.</w:t>
            </w:r>
          </w:p>
        </w:tc>
        <w:tc>
          <w:tcPr>
            <w:tcW w:w="1134" w:type="dxa"/>
            <w:vAlign w:val="center"/>
          </w:tcPr>
          <w:p w:rsidR="009A26B9" w:rsidRPr="00102E6D" w:rsidRDefault="009A26B9" w:rsidP="0051120F">
            <w:pPr>
              <w:suppressAutoHyphens/>
              <w:spacing w:line="360" w:lineRule="auto"/>
              <w:rPr>
                <w:b/>
                <w:bCs/>
                <w:sz w:val="20"/>
                <w:szCs w:val="20"/>
              </w:rPr>
            </w:pPr>
            <w:r w:rsidRPr="00102E6D">
              <w:rPr>
                <w:b/>
                <w:bCs/>
                <w:sz w:val="20"/>
                <w:szCs w:val="20"/>
              </w:rPr>
              <w:t>За отчетный период</w:t>
            </w:r>
          </w:p>
        </w:tc>
        <w:tc>
          <w:tcPr>
            <w:tcW w:w="1843" w:type="dxa"/>
            <w:vAlign w:val="bottom"/>
          </w:tcPr>
          <w:p w:rsidR="009A26B9" w:rsidRPr="00102E6D" w:rsidRDefault="009A26B9" w:rsidP="0051120F">
            <w:pPr>
              <w:suppressAutoHyphens/>
              <w:spacing w:line="360" w:lineRule="auto"/>
              <w:rPr>
                <w:b/>
                <w:bCs/>
                <w:sz w:val="20"/>
                <w:szCs w:val="20"/>
              </w:rPr>
            </w:pPr>
            <w:r w:rsidRPr="00102E6D">
              <w:rPr>
                <w:b/>
                <w:bCs/>
                <w:sz w:val="20"/>
                <w:szCs w:val="20"/>
              </w:rPr>
              <w:t>За аналогичный период прошлого года</w:t>
            </w:r>
          </w:p>
        </w:tc>
      </w:tr>
      <w:tr w:rsidR="009A26B9" w:rsidRPr="00102E6D" w:rsidTr="0051120F">
        <w:trPr>
          <w:trHeight w:val="255"/>
        </w:trPr>
        <w:tc>
          <w:tcPr>
            <w:tcW w:w="5103" w:type="dxa"/>
            <w:noWrap/>
            <w:vAlign w:val="center"/>
          </w:tcPr>
          <w:p w:rsidR="009A26B9" w:rsidRPr="00102E6D" w:rsidRDefault="009A26B9" w:rsidP="0051120F">
            <w:pPr>
              <w:suppressAutoHyphens/>
              <w:spacing w:line="360" w:lineRule="auto"/>
              <w:rPr>
                <w:b/>
                <w:bCs/>
                <w:i/>
                <w:iCs/>
                <w:sz w:val="20"/>
                <w:szCs w:val="20"/>
              </w:rPr>
            </w:pPr>
            <w:r w:rsidRPr="00102E6D">
              <w:rPr>
                <w:b/>
                <w:bCs/>
                <w:i/>
                <w:iCs/>
                <w:sz w:val="20"/>
                <w:szCs w:val="20"/>
              </w:rPr>
              <w:t>1</w:t>
            </w:r>
          </w:p>
        </w:tc>
        <w:tc>
          <w:tcPr>
            <w:tcW w:w="851" w:type="dxa"/>
            <w:noWrap/>
            <w:vAlign w:val="center"/>
          </w:tcPr>
          <w:p w:rsidR="009A26B9" w:rsidRPr="00102E6D" w:rsidRDefault="009A26B9" w:rsidP="0051120F">
            <w:pPr>
              <w:suppressAutoHyphens/>
              <w:spacing w:line="360" w:lineRule="auto"/>
              <w:rPr>
                <w:b/>
                <w:bCs/>
                <w:i/>
                <w:iCs/>
                <w:sz w:val="20"/>
                <w:szCs w:val="20"/>
              </w:rPr>
            </w:pPr>
            <w:r w:rsidRPr="00102E6D">
              <w:rPr>
                <w:b/>
                <w:bCs/>
                <w:i/>
                <w:iCs/>
                <w:sz w:val="20"/>
                <w:szCs w:val="20"/>
              </w:rPr>
              <w:t>2</w:t>
            </w:r>
          </w:p>
        </w:tc>
        <w:tc>
          <w:tcPr>
            <w:tcW w:w="1134" w:type="dxa"/>
            <w:noWrap/>
            <w:vAlign w:val="center"/>
          </w:tcPr>
          <w:p w:rsidR="009A26B9" w:rsidRPr="00102E6D" w:rsidRDefault="009A26B9" w:rsidP="0051120F">
            <w:pPr>
              <w:suppressAutoHyphens/>
              <w:spacing w:line="360" w:lineRule="auto"/>
              <w:rPr>
                <w:b/>
                <w:bCs/>
                <w:i/>
                <w:iCs/>
                <w:sz w:val="20"/>
                <w:szCs w:val="20"/>
              </w:rPr>
            </w:pPr>
            <w:r w:rsidRPr="00102E6D">
              <w:rPr>
                <w:b/>
                <w:bCs/>
                <w:i/>
                <w:iCs/>
                <w:sz w:val="20"/>
                <w:szCs w:val="20"/>
              </w:rPr>
              <w:t>3</w:t>
            </w:r>
          </w:p>
        </w:tc>
        <w:tc>
          <w:tcPr>
            <w:tcW w:w="1843" w:type="dxa"/>
            <w:vAlign w:val="center"/>
          </w:tcPr>
          <w:p w:rsidR="009A26B9" w:rsidRPr="00102E6D" w:rsidRDefault="009A26B9" w:rsidP="0051120F">
            <w:pPr>
              <w:suppressAutoHyphens/>
              <w:spacing w:line="360" w:lineRule="auto"/>
              <w:rPr>
                <w:b/>
                <w:bCs/>
                <w:i/>
                <w:iCs/>
                <w:sz w:val="20"/>
                <w:szCs w:val="20"/>
              </w:rPr>
            </w:pPr>
            <w:r w:rsidRPr="00102E6D">
              <w:rPr>
                <w:b/>
                <w:bCs/>
                <w:i/>
                <w:iCs/>
                <w:sz w:val="20"/>
                <w:szCs w:val="20"/>
              </w:rPr>
              <w:t>4</w:t>
            </w:r>
          </w:p>
        </w:tc>
      </w:tr>
      <w:tr w:rsidR="004662C2" w:rsidRPr="00102E6D" w:rsidTr="0051120F">
        <w:trPr>
          <w:trHeight w:val="463"/>
        </w:trPr>
        <w:tc>
          <w:tcPr>
            <w:tcW w:w="5103" w:type="dxa"/>
            <w:noWrap/>
            <w:vAlign w:val="center"/>
          </w:tcPr>
          <w:p w:rsidR="004662C2" w:rsidRPr="00102E6D" w:rsidRDefault="004662C2" w:rsidP="0051120F">
            <w:pPr>
              <w:suppressAutoHyphens/>
              <w:spacing w:line="360" w:lineRule="auto"/>
              <w:rPr>
                <w:b/>
                <w:bCs/>
                <w:sz w:val="20"/>
                <w:szCs w:val="20"/>
              </w:rPr>
            </w:pPr>
            <w:r w:rsidRPr="00102E6D">
              <w:rPr>
                <w:b/>
                <w:bCs/>
                <w:sz w:val="20"/>
                <w:szCs w:val="20"/>
              </w:rPr>
              <w:t>I. ДОХОДЫ И РАСХОДЫ ПО ВИДАМ ДЕЯТЕЛЬНОСТИ</w:t>
            </w:r>
          </w:p>
        </w:tc>
        <w:tc>
          <w:tcPr>
            <w:tcW w:w="3828" w:type="dxa"/>
            <w:gridSpan w:val="3"/>
            <w:noWrap/>
            <w:vAlign w:val="center"/>
          </w:tcPr>
          <w:p w:rsidR="004662C2" w:rsidRPr="00102E6D" w:rsidRDefault="004662C2" w:rsidP="0051120F">
            <w:pPr>
              <w:suppressAutoHyphens/>
              <w:spacing w:line="360" w:lineRule="auto"/>
              <w:rPr>
                <w:b/>
                <w:bCs/>
                <w:i/>
                <w:iCs/>
                <w:sz w:val="20"/>
                <w:szCs w:val="20"/>
              </w:rPr>
            </w:pPr>
          </w:p>
        </w:tc>
      </w:tr>
      <w:tr w:rsidR="009A26B9" w:rsidRPr="00102E6D" w:rsidTr="0051120F">
        <w:trPr>
          <w:trHeight w:val="255"/>
        </w:trPr>
        <w:tc>
          <w:tcPr>
            <w:tcW w:w="5103" w:type="dxa"/>
            <w:vAlign w:val="center"/>
          </w:tcPr>
          <w:p w:rsidR="009A26B9" w:rsidRPr="00102E6D" w:rsidRDefault="009A26B9" w:rsidP="0051120F">
            <w:pPr>
              <w:suppressAutoHyphens/>
              <w:spacing w:line="360" w:lineRule="auto"/>
              <w:rPr>
                <w:sz w:val="20"/>
                <w:szCs w:val="20"/>
              </w:rPr>
            </w:pPr>
            <w:r w:rsidRPr="00102E6D">
              <w:rPr>
                <w:sz w:val="20"/>
                <w:szCs w:val="20"/>
              </w:rPr>
              <w:t xml:space="preserve">Выручка от реализации товаров, продукции, работ, услуг </w:t>
            </w:r>
          </w:p>
        </w:tc>
        <w:tc>
          <w:tcPr>
            <w:tcW w:w="851" w:type="dxa"/>
            <w:noWrap/>
            <w:vAlign w:val="center"/>
          </w:tcPr>
          <w:p w:rsidR="009A26B9" w:rsidRPr="00102E6D" w:rsidRDefault="009A26B9" w:rsidP="0051120F">
            <w:pPr>
              <w:suppressAutoHyphens/>
              <w:spacing w:line="360" w:lineRule="auto"/>
              <w:rPr>
                <w:sz w:val="20"/>
                <w:szCs w:val="20"/>
              </w:rPr>
            </w:pPr>
            <w:r w:rsidRPr="00102E6D">
              <w:rPr>
                <w:sz w:val="20"/>
                <w:szCs w:val="20"/>
              </w:rPr>
              <w:t>010</w:t>
            </w:r>
          </w:p>
        </w:tc>
        <w:tc>
          <w:tcPr>
            <w:tcW w:w="1134" w:type="dxa"/>
            <w:noWrap/>
            <w:vAlign w:val="center"/>
          </w:tcPr>
          <w:p w:rsidR="009A26B9" w:rsidRPr="00102E6D" w:rsidRDefault="009A26B9" w:rsidP="0051120F">
            <w:pPr>
              <w:suppressAutoHyphens/>
              <w:spacing w:line="360" w:lineRule="auto"/>
              <w:rPr>
                <w:b/>
                <w:bCs/>
                <w:sz w:val="20"/>
                <w:szCs w:val="20"/>
              </w:rPr>
            </w:pPr>
            <w:r w:rsidRPr="00102E6D">
              <w:rPr>
                <w:b/>
                <w:bCs/>
                <w:sz w:val="20"/>
                <w:szCs w:val="20"/>
              </w:rPr>
              <w:t>201 773,1</w:t>
            </w:r>
          </w:p>
        </w:tc>
        <w:tc>
          <w:tcPr>
            <w:tcW w:w="1843" w:type="dxa"/>
            <w:vAlign w:val="center"/>
          </w:tcPr>
          <w:p w:rsidR="009A26B9" w:rsidRPr="00102E6D" w:rsidRDefault="009A26B9" w:rsidP="0051120F">
            <w:pPr>
              <w:suppressAutoHyphens/>
              <w:spacing w:line="360" w:lineRule="auto"/>
              <w:rPr>
                <w:b/>
                <w:bCs/>
                <w:sz w:val="20"/>
                <w:szCs w:val="20"/>
              </w:rPr>
            </w:pPr>
            <w:r w:rsidRPr="00102E6D">
              <w:rPr>
                <w:b/>
                <w:bCs/>
                <w:sz w:val="20"/>
                <w:szCs w:val="20"/>
              </w:rPr>
              <w:t>92 742,6</w:t>
            </w:r>
          </w:p>
        </w:tc>
      </w:tr>
      <w:tr w:rsidR="009A26B9" w:rsidRPr="00102E6D" w:rsidTr="0051120F">
        <w:trPr>
          <w:trHeight w:val="255"/>
        </w:trPr>
        <w:tc>
          <w:tcPr>
            <w:tcW w:w="5103" w:type="dxa"/>
            <w:vAlign w:val="center"/>
          </w:tcPr>
          <w:p w:rsidR="009A26B9" w:rsidRPr="00102E6D" w:rsidRDefault="009A26B9" w:rsidP="0051120F">
            <w:pPr>
              <w:suppressAutoHyphens/>
              <w:spacing w:line="360" w:lineRule="auto"/>
              <w:rPr>
                <w:sz w:val="20"/>
                <w:szCs w:val="20"/>
              </w:rPr>
            </w:pPr>
            <w:r w:rsidRPr="00102E6D">
              <w:rPr>
                <w:sz w:val="20"/>
                <w:szCs w:val="20"/>
              </w:rPr>
              <w:t>Налоги, включаемые в выручку от реализации товаров, продукции, работ услуг</w:t>
            </w:r>
          </w:p>
        </w:tc>
        <w:tc>
          <w:tcPr>
            <w:tcW w:w="851" w:type="dxa"/>
            <w:noWrap/>
            <w:vAlign w:val="center"/>
          </w:tcPr>
          <w:p w:rsidR="009A26B9" w:rsidRPr="00102E6D" w:rsidRDefault="009A26B9" w:rsidP="0051120F">
            <w:pPr>
              <w:suppressAutoHyphens/>
              <w:spacing w:line="360" w:lineRule="auto"/>
              <w:rPr>
                <w:sz w:val="20"/>
                <w:szCs w:val="20"/>
              </w:rPr>
            </w:pPr>
            <w:r w:rsidRPr="00102E6D">
              <w:rPr>
                <w:sz w:val="20"/>
                <w:szCs w:val="20"/>
              </w:rPr>
              <w:t>020</w:t>
            </w:r>
          </w:p>
        </w:tc>
        <w:tc>
          <w:tcPr>
            <w:tcW w:w="1134" w:type="dxa"/>
            <w:noWrap/>
            <w:vAlign w:val="center"/>
          </w:tcPr>
          <w:p w:rsidR="009A26B9" w:rsidRPr="00102E6D" w:rsidRDefault="009A26B9" w:rsidP="0051120F">
            <w:pPr>
              <w:suppressAutoHyphens/>
              <w:spacing w:line="360" w:lineRule="auto"/>
              <w:rPr>
                <w:sz w:val="20"/>
                <w:szCs w:val="20"/>
              </w:rPr>
            </w:pPr>
            <w:r w:rsidRPr="00102E6D">
              <w:rPr>
                <w:sz w:val="20"/>
                <w:szCs w:val="20"/>
              </w:rPr>
              <w:t>38 129,1</w:t>
            </w:r>
          </w:p>
        </w:tc>
        <w:tc>
          <w:tcPr>
            <w:tcW w:w="1843" w:type="dxa"/>
            <w:vAlign w:val="center"/>
          </w:tcPr>
          <w:p w:rsidR="009A26B9" w:rsidRPr="00102E6D" w:rsidRDefault="009A26B9" w:rsidP="0051120F">
            <w:pPr>
              <w:suppressAutoHyphens/>
              <w:spacing w:line="360" w:lineRule="auto"/>
              <w:rPr>
                <w:sz w:val="20"/>
                <w:szCs w:val="20"/>
              </w:rPr>
            </w:pPr>
            <w:r w:rsidRPr="00102E6D">
              <w:rPr>
                <w:sz w:val="20"/>
                <w:szCs w:val="20"/>
              </w:rPr>
              <w:t>17 525,6</w:t>
            </w:r>
          </w:p>
        </w:tc>
      </w:tr>
      <w:tr w:rsidR="009A26B9" w:rsidRPr="00102E6D" w:rsidTr="0051120F">
        <w:trPr>
          <w:trHeight w:val="480"/>
        </w:trPr>
        <w:tc>
          <w:tcPr>
            <w:tcW w:w="5103" w:type="dxa"/>
            <w:vAlign w:val="center"/>
          </w:tcPr>
          <w:p w:rsidR="009A26B9" w:rsidRPr="00102E6D" w:rsidRDefault="009A26B9" w:rsidP="0051120F">
            <w:pPr>
              <w:suppressAutoHyphens/>
              <w:spacing w:line="360" w:lineRule="auto"/>
              <w:rPr>
                <w:sz w:val="20"/>
                <w:szCs w:val="20"/>
              </w:rPr>
            </w:pPr>
            <w:r w:rsidRPr="00102E6D">
              <w:rPr>
                <w:sz w:val="20"/>
                <w:szCs w:val="20"/>
              </w:rPr>
              <w:t>Выручка от реализации товаров, продукции, работ, услуг (за минусом НДС, акцизов и иных аналогичных обязательных платежей) (010 - 020)</w:t>
            </w:r>
          </w:p>
        </w:tc>
        <w:tc>
          <w:tcPr>
            <w:tcW w:w="851" w:type="dxa"/>
            <w:noWrap/>
            <w:vAlign w:val="center"/>
          </w:tcPr>
          <w:p w:rsidR="009A26B9" w:rsidRPr="00102E6D" w:rsidRDefault="009A26B9" w:rsidP="0051120F">
            <w:pPr>
              <w:suppressAutoHyphens/>
              <w:spacing w:line="360" w:lineRule="auto"/>
              <w:rPr>
                <w:sz w:val="20"/>
                <w:szCs w:val="20"/>
              </w:rPr>
            </w:pPr>
            <w:r w:rsidRPr="00102E6D">
              <w:rPr>
                <w:sz w:val="20"/>
                <w:szCs w:val="20"/>
              </w:rPr>
              <w:t>030</w:t>
            </w:r>
          </w:p>
        </w:tc>
        <w:tc>
          <w:tcPr>
            <w:tcW w:w="1134" w:type="dxa"/>
            <w:noWrap/>
            <w:vAlign w:val="center"/>
          </w:tcPr>
          <w:p w:rsidR="009A26B9" w:rsidRPr="00102E6D" w:rsidRDefault="009A26B9" w:rsidP="0051120F">
            <w:pPr>
              <w:suppressAutoHyphens/>
              <w:spacing w:line="360" w:lineRule="auto"/>
              <w:rPr>
                <w:b/>
                <w:bCs/>
                <w:sz w:val="20"/>
                <w:szCs w:val="20"/>
              </w:rPr>
            </w:pPr>
            <w:r w:rsidRPr="00102E6D">
              <w:rPr>
                <w:b/>
                <w:bCs/>
                <w:sz w:val="20"/>
                <w:szCs w:val="20"/>
              </w:rPr>
              <w:t>163 644,0</w:t>
            </w:r>
          </w:p>
        </w:tc>
        <w:tc>
          <w:tcPr>
            <w:tcW w:w="1843" w:type="dxa"/>
            <w:vAlign w:val="center"/>
          </w:tcPr>
          <w:p w:rsidR="009A26B9" w:rsidRPr="00102E6D" w:rsidRDefault="009A26B9" w:rsidP="0051120F">
            <w:pPr>
              <w:suppressAutoHyphens/>
              <w:spacing w:line="360" w:lineRule="auto"/>
              <w:rPr>
                <w:b/>
                <w:bCs/>
                <w:sz w:val="20"/>
                <w:szCs w:val="20"/>
              </w:rPr>
            </w:pPr>
            <w:r w:rsidRPr="00102E6D">
              <w:rPr>
                <w:b/>
                <w:bCs/>
                <w:sz w:val="20"/>
                <w:szCs w:val="20"/>
              </w:rPr>
              <w:t>75 217,0</w:t>
            </w:r>
          </w:p>
        </w:tc>
      </w:tr>
      <w:tr w:rsidR="009A26B9" w:rsidRPr="00102E6D" w:rsidTr="0051120F">
        <w:trPr>
          <w:trHeight w:val="255"/>
        </w:trPr>
        <w:tc>
          <w:tcPr>
            <w:tcW w:w="5103" w:type="dxa"/>
            <w:vAlign w:val="center"/>
          </w:tcPr>
          <w:p w:rsidR="009A26B9" w:rsidRPr="00102E6D" w:rsidRDefault="009A26B9" w:rsidP="0051120F">
            <w:pPr>
              <w:suppressAutoHyphens/>
              <w:spacing w:line="360" w:lineRule="auto"/>
              <w:rPr>
                <w:sz w:val="20"/>
                <w:szCs w:val="20"/>
              </w:rPr>
            </w:pPr>
            <w:r w:rsidRPr="00102E6D">
              <w:rPr>
                <w:sz w:val="20"/>
                <w:szCs w:val="20"/>
              </w:rPr>
              <w:t>в том числе бюджетные субсидии на покрытие разницы в ценах и тарифах</w:t>
            </w:r>
          </w:p>
        </w:tc>
        <w:tc>
          <w:tcPr>
            <w:tcW w:w="851" w:type="dxa"/>
            <w:noWrap/>
            <w:vAlign w:val="center"/>
          </w:tcPr>
          <w:p w:rsidR="009A26B9" w:rsidRPr="00102E6D" w:rsidRDefault="009A26B9" w:rsidP="0051120F">
            <w:pPr>
              <w:suppressAutoHyphens/>
              <w:spacing w:line="360" w:lineRule="auto"/>
              <w:rPr>
                <w:sz w:val="20"/>
                <w:szCs w:val="20"/>
              </w:rPr>
            </w:pPr>
            <w:r w:rsidRPr="00102E6D">
              <w:rPr>
                <w:sz w:val="20"/>
                <w:szCs w:val="20"/>
              </w:rPr>
              <w:t>031</w:t>
            </w:r>
          </w:p>
        </w:tc>
        <w:tc>
          <w:tcPr>
            <w:tcW w:w="1134" w:type="dxa"/>
            <w:noWrap/>
            <w:vAlign w:val="center"/>
          </w:tcPr>
          <w:p w:rsidR="009A26B9" w:rsidRPr="00102E6D" w:rsidRDefault="009A26B9" w:rsidP="0051120F">
            <w:pPr>
              <w:suppressAutoHyphens/>
              <w:spacing w:line="360" w:lineRule="auto"/>
              <w:rPr>
                <w:sz w:val="20"/>
                <w:szCs w:val="20"/>
              </w:rPr>
            </w:pPr>
            <w:r w:rsidRPr="00102E6D">
              <w:rPr>
                <w:sz w:val="20"/>
                <w:szCs w:val="20"/>
              </w:rPr>
              <w:t>-</w:t>
            </w:r>
          </w:p>
        </w:tc>
        <w:tc>
          <w:tcPr>
            <w:tcW w:w="1843" w:type="dxa"/>
            <w:vAlign w:val="center"/>
          </w:tcPr>
          <w:p w:rsidR="009A26B9" w:rsidRPr="00102E6D" w:rsidRDefault="009A26B9" w:rsidP="0051120F">
            <w:pPr>
              <w:suppressAutoHyphens/>
              <w:spacing w:line="360" w:lineRule="auto"/>
              <w:rPr>
                <w:sz w:val="20"/>
                <w:szCs w:val="20"/>
              </w:rPr>
            </w:pPr>
            <w:r w:rsidRPr="00102E6D">
              <w:rPr>
                <w:sz w:val="20"/>
                <w:szCs w:val="20"/>
              </w:rPr>
              <w:t>-</w:t>
            </w:r>
          </w:p>
        </w:tc>
      </w:tr>
      <w:tr w:rsidR="009A26B9" w:rsidRPr="00102E6D" w:rsidTr="0051120F">
        <w:trPr>
          <w:trHeight w:val="255"/>
        </w:trPr>
        <w:tc>
          <w:tcPr>
            <w:tcW w:w="5103" w:type="dxa"/>
            <w:vAlign w:val="center"/>
          </w:tcPr>
          <w:p w:rsidR="009A26B9" w:rsidRPr="00102E6D" w:rsidRDefault="009A26B9" w:rsidP="0051120F">
            <w:pPr>
              <w:suppressAutoHyphens/>
              <w:spacing w:line="360" w:lineRule="auto"/>
              <w:rPr>
                <w:sz w:val="20"/>
                <w:szCs w:val="20"/>
              </w:rPr>
            </w:pPr>
            <w:r w:rsidRPr="00102E6D">
              <w:rPr>
                <w:sz w:val="20"/>
                <w:szCs w:val="20"/>
              </w:rPr>
              <w:t>Себестоимость реализованных товаров, продукции, работ, услуг</w:t>
            </w:r>
          </w:p>
        </w:tc>
        <w:tc>
          <w:tcPr>
            <w:tcW w:w="851" w:type="dxa"/>
            <w:noWrap/>
            <w:vAlign w:val="center"/>
          </w:tcPr>
          <w:p w:rsidR="009A26B9" w:rsidRPr="00102E6D" w:rsidRDefault="009A26B9" w:rsidP="0051120F">
            <w:pPr>
              <w:suppressAutoHyphens/>
              <w:spacing w:line="360" w:lineRule="auto"/>
              <w:rPr>
                <w:sz w:val="20"/>
                <w:szCs w:val="20"/>
              </w:rPr>
            </w:pPr>
            <w:r w:rsidRPr="00102E6D">
              <w:rPr>
                <w:sz w:val="20"/>
                <w:szCs w:val="20"/>
              </w:rPr>
              <w:t>040</w:t>
            </w:r>
          </w:p>
        </w:tc>
        <w:tc>
          <w:tcPr>
            <w:tcW w:w="1134" w:type="dxa"/>
            <w:noWrap/>
            <w:vAlign w:val="center"/>
          </w:tcPr>
          <w:p w:rsidR="009A26B9" w:rsidRPr="00102E6D" w:rsidRDefault="009A26B9" w:rsidP="0051120F">
            <w:pPr>
              <w:suppressAutoHyphens/>
              <w:spacing w:line="360" w:lineRule="auto"/>
              <w:rPr>
                <w:sz w:val="20"/>
                <w:szCs w:val="20"/>
              </w:rPr>
            </w:pPr>
            <w:r w:rsidRPr="00102E6D">
              <w:rPr>
                <w:sz w:val="20"/>
                <w:szCs w:val="20"/>
              </w:rPr>
              <w:t>150 041</w:t>
            </w:r>
          </w:p>
        </w:tc>
        <w:tc>
          <w:tcPr>
            <w:tcW w:w="1843" w:type="dxa"/>
            <w:vAlign w:val="center"/>
          </w:tcPr>
          <w:p w:rsidR="009A26B9" w:rsidRPr="00102E6D" w:rsidRDefault="009A26B9" w:rsidP="0051120F">
            <w:pPr>
              <w:suppressAutoHyphens/>
              <w:spacing w:line="360" w:lineRule="auto"/>
              <w:rPr>
                <w:sz w:val="20"/>
                <w:szCs w:val="20"/>
              </w:rPr>
            </w:pPr>
            <w:r w:rsidRPr="00102E6D">
              <w:rPr>
                <w:sz w:val="20"/>
                <w:szCs w:val="20"/>
              </w:rPr>
              <w:t>73 605</w:t>
            </w:r>
          </w:p>
        </w:tc>
      </w:tr>
      <w:tr w:rsidR="009A26B9" w:rsidRPr="00102E6D" w:rsidTr="0051120F">
        <w:trPr>
          <w:trHeight w:val="255"/>
        </w:trPr>
        <w:tc>
          <w:tcPr>
            <w:tcW w:w="5103" w:type="dxa"/>
            <w:noWrap/>
            <w:vAlign w:val="center"/>
          </w:tcPr>
          <w:p w:rsidR="009A26B9" w:rsidRPr="00102E6D" w:rsidRDefault="009A26B9" w:rsidP="0051120F">
            <w:pPr>
              <w:suppressAutoHyphens/>
              <w:spacing w:line="360" w:lineRule="auto"/>
              <w:rPr>
                <w:sz w:val="20"/>
                <w:szCs w:val="20"/>
              </w:rPr>
            </w:pPr>
            <w:r w:rsidRPr="00102E6D">
              <w:rPr>
                <w:sz w:val="20"/>
                <w:szCs w:val="20"/>
              </w:rPr>
              <w:t>Управленческие расходы</w:t>
            </w:r>
          </w:p>
        </w:tc>
        <w:tc>
          <w:tcPr>
            <w:tcW w:w="851" w:type="dxa"/>
            <w:noWrap/>
            <w:vAlign w:val="center"/>
          </w:tcPr>
          <w:p w:rsidR="009A26B9" w:rsidRPr="00102E6D" w:rsidRDefault="009A26B9" w:rsidP="0051120F">
            <w:pPr>
              <w:suppressAutoHyphens/>
              <w:spacing w:line="360" w:lineRule="auto"/>
              <w:rPr>
                <w:sz w:val="20"/>
                <w:szCs w:val="20"/>
              </w:rPr>
            </w:pPr>
            <w:r w:rsidRPr="00102E6D">
              <w:rPr>
                <w:sz w:val="20"/>
                <w:szCs w:val="20"/>
              </w:rPr>
              <w:t>050</w:t>
            </w:r>
          </w:p>
        </w:tc>
        <w:tc>
          <w:tcPr>
            <w:tcW w:w="1134" w:type="dxa"/>
            <w:noWrap/>
            <w:vAlign w:val="center"/>
          </w:tcPr>
          <w:p w:rsidR="009A26B9" w:rsidRPr="00102E6D" w:rsidRDefault="009A26B9" w:rsidP="0051120F">
            <w:pPr>
              <w:suppressAutoHyphens/>
              <w:spacing w:line="360" w:lineRule="auto"/>
              <w:rPr>
                <w:sz w:val="20"/>
                <w:szCs w:val="20"/>
              </w:rPr>
            </w:pPr>
            <w:r w:rsidRPr="00102E6D">
              <w:rPr>
                <w:sz w:val="20"/>
                <w:szCs w:val="20"/>
              </w:rPr>
              <w:t>-</w:t>
            </w:r>
          </w:p>
        </w:tc>
        <w:tc>
          <w:tcPr>
            <w:tcW w:w="1843" w:type="dxa"/>
            <w:vAlign w:val="center"/>
          </w:tcPr>
          <w:p w:rsidR="009A26B9" w:rsidRPr="00102E6D" w:rsidRDefault="009A26B9" w:rsidP="0051120F">
            <w:pPr>
              <w:suppressAutoHyphens/>
              <w:spacing w:line="360" w:lineRule="auto"/>
              <w:rPr>
                <w:sz w:val="20"/>
                <w:szCs w:val="20"/>
              </w:rPr>
            </w:pPr>
            <w:r w:rsidRPr="00102E6D">
              <w:rPr>
                <w:sz w:val="20"/>
                <w:szCs w:val="20"/>
              </w:rPr>
              <w:t>-</w:t>
            </w:r>
          </w:p>
        </w:tc>
      </w:tr>
      <w:tr w:rsidR="009A26B9" w:rsidRPr="00102E6D" w:rsidTr="0051120F">
        <w:trPr>
          <w:trHeight w:val="255"/>
        </w:trPr>
        <w:tc>
          <w:tcPr>
            <w:tcW w:w="5103" w:type="dxa"/>
            <w:noWrap/>
            <w:vAlign w:val="center"/>
          </w:tcPr>
          <w:p w:rsidR="009A26B9" w:rsidRPr="00102E6D" w:rsidRDefault="009A26B9" w:rsidP="0051120F">
            <w:pPr>
              <w:suppressAutoHyphens/>
              <w:spacing w:line="360" w:lineRule="auto"/>
              <w:rPr>
                <w:sz w:val="20"/>
                <w:szCs w:val="20"/>
              </w:rPr>
            </w:pPr>
            <w:r w:rsidRPr="00102E6D">
              <w:rPr>
                <w:sz w:val="20"/>
                <w:szCs w:val="20"/>
              </w:rPr>
              <w:t>Расходы на реализацию</w:t>
            </w:r>
          </w:p>
        </w:tc>
        <w:tc>
          <w:tcPr>
            <w:tcW w:w="851" w:type="dxa"/>
            <w:noWrap/>
            <w:vAlign w:val="center"/>
          </w:tcPr>
          <w:p w:rsidR="009A26B9" w:rsidRPr="00102E6D" w:rsidRDefault="009A26B9" w:rsidP="0051120F">
            <w:pPr>
              <w:suppressAutoHyphens/>
              <w:spacing w:line="360" w:lineRule="auto"/>
              <w:rPr>
                <w:sz w:val="20"/>
                <w:szCs w:val="20"/>
              </w:rPr>
            </w:pPr>
            <w:r w:rsidRPr="00102E6D">
              <w:rPr>
                <w:sz w:val="20"/>
                <w:szCs w:val="20"/>
              </w:rPr>
              <w:t>060</w:t>
            </w:r>
          </w:p>
        </w:tc>
        <w:tc>
          <w:tcPr>
            <w:tcW w:w="1134" w:type="dxa"/>
            <w:noWrap/>
            <w:vAlign w:val="center"/>
          </w:tcPr>
          <w:p w:rsidR="009A26B9" w:rsidRPr="00102E6D" w:rsidRDefault="009A26B9" w:rsidP="0051120F">
            <w:pPr>
              <w:suppressAutoHyphens/>
              <w:spacing w:line="360" w:lineRule="auto"/>
              <w:rPr>
                <w:sz w:val="20"/>
                <w:szCs w:val="20"/>
              </w:rPr>
            </w:pPr>
            <w:r w:rsidRPr="00102E6D">
              <w:rPr>
                <w:sz w:val="20"/>
                <w:szCs w:val="20"/>
              </w:rPr>
              <w:t>-</w:t>
            </w:r>
          </w:p>
        </w:tc>
        <w:tc>
          <w:tcPr>
            <w:tcW w:w="1843" w:type="dxa"/>
            <w:vAlign w:val="center"/>
          </w:tcPr>
          <w:p w:rsidR="009A26B9" w:rsidRPr="00102E6D" w:rsidRDefault="009A26B9" w:rsidP="0051120F">
            <w:pPr>
              <w:suppressAutoHyphens/>
              <w:spacing w:line="360" w:lineRule="auto"/>
              <w:rPr>
                <w:sz w:val="20"/>
                <w:szCs w:val="20"/>
              </w:rPr>
            </w:pPr>
            <w:r w:rsidRPr="00102E6D">
              <w:rPr>
                <w:sz w:val="20"/>
                <w:szCs w:val="20"/>
              </w:rPr>
              <w:t>-</w:t>
            </w:r>
          </w:p>
        </w:tc>
      </w:tr>
      <w:tr w:rsidR="009A26B9" w:rsidRPr="00102E6D" w:rsidTr="0051120F">
        <w:trPr>
          <w:trHeight w:val="300"/>
        </w:trPr>
        <w:tc>
          <w:tcPr>
            <w:tcW w:w="5103" w:type="dxa"/>
            <w:vAlign w:val="center"/>
          </w:tcPr>
          <w:p w:rsidR="009A26B9" w:rsidRPr="00102E6D" w:rsidRDefault="009A26B9" w:rsidP="0051120F">
            <w:pPr>
              <w:suppressAutoHyphens/>
              <w:spacing w:line="360" w:lineRule="auto"/>
              <w:rPr>
                <w:b/>
                <w:bCs/>
                <w:sz w:val="20"/>
                <w:szCs w:val="20"/>
              </w:rPr>
            </w:pPr>
            <w:r w:rsidRPr="00102E6D">
              <w:rPr>
                <w:b/>
                <w:bCs/>
                <w:sz w:val="20"/>
                <w:szCs w:val="20"/>
              </w:rPr>
              <w:t>Прибыль (убыток) от реализации (030-040-050-060)</w:t>
            </w:r>
          </w:p>
        </w:tc>
        <w:tc>
          <w:tcPr>
            <w:tcW w:w="851" w:type="dxa"/>
            <w:noWrap/>
            <w:vAlign w:val="center"/>
          </w:tcPr>
          <w:p w:rsidR="009A26B9" w:rsidRPr="00102E6D" w:rsidRDefault="009A26B9" w:rsidP="0051120F">
            <w:pPr>
              <w:suppressAutoHyphens/>
              <w:spacing w:line="360" w:lineRule="auto"/>
              <w:rPr>
                <w:sz w:val="20"/>
                <w:szCs w:val="20"/>
              </w:rPr>
            </w:pPr>
            <w:r w:rsidRPr="00102E6D">
              <w:rPr>
                <w:sz w:val="20"/>
                <w:szCs w:val="20"/>
              </w:rPr>
              <w:t>070</w:t>
            </w:r>
          </w:p>
        </w:tc>
        <w:tc>
          <w:tcPr>
            <w:tcW w:w="1134" w:type="dxa"/>
            <w:noWrap/>
            <w:vAlign w:val="center"/>
          </w:tcPr>
          <w:p w:rsidR="009A26B9" w:rsidRPr="00102E6D" w:rsidRDefault="009A26B9" w:rsidP="0051120F">
            <w:pPr>
              <w:suppressAutoHyphens/>
              <w:spacing w:line="360" w:lineRule="auto"/>
              <w:rPr>
                <w:b/>
                <w:bCs/>
                <w:sz w:val="20"/>
                <w:szCs w:val="20"/>
              </w:rPr>
            </w:pPr>
            <w:r w:rsidRPr="00102E6D">
              <w:rPr>
                <w:b/>
                <w:bCs/>
                <w:sz w:val="20"/>
                <w:szCs w:val="20"/>
              </w:rPr>
              <w:t>13 603,0</w:t>
            </w:r>
          </w:p>
        </w:tc>
        <w:tc>
          <w:tcPr>
            <w:tcW w:w="1843" w:type="dxa"/>
            <w:vAlign w:val="center"/>
          </w:tcPr>
          <w:p w:rsidR="009A26B9" w:rsidRPr="00102E6D" w:rsidRDefault="009A26B9" w:rsidP="0051120F">
            <w:pPr>
              <w:suppressAutoHyphens/>
              <w:spacing w:line="360" w:lineRule="auto"/>
              <w:rPr>
                <w:b/>
                <w:bCs/>
                <w:sz w:val="20"/>
                <w:szCs w:val="20"/>
              </w:rPr>
            </w:pPr>
            <w:r w:rsidRPr="00102E6D">
              <w:rPr>
                <w:b/>
                <w:bCs/>
                <w:sz w:val="20"/>
                <w:szCs w:val="20"/>
              </w:rPr>
              <w:t>1 612,0</w:t>
            </w:r>
          </w:p>
        </w:tc>
      </w:tr>
      <w:tr w:rsidR="004662C2" w:rsidRPr="00102E6D" w:rsidTr="0051120F">
        <w:trPr>
          <w:trHeight w:val="255"/>
        </w:trPr>
        <w:tc>
          <w:tcPr>
            <w:tcW w:w="5103" w:type="dxa"/>
            <w:noWrap/>
            <w:vAlign w:val="center"/>
          </w:tcPr>
          <w:p w:rsidR="004662C2" w:rsidRPr="00102E6D" w:rsidRDefault="004662C2" w:rsidP="0051120F">
            <w:pPr>
              <w:suppressAutoHyphens/>
              <w:spacing w:line="360" w:lineRule="auto"/>
              <w:rPr>
                <w:b/>
                <w:bCs/>
                <w:sz w:val="20"/>
                <w:szCs w:val="20"/>
              </w:rPr>
            </w:pPr>
            <w:r w:rsidRPr="00102E6D">
              <w:rPr>
                <w:b/>
                <w:bCs/>
                <w:sz w:val="20"/>
                <w:szCs w:val="20"/>
              </w:rPr>
              <w:t>II. ОПЕРАЦИОННЫЕ ДОХОДЫ И РАСХОДЫ</w:t>
            </w:r>
          </w:p>
        </w:tc>
        <w:tc>
          <w:tcPr>
            <w:tcW w:w="3828" w:type="dxa"/>
            <w:gridSpan w:val="3"/>
            <w:noWrap/>
            <w:vAlign w:val="center"/>
          </w:tcPr>
          <w:p w:rsidR="004662C2" w:rsidRPr="00102E6D" w:rsidRDefault="004662C2" w:rsidP="0051120F">
            <w:pPr>
              <w:suppressAutoHyphens/>
              <w:spacing w:line="360" w:lineRule="auto"/>
              <w:rPr>
                <w:b/>
                <w:bCs/>
                <w:i/>
                <w:iCs/>
                <w:sz w:val="20"/>
                <w:szCs w:val="20"/>
              </w:rPr>
            </w:pPr>
            <w:r w:rsidRPr="00102E6D">
              <w:rPr>
                <w:b/>
                <w:bCs/>
                <w:i/>
                <w:iCs/>
                <w:sz w:val="20"/>
                <w:szCs w:val="20"/>
              </w:rPr>
              <w:t> </w:t>
            </w:r>
          </w:p>
          <w:p w:rsidR="004662C2" w:rsidRPr="00102E6D" w:rsidRDefault="004662C2" w:rsidP="0051120F">
            <w:pPr>
              <w:suppressAutoHyphens/>
              <w:spacing w:line="360" w:lineRule="auto"/>
              <w:rPr>
                <w:b/>
                <w:bCs/>
                <w:i/>
                <w:iCs/>
                <w:sz w:val="20"/>
                <w:szCs w:val="20"/>
              </w:rPr>
            </w:pPr>
          </w:p>
        </w:tc>
      </w:tr>
      <w:tr w:rsidR="009A26B9" w:rsidRPr="00102E6D" w:rsidTr="0051120F">
        <w:trPr>
          <w:trHeight w:val="255"/>
        </w:trPr>
        <w:tc>
          <w:tcPr>
            <w:tcW w:w="5103" w:type="dxa"/>
            <w:noWrap/>
            <w:vAlign w:val="center"/>
          </w:tcPr>
          <w:p w:rsidR="009A26B9" w:rsidRPr="00102E6D" w:rsidRDefault="009A26B9" w:rsidP="0051120F">
            <w:pPr>
              <w:suppressAutoHyphens/>
              <w:spacing w:line="360" w:lineRule="auto"/>
              <w:rPr>
                <w:sz w:val="20"/>
                <w:szCs w:val="20"/>
              </w:rPr>
            </w:pPr>
            <w:r w:rsidRPr="00102E6D">
              <w:rPr>
                <w:sz w:val="20"/>
                <w:szCs w:val="20"/>
              </w:rPr>
              <w:t>Операционные доходы</w:t>
            </w:r>
          </w:p>
        </w:tc>
        <w:tc>
          <w:tcPr>
            <w:tcW w:w="851" w:type="dxa"/>
            <w:noWrap/>
            <w:vAlign w:val="center"/>
          </w:tcPr>
          <w:p w:rsidR="009A26B9" w:rsidRPr="00102E6D" w:rsidRDefault="009A26B9" w:rsidP="0051120F">
            <w:pPr>
              <w:suppressAutoHyphens/>
              <w:spacing w:line="360" w:lineRule="auto"/>
              <w:rPr>
                <w:sz w:val="20"/>
                <w:szCs w:val="20"/>
              </w:rPr>
            </w:pPr>
            <w:r w:rsidRPr="00102E6D">
              <w:rPr>
                <w:sz w:val="20"/>
                <w:szCs w:val="20"/>
              </w:rPr>
              <w:t>080</w:t>
            </w:r>
          </w:p>
        </w:tc>
        <w:tc>
          <w:tcPr>
            <w:tcW w:w="1134" w:type="dxa"/>
            <w:noWrap/>
            <w:vAlign w:val="center"/>
          </w:tcPr>
          <w:p w:rsidR="009A26B9" w:rsidRPr="00102E6D" w:rsidRDefault="009A26B9" w:rsidP="0051120F">
            <w:pPr>
              <w:suppressAutoHyphens/>
              <w:spacing w:line="360" w:lineRule="auto"/>
              <w:rPr>
                <w:sz w:val="20"/>
                <w:szCs w:val="20"/>
              </w:rPr>
            </w:pPr>
            <w:r w:rsidRPr="00102E6D">
              <w:rPr>
                <w:sz w:val="20"/>
                <w:szCs w:val="20"/>
              </w:rPr>
              <w:t>-</w:t>
            </w:r>
          </w:p>
        </w:tc>
        <w:tc>
          <w:tcPr>
            <w:tcW w:w="1843" w:type="dxa"/>
            <w:vAlign w:val="center"/>
          </w:tcPr>
          <w:p w:rsidR="009A26B9" w:rsidRPr="00102E6D" w:rsidRDefault="009A26B9" w:rsidP="0051120F">
            <w:pPr>
              <w:suppressAutoHyphens/>
              <w:spacing w:line="360" w:lineRule="auto"/>
              <w:rPr>
                <w:sz w:val="20"/>
                <w:szCs w:val="20"/>
              </w:rPr>
            </w:pPr>
            <w:r w:rsidRPr="00102E6D">
              <w:rPr>
                <w:sz w:val="20"/>
                <w:szCs w:val="20"/>
              </w:rPr>
              <w:t>-</w:t>
            </w:r>
          </w:p>
        </w:tc>
      </w:tr>
      <w:tr w:rsidR="009A26B9" w:rsidRPr="00102E6D" w:rsidTr="0051120F">
        <w:trPr>
          <w:trHeight w:val="255"/>
        </w:trPr>
        <w:tc>
          <w:tcPr>
            <w:tcW w:w="5103" w:type="dxa"/>
            <w:noWrap/>
            <w:vAlign w:val="center"/>
          </w:tcPr>
          <w:p w:rsidR="009A26B9" w:rsidRPr="00102E6D" w:rsidRDefault="009A26B9" w:rsidP="0051120F">
            <w:pPr>
              <w:suppressAutoHyphens/>
              <w:spacing w:line="360" w:lineRule="auto"/>
              <w:rPr>
                <w:sz w:val="20"/>
                <w:szCs w:val="20"/>
              </w:rPr>
            </w:pPr>
            <w:r w:rsidRPr="00102E6D">
              <w:rPr>
                <w:sz w:val="20"/>
                <w:szCs w:val="20"/>
              </w:rPr>
              <w:t>Налоги, включаемые в операционные доходы</w:t>
            </w:r>
          </w:p>
        </w:tc>
        <w:tc>
          <w:tcPr>
            <w:tcW w:w="851" w:type="dxa"/>
            <w:noWrap/>
            <w:vAlign w:val="center"/>
          </w:tcPr>
          <w:p w:rsidR="009A26B9" w:rsidRPr="00102E6D" w:rsidRDefault="009A26B9" w:rsidP="0051120F">
            <w:pPr>
              <w:suppressAutoHyphens/>
              <w:spacing w:line="360" w:lineRule="auto"/>
              <w:rPr>
                <w:sz w:val="20"/>
                <w:szCs w:val="20"/>
              </w:rPr>
            </w:pPr>
            <w:r w:rsidRPr="00102E6D">
              <w:rPr>
                <w:sz w:val="20"/>
                <w:szCs w:val="20"/>
              </w:rPr>
              <w:t>090</w:t>
            </w:r>
          </w:p>
        </w:tc>
        <w:tc>
          <w:tcPr>
            <w:tcW w:w="1134" w:type="dxa"/>
            <w:noWrap/>
            <w:vAlign w:val="center"/>
          </w:tcPr>
          <w:p w:rsidR="009A26B9" w:rsidRPr="00102E6D" w:rsidRDefault="009A26B9" w:rsidP="0051120F">
            <w:pPr>
              <w:suppressAutoHyphens/>
              <w:spacing w:line="360" w:lineRule="auto"/>
              <w:rPr>
                <w:sz w:val="20"/>
                <w:szCs w:val="20"/>
              </w:rPr>
            </w:pPr>
            <w:r w:rsidRPr="00102E6D">
              <w:rPr>
                <w:sz w:val="20"/>
                <w:szCs w:val="20"/>
              </w:rPr>
              <w:t>-</w:t>
            </w:r>
          </w:p>
        </w:tc>
        <w:tc>
          <w:tcPr>
            <w:tcW w:w="1843" w:type="dxa"/>
            <w:vAlign w:val="center"/>
          </w:tcPr>
          <w:p w:rsidR="009A26B9" w:rsidRPr="00102E6D" w:rsidRDefault="009A26B9" w:rsidP="0051120F">
            <w:pPr>
              <w:suppressAutoHyphens/>
              <w:spacing w:line="360" w:lineRule="auto"/>
              <w:rPr>
                <w:sz w:val="20"/>
                <w:szCs w:val="20"/>
              </w:rPr>
            </w:pPr>
            <w:r w:rsidRPr="00102E6D">
              <w:rPr>
                <w:sz w:val="20"/>
                <w:szCs w:val="20"/>
              </w:rPr>
              <w:t>-</w:t>
            </w:r>
          </w:p>
        </w:tc>
      </w:tr>
      <w:tr w:rsidR="009A26B9" w:rsidRPr="00102E6D" w:rsidTr="0051120F">
        <w:trPr>
          <w:trHeight w:val="450"/>
        </w:trPr>
        <w:tc>
          <w:tcPr>
            <w:tcW w:w="5103" w:type="dxa"/>
            <w:vAlign w:val="center"/>
          </w:tcPr>
          <w:p w:rsidR="009A26B9" w:rsidRPr="00102E6D" w:rsidRDefault="009A26B9" w:rsidP="0051120F">
            <w:pPr>
              <w:suppressAutoHyphens/>
              <w:spacing w:line="360" w:lineRule="auto"/>
              <w:rPr>
                <w:sz w:val="20"/>
                <w:szCs w:val="20"/>
              </w:rPr>
            </w:pPr>
            <w:r w:rsidRPr="00102E6D">
              <w:rPr>
                <w:sz w:val="20"/>
                <w:szCs w:val="20"/>
              </w:rPr>
              <w:t>Операционные доходы (за минусом НДС, иных аналогичных обязательных платежей) (080 - 090)</w:t>
            </w:r>
          </w:p>
        </w:tc>
        <w:tc>
          <w:tcPr>
            <w:tcW w:w="851" w:type="dxa"/>
            <w:noWrap/>
            <w:vAlign w:val="center"/>
          </w:tcPr>
          <w:p w:rsidR="009A26B9" w:rsidRPr="00102E6D" w:rsidRDefault="009A26B9" w:rsidP="0051120F">
            <w:pPr>
              <w:suppressAutoHyphens/>
              <w:spacing w:line="360" w:lineRule="auto"/>
              <w:rPr>
                <w:sz w:val="20"/>
                <w:szCs w:val="20"/>
              </w:rPr>
            </w:pPr>
            <w:r w:rsidRPr="00102E6D">
              <w:rPr>
                <w:sz w:val="20"/>
                <w:szCs w:val="20"/>
              </w:rPr>
              <w:t>100</w:t>
            </w:r>
          </w:p>
        </w:tc>
        <w:tc>
          <w:tcPr>
            <w:tcW w:w="1134" w:type="dxa"/>
            <w:noWrap/>
            <w:vAlign w:val="center"/>
          </w:tcPr>
          <w:p w:rsidR="009A26B9" w:rsidRPr="00102E6D" w:rsidRDefault="009A26B9" w:rsidP="0051120F">
            <w:pPr>
              <w:suppressAutoHyphens/>
              <w:spacing w:line="360" w:lineRule="auto"/>
              <w:rPr>
                <w:sz w:val="20"/>
                <w:szCs w:val="20"/>
              </w:rPr>
            </w:pPr>
            <w:r w:rsidRPr="00102E6D">
              <w:rPr>
                <w:sz w:val="20"/>
                <w:szCs w:val="20"/>
              </w:rPr>
              <w:t>-</w:t>
            </w:r>
          </w:p>
        </w:tc>
        <w:tc>
          <w:tcPr>
            <w:tcW w:w="1843" w:type="dxa"/>
            <w:vAlign w:val="center"/>
          </w:tcPr>
          <w:p w:rsidR="009A26B9" w:rsidRPr="00102E6D" w:rsidRDefault="009A26B9" w:rsidP="0051120F">
            <w:pPr>
              <w:suppressAutoHyphens/>
              <w:spacing w:line="360" w:lineRule="auto"/>
              <w:rPr>
                <w:sz w:val="20"/>
                <w:szCs w:val="20"/>
              </w:rPr>
            </w:pPr>
            <w:r w:rsidRPr="00102E6D">
              <w:rPr>
                <w:sz w:val="20"/>
                <w:szCs w:val="20"/>
              </w:rPr>
              <w:t>-</w:t>
            </w:r>
          </w:p>
        </w:tc>
      </w:tr>
      <w:tr w:rsidR="009A26B9" w:rsidRPr="00102E6D" w:rsidTr="0051120F">
        <w:trPr>
          <w:trHeight w:val="255"/>
        </w:trPr>
        <w:tc>
          <w:tcPr>
            <w:tcW w:w="5103" w:type="dxa"/>
            <w:noWrap/>
            <w:vAlign w:val="center"/>
          </w:tcPr>
          <w:p w:rsidR="009A26B9" w:rsidRPr="00102E6D" w:rsidRDefault="009A26B9" w:rsidP="0051120F">
            <w:pPr>
              <w:suppressAutoHyphens/>
              <w:spacing w:line="360" w:lineRule="auto"/>
              <w:rPr>
                <w:sz w:val="20"/>
                <w:szCs w:val="20"/>
              </w:rPr>
            </w:pPr>
            <w:r w:rsidRPr="00102E6D">
              <w:rPr>
                <w:sz w:val="20"/>
                <w:szCs w:val="20"/>
              </w:rPr>
              <w:t>в том числе:</w:t>
            </w:r>
          </w:p>
        </w:tc>
        <w:tc>
          <w:tcPr>
            <w:tcW w:w="851" w:type="dxa"/>
            <w:noWrap/>
            <w:vAlign w:val="center"/>
          </w:tcPr>
          <w:p w:rsidR="009A26B9" w:rsidRPr="00102E6D" w:rsidRDefault="009A26B9" w:rsidP="0051120F">
            <w:pPr>
              <w:suppressAutoHyphens/>
              <w:spacing w:line="360" w:lineRule="auto"/>
              <w:rPr>
                <w:sz w:val="20"/>
                <w:szCs w:val="20"/>
              </w:rPr>
            </w:pPr>
            <w:r w:rsidRPr="00102E6D">
              <w:rPr>
                <w:sz w:val="20"/>
                <w:szCs w:val="20"/>
              </w:rPr>
              <w:t> </w:t>
            </w:r>
          </w:p>
        </w:tc>
        <w:tc>
          <w:tcPr>
            <w:tcW w:w="1134" w:type="dxa"/>
            <w:noWrap/>
            <w:vAlign w:val="center"/>
          </w:tcPr>
          <w:p w:rsidR="009A26B9" w:rsidRPr="00102E6D" w:rsidRDefault="009A26B9" w:rsidP="0051120F">
            <w:pPr>
              <w:suppressAutoHyphens/>
              <w:spacing w:line="360" w:lineRule="auto"/>
              <w:rPr>
                <w:sz w:val="20"/>
                <w:szCs w:val="20"/>
              </w:rPr>
            </w:pPr>
          </w:p>
        </w:tc>
        <w:tc>
          <w:tcPr>
            <w:tcW w:w="1843" w:type="dxa"/>
            <w:vAlign w:val="center"/>
          </w:tcPr>
          <w:p w:rsidR="009A26B9" w:rsidRPr="00102E6D" w:rsidRDefault="009A26B9" w:rsidP="0051120F">
            <w:pPr>
              <w:suppressAutoHyphens/>
              <w:spacing w:line="360" w:lineRule="auto"/>
              <w:rPr>
                <w:sz w:val="20"/>
                <w:szCs w:val="20"/>
              </w:rPr>
            </w:pPr>
          </w:p>
        </w:tc>
      </w:tr>
      <w:tr w:rsidR="009A26B9" w:rsidRPr="00102E6D" w:rsidTr="0051120F">
        <w:trPr>
          <w:trHeight w:val="420"/>
        </w:trPr>
        <w:tc>
          <w:tcPr>
            <w:tcW w:w="5103" w:type="dxa"/>
            <w:vAlign w:val="center"/>
          </w:tcPr>
          <w:p w:rsidR="009A26B9" w:rsidRPr="00102E6D" w:rsidRDefault="009A26B9" w:rsidP="0051120F">
            <w:pPr>
              <w:suppressAutoHyphens/>
              <w:spacing w:line="360" w:lineRule="auto"/>
              <w:rPr>
                <w:sz w:val="20"/>
                <w:szCs w:val="20"/>
              </w:rPr>
            </w:pPr>
            <w:r w:rsidRPr="00102E6D">
              <w:rPr>
                <w:sz w:val="20"/>
                <w:szCs w:val="20"/>
              </w:rPr>
              <w:t>доходы, полученные от продажи активов (кроме ценных бумаг и иностранной валюты)</w:t>
            </w:r>
          </w:p>
        </w:tc>
        <w:tc>
          <w:tcPr>
            <w:tcW w:w="851" w:type="dxa"/>
            <w:noWrap/>
            <w:vAlign w:val="center"/>
          </w:tcPr>
          <w:p w:rsidR="009A26B9" w:rsidRPr="00102E6D" w:rsidRDefault="009A26B9" w:rsidP="0051120F">
            <w:pPr>
              <w:suppressAutoHyphens/>
              <w:spacing w:line="360" w:lineRule="auto"/>
              <w:rPr>
                <w:sz w:val="20"/>
                <w:szCs w:val="20"/>
              </w:rPr>
            </w:pPr>
            <w:r w:rsidRPr="00102E6D">
              <w:rPr>
                <w:sz w:val="20"/>
                <w:szCs w:val="20"/>
              </w:rPr>
              <w:t>101</w:t>
            </w:r>
          </w:p>
        </w:tc>
        <w:tc>
          <w:tcPr>
            <w:tcW w:w="1134" w:type="dxa"/>
            <w:noWrap/>
            <w:vAlign w:val="center"/>
          </w:tcPr>
          <w:p w:rsidR="009A26B9" w:rsidRPr="00102E6D" w:rsidRDefault="009A26B9" w:rsidP="0051120F">
            <w:pPr>
              <w:suppressAutoHyphens/>
              <w:spacing w:line="360" w:lineRule="auto"/>
              <w:rPr>
                <w:sz w:val="20"/>
                <w:szCs w:val="20"/>
              </w:rPr>
            </w:pPr>
            <w:r w:rsidRPr="00102E6D">
              <w:rPr>
                <w:sz w:val="20"/>
                <w:szCs w:val="20"/>
              </w:rPr>
              <w:t>-</w:t>
            </w:r>
          </w:p>
        </w:tc>
        <w:tc>
          <w:tcPr>
            <w:tcW w:w="1843" w:type="dxa"/>
            <w:vAlign w:val="center"/>
          </w:tcPr>
          <w:p w:rsidR="009A26B9" w:rsidRPr="00102E6D" w:rsidRDefault="009A26B9" w:rsidP="0051120F">
            <w:pPr>
              <w:suppressAutoHyphens/>
              <w:spacing w:line="360" w:lineRule="auto"/>
              <w:rPr>
                <w:sz w:val="20"/>
                <w:szCs w:val="20"/>
              </w:rPr>
            </w:pPr>
            <w:r w:rsidRPr="00102E6D">
              <w:rPr>
                <w:sz w:val="20"/>
                <w:szCs w:val="20"/>
              </w:rPr>
              <w:t>-</w:t>
            </w:r>
          </w:p>
        </w:tc>
      </w:tr>
      <w:tr w:rsidR="009A26B9" w:rsidRPr="00102E6D" w:rsidTr="0051120F">
        <w:trPr>
          <w:trHeight w:val="255"/>
        </w:trPr>
        <w:tc>
          <w:tcPr>
            <w:tcW w:w="5103" w:type="dxa"/>
            <w:noWrap/>
            <w:vAlign w:val="center"/>
          </w:tcPr>
          <w:p w:rsidR="009A26B9" w:rsidRPr="00102E6D" w:rsidRDefault="009A26B9" w:rsidP="0051120F">
            <w:pPr>
              <w:suppressAutoHyphens/>
              <w:spacing w:line="360" w:lineRule="auto"/>
              <w:rPr>
                <w:sz w:val="20"/>
                <w:szCs w:val="20"/>
              </w:rPr>
            </w:pPr>
            <w:r w:rsidRPr="00102E6D">
              <w:rPr>
                <w:sz w:val="20"/>
                <w:szCs w:val="20"/>
              </w:rPr>
              <w:t>доходы от операций с ценными бумагами</w:t>
            </w:r>
          </w:p>
        </w:tc>
        <w:tc>
          <w:tcPr>
            <w:tcW w:w="851" w:type="dxa"/>
            <w:noWrap/>
            <w:vAlign w:val="center"/>
          </w:tcPr>
          <w:p w:rsidR="009A26B9" w:rsidRPr="00102E6D" w:rsidRDefault="009A26B9" w:rsidP="0051120F">
            <w:pPr>
              <w:suppressAutoHyphens/>
              <w:spacing w:line="360" w:lineRule="auto"/>
              <w:rPr>
                <w:sz w:val="20"/>
                <w:szCs w:val="20"/>
              </w:rPr>
            </w:pPr>
            <w:r w:rsidRPr="00102E6D">
              <w:rPr>
                <w:sz w:val="20"/>
                <w:szCs w:val="20"/>
              </w:rPr>
              <w:t>102</w:t>
            </w:r>
          </w:p>
        </w:tc>
        <w:tc>
          <w:tcPr>
            <w:tcW w:w="1134" w:type="dxa"/>
            <w:noWrap/>
            <w:vAlign w:val="center"/>
          </w:tcPr>
          <w:p w:rsidR="009A26B9" w:rsidRPr="00102E6D" w:rsidRDefault="009A26B9" w:rsidP="0051120F">
            <w:pPr>
              <w:suppressAutoHyphens/>
              <w:spacing w:line="360" w:lineRule="auto"/>
              <w:rPr>
                <w:sz w:val="20"/>
                <w:szCs w:val="20"/>
              </w:rPr>
            </w:pPr>
            <w:r w:rsidRPr="00102E6D">
              <w:rPr>
                <w:sz w:val="20"/>
                <w:szCs w:val="20"/>
              </w:rPr>
              <w:t>-</w:t>
            </w:r>
          </w:p>
        </w:tc>
        <w:tc>
          <w:tcPr>
            <w:tcW w:w="1843" w:type="dxa"/>
            <w:vAlign w:val="center"/>
          </w:tcPr>
          <w:p w:rsidR="009A26B9" w:rsidRPr="00102E6D" w:rsidRDefault="009A26B9" w:rsidP="0051120F">
            <w:pPr>
              <w:suppressAutoHyphens/>
              <w:spacing w:line="360" w:lineRule="auto"/>
              <w:rPr>
                <w:sz w:val="20"/>
                <w:szCs w:val="20"/>
              </w:rPr>
            </w:pPr>
            <w:r w:rsidRPr="00102E6D">
              <w:rPr>
                <w:sz w:val="20"/>
                <w:szCs w:val="20"/>
              </w:rPr>
              <w:t>-</w:t>
            </w:r>
          </w:p>
        </w:tc>
      </w:tr>
      <w:tr w:rsidR="009A26B9" w:rsidRPr="00102E6D" w:rsidTr="0051120F">
        <w:trPr>
          <w:trHeight w:val="255"/>
        </w:trPr>
        <w:tc>
          <w:tcPr>
            <w:tcW w:w="5103" w:type="dxa"/>
            <w:noWrap/>
            <w:vAlign w:val="center"/>
          </w:tcPr>
          <w:p w:rsidR="009A26B9" w:rsidRPr="00102E6D" w:rsidRDefault="009A26B9" w:rsidP="0051120F">
            <w:pPr>
              <w:suppressAutoHyphens/>
              <w:spacing w:line="360" w:lineRule="auto"/>
              <w:rPr>
                <w:sz w:val="20"/>
                <w:szCs w:val="20"/>
              </w:rPr>
            </w:pPr>
            <w:r w:rsidRPr="00102E6D">
              <w:rPr>
                <w:sz w:val="20"/>
                <w:szCs w:val="20"/>
              </w:rPr>
              <w:t>доходы от участия в уставных фондах других организаций</w:t>
            </w:r>
          </w:p>
        </w:tc>
        <w:tc>
          <w:tcPr>
            <w:tcW w:w="851" w:type="dxa"/>
            <w:noWrap/>
            <w:vAlign w:val="center"/>
          </w:tcPr>
          <w:p w:rsidR="009A26B9" w:rsidRPr="00102E6D" w:rsidRDefault="009A26B9" w:rsidP="0051120F">
            <w:pPr>
              <w:suppressAutoHyphens/>
              <w:spacing w:line="360" w:lineRule="auto"/>
              <w:rPr>
                <w:sz w:val="20"/>
                <w:szCs w:val="20"/>
              </w:rPr>
            </w:pPr>
            <w:r w:rsidRPr="00102E6D">
              <w:rPr>
                <w:sz w:val="20"/>
                <w:szCs w:val="20"/>
              </w:rPr>
              <w:t>103</w:t>
            </w:r>
          </w:p>
        </w:tc>
        <w:tc>
          <w:tcPr>
            <w:tcW w:w="1134" w:type="dxa"/>
            <w:noWrap/>
            <w:vAlign w:val="center"/>
          </w:tcPr>
          <w:p w:rsidR="009A26B9" w:rsidRPr="00102E6D" w:rsidRDefault="009A26B9" w:rsidP="0051120F">
            <w:pPr>
              <w:suppressAutoHyphens/>
              <w:spacing w:line="360" w:lineRule="auto"/>
              <w:rPr>
                <w:sz w:val="20"/>
                <w:szCs w:val="20"/>
              </w:rPr>
            </w:pPr>
            <w:r w:rsidRPr="00102E6D">
              <w:rPr>
                <w:sz w:val="20"/>
                <w:szCs w:val="20"/>
              </w:rPr>
              <w:t>-</w:t>
            </w:r>
          </w:p>
        </w:tc>
        <w:tc>
          <w:tcPr>
            <w:tcW w:w="1843" w:type="dxa"/>
            <w:vAlign w:val="center"/>
          </w:tcPr>
          <w:p w:rsidR="009A26B9" w:rsidRPr="00102E6D" w:rsidRDefault="009A26B9" w:rsidP="0051120F">
            <w:pPr>
              <w:suppressAutoHyphens/>
              <w:spacing w:line="360" w:lineRule="auto"/>
              <w:rPr>
                <w:sz w:val="20"/>
                <w:szCs w:val="20"/>
              </w:rPr>
            </w:pPr>
            <w:r w:rsidRPr="00102E6D">
              <w:rPr>
                <w:sz w:val="20"/>
                <w:szCs w:val="20"/>
              </w:rPr>
              <w:t>-</w:t>
            </w:r>
          </w:p>
        </w:tc>
      </w:tr>
      <w:tr w:rsidR="009A26B9" w:rsidRPr="00102E6D" w:rsidTr="0051120F">
        <w:trPr>
          <w:trHeight w:val="255"/>
        </w:trPr>
        <w:tc>
          <w:tcPr>
            <w:tcW w:w="5103" w:type="dxa"/>
            <w:noWrap/>
            <w:vAlign w:val="center"/>
          </w:tcPr>
          <w:p w:rsidR="009A26B9" w:rsidRPr="00102E6D" w:rsidRDefault="009A26B9" w:rsidP="0051120F">
            <w:pPr>
              <w:suppressAutoHyphens/>
              <w:spacing w:line="360" w:lineRule="auto"/>
              <w:rPr>
                <w:sz w:val="20"/>
                <w:szCs w:val="20"/>
              </w:rPr>
            </w:pPr>
            <w:r w:rsidRPr="00102E6D">
              <w:rPr>
                <w:sz w:val="20"/>
                <w:szCs w:val="20"/>
              </w:rPr>
              <w:t>прочие операционные доходы</w:t>
            </w:r>
          </w:p>
        </w:tc>
        <w:tc>
          <w:tcPr>
            <w:tcW w:w="851" w:type="dxa"/>
            <w:noWrap/>
            <w:vAlign w:val="center"/>
          </w:tcPr>
          <w:p w:rsidR="009A26B9" w:rsidRPr="00102E6D" w:rsidRDefault="009A26B9" w:rsidP="0051120F">
            <w:pPr>
              <w:suppressAutoHyphens/>
              <w:spacing w:line="360" w:lineRule="auto"/>
              <w:rPr>
                <w:sz w:val="20"/>
                <w:szCs w:val="20"/>
              </w:rPr>
            </w:pPr>
            <w:r w:rsidRPr="00102E6D">
              <w:rPr>
                <w:sz w:val="20"/>
                <w:szCs w:val="20"/>
              </w:rPr>
              <w:t>104</w:t>
            </w:r>
          </w:p>
        </w:tc>
        <w:tc>
          <w:tcPr>
            <w:tcW w:w="1134" w:type="dxa"/>
            <w:noWrap/>
            <w:vAlign w:val="center"/>
          </w:tcPr>
          <w:p w:rsidR="009A26B9" w:rsidRPr="00102E6D" w:rsidRDefault="009A26B9" w:rsidP="0051120F">
            <w:pPr>
              <w:suppressAutoHyphens/>
              <w:spacing w:line="360" w:lineRule="auto"/>
              <w:rPr>
                <w:sz w:val="20"/>
                <w:szCs w:val="20"/>
              </w:rPr>
            </w:pPr>
            <w:r w:rsidRPr="00102E6D">
              <w:rPr>
                <w:sz w:val="20"/>
                <w:szCs w:val="20"/>
              </w:rPr>
              <w:t>150,0</w:t>
            </w:r>
          </w:p>
        </w:tc>
        <w:tc>
          <w:tcPr>
            <w:tcW w:w="1843" w:type="dxa"/>
            <w:vAlign w:val="center"/>
          </w:tcPr>
          <w:p w:rsidR="009A26B9" w:rsidRPr="00102E6D" w:rsidRDefault="009A26B9" w:rsidP="0051120F">
            <w:pPr>
              <w:suppressAutoHyphens/>
              <w:spacing w:line="360" w:lineRule="auto"/>
              <w:rPr>
                <w:sz w:val="20"/>
                <w:szCs w:val="20"/>
              </w:rPr>
            </w:pPr>
            <w:r w:rsidRPr="00102E6D">
              <w:rPr>
                <w:sz w:val="20"/>
                <w:szCs w:val="20"/>
              </w:rPr>
              <w:t>-</w:t>
            </w:r>
          </w:p>
        </w:tc>
      </w:tr>
      <w:tr w:rsidR="009A26B9" w:rsidRPr="00102E6D" w:rsidTr="0051120F">
        <w:trPr>
          <w:trHeight w:val="255"/>
        </w:trPr>
        <w:tc>
          <w:tcPr>
            <w:tcW w:w="5103" w:type="dxa"/>
            <w:noWrap/>
            <w:vAlign w:val="center"/>
          </w:tcPr>
          <w:p w:rsidR="009A26B9" w:rsidRPr="00102E6D" w:rsidRDefault="009A26B9" w:rsidP="0051120F">
            <w:pPr>
              <w:suppressAutoHyphens/>
              <w:spacing w:line="360" w:lineRule="auto"/>
              <w:rPr>
                <w:sz w:val="20"/>
                <w:szCs w:val="20"/>
              </w:rPr>
            </w:pPr>
            <w:r w:rsidRPr="00102E6D">
              <w:rPr>
                <w:sz w:val="20"/>
                <w:szCs w:val="20"/>
              </w:rPr>
              <w:t>Операционные расходы</w:t>
            </w:r>
          </w:p>
        </w:tc>
        <w:tc>
          <w:tcPr>
            <w:tcW w:w="851" w:type="dxa"/>
            <w:noWrap/>
            <w:vAlign w:val="center"/>
          </w:tcPr>
          <w:p w:rsidR="009A26B9" w:rsidRPr="00102E6D" w:rsidRDefault="009A26B9" w:rsidP="0051120F">
            <w:pPr>
              <w:suppressAutoHyphens/>
              <w:spacing w:line="360" w:lineRule="auto"/>
              <w:rPr>
                <w:sz w:val="20"/>
                <w:szCs w:val="20"/>
              </w:rPr>
            </w:pPr>
            <w:r w:rsidRPr="00102E6D">
              <w:rPr>
                <w:sz w:val="20"/>
                <w:szCs w:val="20"/>
              </w:rPr>
              <w:t>110</w:t>
            </w:r>
          </w:p>
        </w:tc>
        <w:tc>
          <w:tcPr>
            <w:tcW w:w="1134" w:type="dxa"/>
            <w:noWrap/>
            <w:vAlign w:val="center"/>
          </w:tcPr>
          <w:p w:rsidR="009A26B9" w:rsidRPr="00102E6D" w:rsidRDefault="009A26B9" w:rsidP="0051120F">
            <w:pPr>
              <w:suppressAutoHyphens/>
              <w:spacing w:line="360" w:lineRule="auto"/>
              <w:rPr>
                <w:sz w:val="20"/>
                <w:szCs w:val="20"/>
              </w:rPr>
            </w:pPr>
            <w:r w:rsidRPr="00102E6D">
              <w:rPr>
                <w:sz w:val="20"/>
                <w:szCs w:val="20"/>
              </w:rPr>
              <w:t>-</w:t>
            </w:r>
          </w:p>
        </w:tc>
        <w:tc>
          <w:tcPr>
            <w:tcW w:w="1843" w:type="dxa"/>
            <w:vAlign w:val="center"/>
          </w:tcPr>
          <w:p w:rsidR="009A26B9" w:rsidRPr="00102E6D" w:rsidRDefault="009A26B9" w:rsidP="0051120F">
            <w:pPr>
              <w:suppressAutoHyphens/>
              <w:spacing w:line="360" w:lineRule="auto"/>
              <w:rPr>
                <w:sz w:val="20"/>
                <w:szCs w:val="20"/>
              </w:rPr>
            </w:pPr>
            <w:r w:rsidRPr="00102E6D">
              <w:rPr>
                <w:sz w:val="20"/>
                <w:szCs w:val="20"/>
              </w:rPr>
              <w:t>-</w:t>
            </w:r>
          </w:p>
        </w:tc>
      </w:tr>
      <w:tr w:rsidR="009A26B9" w:rsidRPr="00102E6D" w:rsidTr="0051120F">
        <w:trPr>
          <w:trHeight w:val="255"/>
        </w:trPr>
        <w:tc>
          <w:tcPr>
            <w:tcW w:w="5103" w:type="dxa"/>
            <w:noWrap/>
            <w:vAlign w:val="center"/>
          </w:tcPr>
          <w:p w:rsidR="009A26B9" w:rsidRPr="00102E6D" w:rsidRDefault="009A26B9" w:rsidP="0051120F">
            <w:pPr>
              <w:suppressAutoHyphens/>
              <w:spacing w:line="360" w:lineRule="auto"/>
              <w:rPr>
                <w:sz w:val="20"/>
                <w:szCs w:val="20"/>
              </w:rPr>
            </w:pPr>
            <w:r w:rsidRPr="00102E6D">
              <w:rPr>
                <w:sz w:val="20"/>
                <w:szCs w:val="20"/>
              </w:rPr>
              <w:t>в том числе:</w:t>
            </w:r>
          </w:p>
        </w:tc>
        <w:tc>
          <w:tcPr>
            <w:tcW w:w="851" w:type="dxa"/>
            <w:noWrap/>
            <w:vAlign w:val="center"/>
          </w:tcPr>
          <w:p w:rsidR="009A26B9" w:rsidRPr="00102E6D" w:rsidRDefault="009A26B9" w:rsidP="0051120F">
            <w:pPr>
              <w:suppressAutoHyphens/>
              <w:spacing w:line="360" w:lineRule="auto"/>
              <w:rPr>
                <w:sz w:val="20"/>
                <w:szCs w:val="20"/>
              </w:rPr>
            </w:pPr>
            <w:r w:rsidRPr="00102E6D">
              <w:rPr>
                <w:sz w:val="20"/>
                <w:szCs w:val="20"/>
              </w:rPr>
              <w:t> </w:t>
            </w:r>
          </w:p>
        </w:tc>
        <w:tc>
          <w:tcPr>
            <w:tcW w:w="1134" w:type="dxa"/>
            <w:noWrap/>
            <w:vAlign w:val="center"/>
          </w:tcPr>
          <w:p w:rsidR="009A26B9" w:rsidRPr="00102E6D" w:rsidRDefault="009A26B9" w:rsidP="0051120F">
            <w:pPr>
              <w:suppressAutoHyphens/>
              <w:spacing w:line="360" w:lineRule="auto"/>
              <w:rPr>
                <w:sz w:val="20"/>
                <w:szCs w:val="20"/>
              </w:rPr>
            </w:pPr>
          </w:p>
        </w:tc>
        <w:tc>
          <w:tcPr>
            <w:tcW w:w="1843" w:type="dxa"/>
            <w:vAlign w:val="center"/>
          </w:tcPr>
          <w:p w:rsidR="009A26B9" w:rsidRPr="00102E6D" w:rsidRDefault="009A26B9" w:rsidP="0051120F">
            <w:pPr>
              <w:suppressAutoHyphens/>
              <w:spacing w:line="360" w:lineRule="auto"/>
              <w:rPr>
                <w:sz w:val="20"/>
                <w:szCs w:val="20"/>
              </w:rPr>
            </w:pPr>
          </w:p>
        </w:tc>
      </w:tr>
      <w:tr w:rsidR="009A26B9" w:rsidRPr="00102E6D" w:rsidTr="0051120F">
        <w:trPr>
          <w:trHeight w:val="420"/>
        </w:trPr>
        <w:tc>
          <w:tcPr>
            <w:tcW w:w="5103" w:type="dxa"/>
            <w:vAlign w:val="center"/>
          </w:tcPr>
          <w:p w:rsidR="009A26B9" w:rsidRPr="00102E6D" w:rsidRDefault="009A26B9" w:rsidP="0051120F">
            <w:pPr>
              <w:suppressAutoHyphens/>
              <w:spacing w:line="360" w:lineRule="auto"/>
              <w:rPr>
                <w:sz w:val="20"/>
                <w:szCs w:val="20"/>
              </w:rPr>
            </w:pPr>
            <w:r w:rsidRPr="00102E6D">
              <w:rPr>
                <w:sz w:val="20"/>
                <w:szCs w:val="20"/>
              </w:rPr>
              <w:t>расходы, полученные от продажи активов (кроме ценных бумаг и иностранной валюты)</w:t>
            </w:r>
          </w:p>
        </w:tc>
        <w:tc>
          <w:tcPr>
            <w:tcW w:w="851" w:type="dxa"/>
            <w:noWrap/>
            <w:vAlign w:val="center"/>
          </w:tcPr>
          <w:p w:rsidR="009A26B9" w:rsidRPr="00102E6D" w:rsidRDefault="009A26B9" w:rsidP="0051120F">
            <w:pPr>
              <w:suppressAutoHyphens/>
              <w:spacing w:line="360" w:lineRule="auto"/>
              <w:rPr>
                <w:sz w:val="20"/>
                <w:szCs w:val="20"/>
              </w:rPr>
            </w:pPr>
            <w:r w:rsidRPr="00102E6D">
              <w:rPr>
                <w:sz w:val="20"/>
                <w:szCs w:val="20"/>
              </w:rPr>
              <w:t>111</w:t>
            </w:r>
          </w:p>
        </w:tc>
        <w:tc>
          <w:tcPr>
            <w:tcW w:w="1134" w:type="dxa"/>
            <w:noWrap/>
            <w:vAlign w:val="center"/>
          </w:tcPr>
          <w:p w:rsidR="009A26B9" w:rsidRPr="00102E6D" w:rsidRDefault="009A26B9" w:rsidP="0051120F">
            <w:pPr>
              <w:suppressAutoHyphens/>
              <w:spacing w:line="360" w:lineRule="auto"/>
              <w:rPr>
                <w:sz w:val="20"/>
                <w:szCs w:val="20"/>
              </w:rPr>
            </w:pPr>
            <w:r w:rsidRPr="00102E6D">
              <w:rPr>
                <w:sz w:val="20"/>
                <w:szCs w:val="20"/>
              </w:rPr>
              <w:t>-</w:t>
            </w:r>
          </w:p>
        </w:tc>
        <w:tc>
          <w:tcPr>
            <w:tcW w:w="1843" w:type="dxa"/>
            <w:vAlign w:val="center"/>
          </w:tcPr>
          <w:p w:rsidR="009A26B9" w:rsidRPr="00102E6D" w:rsidRDefault="009A26B9" w:rsidP="0051120F">
            <w:pPr>
              <w:suppressAutoHyphens/>
              <w:spacing w:line="360" w:lineRule="auto"/>
              <w:rPr>
                <w:sz w:val="20"/>
                <w:szCs w:val="20"/>
              </w:rPr>
            </w:pPr>
            <w:r w:rsidRPr="00102E6D">
              <w:rPr>
                <w:sz w:val="20"/>
                <w:szCs w:val="20"/>
              </w:rPr>
              <w:t>-</w:t>
            </w:r>
          </w:p>
        </w:tc>
      </w:tr>
      <w:tr w:rsidR="009A26B9" w:rsidRPr="00102E6D" w:rsidTr="0051120F">
        <w:trPr>
          <w:trHeight w:val="255"/>
        </w:trPr>
        <w:tc>
          <w:tcPr>
            <w:tcW w:w="5103" w:type="dxa"/>
            <w:noWrap/>
            <w:vAlign w:val="center"/>
          </w:tcPr>
          <w:p w:rsidR="009A26B9" w:rsidRPr="00102E6D" w:rsidRDefault="009A26B9" w:rsidP="0051120F">
            <w:pPr>
              <w:suppressAutoHyphens/>
              <w:spacing w:line="360" w:lineRule="auto"/>
              <w:rPr>
                <w:sz w:val="20"/>
                <w:szCs w:val="20"/>
              </w:rPr>
            </w:pPr>
            <w:r w:rsidRPr="00102E6D">
              <w:rPr>
                <w:sz w:val="20"/>
                <w:szCs w:val="20"/>
              </w:rPr>
              <w:t>расходы от операций с ценными бумагами</w:t>
            </w:r>
          </w:p>
        </w:tc>
        <w:tc>
          <w:tcPr>
            <w:tcW w:w="851" w:type="dxa"/>
            <w:noWrap/>
            <w:vAlign w:val="center"/>
          </w:tcPr>
          <w:p w:rsidR="009A26B9" w:rsidRPr="00102E6D" w:rsidRDefault="009A26B9" w:rsidP="0051120F">
            <w:pPr>
              <w:suppressAutoHyphens/>
              <w:spacing w:line="360" w:lineRule="auto"/>
              <w:rPr>
                <w:sz w:val="20"/>
                <w:szCs w:val="20"/>
              </w:rPr>
            </w:pPr>
            <w:r w:rsidRPr="00102E6D">
              <w:rPr>
                <w:sz w:val="20"/>
                <w:szCs w:val="20"/>
              </w:rPr>
              <w:t>112</w:t>
            </w:r>
          </w:p>
        </w:tc>
        <w:tc>
          <w:tcPr>
            <w:tcW w:w="1134" w:type="dxa"/>
            <w:noWrap/>
            <w:vAlign w:val="center"/>
          </w:tcPr>
          <w:p w:rsidR="009A26B9" w:rsidRPr="00102E6D" w:rsidRDefault="009A26B9" w:rsidP="0051120F">
            <w:pPr>
              <w:suppressAutoHyphens/>
              <w:spacing w:line="360" w:lineRule="auto"/>
              <w:rPr>
                <w:sz w:val="20"/>
                <w:szCs w:val="20"/>
              </w:rPr>
            </w:pPr>
            <w:r w:rsidRPr="00102E6D">
              <w:rPr>
                <w:sz w:val="20"/>
                <w:szCs w:val="20"/>
              </w:rPr>
              <w:t>-</w:t>
            </w:r>
          </w:p>
        </w:tc>
        <w:tc>
          <w:tcPr>
            <w:tcW w:w="1843" w:type="dxa"/>
            <w:vAlign w:val="center"/>
          </w:tcPr>
          <w:p w:rsidR="009A26B9" w:rsidRPr="00102E6D" w:rsidRDefault="009A26B9" w:rsidP="0051120F">
            <w:pPr>
              <w:suppressAutoHyphens/>
              <w:spacing w:line="360" w:lineRule="auto"/>
              <w:rPr>
                <w:sz w:val="20"/>
                <w:szCs w:val="20"/>
              </w:rPr>
            </w:pPr>
            <w:r w:rsidRPr="00102E6D">
              <w:rPr>
                <w:sz w:val="20"/>
                <w:szCs w:val="20"/>
              </w:rPr>
              <w:t>-</w:t>
            </w:r>
          </w:p>
        </w:tc>
      </w:tr>
      <w:tr w:rsidR="009A26B9" w:rsidRPr="00102E6D" w:rsidTr="0051120F">
        <w:trPr>
          <w:trHeight w:val="255"/>
        </w:trPr>
        <w:tc>
          <w:tcPr>
            <w:tcW w:w="5103" w:type="dxa"/>
            <w:noWrap/>
            <w:vAlign w:val="center"/>
          </w:tcPr>
          <w:p w:rsidR="009A26B9" w:rsidRPr="00102E6D" w:rsidRDefault="009A26B9" w:rsidP="0051120F">
            <w:pPr>
              <w:suppressAutoHyphens/>
              <w:spacing w:line="360" w:lineRule="auto"/>
              <w:rPr>
                <w:sz w:val="20"/>
                <w:szCs w:val="20"/>
              </w:rPr>
            </w:pPr>
            <w:r w:rsidRPr="00102E6D">
              <w:rPr>
                <w:sz w:val="20"/>
                <w:szCs w:val="20"/>
              </w:rPr>
              <w:t>прочие операционные расходы</w:t>
            </w:r>
          </w:p>
        </w:tc>
        <w:tc>
          <w:tcPr>
            <w:tcW w:w="851" w:type="dxa"/>
            <w:noWrap/>
            <w:vAlign w:val="center"/>
          </w:tcPr>
          <w:p w:rsidR="009A26B9" w:rsidRPr="00102E6D" w:rsidRDefault="009A26B9" w:rsidP="0051120F">
            <w:pPr>
              <w:suppressAutoHyphens/>
              <w:spacing w:line="360" w:lineRule="auto"/>
              <w:rPr>
                <w:sz w:val="20"/>
                <w:szCs w:val="20"/>
              </w:rPr>
            </w:pPr>
            <w:r w:rsidRPr="00102E6D">
              <w:rPr>
                <w:sz w:val="20"/>
                <w:szCs w:val="20"/>
              </w:rPr>
              <w:t>113</w:t>
            </w:r>
          </w:p>
        </w:tc>
        <w:tc>
          <w:tcPr>
            <w:tcW w:w="1134" w:type="dxa"/>
            <w:noWrap/>
            <w:vAlign w:val="center"/>
          </w:tcPr>
          <w:p w:rsidR="009A26B9" w:rsidRPr="00102E6D" w:rsidRDefault="009A26B9" w:rsidP="0051120F">
            <w:pPr>
              <w:suppressAutoHyphens/>
              <w:spacing w:line="360" w:lineRule="auto"/>
              <w:rPr>
                <w:sz w:val="20"/>
                <w:szCs w:val="20"/>
              </w:rPr>
            </w:pPr>
            <w:r w:rsidRPr="00102E6D">
              <w:rPr>
                <w:sz w:val="20"/>
                <w:szCs w:val="20"/>
              </w:rPr>
              <w:t>-</w:t>
            </w:r>
          </w:p>
        </w:tc>
        <w:tc>
          <w:tcPr>
            <w:tcW w:w="1843" w:type="dxa"/>
            <w:vAlign w:val="center"/>
          </w:tcPr>
          <w:p w:rsidR="009A26B9" w:rsidRPr="00102E6D" w:rsidRDefault="009A26B9" w:rsidP="0051120F">
            <w:pPr>
              <w:suppressAutoHyphens/>
              <w:spacing w:line="360" w:lineRule="auto"/>
              <w:rPr>
                <w:sz w:val="20"/>
                <w:szCs w:val="20"/>
              </w:rPr>
            </w:pPr>
            <w:r w:rsidRPr="00102E6D">
              <w:rPr>
                <w:sz w:val="20"/>
                <w:szCs w:val="20"/>
              </w:rPr>
              <w:t>-</w:t>
            </w:r>
          </w:p>
        </w:tc>
      </w:tr>
      <w:tr w:rsidR="009A26B9" w:rsidRPr="00102E6D" w:rsidTr="0051120F">
        <w:trPr>
          <w:trHeight w:val="255"/>
        </w:trPr>
        <w:tc>
          <w:tcPr>
            <w:tcW w:w="5103" w:type="dxa"/>
            <w:noWrap/>
            <w:vAlign w:val="center"/>
          </w:tcPr>
          <w:p w:rsidR="009A26B9" w:rsidRPr="00102E6D" w:rsidRDefault="009A26B9" w:rsidP="0051120F">
            <w:pPr>
              <w:suppressAutoHyphens/>
              <w:spacing w:line="360" w:lineRule="auto"/>
              <w:rPr>
                <w:sz w:val="20"/>
                <w:szCs w:val="20"/>
              </w:rPr>
            </w:pPr>
            <w:r w:rsidRPr="00102E6D">
              <w:rPr>
                <w:sz w:val="20"/>
                <w:szCs w:val="20"/>
              </w:rPr>
              <w:t>Прибыль (убыток) от совместной деятельности</w:t>
            </w:r>
          </w:p>
        </w:tc>
        <w:tc>
          <w:tcPr>
            <w:tcW w:w="851" w:type="dxa"/>
            <w:noWrap/>
            <w:vAlign w:val="center"/>
          </w:tcPr>
          <w:p w:rsidR="009A26B9" w:rsidRPr="00102E6D" w:rsidRDefault="009A26B9" w:rsidP="0051120F">
            <w:pPr>
              <w:suppressAutoHyphens/>
              <w:spacing w:line="360" w:lineRule="auto"/>
              <w:rPr>
                <w:sz w:val="20"/>
                <w:szCs w:val="20"/>
              </w:rPr>
            </w:pPr>
            <w:r w:rsidRPr="00102E6D">
              <w:rPr>
                <w:sz w:val="20"/>
                <w:szCs w:val="20"/>
              </w:rPr>
              <w:t>120</w:t>
            </w:r>
          </w:p>
        </w:tc>
        <w:tc>
          <w:tcPr>
            <w:tcW w:w="1134" w:type="dxa"/>
            <w:noWrap/>
            <w:vAlign w:val="center"/>
          </w:tcPr>
          <w:p w:rsidR="009A26B9" w:rsidRPr="00102E6D" w:rsidRDefault="009A26B9" w:rsidP="0051120F">
            <w:pPr>
              <w:suppressAutoHyphens/>
              <w:spacing w:line="360" w:lineRule="auto"/>
              <w:rPr>
                <w:sz w:val="20"/>
                <w:szCs w:val="20"/>
              </w:rPr>
            </w:pPr>
            <w:r w:rsidRPr="00102E6D">
              <w:rPr>
                <w:sz w:val="20"/>
                <w:szCs w:val="20"/>
              </w:rPr>
              <w:t>-</w:t>
            </w:r>
          </w:p>
        </w:tc>
        <w:tc>
          <w:tcPr>
            <w:tcW w:w="1843" w:type="dxa"/>
            <w:vAlign w:val="center"/>
          </w:tcPr>
          <w:p w:rsidR="009A26B9" w:rsidRPr="00102E6D" w:rsidRDefault="009A26B9" w:rsidP="0051120F">
            <w:pPr>
              <w:suppressAutoHyphens/>
              <w:spacing w:line="360" w:lineRule="auto"/>
              <w:rPr>
                <w:sz w:val="20"/>
                <w:szCs w:val="20"/>
              </w:rPr>
            </w:pPr>
            <w:r w:rsidRPr="00102E6D">
              <w:rPr>
                <w:sz w:val="20"/>
                <w:szCs w:val="20"/>
              </w:rPr>
              <w:t>-</w:t>
            </w:r>
          </w:p>
        </w:tc>
      </w:tr>
      <w:tr w:rsidR="009A26B9" w:rsidRPr="00102E6D" w:rsidTr="0051120F">
        <w:trPr>
          <w:trHeight w:val="255"/>
        </w:trPr>
        <w:tc>
          <w:tcPr>
            <w:tcW w:w="5103" w:type="dxa"/>
            <w:vAlign w:val="center"/>
          </w:tcPr>
          <w:p w:rsidR="000534EC" w:rsidRPr="00102E6D" w:rsidRDefault="009A26B9" w:rsidP="0051120F">
            <w:pPr>
              <w:suppressAutoHyphens/>
              <w:spacing w:line="360" w:lineRule="auto"/>
              <w:rPr>
                <w:b/>
                <w:bCs/>
                <w:sz w:val="20"/>
                <w:szCs w:val="20"/>
              </w:rPr>
            </w:pPr>
            <w:r w:rsidRPr="00102E6D">
              <w:rPr>
                <w:b/>
                <w:bCs/>
                <w:sz w:val="20"/>
                <w:szCs w:val="20"/>
              </w:rPr>
              <w:t>Прибыль (убыток) от операционных доходов и расходов</w:t>
            </w:r>
          </w:p>
          <w:p w:rsidR="009A26B9" w:rsidRPr="00102E6D" w:rsidRDefault="009A26B9" w:rsidP="0051120F">
            <w:pPr>
              <w:suppressAutoHyphens/>
              <w:spacing w:line="360" w:lineRule="auto"/>
              <w:rPr>
                <w:b/>
                <w:bCs/>
                <w:sz w:val="20"/>
                <w:szCs w:val="20"/>
              </w:rPr>
            </w:pPr>
            <w:r w:rsidRPr="00102E6D">
              <w:rPr>
                <w:b/>
                <w:bCs/>
                <w:sz w:val="20"/>
                <w:szCs w:val="20"/>
              </w:rPr>
              <w:t>(100-110+/-120)</w:t>
            </w:r>
          </w:p>
        </w:tc>
        <w:tc>
          <w:tcPr>
            <w:tcW w:w="851" w:type="dxa"/>
            <w:noWrap/>
            <w:vAlign w:val="center"/>
          </w:tcPr>
          <w:p w:rsidR="009A26B9" w:rsidRPr="00102E6D" w:rsidRDefault="009A26B9" w:rsidP="0051120F">
            <w:pPr>
              <w:suppressAutoHyphens/>
              <w:spacing w:line="360" w:lineRule="auto"/>
              <w:rPr>
                <w:sz w:val="20"/>
                <w:szCs w:val="20"/>
              </w:rPr>
            </w:pPr>
            <w:r w:rsidRPr="00102E6D">
              <w:rPr>
                <w:sz w:val="20"/>
                <w:szCs w:val="20"/>
              </w:rPr>
              <w:t>130</w:t>
            </w:r>
          </w:p>
        </w:tc>
        <w:tc>
          <w:tcPr>
            <w:tcW w:w="1134" w:type="dxa"/>
            <w:noWrap/>
            <w:vAlign w:val="center"/>
          </w:tcPr>
          <w:p w:rsidR="009A26B9" w:rsidRPr="00102E6D" w:rsidRDefault="009A26B9" w:rsidP="0051120F">
            <w:pPr>
              <w:suppressAutoHyphens/>
              <w:spacing w:line="360" w:lineRule="auto"/>
              <w:rPr>
                <w:b/>
                <w:bCs/>
                <w:sz w:val="20"/>
                <w:szCs w:val="20"/>
              </w:rPr>
            </w:pPr>
            <w:r w:rsidRPr="00102E6D">
              <w:rPr>
                <w:b/>
                <w:bCs/>
                <w:sz w:val="20"/>
                <w:szCs w:val="20"/>
              </w:rPr>
              <w:t>150,0</w:t>
            </w:r>
          </w:p>
        </w:tc>
        <w:tc>
          <w:tcPr>
            <w:tcW w:w="1843" w:type="dxa"/>
            <w:vAlign w:val="center"/>
          </w:tcPr>
          <w:p w:rsidR="009A26B9" w:rsidRPr="00102E6D" w:rsidRDefault="009A26B9" w:rsidP="0051120F">
            <w:pPr>
              <w:suppressAutoHyphens/>
              <w:spacing w:line="360" w:lineRule="auto"/>
              <w:rPr>
                <w:b/>
                <w:bCs/>
                <w:sz w:val="20"/>
                <w:szCs w:val="20"/>
              </w:rPr>
            </w:pPr>
            <w:r w:rsidRPr="00102E6D">
              <w:rPr>
                <w:b/>
                <w:bCs/>
                <w:sz w:val="20"/>
                <w:szCs w:val="20"/>
              </w:rPr>
              <w:t>-</w:t>
            </w:r>
          </w:p>
        </w:tc>
      </w:tr>
      <w:tr w:rsidR="004662C2" w:rsidRPr="00102E6D" w:rsidTr="0051120F">
        <w:trPr>
          <w:trHeight w:val="255"/>
        </w:trPr>
        <w:tc>
          <w:tcPr>
            <w:tcW w:w="5103" w:type="dxa"/>
            <w:noWrap/>
            <w:vAlign w:val="center"/>
          </w:tcPr>
          <w:p w:rsidR="004662C2" w:rsidRPr="00102E6D" w:rsidRDefault="004662C2" w:rsidP="0051120F">
            <w:pPr>
              <w:suppressAutoHyphens/>
              <w:spacing w:line="360" w:lineRule="auto"/>
              <w:rPr>
                <w:b/>
                <w:bCs/>
                <w:sz w:val="20"/>
                <w:szCs w:val="20"/>
              </w:rPr>
            </w:pPr>
            <w:r w:rsidRPr="00102E6D">
              <w:rPr>
                <w:b/>
                <w:bCs/>
                <w:sz w:val="20"/>
                <w:szCs w:val="20"/>
              </w:rPr>
              <w:t xml:space="preserve">III. ВНЕРЕАЛИЗАЦИОННЫЕ ДОХОДЫ И РАСХОДЫ </w:t>
            </w:r>
          </w:p>
        </w:tc>
        <w:tc>
          <w:tcPr>
            <w:tcW w:w="3828" w:type="dxa"/>
            <w:gridSpan w:val="3"/>
            <w:noWrap/>
            <w:vAlign w:val="center"/>
          </w:tcPr>
          <w:p w:rsidR="004662C2" w:rsidRPr="00102E6D" w:rsidRDefault="004662C2" w:rsidP="0051120F">
            <w:pPr>
              <w:suppressAutoHyphens/>
              <w:spacing w:line="360" w:lineRule="auto"/>
              <w:rPr>
                <w:b/>
                <w:bCs/>
                <w:i/>
                <w:iCs/>
                <w:sz w:val="20"/>
                <w:szCs w:val="20"/>
              </w:rPr>
            </w:pPr>
            <w:r w:rsidRPr="00102E6D">
              <w:rPr>
                <w:b/>
                <w:bCs/>
                <w:i/>
                <w:iCs/>
                <w:sz w:val="20"/>
                <w:szCs w:val="20"/>
              </w:rPr>
              <w:t> </w:t>
            </w:r>
          </w:p>
          <w:p w:rsidR="004662C2" w:rsidRPr="00102E6D" w:rsidRDefault="004662C2" w:rsidP="0051120F">
            <w:pPr>
              <w:suppressAutoHyphens/>
              <w:spacing w:line="360" w:lineRule="auto"/>
              <w:rPr>
                <w:b/>
                <w:bCs/>
                <w:i/>
                <w:iCs/>
                <w:sz w:val="20"/>
                <w:szCs w:val="20"/>
              </w:rPr>
            </w:pPr>
          </w:p>
        </w:tc>
      </w:tr>
      <w:tr w:rsidR="009A26B9" w:rsidRPr="00102E6D" w:rsidTr="0051120F">
        <w:trPr>
          <w:trHeight w:val="255"/>
        </w:trPr>
        <w:tc>
          <w:tcPr>
            <w:tcW w:w="5103" w:type="dxa"/>
            <w:noWrap/>
            <w:vAlign w:val="center"/>
          </w:tcPr>
          <w:p w:rsidR="009A26B9" w:rsidRPr="00102E6D" w:rsidRDefault="009A26B9" w:rsidP="0051120F">
            <w:pPr>
              <w:suppressAutoHyphens/>
              <w:spacing w:line="360" w:lineRule="auto"/>
              <w:rPr>
                <w:sz w:val="20"/>
                <w:szCs w:val="20"/>
              </w:rPr>
            </w:pPr>
            <w:r w:rsidRPr="00102E6D">
              <w:rPr>
                <w:sz w:val="20"/>
                <w:szCs w:val="20"/>
              </w:rPr>
              <w:t xml:space="preserve">Внереализационные доходы </w:t>
            </w:r>
          </w:p>
        </w:tc>
        <w:tc>
          <w:tcPr>
            <w:tcW w:w="851" w:type="dxa"/>
            <w:noWrap/>
            <w:vAlign w:val="center"/>
          </w:tcPr>
          <w:p w:rsidR="009A26B9" w:rsidRPr="00102E6D" w:rsidRDefault="009A26B9" w:rsidP="0051120F">
            <w:pPr>
              <w:suppressAutoHyphens/>
              <w:spacing w:line="360" w:lineRule="auto"/>
              <w:rPr>
                <w:sz w:val="20"/>
                <w:szCs w:val="20"/>
              </w:rPr>
            </w:pPr>
            <w:r w:rsidRPr="00102E6D">
              <w:rPr>
                <w:sz w:val="20"/>
                <w:szCs w:val="20"/>
              </w:rPr>
              <w:t>140</w:t>
            </w:r>
          </w:p>
        </w:tc>
        <w:tc>
          <w:tcPr>
            <w:tcW w:w="1134" w:type="dxa"/>
            <w:noWrap/>
            <w:vAlign w:val="center"/>
          </w:tcPr>
          <w:p w:rsidR="009A26B9" w:rsidRPr="00102E6D" w:rsidRDefault="009A26B9" w:rsidP="0051120F">
            <w:pPr>
              <w:suppressAutoHyphens/>
              <w:spacing w:line="360" w:lineRule="auto"/>
              <w:rPr>
                <w:sz w:val="20"/>
                <w:szCs w:val="20"/>
              </w:rPr>
            </w:pPr>
          </w:p>
        </w:tc>
        <w:tc>
          <w:tcPr>
            <w:tcW w:w="1843" w:type="dxa"/>
            <w:vAlign w:val="center"/>
          </w:tcPr>
          <w:p w:rsidR="009A26B9" w:rsidRPr="00102E6D" w:rsidRDefault="009A26B9" w:rsidP="0051120F">
            <w:pPr>
              <w:suppressAutoHyphens/>
              <w:spacing w:line="360" w:lineRule="auto"/>
              <w:rPr>
                <w:sz w:val="20"/>
                <w:szCs w:val="20"/>
              </w:rPr>
            </w:pPr>
            <w:r w:rsidRPr="00102E6D">
              <w:rPr>
                <w:sz w:val="20"/>
                <w:szCs w:val="20"/>
              </w:rPr>
              <w:t>137</w:t>
            </w:r>
          </w:p>
        </w:tc>
      </w:tr>
      <w:tr w:rsidR="009A26B9" w:rsidRPr="00102E6D" w:rsidTr="0051120F">
        <w:trPr>
          <w:trHeight w:val="255"/>
        </w:trPr>
        <w:tc>
          <w:tcPr>
            <w:tcW w:w="5103" w:type="dxa"/>
            <w:noWrap/>
            <w:vAlign w:val="center"/>
          </w:tcPr>
          <w:p w:rsidR="009A26B9" w:rsidRPr="00102E6D" w:rsidRDefault="009A26B9" w:rsidP="0051120F">
            <w:pPr>
              <w:suppressAutoHyphens/>
              <w:spacing w:line="360" w:lineRule="auto"/>
              <w:rPr>
                <w:sz w:val="20"/>
                <w:szCs w:val="20"/>
              </w:rPr>
            </w:pPr>
            <w:r w:rsidRPr="00102E6D">
              <w:rPr>
                <w:sz w:val="20"/>
                <w:szCs w:val="20"/>
              </w:rPr>
              <w:t>Налоги, включаемые во внереализационные доходы</w:t>
            </w:r>
          </w:p>
        </w:tc>
        <w:tc>
          <w:tcPr>
            <w:tcW w:w="851" w:type="dxa"/>
            <w:noWrap/>
            <w:vAlign w:val="center"/>
          </w:tcPr>
          <w:p w:rsidR="009A26B9" w:rsidRPr="00102E6D" w:rsidRDefault="009A26B9" w:rsidP="0051120F">
            <w:pPr>
              <w:suppressAutoHyphens/>
              <w:spacing w:line="360" w:lineRule="auto"/>
              <w:rPr>
                <w:sz w:val="20"/>
                <w:szCs w:val="20"/>
              </w:rPr>
            </w:pPr>
            <w:r w:rsidRPr="00102E6D">
              <w:rPr>
                <w:sz w:val="20"/>
                <w:szCs w:val="20"/>
              </w:rPr>
              <w:t>150</w:t>
            </w:r>
          </w:p>
        </w:tc>
        <w:tc>
          <w:tcPr>
            <w:tcW w:w="1134" w:type="dxa"/>
            <w:noWrap/>
            <w:vAlign w:val="center"/>
          </w:tcPr>
          <w:p w:rsidR="009A26B9" w:rsidRPr="00102E6D" w:rsidRDefault="009A26B9" w:rsidP="0051120F">
            <w:pPr>
              <w:suppressAutoHyphens/>
              <w:spacing w:line="360" w:lineRule="auto"/>
              <w:rPr>
                <w:sz w:val="20"/>
                <w:szCs w:val="20"/>
              </w:rPr>
            </w:pPr>
            <w:r w:rsidRPr="00102E6D">
              <w:rPr>
                <w:sz w:val="20"/>
                <w:szCs w:val="20"/>
              </w:rPr>
              <w:t>-</w:t>
            </w:r>
          </w:p>
        </w:tc>
        <w:tc>
          <w:tcPr>
            <w:tcW w:w="1843" w:type="dxa"/>
            <w:vAlign w:val="center"/>
          </w:tcPr>
          <w:p w:rsidR="009A26B9" w:rsidRPr="00102E6D" w:rsidRDefault="009A26B9" w:rsidP="0051120F">
            <w:pPr>
              <w:suppressAutoHyphens/>
              <w:spacing w:line="360" w:lineRule="auto"/>
              <w:rPr>
                <w:sz w:val="20"/>
                <w:szCs w:val="20"/>
              </w:rPr>
            </w:pPr>
            <w:r w:rsidRPr="00102E6D">
              <w:rPr>
                <w:sz w:val="20"/>
                <w:szCs w:val="20"/>
              </w:rPr>
              <w:t>-</w:t>
            </w:r>
          </w:p>
        </w:tc>
      </w:tr>
      <w:tr w:rsidR="009A26B9" w:rsidRPr="00102E6D" w:rsidTr="0051120F">
        <w:trPr>
          <w:trHeight w:val="435"/>
        </w:trPr>
        <w:tc>
          <w:tcPr>
            <w:tcW w:w="5103" w:type="dxa"/>
            <w:vAlign w:val="center"/>
          </w:tcPr>
          <w:p w:rsidR="009A26B9" w:rsidRPr="00102E6D" w:rsidRDefault="009A26B9" w:rsidP="0051120F">
            <w:pPr>
              <w:suppressAutoHyphens/>
              <w:spacing w:line="360" w:lineRule="auto"/>
              <w:rPr>
                <w:sz w:val="20"/>
                <w:szCs w:val="20"/>
              </w:rPr>
            </w:pPr>
            <w:r w:rsidRPr="00102E6D">
              <w:rPr>
                <w:sz w:val="20"/>
                <w:szCs w:val="20"/>
              </w:rPr>
              <w:t>Внереализационные доходы (за минусом НДС, иных аналогичных обязательных платежей) (140 - 150)</w:t>
            </w:r>
          </w:p>
        </w:tc>
        <w:tc>
          <w:tcPr>
            <w:tcW w:w="851" w:type="dxa"/>
            <w:noWrap/>
            <w:vAlign w:val="center"/>
          </w:tcPr>
          <w:p w:rsidR="009A26B9" w:rsidRPr="00102E6D" w:rsidRDefault="009A26B9" w:rsidP="0051120F">
            <w:pPr>
              <w:suppressAutoHyphens/>
              <w:spacing w:line="360" w:lineRule="auto"/>
              <w:rPr>
                <w:sz w:val="20"/>
                <w:szCs w:val="20"/>
              </w:rPr>
            </w:pPr>
            <w:r w:rsidRPr="00102E6D">
              <w:rPr>
                <w:sz w:val="20"/>
                <w:szCs w:val="20"/>
              </w:rPr>
              <w:t>160</w:t>
            </w:r>
          </w:p>
        </w:tc>
        <w:tc>
          <w:tcPr>
            <w:tcW w:w="1134" w:type="dxa"/>
            <w:noWrap/>
            <w:vAlign w:val="center"/>
          </w:tcPr>
          <w:p w:rsidR="009A26B9" w:rsidRPr="00102E6D" w:rsidRDefault="009A26B9" w:rsidP="0051120F">
            <w:pPr>
              <w:suppressAutoHyphens/>
              <w:spacing w:line="360" w:lineRule="auto"/>
              <w:rPr>
                <w:sz w:val="20"/>
                <w:szCs w:val="20"/>
              </w:rPr>
            </w:pPr>
            <w:r w:rsidRPr="00102E6D">
              <w:rPr>
                <w:sz w:val="20"/>
                <w:szCs w:val="20"/>
              </w:rPr>
              <w:t>-</w:t>
            </w:r>
          </w:p>
        </w:tc>
        <w:tc>
          <w:tcPr>
            <w:tcW w:w="1843" w:type="dxa"/>
            <w:vAlign w:val="center"/>
          </w:tcPr>
          <w:p w:rsidR="009A26B9" w:rsidRPr="00102E6D" w:rsidRDefault="009A26B9" w:rsidP="0051120F">
            <w:pPr>
              <w:suppressAutoHyphens/>
              <w:spacing w:line="360" w:lineRule="auto"/>
              <w:rPr>
                <w:sz w:val="20"/>
                <w:szCs w:val="20"/>
              </w:rPr>
            </w:pPr>
            <w:r w:rsidRPr="00102E6D">
              <w:rPr>
                <w:sz w:val="20"/>
                <w:szCs w:val="20"/>
              </w:rPr>
              <w:t>137,0</w:t>
            </w:r>
          </w:p>
        </w:tc>
      </w:tr>
      <w:tr w:rsidR="009A26B9" w:rsidRPr="00102E6D" w:rsidTr="0051120F">
        <w:trPr>
          <w:trHeight w:val="255"/>
        </w:trPr>
        <w:tc>
          <w:tcPr>
            <w:tcW w:w="5103" w:type="dxa"/>
            <w:noWrap/>
            <w:vAlign w:val="center"/>
          </w:tcPr>
          <w:p w:rsidR="009A26B9" w:rsidRPr="00102E6D" w:rsidRDefault="009A26B9" w:rsidP="0051120F">
            <w:pPr>
              <w:suppressAutoHyphens/>
              <w:spacing w:line="360" w:lineRule="auto"/>
              <w:rPr>
                <w:sz w:val="20"/>
                <w:szCs w:val="20"/>
              </w:rPr>
            </w:pPr>
            <w:r w:rsidRPr="00102E6D">
              <w:rPr>
                <w:sz w:val="20"/>
                <w:szCs w:val="20"/>
              </w:rPr>
              <w:t>Внереализационные расходы</w:t>
            </w:r>
          </w:p>
        </w:tc>
        <w:tc>
          <w:tcPr>
            <w:tcW w:w="851" w:type="dxa"/>
            <w:noWrap/>
            <w:vAlign w:val="center"/>
          </w:tcPr>
          <w:p w:rsidR="009A26B9" w:rsidRPr="00102E6D" w:rsidRDefault="009A26B9" w:rsidP="0051120F">
            <w:pPr>
              <w:suppressAutoHyphens/>
              <w:spacing w:line="360" w:lineRule="auto"/>
              <w:rPr>
                <w:sz w:val="20"/>
                <w:szCs w:val="20"/>
              </w:rPr>
            </w:pPr>
            <w:r w:rsidRPr="00102E6D">
              <w:rPr>
                <w:sz w:val="20"/>
                <w:szCs w:val="20"/>
              </w:rPr>
              <w:t>170</w:t>
            </w:r>
          </w:p>
        </w:tc>
        <w:tc>
          <w:tcPr>
            <w:tcW w:w="1134" w:type="dxa"/>
            <w:noWrap/>
            <w:vAlign w:val="center"/>
          </w:tcPr>
          <w:p w:rsidR="009A26B9" w:rsidRPr="00102E6D" w:rsidRDefault="009A26B9" w:rsidP="0051120F">
            <w:pPr>
              <w:suppressAutoHyphens/>
              <w:spacing w:line="360" w:lineRule="auto"/>
              <w:rPr>
                <w:sz w:val="20"/>
                <w:szCs w:val="20"/>
              </w:rPr>
            </w:pPr>
            <w:r w:rsidRPr="00102E6D">
              <w:rPr>
                <w:sz w:val="20"/>
                <w:szCs w:val="20"/>
              </w:rPr>
              <w:t>-</w:t>
            </w:r>
          </w:p>
        </w:tc>
        <w:tc>
          <w:tcPr>
            <w:tcW w:w="1843" w:type="dxa"/>
            <w:vAlign w:val="center"/>
          </w:tcPr>
          <w:p w:rsidR="009A26B9" w:rsidRPr="00102E6D" w:rsidRDefault="009A26B9" w:rsidP="0051120F">
            <w:pPr>
              <w:suppressAutoHyphens/>
              <w:spacing w:line="360" w:lineRule="auto"/>
              <w:rPr>
                <w:sz w:val="20"/>
                <w:szCs w:val="20"/>
              </w:rPr>
            </w:pPr>
            <w:r w:rsidRPr="00102E6D">
              <w:rPr>
                <w:sz w:val="20"/>
                <w:szCs w:val="20"/>
              </w:rPr>
              <w:t>-</w:t>
            </w:r>
          </w:p>
        </w:tc>
      </w:tr>
      <w:tr w:rsidR="009A26B9" w:rsidRPr="00102E6D" w:rsidTr="0051120F">
        <w:trPr>
          <w:trHeight w:val="255"/>
        </w:trPr>
        <w:tc>
          <w:tcPr>
            <w:tcW w:w="5103" w:type="dxa"/>
            <w:noWrap/>
            <w:vAlign w:val="center"/>
          </w:tcPr>
          <w:p w:rsidR="009A26B9" w:rsidRPr="00102E6D" w:rsidRDefault="009A26B9" w:rsidP="0051120F">
            <w:pPr>
              <w:suppressAutoHyphens/>
              <w:spacing w:line="360" w:lineRule="auto"/>
              <w:rPr>
                <w:sz w:val="20"/>
                <w:szCs w:val="20"/>
              </w:rPr>
            </w:pPr>
            <w:r w:rsidRPr="00102E6D">
              <w:rPr>
                <w:sz w:val="20"/>
                <w:szCs w:val="20"/>
              </w:rPr>
              <w:t>Сумма источников собственных средств, направленная на покрытие убытков</w:t>
            </w:r>
          </w:p>
        </w:tc>
        <w:tc>
          <w:tcPr>
            <w:tcW w:w="851" w:type="dxa"/>
            <w:noWrap/>
            <w:vAlign w:val="center"/>
          </w:tcPr>
          <w:p w:rsidR="009A26B9" w:rsidRPr="00102E6D" w:rsidRDefault="009A26B9" w:rsidP="0051120F">
            <w:pPr>
              <w:suppressAutoHyphens/>
              <w:spacing w:line="360" w:lineRule="auto"/>
              <w:rPr>
                <w:sz w:val="20"/>
                <w:szCs w:val="20"/>
              </w:rPr>
            </w:pPr>
            <w:r w:rsidRPr="00102E6D">
              <w:rPr>
                <w:sz w:val="20"/>
                <w:szCs w:val="20"/>
              </w:rPr>
              <w:t>180</w:t>
            </w:r>
          </w:p>
        </w:tc>
        <w:tc>
          <w:tcPr>
            <w:tcW w:w="1134" w:type="dxa"/>
            <w:noWrap/>
            <w:vAlign w:val="center"/>
          </w:tcPr>
          <w:p w:rsidR="009A26B9" w:rsidRPr="00102E6D" w:rsidRDefault="009A26B9" w:rsidP="0051120F">
            <w:pPr>
              <w:suppressAutoHyphens/>
              <w:spacing w:line="360" w:lineRule="auto"/>
              <w:rPr>
                <w:sz w:val="20"/>
                <w:szCs w:val="20"/>
              </w:rPr>
            </w:pPr>
            <w:r w:rsidRPr="00102E6D">
              <w:rPr>
                <w:sz w:val="20"/>
                <w:szCs w:val="20"/>
              </w:rPr>
              <w:t>-</w:t>
            </w:r>
          </w:p>
        </w:tc>
        <w:tc>
          <w:tcPr>
            <w:tcW w:w="1843" w:type="dxa"/>
            <w:vAlign w:val="center"/>
          </w:tcPr>
          <w:p w:rsidR="009A26B9" w:rsidRPr="00102E6D" w:rsidRDefault="009A26B9" w:rsidP="0051120F">
            <w:pPr>
              <w:suppressAutoHyphens/>
              <w:spacing w:line="360" w:lineRule="auto"/>
              <w:rPr>
                <w:sz w:val="20"/>
                <w:szCs w:val="20"/>
              </w:rPr>
            </w:pPr>
            <w:r w:rsidRPr="00102E6D">
              <w:rPr>
                <w:sz w:val="20"/>
                <w:szCs w:val="20"/>
              </w:rPr>
              <w:t>-</w:t>
            </w:r>
          </w:p>
        </w:tc>
      </w:tr>
      <w:tr w:rsidR="009A26B9" w:rsidRPr="00102E6D" w:rsidTr="0051120F">
        <w:trPr>
          <w:trHeight w:val="255"/>
        </w:trPr>
        <w:tc>
          <w:tcPr>
            <w:tcW w:w="5103" w:type="dxa"/>
            <w:vAlign w:val="center"/>
          </w:tcPr>
          <w:p w:rsidR="000534EC" w:rsidRPr="00102E6D" w:rsidRDefault="009A26B9" w:rsidP="0051120F">
            <w:pPr>
              <w:suppressAutoHyphens/>
              <w:spacing w:line="360" w:lineRule="auto"/>
              <w:rPr>
                <w:b/>
                <w:bCs/>
                <w:sz w:val="20"/>
                <w:szCs w:val="20"/>
              </w:rPr>
            </w:pPr>
            <w:r w:rsidRPr="00102E6D">
              <w:rPr>
                <w:b/>
                <w:bCs/>
                <w:sz w:val="20"/>
                <w:szCs w:val="20"/>
              </w:rPr>
              <w:t xml:space="preserve">Прибыль (убыток) от внереализационных доходов и расходов </w:t>
            </w:r>
          </w:p>
          <w:p w:rsidR="009A26B9" w:rsidRPr="00102E6D" w:rsidRDefault="009A26B9" w:rsidP="0051120F">
            <w:pPr>
              <w:suppressAutoHyphens/>
              <w:spacing w:line="360" w:lineRule="auto"/>
              <w:rPr>
                <w:b/>
                <w:bCs/>
                <w:sz w:val="20"/>
                <w:szCs w:val="20"/>
              </w:rPr>
            </w:pPr>
            <w:r w:rsidRPr="00102E6D">
              <w:rPr>
                <w:b/>
                <w:bCs/>
                <w:sz w:val="20"/>
                <w:szCs w:val="20"/>
              </w:rPr>
              <w:t>(160-170+180)</w:t>
            </w:r>
          </w:p>
        </w:tc>
        <w:tc>
          <w:tcPr>
            <w:tcW w:w="851" w:type="dxa"/>
            <w:noWrap/>
            <w:vAlign w:val="center"/>
          </w:tcPr>
          <w:p w:rsidR="009A26B9" w:rsidRPr="00102E6D" w:rsidRDefault="009A26B9" w:rsidP="0051120F">
            <w:pPr>
              <w:suppressAutoHyphens/>
              <w:spacing w:line="360" w:lineRule="auto"/>
              <w:rPr>
                <w:sz w:val="20"/>
                <w:szCs w:val="20"/>
              </w:rPr>
            </w:pPr>
            <w:r w:rsidRPr="00102E6D">
              <w:rPr>
                <w:sz w:val="20"/>
                <w:szCs w:val="20"/>
              </w:rPr>
              <w:t>190</w:t>
            </w:r>
          </w:p>
        </w:tc>
        <w:tc>
          <w:tcPr>
            <w:tcW w:w="1134" w:type="dxa"/>
            <w:noWrap/>
            <w:vAlign w:val="center"/>
          </w:tcPr>
          <w:p w:rsidR="009A26B9" w:rsidRPr="00102E6D" w:rsidRDefault="009A26B9" w:rsidP="0051120F">
            <w:pPr>
              <w:suppressAutoHyphens/>
              <w:spacing w:line="360" w:lineRule="auto"/>
              <w:rPr>
                <w:b/>
                <w:bCs/>
                <w:sz w:val="20"/>
                <w:szCs w:val="20"/>
              </w:rPr>
            </w:pPr>
            <w:r w:rsidRPr="00102E6D">
              <w:rPr>
                <w:b/>
                <w:bCs/>
                <w:sz w:val="20"/>
                <w:szCs w:val="20"/>
              </w:rPr>
              <w:t>-</w:t>
            </w:r>
          </w:p>
        </w:tc>
        <w:tc>
          <w:tcPr>
            <w:tcW w:w="1843" w:type="dxa"/>
            <w:vAlign w:val="center"/>
          </w:tcPr>
          <w:p w:rsidR="009A26B9" w:rsidRPr="00102E6D" w:rsidRDefault="009A26B9" w:rsidP="0051120F">
            <w:pPr>
              <w:suppressAutoHyphens/>
              <w:spacing w:line="360" w:lineRule="auto"/>
              <w:rPr>
                <w:b/>
                <w:bCs/>
                <w:sz w:val="20"/>
                <w:szCs w:val="20"/>
              </w:rPr>
            </w:pPr>
            <w:r w:rsidRPr="00102E6D">
              <w:rPr>
                <w:b/>
                <w:bCs/>
                <w:sz w:val="20"/>
                <w:szCs w:val="20"/>
              </w:rPr>
              <w:t>137,0</w:t>
            </w:r>
          </w:p>
        </w:tc>
      </w:tr>
      <w:tr w:rsidR="009A26B9" w:rsidRPr="00102E6D" w:rsidTr="0051120F">
        <w:trPr>
          <w:trHeight w:val="435"/>
        </w:trPr>
        <w:tc>
          <w:tcPr>
            <w:tcW w:w="5103" w:type="dxa"/>
            <w:vAlign w:val="center"/>
          </w:tcPr>
          <w:p w:rsidR="009A26B9" w:rsidRPr="00102E6D" w:rsidRDefault="009A26B9" w:rsidP="0051120F">
            <w:pPr>
              <w:suppressAutoHyphens/>
              <w:spacing w:line="360" w:lineRule="auto"/>
              <w:rPr>
                <w:b/>
                <w:bCs/>
                <w:sz w:val="20"/>
                <w:szCs w:val="20"/>
              </w:rPr>
            </w:pPr>
            <w:r w:rsidRPr="00102E6D">
              <w:rPr>
                <w:b/>
                <w:bCs/>
                <w:sz w:val="20"/>
                <w:szCs w:val="20"/>
              </w:rPr>
              <w:t>ПРИБЫЛЬ (УБЫТОК) ЗА ОТЧЕТНЫЙ ПЕРИОД (+/-070+/-130+/-190)</w:t>
            </w:r>
          </w:p>
        </w:tc>
        <w:tc>
          <w:tcPr>
            <w:tcW w:w="851" w:type="dxa"/>
            <w:noWrap/>
            <w:vAlign w:val="center"/>
          </w:tcPr>
          <w:p w:rsidR="009A26B9" w:rsidRPr="00102E6D" w:rsidRDefault="009A26B9" w:rsidP="0051120F">
            <w:pPr>
              <w:suppressAutoHyphens/>
              <w:spacing w:line="360" w:lineRule="auto"/>
              <w:rPr>
                <w:sz w:val="20"/>
                <w:szCs w:val="20"/>
              </w:rPr>
            </w:pPr>
            <w:r w:rsidRPr="00102E6D">
              <w:rPr>
                <w:sz w:val="20"/>
                <w:szCs w:val="20"/>
              </w:rPr>
              <w:t>200</w:t>
            </w:r>
          </w:p>
        </w:tc>
        <w:tc>
          <w:tcPr>
            <w:tcW w:w="1134" w:type="dxa"/>
            <w:noWrap/>
            <w:vAlign w:val="center"/>
          </w:tcPr>
          <w:p w:rsidR="009A26B9" w:rsidRPr="00102E6D" w:rsidRDefault="009A26B9" w:rsidP="0051120F">
            <w:pPr>
              <w:suppressAutoHyphens/>
              <w:spacing w:line="360" w:lineRule="auto"/>
              <w:rPr>
                <w:b/>
                <w:bCs/>
                <w:sz w:val="20"/>
                <w:szCs w:val="20"/>
              </w:rPr>
            </w:pPr>
            <w:r w:rsidRPr="00102E6D">
              <w:rPr>
                <w:b/>
                <w:bCs/>
                <w:sz w:val="20"/>
                <w:szCs w:val="20"/>
              </w:rPr>
              <w:t>13 753,0</w:t>
            </w:r>
          </w:p>
        </w:tc>
        <w:tc>
          <w:tcPr>
            <w:tcW w:w="1843" w:type="dxa"/>
            <w:vAlign w:val="center"/>
          </w:tcPr>
          <w:p w:rsidR="009A26B9" w:rsidRPr="00102E6D" w:rsidRDefault="009A26B9" w:rsidP="0051120F">
            <w:pPr>
              <w:suppressAutoHyphens/>
              <w:spacing w:line="360" w:lineRule="auto"/>
              <w:rPr>
                <w:b/>
                <w:bCs/>
                <w:sz w:val="20"/>
                <w:szCs w:val="20"/>
              </w:rPr>
            </w:pPr>
            <w:r w:rsidRPr="00102E6D">
              <w:rPr>
                <w:b/>
                <w:bCs/>
                <w:sz w:val="20"/>
                <w:szCs w:val="20"/>
              </w:rPr>
              <w:t>1 749,0</w:t>
            </w:r>
          </w:p>
        </w:tc>
      </w:tr>
      <w:tr w:rsidR="009A26B9" w:rsidRPr="00102E6D" w:rsidTr="0051120F">
        <w:trPr>
          <w:trHeight w:val="255"/>
        </w:trPr>
        <w:tc>
          <w:tcPr>
            <w:tcW w:w="5103" w:type="dxa"/>
            <w:vAlign w:val="center"/>
          </w:tcPr>
          <w:p w:rsidR="009A26B9" w:rsidRPr="00102E6D" w:rsidRDefault="009A26B9" w:rsidP="0051120F">
            <w:pPr>
              <w:suppressAutoHyphens/>
              <w:spacing w:line="360" w:lineRule="auto"/>
              <w:rPr>
                <w:sz w:val="20"/>
                <w:szCs w:val="20"/>
              </w:rPr>
            </w:pPr>
            <w:r w:rsidRPr="00102E6D">
              <w:rPr>
                <w:sz w:val="20"/>
                <w:szCs w:val="20"/>
              </w:rPr>
              <w:t xml:space="preserve">Налоги и сборы, производимые из прибыли </w:t>
            </w:r>
          </w:p>
        </w:tc>
        <w:tc>
          <w:tcPr>
            <w:tcW w:w="851" w:type="dxa"/>
            <w:noWrap/>
            <w:vAlign w:val="center"/>
          </w:tcPr>
          <w:p w:rsidR="009A26B9" w:rsidRPr="00102E6D" w:rsidRDefault="009A26B9" w:rsidP="0051120F">
            <w:pPr>
              <w:suppressAutoHyphens/>
              <w:spacing w:line="360" w:lineRule="auto"/>
              <w:rPr>
                <w:sz w:val="20"/>
                <w:szCs w:val="20"/>
              </w:rPr>
            </w:pPr>
            <w:r w:rsidRPr="00102E6D">
              <w:rPr>
                <w:sz w:val="20"/>
                <w:szCs w:val="20"/>
              </w:rPr>
              <w:t>210</w:t>
            </w:r>
          </w:p>
        </w:tc>
        <w:tc>
          <w:tcPr>
            <w:tcW w:w="1134" w:type="dxa"/>
            <w:noWrap/>
            <w:vAlign w:val="center"/>
          </w:tcPr>
          <w:p w:rsidR="009A26B9" w:rsidRPr="00102E6D" w:rsidRDefault="009A26B9" w:rsidP="0051120F">
            <w:pPr>
              <w:suppressAutoHyphens/>
              <w:spacing w:line="360" w:lineRule="auto"/>
              <w:rPr>
                <w:sz w:val="20"/>
                <w:szCs w:val="20"/>
              </w:rPr>
            </w:pPr>
            <w:r w:rsidRPr="00102E6D">
              <w:rPr>
                <w:sz w:val="20"/>
                <w:szCs w:val="20"/>
              </w:rPr>
              <w:t>2 975</w:t>
            </w:r>
          </w:p>
        </w:tc>
        <w:tc>
          <w:tcPr>
            <w:tcW w:w="1843" w:type="dxa"/>
            <w:vAlign w:val="center"/>
          </w:tcPr>
          <w:p w:rsidR="009A26B9" w:rsidRPr="00102E6D" w:rsidRDefault="009A26B9" w:rsidP="0051120F">
            <w:pPr>
              <w:suppressAutoHyphens/>
              <w:spacing w:line="360" w:lineRule="auto"/>
              <w:rPr>
                <w:sz w:val="20"/>
                <w:szCs w:val="20"/>
              </w:rPr>
            </w:pPr>
            <w:r w:rsidRPr="00102E6D">
              <w:rPr>
                <w:sz w:val="20"/>
                <w:szCs w:val="20"/>
              </w:rPr>
              <w:t>2 961</w:t>
            </w:r>
          </w:p>
        </w:tc>
      </w:tr>
      <w:tr w:rsidR="000534EC" w:rsidRPr="00102E6D" w:rsidTr="0051120F">
        <w:trPr>
          <w:trHeight w:val="255"/>
        </w:trPr>
        <w:tc>
          <w:tcPr>
            <w:tcW w:w="5103" w:type="dxa"/>
            <w:vAlign w:val="center"/>
          </w:tcPr>
          <w:p w:rsidR="000534EC" w:rsidRPr="00102E6D" w:rsidRDefault="000534EC" w:rsidP="0051120F">
            <w:pPr>
              <w:suppressAutoHyphens/>
              <w:spacing w:line="360" w:lineRule="auto"/>
              <w:rPr>
                <w:sz w:val="20"/>
                <w:szCs w:val="20"/>
              </w:rPr>
            </w:pPr>
            <w:r w:rsidRPr="00102E6D">
              <w:rPr>
                <w:sz w:val="20"/>
                <w:szCs w:val="20"/>
              </w:rPr>
              <w:t>Расходы и платежи из прибыли</w:t>
            </w:r>
          </w:p>
        </w:tc>
        <w:tc>
          <w:tcPr>
            <w:tcW w:w="851" w:type="dxa"/>
            <w:noWrap/>
            <w:vAlign w:val="center"/>
          </w:tcPr>
          <w:p w:rsidR="000534EC" w:rsidRPr="00102E6D" w:rsidRDefault="000534EC" w:rsidP="0051120F">
            <w:pPr>
              <w:suppressAutoHyphens/>
              <w:spacing w:line="360" w:lineRule="auto"/>
              <w:rPr>
                <w:sz w:val="20"/>
                <w:szCs w:val="20"/>
              </w:rPr>
            </w:pPr>
            <w:r w:rsidRPr="00102E6D">
              <w:rPr>
                <w:sz w:val="20"/>
                <w:szCs w:val="20"/>
              </w:rPr>
              <w:t>220</w:t>
            </w:r>
          </w:p>
        </w:tc>
        <w:tc>
          <w:tcPr>
            <w:tcW w:w="1134" w:type="dxa"/>
            <w:noWrap/>
            <w:vAlign w:val="center"/>
          </w:tcPr>
          <w:p w:rsidR="000534EC" w:rsidRPr="00102E6D" w:rsidRDefault="000534EC" w:rsidP="0051120F">
            <w:pPr>
              <w:suppressAutoHyphens/>
              <w:spacing w:line="360" w:lineRule="auto"/>
              <w:rPr>
                <w:sz w:val="20"/>
                <w:szCs w:val="20"/>
              </w:rPr>
            </w:pPr>
            <w:r w:rsidRPr="00102E6D">
              <w:rPr>
                <w:sz w:val="20"/>
                <w:szCs w:val="20"/>
              </w:rPr>
              <w:t>-</w:t>
            </w:r>
          </w:p>
        </w:tc>
        <w:tc>
          <w:tcPr>
            <w:tcW w:w="1843" w:type="dxa"/>
            <w:vAlign w:val="center"/>
          </w:tcPr>
          <w:p w:rsidR="000534EC" w:rsidRPr="00102E6D" w:rsidRDefault="000534EC" w:rsidP="0051120F">
            <w:pPr>
              <w:suppressAutoHyphens/>
              <w:spacing w:line="360" w:lineRule="auto"/>
              <w:rPr>
                <w:sz w:val="20"/>
                <w:szCs w:val="20"/>
              </w:rPr>
            </w:pPr>
            <w:r w:rsidRPr="00102E6D">
              <w:rPr>
                <w:sz w:val="20"/>
                <w:szCs w:val="20"/>
              </w:rPr>
              <w:t>-</w:t>
            </w:r>
          </w:p>
        </w:tc>
      </w:tr>
      <w:tr w:rsidR="000534EC" w:rsidRPr="00102E6D" w:rsidTr="0051120F">
        <w:trPr>
          <w:trHeight w:val="255"/>
        </w:trPr>
        <w:tc>
          <w:tcPr>
            <w:tcW w:w="5103" w:type="dxa"/>
            <w:vAlign w:val="center"/>
          </w:tcPr>
          <w:p w:rsidR="000534EC" w:rsidRPr="00102E6D" w:rsidRDefault="000534EC" w:rsidP="0051120F">
            <w:pPr>
              <w:suppressAutoHyphens/>
              <w:spacing w:line="360" w:lineRule="auto"/>
              <w:rPr>
                <w:sz w:val="20"/>
                <w:szCs w:val="20"/>
              </w:rPr>
            </w:pPr>
            <w:r w:rsidRPr="00102E6D">
              <w:rPr>
                <w:sz w:val="20"/>
                <w:szCs w:val="20"/>
              </w:rPr>
              <w:t>Сумма льготы по налогу на прибыль</w:t>
            </w:r>
          </w:p>
        </w:tc>
        <w:tc>
          <w:tcPr>
            <w:tcW w:w="851" w:type="dxa"/>
            <w:noWrap/>
            <w:vAlign w:val="center"/>
          </w:tcPr>
          <w:p w:rsidR="000534EC" w:rsidRPr="00102E6D" w:rsidRDefault="000534EC" w:rsidP="0051120F">
            <w:pPr>
              <w:suppressAutoHyphens/>
              <w:spacing w:line="360" w:lineRule="auto"/>
              <w:rPr>
                <w:sz w:val="20"/>
                <w:szCs w:val="20"/>
              </w:rPr>
            </w:pPr>
            <w:r w:rsidRPr="00102E6D">
              <w:rPr>
                <w:sz w:val="20"/>
                <w:szCs w:val="20"/>
              </w:rPr>
              <w:t>230</w:t>
            </w:r>
          </w:p>
        </w:tc>
        <w:tc>
          <w:tcPr>
            <w:tcW w:w="1134" w:type="dxa"/>
            <w:noWrap/>
            <w:vAlign w:val="center"/>
          </w:tcPr>
          <w:p w:rsidR="000534EC" w:rsidRPr="00102E6D" w:rsidRDefault="000534EC" w:rsidP="0051120F">
            <w:pPr>
              <w:suppressAutoHyphens/>
              <w:spacing w:line="360" w:lineRule="auto"/>
              <w:rPr>
                <w:sz w:val="20"/>
                <w:szCs w:val="20"/>
              </w:rPr>
            </w:pPr>
            <w:r w:rsidRPr="00102E6D">
              <w:rPr>
                <w:sz w:val="20"/>
                <w:szCs w:val="20"/>
              </w:rPr>
              <w:t>-</w:t>
            </w:r>
          </w:p>
        </w:tc>
        <w:tc>
          <w:tcPr>
            <w:tcW w:w="1843" w:type="dxa"/>
            <w:vAlign w:val="center"/>
          </w:tcPr>
          <w:p w:rsidR="000534EC" w:rsidRPr="00102E6D" w:rsidRDefault="000534EC" w:rsidP="0051120F">
            <w:pPr>
              <w:suppressAutoHyphens/>
              <w:spacing w:line="360" w:lineRule="auto"/>
              <w:rPr>
                <w:sz w:val="20"/>
                <w:szCs w:val="20"/>
              </w:rPr>
            </w:pPr>
            <w:r w:rsidRPr="00102E6D">
              <w:rPr>
                <w:sz w:val="20"/>
                <w:szCs w:val="20"/>
              </w:rPr>
              <w:t>-</w:t>
            </w:r>
          </w:p>
        </w:tc>
      </w:tr>
      <w:tr w:rsidR="000534EC" w:rsidRPr="00102E6D" w:rsidTr="0051120F">
        <w:trPr>
          <w:trHeight w:val="255"/>
        </w:trPr>
        <w:tc>
          <w:tcPr>
            <w:tcW w:w="5103" w:type="dxa"/>
            <w:vAlign w:val="center"/>
          </w:tcPr>
          <w:p w:rsidR="000534EC" w:rsidRPr="00102E6D" w:rsidRDefault="000534EC" w:rsidP="0051120F">
            <w:pPr>
              <w:suppressAutoHyphens/>
              <w:spacing w:line="360" w:lineRule="auto"/>
              <w:rPr>
                <w:b/>
                <w:bCs/>
                <w:sz w:val="20"/>
                <w:szCs w:val="20"/>
              </w:rPr>
            </w:pPr>
            <w:r w:rsidRPr="00102E6D">
              <w:rPr>
                <w:b/>
                <w:bCs/>
                <w:sz w:val="20"/>
                <w:szCs w:val="20"/>
              </w:rPr>
              <w:t>ПРИБЫЛЬ (УБЫТОК) К РАСПРЕДЕЛЕНИЮ (+/-200-210-220-230)</w:t>
            </w:r>
          </w:p>
        </w:tc>
        <w:tc>
          <w:tcPr>
            <w:tcW w:w="851" w:type="dxa"/>
            <w:noWrap/>
            <w:vAlign w:val="center"/>
          </w:tcPr>
          <w:p w:rsidR="000534EC" w:rsidRPr="00102E6D" w:rsidRDefault="000534EC" w:rsidP="0051120F">
            <w:pPr>
              <w:suppressAutoHyphens/>
              <w:spacing w:line="360" w:lineRule="auto"/>
              <w:rPr>
                <w:sz w:val="20"/>
                <w:szCs w:val="20"/>
              </w:rPr>
            </w:pPr>
            <w:r w:rsidRPr="00102E6D">
              <w:rPr>
                <w:sz w:val="20"/>
                <w:szCs w:val="20"/>
              </w:rPr>
              <w:t>240</w:t>
            </w:r>
          </w:p>
        </w:tc>
        <w:tc>
          <w:tcPr>
            <w:tcW w:w="1134" w:type="dxa"/>
            <w:noWrap/>
            <w:vAlign w:val="center"/>
          </w:tcPr>
          <w:p w:rsidR="000534EC" w:rsidRPr="00102E6D" w:rsidRDefault="000534EC" w:rsidP="0051120F">
            <w:pPr>
              <w:suppressAutoHyphens/>
              <w:spacing w:line="360" w:lineRule="auto"/>
              <w:rPr>
                <w:b/>
                <w:bCs/>
                <w:sz w:val="20"/>
                <w:szCs w:val="20"/>
              </w:rPr>
            </w:pPr>
            <w:r w:rsidRPr="00102E6D">
              <w:rPr>
                <w:b/>
                <w:bCs/>
                <w:sz w:val="20"/>
                <w:szCs w:val="20"/>
              </w:rPr>
              <w:t>10 778,0</w:t>
            </w:r>
          </w:p>
        </w:tc>
        <w:tc>
          <w:tcPr>
            <w:tcW w:w="1843" w:type="dxa"/>
            <w:vAlign w:val="center"/>
          </w:tcPr>
          <w:p w:rsidR="000534EC" w:rsidRPr="00102E6D" w:rsidRDefault="000534EC" w:rsidP="0051120F">
            <w:pPr>
              <w:suppressAutoHyphens/>
              <w:spacing w:line="360" w:lineRule="auto"/>
              <w:rPr>
                <w:b/>
                <w:bCs/>
                <w:sz w:val="20"/>
                <w:szCs w:val="20"/>
              </w:rPr>
            </w:pPr>
            <w:r w:rsidRPr="00102E6D">
              <w:rPr>
                <w:b/>
                <w:bCs/>
                <w:sz w:val="20"/>
                <w:szCs w:val="20"/>
              </w:rPr>
              <w:t>-1 212,0</w:t>
            </w:r>
          </w:p>
        </w:tc>
      </w:tr>
      <w:tr w:rsidR="000534EC" w:rsidRPr="00102E6D" w:rsidTr="005112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5"/>
        </w:trPr>
        <w:tc>
          <w:tcPr>
            <w:tcW w:w="8931" w:type="dxa"/>
            <w:gridSpan w:val="4"/>
            <w:tcBorders>
              <w:top w:val="single" w:sz="4" w:space="0" w:color="auto"/>
              <w:left w:val="single" w:sz="4" w:space="0" w:color="auto"/>
              <w:bottom w:val="single" w:sz="4" w:space="0" w:color="000000"/>
              <w:right w:val="single" w:sz="4" w:space="0" w:color="auto"/>
            </w:tcBorders>
            <w:vAlign w:val="center"/>
          </w:tcPr>
          <w:p w:rsidR="000534EC" w:rsidRPr="00102E6D" w:rsidRDefault="000534EC" w:rsidP="0051120F">
            <w:pPr>
              <w:suppressAutoHyphens/>
              <w:spacing w:line="360" w:lineRule="auto"/>
              <w:rPr>
                <w:b/>
                <w:bCs/>
                <w:sz w:val="20"/>
                <w:szCs w:val="20"/>
              </w:rPr>
            </w:pPr>
            <w:r w:rsidRPr="00102E6D">
              <w:rPr>
                <w:b/>
                <w:bCs/>
                <w:sz w:val="20"/>
                <w:szCs w:val="20"/>
              </w:rPr>
              <w:t>СПРАВКА. Расшифровка отдельных внереализационных доходов и расходов</w:t>
            </w:r>
          </w:p>
        </w:tc>
      </w:tr>
      <w:tr w:rsidR="000534EC" w:rsidRPr="00102E6D" w:rsidTr="005112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5"/>
        </w:trPr>
        <w:tc>
          <w:tcPr>
            <w:tcW w:w="5103" w:type="dxa"/>
            <w:vMerge w:val="restart"/>
            <w:tcBorders>
              <w:top w:val="single" w:sz="4" w:space="0" w:color="auto"/>
              <w:left w:val="single" w:sz="4" w:space="0" w:color="auto"/>
              <w:bottom w:val="single" w:sz="4" w:space="0" w:color="000000"/>
              <w:right w:val="nil"/>
            </w:tcBorders>
            <w:vAlign w:val="center"/>
          </w:tcPr>
          <w:p w:rsidR="000534EC" w:rsidRPr="00102E6D" w:rsidRDefault="000534EC" w:rsidP="0051120F">
            <w:pPr>
              <w:suppressAutoHyphens/>
              <w:spacing w:line="360" w:lineRule="auto"/>
              <w:rPr>
                <w:b/>
                <w:bCs/>
                <w:sz w:val="20"/>
                <w:szCs w:val="20"/>
              </w:rPr>
            </w:pPr>
            <w:r w:rsidRPr="00102E6D">
              <w:rPr>
                <w:b/>
                <w:bCs/>
                <w:sz w:val="20"/>
                <w:szCs w:val="20"/>
              </w:rPr>
              <w:t>Наименование показателей</w:t>
            </w:r>
          </w:p>
        </w:tc>
        <w:tc>
          <w:tcPr>
            <w:tcW w:w="851" w:type="dxa"/>
            <w:vMerge w:val="restart"/>
            <w:tcBorders>
              <w:top w:val="single" w:sz="4" w:space="0" w:color="auto"/>
              <w:left w:val="single" w:sz="4" w:space="0" w:color="auto"/>
              <w:bottom w:val="single" w:sz="4" w:space="0" w:color="000000"/>
              <w:right w:val="single" w:sz="4" w:space="0" w:color="auto"/>
            </w:tcBorders>
            <w:vAlign w:val="center"/>
          </w:tcPr>
          <w:p w:rsidR="000534EC" w:rsidRPr="00102E6D" w:rsidRDefault="000534EC" w:rsidP="0051120F">
            <w:pPr>
              <w:suppressAutoHyphens/>
              <w:spacing w:line="360" w:lineRule="auto"/>
              <w:rPr>
                <w:b/>
                <w:bCs/>
                <w:sz w:val="20"/>
                <w:szCs w:val="20"/>
              </w:rPr>
            </w:pPr>
            <w:r w:rsidRPr="00102E6D">
              <w:rPr>
                <w:b/>
                <w:bCs/>
                <w:sz w:val="20"/>
                <w:szCs w:val="20"/>
              </w:rPr>
              <w:t>Код стр.</w:t>
            </w:r>
          </w:p>
        </w:tc>
        <w:tc>
          <w:tcPr>
            <w:tcW w:w="2977" w:type="dxa"/>
            <w:gridSpan w:val="2"/>
            <w:tcBorders>
              <w:top w:val="single" w:sz="4" w:space="0" w:color="auto"/>
              <w:left w:val="nil"/>
              <w:bottom w:val="single" w:sz="4" w:space="0" w:color="auto"/>
              <w:right w:val="single" w:sz="4" w:space="0" w:color="auto"/>
            </w:tcBorders>
            <w:vAlign w:val="center"/>
          </w:tcPr>
          <w:p w:rsidR="000534EC" w:rsidRPr="00102E6D" w:rsidRDefault="000534EC" w:rsidP="0051120F">
            <w:pPr>
              <w:suppressAutoHyphens/>
              <w:spacing w:line="360" w:lineRule="auto"/>
              <w:rPr>
                <w:b/>
                <w:bCs/>
                <w:sz w:val="20"/>
                <w:szCs w:val="20"/>
              </w:rPr>
            </w:pPr>
            <w:r w:rsidRPr="00102E6D">
              <w:rPr>
                <w:b/>
                <w:bCs/>
                <w:sz w:val="20"/>
                <w:szCs w:val="20"/>
              </w:rPr>
              <w:t>На конец отчетного периода</w:t>
            </w:r>
          </w:p>
        </w:tc>
      </w:tr>
      <w:tr w:rsidR="000534EC" w:rsidRPr="00102E6D" w:rsidTr="005112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5103" w:type="dxa"/>
            <w:vMerge/>
            <w:tcBorders>
              <w:top w:val="single" w:sz="4" w:space="0" w:color="auto"/>
              <w:left w:val="single" w:sz="4" w:space="0" w:color="auto"/>
              <w:bottom w:val="single" w:sz="4" w:space="0" w:color="000000"/>
              <w:right w:val="nil"/>
            </w:tcBorders>
            <w:vAlign w:val="center"/>
          </w:tcPr>
          <w:p w:rsidR="000534EC" w:rsidRPr="00102E6D" w:rsidRDefault="000534EC" w:rsidP="0051120F">
            <w:pPr>
              <w:suppressAutoHyphens/>
              <w:spacing w:line="360" w:lineRule="auto"/>
              <w:rPr>
                <w:b/>
                <w:bCs/>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tcPr>
          <w:p w:rsidR="000534EC" w:rsidRPr="00102E6D" w:rsidRDefault="000534EC" w:rsidP="0051120F">
            <w:pPr>
              <w:suppressAutoHyphens/>
              <w:spacing w:line="360" w:lineRule="auto"/>
              <w:rPr>
                <w:b/>
                <w:bCs/>
                <w:sz w:val="20"/>
                <w:szCs w:val="20"/>
              </w:rPr>
            </w:pPr>
          </w:p>
        </w:tc>
        <w:tc>
          <w:tcPr>
            <w:tcW w:w="1134" w:type="dxa"/>
            <w:tcBorders>
              <w:top w:val="nil"/>
              <w:left w:val="nil"/>
              <w:bottom w:val="nil"/>
              <w:right w:val="nil"/>
            </w:tcBorders>
            <w:vAlign w:val="center"/>
          </w:tcPr>
          <w:p w:rsidR="000534EC" w:rsidRPr="00102E6D" w:rsidRDefault="000534EC" w:rsidP="0051120F">
            <w:pPr>
              <w:suppressAutoHyphens/>
              <w:spacing w:line="360" w:lineRule="auto"/>
              <w:rPr>
                <w:b/>
                <w:bCs/>
                <w:sz w:val="20"/>
                <w:szCs w:val="20"/>
              </w:rPr>
            </w:pPr>
            <w:r w:rsidRPr="00102E6D">
              <w:rPr>
                <w:b/>
                <w:bCs/>
                <w:sz w:val="20"/>
                <w:szCs w:val="20"/>
              </w:rPr>
              <w:t>Доходы</w:t>
            </w:r>
          </w:p>
        </w:tc>
        <w:tc>
          <w:tcPr>
            <w:tcW w:w="1843" w:type="dxa"/>
            <w:tcBorders>
              <w:top w:val="nil"/>
              <w:left w:val="single" w:sz="4" w:space="0" w:color="auto"/>
              <w:bottom w:val="single" w:sz="4" w:space="0" w:color="auto"/>
              <w:right w:val="single" w:sz="4" w:space="0" w:color="auto"/>
            </w:tcBorders>
            <w:vAlign w:val="center"/>
          </w:tcPr>
          <w:p w:rsidR="000534EC" w:rsidRPr="00102E6D" w:rsidRDefault="000534EC" w:rsidP="0051120F">
            <w:pPr>
              <w:suppressAutoHyphens/>
              <w:spacing w:line="360" w:lineRule="auto"/>
              <w:rPr>
                <w:b/>
                <w:bCs/>
                <w:sz w:val="20"/>
                <w:szCs w:val="20"/>
              </w:rPr>
            </w:pPr>
            <w:r w:rsidRPr="00102E6D">
              <w:rPr>
                <w:b/>
                <w:bCs/>
                <w:sz w:val="20"/>
                <w:szCs w:val="20"/>
              </w:rPr>
              <w:t>Расходы</w:t>
            </w:r>
          </w:p>
        </w:tc>
      </w:tr>
      <w:tr w:rsidR="000534EC" w:rsidRPr="00102E6D" w:rsidTr="005112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5103" w:type="dxa"/>
            <w:tcBorders>
              <w:top w:val="nil"/>
              <w:left w:val="single" w:sz="4" w:space="0" w:color="auto"/>
              <w:bottom w:val="single" w:sz="4" w:space="0" w:color="auto"/>
              <w:right w:val="single" w:sz="4" w:space="0" w:color="auto"/>
            </w:tcBorders>
            <w:vAlign w:val="center"/>
          </w:tcPr>
          <w:p w:rsidR="000534EC" w:rsidRPr="00102E6D" w:rsidRDefault="000534EC" w:rsidP="0051120F">
            <w:pPr>
              <w:suppressAutoHyphens/>
              <w:spacing w:line="360" w:lineRule="auto"/>
              <w:rPr>
                <w:b/>
                <w:bCs/>
                <w:i/>
                <w:iCs/>
                <w:sz w:val="20"/>
                <w:szCs w:val="20"/>
              </w:rPr>
            </w:pPr>
            <w:r w:rsidRPr="00102E6D">
              <w:rPr>
                <w:b/>
                <w:bCs/>
                <w:i/>
                <w:iCs/>
                <w:sz w:val="20"/>
                <w:szCs w:val="20"/>
              </w:rPr>
              <w:t>1</w:t>
            </w:r>
          </w:p>
        </w:tc>
        <w:tc>
          <w:tcPr>
            <w:tcW w:w="851" w:type="dxa"/>
            <w:tcBorders>
              <w:top w:val="nil"/>
              <w:left w:val="nil"/>
              <w:bottom w:val="single" w:sz="4" w:space="0" w:color="auto"/>
              <w:right w:val="single" w:sz="4" w:space="0" w:color="auto"/>
            </w:tcBorders>
            <w:vAlign w:val="center"/>
          </w:tcPr>
          <w:p w:rsidR="000534EC" w:rsidRPr="00102E6D" w:rsidRDefault="000534EC" w:rsidP="0051120F">
            <w:pPr>
              <w:suppressAutoHyphens/>
              <w:spacing w:line="360" w:lineRule="auto"/>
              <w:rPr>
                <w:b/>
                <w:bCs/>
                <w:i/>
                <w:iCs/>
                <w:sz w:val="20"/>
                <w:szCs w:val="20"/>
              </w:rPr>
            </w:pPr>
            <w:r w:rsidRPr="00102E6D">
              <w:rPr>
                <w:b/>
                <w:bCs/>
                <w:i/>
                <w:iCs/>
                <w:sz w:val="20"/>
                <w:szCs w:val="20"/>
              </w:rPr>
              <w:t>2</w:t>
            </w:r>
          </w:p>
        </w:tc>
        <w:tc>
          <w:tcPr>
            <w:tcW w:w="1134" w:type="dxa"/>
            <w:tcBorders>
              <w:top w:val="single" w:sz="4" w:space="0" w:color="auto"/>
              <w:left w:val="nil"/>
              <w:bottom w:val="single" w:sz="4" w:space="0" w:color="auto"/>
              <w:right w:val="nil"/>
            </w:tcBorders>
            <w:vAlign w:val="center"/>
          </w:tcPr>
          <w:p w:rsidR="000534EC" w:rsidRPr="00102E6D" w:rsidRDefault="000534EC" w:rsidP="0051120F">
            <w:pPr>
              <w:suppressAutoHyphens/>
              <w:spacing w:line="360" w:lineRule="auto"/>
              <w:rPr>
                <w:b/>
                <w:bCs/>
                <w:i/>
                <w:iCs/>
                <w:sz w:val="20"/>
                <w:szCs w:val="20"/>
              </w:rPr>
            </w:pPr>
            <w:r w:rsidRPr="00102E6D">
              <w:rPr>
                <w:b/>
                <w:bCs/>
                <w:i/>
                <w:iCs/>
                <w:sz w:val="20"/>
                <w:szCs w:val="20"/>
              </w:rPr>
              <w:t>5</w:t>
            </w:r>
          </w:p>
        </w:tc>
        <w:tc>
          <w:tcPr>
            <w:tcW w:w="1843" w:type="dxa"/>
            <w:tcBorders>
              <w:top w:val="nil"/>
              <w:left w:val="single" w:sz="4" w:space="0" w:color="auto"/>
              <w:bottom w:val="single" w:sz="4" w:space="0" w:color="auto"/>
              <w:right w:val="single" w:sz="4" w:space="0" w:color="auto"/>
            </w:tcBorders>
            <w:vAlign w:val="center"/>
          </w:tcPr>
          <w:p w:rsidR="000534EC" w:rsidRPr="00102E6D" w:rsidRDefault="000534EC" w:rsidP="0051120F">
            <w:pPr>
              <w:suppressAutoHyphens/>
              <w:spacing w:line="360" w:lineRule="auto"/>
              <w:rPr>
                <w:b/>
                <w:bCs/>
                <w:i/>
                <w:iCs/>
                <w:sz w:val="20"/>
                <w:szCs w:val="20"/>
              </w:rPr>
            </w:pPr>
            <w:r w:rsidRPr="00102E6D">
              <w:rPr>
                <w:b/>
                <w:bCs/>
                <w:i/>
                <w:iCs/>
                <w:sz w:val="20"/>
                <w:szCs w:val="20"/>
              </w:rPr>
              <w:t>6</w:t>
            </w:r>
          </w:p>
        </w:tc>
      </w:tr>
      <w:tr w:rsidR="000534EC" w:rsidRPr="00102E6D" w:rsidTr="005112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5103" w:type="dxa"/>
            <w:tcBorders>
              <w:top w:val="nil"/>
              <w:left w:val="single" w:sz="4" w:space="0" w:color="auto"/>
              <w:bottom w:val="single" w:sz="4" w:space="0" w:color="auto"/>
              <w:right w:val="single" w:sz="4" w:space="0" w:color="auto"/>
            </w:tcBorders>
            <w:vAlign w:val="center"/>
          </w:tcPr>
          <w:p w:rsidR="000534EC" w:rsidRPr="00102E6D" w:rsidRDefault="000534EC" w:rsidP="0051120F">
            <w:pPr>
              <w:suppressAutoHyphens/>
              <w:spacing w:line="360" w:lineRule="auto"/>
              <w:rPr>
                <w:sz w:val="20"/>
                <w:szCs w:val="20"/>
              </w:rPr>
            </w:pPr>
            <w:r w:rsidRPr="00102E6D">
              <w:rPr>
                <w:sz w:val="20"/>
                <w:szCs w:val="20"/>
              </w:rPr>
              <w:t>Расходы на содержание обслуживающих производств и хозяйств</w:t>
            </w:r>
          </w:p>
        </w:tc>
        <w:tc>
          <w:tcPr>
            <w:tcW w:w="851" w:type="dxa"/>
            <w:tcBorders>
              <w:top w:val="nil"/>
              <w:left w:val="nil"/>
              <w:bottom w:val="single" w:sz="4" w:space="0" w:color="auto"/>
              <w:right w:val="single" w:sz="4" w:space="0" w:color="auto"/>
            </w:tcBorders>
            <w:vAlign w:val="center"/>
          </w:tcPr>
          <w:p w:rsidR="000534EC" w:rsidRPr="00102E6D" w:rsidRDefault="000534EC" w:rsidP="0051120F">
            <w:pPr>
              <w:suppressAutoHyphens/>
              <w:spacing w:line="360" w:lineRule="auto"/>
              <w:rPr>
                <w:sz w:val="20"/>
                <w:szCs w:val="20"/>
              </w:rPr>
            </w:pPr>
            <w:r w:rsidRPr="00102E6D">
              <w:rPr>
                <w:sz w:val="20"/>
                <w:szCs w:val="20"/>
              </w:rPr>
              <w:t>171</w:t>
            </w:r>
          </w:p>
        </w:tc>
        <w:tc>
          <w:tcPr>
            <w:tcW w:w="1134" w:type="dxa"/>
            <w:tcBorders>
              <w:top w:val="nil"/>
              <w:left w:val="nil"/>
              <w:bottom w:val="single" w:sz="4" w:space="0" w:color="auto"/>
              <w:right w:val="nil"/>
            </w:tcBorders>
            <w:vAlign w:val="center"/>
          </w:tcPr>
          <w:p w:rsidR="000534EC" w:rsidRPr="00102E6D" w:rsidRDefault="000534EC" w:rsidP="0051120F">
            <w:pPr>
              <w:suppressAutoHyphens/>
              <w:spacing w:line="360" w:lineRule="auto"/>
              <w:rPr>
                <w:sz w:val="20"/>
                <w:szCs w:val="20"/>
              </w:rPr>
            </w:pPr>
            <w:r w:rsidRPr="00102E6D">
              <w:rPr>
                <w:sz w:val="20"/>
                <w:szCs w:val="20"/>
              </w:rPr>
              <w:t>-</w:t>
            </w:r>
          </w:p>
        </w:tc>
        <w:tc>
          <w:tcPr>
            <w:tcW w:w="1843" w:type="dxa"/>
            <w:tcBorders>
              <w:top w:val="nil"/>
              <w:left w:val="single" w:sz="4" w:space="0" w:color="auto"/>
              <w:bottom w:val="single" w:sz="4" w:space="0" w:color="auto"/>
              <w:right w:val="single" w:sz="4" w:space="0" w:color="auto"/>
            </w:tcBorders>
            <w:vAlign w:val="center"/>
          </w:tcPr>
          <w:p w:rsidR="000534EC" w:rsidRPr="00102E6D" w:rsidRDefault="000534EC" w:rsidP="0051120F">
            <w:pPr>
              <w:suppressAutoHyphens/>
              <w:spacing w:line="360" w:lineRule="auto"/>
              <w:rPr>
                <w:sz w:val="20"/>
                <w:szCs w:val="20"/>
              </w:rPr>
            </w:pPr>
            <w:r w:rsidRPr="00102E6D">
              <w:rPr>
                <w:sz w:val="20"/>
                <w:szCs w:val="20"/>
              </w:rPr>
              <w:t>-</w:t>
            </w:r>
          </w:p>
        </w:tc>
      </w:tr>
      <w:tr w:rsidR="000534EC" w:rsidRPr="00102E6D" w:rsidTr="005112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0"/>
        </w:trPr>
        <w:tc>
          <w:tcPr>
            <w:tcW w:w="5103" w:type="dxa"/>
            <w:tcBorders>
              <w:top w:val="nil"/>
              <w:left w:val="single" w:sz="4" w:space="0" w:color="auto"/>
              <w:bottom w:val="single" w:sz="4" w:space="0" w:color="auto"/>
              <w:right w:val="single" w:sz="4" w:space="0" w:color="auto"/>
            </w:tcBorders>
            <w:vAlign w:val="center"/>
          </w:tcPr>
          <w:p w:rsidR="000534EC" w:rsidRPr="00102E6D" w:rsidRDefault="000534EC" w:rsidP="0051120F">
            <w:pPr>
              <w:suppressAutoHyphens/>
              <w:spacing w:line="360" w:lineRule="auto"/>
              <w:rPr>
                <w:sz w:val="20"/>
                <w:szCs w:val="20"/>
              </w:rPr>
            </w:pPr>
            <w:r w:rsidRPr="00102E6D">
              <w:rPr>
                <w:sz w:val="20"/>
                <w:szCs w:val="20"/>
              </w:rPr>
              <w:t>Штрафы, пени, неустойки по неисполнению хозяйственных договоров</w:t>
            </w:r>
          </w:p>
        </w:tc>
        <w:tc>
          <w:tcPr>
            <w:tcW w:w="851" w:type="dxa"/>
            <w:tcBorders>
              <w:top w:val="nil"/>
              <w:left w:val="nil"/>
              <w:bottom w:val="single" w:sz="4" w:space="0" w:color="auto"/>
              <w:right w:val="single" w:sz="4" w:space="0" w:color="auto"/>
            </w:tcBorders>
            <w:vAlign w:val="center"/>
          </w:tcPr>
          <w:p w:rsidR="000534EC" w:rsidRPr="00102E6D" w:rsidRDefault="000534EC" w:rsidP="0051120F">
            <w:pPr>
              <w:suppressAutoHyphens/>
              <w:spacing w:line="360" w:lineRule="auto"/>
              <w:rPr>
                <w:sz w:val="20"/>
                <w:szCs w:val="20"/>
              </w:rPr>
            </w:pPr>
            <w:r w:rsidRPr="00102E6D">
              <w:rPr>
                <w:sz w:val="20"/>
                <w:szCs w:val="20"/>
              </w:rPr>
              <w:t>172</w:t>
            </w:r>
          </w:p>
        </w:tc>
        <w:tc>
          <w:tcPr>
            <w:tcW w:w="1134" w:type="dxa"/>
            <w:tcBorders>
              <w:top w:val="nil"/>
              <w:left w:val="nil"/>
              <w:bottom w:val="single" w:sz="4" w:space="0" w:color="auto"/>
              <w:right w:val="nil"/>
            </w:tcBorders>
            <w:vAlign w:val="center"/>
          </w:tcPr>
          <w:p w:rsidR="000534EC" w:rsidRPr="00102E6D" w:rsidRDefault="000534EC" w:rsidP="0051120F">
            <w:pPr>
              <w:suppressAutoHyphens/>
              <w:spacing w:line="360" w:lineRule="auto"/>
              <w:rPr>
                <w:sz w:val="20"/>
                <w:szCs w:val="20"/>
              </w:rPr>
            </w:pPr>
            <w:r w:rsidRPr="00102E6D">
              <w:rPr>
                <w:sz w:val="20"/>
                <w:szCs w:val="20"/>
              </w:rPr>
              <w:t>-</w:t>
            </w:r>
          </w:p>
        </w:tc>
        <w:tc>
          <w:tcPr>
            <w:tcW w:w="1843" w:type="dxa"/>
            <w:tcBorders>
              <w:top w:val="nil"/>
              <w:left w:val="single" w:sz="4" w:space="0" w:color="auto"/>
              <w:bottom w:val="single" w:sz="4" w:space="0" w:color="auto"/>
              <w:right w:val="single" w:sz="4" w:space="0" w:color="auto"/>
            </w:tcBorders>
            <w:vAlign w:val="center"/>
          </w:tcPr>
          <w:p w:rsidR="000534EC" w:rsidRPr="00102E6D" w:rsidRDefault="000534EC" w:rsidP="0051120F">
            <w:pPr>
              <w:suppressAutoHyphens/>
              <w:spacing w:line="360" w:lineRule="auto"/>
              <w:rPr>
                <w:sz w:val="20"/>
                <w:szCs w:val="20"/>
              </w:rPr>
            </w:pPr>
            <w:r w:rsidRPr="00102E6D">
              <w:rPr>
                <w:sz w:val="20"/>
                <w:szCs w:val="20"/>
              </w:rPr>
              <w:t>-</w:t>
            </w:r>
          </w:p>
        </w:tc>
      </w:tr>
      <w:tr w:rsidR="000534EC" w:rsidRPr="00102E6D" w:rsidTr="005112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5103" w:type="dxa"/>
            <w:tcBorders>
              <w:top w:val="nil"/>
              <w:left w:val="single" w:sz="4" w:space="0" w:color="auto"/>
              <w:bottom w:val="single" w:sz="4" w:space="0" w:color="auto"/>
              <w:right w:val="single" w:sz="4" w:space="0" w:color="auto"/>
            </w:tcBorders>
            <w:vAlign w:val="center"/>
          </w:tcPr>
          <w:p w:rsidR="000534EC" w:rsidRPr="00102E6D" w:rsidRDefault="000534EC" w:rsidP="0051120F">
            <w:pPr>
              <w:suppressAutoHyphens/>
              <w:spacing w:line="360" w:lineRule="auto"/>
              <w:rPr>
                <w:sz w:val="20"/>
                <w:szCs w:val="20"/>
              </w:rPr>
            </w:pPr>
            <w:r w:rsidRPr="00102E6D">
              <w:rPr>
                <w:sz w:val="20"/>
                <w:szCs w:val="20"/>
              </w:rPr>
              <w:t>Списанная дебиторская и кредиторская задолженность</w:t>
            </w:r>
          </w:p>
        </w:tc>
        <w:tc>
          <w:tcPr>
            <w:tcW w:w="851" w:type="dxa"/>
            <w:tcBorders>
              <w:top w:val="nil"/>
              <w:left w:val="nil"/>
              <w:bottom w:val="single" w:sz="4" w:space="0" w:color="auto"/>
              <w:right w:val="single" w:sz="4" w:space="0" w:color="auto"/>
            </w:tcBorders>
            <w:vAlign w:val="center"/>
          </w:tcPr>
          <w:p w:rsidR="000534EC" w:rsidRPr="00102E6D" w:rsidRDefault="000534EC" w:rsidP="0051120F">
            <w:pPr>
              <w:suppressAutoHyphens/>
              <w:spacing w:line="360" w:lineRule="auto"/>
              <w:rPr>
                <w:sz w:val="20"/>
                <w:szCs w:val="20"/>
              </w:rPr>
            </w:pPr>
            <w:r w:rsidRPr="00102E6D">
              <w:rPr>
                <w:sz w:val="20"/>
                <w:szCs w:val="20"/>
              </w:rPr>
              <w:t>173</w:t>
            </w:r>
          </w:p>
        </w:tc>
        <w:tc>
          <w:tcPr>
            <w:tcW w:w="1134" w:type="dxa"/>
            <w:tcBorders>
              <w:top w:val="nil"/>
              <w:left w:val="nil"/>
              <w:bottom w:val="single" w:sz="4" w:space="0" w:color="auto"/>
              <w:right w:val="nil"/>
            </w:tcBorders>
            <w:vAlign w:val="center"/>
          </w:tcPr>
          <w:p w:rsidR="000534EC" w:rsidRPr="00102E6D" w:rsidRDefault="000534EC" w:rsidP="0051120F">
            <w:pPr>
              <w:suppressAutoHyphens/>
              <w:spacing w:line="360" w:lineRule="auto"/>
              <w:rPr>
                <w:sz w:val="20"/>
                <w:szCs w:val="20"/>
              </w:rPr>
            </w:pPr>
            <w:r w:rsidRPr="00102E6D">
              <w:rPr>
                <w:sz w:val="20"/>
                <w:szCs w:val="20"/>
              </w:rPr>
              <w:t>-</w:t>
            </w:r>
          </w:p>
        </w:tc>
        <w:tc>
          <w:tcPr>
            <w:tcW w:w="1843" w:type="dxa"/>
            <w:tcBorders>
              <w:top w:val="nil"/>
              <w:left w:val="single" w:sz="4" w:space="0" w:color="auto"/>
              <w:bottom w:val="single" w:sz="4" w:space="0" w:color="auto"/>
              <w:right w:val="single" w:sz="4" w:space="0" w:color="auto"/>
            </w:tcBorders>
            <w:vAlign w:val="center"/>
          </w:tcPr>
          <w:p w:rsidR="000534EC" w:rsidRPr="00102E6D" w:rsidRDefault="000534EC" w:rsidP="0051120F">
            <w:pPr>
              <w:suppressAutoHyphens/>
              <w:spacing w:line="360" w:lineRule="auto"/>
              <w:rPr>
                <w:sz w:val="20"/>
                <w:szCs w:val="20"/>
              </w:rPr>
            </w:pPr>
            <w:r w:rsidRPr="00102E6D">
              <w:rPr>
                <w:sz w:val="20"/>
                <w:szCs w:val="20"/>
              </w:rPr>
              <w:t>-</w:t>
            </w:r>
          </w:p>
        </w:tc>
      </w:tr>
      <w:tr w:rsidR="000534EC" w:rsidRPr="00102E6D" w:rsidTr="005112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5103" w:type="dxa"/>
            <w:tcBorders>
              <w:top w:val="nil"/>
              <w:left w:val="single" w:sz="4" w:space="0" w:color="auto"/>
              <w:bottom w:val="single" w:sz="4" w:space="0" w:color="auto"/>
              <w:right w:val="single" w:sz="4" w:space="0" w:color="auto"/>
            </w:tcBorders>
            <w:vAlign w:val="center"/>
          </w:tcPr>
          <w:p w:rsidR="000534EC" w:rsidRPr="00102E6D" w:rsidRDefault="000534EC" w:rsidP="0051120F">
            <w:pPr>
              <w:suppressAutoHyphens/>
              <w:spacing w:line="360" w:lineRule="auto"/>
              <w:rPr>
                <w:sz w:val="20"/>
                <w:szCs w:val="20"/>
              </w:rPr>
            </w:pPr>
            <w:r w:rsidRPr="00102E6D">
              <w:rPr>
                <w:sz w:val="20"/>
                <w:szCs w:val="20"/>
              </w:rPr>
              <w:t>Курсовые и суммовые разницы</w:t>
            </w:r>
          </w:p>
        </w:tc>
        <w:tc>
          <w:tcPr>
            <w:tcW w:w="851" w:type="dxa"/>
            <w:tcBorders>
              <w:top w:val="nil"/>
              <w:left w:val="nil"/>
              <w:bottom w:val="single" w:sz="4" w:space="0" w:color="auto"/>
              <w:right w:val="single" w:sz="4" w:space="0" w:color="auto"/>
            </w:tcBorders>
            <w:vAlign w:val="center"/>
          </w:tcPr>
          <w:p w:rsidR="000534EC" w:rsidRPr="00102E6D" w:rsidRDefault="000534EC" w:rsidP="0051120F">
            <w:pPr>
              <w:suppressAutoHyphens/>
              <w:spacing w:line="360" w:lineRule="auto"/>
              <w:rPr>
                <w:sz w:val="20"/>
                <w:szCs w:val="20"/>
              </w:rPr>
            </w:pPr>
            <w:r w:rsidRPr="00102E6D">
              <w:rPr>
                <w:sz w:val="20"/>
                <w:szCs w:val="20"/>
              </w:rPr>
              <w:t>174</w:t>
            </w:r>
          </w:p>
        </w:tc>
        <w:tc>
          <w:tcPr>
            <w:tcW w:w="1134" w:type="dxa"/>
            <w:tcBorders>
              <w:top w:val="nil"/>
              <w:left w:val="nil"/>
              <w:bottom w:val="single" w:sz="4" w:space="0" w:color="auto"/>
              <w:right w:val="nil"/>
            </w:tcBorders>
            <w:vAlign w:val="center"/>
          </w:tcPr>
          <w:p w:rsidR="000534EC" w:rsidRPr="00102E6D" w:rsidRDefault="000534EC" w:rsidP="0051120F">
            <w:pPr>
              <w:suppressAutoHyphens/>
              <w:spacing w:line="360" w:lineRule="auto"/>
              <w:rPr>
                <w:sz w:val="20"/>
                <w:szCs w:val="20"/>
              </w:rPr>
            </w:pPr>
            <w:r w:rsidRPr="00102E6D">
              <w:rPr>
                <w:sz w:val="20"/>
                <w:szCs w:val="20"/>
              </w:rPr>
              <w:t>-</w:t>
            </w:r>
          </w:p>
        </w:tc>
        <w:tc>
          <w:tcPr>
            <w:tcW w:w="1843" w:type="dxa"/>
            <w:tcBorders>
              <w:top w:val="nil"/>
              <w:left w:val="single" w:sz="4" w:space="0" w:color="auto"/>
              <w:bottom w:val="single" w:sz="4" w:space="0" w:color="auto"/>
              <w:right w:val="single" w:sz="4" w:space="0" w:color="auto"/>
            </w:tcBorders>
            <w:vAlign w:val="center"/>
          </w:tcPr>
          <w:p w:rsidR="000534EC" w:rsidRPr="00102E6D" w:rsidRDefault="000534EC" w:rsidP="0051120F">
            <w:pPr>
              <w:suppressAutoHyphens/>
              <w:spacing w:line="360" w:lineRule="auto"/>
              <w:rPr>
                <w:sz w:val="20"/>
                <w:szCs w:val="20"/>
              </w:rPr>
            </w:pPr>
            <w:r w:rsidRPr="00102E6D">
              <w:rPr>
                <w:sz w:val="20"/>
                <w:szCs w:val="20"/>
              </w:rPr>
              <w:t>137,0</w:t>
            </w:r>
          </w:p>
        </w:tc>
      </w:tr>
      <w:tr w:rsidR="000534EC" w:rsidRPr="00102E6D" w:rsidTr="005112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5103" w:type="dxa"/>
            <w:tcBorders>
              <w:top w:val="nil"/>
              <w:left w:val="single" w:sz="4" w:space="0" w:color="auto"/>
              <w:bottom w:val="single" w:sz="4" w:space="0" w:color="auto"/>
              <w:right w:val="single" w:sz="4" w:space="0" w:color="auto"/>
            </w:tcBorders>
            <w:vAlign w:val="center"/>
          </w:tcPr>
          <w:p w:rsidR="000534EC" w:rsidRPr="00102E6D" w:rsidRDefault="000534EC" w:rsidP="0051120F">
            <w:pPr>
              <w:suppressAutoHyphens/>
              <w:spacing w:line="360" w:lineRule="auto"/>
              <w:rPr>
                <w:sz w:val="20"/>
                <w:szCs w:val="20"/>
              </w:rPr>
            </w:pPr>
            <w:r w:rsidRPr="00102E6D">
              <w:rPr>
                <w:sz w:val="20"/>
                <w:szCs w:val="20"/>
              </w:rPr>
              <w:t>Благотворительная помощь</w:t>
            </w:r>
          </w:p>
        </w:tc>
        <w:tc>
          <w:tcPr>
            <w:tcW w:w="851" w:type="dxa"/>
            <w:tcBorders>
              <w:top w:val="nil"/>
              <w:left w:val="nil"/>
              <w:bottom w:val="single" w:sz="4" w:space="0" w:color="auto"/>
              <w:right w:val="single" w:sz="4" w:space="0" w:color="auto"/>
            </w:tcBorders>
            <w:vAlign w:val="center"/>
          </w:tcPr>
          <w:p w:rsidR="000534EC" w:rsidRPr="00102E6D" w:rsidRDefault="000534EC" w:rsidP="0051120F">
            <w:pPr>
              <w:suppressAutoHyphens/>
              <w:spacing w:line="360" w:lineRule="auto"/>
              <w:rPr>
                <w:sz w:val="20"/>
                <w:szCs w:val="20"/>
              </w:rPr>
            </w:pPr>
            <w:r w:rsidRPr="00102E6D">
              <w:rPr>
                <w:sz w:val="20"/>
                <w:szCs w:val="20"/>
              </w:rPr>
              <w:t>175</w:t>
            </w:r>
          </w:p>
        </w:tc>
        <w:tc>
          <w:tcPr>
            <w:tcW w:w="1134" w:type="dxa"/>
            <w:tcBorders>
              <w:top w:val="nil"/>
              <w:left w:val="nil"/>
              <w:bottom w:val="single" w:sz="4" w:space="0" w:color="auto"/>
              <w:right w:val="nil"/>
            </w:tcBorders>
            <w:vAlign w:val="center"/>
          </w:tcPr>
          <w:p w:rsidR="000534EC" w:rsidRPr="00102E6D" w:rsidRDefault="000534EC" w:rsidP="0051120F">
            <w:pPr>
              <w:suppressAutoHyphens/>
              <w:spacing w:line="360" w:lineRule="auto"/>
              <w:rPr>
                <w:sz w:val="20"/>
                <w:szCs w:val="20"/>
              </w:rPr>
            </w:pPr>
            <w:r w:rsidRPr="00102E6D">
              <w:rPr>
                <w:sz w:val="20"/>
                <w:szCs w:val="20"/>
              </w:rPr>
              <w:t>-</w:t>
            </w:r>
          </w:p>
        </w:tc>
        <w:tc>
          <w:tcPr>
            <w:tcW w:w="1843" w:type="dxa"/>
            <w:tcBorders>
              <w:top w:val="nil"/>
              <w:left w:val="single" w:sz="4" w:space="0" w:color="auto"/>
              <w:bottom w:val="single" w:sz="4" w:space="0" w:color="auto"/>
              <w:right w:val="single" w:sz="4" w:space="0" w:color="auto"/>
            </w:tcBorders>
            <w:vAlign w:val="center"/>
          </w:tcPr>
          <w:p w:rsidR="000534EC" w:rsidRPr="00102E6D" w:rsidRDefault="000534EC" w:rsidP="0051120F">
            <w:pPr>
              <w:suppressAutoHyphens/>
              <w:spacing w:line="360" w:lineRule="auto"/>
              <w:rPr>
                <w:sz w:val="20"/>
                <w:szCs w:val="20"/>
              </w:rPr>
            </w:pPr>
            <w:r w:rsidRPr="00102E6D">
              <w:rPr>
                <w:sz w:val="20"/>
                <w:szCs w:val="20"/>
              </w:rPr>
              <w:t>-</w:t>
            </w:r>
          </w:p>
        </w:tc>
      </w:tr>
      <w:tr w:rsidR="000534EC" w:rsidRPr="00102E6D" w:rsidTr="005112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5103" w:type="dxa"/>
            <w:tcBorders>
              <w:top w:val="nil"/>
              <w:left w:val="single" w:sz="4" w:space="0" w:color="auto"/>
              <w:bottom w:val="single" w:sz="4" w:space="0" w:color="auto"/>
              <w:right w:val="single" w:sz="4" w:space="0" w:color="auto"/>
            </w:tcBorders>
            <w:vAlign w:val="center"/>
          </w:tcPr>
          <w:p w:rsidR="000534EC" w:rsidRPr="00102E6D" w:rsidRDefault="000534EC" w:rsidP="0051120F">
            <w:pPr>
              <w:suppressAutoHyphens/>
              <w:spacing w:line="360" w:lineRule="auto"/>
              <w:rPr>
                <w:sz w:val="20"/>
                <w:szCs w:val="20"/>
              </w:rPr>
            </w:pPr>
            <w:r w:rsidRPr="00102E6D">
              <w:rPr>
                <w:sz w:val="20"/>
                <w:szCs w:val="20"/>
              </w:rPr>
              <w:t>Недостачи, потери и порча активов</w:t>
            </w:r>
          </w:p>
        </w:tc>
        <w:tc>
          <w:tcPr>
            <w:tcW w:w="851" w:type="dxa"/>
            <w:tcBorders>
              <w:top w:val="nil"/>
              <w:left w:val="nil"/>
              <w:bottom w:val="single" w:sz="4" w:space="0" w:color="auto"/>
              <w:right w:val="single" w:sz="4" w:space="0" w:color="auto"/>
            </w:tcBorders>
            <w:vAlign w:val="center"/>
          </w:tcPr>
          <w:p w:rsidR="000534EC" w:rsidRPr="00102E6D" w:rsidRDefault="000534EC" w:rsidP="0051120F">
            <w:pPr>
              <w:suppressAutoHyphens/>
              <w:spacing w:line="360" w:lineRule="auto"/>
              <w:rPr>
                <w:sz w:val="20"/>
                <w:szCs w:val="20"/>
              </w:rPr>
            </w:pPr>
            <w:r w:rsidRPr="00102E6D">
              <w:rPr>
                <w:sz w:val="20"/>
                <w:szCs w:val="20"/>
              </w:rPr>
              <w:t>176</w:t>
            </w:r>
          </w:p>
        </w:tc>
        <w:tc>
          <w:tcPr>
            <w:tcW w:w="1134" w:type="dxa"/>
            <w:tcBorders>
              <w:top w:val="nil"/>
              <w:left w:val="nil"/>
              <w:bottom w:val="single" w:sz="4" w:space="0" w:color="auto"/>
              <w:right w:val="nil"/>
            </w:tcBorders>
            <w:vAlign w:val="center"/>
          </w:tcPr>
          <w:p w:rsidR="000534EC" w:rsidRPr="00102E6D" w:rsidRDefault="000534EC" w:rsidP="0051120F">
            <w:pPr>
              <w:suppressAutoHyphens/>
              <w:spacing w:line="360" w:lineRule="auto"/>
              <w:rPr>
                <w:sz w:val="20"/>
                <w:szCs w:val="20"/>
              </w:rPr>
            </w:pPr>
            <w:r w:rsidRPr="00102E6D">
              <w:rPr>
                <w:sz w:val="20"/>
                <w:szCs w:val="20"/>
              </w:rPr>
              <w:t>-</w:t>
            </w:r>
          </w:p>
        </w:tc>
        <w:tc>
          <w:tcPr>
            <w:tcW w:w="1843" w:type="dxa"/>
            <w:tcBorders>
              <w:top w:val="nil"/>
              <w:left w:val="single" w:sz="4" w:space="0" w:color="auto"/>
              <w:bottom w:val="single" w:sz="4" w:space="0" w:color="auto"/>
              <w:right w:val="single" w:sz="4" w:space="0" w:color="auto"/>
            </w:tcBorders>
            <w:vAlign w:val="center"/>
          </w:tcPr>
          <w:p w:rsidR="000534EC" w:rsidRPr="00102E6D" w:rsidRDefault="000534EC" w:rsidP="0051120F">
            <w:pPr>
              <w:suppressAutoHyphens/>
              <w:spacing w:line="360" w:lineRule="auto"/>
              <w:rPr>
                <w:sz w:val="20"/>
                <w:szCs w:val="20"/>
              </w:rPr>
            </w:pPr>
            <w:r w:rsidRPr="00102E6D">
              <w:rPr>
                <w:sz w:val="20"/>
                <w:szCs w:val="20"/>
              </w:rPr>
              <w:t>-</w:t>
            </w:r>
          </w:p>
        </w:tc>
      </w:tr>
      <w:tr w:rsidR="000534EC" w:rsidRPr="00102E6D" w:rsidTr="005112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0"/>
        </w:trPr>
        <w:tc>
          <w:tcPr>
            <w:tcW w:w="5103" w:type="dxa"/>
            <w:tcBorders>
              <w:top w:val="nil"/>
              <w:left w:val="single" w:sz="4" w:space="0" w:color="auto"/>
              <w:bottom w:val="single" w:sz="4" w:space="0" w:color="auto"/>
              <w:right w:val="single" w:sz="4" w:space="0" w:color="auto"/>
            </w:tcBorders>
            <w:vAlign w:val="center"/>
          </w:tcPr>
          <w:p w:rsidR="000534EC" w:rsidRPr="00102E6D" w:rsidRDefault="000534EC" w:rsidP="0051120F">
            <w:pPr>
              <w:suppressAutoHyphens/>
              <w:spacing w:line="360" w:lineRule="auto"/>
              <w:rPr>
                <w:sz w:val="20"/>
                <w:szCs w:val="20"/>
              </w:rPr>
            </w:pPr>
            <w:r w:rsidRPr="00102E6D">
              <w:rPr>
                <w:sz w:val="20"/>
                <w:szCs w:val="20"/>
              </w:rPr>
              <w:t>Доходы, потери и расходы в связи с чрезвычайными обстоятельствами</w:t>
            </w:r>
          </w:p>
        </w:tc>
        <w:tc>
          <w:tcPr>
            <w:tcW w:w="851" w:type="dxa"/>
            <w:tcBorders>
              <w:top w:val="nil"/>
              <w:left w:val="nil"/>
              <w:bottom w:val="single" w:sz="4" w:space="0" w:color="auto"/>
              <w:right w:val="single" w:sz="4" w:space="0" w:color="auto"/>
            </w:tcBorders>
            <w:vAlign w:val="center"/>
          </w:tcPr>
          <w:p w:rsidR="000534EC" w:rsidRPr="00102E6D" w:rsidRDefault="000534EC" w:rsidP="0051120F">
            <w:pPr>
              <w:suppressAutoHyphens/>
              <w:spacing w:line="360" w:lineRule="auto"/>
              <w:rPr>
                <w:sz w:val="20"/>
                <w:szCs w:val="20"/>
              </w:rPr>
            </w:pPr>
            <w:r w:rsidRPr="00102E6D">
              <w:rPr>
                <w:sz w:val="20"/>
                <w:szCs w:val="20"/>
              </w:rPr>
              <w:t>177</w:t>
            </w:r>
          </w:p>
        </w:tc>
        <w:tc>
          <w:tcPr>
            <w:tcW w:w="1134" w:type="dxa"/>
            <w:tcBorders>
              <w:top w:val="nil"/>
              <w:left w:val="nil"/>
              <w:bottom w:val="single" w:sz="4" w:space="0" w:color="auto"/>
              <w:right w:val="nil"/>
            </w:tcBorders>
            <w:vAlign w:val="center"/>
          </w:tcPr>
          <w:p w:rsidR="000534EC" w:rsidRPr="00102E6D" w:rsidRDefault="000534EC" w:rsidP="0051120F">
            <w:pPr>
              <w:suppressAutoHyphens/>
              <w:spacing w:line="360" w:lineRule="auto"/>
              <w:rPr>
                <w:sz w:val="20"/>
                <w:szCs w:val="20"/>
              </w:rPr>
            </w:pPr>
            <w:r w:rsidRPr="00102E6D">
              <w:rPr>
                <w:sz w:val="20"/>
                <w:szCs w:val="20"/>
              </w:rPr>
              <w:t>-</w:t>
            </w:r>
          </w:p>
        </w:tc>
        <w:tc>
          <w:tcPr>
            <w:tcW w:w="1843" w:type="dxa"/>
            <w:tcBorders>
              <w:top w:val="nil"/>
              <w:left w:val="single" w:sz="4" w:space="0" w:color="auto"/>
              <w:bottom w:val="single" w:sz="4" w:space="0" w:color="auto"/>
              <w:right w:val="single" w:sz="4" w:space="0" w:color="auto"/>
            </w:tcBorders>
            <w:vAlign w:val="center"/>
          </w:tcPr>
          <w:p w:rsidR="000534EC" w:rsidRPr="00102E6D" w:rsidRDefault="000534EC" w:rsidP="0051120F">
            <w:pPr>
              <w:suppressAutoHyphens/>
              <w:spacing w:line="360" w:lineRule="auto"/>
              <w:rPr>
                <w:sz w:val="20"/>
                <w:szCs w:val="20"/>
              </w:rPr>
            </w:pPr>
            <w:r w:rsidRPr="00102E6D">
              <w:rPr>
                <w:sz w:val="20"/>
                <w:szCs w:val="20"/>
              </w:rPr>
              <w:t>-</w:t>
            </w:r>
          </w:p>
        </w:tc>
      </w:tr>
      <w:tr w:rsidR="000534EC" w:rsidRPr="00102E6D" w:rsidTr="005112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5103" w:type="dxa"/>
            <w:tcBorders>
              <w:top w:val="nil"/>
              <w:left w:val="single" w:sz="4" w:space="0" w:color="auto"/>
              <w:bottom w:val="single" w:sz="4" w:space="0" w:color="auto"/>
              <w:right w:val="single" w:sz="4" w:space="0" w:color="auto"/>
            </w:tcBorders>
            <w:vAlign w:val="center"/>
          </w:tcPr>
          <w:p w:rsidR="000534EC" w:rsidRPr="00102E6D" w:rsidRDefault="000534EC" w:rsidP="0051120F">
            <w:pPr>
              <w:suppressAutoHyphens/>
              <w:spacing w:line="360" w:lineRule="auto"/>
              <w:rPr>
                <w:sz w:val="20"/>
                <w:szCs w:val="20"/>
              </w:rPr>
            </w:pPr>
            <w:r w:rsidRPr="00102E6D">
              <w:rPr>
                <w:sz w:val="20"/>
                <w:szCs w:val="20"/>
              </w:rPr>
              <w:t>Прочие доходы и расходы</w:t>
            </w:r>
          </w:p>
        </w:tc>
        <w:tc>
          <w:tcPr>
            <w:tcW w:w="851" w:type="dxa"/>
            <w:tcBorders>
              <w:top w:val="nil"/>
              <w:left w:val="nil"/>
              <w:bottom w:val="single" w:sz="4" w:space="0" w:color="auto"/>
              <w:right w:val="single" w:sz="4" w:space="0" w:color="auto"/>
            </w:tcBorders>
            <w:vAlign w:val="center"/>
          </w:tcPr>
          <w:p w:rsidR="000534EC" w:rsidRPr="00102E6D" w:rsidRDefault="000534EC" w:rsidP="0051120F">
            <w:pPr>
              <w:suppressAutoHyphens/>
              <w:spacing w:line="360" w:lineRule="auto"/>
              <w:rPr>
                <w:sz w:val="20"/>
                <w:szCs w:val="20"/>
              </w:rPr>
            </w:pPr>
            <w:r w:rsidRPr="00102E6D">
              <w:rPr>
                <w:sz w:val="20"/>
                <w:szCs w:val="20"/>
              </w:rPr>
              <w:t>178</w:t>
            </w:r>
          </w:p>
        </w:tc>
        <w:tc>
          <w:tcPr>
            <w:tcW w:w="1134" w:type="dxa"/>
            <w:tcBorders>
              <w:top w:val="nil"/>
              <w:left w:val="nil"/>
              <w:bottom w:val="single" w:sz="4" w:space="0" w:color="auto"/>
              <w:right w:val="nil"/>
            </w:tcBorders>
            <w:vAlign w:val="center"/>
          </w:tcPr>
          <w:p w:rsidR="000534EC" w:rsidRPr="00102E6D" w:rsidRDefault="000534EC" w:rsidP="0051120F">
            <w:pPr>
              <w:suppressAutoHyphens/>
              <w:spacing w:line="360" w:lineRule="auto"/>
              <w:rPr>
                <w:sz w:val="20"/>
                <w:szCs w:val="20"/>
              </w:rPr>
            </w:pPr>
            <w:r w:rsidRPr="00102E6D">
              <w:rPr>
                <w:sz w:val="20"/>
                <w:szCs w:val="20"/>
              </w:rPr>
              <w:t>-</w:t>
            </w:r>
          </w:p>
        </w:tc>
        <w:tc>
          <w:tcPr>
            <w:tcW w:w="1843" w:type="dxa"/>
            <w:tcBorders>
              <w:top w:val="nil"/>
              <w:left w:val="single" w:sz="4" w:space="0" w:color="auto"/>
              <w:bottom w:val="single" w:sz="4" w:space="0" w:color="auto"/>
              <w:right w:val="single" w:sz="4" w:space="0" w:color="auto"/>
            </w:tcBorders>
            <w:vAlign w:val="center"/>
          </w:tcPr>
          <w:p w:rsidR="000534EC" w:rsidRPr="00102E6D" w:rsidRDefault="000534EC" w:rsidP="0051120F">
            <w:pPr>
              <w:suppressAutoHyphens/>
              <w:spacing w:line="360" w:lineRule="auto"/>
              <w:rPr>
                <w:sz w:val="20"/>
                <w:szCs w:val="20"/>
              </w:rPr>
            </w:pPr>
            <w:r w:rsidRPr="00102E6D">
              <w:rPr>
                <w:sz w:val="20"/>
                <w:szCs w:val="20"/>
              </w:rPr>
              <w:t>-</w:t>
            </w:r>
          </w:p>
        </w:tc>
      </w:tr>
    </w:tbl>
    <w:p w:rsidR="000534EC" w:rsidRPr="00102E6D" w:rsidRDefault="000534EC" w:rsidP="00C0382F">
      <w:pPr>
        <w:shd w:val="clear" w:color="auto" w:fill="FFFFFF"/>
        <w:suppressAutoHyphens/>
        <w:spacing w:line="360" w:lineRule="auto"/>
        <w:ind w:firstLine="709"/>
        <w:jc w:val="both"/>
      </w:pPr>
    </w:p>
    <w:p w:rsidR="006D3E4B" w:rsidRPr="00102E6D" w:rsidRDefault="006D3E4B" w:rsidP="00C0382F">
      <w:pPr>
        <w:pStyle w:val="a4"/>
        <w:pageBreakBefore/>
        <w:suppressAutoHyphens/>
        <w:spacing w:before="0" w:after="0" w:line="360" w:lineRule="auto"/>
        <w:ind w:firstLine="709"/>
        <w:jc w:val="both"/>
        <w:rPr>
          <w:rFonts w:ascii="Times New Roman" w:hAnsi="Times New Roman" w:cs="Times New Roman"/>
          <w:sz w:val="28"/>
          <w:szCs w:val="28"/>
        </w:rPr>
      </w:pPr>
      <w:bookmarkStart w:id="93" w:name="_Toc137549876"/>
      <w:bookmarkStart w:id="94" w:name="_Toc137586597"/>
      <w:r w:rsidRPr="00102E6D">
        <w:rPr>
          <w:rFonts w:ascii="Times New Roman" w:hAnsi="Times New Roman" w:cs="Times New Roman"/>
          <w:sz w:val="28"/>
          <w:szCs w:val="28"/>
        </w:rPr>
        <w:t>ПРИЛОЖЕНИЕ 10</w:t>
      </w:r>
      <w:bookmarkEnd w:id="93"/>
      <w:bookmarkEnd w:id="94"/>
    </w:p>
    <w:p w:rsidR="006D3E4B" w:rsidRPr="00102E6D" w:rsidRDefault="001B239E" w:rsidP="00102E6D">
      <w:pPr>
        <w:tabs>
          <w:tab w:val="center" w:pos="4677"/>
          <w:tab w:val="left" w:pos="8460"/>
        </w:tabs>
        <w:suppressAutoHyphens/>
        <w:spacing w:line="360" w:lineRule="auto"/>
        <w:ind w:firstLine="709"/>
        <w:jc w:val="both"/>
        <w:rPr>
          <w:b/>
          <w:i/>
          <w:sz w:val="28"/>
          <w:szCs w:val="28"/>
        </w:rPr>
      </w:pPr>
      <w:r w:rsidRPr="00102E6D">
        <w:rPr>
          <w:b/>
          <w:i/>
          <w:sz w:val="28"/>
          <w:szCs w:val="28"/>
        </w:rPr>
        <w:t>Изменение структуры внеоборотных активов</w:t>
      </w:r>
      <w:r w:rsidR="00102E6D">
        <w:rPr>
          <w:b/>
          <w:i/>
          <w:sz w:val="28"/>
          <w:szCs w:val="28"/>
        </w:rPr>
        <w:t xml:space="preserve"> </w:t>
      </w:r>
      <w:r w:rsidRPr="00102E6D">
        <w:rPr>
          <w:b/>
          <w:i/>
          <w:sz w:val="28"/>
          <w:szCs w:val="28"/>
        </w:rPr>
        <w:t>в анализируемом периоде</w:t>
      </w:r>
    </w:p>
    <w:p w:rsidR="00010331" w:rsidRPr="00102E6D" w:rsidRDefault="003924AC" w:rsidP="00C0382F">
      <w:pPr>
        <w:tabs>
          <w:tab w:val="center" w:pos="4677"/>
          <w:tab w:val="left" w:pos="8460"/>
        </w:tabs>
        <w:suppressAutoHyphens/>
        <w:spacing w:line="360" w:lineRule="auto"/>
        <w:ind w:firstLine="709"/>
        <w:jc w:val="both"/>
      </w:pPr>
      <w:r>
        <w:pict>
          <v:shape id="_x0000_i1075" type="#_x0000_t75" style="width:387.75pt;height:247.5pt">
            <v:imagedata r:id="rId97" o:title=""/>
          </v:shape>
        </w:pict>
      </w:r>
    </w:p>
    <w:p w:rsidR="00010331" w:rsidRPr="00102E6D" w:rsidRDefault="003924AC" w:rsidP="00C0382F">
      <w:pPr>
        <w:tabs>
          <w:tab w:val="center" w:pos="4677"/>
          <w:tab w:val="left" w:pos="8460"/>
        </w:tabs>
        <w:suppressAutoHyphens/>
        <w:spacing w:line="360" w:lineRule="auto"/>
        <w:ind w:firstLine="709"/>
        <w:jc w:val="both"/>
        <w:rPr>
          <w:b/>
          <w:i/>
          <w:sz w:val="32"/>
          <w:szCs w:val="32"/>
        </w:rPr>
      </w:pPr>
      <w:r>
        <w:pict>
          <v:shape id="_x0000_i1076" type="#_x0000_t75" style="width:375.75pt;height:221.25pt">
            <v:imagedata r:id="rId98" o:title=""/>
          </v:shape>
        </w:pict>
      </w:r>
    </w:p>
    <w:p w:rsidR="00E51287" w:rsidRPr="00102E6D" w:rsidRDefault="00E51287" w:rsidP="00C0382F">
      <w:pPr>
        <w:tabs>
          <w:tab w:val="center" w:pos="4677"/>
          <w:tab w:val="left" w:pos="8460"/>
        </w:tabs>
        <w:suppressAutoHyphens/>
        <w:spacing w:line="360" w:lineRule="auto"/>
        <w:ind w:firstLine="709"/>
        <w:jc w:val="both"/>
        <w:rPr>
          <w:b/>
          <w:i/>
          <w:sz w:val="32"/>
          <w:szCs w:val="32"/>
        </w:rPr>
      </w:pPr>
    </w:p>
    <w:p w:rsidR="00E51287" w:rsidRPr="00102E6D" w:rsidRDefault="00E51287" w:rsidP="00C0382F">
      <w:pPr>
        <w:suppressAutoHyphens/>
        <w:spacing w:line="360" w:lineRule="auto"/>
        <w:ind w:firstLine="709"/>
        <w:jc w:val="both"/>
        <w:rPr>
          <w:sz w:val="28"/>
          <w:szCs w:val="28"/>
        </w:rPr>
      </w:pPr>
      <w:r w:rsidRPr="00102E6D">
        <w:rPr>
          <w:sz w:val="28"/>
          <w:szCs w:val="28"/>
        </w:rPr>
        <w:t>Рис. П.10.1 Изменение структуры внеоборотных активов в анализируемом периоде</w:t>
      </w:r>
    </w:p>
    <w:p w:rsidR="006D3E4B" w:rsidRPr="00102E6D" w:rsidRDefault="006D3E4B" w:rsidP="00C0382F">
      <w:pPr>
        <w:pStyle w:val="a4"/>
        <w:pageBreakBefore/>
        <w:suppressAutoHyphens/>
        <w:spacing w:before="0" w:after="0" w:line="360" w:lineRule="auto"/>
        <w:ind w:firstLine="709"/>
        <w:jc w:val="both"/>
        <w:rPr>
          <w:rFonts w:ascii="Times New Roman" w:hAnsi="Times New Roman" w:cs="Times New Roman"/>
          <w:sz w:val="28"/>
          <w:szCs w:val="28"/>
        </w:rPr>
      </w:pPr>
      <w:bookmarkStart w:id="95" w:name="_Toc137549877"/>
      <w:bookmarkStart w:id="96" w:name="_Toc137586598"/>
      <w:r w:rsidRPr="00102E6D">
        <w:rPr>
          <w:rFonts w:ascii="Times New Roman" w:hAnsi="Times New Roman" w:cs="Times New Roman"/>
          <w:sz w:val="28"/>
          <w:szCs w:val="28"/>
        </w:rPr>
        <w:t>ПРИЛОЖЕНИЕ 11</w:t>
      </w:r>
      <w:bookmarkEnd w:id="95"/>
      <w:bookmarkEnd w:id="96"/>
    </w:p>
    <w:p w:rsidR="006D3E4B" w:rsidRPr="00102E6D" w:rsidRDefault="00293308" w:rsidP="00C0382F">
      <w:pPr>
        <w:tabs>
          <w:tab w:val="center" w:pos="4677"/>
          <w:tab w:val="left" w:pos="8460"/>
        </w:tabs>
        <w:suppressAutoHyphens/>
        <w:spacing w:line="360" w:lineRule="auto"/>
        <w:ind w:firstLine="709"/>
        <w:jc w:val="both"/>
        <w:rPr>
          <w:b/>
          <w:i/>
          <w:sz w:val="28"/>
          <w:szCs w:val="28"/>
        </w:rPr>
      </w:pPr>
      <w:r w:rsidRPr="00102E6D">
        <w:rPr>
          <w:b/>
          <w:i/>
          <w:sz w:val="28"/>
          <w:szCs w:val="28"/>
        </w:rPr>
        <w:t>Изменение структуры оборотных активов в анализируемом периоде</w:t>
      </w:r>
    </w:p>
    <w:p w:rsidR="006D3E4B" w:rsidRPr="00102E6D" w:rsidRDefault="006D3E4B" w:rsidP="00C0382F">
      <w:pPr>
        <w:tabs>
          <w:tab w:val="center" w:pos="4677"/>
          <w:tab w:val="left" w:pos="8460"/>
        </w:tabs>
        <w:suppressAutoHyphens/>
        <w:spacing w:line="360" w:lineRule="auto"/>
        <w:ind w:firstLine="709"/>
        <w:jc w:val="both"/>
        <w:rPr>
          <w:b/>
          <w:i/>
          <w:sz w:val="32"/>
          <w:szCs w:val="32"/>
        </w:rPr>
      </w:pPr>
    </w:p>
    <w:p w:rsidR="006D3E4B" w:rsidRPr="00102E6D" w:rsidRDefault="003924AC" w:rsidP="00C0382F">
      <w:pPr>
        <w:tabs>
          <w:tab w:val="center" w:pos="4677"/>
          <w:tab w:val="left" w:pos="8460"/>
        </w:tabs>
        <w:suppressAutoHyphens/>
        <w:spacing w:line="360" w:lineRule="auto"/>
        <w:ind w:firstLine="709"/>
        <w:jc w:val="both"/>
        <w:rPr>
          <w:b/>
          <w:i/>
          <w:sz w:val="32"/>
          <w:szCs w:val="32"/>
        </w:rPr>
      </w:pPr>
      <w:r>
        <w:rPr>
          <w:b/>
          <w:i/>
          <w:sz w:val="32"/>
          <w:szCs w:val="32"/>
        </w:rPr>
      </w:r>
      <w:r>
        <w:rPr>
          <w:b/>
          <w:i/>
          <w:sz w:val="32"/>
          <w:szCs w:val="32"/>
        </w:rPr>
        <w:pict>
          <v:group id="_x0000_s1106" editas="canvas" style="width:418.1pt;height:548.55pt;mso-position-horizontal-relative:char;mso-position-vertical-relative:line" coordorigin="2281,178" coordsize="7200,9325">
            <o:lock v:ext="edit" aspectratio="t"/>
            <v:shape id="_x0000_s1107" type="#_x0000_t75" style="position:absolute;left:2281;top:178;width:7200;height:9325" o:preferrelative="f">
              <v:fill o:detectmouseclick="t"/>
              <v:path o:extrusionok="t" o:connecttype="none"/>
              <o:lock v:ext="edit" text="t"/>
            </v:shape>
            <v:shape id="_x0000_s1108" type="#_x0000_t75" style="position:absolute;left:2281;top:178;width:5812;height:3675" fillcolor="black" strokecolor="white" strokeweight="0">
              <v:imagedata r:id="rId99" o:title=""/>
              <o:lock v:ext="edit" rotation="t"/>
            </v:shape>
            <v:shape id="_x0000_s1109" type="#_x0000_t75" style="position:absolute;left:2281;top:4544;width:7200;height:4959" fillcolor="black" strokecolor="white" strokeweight="3e-5mm">
              <v:imagedata r:id="rId100" o:title=""/>
              <o:lock v:ext="edit" rotation="t"/>
            </v:shape>
            <w10:wrap type="none"/>
            <w10:anchorlock/>
          </v:group>
          <o:OLEObject Type="Embed" ProgID="Excel.Sheet.8" ShapeID="_x0000_s1108" DrawAspect="Content" ObjectID="_1469966891" r:id="rId101">
            <o:FieldCodes>\s</o:FieldCodes>
          </o:OLEObject>
          <o:OLEObject Type="Embed" ProgID="Excel.Sheet.8" ShapeID="_x0000_s1109" DrawAspect="Content" ObjectID="_1469966892" r:id="rId102">
            <o:FieldCodes>\s</o:FieldCodes>
          </o:OLEObject>
        </w:pict>
      </w:r>
    </w:p>
    <w:p w:rsidR="00293308" w:rsidRPr="00102E6D" w:rsidRDefault="00293308" w:rsidP="00C0382F">
      <w:pPr>
        <w:suppressAutoHyphens/>
        <w:spacing w:line="360" w:lineRule="auto"/>
        <w:ind w:firstLine="709"/>
        <w:jc w:val="both"/>
        <w:rPr>
          <w:sz w:val="28"/>
          <w:szCs w:val="28"/>
        </w:rPr>
      </w:pPr>
      <w:r w:rsidRPr="00102E6D">
        <w:rPr>
          <w:sz w:val="28"/>
          <w:szCs w:val="28"/>
        </w:rPr>
        <w:t>Рис. П.11.1 Изменение структуры оборотных активов в анализируемом периоде</w:t>
      </w:r>
    </w:p>
    <w:p w:rsidR="0051120F" w:rsidRPr="00102E6D" w:rsidRDefault="00A23EC2" w:rsidP="00102E6D">
      <w:pPr>
        <w:pStyle w:val="a4"/>
        <w:pageBreakBefore/>
        <w:suppressAutoHyphens/>
        <w:spacing w:before="0" w:after="0" w:line="360" w:lineRule="auto"/>
        <w:ind w:firstLine="709"/>
        <w:jc w:val="both"/>
        <w:rPr>
          <w:rFonts w:ascii="Times New Roman" w:hAnsi="Times New Roman" w:cs="Times New Roman"/>
          <w:sz w:val="28"/>
          <w:szCs w:val="28"/>
        </w:rPr>
      </w:pPr>
      <w:bookmarkStart w:id="97" w:name="_Toc137549878"/>
      <w:bookmarkStart w:id="98" w:name="_Toc137586599"/>
      <w:r w:rsidRPr="00102E6D">
        <w:rPr>
          <w:rFonts w:ascii="Times New Roman" w:hAnsi="Times New Roman" w:cs="Times New Roman"/>
          <w:sz w:val="28"/>
          <w:szCs w:val="28"/>
        </w:rPr>
        <w:t>ПРИЛОЖЕНИЕ 12</w:t>
      </w:r>
      <w:bookmarkEnd w:id="97"/>
      <w:bookmarkEnd w:id="98"/>
    </w:p>
    <w:p w:rsidR="006D3E4B" w:rsidRDefault="00A23EC2" w:rsidP="00C0382F">
      <w:pPr>
        <w:tabs>
          <w:tab w:val="center" w:pos="4677"/>
          <w:tab w:val="left" w:pos="8460"/>
        </w:tabs>
        <w:suppressAutoHyphens/>
        <w:spacing w:line="360" w:lineRule="auto"/>
        <w:ind w:firstLine="709"/>
        <w:jc w:val="both"/>
        <w:rPr>
          <w:b/>
          <w:i/>
          <w:sz w:val="28"/>
          <w:szCs w:val="28"/>
        </w:rPr>
      </w:pPr>
      <w:r w:rsidRPr="00102E6D">
        <w:rPr>
          <w:b/>
          <w:i/>
          <w:sz w:val="28"/>
          <w:szCs w:val="28"/>
        </w:rPr>
        <w:t>Изменение структуры пассива баланса в анализируемом периоде</w:t>
      </w:r>
    </w:p>
    <w:p w:rsidR="00102E6D" w:rsidRPr="00102E6D" w:rsidRDefault="00102E6D" w:rsidP="00C0382F">
      <w:pPr>
        <w:tabs>
          <w:tab w:val="center" w:pos="4677"/>
          <w:tab w:val="left" w:pos="8460"/>
        </w:tabs>
        <w:suppressAutoHyphens/>
        <w:spacing w:line="360" w:lineRule="auto"/>
        <w:ind w:firstLine="709"/>
        <w:jc w:val="both"/>
        <w:rPr>
          <w:sz w:val="28"/>
          <w:szCs w:val="28"/>
        </w:rPr>
      </w:pPr>
    </w:p>
    <w:p w:rsidR="006D3E4B" w:rsidRPr="00102E6D" w:rsidRDefault="003924AC" w:rsidP="00C0382F">
      <w:pPr>
        <w:tabs>
          <w:tab w:val="center" w:pos="4677"/>
          <w:tab w:val="left" w:pos="8460"/>
        </w:tabs>
        <w:suppressAutoHyphens/>
        <w:spacing w:line="360" w:lineRule="auto"/>
        <w:ind w:firstLine="709"/>
        <w:jc w:val="both"/>
        <w:rPr>
          <w:b/>
          <w:i/>
          <w:sz w:val="32"/>
          <w:szCs w:val="32"/>
        </w:rPr>
      </w:pPr>
      <w:r>
        <w:pict>
          <v:shape id="_x0000_i1080" type="#_x0000_t75" style="width:377.25pt;height:230.25pt">
            <v:imagedata r:id="rId103" o:title=""/>
          </v:shape>
        </w:pict>
      </w:r>
    </w:p>
    <w:p w:rsidR="006D3E4B" w:rsidRPr="00102E6D" w:rsidRDefault="003924AC" w:rsidP="00C0382F">
      <w:pPr>
        <w:tabs>
          <w:tab w:val="center" w:pos="4677"/>
          <w:tab w:val="left" w:pos="8460"/>
        </w:tabs>
        <w:suppressAutoHyphens/>
        <w:spacing w:line="360" w:lineRule="auto"/>
        <w:ind w:firstLine="709"/>
        <w:jc w:val="both"/>
        <w:rPr>
          <w:b/>
          <w:i/>
          <w:sz w:val="32"/>
          <w:szCs w:val="32"/>
        </w:rPr>
      </w:pPr>
      <w:r>
        <w:pict>
          <v:shape id="_x0000_i1081" type="#_x0000_t75" style="width:365.25pt;height:244.5pt">
            <v:imagedata r:id="rId104" o:title=""/>
          </v:shape>
        </w:pict>
      </w:r>
    </w:p>
    <w:p w:rsidR="00A23EC2" w:rsidRPr="00102E6D" w:rsidRDefault="00A23EC2" w:rsidP="00C0382F">
      <w:pPr>
        <w:suppressAutoHyphens/>
        <w:spacing w:line="360" w:lineRule="auto"/>
        <w:ind w:firstLine="709"/>
        <w:jc w:val="both"/>
        <w:rPr>
          <w:sz w:val="28"/>
          <w:szCs w:val="28"/>
        </w:rPr>
      </w:pPr>
    </w:p>
    <w:p w:rsidR="006D3E4B" w:rsidRPr="00102E6D" w:rsidRDefault="00A23EC2" w:rsidP="00C0382F">
      <w:pPr>
        <w:suppressAutoHyphens/>
        <w:spacing w:line="360" w:lineRule="auto"/>
        <w:ind w:firstLine="709"/>
        <w:jc w:val="both"/>
      </w:pPr>
      <w:r w:rsidRPr="00102E6D">
        <w:rPr>
          <w:sz w:val="28"/>
          <w:szCs w:val="28"/>
        </w:rPr>
        <w:t>Рис. П.12.1 Изменение структуры пассива баланса в анализируемом периоде</w:t>
      </w:r>
      <w:bookmarkStart w:id="99" w:name="_GoBack"/>
      <w:bookmarkEnd w:id="99"/>
    </w:p>
    <w:sectPr w:rsidR="006D3E4B" w:rsidRPr="00102E6D" w:rsidSect="00C0382F">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2452" w:rsidRDefault="00F32452">
      <w:r>
        <w:separator/>
      </w:r>
    </w:p>
    <w:p w:rsidR="00F32452" w:rsidRDefault="00F32452"/>
  </w:endnote>
  <w:endnote w:type="continuationSeparator" w:id="0">
    <w:p w:rsidR="00F32452" w:rsidRDefault="00F32452">
      <w:r>
        <w:continuationSeparator/>
      </w:r>
    </w:p>
    <w:p w:rsidR="00F32452" w:rsidRDefault="00F324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2452" w:rsidRDefault="00F32452">
      <w:r>
        <w:separator/>
      </w:r>
    </w:p>
    <w:p w:rsidR="00F32452" w:rsidRDefault="00F32452"/>
  </w:footnote>
  <w:footnote w:type="continuationSeparator" w:id="0">
    <w:p w:rsidR="00F32452" w:rsidRDefault="00F32452">
      <w:r>
        <w:continuationSeparator/>
      </w:r>
    </w:p>
    <w:p w:rsidR="00F32452" w:rsidRDefault="00F32452"/>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6EA89CB6"/>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B52AC20A"/>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F50A0D2C"/>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623AB8C6"/>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BDE698D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DE210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C6CD44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1DE20F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F0AB99E"/>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5428FDBE"/>
    <w:lvl w:ilvl="0">
      <w:start w:val="1"/>
      <w:numFmt w:val="bullet"/>
      <w:lvlText w:val=""/>
      <w:lvlJc w:val="left"/>
      <w:pPr>
        <w:tabs>
          <w:tab w:val="num" w:pos="360"/>
        </w:tabs>
        <w:ind w:left="360" w:hanging="360"/>
      </w:pPr>
      <w:rPr>
        <w:rFonts w:ascii="Symbol" w:hAnsi="Symbol" w:hint="default"/>
      </w:rPr>
    </w:lvl>
  </w:abstractNum>
  <w:abstractNum w:abstractNumId="10">
    <w:nsid w:val="005C08B7"/>
    <w:multiLevelType w:val="hybridMultilevel"/>
    <w:tmpl w:val="1194BC5A"/>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11">
    <w:nsid w:val="02396235"/>
    <w:multiLevelType w:val="multilevel"/>
    <w:tmpl w:val="09C4274C"/>
    <w:lvl w:ilvl="0">
      <w:start w:val="1"/>
      <w:numFmt w:val="decimal"/>
      <w:lvlText w:val="%1"/>
      <w:lvlJc w:val="left"/>
      <w:pPr>
        <w:tabs>
          <w:tab w:val="num" w:pos="405"/>
        </w:tabs>
        <w:ind w:left="405" w:hanging="405"/>
      </w:pPr>
      <w:rPr>
        <w:rFonts w:cs="Times New Roman" w:hint="default"/>
      </w:rPr>
    </w:lvl>
    <w:lvl w:ilvl="1">
      <w:start w:val="1"/>
      <w:numFmt w:val="decimal"/>
      <w:lvlText w:val="%1.3"/>
      <w:lvlJc w:val="left"/>
      <w:pPr>
        <w:tabs>
          <w:tab w:val="num" w:pos="1440"/>
        </w:tabs>
        <w:ind w:left="1440" w:hanging="7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880"/>
        </w:tabs>
        <w:ind w:left="2880" w:hanging="144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960"/>
        </w:tabs>
        <w:ind w:left="3960" w:hanging="1800"/>
      </w:pPr>
      <w:rPr>
        <w:rFonts w:cs="Times New Roman" w:hint="default"/>
      </w:rPr>
    </w:lvl>
    <w:lvl w:ilvl="7">
      <w:start w:val="1"/>
      <w:numFmt w:val="decimal"/>
      <w:lvlText w:val="%1.%2.%3.%4.%5.%6.%7.%8"/>
      <w:lvlJc w:val="left"/>
      <w:pPr>
        <w:tabs>
          <w:tab w:val="num" w:pos="4680"/>
        </w:tabs>
        <w:ind w:left="4680" w:hanging="216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12">
    <w:nsid w:val="02E366AC"/>
    <w:multiLevelType w:val="multilevel"/>
    <w:tmpl w:val="B656B476"/>
    <w:lvl w:ilvl="0">
      <w:start w:val="1"/>
      <w:numFmt w:val="decimal"/>
      <w:lvlText w:val="%1.1"/>
      <w:lvlJc w:val="left"/>
      <w:pPr>
        <w:tabs>
          <w:tab w:val="num" w:pos="405"/>
        </w:tabs>
        <w:ind w:left="405" w:hanging="405"/>
      </w:pPr>
      <w:rPr>
        <w:rFonts w:cs="Times New Roman" w:hint="default"/>
      </w:rPr>
    </w:lvl>
    <w:lvl w:ilvl="1">
      <w:start w:val="1"/>
      <w:numFmt w:val="decimal"/>
      <w:lvlText w:val="%2.3"/>
      <w:lvlJc w:val="left"/>
      <w:pPr>
        <w:tabs>
          <w:tab w:val="num" w:pos="1440"/>
        </w:tabs>
        <w:ind w:left="1440" w:hanging="7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880"/>
        </w:tabs>
        <w:ind w:left="2880" w:hanging="144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960"/>
        </w:tabs>
        <w:ind w:left="3960" w:hanging="1800"/>
      </w:pPr>
      <w:rPr>
        <w:rFonts w:cs="Times New Roman" w:hint="default"/>
      </w:rPr>
    </w:lvl>
    <w:lvl w:ilvl="7">
      <w:start w:val="1"/>
      <w:numFmt w:val="decimal"/>
      <w:lvlText w:val="%1.%2.%3.%4.%5.%6.%7.%8"/>
      <w:lvlJc w:val="left"/>
      <w:pPr>
        <w:tabs>
          <w:tab w:val="num" w:pos="4680"/>
        </w:tabs>
        <w:ind w:left="4680" w:hanging="216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13">
    <w:nsid w:val="04DF7C98"/>
    <w:multiLevelType w:val="multilevel"/>
    <w:tmpl w:val="F7FE61D0"/>
    <w:lvl w:ilvl="0">
      <w:start w:val="2"/>
      <w:numFmt w:val="decimal"/>
      <w:lvlText w:val="%1."/>
      <w:lvlJc w:val="left"/>
      <w:pPr>
        <w:tabs>
          <w:tab w:val="num" w:pos="360"/>
        </w:tabs>
        <w:ind w:left="360" w:hanging="360"/>
      </w:pPr>
      <w:rPr>
        <w:rFonts w:cs="Times New Roman" w:hint="default"/>
      </w:rPr>
    </w:lvl>
    <w:lvl w:ilvl="1">
      <w:start w:val="6"/>
      <w:numFmt w:val="decimal"/>
      <w:lvlText w:val="%1.%2."/>
      <w:lvlJc w:val="left"/>
      <w:pPr>
        <w:tabs>
          <w:tab w:val="num" w:pos="1080"/>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4">
    <w:nsid w:val="0A7E400C"/>
    <w:multiLevelType w:val="hybridMultilevel"/>
    <w:tmpl w:val="ED08E490"/>
    <w:lvl w:ilvl="0" w:tplc="04190011">
      <w:start w:val="5"/>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0E5913DD"/>
    <w:multiLevelType w:val="multilevel"/>
    <w:tmpl w:val="0419001F"/>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2340"/>
        </w:tabs>
        <w:ind w:left="205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6">
    <w:nsid w:val="104B3E38"/>
    <w:multiLevelType w:val="multilevel"/>
    <w:tmpl w:val="1194BC5A"/>
    <w:lvl w:ilvl="0">
      <w:start w:val="1"/>
      <w:numFmt w:val="decimal"/>
      <w:lvlText w:val="%1."/>
      <w:lvlJc w:val="left"/>
      <w:pPr>
        <w:tabs>
          <w:tab w:val="num" w:pos="1429"/>
        </w:tabs>
        <w:ind w:left="1429" w:hanging="360"/>
      </w:pPr>
      <w:rPr>
        <w:rFonts w:cs="Times New Roman"/>
      </w:rPr>
    </w:lvl>
    <w:lvl w:ilvl="1">
      <w:start w:val="1"/>
      <w:numFmt w:val="lowerLetter"/>
      <w:lvlText w:val="%2."/>
      <w:lvlJc w:val="left"/>
      <w:pPr>
        <w:tabs>
          <w:tab w:val="num" w:pos="2149"/>
        </w:tabs>
        <w:ind w:left="2149" w:hanging="360"/>
      </w:pPr>
      <w:rPr>
        <w:rFonts w:cs="Times New Roman"/>
      </w:rPr>
    </w:lvl>
    <w:lvl w:ilvl="2">
      <w:start w:val="1"/>
      <w:numFmt w:val="lowerRoman"/>
      <w:lvlText w:val="%3."/>
      <w:lvlJc w:val="right"/>
      <w:pPr>
        <w:tabs>
          <w:tab w:val="num" w:pos="2869"/>
        </w:tabs>
        <w:ind w:left="2869" w:hanging="180"/>
      </w:pPr>
      <w:rPr>
        <w:rFonts w:cs="Times New Roman"/>
      </w:rPr>
    </w:lvl>
    <w:lvl w:ilvl="3">
      <w:start w:val="1"/>
      <w:numFmt w:val="decimal"/>
      <w:lvlText w:val="%4."/>
      <w:lvlJc w:val="left"/>
      <w:pPr>
        <w:tabs>
          <w:tab w:val="num" w:pos="3589"/>
        </w:tabs>
        <w:ind w:left="3589" w:hanging="360"/>
      </w:pPr>
      <w:rPr>
        <w:rFonts w:cs="Times New Roman"/>
      </w:rPr>
    </w:lvl>
    <w:lvl w:ilvl="4">
      <w:start w:val="1"/>
      <w:numFmt w:val="lowerLetter"/>
      <w:lvlText w:val="%5."/>
      <w:lvlJc w:val="left"/>
      <w:pPr>
        <w:tabs>
          <w:tab w:val="num" w:pos="4309"/>
        </w:tabs>
        <w:ind w:left="4309" w:hanging="360"/>
      </w:pPr>
      <w:rPr>
        <w:rFonts w:cs="Times New Roman"/>
      </w:rPr>
    </w:lvl>
    <w:lvl w:ilvl="5">
      <w:start w:val="1"/>
      <w:numFmt w:val="lowerRoman"/>
      <w:lvlText w:val="%6."/>
      <w:lvlJc w:val="right"/>
      <w:pPr>
        <w:tabs>
          <w:tab w:val="num" w:pos="5029"/>
        </w:tabs>
        <w:ind w:left="5029" w:hanging="180"/>
      </w:pPr>
      <w:rPr>
        <w:rFonts w:cs="Times New Roman"/>
      </w:rPr>
    </w:lvl>
    <w:lvl w:ilvl="6">
      <w:start w:val="1"/>
      <w:numFmt w:val="decimal"/>
      <w:lvlText w:val="%7."/>
      <w:lvlJc w:val="left"/>
      <w:pPr>
        <w:tabs>
          <w:tab w:val="num" w:pos="5749"/>
        </w:tabs>
        <w:ind w:left="5749" w:hanging="360"/>
      </w:pPr>
      <w:rPr>
        <w:rFonts w:cs="Times New Roman"/>
      </w:rPr>
    </w:lvl>
    <w:lvl w:ilvl="7">
      <w:start w:val="1"/>
      <w:numFmt w:val="lowerLetter"/>
      <w:lvlText w:val="%8."/>
      <w:lvlJc w:val="left"/>
      <w:pPr>
        <w:tabs>
          <w:tab w:val="num" w:pos="6469"/>
        </w:tabs>
        <w:ind w:left="6469" w:hanging="360"/>
      </w:pPr>
      <w:rPr>
        <w:rFonts w:cs="Times New Roman"/>
      </w:rPr>
    </w:lvl>
    <w:lvl w:ilvl="8">
      <w:start w:val="1"/>
      <w:numFmt w:val="lowerRoman"/>
      <w:lvlText w:val="%9."/>
      <w:lvlJc w:val="right"/>
      <w:pPr>
        <w:tabs>
          <w:tab w:val="num" w:pos="7189"/>
        </w:tabs>
        <w:ind w:left="7189" w:hanging="180"/>
      </w:pPr>
      <w:rPr>
        <w:rFonts w:cs="Times New Roman"/>
      </w:rPr>
    </w:lvl>
  </w:abstractNum>
  <w:abstractNum w:abstractNumId="17">
    <w:nsid w:val="18371D49"/>
    <w:multiLevelType w:val="multilevel"/>
    <w:tmpl w:val="B656B476"/>
    <w:lvl w:ilvl="0">
      <w:start w:val="1"/>
      <w:numFmt w:val="decimal"/>
      <w:lvlText w:val="%1.1"/>
      <w:lvlJc w:val="left"/>
      <w:pPr>
        <w:tabs>
          <w:tab w:val="num" w:pos="405"/>
        </w:tabs>
        <w:ind w:left="405" w:hanging="405"/>
      </w:pPr>
      <w:rPr>
        <w:rFonts w:cs="Times New Roman" w:hint="default"/>
      </w:rPr>
    </w:lvl>
    <w:lvl w:ilvl="1">
      <w:start w:val="1"/>
      <w:numFmt w:val="decimal"/>
      <w:lvlText w:val="%2.3"/>
      <w:lvlJc w:val="left"/>
      <w:pPr>
        <w:tabs>
          <w:tab w:val="num" w:pos="1440"/>
        </w:tabs>
        <w:ind w:left="1440" w:hanging="7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880"/>
        </w:tabs>
        <w:ind w:left="2880" w:hanging="144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960"/>
        </w:tabs>
        <w:ind w:left="3960" w:hanging="1800"/>
      </w:pPr>
      <w:rPr>
        <w:rFonts w:cs="Times New Roman" w:hint="default"/>
      </w:rPr>
    </w:lvl>
    <w:lvl w:ilvl="7">
      <w:start w:val="1"/>
      <w:numFmt w:val="decimal"/>
      <w:lvlText w:val="%1.%2.%3.%4.%5.%6.%7.%8"/>
      <w:lvlJc w:val="left"/>
      <w:pPr>
        <w:tabs>
          <w:tab w:val="num" w:pos="4680"/>
        </w:tabs>
        <w:ind w:left="4680" w:hanging="216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18">
    <w:nsid w:val="1B375466"/>
    <w:multiLevelType w:val="multilevel"/>
    <w:tmpl w:val="09C4274C"/>
    <w:lvl w:ilvl="0">
      <w:start w:val="1"/>
      <w:numFmt w:val="decimal"/>
      <w:lvlText w:val="%1"/>
      <w:lvlJc w:val="left"/>
      <w:pPr>
        <w:tabs>
          <w:tab w:val="num" w:pos="405"/>
        </w:tabs>
        <w:ind w:left="405" w:hanging="405"/>
      </w:pPr>
      <w:rPr>
        <w:rFonts w:cs="Times New Roman" w:hint="default"/>
      </w:rPr>
    </w:lvl>
    <w:lvl w:ilvl="1">
      <w:start w:val="1"/>
      <w:numFmt w:val="decimal"/>
      <w:lvlText w:val="%1.3"/>
      <w:lvlJc w:val="left"/>
      <w:pPr>
        <w:tabs>
          <w:tab w:val="num" w:pos="1440"/>
        </w:tabs>
        <w:ind w:left="1440" w:hanging="7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880"/>
        </w:tabs>
        <w:ind w:left="2880" w:hanging="144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960"/>
        </w:tabs>
        <w:ind w:left="3960" w:hanging="1800"/>
      </w:pPr>
      <w:rPr>
        <w:rFonts w:cs="Times New Roman" w:hint="default"/>
      </w:rPr>
    </w:lvl>
    <w:lvl w:ilvl="7">
      <w:start w:val="1"/>
      <w:numFmt w:val="decimal"/>
      <w:lvlText w:val="%1.%2.%3.%4.%5.%6.%7.%8"/>
      <w:lvlJc w:val="left"/>
      <w:pPr>
        <w:tabs>
          <w:tab w:val="num" w:pos="4680"/>
        </w:tabs>
        <w:ind w:left="4680" w:hanging="216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19">
    <w:nsid w:val="1EFB3517"/>
    <w:multiLevelType w:val="multilevel"/>
    <w:tmpl w:val="09C4274C"/>
    <w:lvl w:ilvl="0">
      <w:start w:val="1"/>
      <w:numFmt w:val="decimal"/>
      <w:lvlText w:val="%1"/>
      <w:lvlJc w:val="left"/>
      <w:pPr>
        <w:tabs>
          <w:tab w:val="num" w:pos="405"/>
        </w:tabs>
        <w:ind w:left="405" w:hanging="405"/>
      </w:pPr>
      <w:rPr>
        <w:rFonts w:cs="Times New Roman" w:hint="default"/>
      </w:rPr>
    </w:lvl>
    <w:lvl w:ilvl="1">
      <w:start w:val="1"/>
      <w:numFmt w:val="decimal"/>
      <w:lvlText w:val="%1.3"/>
      <w:lvlJc w:val="left"/>
      <w:pPr>
        <w:tabs>
          <w:tab w:val="num" w:pos="1440"/>
        </w:tabs>
        <w:ind w:left="1440" w:hanging="7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880"/>
        </w:tabs>
        <w:ind w:left="2880" w:hanging="144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960"/>
        </w:tabs>
        <w:ind w:left="3960" w:hanging="1800"/>
      </w:pPr>
      <w:rPr>
        <w:rFonts w:cs="Times New Roman" w:hint="default"/>
      </w:rPr>
    </w:lvl>
    <w:lvl w:ilvl="7">
      <w:start w:val="1"/>
      <w:numFmt w:val="decimal"/>
      <w:lvlText w:val="%1.%2.%3.%4.%5.%6.%7.%8"/>
      <w:lvlJc w:val="left"/>
      <w:pPr>
        <w:tabs>
          <w:tab w:val="num" w:pos="4680"/>
        </w:tabs>
        <w:ind w:left="4680" w:hanging="216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20">
    <w:nsid w:val="1F66320A"/>
    <w:multiLevelType w:val="multilevel"/>
    <w:tmpl w:val="B656B476"/>
    <w:lvl w:ilvl="0">
      <w:start w:val="1"/>
      <w:numFmt w:val="decimal"/>
      <w:lvlText w:val="%1.1"/>
      <w:lvlJc w:val="left"/>
      <w:pPr>
        <w:tabs>
          <w:tab w:val="num" w:pos="1125"/>
        </w:tabs>
        <w:ind w:left="1125" w:hanging="405"/>
      </w:pPr>
      <w:rPr>
        <w:rFonts w:cs="Times New Roman" w:hint="default"/>
      </w:rPr>
    </w:lvl>
    <w:lvl w:ilvl="1">
      <w:start w:val="1"/>
      <w:numFmt w:val="decimal"/>
      <w:lvlText w:val="%2.3"/>
      <w:lvlJc w:val="left"/>
      <w:pPr>
        <w:tabs>
          <w:tab w:val="num" w:pos="1440"/>
        </w:tabs>
        <w:ind w:left="1440" w:hanging="7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880"/>
        </w:tabs>
        <w:ind w:left="2880" w:hanging="144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960"/>
        </w:tabs>
        <w:ind w:left="3960" w:hanging="1800"/>
      </w:pPr>
      <w:rPr>
        <w:rFonts w:cs="Times New Roman" w:hint="default"/>
      </w:rPr>
    </w:lvl>
    <w:lvl w:ilvl="7">
      <w:start w:val="1"/>
      <w:numFmt w:val="decimal"/>
      <w:lvlText w:val="%1.%2.%3.%4.%5.%6.%7.%8"/>
      <w:lvlJc w:val="left"/>
      <w:pPr>
        <w:tabs>
          <w:tab w:val="num" w:pos="4680"/>
        </w:tabs>
        <w:ind w:left="4680" w:hanging="216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21">
    <w:nsid w:val="20330758"/>
    <w:multiLevelType w:val="multilevel"/>
    <w:tmpl w:val="F7FE61D0"/>
    <w:lvl w:ilvl="0">
      <w:start w:val="2"/>
      <w:numFmt w:val="decimal"/>
      <w:lvlText w:val="%1."/>
      <w:lvlJc w:val="left"/>
      <w:pPr>
        <w:tabs>
          <w:tab w:val="num" w:pos="360"/>
        </w:tabs>
        <w:ind w:left="360" w:hanging="360"/>
      </w:pPr>
      <w:rPr>
        <w:rFonts w:cs="Times New Roman" w:hint="default"/>
      </w:rPr>
    </w:lvl>
    <w:lvl w:ilvl="1">
      <w:start w:val="6"/>
      <w:numFmt w:val="decimal"/>
      <w:lvlText w:val="%1.%2."/>
      <w:lvlJc w:val="left"/>
      <w:pPr>
        <w:tabs>
          <w:tab w:val="num" w:pos="1080"/>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22">
    <w:nsid w:val="223E670D"/>
    <w:multiLevelType w:val="hybridMultilevel"/>
    <w:tmpl w:val="3D36B06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nsid w:val="2A983476"/>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4">
    <w:nsid w:val="2FA743DC"/>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2340"/>
        </w:tabs>
        <w:ind w:left="205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25">
    <w:nsid w:val="37100D96"/>
    <w:multiLevelType w:val="multilevel"/>
    <w:tmpl w:val="528C534A"/>
    <w:lvl w:ilvl="0">
      <w:start w:val="2"/>
      <w:numFmt w:val="decimal"/>
      <w:lvlText w:val="%1."/>
      <w:lvlJc w:val="left"/>
      <w:pPr>
        <w:tabs>
          <w:tab w:val="num" w:pos="360"/>
        </w:tabs>
        <w:ind w:left="360" w:hanging="360"/>
      </w:pPr>
      <w:rPr>
        <w:rFonts w:cs="Times New Roman" w:hint="default"/>
      </w:rPr>
    </w:lvl>
    <w:lvl w:ilvl="1">
      <w:start w:val="6"/>
      <w:numFmt w:val="decimal"/>
      <w:lvlText w:val="%1.1"/>
      <w:lvlJc w:val="left"/>
      <w:pPr>
        <w:tabs>
          <w:tab w:val="num" w:pos="1080"/>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26">
    <w:nsid w:val="38612668"/>
    <w:multiLevelType w:val="multilevel"/>
    <w:tmpl w:val="528C534A"/>
    <w:lvl w:ilvl="0">
      <w:start w:val="2"/>
      <w:numFmt w:val="decimal"/>
      <w:lvlText w:val="%1."/>
      <w:lvlJc w:val="left"/>
      <w:pPr>
        <w:tabs>
          <w:tab w:val="num" w:pos="360"/>
        </w:tabs>
        <w:ind w:left="360" w:hanging="360"/>
      </w:pPr>
      <w:rPr>
        <w:rFonts w:cs="Times New Roman" w:hint="default"/>
      </w:rPr>
    </w:lvl>
    <w:lvl w:ilvl="1">
      <w:start w:val="6"/>
      <w:numFmt w:val="decimal"/>
      <w:lvlText w:val="%1.1"/>
      <w:lvlJc w:val="left"/>
      <w:pPr>
        <w:tabs>
          <w:tab w:val="num" w:pos="1080"/>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27">
    <w:nsid w:val="43123ACC"/>
    <w:multiLevelType w:val="singleLevel"/>
    <w:tmpl w:val="E778836C"/>
    <w:lvl w:ilvl="0">
      <w:start w:val="3"/>
      <w:numFmt w:val="decimal"/>
      <w:lvlText w:val="%1."/>
      <w:legacy w:legacy="1" w:legacySpace="0" w:legacyIndent="168"/>
      <w:lvlJc w:val="left"/>
      <w:rPr>
        <w:rFonts w:ascii="Times New Roman" w:hAnsi="Times New Roman" w:cs="Times New Roman" w:hint="default"/>
      </w:rPr>
    </w:lvl>
  </w:abstractNum>
  <w:abstractNum w:abstractNumId="28">
    <w:nsid w:val="4441322C"/>
    <w:multiLevelType w:val="multilevel"/>
    <w:tmpl w:val="B656B476"/>
    <w:lvl w:ilvl="0">
      <w:start w:val="1"/>
      <w:numFmt w:val="decimal"/>
      <w:lvlText w:val="%1.1"/>
      <w:lvlJc w:val="left"/>
      <w:pPr>
        <w:tabs>
          <w:tab w:val="num" w:pos="405"/>
        </w:tabs>
        <w:ind w:left="405" w:hanging="405"/>
      </w:pPr>
      <w:rPr>
        <w:rFonts w:cs="Times New Roman" w:hint="default"/>
      </w:rPr>
    </w:lvl>
    <w:lvl w:ilvl="1">
      <w:start w:val="1"/>
      <w:numFmt w:val="decimal"/>
      <w:lvlText w:val="%2.3"/>
      <w:lvlJc w:val="left"/>
      <w:pPr>
        <w:tabs>
          <w:tab w:val="num" w:pos="1440"/>
        </w:tabs>
        <w:ind w:left="1440" w:hanging="7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880"/>
        </w:tabs>
        <w:ind w:left="2880" w:hanging="144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960"/>
        </w:tabs>
        <w:ind w:left="3960" w:hanging="1800"/>
      </w:pPr>
      <w:rPr>
        <w:rFonts w:cs="Times New Roman" w:hint="default"/>
      </w:rPr>
    </w:lvl>
    <w:lvl w:ilvl="7">
      <w:start w:val="1"/>
      <w:numFmt w:val="decimal"/>
      <w:lvlText w:val="%1.%2.%3.%4.%5.%6.%7.%8"/>
      <w:lvlJc w:val="left"/>
      <w:pPr>
        <w:tabs>
          <w:tab w:val="num" w:pos="4680"/>
        </w:tabs>
        <w:ind w:left="4680" w:hanging="216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29">
    <w:nsid w:val="470F573E"/>
    <w:multiLevelType w:val="multilevel"/>
    <w:tmpl w:val="F7FE61D0"/>
    <w:lvl w:ilvl="0">
      <w:start w:val="2"/>
      <w:numFmt w:val="decimal"/>
      <w:lvlText w:val="%1."/>
      <w:lvlJc w:val="left"/>
      <w:pPr>
        <w:tabs>
          <w:tab w:val="num" w:pos="360"/>
        </w:tabs>
        <w:ind w:left="360" w:hanging="360"/>
      </w:pPr>
      <w:rPr>
        <w:rFonts w:cs="Times New Roman" w:hint="default"/>
      </w:rPr>
    </w:lvl>
    <w:lvl w:ilvl="1">
      <w:start w:val="6"/>
      <w:numFmt w:val="decimal"/>
      <w:lvlText w:val="%1.%2."/>
      <w:lvlJc w:val="left"/>
      <w:pPr>
        <w:tabs>
          <w:tab w:val="num" w:pos="1080"/>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30">
    <w:nsid w:val="4FF8366C"/>
    <w:multiLevelType w:val="multilevel"/>
    <w:tmpl w:val="0B7AB686"/>
    <w:lvl w:ilvl="0">
      <w:start w:val="1"/>
      <w:numFmt w:val="decimal"/>
      <w:lvlText w:val="%1"/>
      <w:lvlJc w:val="left"/>
      <w:pPr>
        <w:tabs>
          <w:tab w:val="num" w:pos="405"/>
        </w:tabs>
        <w:ind w:left="405" w:hanging="405"/>
      </w:pPr>
      <w:rPr>
        <w:rFonts w:cs="Times New Roman" w:hint="default"/>
      </w:rPr>
    </w:lvl>
    <w:lvl w:ilvl="1">
      <w:start w:val="1"/>
      <w:numFmt w:val="decimal"/>
      <w:lvlText w:val="%1.%2"/>
      <w:lvlJc w:val="left"/>
      <w:pPr>
        <w:tabs>
          <w:tab w:val="num" w:pos="1080"/>
        </w:tabs>
        <w:ind w:left="1080" w:hanging="7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880"/>
        </w:tabs>
        <w:ind w:left="2880" w:hanging="144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960"/>
        </w:tabs>
        <w:ind w:left="3960" w:hanging="1800"/>
      </w:pPr>
      <w:rPr>
        <w:rFonts w:cs="Times New Roman" w:hint="default"/>
      </w:rPr>
    </w:lvl>
    <w:lvl w:ilvl="7">
      <w:start w:val="1"/>
      <w:numFmt w:val="decimal"/>
      <w:lvlText w:val="%1.%2.%3.%4.%5.%6.%7.%8"/>
      <w:lvlJc w:val="left"/>
      <w:pPr>
        <w:tabs>
          <w:tab w:val="num" w:pos="4680"/>
        </w:tabs>
        <w:ind w:left="4680" w:hanging="216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31">
    <w:nsid w:val="599E425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622D3160"/>
    <w:multiLevelType w:val="multilevel"/>
    <w:tmpl w:val="F7FE61D0"/>
    <w:lvl w:ilvl="0">
      <w:start w:val="2"/>
      <w:numFmt w:val="decimal"/>
      <w:lvlText w:val="%1."/>
      <w:lvlJc w:val="left"/>
      <w:pPr>
        <w:tabs>
          <w:tab w:val="num" w:pos="360"/>
        </w:tabs>
        <w:ind w:left="360" w:hanging="360"/>
      </w:pPr>
      <w:rPr>
        <w:rFonts w:cs="Times New Roman" w:hint="default"/>
      </w:rPr>
    </w:lvl>
    <w:lvl w:ilvl="1">
      <w:start w:val="6"/>
      <w:numFmt w:val="decimal"/>
      <w:lvlText w:val="%1.%2."/>
      <w:lvlJc w:val="left"/>
      <w:pPr>
        <w:tabs>
          <w:tab w:val="num" w:pos="1080"/>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33">
    <w:nsid w:val="658B3FF2"/>
    <w:multiLevelType w:val="multilevel"/>
    <w:tmpl w:val="8EAAB61E"/>
    <w:lvl w:ilvl="0">
      <w:start w:val="3"/>
      <w:numFmt w:val="decimal"/>
      <w:lvlText w:val="%1."/>
      <w:lvlJc w:val="left"/>
      <w:pPr>
        <w:tabs>
          <w:tab w:val="num" w:pos="360"/>
        </w:tabs>
        <w:ind w:left="360" w:hanging="360"/>
      </w:pPr>
      <w:rPr>
        <w:rFonts w:cs="Times New Roman" w:hint="default"/>
      </w:rPr>
    </w:lvl>
    <w:lvl w:ilvl="1">
      <w:start w:val="6"/>
      <w:numFmt w:val="decimal"/>
      <w:lvlText w:val="%1.%2."/>
      <w:lvlJc w:val="left"/>
      <w:pPr>
        <w:tabs>
          <w:tab w:val="num" w:pos="1080"/>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34">
    <w:nsid w:val="6E933A0B"/>
    <w:multiLevelType w:val="multilevel"/>
    <w:tmpl w:val="F7FE61D0"/>
    <w:lvl w:ilvl="0">
      <w:start w:val="2"/>
      <w:numFmt w:val="decimal"/>
      <w:lvlText w:val="%1."/>
      <w:lvlJc w:val="left"/>
      <w:pPr>
        <w:tabs>
          <w:tab w:val="num" w:pos="360"/>
        </w:tabs>
        <w:ind w:left="360" w:hanging="360"/>
      </w:pPr>
      <w:rPr>
        <w:rFonts w:cs="Times New Roman" w:hint="default"/>
      </w:rPr>
    </w:lvl>
    <w:lvl w:ilvl="1">
      <w:start w:val="6"/>
      <w:numFmt w:val="decimal"/>
      <w:lvlText w:val="%1.%2."/>
      <w:lvlJc w:val="left"/>
      <w:pPr>
        <w:tabs>
          <w:tab w:val="num" w:pos="1080"/>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35">
    <w:nsid w:val="73B00AD6"/>
    <w:multiLevelType w:val="multilevel"/>
    <w:tmpl w:val="03846026"/>
    <w:lvl w:ilvl="0">
      <w:start w:val="1"/>
      <w:numFmt w:val="decimal"/>
      <w:lvlText w:val="%1"/>
      <w:lvlJc w:val="left"/>
      <w:pPr>
        <w:tabs>
          <w:tab w:val="num" w:pos="405"/>
        </w:tabs>
        <w:ind w:left="405" w:hanging="405"/>
      </w:pPr>
      <w:rPr>
        <w:rFonts w:cs="Times New Roman" w:hint="default"/>
      </w:rPr>
    </w:lvl>
    <w:lvl w:ilvl="1">
      <w:start w:val="1"/>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880"/>
        </w:tabs>
        <w:ind w:left="2880" w:hanging="144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960"/>
        </w:tabs>
        <w:ind w:left="3960" w:hanging="1800"/>
      </w:pPr>
      <w:rPr>
        <w:rFonts w:cs="Times New Roman" w:hint="default"/>
      </w:rPr>
    </w:lvl>
    <w:lvl w:ilvl="7">
      <w:start w:val="1"/>
      <w:numFmt w:val="decimal"/>
      <w:lvlText w:val="%1.%2.%3.%4.%5.%6.%7.%8"/>
      <w:lvlJc w:val="left"/>
      <w:pPr>
        <w:tabs>
          <w:tab w:val="num" w:pos="4680"/>
        </w:tabs>
        <w:ind w:left="4680" w:hanging="216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36">
    <w:nsid w:val="743615AA"/>
    <w:multiLevelType w:val="multilevel"/>
    <w:tmpl w:val="8EAAB61E"/>
    <w:lvl w:ilvl="0">
      <w:start w:val="3"/>
      <w:numFmt w:val="decimal"/>
      <w:lvlText w:val="%1."/>
      <w:lvlJc w:val="left"/>
      <w:pPr>
        <w:tabs>
          <w:tab w:val="num" w:pos="360"/>
        </w:tabs>
        <w:ind w:left="360" w:hanging="360"/>
      </w:pPr>
      <w:rPr>
        <w:rFonts w:cs="Times New Roman" w:hint="default"/>
      </w:rPr>
    </w:lvl>
    <w:lvl w:ilvl="1">
      <w:start w:val="6"/>
      <w:numFmt w:val="decimal"/>
      <w:lvlText w:val="%1.%2."/>
      <w:lvlJc w:val="left"/>
      <w:pPr>
        <w:tabs>
          <w:tab w:val="num" w:pos="1080"/>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num w:numId="1">
    <w:abstractNumId w:val="27"/>
  </w:num>
  <w:num w:numId="2">
    <w:abstractNumId w:val="10"/>
  </w:num>
  <w:num w:numId="3">
    <w:abstractNumId w:val="18"/>
  </w:num>
  <w:num w:numId="4">
    <w:abstractNumId w:val="16"/>
  </w:num>
  <w:num w:numId="5">
    <w:abstractNumId w:val="22"/>
  </w:num>
  <w:num w:numId="6">
    <w:abstractNumId w:val="14"/>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35"/>
  </w:num>
  <w:num w:numId="18">
    <w:abstractNumId w:val="19"/>
  </w:num>
  <w:num w:numId="19">
    <w:abstractNumId w:val="11"/>
  </w:num>
  <w:num w:numId="20">
    <w:abstractNumId w:val="24"/>
  </w:num>
  <w:num w:numId="21">
    <w:abstractNumId w:val="33"/>
  </w:num>
  <w:num w:numId="22">
    <w:abstractNumId w:val="17"/>
  </w:num>
  <w:num w:numId="23">
    <w:abstractNumId w:val="12"/>
  </w:num>
  <w:num w:numId="24">
    <w:abstractNumId w:val="20"/>
  </w:num>
  <w:num w:numId="25">
    <w:abstractNumId w:val="15"/>
  </w:num>
  <w:num w:numId="26">
    <w:abstractNumId w:val="28"/>
  </w:num>
  <w:num w:numId="27">
    <w:abstractNumId w:val="36"/>
  </w:num>
  <w:num w:numId="28">
    <w:abstractNumId w:val="32"/>
  </w:num>
  <w:num w:numId="29">
    <w:abstractNumId w:val="21"/>
  </w:num>
  <w:num w:numId="30">
    <w:abstractNumId w:val="34"/>
  </w:num>
  <w:num w:numId="31">
    <w:abstractNumId w:val="29"/>
  </w:num>
  <w:num w:numId="32">
    <w:abstractNumId w:val="25"/>
  </w:num>
  <w:num w:numId="33">
    <w:abstractNumId w:val="26"/>
  </w:num>
  <w:num w:numId="34">
    <w:abstractNumId w:val="30"/>
  </w:num>
  <w:num w:numId="35">
    <w:abstractNumId w:val="13"/>
  </w:num>
  <w:num w:numId="36">
    <w:abstractNumId w:val="23"/>
  </w:num>
  <w:num w:numId="3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revisionView w:markup="0"/>
  <w:doNotTrackMoves/>
  <w:doNotTrackFormatting/>
  <w:defaultTabStop w:val="708"/>
  <w:autoHyphenation/>
  <w:hyphenationZone w:val="357"/>
  <w:doNotHyphenateCaps/>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9153E"/>
    <w:rsid w:val="000023EE"/>
    <w:rsid w:val="00003214"/>
    <w:rsid w:val="000040E3"/>
    <w:rsid w:val="000042B8"/>
    <w:rsid w:val="00010331"/>
    <w:rsid w:val="0001172A"/>
    <w:rsid w:val="00012376"/>
    <w:rsid w:val="00016B84"/>
    <w:rsid w:val="00020F24"/>
    <w:rsid w:val="0002484B"/>
    <w:rsid w:val="000250BF"/>
    <w:rsid w:val="00035B33"/>
    <w:rsid w:val="000368D0"/>
    <w:rsid w:val="00040038"/>
    <w:rsid w:val="000434CE"/>
    <w:rsid w:val="00047812"/>
    <w:rsid w:val="00051141"/>
    <w:rsid w:val="00051F1A"/>
    <w:rsid w:val="000534EC"/>
    <w:rsid w:val="00053590"/>
    <w:rsid w:val="000615A6"/>
    <w:rsid w:val="00070FC7"/>
    <w:rsid w:val="00073CF6"/>
    <w:rsid w:val="00081598"/>
    <w:rsid w:val="00082804"/>
    <w:rsid w:val="000848CB"/>
    <w:rsid w:val="00084D54"/>
    <w:rsid w:val="00086D3C"/>
    <w:rsid w:val="00087111"/>
    <w:rsid w:val="00096C74"/>
    <w:rsid w:val="000A368A"/>
    <w:rsid w:val="000B1F54"/>
    <w:rsid w:val="000B351B"/>
    <w:rsid w:val="000B4F72"/>
    <w:rsid w:val="000B54E7"/>
    <w:rsid w:val="000B6ECB"/>
    <w:rsid w:val="000B75D8"/>
    <w:rsid w:val="000B7AA0"/>
    <w:rsid w:val="000C3507"/>
    <w:rsid w:val="000C51F6"/>
    <w:rsid w:val="000C62B5"/>
    <w:rsid w:val="000D0C00"/>
    <w:rsid w:val="000D1A1E"/>
    <w:rsid w:val="000D5280"/>
    <w:rsid w:val="000D7994"/>
    <w:rsid w:val="000E09CC"/>
    <w:rsid w:val="000E1C68"/>
    <w:rsid w:val="000E2B01"/>
    <w:rsid w:val="000E3105"/>
    <w:rsid w:val="000E5B77"/>
    <w:rsid w:val="000F50B1"/>
    <w:rsid w:val="000F59D4"/>
    <w:rsid w:val="000F657E"/>
    <w:rsid w:val="000F6B59"/>
    <w:rsid w:val="001003BF"/>
    <w:rsid w:val="00102E6D"/>
    <w:rsid w:val="00105140"/>
    <w:rsid w:val="00105A13"/>
    <w:rsid w:val="00111FF4"/>
    <w:rsid w:val="001130AB"/>
    <w:rsid w:val="00115167"/>
    <w:rsid w:val="0011653A"/>
    <w:rsid w:val="0011656C"/>
    <w:rsid w:val="00123099"/>
    <w:rsid w:val="0012376C"/>
    <w:rsid w:val="001252AD"/>
    <w:rsid w:val="00132E2C"/>
    <w:rsid w:val="001445AF"/>
    <w:rsid w:val="00147BC8"/>
    <w:rsid w:val="00150CDD"/>
    <w:rsid w:val="00153A73"/>
    <w:rsid w:val="001553D9"/>
    <w:rsid w:val="00157B14"/>
    <w:rsid w:val="00161862"/>
    <w:rsid w:val="00165D7A"/>
    <w:rsid w:val="00167D93"/>
    <w:rsid w:val="00176846"/>
    <w:rsid w:val="00176B17"/>
    <w:rsid w:val="00185357"/>
    <w:rsid w:val="0018735B"/>
    <w:rsid w:val="00191A2B"/>
    <w:rsid w:val="00194B90"/>
    <w:rsid w:val="00195EDA"/>
    <w:rsid w:val="0019613A"/>
    <w:rsid w:val="001A3CDE"/>
    <w:rsid w:val="001A4738"/>
    <w:rsid w:val="001B0FFF"/>
    <w:rsid w:val="001B239E"/>
    <w:rsid w:val="001B6FBA"/>
    <w:rsid w:val="001B7F94"/>
    <w:rsid w:val="001C69D5"/>
    <w:rsid w:val="001D2404"/>
    <w:rsid w:val="001D330F"/>
    <w:rsid w:val="001D5300"/>
    <w:rsid w:val="001D6376"/>
    <w:rsid w:val="001E1390"/>
    <w:rsid w:val="001E2B97"/>
    <w:rsid w:val="001E5F20"/>
    <w:rsid w:val="001E5F4C"/>
    <w:rsid w:val="001E6BC0"/>
    <w:rsid w:val="001E75F3"/>
    <w:rsid w:val="001F261F"/>
    <w:rsid w:val="001F3C05"/>
    <w:rsid w:val="001F3C6F"/>
    <w:rsid w:val="001F4958"/>
    <w:rsid w:val="001F7DB9"/>
    <w:rsid w:val="002069F9"/>
    <w:rsid w:val="00207769"/>
    <w:rsid w:val="00211790"/>
    <w:rsid w:val="00212A28"/>
    <w:rsid w:val="00223269"/>
    <w:rsid w:val="00230A80"/>
    <w:rsid w:val="0023304D"/>
    <w:rsid w:val="002434C7"/>
    <w:rsid w:val="00246A3F"/>
    <w:rsid w:val="00247FA8"/>
    <w:rsid w:val="002518A2"/>
    <w:rsid w:val="00252998"/>
    <w:rsid w:val="00256FD2"/>
    <w:rsid w:val="00265C5C"/>
    <w:rsid w:val="002665A6"/>
    <w:rsid w:val="00270141"/>
    <w:rsid w:val="0027205B"/>
    <w:rsid w:val="00272D2B"/>
    <w:rsid w:val="002733AC"/>
    <w:rsid w:val="00273977"/>
    <w:rsid w:val="0028249B"/>
    <w:rsid w:val="00290C16"/>
    <w:rsid w:val="00291AE2"/>
    <w:rsid w:val="00292197"/>
    <w:rsid w:val="00293308"/>
    <w:rsid w:val="002A4B74"/>
    <w:rsid w:val="002A5922"/>
    <w:rsid w:val="002A6FFA"/>
    <w:rsid w:val="002B2704"/>
    <w:rsid w:val="002B55F0"/>
    <w:rsid w:val="002B6F61"/>
    <w:rsid w:val="002C65EE"/>
    <w:rsid w:val="002D2671"/>
    <w:rsid w:val="002E611B"/>
    <w:rsid w:val="002F05DA"/>
    <w:rsid w:val="002F1DBD"/>
    <w:rsid w:val="002F31AB"/>
    <w:rsid w:val="002F537D"/>
    <w:rsid w:val="002F7BAF"/>
    <w:rsid w:val="00300A99"/>
    <w:rsid w:val="00300EC2"/>
    <w:rsid w:val="00304435"/>
    <w:rsid w:val="00307008"/>
    <w:rsid w:val="003124DA"/>
    <w:rsid w:val="00320298"/>
    <w:rsid w:val="00326F5A"/>
    <w:rsid w:val="003302E9"/>
    <w:rsid w:val="00331DEC"/>
    <w:rsid w:val="003366A6"/>
    <w:rsid w:val="00337D1E"/>
    <w:rsid w:val="003404E2"/>
    <w:rsid w:val="00340A1E"/>
    <w:rsid w:val="003411CE"/>
    <w:rsid w:val="00341CB8"/>
    <w:rsid w:val="00341CBD"/>
    <w:rsid w:val="00351A33"/>
    <w:rsid w:val="00352915"/>
    <w:rsid w:val="003540AD"/>
    <w:rsid w:val="00361CE8"/>
    <w:rsid w:val="00362C5A"/>
    <w:rsid w:val="003639E0"/>
    <w:rsid w:val="00365A2A"/>
    <w:rsid w:val="003671DF"/>
    <w:rsid w:val="00367C83"/>
    <w:rsid w:val="003732A3"/>
    <w:rsid w:val="00375B4F"/>
    <w:rsid w:val="00375B64"/>
    <w:rsid w:val="003776DF"/>
    <w:rsid w:val="00382BE3"/>
    <w:rsid w:val="00383C71"/>
    <w:rsid w:val="0038794E"/>
    <w:rsid w:val="00390235"/>
    <w:rsid w:val="00390A76"/>
    <w:rsid w:val="003924AC"/>
    <w:rsid w:val="00393C58"/>
    <w:rsid w:val="00394A82"/>
    <w:rsid w:val="00394B7E"/>
    <w:rsid w:val="003A0E37"/>
    <w:rsid w:val="003A14EC"/>
    <w:rsid w:val="003A374A"/>
    <w:rsid w:val="003C37B4"/>
    <w:rsid w:val="003C7559"/>
    <w:rsid w:val="003D1160"/>
    <w:rsid w:val="003D5099"/>
    <w:rsid w:val="003D60BD"/>
    <w:rsid w:val="003D6E29"/>
    <w:rsid w:val="003D7471"/>
    <w:rsid w:val="003D7543"/>
    <w:rsid w:val="003E0D9D"/>
    <w:rsid w:val="003E2A2A"/>
    <w:rsid w:val="003F040E"/>
    <w:rsid w:val="003F1B46"/>
    <w:rsid w:val="003F4315"/>
    <w:rsid w:val="003F6039"/>
    <w:rsid w:val="00403D80"/>
    <w:rsid w:val="004066B3"/>
    <w:rsid w:val="004116AA"/>
    <w:rsid w:val="00411A31"/>
    <w:rsid w:val="00411CC7"/>
    <w:rsid w:val="004216B3"/>
    <w:rsid w:val="00425015"/>
    <w:rsid w:val="004274BB"/>
    <w:rsid w:val="0043577F"/>
    <w:rsid w:val="0043794E"/>
    <w:rsid w:val="00440077"/>
    <w:rsid w:val="00445366"/>
    <w:rsid w:val="004526D1"/>
    <w:rsid w:val="00453742"/>
    <w:rsid w:val="00457E58"/>
    <w:rsid w:val="00460F62"/>
    <w:rsid w:val="00461EF0"/>
    <w:rsid w:val="00462F4B"/>
    <w:rsid w:val="00464AD8"/>
    <w:rsid w:val="004662C2"/>
    <w:rsid w:val="0046748A"/>
    <w:rsid w:val="00472521"/>
    <w:rsid w:val="00473410"/>
    <w:rsid w:val="004737DA"/>
    <w:rsid w:val="00473B90"/>
    <w:rsid w:val="00474542"/>
    <w:rsid w:val="004770B8"/>
    <w:rsid w:val="00480456"/>
    <w:rsid w:val="004823AF"/>
    <w:rsid w:val="004963E5"/>
    <w:rsid w:val="004A2733"/>
    <w:rsid w:val="004A4B44"/>
    <w:rsid w:val="004A7173"/>
    <w:rsid w:val="004A75C8"/>
    <w:rsid w:val="004B5190"/>
    <w:rsid w:val="004B54D7"/>
    <w:rsid w:val="004C07D4"/>
    <w:rsid w:val="004C0C17"/>
    <w:rsid w:val="004C2F83"/>
    <w:rsid w:val="004C64D8"/>
    <w:rsid w:val="004D4C9E"/>
    <w:rsid w:val="004D533C"/>
    <w:rsid w:val="004D565D"/>
    <w:rsid w:val="004D6202"/>
    <w:rsid w:val="004E4AE5"/>
    <w:rsid w:val="004E7ABC"/>
    <w:rsid w:val="004E7C7A"/>
    <w:rsid w:val="005010FE"/>
    <w:rsid w:val="00501613"/>
    <w:rsid w:val="00503661"/>
    <w:rsid w:val="00503A44"/>
    <w:rsid w:val="00504FC9"/>
    <w:rsid w:val="0050637F"/>
    <w:rsid w:val="0051120F"/>
    <w:rsid w:val="005114EB"/>
    <w:rsid w:val="00511B76"/>
    <w:rsid w:val="00511C8A"/>
    <w:rsid w:val="0051451B"/>
    <w:rsid w:val="00514D67"/>
    <w:rsid w:val="00521B8A"/>
    <w:rsid w:val="0052262B"/>
    <w:rsid w:val="00526503"/>
    <w:rsid w:val="005271F8"/>
    <w:rsid w:val="0053200A"/>
    <w:rsid w:val="00540075"/>
    <w:rsid w:val="00544F63"/>
    <w:rsid w:val="00545009"/>
    <w:rsid w:val="00545A07"/>
    <w:rsid w:val="00546696"/>
    <w:rsid w:val="00550DE3"/>
    <w:rsid w:val="00553DE1"/>
    <w:rsid w:val="00565C2B"/>
    <w:rsid w:val="0056732B"/>
    <w:rsid w:val="0057084A"/>
    <w:rsid w:val="00580CCA"/>
    <w:rsid w:val="00582859"/>
    <w:rsid w:val="00587D18"/>
    <w:rsid w:val="005942B8"/>
    <w:rsid w:val="00594D8E"/>
    <w:rsid w:val="00595833"/>
    <w:rsid w:val="005A6883"/>
    <w:rsid w:val="005B1EF6"/>
    <w:rsid w:val="005B2987"/>
    <w:rsid w:val="005B59FE"/>
    <w:rsid w:val="005B61B6"/>
    <w:rsid w:val="005C6E52"/>
    <w:rsid w:val="005D2720"/>
    <w:rsid w:val="005D7646"/>
    <w:rsid w:val="005E0593"/>
    <w:rsid w:val="005E408A"/>
    <w:rsid w:val="005E609F"/>
    <w:rsid w:val="005F1605"/>
    <w:rsid w:val="005F2863"/>
    <w:rsid w:val="005F4C67"/>
    <w:rsid w:val="005F6E52"/>
    <w:rsid w:val="005F78A0"/>
    <w:rsid w:val="00603069"/>
    <w:rsid w:val="00604BA9"/>
    <w:rsid w:val="00607719"/>
    <w:rsid w:val="00612EB0"/>
    <w:rsid w:val="006141EF"/>
    <w:rsid w:val="00615538"/>
    <w:rsid w:val="0062254F"/>
    <w:rsid w:val="00633320"/>
    <w:rsid w:val="006336E2"/>
    <w:rsid w:val="00636A91"/>
    <w:rsid w:val="0064251D"/>
    <w:rsid w:val="006440BC"/>
    <w:rsid w:val="0064413C"/>
    <w:rsid w:val="00647F3A"/>
    <w:rsid w:val="00650851"/>
    <w:rsid w:val="0065114A"/>
    <w:rsid w:val="00653B04"/>
    <w:rsid w:val="00654B03"/>
    <w:rsid w:val="006550C5"/>
    <w:rsid w:val="00656579"/>
    <w:rsid w:val="00657399"/>
    <w:rsid w:val="006616CC"/>
    <w:rsid w:val="006659F4"/>
    <w:rsid w:val="00672D16"/>
    <w:rsid w:val="00677D4E"/>
    <w:rsid w:val="00681349"/>
    <w:rsid w:val="006818AC"/>
    <w:rsid w:val="00681A8B"/>
    <w:rsid w:val="00681D69"/>
    <w:rsid w:val="00681F80"/>
    <w:rsid w:val="00695D7E"/>
    <w:rsid w:val="00697763"/>
    <w:rsid w:val="00697C00"/>
    <w:rsid w:val="006A0608"/>
    <w:rsid w:val="006A71D8"/>
    <w:rsid w:val="006B1F8B"/>
    <w:rsid w:val="006B2AD9"/>
    <w:rsid w:val="006C3B1C"/>
    <w:rsid w:val="006C6E59"/>
    <w:rsid w:val="006C7A11"/>
    <w:rsid w:val="006D3E4B"/>
    <w:rsid w:val="006D43F0"/>
    <w:rsid w:val="006E26DF"/>
    <w:rsid w:val="006E67E6"/>
    <w:rsid w:val="006F4772"/>
    <w:rsid w:val="006F491E"/>
    <w:rsid w:val="007005D4"/>
    <w:rsid w:val="007166A3"/>
    <w:rsid w:val="007178F5"/>
    <w:rsid w:val="007228C8"/>
    <w:rsid w:val="007239EE"/>
    <w:rsid w:val="00732041"/>
    <w:rsid w:val="007365CD"/>
    <w:rsid w:val="00745317"/>
    <w:rsid w:val="0074677F"/>
    <w:rsid w:val="00750E51"/>
    <w:rsid w:val="00752DA2"/>
    <w:rsid w:val="00753574"/>
    <w:rsid w:val="00753645"/>
    <w:rsid w:val="00756F2E"/>
    <w:rsid w:val="007676AD"/>
    <w:rsid w:val="00771344"/>
    <w:rsid w:val="00780EA7"/>
    <w:rsid w:val="00782BE9"/>
    <w:rsid w:val="00785080"/>
    <w:rsid w:val="00785434"/>
    <w:rsid w:val="0078633B"/>
    <w:rsid w:val="0079165B"/>
    <w:rsid w:val="00794472"/>
    <w:rsid w:val="007A28BF"/>
    <w:rsid w:val="007A59FB"/>
    <w:rsid w:val="007A6105"/>
    <w:rsid w:val="007B1F9B"/>
    <w:rsid w:val="007B2F99"/>
    <w:rsid w:val="007B35C8"/>
    <w:rsid w:val="007B3F0B"/>
    <w:rsid w:val="007B4A79"/>
    <w:rsid w:val="007B6305"/>
    <w:rsid w:val="007C0CAA"/>
    <w:rsid w:val="007C7E19"/>
    <w:rsid w:val="007D1D38"/>
    <w:rsid w:val="007D582E"/>
    <w:rsid w:val="007E38C6"/>
    <w:rsid w:val="007E4376"/>
    <w:rsid w:val="007E6DC7"/>
    <w:rsid w:val="007E77C8"/>
    <w:rsid w:val="007F0A1F"/>
    <w:rsid w:val="007F0D9F"/>
    <w:rsid w:val="007F0ED8"/>
    <w:rsid w:val="007F251C"/>
    <w:rsid w:val="007F3123"/>
    <w:rsid w:val="007F5021"/>
    <w:rsid w:val="007F578D"/>
    <w:rsid w:val="007F7DC4"/>
    <w:rsid w:val="00801928"/>
    <w:rsid w:val="00801C4A"/>
    <w:rsid w:val="00801DFB"/>
    <w:rsid w:val="00805013"/>
    <w:rsid w:val="00806A85"/>
    <w:rsid w:val="00807595"/>
    <w:rsid w:val="00810608"/>
    <w:rsid w:val="00810DC9"/>
    <w:rsid w:val="00813CF1"/>
    <w:rsid w:val="00813E32"/>
    <w:rsid w:val="00815B6E"/>
    <w:rsid w:val="0082265F"/>
    <w:rsid w:val="0082539D"/>
    <w:rsid w:val="00830B44"/>
    <w:rsid w:val="008339F9"/>
    <w:rsid w:val="00835B13"/>
    <w:rsid w:val="00837ED4"/>
    <w:rsid w:val="00841576"/>
    <w:rsid w:val="00846CB8"/>
    <w:rsid w:val="00853CD6"/>
    <w:rsid w:val="00855376"/>
    <w:rsid w:val="008641A4"/>
    <w:rsid w:val="00870BEC"/>
    <w:rsid w:val="00877BA0"/>
    <w:rsid w:val="00883782"/>
    <w:rsid w:val="00887B28"/>
    <w:rsid w:val="00892EFD"/>
    <w:rsid w:val="00893677"/>
    <w:rsid w:val="0089388D"/>
    <w:rsid w:val="00895A15"/>
    <w:rsid w:val="00895A75"/>
    <w:rsid w:val="00895C4A"/>
    <w:rsid w:val="008A1FA0"/>
    <w:rsid w:val="008A3517"/>
    <w:rsid w:val="008A4C13"/>
    <w:rsid w:val="008A66F3"/>
    <w:rsid w:val="008B1529"/>
    <w:rsid w:val="008B198E"/>
    <w:rsid w:val="008B1BD5"/>
    <w:rsid w:val="008B4051"/>
    <w:rsid w:val="008B5C91"/>
    <w:rsid w:val="008B79B2"/>
    <w:rsid w:val="008C63A8"/>
    <w:rsid w:val="008C6E22"/>
    <w:rsid w:val="008D07DF"/>
    <w:rsid w:val="008D35A1"/>
    <w:rsid w:val="008D39F1"/>
    <w:rsid w:val="008E07AC"/>
    <w:rsid w:val="008E08A1"/>
    <w:rsid w:val="008E1B73"/>
    <w:rsid w:val="008E1F24"/>
    <w:rsid w:val="008E2BD1"/>
    <w:rsid w:val="008F4370"/>
    <w:rsid w:val="008F665D"/>
    <w:rsid w:val="0090148D"/>
    <w:rsid w:val="009027EA"/>
    <w:rsid w:val="00902CBE"/>
    <w:rsid w:val="009060D0"/>
    <w:rsid w:val="00913295"/>
    <w:rsid w:val="00914A4C"/>
    <w:rsid w:val="00915AFB"/>
    <w:rsid w:val="00916148"/>
    <w:rsid w:val="00921952"/>
    <w:rsid w:val="009273BC"/>
    <w:rsid w:val="00931EB5"/>
    <w:rsid w:val="00934E04"/>
    <w:rsid w:val="009402F5"/>
    <w:rsid w:val="00941D99"/>
    <w:rsid w:val="00941DFD"/>
    <w:rsid w:val="00951111"/>
    <w:rsid w:val="00951444"/>
    <w:rsid w:val="00955F10"/>
    <w:rsid w:val="00957E4D"/>
    <w:rsid w:val="00965679"/>
    <w:rsid w:val="00966944"/>
    <w:rsid w:val="009709E2"/>
    <w:rsid w:val="009809E9"/>
    <w:rsid w:val="0099550A"/>
    <w:rsid w:val="009A22FB"/>
    <w:rsid w:val="009A26B9"/>
    <w:rsid w:val="009A3F8D"/>
    <w:rsid w:val="009A70E3"/>
    <w:rsid w:val="009B0A34"/>
    <w:rsid w:val="009B0C19"/>
    <w:rsid w:val="009C20DC"/>
    <w:rsid w:val="009C60C5"/>
    <w:rsid w:val="009C7037"/>
    <w:rsid w:val="009D201C"/>
    <w:rsid w:val="009D3E33"/>
    <w:rsid w:val="009D6D8C"/>
    <w:rsid w:val="009E48CC"/>
    <w:rsid w:val="009E66B6"/>
    <w:rsid w:val="009E66E6"/>
    <w:rsid w:val="00A00E67"/>
    <w:rsid w:val="00A031C8"/>
    <w:rsid w:val="00A0329E"/>
    <w:rsid w:val="00A1627F"/>
    <w:rsid w:val="00A21B81"/>
    <w:rsid w:val="00A23B99"/>
    <w:rsid w:val="00A23CEF"/>
    <w:rsid w:val="00A23EC2"/>
    <w:rsid w:val="00A24502"/>
    <w:rsid w:val="00A26859"/>
    <w:rsid w:val="00A30D81"/>
    <w:rsid w:val="00A34AB4"/>
    <w:rsid w:val="00A41506"/>
    <w:rsid w:val="00A518B9"/>
    <w:rsid w:val="00A51AA5"/>
    <w:rsid w:val="00A51FCC"/>
    <w:rsid w:val="00A5210A"/>
    <w:rsid w:val="00A542A0"/>
    <w:rsid w:val="00A545AF"/>
    <w:rsid w:val="00A57608"/>
    <w:rsid w:val="00A65E79"/>
    <w:rsid w:val="00A6649C"/>
    <w:rsid w:val="00A74AEA"/>
    <w:rsid w:val="00A75939"/>
    <w:rsid w:val="00A76462"/>
    <w:rsid w:val="00A76FDF"/>
    <w:rsid w:val="00A83687"/>
    <w:rsid w:val="00A83EF5"/>
    <w:rsid w:val="00A858F0"/>
    <w:rsid w:val="00A93C40"/>
    <w:rsid w:val="00A97B68"/>
    <w:rsid w:val="00AA1F13"/>
    <w:rsid w:val="00AA5395"/>
    <w:rsid w:val="00AA74D1"/>
    <w:rsid w:val="00AB0361"/>
    <w:rsid w:val="00AB2B63"/>
    <w:rsid w:val="00AB5713"/>
    <w:rsid w:val="00AB60A8"/>
    <w:rsid w:val="00AB62D1"/>
    <w:rsid w:val="00AC19C4"/>
    <w:rsid w:val="00AC3EF9"/>
    <w:rsid w:val="00AD5E23"/>
    <w:rsid w:val="00AD6E28"/>
    <w:rsid w:val="00AD73CE"/>
    <w:rsid w:val="00AE4718"/>
    <w:rsid w:val="00AF199B"/>
    <w:rsid w:val="00AF2B4A"/>
    <w:rsid w:val="00B015EB"/>
    <w:rsid w:val="00B01E35"/>
    <w:rsid w:val="00B04204"/>
    <w:rsid w:val="00B05BE3"/>
    <w:rsid w:val="00B07C2B"/>
    <w:rsid w:val="00B11EED"/>
    <w:rsid w:val="00B162F3"/>
    <w:rsid w:val="00B24423"/>
    <w:rsid w:val="00B256C0"/>
    <w:rsid w:val="00B2733F"/>
    <w:rsid w:val="00B30DC3"/>
    <w:rsid w:val="00B34DFA"/>
    <w:rsid w:val="00B4065F"/>
    <w:rsid w:val="00B40A24"/>
    <w:rsid w:val="00B422BB"/>
    <w:rsid w:val="00B53D51"/>
    <w:rsid w:val="00B557D9"/>
    <w:rsid w:val="00B5638C"/>
    <w:rsid w:val="00B60086"/>
    <w:rsid w:val="00B601A7"/>
    <w:rsid w:val="00B6120A"/>
    <w:rsid w:val="00B61F3A"/>
    <w:rsid w:val="00B66E2B"/>
    <w:rsid w:val="00B81150"/>
    <w:rsid w:val="00B81EDD"/>
    <w:rsid w:val="00B84FEA"/>
    <w:rsid w:val="00B85FE9"/>
    <w:rsid w:val="00B96254"/>
    <w:rsid w:val="00B96748"/>
    <w:rsid w:val="00B972CC"/>
    <w:rsid w:val="00BA109C"/>
    <w:rsid w:val="00BA3F46"/>
    <w:rsid w:val="00BB0928"/>
    <w:rsid w:val="00BB2357"/>
    <w:rsid w:val="00BB28A4"/>
    <w:rsid w:val="00BB453E"/>
    <w:rsid w:val="00BB52CE"/>
    <w:rsid w:val="00BB7E07"/>
    <w:rsid w:val="00BB7E8C"/>
    <w:rsid w:val="00BC04AD"/>
    <w:rsid w:val="00BC1C9F"/>
    <w:rsid w:val="00BC2692"/>
    <w:rsid w:val="00BD0A38"/>
    <w:rsid w:val="00BD2234"/>
    <w:rsid w:val="00BD442B"/>
    <w:rsid w:val="00BD6947"/>
    <w:rsid w:val="00BE4F4C"/>
    <w:rsid w:val="00BE7F82"/>
    <w:rsid w:val="00BF3E86"/>
    <w:rsid w:val="00C00C42"/>
    <w:rsid w:val="00C0382F"/>
    <w:rsid w:val="00C110A1"/>
    <w:rsid w:val="00C11C6C"/>
    <w:rsid w:val="00C16D2B"/>
    <w:rsid w:val="00C17761"/>
    <w:rsid w:val="00C215E1"/>
    <w:rsid w:val="00C27346"/>
    <w:rsid w:val="00C30932"/>
    <w:rsid w:val="00C34195"/>
    <w:rsid w:val="00C37174"/>
    <w:rsid w:val="00C44E64"/>
    <w:rsid w:val="00C6246A"/>
    <w:rsid w:val="00C626A2"/>
    <w:rsid w:val="00C65854"/>
    <w:rsid w:val="00C66EEB"/>
    <w:rsid w:val="00C70422"/>
    <w:rsid w:val="00C801F2"/>
    <w:rsid w:val="00C804F8"/>
    <w:rsid w:val="00C809EF"/>
    <w:rsid w:val="00C833F6"/>
    <w:rsid w:val="00C84C33"/>
    <w:rsid w:val="00C852AE"/>
    <w:rsid w:val="00C863A5"/>
    <w:rsid w:val="00C86522"/>
    <w:rsid w:val="00C92F7F"/>
    <w:rsid w:val="00C93652"/>
    <w:rsid w:val="00CA57F8"/>
    <w:rsid w:val="00CB3216"/>
    <w:rsid w:val="00CB44FD"/>
    <w:rsid w:val="00CB478C"/>
    <w:rsid w:val="00CB4AB5"/>
    <w:rsid w:val="00CB4E7F"/>
    <w:rsid w:val="00CB5A20"/>
    <w:rsid w:val="00CB5AF7"/>
    <w:rsid w:val="00CB5E12"/>
    <w:rsid w:val="00CB6CCB"/>
    <w:rsid w:val="00CC0E1D"/>
    <w:rsid w:val="00CC1506"/>
    <w:rsid w:val="00CC2DB5"/>
    <w:rsid w:val="00CC356D"/>
    <w:rsid w:val="00CC3FD4"/>
    <w:rsid w:val="00CC4BC0"/>
    <w:rsid w:val="00CC7AA2"/>
    <w:rsid w:val="00CD052C"/>
    <w:rsid w:val="00CE2018"/>
    <w:rsid w:val="00CE4F25"/>
    <w:rsid w:val="00CE6C2E"/>
    <w:rsid w:val="00CE739C"/>
    <w:rsid w:val="00CF071F"/>
    <w:rsid w:val="00D00C92"/>
    <w:rsid w:val="00D10DC3"/>
    <w:rsid w:val="00D160B2"/>
    <w:rsid w:val="00D16F79"/>
    <w:rsid w:val="00D20DB1"/>
    <w:rsid w:val="00D229FA"/>
    <w:rsid w:val="00D304C4"/>
    <w:rsid w:val="00D30AFC"/>
    <w:rsid w:val="00D315CE"/>
    <w:rsid w:val="00D31EA4"/>
    <w:rsid w:val="00D3486A"/>
    <w:rsid w:val="00D36780"/>
    <w:rsid w:val="00D36B88"/>
    <w:rsid w:val="00D45294"/>
    <w:rsid w:val="00D47EA0"/>
    <w:rsid w:val="00D5384B"/>
    <w:rsid w:val="00D60905"/>
    <w:rsid w:val="00D6380D"/>
    <w:rsid w:val="00D6546F"/>
    <w:rsid w:val="00D712C5"/>
    <w:rsid w:val="00D732F6"/>
    <w:rsid w:val="00D74E47"/>
    <w:rsid w:val="00D75FDD"/>
    <w:rsid w:val="00D7654D"/>
    <w:rsid w:val="00D80C28"/>
    <w:rsid w:val="00D84D02"/>
    <w:rsid w:val="00D9153E"/>
    <w:rsid w:val="00D9218E"/>
    <w:rsid w:val="00D925DA"/>
    <w:rsid w:val="00D93316"/>
    <w:rsid w:val="00D96582"/>
    <w:rsid w:val="00DA3B97"/>
    <w:rsid w:val="00DA45CE"/>
    <w:rsid w:val="00DB0A6A"/>
    <w:rsid w:val="00DB0CDF"/>
    <w:rsid w:val="00DB72E3"/>
    <w:rsid w:val="00DC579C"/>
    <w:rsid w:val="00DC592E"/>
    <w:rsid w:val="00DD29F1"/>
    <w:rsid w:val="00DD3C5B"/>
    <w:rsid w:val="00DD5BE7"/>
    <w:rsid w:val="00DE39E7"/>
    <w:rsid w:val="00DF2368"/>
    <w:rsid w:val="00DF363D"/>
    <w:rsid w:val="00DF6BBB"/>
    <w:rsid w:val="00DF6CE9"/>
    <w:rsid w:val="00E01086"/>
    <w:rsid w:val="00E011A7"/>
    <w:rsid w:val="00E0535C"/>
    <w:rsid w:val="00E054CC"/>
    <w:rsid w:val="00E06168"/>
    <w:rsid w:val="00E1741B"/>
    <w:rsid w:val="00E17DEE"/>
    <w:rsid w:val="00E222EE"/>
    <w:rsid w:val="00E235A9"/>
    <w:rsid w:val="00E278F3"/>
    <w:rsid w:val="00E311E0"/>
    <w:rsid w:val="00E3603C"/>
    <w:rsid w:val="00E3734B"/>
    <w:rsid w:val="00E45FE0"/>
    <w:rsid w:val="00E4609F"/>
    <w:rsid w:val="00E504FE"/>
    <w:rsid w:val="00E506E8"/>
    <w:rsid w:val="00E51063"/>
    <w:rsid w:val="00E51287"/>
    <w:rsid w:val="00E53837"/>
    <w:rsid w:val="00E62D80"/>
    <w:rsid w:val="00E778B5"/>
    <w:rsid w:val="00E80C43"/>
    <w:rsid w:val="00E81F0D"/>
    <w:rsid w:val="00E83ABC"/>
    <w:rsid w:val="00E83E5D"/>
    <w:rsid w:val="00E93D23"/>
    <w:rsid w:val="00E94B35"/>
    <w:rsid w:val="00E95E7D"/>
    <w:rsid w:val="00E96AA8"/>
    <w:rsid w:val="00EA2433"/>
    <w:rsid w:val="00EA5566"/>
    <w:rsid w:val="00EB0FCC"/>
    <w:rsid w:val="00EB1C93"/>
    <w:rsid w:val="00EB22F0"/>
    <w:rsid w:val="00EB3804"/>
    <w:rsid w:val="00EB4DEB"/>
    <w:rsid w:val="00EC055D"/>
    <w:rsid w:val="00EC10C6"/>
    <w:rsid w:val="00EC1810"/>
    <w:rsid w:val="00ED080C"/>
    <w:rsid w:val="00ED6A11"/>
    <w:rsid w:val="00ED7B17"/>
    <w:rsid w:val="00EE4516"/>
    <w:rsid w:val="00EE4976"/>
    <w:rsid w:val="00EE4C20"/>
    <w:rsid w:val="00EF46D2"/>
    <w:rsid w:val="00F0031B"/>
    <w:rsid w:val="00F03C48"/>
    <w:rsid w:val="00F05690"/>
    <w:rsid w:val="00F05AB8"/>
    <w:rsid w:val="00F071F4"/>
    <w:rsid w:val="00F076F7"/>
    <w:rsid w:val="00F1073C"/>
    <w:rsid w:val="00F1235E"/>
    <w:rsid w:val="00F12F74"/>
    <w:rsid w:val="00F15B33"/>
    <w:rsid w:val="00F2767D"/>
    <w:rsid w:val="00F310AF"/>
    <w:rsid w:val="00F32452"/>
    <w:rsid w:val="00F35577"/>
    <w:rsid w:val="00F3563E"/>
    <w:rsid w:val="00F35A80"/>
    <w:rsid w:val="00F42936"/>
    <w:rsid w:val="00F45A53"/>
    <w:rsid w:val="00F62112"/>
    <w:rsid w:val="00F62CFF"/>
    <w:rsid w:val="00F64311"/>
    <w:rsid w:val="00F64FE5"/>
    <w:rsid w:val="00F71EC3"/>
    <w:rsid w:val="00F85E33"/>
    <w:rsid w:val="00F860E4"/>
    <w:rsid w:val="00F86B43"/>
    <w:rsid w:val="00F87073"/>
    <w:rsid w:val="00F87274"/>
    <w:rsid w:val="00F90448"/>
    <w:rsid w:val="00F91518"/>
    <w:rsid w:val="00F95A1F"/>
    <w:rsid w:val="00F96621"/>
    <w:rsid w:val="00F96EE4"/>
    <w:rsid w:val="00F97536"/>
    <w:rsid w:val="00F97D77"/>
    <w:rsid w:val="00FB5B67"/>
    <w:rsid w:val="00FC0C5A"/>
    <w:rsid w:val="00FC0F8F"/>
    <w:rsid w:val="00FC1C18"/>
    <w:rsid w:val="00FD13D8"/>
    <w:rsid w:val="00FD5830"/>
    <w:rsid w:val="00FD65FA"/>
    <w:rsid w:val="00FE3DE8"/>
    <w:rsid w:val="00FE45D4"/>
    <w:rsid w:val="00FE51FE"/>
    <w:rsid w:val="00FE5DDA"/>
    <w:rsid w:val="00FF09BA"/>
    <w:rsid w:val="00FF1A6E"/>
    <w:rsid w:val="00FF35FD"/>
    <w:rsid w:val="00FF69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157"/>
    <o:shapelayout v:ext="edit">
      <o:idmap v:ext="edit" data="1"/>
    </o:shapelayout>
  </w:shapeDefaults>
  <w:decimalSymbol w:val=","/>
  <w:listSeparator w:val=";"/>
  <w14:defaultImageDpi w14:val="0"/>
  <w15:docId w15:val="{9AB69DCA-FB55-44C5-84A3-263193B09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uiPriority="35"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link w:val="10"/>
    <w:uiPriority w:val="9"/>
    <w:qFormat/>
    <w:rsid w:val="007F5021"/>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
    <w:qFormat/>
    <w:rsid w:val="006659F4"/>
    <w:pPr>
      <w:keepNext/>
      <w:spacing w:before="240" w:after="60"/>
      <w:outlineLvl w:val="1"/>
    </w:pPr>
    <w:rPr>
      <w:rFonts w:ascii="Arial" w:hAnsi="Arial" w:cs="Arial"/>
      <w:b/>
      <w:bCs/>
      <w:i/>
      <w:iCs/>
      <w:sz w:val="28"/>
      <w:szCs w:val="28"/>
    </w:rPr>
  </w:style>
  <w:style w:type="paragraph" w:styleId="3">
    <w:name w:val="heading 3"/>
    <w:basedOn w:val="a"/>
    <w:next w:val="a"/>
    <w:link w:val="30"/>
    <w:uiPriority w:val="9"/>
    <w:qFormat/>
    <w:rsid w:val="00445366"/>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Cambria" w:hAnsi="Cambria" w:cs="Times New Roman"/>
      <w:b/>
      <w:bCs/>
      <w:kern w:val="32"/>
      <w:sz w:val="32"/>
      <w:szCs w:val="32"/>
    </w:rPr>
  </w:style>
  <w:style w:type="character" w:customStyle="1" w:styleId="20">
    <w:name w:val="Заголовок 2 Знак"/>
    <w:basedOn w:val="a0"/>
    <w:link w:val="2"/>
    <w:uiPriority w:val="9"/>
    <w:locked/>
    <w:rsid w:val="000848CB"/>
    <w:rPr>
      <w:rFonts w:ascii="Arial" w:hAnsi="Arial" w:cs="Arial"/>
      <w:b/>
      <w:bCs/>
      <w:i/>
      <w:iCs/>
      <w:sz w:val="28"/>
      <w:szCs w:val="28"/>
      <w:lang w:val="ru-RU" w:eastAsia="ru-RU" w:bidi="ar-SA"/>
    </w:rPr>
  </w:style>
  <w:style w:type="character" w:customStyle="1" w:styleId="30">
    <w:name w:val="Заголовок 3 Знак"/>
    <w:basedOn w:val="a0"/>
    <w:link w:val="3"/>
    <w:uiPriority w:val="9"/>
    <w:semiHidden/>
    <w:locked/>
    <w:rPr>
      <w:rFonts w:ascii="Cambria" w:hAnsi="Cambria" w:cs="Times New Roman"/>
      <w:b/>
      <w:bCs/>
      <w:sz w:val="26"/>
      <w:szCs w:val="26"/>
    </w:rPr>
  </w:style>
  <w:style w:type="table" w:customStyle="1" w:styleId="11">
    <w:name w:val="Стиль таблицы1"/>
    <w:basedOn w:val="a1"/>
    <w:rsid w:val="00E311E0"/>
    <w:pPr>
      <w:jc w:val="center"/>
    </w:pPr>
    <w:rPr>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3">
    <w:name w:val="Table Grid"/>
    <w:basedOn w:val="a1"/>
    <w:uiPriority w:val="59"/>
    <w:rsid w:val="004C07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Title"/>
    <w:basedOn w:val="a"/>
    <w:link w:val="a5"/>
    <w:uiPriority w:val="10"/>
    <w:qFormat/>
    <w:rsid w:val="00096C74"/>
    <w:pPr>
      <w:spacing w:before="240" w:after="60"/>
      <w:jc w:val="center"/>
      <w:outlineLvl w:val="0"/>
    </w:pPr>
    <w:rPr>
      <w:rFonts w:ascii="Arial" w:hAnsi="Arial" w:cs="Arial"/>
      <w:b/>
      <w:bCs/>
      <w:kern w:val="28"/>
      <w:sz w:val="32"/>
      <w:szCs w:val="32"/>
    </w:rPr>
  </w:style>
  <w:style w:type="paragraph" w:customStyle="1" w:styleId="14">
    <w:name w:val="Обычный + 14 пт Знак"/>
    <w:basedOn w:val="a"/>
    <w:link w:val="140"/>
    <w:rsid w:val="004116AA"/>
    <w:pPr>
      <w:suppressAutoHyphens/>
      <w:ind w:firstLine="720"/>
      <w:jc w:val="both"/>
    </w:pPr>
    <w:rPr>
      <w:sz w:val="28"/>
      <w:szCs w:val="28"/>
    </w:rPr>
  </w:style>
  <w:style w:type="character" w:customStyle="1" w:styleId="a5">
    <w:name w:val="Назва Знак"/>
    <w:basedOn w:val="a0"/>
    <w:link w:val="a4"/>
    <w:uiPriority w:val="10"/>
    <w:locked/>
    <w:rPr>
      <w:rFonts w:ascii="Cambria" w:hAnsi="Cambria" w:cs="Times New Roman"/>
      <w:b/>
      <w:bCs/>
      <w:kern w:val="28"/>
      <w:sz w:val="32"/>
      <w:szCs w:val="32"/>
    </w:rPr>
  </w:style>
  <w:style w:type="character" w:customStyle="1" w:styleId="140">
    <w:name w:val="Обычный + 14 пт Знак Знак"/>
    <w:basedOn w:val="a0"/>
    <w:link w:val="14"/>
    <w:locked/>
    <w:rsid w:val="004116AA"/>
    <w:rPr>
      <w:rFonts w:cs="Times New Roman"/>
      <w:sz w:val="28"/>
      <w:szCs w:val="28"/>
      <w:lang w:val="ru-RU" w:eastAsia="ru-RU" w:bidi="ar-SA"/>
    </w:rPr>
  </w:style>
  <w:style w:type="paragraph" w:styleId="a6">
    <w:name w:val="caption"/>
    <w:basedOn w:val="a"/>
    <w:next w:val="a"/>
    <w:uiPriority w:val="35"/>
    <w:qFormat/>
    <w:rsid w:val="00375B64"/>
    <w:rPr>
      <w:b/>
      <w:bCs/>
      <w:sz w:val="20"/>
      <w:szCs w:val="20"/>
    </w:rPr>
  </w:style>
  <w:style w:type="paragraph" w:styleId="a7">
    <w:name w:val="Body Text"/>
    <w:basedOn w:val="a"/>
    <w:link w:val="a8"/>
    <w:uiPriority w:val="99"/>
    <w:rsid w:val="0099550A"/>
    <w:pPr>
      <w:widowControl w:val="0"/>
      <w:autoSpaceDE w:val="0"/>
      <w:autoSpaceDN w:val="0"/>
      <w:adjustRightInd w:val="0"/>
      <w:jc w:val="both"/>
    </w:pPr>
  </w:style>
  <w:style w:type="character" w:styleId="a9">
    <w:name w:val="page number"/>
    <w:basedOn w:val="a0"/>
    <w:uiPriority w:val="99"/>
    <w:rsid w:val="0099550A"/>
    <w:rPr>
      <w:rFonts w:cs="Times New Roman"/>
    </w:rPr>
  </w:style>
  <w:style w:type="character" w:customStyle="1" w:styleId="a8">
    <w:name w:val="Основний текст Знак"/>
    <w:basedOn w:val="a0"/>
    <w:link w:val="a7"/>
    <w:uiPriority w:val="99"/>
    <w:semiHidden/>
    <w:locked/>
    <w:rPr>
      <w:rFonts w:cs="Times New Roman"/>
      <w:sz w:val="24"/>
      <w:szCs w:val="24"/>
    </w:rPr>
  </w:style>
  <w:style w:type="paragraph" w:styleId="aa">
    <w:name w:val="Normal (Web)"/>
    <w:basedOn w:val="a"/>
    <w:uiPriority w:val="99"/>
    <w:rsid w:val="0099550A"/>
    <w:pPr>
      <w:spacing w:before="100" w:beforeAutospacing="1" w:after="100" w:afterAutospacing="1"/>
    </w:pPr>
  </w:style>
  <w:style w:type="paragraph" w:styleId="ab">
    <w:name w:val="footer"/>
    <w:basedOn w:val="a"/>
    <w:link w:val="ac"/>
    <w:uiPriority w:val="99"/>
    <w:rsid w:val="0099550A"/>
    <w:pPr>
      <w:tabs>
        <w:tab w:val="center" w:pos="4677"/>
        <w:tab w:val="right" w:pos="9355"/>
      </w:tabs>
    </w:pPr>
    <w:rPr>
      <w:sz w:val="20"/>
      <w:szCs w:val="20"/>
    </w:rPr>
  </w:style>
  <w:style w:type="paragraph" w:styleId="ad">
    <w:name w:val="header"/>
    <w:basedOn w:val="a"/>
    <w:link w:val="ae"/>
    <w:uiPriority w:val="99"/>
    <w:rsid w:val="00F62112"/>
    <w:pPr>
      <w:tabs>
        <w:tab w:val="center" w:pos="4677"/>
        <w:tab w:val="right" w:pos="9355"/>
      </w:tabs>
    </w:pPr>
  </w:style>
  <w:style w:type="character" w:customStyle="1" w:styleId="ac">
    <w:name w:val="Нижній колонтитул Знак"/>
    <w:basedOn w:val="a0"/>
    <w:link w:val="ab"/>
    <w:uiPriority w:val="99"/>
    <w:semiHidden/>
    <w:locked/>
    <w:rPr>
      <w:rFonts w:cs="Times New Roman"/>
      <w:sz w:val="24"/>
      <w:szCs w:val="24"/>
    </w:rPr>
  </w:style>
  <w:style w:type="paragraph" w:styleId="12">
    <w:name w:val="toc 1"/>
    <w:basedOn w:val="a"/>
    <w:next w:val="a"/>
    <w:autoRedefine/>
    <w:uiPriority w:val="39"/>
    <w:semiHidden/>
    <w:rsid w:val="00B96254"/>
    <w:pPr>
      <w:tabs>
        <w:tab w:val="left" w:pos="0"/>
        <w:tab w:val="left" w:pos="540"/>
        <w:tab w:val="right" w:leader="dot" w:pos="10260"/>
      </w:tabs>
      <w:spacing w:before="120" w:after="120"/>
      <w:ind w:left="180" w:right="360"/>
    </w:pPr>
    <w:rPr>
      <w:bCs/>
      <w:caps/>
      <w:noProof/>
      <w:sz w:val="26"/>
      <w:szCs w:val="26"/>
    </w:rPr>
  </w:style>
  <w:style w:type="character" w:customStyle="1" w:styleId="ae">
    <w:name w:val="Верхній колонтитул Знак"/>
    <w:basedOn w:val="a0"/>
    <w:link w:val="ad"/>
    <w:uiPriority w:val="99"/>
    <w:semiHidden/>
    <w:locked/>
    <w:rPr>
      <w:rFonts w:cs="Times New Roman"/>
      <w:sz w:val="24"/>
      <w:szCs w:val="24"/>
    </w:rPr>
  </w:style>
  <w:style w:type="paragraph" w:styleId="21">
    <w:name w:val="toc 2"/>
    <w:basedOn w:val="a"/>
    <w:next w:val="a"/>
    <w:autoRedefine/>
    <w:uiPriority w:val="39"/>
    <w:semiHidden/>
    <w:rsid w:val="005B59FE"/>
    <w:pPr>
      <w:tabs>
        <w:tab w:val="left" w:pos="180"/>
        <w:tab w:val="left" w:pos="540"/>
        <w:tab w:val="right" w:leader="dot" w:pos="10260"/>
      </w:tabs>
      <w:ind w:left="180" w:right="360"/>
      <w:jc w:val="both"/>
    </w:pPr>
    <w:rPr>
      <w:smallCaps/>
      <w:noProof/>
      <w:sz w:val="28"/>
      <w:szCs w:val="28"/>
    </w:rPr>
  </w:style>
  <w:style w:type="character" w:styleId="af">
    <w:name w:val="Hyperlink"/>
    <w:basedOn w:val="a0"/>
    <w:uiPriority w:val="99"/>
    <w:rsid w:val="007D582E"/>
    <w:rPr>
      <w:rFonts w:cs="Times New Roman"/>
      <w:color w:val="0000FF"/>
      <w:u w:val="single"/>
    </w:rPr>
  </w:style>
  <w:style w:type="paragraph" w:styleId="af0">
    <w:name w:val="footnote text"/>
    <w:basedOn w:val="a"/>
    <w:link w:val="af1"/>
    <w:uiPriority w:val="99"/>
    <w:semiHidden/>
    <w:rsid w:val="0074677F"/>
    <w:rPr>
      <w:sz w:val="20"/>
      <w:szCs w:val="20"/>
    </w:rPr>
  </w:style>
  <w:style w:type="character" w:styleId="af2">
    <w:name w:val="footnote reference"/>
    <w:basedOn w:val="a0"/>
    <w:uiPriority w:val="99"/>
    <w:semiHidden/>
    <w:rsid w:val="0074677F"/>
    <w:rPr>
      <w:rFonts w:cs="Times New Roman"/>
      <w:vertAlign w:val="superscript"/>
    </w:rPr>
  </w:style>
  <w:style w:type="character" w:customStyle="1" w:styleId="af1">
    <w:name w:val="Текст виноски Знак"/>
    <w:basedOn w:val="a0"/>
    <w:link w:val="af0"/>
    <w:uiPriority w:val="99"/>
    <w:semiHidden/>
    <w:locked/>
    <w:rPr>
      <w:rFonts w:cs="Times New Roman"/>
    </w:rPr>
  </w:style>
  <w:style w:type="paragraph" w:styleId="af3">
    <w:name w:val="Body Text Indent"/>
    <w:basedOn w:val="a"/>
    <w:link w:val="af4"/>
    <w:uiPriority w:val="99"/>
    <w:rsid w:val="00785080"/>
    <w:pPr>
      <w:spacing w:after="120"/>
      <w:ind w:left="283"/>
    </w:pPr>
  </w:style>
  <w:style w:type="paragraph" w:customStyle="1" w:styleId="141">
    <w:name w:val="Обычный + 14 пт"/>
    <w:basedOn w:val="a"/>
    <w:rsid w:val="001F4958"/>
    <w:pPr>
      <w:suppressAutoHyphens/>
      <w:ind w:firstLine="720"/>
      <w:jc w:val="both"/>
    </w:pPr>
    <w:rPr>
      <w:sz w:val="28"/>
      <w:szCs w:val="28"/>
    </w:rPr>
  </w:style>
  <w:style w:type="character" w:customStyle="1" w:styleId="af4">
    <w:name w:val="Основний текст з відступом Знак"/>
    <w:basedOn w:val="a0"/>
    <w:link w:val="af3"/>
    <w:uiPriority w:val="99"/>
    <w:semiHidden/>
    <w:locked/>
    <w:rPr>
      <w:rFonts w:cs="Times New Roman"/>
      <w:sz w:val="24"/>
      <w:szCs w:val="24"/>
    </w:rPr>
  </w:style>
  <w:style w:type="paragraph" w:customStyle="1" w:styleId="ConsPlusTitle">
    <w:name w:val="ConsPlusTitle"/>
    <w:rsid w:val="00111FF4"/>
    <w:pPr>
      <w:widowControl w:val="0"/>
      <w:autoSpaceDE w:val="0"/>
      <w:autoSpaceDN w:val="0"/>
      <w:adjustRightInd w:val="0"/>
    </w:pPr>
    <w:rPr>
      <w:rFonts w:ascii="Arial" w:hAnsi="Arial" w:cs="Arial"/>
      <w:b/>
      <w:bCs/>
    </w:rPr>
  </w:style>
  <w:style w:type="paragraph" w:styleId="31">
    <w:name w:val="toc 3"/>
    <w:basedOn w:val="a"/>
    <w:next w:val="a"/>
    <w:autoRedefine/>
    <w:uiPriority w:val="39"/>
    <w:semiHidden/>
    <w:rsid w:val="00445366"/>
    <w:pPr>
      <w:ind w:left="480"/>
    </w:pPr>
    <w:rPr>
      <w:i/>
      <w:iCs/>
      <w:sz w:val="20"/>
      <w:szCs w:val="20"/>
    </w:rPr>
  </w:style>
  <w:style w:type="paragraph" w:styleId="4">
    <w:name w:val="toc 4"/>
    <w:basedOn w:val="a"/>
    <w:next w:val="a"/>
    <w:autoRedefine/>
    <w:uiPriority w:val="39"/>
    <w:semiHidden/>
    <w:rsid w:val="00445366"/>
    <w:pPr>
      <w:ind w:left="720"/>
    </w:pPr>
    <w:rPr>
      <w:sz w:val="18"/>
      <w:szCs w:val="18"/>
    </w:rPr>
  </w:style>
  <w:style w:type="paragraph" w:styleId="5">
    <w:name w:val="toc 5"/>
    <w:basedOn w:val="a"/>
    <w:next w:val="a"/>
    <w:autoRedefine/>
    <w:uiPriority w:val="39"/>
    <w:semiHidden/>
    <w:rsid w:val="00445366"/>
    <w:pPr>
      <w:ind w:left="960"/>
    </w:pPr>
    <w:rPr>
      <w:sz w:val="18"/>
      <w:szCs w:val="18"/>
    </w:rPr>
  </w:style>
  <w:style w:type="paragraph" w:styleId="6">
    <w:name w:val="toc 6"/>
    <w:basedOn w:val="a"/>
    <w:next w:val="a"/>
    <w:autoRedefine/>
    <w:uiPriority w:val="39"/>
    <w:semiHidden/>
    <w:rsid w:val="00445366"/>
    <w:pPr>
      <w:ind w:left="1200"/>
    </w:pPr>
    <w:rPr>
      <w:sz w:val="18"/>
      <w:szCs w:val="18"/>
    </w:rPr>
  </w:style>
  <w:style w:type="paragraph" w:styleId="7">
    <w:name w:val="toc 7"/>
    <w:basedOn w:val="a"/>
    <w:next w:val="a"/>
    <w:autoRedefine/>
    <w:uiPriority w:val="39"/>
    <w:semiHidden/>
    <w:rsid w:val="00445366"/>
    <w:pPr>
      <w:ind w:left="1440"/>
    </w:pPr>
    <w:rPr>
      <w:sz w:val="18"/>
      <w:szCs w:val="18"/>
    </w:rPr>
  </w:style>
  <w:style w:type="paragraph" w:styleId="8">
    <w:name w:val="toc 8"/>
    <w:basedOn w:val="a"/>
    <w:next w:val="a"/>
    <w:autoRedefine/>
    <w:uiPriority w:val="39"/>
    <w:semiHidden/>
    <w:rsid w:val="00445366"/>
    <w:pPr>
      <w:ind w:left="1680"/>
    </w:pPr>
    <w:rPr>
      <w:sz w:val="18"/>
      <w:szCs w:val="18"/>
    </w:rPr>
  </w:style>
  <w:style w:type="paragraph" w:styleId="9">
    <w:name w:val="toc 9"/>
    <w:basedOn w:val="a"/>
    <w:next w:val="a"/>
    <w:autoRedefine/>
    <w:uiPriority w:val="39"/>
    <w:semiHidden/>
    <w:rsid w:val="00445366"/>
    <w:pPr>
      <w:ind w:left="1920"/>
    </w:pPr>
    <w:rPr>
      <w:sz w:val="18"/>
      <w:szCs w:val="18"/>
    </w:rPr>
  </w:style>
  <w:style w:type="paragraph" w:styleId="af5">
    <w:name w:val="Balloon Text"/>
    <w:basedOn w:val="a"/>
    <w:link w:val="af6"/>
    <w:uiPriority w:val="99"/>
    <w:semiHidden/>
    <w:rsid w:val="00ED6A11"/>
    <w:rPr>
      <w:rFonts w:ascii="Tahoma" w:hAnsi="Tahoma" w:cs="Tahoma"/>
      <w:sz w:val="16"/>
      <w:szCs w:val="16"/>
    </w:rPr>
  </w:style>
  <w:style w:type="paragraph" w:customStyle="1" w:styleId="ConsPlusNormal">
    <w:name w:val="ConsPlusNormal"/>
    <w:rsid w:val="002A4B74"/>
    <w:pPr>
      <w:widowControl w:val="0"/>
      <w:autoSpaceDE w:val="0"/>
      <w:autoSpaceDN w:val="0"/>
      <w:adjustRightInd w:val="0"/>
      <w:ind w:firstLine="720"/>
    </w:pPr>
    <w:rPr>
      <w:rFonts w:ascii="Arial" w:hAnsi="Arial" w:cs="Arial"/>
    </w:rPr>
  </w:style>
  <w:style w:type="character" w:customStyle="1" w:styleId="af6">
    <w:name w:val="Текст у виносці Знак"/>
    <w:basedOn w:val="a0"/>
    <w:link w:val="af5"/>
    <w:uiPriority w:val="99"/>
    <w:semiHidden/>
    <w:locked/>
    <w:rPr>
      <w:rFonts w:ascii="Tahoma" w:hAnsi="Tahoma" w:cs="Tahoma"/>
      <w:sz w:val="16"/>
      <w:szCs w:val="16"/>
    </w:rPr>
  </w:style>
  <w:style w:type="paragraph" w:customStyle="1" w:styleId="ConsPlusNonformat">
    <w:name w:val="ConsPlusNonformat"/>
    <w:rsid w:val="002A4B74"/>
    <w:pPr>
      <w:widowControl w:val="0"/>
      <w:autoSpaceDE w:val="0"/>
      <w:autoSpaceDN w:val="0"/>
      <w:adjustRightInd w:val="0"/>
    </w:pPr>
    <w:rPr>
      <w:rFonts w:ascii="Courier New" w:hAnsi="Courier New" w:cs="Courier New"/>
    </w:rPr>
  </w:style>
  <w:style w:type="numbering" w:styleId="111111">
    <w:name w:val="Outline List 2"/>
    <w:aliases w:val="2.3"/>
    <w:basedOn w:val="a2"/>
    <w:uiPriority w:val="99"/>
    <w:semiHidden/>
    <w:unhideWhenUsed/>
    <w:pPr>
      <w:numPr>
        <w:numId w:val="2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9947954">
      <w:marLeft w:val="0"/>
      <w:marRight w:val="0"/>
      <w:marTop w:val="0"/>
      <w:marBottom w:val="0"/>
      <w:divBdr>
        <w:top w:val="none" w:sz="0" w:space="0" w:color="auto"/>
        <w:left w:val="none" w:sz="0" w:space="0" w:color="auto"/>
        <w:bottom w:val="none" w:sz="0" w:space="0" w:color="auto"/>
        <w:right w:val="none" w:sz="0" w:space="0" w:color="auto"/>
      </w:divBdr>
    </w:div>
    <w:div w:id="1529947955">
      <w:marLeft w:val="0"/>
      <w:marRight w:val="0"/>
      <w:marTop w:val="0"/>
      <w:marBottom w:val="0"/>
      <w:divBdr>
        <w:top w:val="none" w:sz="0" w:space="0" w:color="auto"/>
        <w:left w:val="none" w:sz="0" w:space="0" w:color="auto"/>
        <w:bottom w:val="none" w:sz="0" w:space="0" w:color="auto"/>
        <w:right w:val="none" w:sz="0" w:space="0" w:color="auto"/>
      </w:divBdr>
    </w:div>
    <w:div w:id="1529947956">
      <w:marLeft w:val="0"/>
      <w:marRight w:val="0"/>
      <w:marTop w:val="0"/>
      <w:marBottom w:val="0"/>
      <w:divBdr>
        <w:top w:val="none" w:sz="0" w:space="0" w:color="auto"/>
        <w:left w:val="none" w:sz="0" w:space="0" w:color="auto"/>
        <w:bottom w:val="none" w:sz="0" w:space="0" w:color="auto"/>
        <w:right w:val="none" w:sz="0" w:space="0" w:color="auto"/>
      </w:divBdr>
    </w:div>
    <w:div w:id="1529947957">
      <w:marLeft w:val="0"/>
      <w:marRight w:val="0"/>
      <w:marTop w:val="0"/>
      <w:marBottom w:val="0"/>
      <w:divBdr>
        <w:top w:val="none" w:sz="0" w:space="0" w:color="auto"/>
        <w:left w:val="none" w:sz="0" w:space="0" w:color="auto"/>
        <w:bottom w:val="none" w:sz="0" w:space="0" w:color="auto"/>
        <w:right w:val="none" w:sz="0" w:space="0" w:color="auto"/>
      </w:divBdr>
    </w:div>
    <w:div w:id="1529947958">
      <w:marLeft w:val="0"/>
      <w:marRight w:val="0"/>
      <w:marTop w:val="0"/>
      <w:marBottom w:val="0"/>
      <w:divBdr>
        <w:top w:val="none" w:sz="0" w:space="0" w:color="auto"/>
        <w:left w:val="none" w:sz="0" w:space="0" w:color="auto"/>
        <w:bottom w:val="none" w:sz="0" w:space="0" w:color="auto"/>
        <w:right w:val="none" w:sz="0" w:space="0" w:color="auto"/>
      </w:divBdr>
    </w:div>
    <w:div w:id="1529947959">
      <w:marLeft w:val="0"/>
      <w:marRight w:val="0"/>
      <w:marTop w:val="0"/>
      <w:marBottom w:val="0"/>
      <w:divBdr>
        <w:top w:val="none" w:sz="0" w:space="0" w:color="auto"/>
        <w:left w:val="none" w:sz="0" w:space="0" w:color="auto"/>
        <w:bottom w:val="none" w:sz="0" w:space="0" w:color="auto"/>
        <w:right w:val="none" w:sz="0" w:space="0" w:color="auto"/>
      </w:divBdr>
    </w:div>
    <w:div w:id="1529947960">
      <w:marLeft w:val="0"/>
      <w:marRight w:val="0"/>
      <w:marTop w:val="0"/>
      <w:marBottom w:val="0"/>
      <w:divBdr>
        <w:top w:val="none" w:sz="0" w:space="0" w:color="auto"/>
        <w:left w:val="none" w:sz="0" w:space="0" w:color="auto"/>
        <w:bottom w:val="none" w:sz="0" w:space="0" w:color="auto"/>
        <w:right w:val="none" w:sz="0" w:space="0" w:color="auto"/>
      </w:divBdr>
    </w:div>
    <w:div w:id="1529947961">
      <w:marLeft w:val="0"/>
      <w:marRight w:val="0"/>
      <w:marTop w:val="0"/>
      <w:marBottom w:val="0"/>
      <w:divBdr>
        <w:top w:val="none" w:sz="0" w:space="0" w:color="auto"/>
        <w:left w:val="none" w:sz="0" w:space="0" w:color="auto"/>
        <w:bottom w:val="none" w:sz="0" w:space="0" w:color="auto"/>
        <w:right w:val="none" w:sz="0" w:space="0" w:color="auto"/>
      </w:divBdr>
    </w:div>
    <w:div w:id="1529947962">
      <w:marLeft w:val="0"/>
      <w:marRight w:val="0"/>
      <w:marTop w:val="0"/>
      <w:marBottom w:val="0"/>
      <w:divBdr>
        <w:top w:val="none" w:sz="0" w:space="0" w:color="auto"/>
        <w:left w:val="none" w:sz="0" w:space="0" w:color="auto"/>
        <w:bottom w:val="none" w:sz="0" w:space="0" w:color="auto"/>
        <w:right w:val="none" w:sz="0" w:space="0" w:color="auto"/>
      </w:divBdr>
    </w:div>
    <w:div w:id="1529947963">
      <w:marLeft w:val="0"/>
      <w:marRight w:val="0"/>
      <w:marTop w:val="0"/>
      <w:marBottom w:val="0"/>
      <w:divBdr>
        <w:top w:val="none" w:sz="0" w:space="0" w:color="auto"/>
        <w:left w:val="none" w:sz="0" w:space="0" w:color="auto"/>
        <w:bottom w:val="none" w:sz="0" w:space="0" w:color="auto"/>
        <w:right w:val="none" w:sz="0" w:space="0" w:color="auto"/>
      </w:divBdr>
    </w:div>
    <w:div w:id="1529947964">
      <w:marLeft w:val="0"/>
      <w:marRight w:val="0"/>
      <w:marTop w:val="0"/>
      <w:marBottom w:val="0"/>
      <w:divBdr>
        <w:top w:val="none" w:sz="0" w:space="0" w:color="auto"/>
        <w:left w:val="none" w:sz="0" w:space="0" w:color="auto"/>
        <w:bottom w:val="none" w:sz="0" w:space="0" w:color="auto"/>
        <w:right w:val="none" w:sz="0" w:space="0" w:color="auto"/>
      </w:divBdr>
    </w:div>
    <w:div w:id="1529947965">
      <w:marLeft w:val="0"/>
      <w:marRight w:val="0"/>
      <w:marTop w:val="0"/>
      <w:marBottom w:val="0"/>
      <w:divBdr>
        <w:top w:val="none" w:sz="0" w:space="0" w:color="auto"/>
        <w:left w:val="none" w:sz="0" w:space="0" w:color="auto"/>
        <w:bottom w:val="none" w:sz="0" w:space="0" w:color="auto"/>
        <w:right w:val="none" w:sz="0" w:space="0" w:color="auto"/>
      </w:divBdr>
    </w:div>
    <w:div w:id="1529947966">
      <w:marLeft w:val="0"/>
      <w:marRight w:val="0"/>
      <w:marTop w:val="0"/>
      <w:marBottom w:val="0"/>
      <w:divBdr>
        <w:top w:val="none" w:sz="0" w:space="0" w:color="auto"/>
        <w:left w:val="none" w:sz="0" w:space="0" w:color="auto"/>
        <w:bottom w:val="none" w:sz="0" w:space="0" w:color="auto"/>
        <w:right w:val="none" w:sz="0" w:space="0" w:color="auto"/>
      </w:divBdr>
    </w:div>
    <w:div w:id="1529947967">
      <w:marLeft w:val="0"/>
      <w:marRight w:val="0"/>
      <w:marTop w:val="0"/>
      <w:marBottom w:val="0"/>
      <w:divBdr>
        <w:top w:val="none" w:sz="0" w:space="0" w:color="auto"/>
        <w:left w:val="none" w:sz="0" w:space="0" w:color="auto"/>
        <w:bottom w:val="none" w:sz="0" w:space="0" w:color="auto"/>
        <w:right w:val="none" w:sz="0" w:space="0" w:color="auto"/>
      </w:divBdr>
    </w:div>
    <w:div w:id="1529947968">
      <w:marLeft w:val="0"/>
      <w:marRight w:val="0"/>
      <w:marTop w:val="0"/>
      <w:marBottom w:val="0"/>
      <w:divBdr>
        <w:top w:val="none" w:sz="0" w:space="0" w:color="auto"/>
        <w:left w:val="none" w:sz="0" w:space="0" w:color="auto"/>
        <w:bottom w:val="none" w:sz="0" w:space="0" w:color="auto"/>
        <w:right w:val="none" w:sz="0" w:space="0" w:color="auto"/>
      </w:divBdr>
    </w:div>
    <w:div w:id="1529947969">
      <w:marLeft w:val="0"/>
      <w:marRight w:val="0"/>
      <w:marTop w:val="0"/>
      <w:marBottom w:val="0"/>
      <w:divBdr>
        <w:top w:val="none" w:sz="0" w:space="0" w:color="auto"/>
        <w:left w:val="none" w:sz="0" w:space="0" w:color="auto"/>
        <w:bottom w:val="none" w:sz="0" w:space="0" w:color="auto"/>
        <w:right w:val="none" w:sz="0" w:space="0" w:color="auto"/>
      </w:divBdr>
    </w:div>
    <w:div w:id="1529947970">
      <w:marLeft w:val="0"/>
      <w:marRight w:val="0"/>
      <w:marTop w:val="0"/>
      <w:marBottom w:val="0"/>
      <w:divBdr>
        <w:top w:val="none" w:sz="0" w:space="0" w:color="auto"/>
        <w:left w:val="none" w:sz="0" w:space="0" w:color="auto"/>
        <w:bottom w:val="none" w:sz="0" w:space="0" w:color="auto"/>
        <w:right w:val="none" w:sz="0" w:space="0" w:color="auto"/>
      </w:divBdr>
    </w:div>
    <w:div w:id="1529947971">
      <w:marLeft w:val="0"/>
      <w:marRight w:val="0"/>
      <w:marTop w:val="0"/>
      <w:marBottom w:val="0"/>
      <w:divBdr>
        <w:top w:val="none" w:sz="0" w:space="0" w:color="auto"/>
        <w:left w:val="none" w:sz="0" w:space="0" w:color="auto"/>
        <w:bottom w:val="none" w:sz="0" w:space="0" w:color="auto"/>
        <w:right w:val="none" w:sz="0" w:space="0" w:color="auto"/>
      </w:divBdr>
    </w:div>
    <w:div w:id="1529947972">
      <w:marLeft w:val="0"/>
      <w:marRight w:val="0"/>
      <w:marTop w:val="0"/>
      <w:marBottom w:val="0"/>
      <w:divBdr>
        <w:top w:val="none" w:sz="0" w:space="0" w:color="auto"/>
        <w:left w:val="none" w:sz="0" w:space="0" w:color="auto"/>
        <w:bottom w:val="none" w:sz="0" w:space="0" w:color="auto"/>
        <w:right w:val="none" w:sz="0" w:space="0" w:color="auto"/>
      </w:divBdr>
    </w:div>
    <w:div w:id="1529947973">
      <w:marLeft w:val="0"/>
      <w:marRight w:val="0"/>
      <w:marTop w:val="0"/>
      <w:marBottom w:val="0"/>
      <w:divBdr>
        <w:top w:val="none" w:sz="0" w:space="0" w:color="auto"/>
        <w:left w:val="none" w:sz="0" w:space="0" w:color="auto"/>
        <w:bottom w:val="none" w:sz="0" w:space="0" w:color="auto"/>
        <w:right w:val="none" w:sz="0" w:space="0" w:color="auto"/>
      </w:divBdr>
    </w:div>
    <w:div w:id="1529947974">
      <w:marLeft w:val="0"/>
      <w:marRight w:val="0"/>
      <w:marTop w:val="0"/>
      <w:marBottom w:val="0"/>
      <w:divBdr>
        <w:top w:val="none" w:sz="0" w:space="0" w:color="auto"/>
        <w:left w:val="none" w:sz="0" w:space="0" w:color="auto"/>
        <w:bottom w:val="none" w:sz="0" w:space="0" w:color="auto"/>
        <w:right w:val="none" w:sz="0" w:space="0" w:color="auto"/>
      </w:divBdr>
    </w:div>
    <w:div w:id="1529947975">
      <w:marLeft w:val="0"/>
      <w:marRight w:val="0"/>
      <w:marTop w:val="0"/>
      <w:marBottom w:val="0"/>
      <w:divBdr>
        <w:top w:val="none" w:sz="0" w:space="0" w:color="auto"/>
        <w:left w:val="none" w:sz="0" w:space="0" w:color="auto"/>
        <w:bottom w:val="none" w:sz="0" w:space="0" w:color="auto"/>
        <w:right w:val="none" w:sz="0" w:space="0" w:color="auto"/>
      </w:divBdr>
    </w:div>
    <w:div w:id="1529947976">
      <w:marLeft w:val="0"/>
      <w:marRight w:val="0"/>
      <w:marTop w:val="0"/>
      <w:marBottom w:val="0"/>
      <w:divBdr>
        <w:top w:val="none" w:sz="0" w:space="0" w:color="auto"/>
        <w:left w:val="none" w:sz="0" w:space="0" w:color="auto"/>
        <w:bottom w:val="none" w:sz="0" w:space="0" w:color="auto"/>
        <w:right w:val="none" w:sz="0" w:space="0" w:color="auto"/>
      </w:divBdr>
    </w:div>
    <w:div w:id="1529947977">
      <w:marLeft w:val="0"/>
      <w:marRight w:val="0"/>
      <w:marTop w:val="0"/>
      <w:marBottom w:val="0"/>
      <w:divBdr>
        <w:top w:val="none" w:sz="0" w:space="0" w:color="auto"/>
        <w:left w:val="none" w:sz="0" w:space="0" w:color="auto"/>
        <w:bottom w:val="none" w:sz="0" w:space="0" w:color="auto"/>
        <w:right w:val="none" w:sz="0" w:space="0" w:color="auto"/>
      </w:divBdr>
    </w:div>
    <w:div w:id="1529947978">
      <w:marLeft w:val="0"/>
      <w:marRight w:val="0"/>
      <w:marTop w:val="0"/>
      <w:marBottom w:val="0"/>
      <w:divBdr>
        <w:top w:val="none" w:sz="0" w:space="0" w:color="auto"/>
        <w:left w:val="none" w:sz="0" w:space="0" w:color="auto"/>
        <w:bottom w:val="none" w:sz="0" w:space="0" w:color="auto"/>
        <w:right w:val="none" w:sz="0" w:space="0" w:color="auto"/>
      </w:divBdr>
    </w:div>
    <w:div w:id="1529947979">
      <w:marLeft w:val="0"/>
      <w:marRight w:val="0"/>
      <w:marTop w:val="0"/>
      <w:marBottom w:val="0"/>
      <w:divBdr>
        <w:top w:val="none" w:sz="0" w:space="0" w:color="auto"/>
        <w:left w:val="none" w:sz="0" w:space="0" w:color="auto"/>
        <w:bottom w:val="none" w:sz="0" w:space="0" w:color="auto"/>
        <w:right w:val="none" w:sz="0" w:space="0" w:color="auto"/>
      </w:divBdr>
    </w:div>
    <w:div w:id="1529947980">
      <w:marLeft w:val="0"/>
      <w:marRight w:val="0"/>
      <w:marTop w:val="0"/>
      <w:marBottom w:val="0"/>
      <w:divBdr>
        <w:top w:val="none" w:sz="0" w:space="0" w:color="auto"/>
        <w:left w:val="none" w:sz="0" w:space="0" w:color="auto"/>
        <w:bottom w:val="none" w:sz="0" w:space="0" w:color="auto"/>
        <w:right w:val="none" w:sz="0" w:space="0" w:color="auto"/>
      </w:divBdr>
    </w:div>
    <w:div w:id="1529947981">
      <w:marLeft w:val="0"/>
      <w:marRight w:val="0"/>
      <w:marTop w:val="0"/>
      <w:marBottom w:val="0"/>
      <w:divBdr>
        <w:top w:val="none" w:sz="0" w:space="0" w:color="auto"/>
        <w:left w:val="none" w:sz="0" w:space="0" w:color="auto"/>
        <w:bottom w:val="none" w:sz="0" w:space="0" w:color="auto"/>
        <w:right w:val="none" w:sz="0" w:space="0" w:color="auto"/>
      </w:divBdr>
    </w:div>
    <w:div w:id="1529947982">
      <w:marLeft w:val="0"/>
      <w:marRight w:val="0"/>
      <w:marTop w:val="0"/>
      <w:marBottom w:val="0"/>
      <w:divBdr>
        <w:top w:val="none" w:sz="0" w:space="0" w:color="auto"/>
        <w:left w:val="none" w:sz="0" w:space="0" w:color="auto"/>
        <w:bottom w:val="none" w:sz="0" w:space="0" w:color="auto"/>
        <w:right w:val="none" w:sz="0" w:space="0" w:color="auto"/>
      </w:divBdr>
    </w:div>
    <w:div w:id="1529947983">
      <w:marLeft w:val="0"/>
      <w:marRight w:val="0"/>
      <w:marTop w:val="0"/>
      <w:marBottom w:val="0"/>
      <w:divBdr>
        <w:top w:val="none" w:sz="0" w:space="0" w:color="auto"/>
        <w:left w:val="none" w:sz="0" w:space="0" w:color="auto"/>
        <w:bottom w:val="none" w:sz="0" w:space="0" w:color="auto"/>
        <w:right w:val="none" w:sz="0" w:space="0" w:color="auto"/>
      </w:divBdr>
    </w:div>
    <w:div w:id="1529947984">
      <w:marLeft w:val="0"/>
      <w:marRight w:val="0"/>
      <w:marTop w:val="0"/>
      <w:marBottom w:val="0"/>
      <w:divBdr>
        <w:top w:val="none" w:sz="0" w:space="0" w:color="auto"/>
        <w:left w:val="none" w:sz="0" w:space="0" w:color="auto"/>
        <w:bottom w:val="none" w:sz="0" w:space="0" w:color="auto"/>
        <w:right w:val="none" w:sz="0" w:space="0" w:color="auto"/>
      </w:divBdr>
    </w:div>
    <w:div w:id="1529947985">
      <w:marLeft w:val="0"/>
      <w:marRight w:val="0"/>
      <w:marTop w:val="0"/>
      <w:marBottom w:val="0"/>
      <w:divBdr>
        <w:top w:val="none" w:sz="0" w:space="0" w:color="auto"/>
        <w:left w:val="none" w:sz="0" w:space="0" w:color="auto"/>
        <w:bottom w:val="none" w:sz="0" w:space="0" w:color="auto"/>
        <w:right w:val="none" w:sz="0" w:space="0" w:color="auto"/>
      </w:divBdr>
    </w:div>
    <w:div w:id="1529947986">
      <w:marLeft w:val="0"/>
      <w:marRight w:val="0"/>
      <w:marTop w:val="0"/>
      <w:marBottom w:val="0"/>
      <w:divBdr>
        <w:top w:val="none" w:sz="0" w:space="0" w:color="auto"/>
        <w:left w:val="none" w:sz="0" w:space="0" w:color="auto"/>
        <w:bottom w:val="none" w:sz="0" w:space="0" w:color="auto"/>
        <w:right w:val="none" w:sz="0" w:space="0" w:color="auto"/>
      </w:divBdr>
    </w:div>
    <w:div w:id="1529947987">
      <w:marLeft w:val="0"/>
      <w:marRight w:val="0"/>
      <w:marTop w:val="0"/>
      <w:marBottom w:val="0"/>
      <w:divBdr>
        <w:top w:val="none" w:sz="0" w:space="0" w:color="auto"/>
        <w:left w:val="none" w:sz="0" w:space="0" w:color="auto"/>
        <w:bottom w:val="none" w:sz="0" w:space="0" w:color="auto"/>
        <w:right w:val="none" w:sz="0" w:space="0" w:color="auto"/>
      </w:divBdr>
    </w:div>
    <w:div w:id="1529947988">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______Microsoft_Excel_97-20039.xls"/><Relationship Id="rId21" Type="http://schemas.openxmlformats.org/officeDocument/2006/relationships/image" Target="media/image9.emf"/><Relationship Id="rId42" Type="http://schemas.openxmlformats.org/officeDocument/2006/relationships/oleObject" Target="embeddings/oleObject8.bin"/><Relationship Id="rId47" Type="http://schemas.openxmlformats.org/officeDocument/2006/relationships/image" Target="media/image22.wmf"/><Relationship Id="rId63" Type="http://schemas.openxmlformats.org/officeDocument/2006/relationships/image" Target="media/image30.wmf"/><Relationship Id="rId68" Type="http://schemas.openxmlformats.org/officeDocument/2006/relationships/oleObject" Target="embeddings/oleObject21.bin"/><Relationship Id="rId84" Type="http://schemas.openxmlformats.org/officeDocument/2006/relationships/oleObject" Target="embeddings/oleObject29.bin"/><Relationship Id="rId89" Type="http://schemas.openxmlformats.org/officeDocument/2006/relationships/image" Target="media/image43.wmf"/><Relationship Id="rId16" Type="http://schemas.openxmlformats.org/officeDocument/2006/relationships/image" Target="media/image6.emf"/><Relationship Id="rId11" Type="http://schemas.openxmlformats.org/officeDocument/2006/relationships/image" Target="media/image3.emf"/><Relationship Id="rId32" Type="http://schemas.openxmlformats.org/officeDocument/2006/relationships/oleObject" Target="embeddings/oleObject3.bin"/><Relationship Id="rId37" Type="http://schemas.openxmlformats.org/officeDocument/2006/relationships/image" Target="media/image17.wmf"/><Relationship Id="rId53" Type="http://schemas.openxmlformats.org/officeDocument/2006/relationships/image" Target="media/image25.wmf"/><Relationship Id="rId58" Type="http://schemas.openxmlformats.org/officeDocument/2006/relationships/oleObject" Target="embeddings/oleObject16.bin"/><Relationship Id="rId74" Type="http://schemas.openxmlformats.org/officeDocument/2006/relationships/oleObject" Target="embeddings/oleObject24.bin"/><Relationship Id="rId79" Type="http://schemas.openxmlformats.org/officeDocument/2006/relationships/image" Target="media/image38.wmf"/><Relationship Id="rId102" Type="http://schemas.openxmlformats.org/officeDocument/2006/relationships/oleObject" Target="embeddings/______Microsoft_Excel_97-200311.xls"/><Relationship Id="rId5" Type="http://schemas.openxmlformats.org/officeDocument/2006/relationships/footnotes" Target="footnotes.xml"/><Relationship Id="rId90" Type="http://schemas.openxmlformats.org/officeDocument/2006/relationships/oleObject" Target="embeddings/oleObject32.bin"/><Relationship Id="rId95" Type="http://schemas.openxmlformats.org/officeDocument/2006/relationships/image" Target="media/image46.wmf"/><Relationship Id="rId22" Type="http://schemas.openxmlformats.org/officeDocument/2006/relationships/image" Target="media/image10.emf"/><Relationship Id="rId27" Type="http://schemas.openxmlformats.org/officeDocument/2006/relationships/image" Target="media/image12.wmf"/><Relationship Id="rId43" Type="http://schemas.openxmlformats.org/officeDocument/2006/relationships/image" Target="media/image20.wmf"/><Relationship Id="rId48" Type="http://schemas.openxmlformats.org/officeDocument/2006/relationships/oleObject" Target="embeddings/oleObject11.bin"/><Relationship Id="rId64" Type="http://schemas.openxmlformats.org/officeDocument/2006/relationships/oleObject" Target="embeddings/oleObject19.bin"/><Relationship Id="rId69" Type="http://schemas.openxmlformats.org/officeDocument/2006/relationships/image" Target="media/image33.wmf"/><Relationship Id="rId80" Type="http://schemas.openxmlformats.org/officeDocument/2006/relationships/oleObject" Target="embeddings/oleObject27.bin"/><Relationship Id="rId85" Type="http://schemas.openxmlformats.org/officeDocument/2006/relationships/image" Target="media/image41.wmf"/><Relationship Id="rId12" Type="http://schemas.openxmlformats.org/officeDocument/2006/relationships/oleObject" Target="embeddings/______Microsoft_Excel_97-20033.xls"/><Relationship Id="rId17" Type="http://schemas.openxmlformats.org/officeDocument/2006/relationships/image" Target="media/image7.emf"/><Relationship Id="rId33" Type="http://schemas.openxmlformats.org/officeDocument/2006/relationships/image" Target="media/image15.wmf"/><Relationship Id="rId38" Type="http://schemas.openxmlformats.org/officeDocument/2006/relationships/oleObject" Target="embeddings/oleObject6.bin"/><Relationship Id="rId59" Type="http://schemas.openxmlformats.org/officeDocument/2006/relationships/image" Target="media/image28.wmf"/><Relationship Id="rId103" Type="http://schemas.openxmlformats.org/officeDocument/2006/relationships/image" Target="media/image51.emf"/><Relationship Id="rId20" Type="http://schemas.openxmlformats.org/officeDocument/2006/relationships/oleObject" Target="embeddings/______Microsoft_Excel_97-20036.xls"/><Relationship Id="rId41" Type="http://schemas.openxmlformats.org/officeDocument/2006/relationships/image" Target="media/image19.wmf"/><Relationship Id="rId54" Type="http://schemas.openxmlformats.org/officeDocument/2006/relationships/oleObject" Target="embeddings/oleObject14.bin"/><Relationship Id="rId62" Type="http://schemas.openxmlformats.org/officeDocument/2006/relationships/oleObject" Target="embeddings/oleObject18.bin"/><Relationship Id="rId70" Type="http://schemas.openxmlformats.org/officeDocument/2006/relationships/oleObject" Target="embeddings/oleObject22.bin"/><Relationship Id="rId75" Type="http://schemas.openxmlformats.org/officeDocument/2006/relationships/image" Target="media/image36.wmf"/><Relationship Id="rId83" Type="http://schemas.openxmlformats.org/officeDocument/2006/relationships/image" Target="media/image40.wmf"/><Relationship Id="rId88" Type="http://schemas.openxmlformats.org/officeDocument/2006/relationships/oleObject" Target="embeddings/oleObject31.bin"/><Relationship Id="rId91" Type="http://schemas.openxmlformats.org/officeDocument/2006/relationships/image" Target="media/image44.wmf"/><Relationship Id="rId96" Type="http://schemas.openxmlformats.org/officeDocument/2006/relationships/oleObject" Target="embeddings/oleObject35.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emf"/><Relationship Id="rId23" Type="http://schemas.openxmlformats.org/officeDocument/2006/relationships/oleObject" Target="embeddings/______Microsoft_Excel_97-20037.xls"/><Relationship Id="rId28" Type="http://schemas.openxmlformats.org/officeDocument/2006/relationships/oleObject" Target="embeddings/oleObject1.bin"/><Relationship Id="rId36" Type="http://schemas.openxmlformats.org/officeDocument/2006/relationships/oleObject" Target="embeddings/oleObject5.bin"/><Relationship Id="rId49" Type="http://schemas.openxmlformats.org/officeDocument/2006/relationships/image" Target="media/image23.wmf"/><Relationship Id="rId57" Type="http://schemas.openxmlformats.org/officeDocument/2006/relationships/image" Target="media/image27.wmf"/><Relationship Id="rId106" Type="http://schemas.openxmlformats.org/officeDocument/2006/relationships/theme" Target="theme/theme1.xml"/><Relationship Id="rId10" Type="http://schemas.openxmlformats.org/officeDocument/2006/relationships/oleObject" Target="embeddings/______Microsoft_Excel_97-20032.xls"/><Relationship Id="rId31" Type="http://schemas.openxmlformats.org/officeDocument/2006/relationships/image" Target="media/image14.wmf"/><Relationship Id="rId44" Type="http://schemas.openxmlformats.org/officeDocument/2006/relationships/oleObject" Target="embeddings/oleObject9.bin"/><Relationship Id="rId52" Type="http://schemas.openxmlformats.org/officeDocument/2006/relationships/oleObject" Target="embeddings/oleObject13.bin"/><Relationship Id="rId60" Type="http://schemas.openxmlformats.org/officeDocument/2006/relationships/oleObject" Target="embeddings/oleObject17.bin"/><Relationship Id="rId65" Type="http://schemas.openxmlformats.org/officeDocument/2006/relationships/image" Target="media/image31.wmf"/><Relationship Id="rId73" Type="http://schemas.openxmlformats.org/officeDocument/2006/relationships/image" Target="media/image35.wmf"/><Relationship Id="rId78" Type="http://schemas.openxmlformats.org/officeDocument/2006/relationships/oleObject" Target="embeddings/oleObject26.bin"/><Relationship Id="rId81" Type="http://schemas.openxmlformats.org/officeDocument/2006/relationships/image" Target="media/image39.wmf"/><Relationship Id="rId86" Type="http://schemas.openxmlformats.org/officeDocument/2006/relationships/oleObject" Target="embeddings/oleObject30.bin"/><Relationship Id="rId94" Type="http://schemas.openxmlformats.org/officeDocument/2006/relationships/oleObject" Target="embeddings/oleObject34.bin"/><Relationship Id="rId99" Type="http://schemas.openxmlformats.org/officeDocument/2006/relationships/image" Target="media/image49.emf"/><Relationship Id="rId101" Type="http://schemas.openxmlformats.org/officeDocument/2006/relationships/oleObject" Target="embeddings/______Microsoft_Excel_97-200310.xls"/><Relationship Id="rId4" Type="http://schemas.openxmlformats.org/officeDocument/2006/relationships/webSettings" Target="webSettings.xml"/><Relationship Id="rId9" Type="http://schemas.openxmlformats.org/officeDocument/2006/relationships/image" Target="media/image2.emf"/><Relationship Id="rId13" Type="http://schemas.openxmlformats.org/officeDocument/2006/relationships/image" Target="media/image4.emf"/><Relationship Id="rId18" Type="http://schemas.openxmlformats.org/officeDocument/2006/relationships/image" Target="media/image8.emf"/><Relationship Id="rId39" Type="http://schemas.openxmlformats.org/officeDocument/2006/relationships/image" Target="media/image18.wmf"/><Relationship Id="rId34" Type="http://schemas.openxmlformats.org/officeDocument/2006/relationships/oleObject" Target="embeddings/oleObject4.bin"/><Relationship Id="rId50" Type="http://schemas.openxmlformats.org/officeDocument/2006/relationships/oleObject" Target="embeddings/oleObject12.bin"/><Relationship Id="rId55" Type="http://schemas.openxmlformats.org/officeDocument/2006/relationships/image" Target="media/image26.wmf"/><Relationship Id="rId76" Type="http://schemas.openxmlformats.org/officeDocument/2006/relationships/oleObject" Target="embeddings/oleObject25.bin"/><Relationship Id="rId97" Type="http://schemas.openxmlformats.org/officeDocument/2006/relationships/image" Target="media/image47.emf"/><Relationship Id="rId104" Type="http://schemas.openxmlformats.org/officeDocument/2006/relationships/image" Target="media/image52.emf"/><Relationship Id="rId7" Type="http://schemas.openxmlformats.org/officeDocument/2006/relationships/image" Target="media/image1.emf"/><Relationship Id="rId71" Type="http://schemas.openxmlformats.org/officeDocument/2006/relationships/image" Target="media/image34.wmf"/><Relationship Id="rId92" Type="http://schemas.openxmlformats.org/officeDocument/2006/relationships/oleObject" Target="embeddings/oleObject33.bin"/><Relationship Id="rId2" Type="http://schemas.openxmlformats.org/officeDocument/2006/relationships/styles" Target="styles.xml"/><Relationship Id="rId29" Type="http://schemas.openxmlformats.org/officeDocument/2006/relationships/image" Target="media/image13.wmf"/><Relationship Id="rId24" Type="http://schemas.openxmlformats.org/officeDocument/2006/relationships/oleObject" Target="embeddings/______Microsoft_Excel_97-20038.xls"/><Relationship Id="rId40" Type="http://schemas.openxmlformats.org/officeDocument/2006/relationships/oleObject" Target="embeddings/oleObject7.bin"/><Relationship Id="rId45" Type="http://schemas.openxmlformats.org/officeDocument/2006/relationships/image" Target="media/image21.wmf"/><Relationship Id="rId66" Type="http://schemas.openxmlformats.org/officeDocument/2006/relationships/oleObject" Target="embeddings/oleObject20.bin"/><Relationship Id="rId87" Type="http://schemas.openxmlformats.org/officeDocument/2006/relationships/image" Target="media/image42.wmf"/><Relationship Id="rId61" Type="http://schemas.openxmlformats.org/officeDocument/2006/relationships/image" Target="media/image29.wmf"/><Relationship Id="rId82" Type="http://schemas.openxmlformats.org/officeDocument/2006/relationships/oleObject" Target="embeddings/oleObject28.bin"/><Relationship Id="rId19" Type="http://schemas.openxmlformats.org/officeDocument/2006/relationships/oleObject" Target="embeddings/______Microsoft_Excel_97-20035.xls"/><Relationship Id="rId14" Type="http://schemas.openxmlformats.org/officeDocument/2006/relationships/oleObject" Target="embeddings/______Microsoft_Excel_97-20034.xls"/><Relationship Id="rId30" Type="http://schemas.openxmlformats.org/officeDocument/2006/relationships/oleObject" Target="embeddings/oleObject2.bin"/><Relationship Id="rId35" Type="http://schemas.openxmlformats.org/officeDocument/2006/relationships/image" Target="media/image16.wmf"/><Relationship Id="rId56" Type="http://schemas.openxmlformats.org/officeDocument/2006/relationships/oleObject" Target="embeddings/oleObject15.bin"/><Relationship Id="rId77" Type="http://schemas.openxmlformats.org/officeDocument/2006/relationships/image" Target="media/image37.wmf"/><Relationship Id="rId100" Type="http://schemas.openxmlformats.org/officeDocument/2006/relationships/image" Target="media/image50.emf"/><Relationship Id="rId105" Type="http://schemas.openxmlformats.org/officeDocument/2006/relationships/fontTable" Target="fontTable.xml"/><Relationship Id="rId8" Type="http://schemas.openxmlformats.org/officeDocument/2006/relationships/oleObject" Target="embeddings/______Microsoft_Excel_97-20031.xls"/><Relationship Id="rId51" Type="http://schemas.openxmlformats.org/officeDocument/2006/relationships/image" Target="media/image24.wmf"/><Relationship Id="rId72" Type="http://schemas.openxmlformats.org/officeDocument/2006/relationships/oleObject" Target="embeddings/oleObject23.bin"/><Relationship Id="rId93" Type="http://schemas.openxmlformats.org/officeDocument/2006/relationships/image" Target="media/image45.wmf"/><Relationship Id="rId98" Type="http://schemas.openxmlformats.org/officeDocument/2006/relationships/image" Target="media/image48.emf"/><Relationship Id="rId3" Type="http://schemas.openxmlformats.org/officeDocument/2006/relationships/settings" Target="settings.xml"/><Relationship Id="rId25" Type="http://schemas.openxmlformats.org/officeDocument/2006/relationships/image" Target="media/image11.emf"/><Relationship Id="rId46" Type="http://schemas.openxmlformats.org/officeDocument/2006/relationships/oleObject" Target="embeddings/oleObject10.bin"/><Relationship Id="rId67" Type="http://schemas.openxmlformats.org/officeDocument/2006/relationships/image" Target="media/image32.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19603</Words>
  <Characters>111740</Characters>
  <Application>Microsoft Office Word</Application>
  <DocSecurity>0</DocSecurity>
  <Lines>931</Lines>
  <Paragraphs>262</Paragraphs>
  <ScaleCrop>false</ScaleCrop>
  <Company>Reanimator Extreme Edition</Company>
  <LinksUpToDate>false</LinksUpToDate>
  <CharactersWithSpaces>131081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subject/>
  <dc:creator>Виктор</dc:creator>
  <cp:keywords/>
  <dc:description/>
  <cp:lastModifiedBy>Irina</cp:lastModifiedBy>
  <cp:revision>2</cp:revision>
  <cp:lastPrinted>2006-06-15T14:01:00Z</cp:lastPrinted>
  <dcterms:created xsi:type="dcterms:W3CDTF">2014-08-19T12:19:00Z</dcterms:created>
  <dcterms:modified xsi:type="dcterms:W3CDTF">2014-08-19T12:19:00Z</dcterms:modified>
</cp:coreProperties>
</file>