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F79" w:rsidRDefault="00235F79" w:rsidP="0016569D">
      <w:pPr>
        <w:spacing w:after="0" w:line="360" w:lineRule="auto"/>
        <w:jc w:val="center"/>
        <w:rPr>
          <w:rFonts w:ascii="Times New Roman" w:eastAsia="Times New Roman" w:hAnsi="Times New Roman"/>
          <w:sz w:val="28"/>
          <w:szCs w:val="28"/>
          <w:lang w:eastAsia="ru-RU"/>
        </w:rPr>
      </w:pPr>
      <w:bookmarkStart w:id="0" w:name="_Toc144103414"/>
    </w:p>
    <w:p w:rsidR="0016569D" w:rsidRPr="0016569D" w:rsidRDefault="0016569D" w:rsidP="0016569D">
      <w:pPr>
        <w:spacing w:after="0" w:line="360" w:lineRule="auto"/>
        <w:jc w:val="center"/>
        <w:rPr>
          <w:rFonts w:ascii="Times New Roman" w:eastAsia="Times New Roman" w:hAnsi="Times New Roman"/>
          <w:sz w:val="28"/>
          <w:szCs w:val="28"/>
          <w:lang w:eastAsia="ru-RU"/>
        </w:rPr>
      </w:pPr>
      <w:r w:rsidRPr="0016569D">
        <w:rPr>
          <w:rFonts w:ascii="Times New Roman" w:eastAsia="Times New Roman" w:hAnsi="Times New Roman"/>
          <w:sz w:val="28"/>
          <w:szCs w:val="28"/>
          <w:lang w:eastAsia="ru-RU"/>
        </w:rPr>
        <w:t>Федеральное агентство по образованию Филиал Государственного образовательного учреждения высшего профессионального образования Московского Государственного индустриального университета в г. Вязьме Смоленской области</w:t>
      </w: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r w:rsidRPr="0016569D">
        <w:rPr>
          <w:rFonts w:ascii="Times New Roman" w:eastAsia="Times New Roman" w:hAnsi="Times New Roman"/>
          <w:sz w:val="28"/>
          <w:szCs w:val="28"/>
          <w:lang w:eastAsia="ru-RU"/>
        </w:rPr>
        <w:t>Курсовая работа</w:t>
      </w: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rPr>
          <w:rFonts w:ascii="Times New Roman" w:eastAsia="Times New Roman" w:hAnsi="Times New Roman"/>
          <w:sz w:val="28"/>
          <w:szCs w:val="28"/>
          <w:lang w:eastAsia="ru-RU"/>
        </w:rPr>
      </w:pPr>
      <w:r w:rsidRPr="0016569D">
        <w:rPr>
          <w:rFonts w:ascii="Times New Roman" w:eastAsia="Times New Roman" w:hAnsi="Times New Roman"/>
          <w:sz w:val="28"/>
          <w:szCs w:val="28"/>
          <w:lang w:eastAsia="ru-RU"/>
        </w:rPr>
        <w:t>тема: «</w:t>
      </w:r>
      <w:r w:rsidR="00943725">
        <w:rPr>
          <w:rFonts w:ascii="Times New Roman" w:eastAsia="Times New Roman" w:hAnsi="Times New Roman"/>
          <w:sz w:val="28"/>
          <w:szCs w:val="28"/>
          <w:lang w:eastAsia="ru-RU"/>
        </w:rPr>
        <w:t>Понятие и</w:t>
      </w:r>
      <w:r>
        <w:rPr>
          <w:rFonts w:ascii="Times New Roman" w:eastAsia="Times New Roman" w:hAnsi="Times New Roman"/>
          <w:sz w:val="28"/>
          <w:szCs w:val="28"/>
          <w:lang w:eastAsia="ru-RU"/>
        </w:rPr>
        <w:t>нтеллектуальн</w:t>
      </w:r>
      <w:r w:rsidR="00943725">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капитал</w:t>
      </w:r>
      <w:r w:rsidR="00943725">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организации </w:t>
      </w:r>
      <w:r w:rsidR="00943725">
        <w:rPr>
          <w:rFonts w:ascii="Times New Roman" w:eastAsia="Times New Roman" w:hAnsi="Times New Roman"/>
          <w:sz w:val="28"/>
          <w:szCs w:val="28"/>
          <w:lang w:eastAsia="ru-RU"/>
        </w:rPr>
        <w:t>и пути его повышения</w:t>
      </w:r>
      <w:r w:rsidRPr="0016569D">
        <w:rPr>
          <w:rFonts w:ascii="Times New Roman" w:eastAsia="Times New Roman" w:hAnsi="Times New Roman"/>
          <w:sz w:val="28"/>
          <w:szCs w:val="28"/>
          <w:lang w:eastAsia="ru-RU"/>
        </w:rPr>
        <w:t>»</w:t>
      </w:r>
    </w:p>
    <w:p w:rsidR="0016569D" w:rsidRPr="0016569D" w:rsidRDefault="0016569D" w:rsidP="0016569D">
      <w:pPr>
        <w:spacing w:after="0" w:line="360" w:lineRule="auto"/>
        <w:rPr>
          <w:rFonts w:ascii="Times New Roman" w:eastAsia="Times New Roman" w:hAnsi="Times New Roman"/>
          <w:sz w:val="28"/>
          <w:szCs w:val="28"/>
          <w:lang w:eastAsia="ru-RU"/>
        </w:rPr>
      </w:pPr>
      <w:r w:rsidRPr="0016569D">
        <w:rPr>
          <w:rFonts w:ascii="Times New Roman" w:eastAsia="Times New Roman" w:hAnsi="Times New Roman"/>
          <w:sz w:val="28"/>
          <w:szCs w:val="28"/>
          <w:lang w:eastAsia="ru-RU"/>
        </w:rPr>
        <w:t>дисциплина:   «Менеджмент»</w:t>
      </w:r>
    </w:p>
    <w:p w:rsidR="0016569D" w:rsidRPr="0016569D" w:rsidRDefault="0016569D" w:rsidP="0016569D">
      <w:pPr>
        <w:spacing w:after="0" w:line="360" w:lineRule="auto"/>
        <w:rPr>
          <w:rFonts w:ascii="Times New Roman" w:eastAsia="Times New Roman" w:hAnsi="Times New Roman"/>
          <w:sz w:val="28"/>
          <w:szCs w:val="28"/>
          <w:lang w:eastAsia="ru-RU"/>
        </w:rPr>
      </w:pPr>
      <w:r w:rsidRPr="0016569D">
        <w:rPr>
          <w:rFonts w:ascii="Times New Roman" w:eastAsia="Times New Roman" w:hAnsi="Times New Roman"/>
          <w:sz w:val="28"/>
          <w:szCs w:val="28"/>
          <w:lang w:eastAsia="ru-RU"/>
        </w:rPr>
        <w:t>специальность:  080801 «Прикладная информатика в экономике»</w:t>
      </w:r>
    </w:p>
    <w:p w:rsidR="0016569D" w:rsidRPr="0016569D" w:rsidRDefault="0016569D" w:rsidP="0016569D">
      <w:pPr>
        <w:spacing w:after="0" w:line="360" w:lineRule="auto"/>
        <w:rPr>
          <w:rFonts w:ascii="Times New Roman" w:eastAsia="Times New Roman" w:hAnsi="Times New Roman"/>
          <w:sz w:val="28"/>
          <w:szCs w:val="28"/>
          <w:lang w:eastAsia="ru-RU"/>
        </w:rPr>
      </w:pPr>
      <w:r w:rsidRPr="0016569D">
        <w:rPr>
          <w:rFonts w:ascii="Times New Roman" w:eastAsia="Times New Roman" w:hAnsi="Times New Roman"/>
          <w:sz w:val="28"/>
          <w:szCs w:val="28"/>
          <w:lang w:eastAsia="ru-RU"/>
        </w:rPr>
        <w:t>группа:   04Ид32</w:t>
      </w:r>
    </w:p>
    <w:p w:rsidR="0016569D" w:rsidRPr="0016569D" w:rsidRDefault="0016569D" w:rsidP="0016569D">
      <w:pPr>
        <w:spacing w:after="0" w:line="360" w:lineRule="auto"/>
        <w:rPr>
          <w:rFonts w:ascii="Times New Roman" w:eastAsia="Times New Roman" w:hAnsi="Times New Roman"/>
          <w:sz w:val="28"/>
          <w:szCs w:val="28"/>
          <w:lang w:eastAsia="ru-RU"/>
        </w:rPr>
      </w:pPr>
      <w:r w:rsidRPr="0016569D">
        <w:rPr>
          <w:rFonts w:ascii="Times New Roman" w:eastAsia="Times New Roman" w:hAnsi="Times New Roman"/>
          <w:sz w:val="28"/>
          <w:szCs w:val="28"/>
          <w:lang w:eastAsia="ru-RU"/>
        </w:rPr>
        <w:t>студент:  Разливанов Никита Владимирович</w:t>
      </w:r>
    </w:p>
    <w:p w:rsidR="0016569D" w:rsidRPr="0016569D" w:rsidRDefault="0016569D" w:rsidP="0016569D">
      <w:pPr>
        <w:spacing w:after="0" w:line="360" w:lineRule="auto"/>
        <w:rPr>
          <w:rFonts w:ascii="Times New Roman" w:eastAsia="Times New Roman" w:hAnsi="Times New Roman"/>
          <w:sz w:val="28"/>
          <w:szCs w:val="28"/>
          <w:lang w:eastAsia="ru-RU"/>
        </w:rPr>
      </w:pPr>
      <w:r w:rsidRPr="0016569D">
        <w:rPr>
          <w:rFonts w:ascii="Times New Roman" w:eastAsia="Times New Roman" w:hAnsi="Times New Roman"/>
          <w:sz w:val="28"/>
          <w:szCs w:val="28"/>
          <w:lang w:eastAsia="ru-RU"/>
        </w:rPr>
        <w:t>преподаватель:  Викторова Татьяна Сергеевна</w:t>
      </w: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p>
    <w:p w:rsidR="0016569D" w:rsidRPr="0016569D" w:rsidRDefault="0016569D" w:rsidP="0016569D">
      <w:pPr>
        <w:spacing w:after="0" w:line="360" w:lineRule="auto"/>
        <w:jc w:val="center"/>
        <w:rPr>
          <w:rFonts w:ascii="Times New Roman" w:eastAsia="Times New Roman" w:hAnsi="Times New Roman"/>
          <w:sz w:val="28"/>
          <w:szCs w:val="28"/>
          <w:lang w:eastAsia="ru-RU"/>
        </w:rPr>
      </w:pPr>
      <w:smartTag w:uri="urn:schemas-microsoft-com:office:smarttags" w:element="metricconverter">
        <w:smartTagPr>
          <w:attr w:name="ProductID" w:val="2007 г"/>
        </w:smartTagPr>
        <w:r w:rsidRPr="0016569D">
          <w:rPr>
            <w:rFonts w:ascii="Times New Roman" w:eastAsia="Times New Roman" w:hAnsi="Times New Roman"/>
            <w:sz w:val="28"/>
            <w:szCs w:val="28"/>
            <w:lang w:eastAsia="ru-RU"/>
          </w:rPr>
          <w:t>200</w:t>
        </w:r>
        <w:bookmarkEnd w:id="0"/>
        <w:r w:rsidRPr="0016569D">
          <w:rPr>
            <w:rFonts w:ascii="Times New Roman" w:eastAsia="Times New Roman" w:hAnsi="Times New Roman"/>
            <w:sz w:val="28"/>
            <w:szCs w:val="28"/>
            <w:lang w:eastAsia="ru-RU"/>
          </w:rPr>
          <w:t>7 г</w:t>
        </w:r>
      </w:smartTag>
    </w:p>
    <w:p w:rsidR="00542EE0" w:rsidRDefault="0016569D">
      <w:pPr>
        <w:pStyle w:val="1"/>
        <w:tabs>
          <w:tab w:val="right" w:leader="dot" w:pos="9344"/>
        </w:tabs>
        <w:rPr>
          <w:noProof/>
        </w:rPr>
      </w:pPr>
      <w:r>
        <w:rPr>
          <w:rFonts w:ascii="TimesNewRomanPS-BoldMT" w:hAnsi="TimesNewRomanPS-BoldMT" w:cs="TimesNewRomanPS-BoldMT"/>
          <w:b/>
          <w:bCs/>
          <w:sz w:val="28"/>
          <w:szCs w:val="28"/>
        </w:rPr>
        <w:br w:type="page"/>
      </w:r>
      <w:r w:rsidR="00661D88">
        <w:rPr>
          <w:rFonts w:ascii="TimesNewRomanPS-BoldMT" w:hAnsi="TimesNewRomanPS-BoldMT" w:cs="TimesNewRomanPS-BoldMT"/>
          <w:b/>
          <w:bCs/>
          <w:sz w:val="28"/>
          <w:szCs w:val="28"/>
        </w:rPr>
        <w:fldChar w:fldCharType="begin"/>
      </w:r>
      <w:r w:rsidR="00661D88">
        <w:rPr>
          <w:rFonts w:ascii="TimesNewRomanPS-BoldMT" w:hAnsi="TimesNewRomanPS-BoldMT" w:cs="TimesNewRomanPS-BoldMT"/>
          <w:b/>
          <w:bCs/>
          <w:sz w:val="28"/>
          <w:szCs w:val="28"/>
        </w:rPr>
        <w:instrText xml:space="preserve"> TOC \o "1-3" \h \z \u </w:instrText>
      </w:r>
      <w:r w:rsidR="00661D88">
        <w:rPr>
          <w:rFonts w:ascii="TimesNewRomanPS-BoldMT" w:hAnsi="TimesNewRomanPS-BoldMT" w:cs="TimesNewRomanPS-BoldMT"/>
          <w:b/>
          <w:bCs/>
          <w:sz w:val="28"/>
          <w:szCs w:val="28"/>
        </w:rPr>
        <w:fldChar w:fldCharType="separate"/>
      </w:r>
    </w:p>
    <w:p w:rsidR="00542EE0" w:rsidRDefault="00CA3BF5">
      <w:pPr>
        <w:pStyle w:val="1"/>
        <w:tabs>
          <w:tab w:val="right" w:leader="dot" w:pos="9344"/>
        </w:tabs>
        <w:rPr>
          <w:rFonts w:ascii="Times New Roman" w:eastAsia="Times New Roman" w:hAnsi="Times New Roman"/>
          <w:noProof/>
          <w:sz w:val="24"/>
          <w:szCs w:val="24"/>
          <w:lang w:eastAsia="ru-RU"/>
        </w:rPr>
      </w:pPr>
      <w:hyperlink w:anchor="_Toc176044692" w:history="1">
        <w:r w:rsidR="00542EE0" w:rsidRPr="004367BD">
          <w:rPr>
            <w:rStyle w:val="a5"/>
            <w:rFonts w:ascii="TimesNewRomanPS-BoldMT" w:hAnsi="TimesNewRomanPS-BoldMT" w:cs="TimesNewRomanPS-BoldMT"/>
            <w:b/>
            <w:bCs/>
            <w:noProof/>
          </w:rPr>
          <w:t>Введение</w:t>
        </w:r>
        <w:r w:rsidR="00542EE0">
          <w:rPr>
            <w:noProof/>
            <w:webHidden/>
          </w:rPr>
          <w:tab/>
        </w:r>
        <w:r w:rsidR="00542EE0">
          <w:rPr>
            <w:noProof/>
            <w:webHidden/>
          </w:rPr>
          <w:fldChar w:fldCharType="begin"/>
        </w:r>
        <w:r w:rsidR="00542EE0">
          <w:rPr>
            <w:noProof/>
            <w:webHidden/>
          </w:rPr>
          <w:instrText xml:space="preserve"> PAGEREF _Toc176044692 \h </w:instrText>
        </w:r>
        <w:r w:rsidR="00542EE0">
          <w:rPr>
            <w:noProof/>
            <w:webHidden/>
          </w:rPr>
        </w:r>
        <w:r w:rsidR="00542EE0">
          <w:rPr>
            <w:noProof/>
            <w:webHidden/>
          </w:rPr>
          <w:fldChar w:fldCharType="separate"/>
        </w:r>
        <w:r w:rsidR="00542EE0">
          <w:rPr>
            <w:noProof/>
            <w:webHidden/>
          </w:rPr>
          <w:t>3</w:t>
        </w:r>
        <w:r w:rsidR="00542EE0">
          <w:rPr>
            <w:noProof/>
            <w:webHidden/>
          </w:rPr>
          <w:fldChar w:fldCharType="end"/>
        </w:r>
      </w:hyperlink>
    </w:p>
    <w:p w:rsidR="00542EE0" w:rsidRDefault="00CA3BF5" w:rsidP="00542EE0">
      <w:pPr>
        <w:pStyle w:val="20"/>
        <w:tabs>
          <w:tab w:val="right" w:leader="dot" w:pos="9344"/>
        </w:tabs>
        <w:ind w:left="0"/>
        <w:rPr>
          <w:rFonts w:ascii="Times New Roman" w:eastAsia="Times New Roman" w:hAnsi="Times New Roman"/>
          <w:noProof/>
          <w:sz w:val="24"/>
          <w:szCs w:val="24"/>
          <w:lang w:eastAsia="ru-RU"/>
        </w:rPr>
      </w:pPr>
      <w:hyperlink w:anchor="_Toc176044693" w:history="1">
        <w:r w:rsidR="00542EE0" w:rsidRPr="004367BD">
          <w:rPr>
            <w:rStyle w:val="a5"/>
            <w:rFonts w:ascii="TimesNewRomanPSMT" w:hAnsi="TimesNewRomanPSMT" w:cs="TimesNewRomanPSMT"/>
            <w:b/>
            <w:noProof/>
          </w:rPr>
          <w:t>Глава 1. Интеллектуальный капитал</w:t>
        </w:r>
        <w:r w:rsidR="00542EE0">
          <w:rPr>
            <w:noProof/>
            <w:webHidden/>
          </w:rPr>
          <w:tab/>
        </w:r>
        <w:r w:rsidR="00542EE0">
          <w:rPr>
            <w:noProof/>
            <w:webHidden/>
          </w:rPr>
          <w:fldChar w:fldCharType="begin"/>
        </w:r>
        <w:r w:rsidR="00542EE0">
          <w:rPr>
            <w:noProof/>
            <w:webHidden/>
          </w:rPr>
          <w:instrText xml:space="preserve"> PAGEREF _Toc176044693 \h </w:instrText>
        </w:r>
        <w:r w:rsidR="00542EE0">
          <w:rPr>
            <w:noProof/>
            <w:webHidden/>
          </w:rPr>
        </w:r>
        <w:r w:rsidR="00542EE0">
          <w:rPr>
            <w:noProof/>
            <w:webHidden/>
          </w:rPr>
          <w:fldChar w:fldCharType="separate"/>
        </w:r>
        <w:r w:rsidR="00542EE0">
          <w:rPr>
            <w:noProof/>
            <w:webHidden/>
          </w:rPr>
          <w:t>6</w:t>
        </w:r>
        <w:r w:rsidR="00542EE0">
          <w:rPr>
            <w:noProof/>
            <w:webHidden/>
          </w:rPr>
          <w:fldChar w:fldCharType="end"/>
        </w:r>
      </w:hyperlink>
    </w:p>
    <w:p w:rsidR="00542EE0" w:rsidRDefault="00CA3BF5">
      <w:pPr>
        <w:pStyle w:val="1"/>
        <w:tabs>
          <w:tab w:val="left" w:pos="720"/>
          <w:tab w:val="right" w:leader="dot" w:pos="9344"/>
        </w:tabs>
        <w:rPr>
          <w:rFonts w:ascii="Times New Roman" w:eastAsia="Times New Roman" w:hAnsi="Times New Roman"/>
          <w:noProof/>
          <w:sz w:val="24"/>
          <w:szCs w:val="24"/>
          <w:lang w:eastAsia="ru-RU"/>
        </w:rPr>
      </w:pPr>
      <w:hyperlink w:anchor="_Toc176044694" w:history="1">
        <w:r w:rsidR="00542EE0" w:rsidRPr="004367BD">
          <w:rPr>
            <w:rStyle w:val="a5"/>
            <w:rFonts w:ascii="TimesNewRomanPSMT" w:hAnsi="TimesNewRomanPSMT" w:cs="TimesNewRomanPSMT"/>
            <w:b/>
            <w:noProof/>
          </w:rPr>
          <w:t>1.1.</w:t>
        </w:r>
        <w:r w:rsidR="00542EE0">
          <w:rPr>
            <w:rFonts w:ascii="Times New Roman" w:eastAsia="Times New Roman" w:hAnsi="Times New Roman"/>
            <w:noProof/>
            <w:sz w:val="24"/>
            <w:szCs w:val="24"/>
            <w:lang w:eastAsia="ru-RU"/>
          </w:rPr>
          <w:tab/>
        </w:r>
        <w:r w:rsidR="00542EE0" w:rsidRPr="004367BD">
          <w:rPr>
            <w:rStyle w:val="a5"/>
            <w:rFonts w:ascii="TimesNewRomanPSMT" w:hAnsi="TimesNewRomanPSMT" w:cs="TimesNewRomanPSMT"/>
            <w:b/>
            <w:noProof/>
          </w:rPr>
          <w:t>Понятие, функции и сущность интеллектуального капитала и его составные части.</w:t>
        </w:r>
        <w:r w:rsidR="00542EE0">
          <w:rPr>
            <w:noProof/>
            <w:webHidden/>
          </w:rPr>
          <w:tab/>
        </w:r>
        <w:r w:rsidR="00542EE0">
          <w:rPr>
            <w:noProof/>
            <w:webHidden/>
          </w:rPr>
          <w:fldChar w:fldCharType="begin"/>
        </w:r>
        <w:r w:rsidR="00542EE0">
          <w:rPr>
            <w:noProof/>
            <w:webHidden/>
          </w:rPr>
          <w:instrText xml:space="preserve"> PAGEREF _Toc176044694 \h </w:instrText>
        </w:r>
        <w:r w:rsidR="00542EE0">
          <w:rPr>
            <w:noProof/>
            <w:webHidden/>
          </w:rPr>
        </w:r>
        <w:r w:rsidR="00542EE0">
          <w:rPr>
            <w:noProof/>
            <w:webHidden/>
          </w:rPr>
          <w:fldChar w:fldCharType="separate"/>
        </w:r>
        <w:r w:rsidR="00542EE0">
          <w:rPr>
            <w:noProof/>
            <w:webHidden/>
          </w:rPr>
          <w:t>6</w:t>
        </w:r>
        <w:r w:rsidR="00542EE0">
          <w:rPr>
            <w:noProof/>
            <w:webHidden/>
          </w:rPr>
          <w:fldChar w:fldCharType="end"/>
        </w:r>
      </w:hyperlink>
    </w:p>
    <w:p w:rsidR="00542EE0" w:rsidRDefault="00CA3BF5">
      <w:pPr>
        <w:pStyle w:val="1"/>
        <w:tabs>
          <w:tab w:val="right" w:leader="dot" w:pos="9344"/>
        </w:tabs>
        <w:rPr>
          <w:rFonts w:ascii="Times New Roman" w:eastAsia="Times New Roman" w:hAnsi="Times New Roman"/>
          <w:noProof/>
          <w:sz w:val="24"/>
          <w:szCs w:val="24"/>
          <w:lang w:eastAsia="ru-RU"/>
        </w:rPr>
      </w:pPr>
      <w:hyperlink w:anchor="_Toc176044695" w:history="1">
        <w:r w:rsidR="00542EE0" w:rsidRPr="004367BD">
          <w:rPr>
            <w:rStyle w:val="a5"/>
            <w:rFonts w:ascii="TimesNewRomanPSMT" w:hAnsi="TimesNewRomanPSMT" w:cs="TimesNewRomanPSMT"/>
            <w:b/>
            <w:noProof/>
          </w:rPr>
          <w:t>1.2. Инвестирование как повышение интеллектуального капитала организации</w:t>
        </w:r>
        <w:r w:rsidR="00542EE0">
          <w:rPr>
            <w:noProof/>
            <w:webHidden/>
          </w:rPr>
          <w:tab/>
        </w:r>
        <w:r w:rsidR="00542EE0">
          <w:rPr>
            <w:noProof/>
            <w:webHidden/>
          </w:rPr>
          <w:fldChar w:fldCharType="begin"/>
        </w:r>
        <w:r w:rsidR="00542EE0">
          <w:rPr>
            <w:noProof/>
            <w:webHidden/>
          </w:rPr>
          <w:instrText xml:space="preserve"> PAGEREF _Toc176044695 \h </w:instrText>
        </w:r>
        <w:r w:rsidR="00542EE0">
          <w:rPr>
            <w:noProof/>
            <w:webHidden/>
          </w:rPr>
        </w:r>
        <w:r w:rsidR="00542EE0">
          <w:rPr>
            <w:noProof/>
            <w:webHidden/>
          </w:rPr>
          <w:fldChar w:fldCharType="separate"/>
        </w:r>
        <w:r w:rsidR="00542EE0">
          <w:rPr>
            <w:noProof/>
            <w:webHidden/>
          </w:rPr>
          <w:t>10</w:t>
        </w:r>
        <w:r w:rsidR="00542EE0">
          <w:rPr>
            <w:noProof/>
            <w:webHidden/>
          </w:rPr>
          <w:fldChar w:fldCharType="end"/>
        </w:r>
      </w:hyperlink>
    </w:p>
    <w:p w:rsidR="00542EE0" w:rsidRDefault="00CA3BF5">
      <w:pPr>
        <w:pStyle w:val="1"/>
        <w:tabs>
          <w:tab w:val="right" w:leader="dot" w:pos="9344"/>
        </w:tabs>
        <w:rPr>
          <w:rFonts w:ascii="Times New Roman" w:eastAsia="Times New Roman" w:hAnsi="Times New Roman"/>
          <w:noProof/>
          <w:sz w:val="24"/>
          <w:szCs w:val="24"/>
          <w:lang w:eastAsia="ru-RU"/>
        </w:rPr>
      </w:pPr>
      <w:hyperlink w:anchor="_Toc176044696" w:history="1">
        <w:r w:rsidR="00542EE0" w:rsidRPr="004367BD">
          <w:rPr>
            <w:rStyle w:val="a5"/>
            <w:rFonts w:ascii="TimesNewRomanPSMT" w:hAnsi="TimesNewRomanPSMT" w:cs="TimesNewRomanPSMT"/>
            <w:b/>
            <w:noProof/>
          </w:rPr>
          <w:t>1.3. Функции и особенности интеллектуального капитала</w:t>
        </w:r>
        <w:r w:rsidR="00542EE0">
          <w:rPr>
            <w:noProof/>
            <w:webHidden/>
          </w:rPr>
          <w:tab/>
        </w:r>
        <w:r w:rsidR="00542EE0">
          <w:rPr>
            <w:noProof/>
            <w:webHidden/>
          </w:rPr>
          <w:fldChar w:fldCharType="begin"/>
        </w:r>
        <w:r w:rsidR="00542EE0">
          <w:rPr>
            <w:noProof/>
            <w:webHidden/>
          </w:rPr>
          <w:instrText xml:space="preserve"> PAGEREF _Toc176044696 \h </w:instrText>
        </w:r>
        <w:r w:rsidR="00542EE0">
          <w:rPr>
            <w:noProof/>
            <w:webHidden/>
          </w:rPr>
        </w:r>
        <w:r w:rsidR="00542EE0">
          <w:rPr>
            <w:noProof/>
            <w:webHidden/>
          </w:rPr>
          <w:fldChar w:fldCharType="separate"/>
        </w:r>
        <w:r w:rsidR="00542EE0">
          <w:rPr>
            <w:noProof/>
            <w:webHidden/>
          </w:rPr>
          <w:t>12</w:t>
        </w:r>
        <w:r w:rsidR="00542EE0">
          <w:rPr>
            <w:noProof/>
            <w:webHidden/>
          </w:rPr>
          <w:fldChar w:fldCharType="end"/>
        </w:r>
      </w:hyperlink>
    </w:p>
    <w:p w:rsidR="00542EE0" w:rsidRDefault="00CA3BF5">
      <w:pPr>
        <w:pStyle w:val="1"/>
        <w:tabs>
          <w:tab w:val="right" w:leader="dot" w:pos="9344"/>
        </w:tabs>
        <w:rPr>
          <w:rFonts w:ascii="Times New Roman" w:eastAsia="Times New Roman" w:hAnsi="Times New Roman"/>
          <w:noProof/>
          <w:sz w:val="24"/>
          <w:szCs w:val="24"/>
          <w:lang w:eastAsia="ru-RU"/>
        </w:rPr>
      </w:pPr>
      <w:hyperlink w:anchor="_Toc176044697" w:history="1">
        <w:r w:rsidR="00542EE0" w:rsidRPr="004367BD">
          <w:rPr>
            <w:rStyle w:val="a5"/>
            <w:rFonts w:ascii="TimesNewRomanPSMT" w:hAnsi="TimesNewRomanPSMT" w:cs="TimesNewRomanPSMT"/>
            <w:b/>
            <w:noProof/>
          </w:rPr>
          <w:t>1.4. Эволюция интеллектуального капитала</w:t>
        </w:r>
        <w:r w:rsidR="00542EE0">
          <w:rPr>
            <w:noProof/>
            <w:webHidden/>
          </w:rPr>
          <w:tab/>
        </w:r>
        <w:r w:rsidR="00542EE0">
          <w:rPr>
            <w:noProof/>
            <w:webHidden/>
          </w:rPr>
          <w:fldChar w:fldCharType="begin"/>
        </w:r>
        <w:r w:rsidR="00542EE0">
          <w:rPr>
            <w:noProof/>
            <w:webHidden/>
          </w:rPr>
          <w:instrText xml:space="preserve"> PAGEREF _Toc176044697 \h </w:instrText>
        </w:r>
        <w:r w:rsidR="00542EE0">
          <w:rPr>
            <w:noProof/>
            <w:webHidden/>
          </w:rPr>
        </w:r>
        <w:r w:rsidR="00542EE0">
          <w:rPr>
            <w:noProof/>
            <w:webHidden/>
          </w:rPr>
          <w:fldChar w:fldCharType="separate"/>
        </w:r>
        <w:r w:rsidR="00542EE0">
          <w:rPr>
            <w:noProof/>
            <w:webHidden/>
          </w:rPr>
          <w:t>17</w:t>
        </w:r>
        <w:r w:rsidR="00542EE0">
          <w:rPr>
            <w:noProof/>
            <w:webHidden/>
          </w:rPr>
          <w:fldChar w:fldCharType="end"/>
        </w:r>
      </w:hyperlink>
    </w:p>
    <w:p w:rsidR="00542EE0" w:rsidRDefault="00CA3BF5">
      <w:pPr>
        <w:pStyle w:val="1"/>
        <w:tabs>
          <w:tab w:val="right" w:leader="dot" w:pos="9344"/>
        </w:tabs>
        <w:rPr>
          <w:rFonts w:ascii="Times New Roman" w:eastAsia="Times New Roman" w:hAnsi="Times New Roman"/>
          <w:noProof/>
          <w:sz w:val="24"/>
          <w:szCs w:val="24"/>
          <w:lang w:eastAsia="ru-RU"/>
        </w:rPr>
      </w:pPr>
      <w:hyperlink w:anchor="_Toc176044698" w:history="1">
        <w:r w:rsidR="00542EE0" w:rsidRPr="004367BD">
          <w:rPr>
            <w:rStyle w:val="a5"/>
            <w:rFonts w:ascii="TimesNewRomanPSMT" w:hAnsi="TimesNewRomanPSMT" w:cs="TimesNewRomanPSMT"/>
            <w:b/>
            <w:noProof/>
          </w:rPr>
          <w:t>1.5. Консалтинг как фактор повышения интеллектуального капитала организации</w:t>
        </w:r>
        <w:r w:rsidR="00542EE0">
          <w:rPr>
            <w:noProof/>
            <w:webHidden/>
          </w:rPr>
          <w:tab/>
        </w:r>
        <w:r w:rsidR="00542EE0">
          <w:rPr>
            <w:noProof/>
            <w:webHidden/>
          </w:rPr>
          <w:fldChar w:fldCharType="begin"/>
        </w:r>
        <w:r w:rsidR="00542EE0">
          <w:rPr>
            <w:noProof/>
            <w:webHidden/>
          </w:rPr>
          <w:instrText xml:space="preserve"> PAGEREF _Toc176044698 \h </w:instrText>
        </w:r>
        <w:r w:rsidR="00542EE0">
          <w:rPr>
            <w:noProof/>
            <w:webHidden/>
          </w:rPr>
        </w:r>
        <w:r w:rsidR="00542EE0">
          <w:rPr>
            <w:noProof/>
            <w:webHidden/>
          </w:rPr>
          <w:fldChar w:fldCharType="separate"/>
        </w:r>
        <w:r w:rsidR="00542EE0">
          <w:rPr>
            <w:noProof/>
            <w:webHidden/>
          </w:rPr>
          <w:t>18</w:t>
        </w:r>
        <w:r w:rsidR="00542EE0">
          <w:rPr>
            <w:noProof/>
            <w:webHidden/>
          </w:rPr>
          <w:fldChar w:fldCharType="end"/>
        </w:r>
      </w:hyperlink>
    </w:p>
    <w:p w:rsidR="00542EE0" w:rsidRDefault="00CA3BF5" w:rsidP="00542EE0">
      <w:pPr>
        <w:pStyle w:val="20"/>
        <w:tabs>
          <w:tab w:val="right" w:leader="dot" w:pos="9344"/>
        </w:tabs>
        <w:ind w:left="0"/>
        <w:rPr>
          <w:rFonts w:ascii="Times New Roman" w:eastAsia="Times New Roman" w:hAnsi="Times New Roman"/>
          <w:noProof/>
          <w:sz w:val="24"/>
          <w:szCs w:val="24"/>
          <w:lang w:eastAsia="ru-RU"/>
        </w:rPr>
      </w:pPr>
      <w:hyperlink w:anchor="_Toc176044699" w:history="1">
        <w:r w:rsidR="00542EE0" w:rsidRPr="004367BD">
          <w:rPr>
            <w:rStyle w:val="a5"/>
            <w:rFonts w:ascii="TimesNewRomanPSMT" w:hAnsi="TimesNewRomanPSMT" w:cs="TimesNewRomanPSMT"/>
            <w:b/>
            <w:noProof/>
          </w:rPr>
          <w:t>Глава 2 Методы оценки интеллектуального капитала организации</w:t>
        </w:r>
        <w:r w:rsidR="00542EE0">
          <w:rPr>
            <w:noProof/>
            <w:webHidden/>
          </w:rPr>
          <w:tab/>
        </w:r>
        <w:r w:rsidR="00542EE0">
          <w:rPr>
            <w:noProof/>
            <w:webHidden/>
          </w:rPr>
          <w:fldChar w:fldCharType="begin"/>
        </w:r>
        <w:r w:rsidR="00542EE0">
          <w:rPr>
            <w:noProof/>
            <w:webHidden/>
          </w:rPr>
          <w:instrText xml:space="preserve"> PAGEREF _Toc176044699 \h </w:instrText>
        </w:r>
        <w:r w:rsidR="00542EE0">
          <w:rPr>
            <w:noProof/>
            <w:webHidden/>
          </w:rPr>
        </w:r>
        <w:r w:rsidR="00542EE0">
          <w:rPr>
            <w:noProof/>
            <w:webHidden/>
          </w:rPr>
          <w:fldChar w:fldCharType="separate"/>
        </w:r>
        <w:r w:rsidR="00542EE0">
          <w:rPr>
            <w:noProof/>
            <w:webHidden/>
          </w:rPr>
          <w:t>23</w:t>
        </w:r>
        <w:r w:rsidR="00542EE0">
          <w:rPr>
            <w:noProof/>
            <w:webHidden/>
          </w:rPr>
          <w:fldChar w:fldCharType="end"/>
        </w:r>
      </w:hyperlink>
    </w:p>
    <w:p w:rsidR="00542EE0" w:rsidRDefault="00CA3BF5" w:rsidP="00542EE0">
      <w:pPr>
        <w:pStyle w:val="20"/>
        <w:tabs>
          <w:tab w:val="right" w:leader="dot" w:pos="9344"/>
        </w:tabs>
        <w:ind w:left="0"/>
        <w:rPr>
          <w:rFonts w:ascii="Times New Roman" w:eastAsia="Times New Roman" w:hAnsi="Times New Roman"/>
          <w:noProof/>
          <w:sz w:val="24"/>
          <w:szCs w:val="24"/>
          <w:lang w:eastAsia="ru-RU"/>
        </w:rPr>
      </w:pPr>
      <w:hyperlink w:anchor="_Toc176044700" w:history="1">
        <w:r w:rsidR="00542EE0" w:rsidRPr="004367BD">
          <w:rPr>
            <w:rStyle w:val="a5"/>
            <w:rFonts w:ascii="TimesNewRomanPSMT" w:hAnsi="TimesNewRomanPSMT" w:cs="TimesNewRomanPSMT"/>
            <w:b/>
            <w:noProof/>
          </w:rPr>
          <w:t>Глава 3. Основные модели и теории интеллектуального капитала</w:t>
        </w:r>
        <w:r w:rsidR="00542EE0">
          <w:rPr>
            <w:noProof/>
            <w:webHidden/>
          </w:rPr>
          <w:tab/>
        </w:r>
        <w:r w:rsidR="00542EE0">
          <w:rPr>
            <w:noProof/>
            <w:webHidden/>
          </w:rPr>
          <w:fldChar w:fldCharType="begin"/>
        </w:r>
        <w:r w:rsidR="00542EE0">
          <w:rPr>
            <w:noProof/>
            <w:webHidden/>
          </w:rPr>
          <w:instrText xml:space="preserve"> PAGEREF _Toc176044700 \h </w:instrText>
        </w:r>
        <w:r w:rsidR="00542EE0">
          <w:rPr>
            <w:noProof/>
            <w:webHidden/>
          </w:rPr>
        </w:r>
        <w:r w:rsidR="00542EE0">
          <w:rPr>
            <w:noProof/>
            <w:webHidden/>
          </w:rPr>
          <w:fldChar w:fldCharType="separate"/>
        </w:r>
        <w:r w:rsidR="00542EE0">
          <w:rPr>
            <w:noProof/>
            <w:webHidden/>
          </w:rPr>
          <w:t>30</w:t>
        </w:r>
        <w:r w:rsidR="00542EE0">
          <w:rPr>
            <w:noProof/>
            <w:webHidden/>
          </w:rPr>
          <w:fldChar w:fldCharType="end"/>
        </w:r>
      </w:hyperlink>
    </w:p>
    <w:p w:rsidR="00542EE0" w:rsidRDefault="00CA3BF5">
      <w:pPr>
        <w:pStyle w:val="1"/>
        <w:tabs>
          <w:tab w:val="right" w:leader="dot" w:pos="9344"/>
        </w:tabs>
        <w:rPr>
          <w:rFonts w:ascii="Times New Roman" w:eastAsia="Times New Roman" w:hAnsi="Times New Roman"/>
          <w:noProof/>
          <w:sz w:val="24"/>
          <w:szCs w:val="24"/>
          <w:lang w:eastAsia="ru-RU"/>
        </w:rPr>
      </w:pPr>
      <w:hyperlink w:anchor="_Toc176044701" w:history="1">
        <w:r w:rsidR="00542EE0" w:rsidRPr="004367BD">
          <w:rPr>
            <w:rStyle w:val="a5"/>
            <w:rFonts w:ascii="TimesNewRomanPSMT" w:hAnsi="TimesNewRomanPSMT" w:cs="TimesNewRomanPSMT"/>
            <w:b/>
            <w:noProof/>
          </w:rPr>
          <w:t>3.1 Модель Эдвинссона «</w:t>
        </w:r>
        <w:r w:rsidR="00542EE0" w:rsidRPr="004367BD">
          <w:rPr>
            <w:rStyle w:val="a5"/>
            <w:rFonts w:ascii="TimesNewRomanPSMT" w:hAnsi="TimesNewRomanPSMT" w:cs="TimesNewRomanPSMT"/>
            <w:b/>
            <w:noProof/>
            <w:lang w:val="en-US"/>
          </w:rPr>
          <w:t>Skandia</w:t>
        </w:r>
        <w:r w:rsidR="00542EE0" w:rsidRPr="004367BD">
          <w:rPr>
            <w:rStyle w:val="a5"/>
            <w:rFonts w:ascii="TimesNewRomanPSMT" w:hAnsi="TimesNewRomanPSMT" w:cs="TimesNewRomanPSMT"/>
            <w:b/>
            <w:noProof/>
          </w:rPr>
          <w:t xml:space="preserve"> </w:t>
        </w:r>
        <w:r w:rsidR="00542EE0" w:rsidRPr="004367BD">
          <w:rPr>
            <w:rStyle w:val="a5"/>
            <w:rFonts w:ascii="TimesNewRomanPSMT" w:hAnsi="TimesNewRomanPSMT" w:cs="TimesNewRomanPSMT"/>
            <w:b/>
            <w:noProof/>
            <w:lang w:val="en-US"/>
          </w:rPr>
          <w:t>Value</w:t>
        </w:r>
        <w:r w:rsidR="00542EE0" w:rsidRPr="004367BD">
          <w:rPr>
            <w:rStyle w:val="a5"/>
            <w:rFonts w:ascii="TimesNewRomanPSMT" w:hAnsi="TimesNewRomanPSMT" w:cs="TimesNewRomanPSMT"/>
            <w:b/>
            <w:noProof/>
          </w:rPr>
          <w:t xml:space="preserve"> </w:t>
        </w:r>
        <w:r w:rsidR="00542EE0" w:rsidRPr="004367BD">
          <w:rPr>
            <w:rStyle w:val="a5"/>
            <w:rFonts w:ascii="TimesNewRomanPSMT" w:hAnsi="TimesNewRomanPSMT" w:cs="TimesNewRomanPSMT"/>
            <w:b/>
            <w:noProof/>
            <w:lang w:val="en-US"/>
          </w:rPr>
          <w:t>Scheme</w:t>
        </w:r>
        <w:r w:rsidR="00542EE0" w:rsidRPr="004367BD">
          <w:rPr>
            <w:rStyle w:val="a5"/>
            <w:rFonts w:ascii="TimesNewRomanPSMT" w:hAnsi="TimesNewRomanPSMT" w:cs="TimesNewRomanPSMT"/>
            <w:b/>
            <w:noProof/>
          </w:rPr>
          <w:t>»</w:t>
        </w:r>
        <w:r w:rsidR="00542EE0">
          <w:rPr>
            <w:noProof/>
            <w:webHidden/>
          </w:rPr>
          <w:tab/>
        </w:r>
        <w:r w:rsidR="00542EE0">
          <w:rPr>
            <w:noProof/>
            <w:webHidden/>
          </w:rPr>
          <w:fldChar w:fldCharType="begin"/>
        </w:r>
        <w:r w:rsidR="00542EE0">
          <w:rPr>
            <w:noProof/>
            <w:webHidden/>
          </w:rPr>
          <w:instrText xml:space="preserve"> PAGEREF _Toc176044701 \h </w:instrText>
        </w:r>
        <w:r w:rsidR="00542EE0">
          <w:rPr>
            <w:noProof/>
            <w:webHidden/>
          </w:rPr>
        </w:r>
        <w:r w:rsidR="00542EE0">
          <w:rPr>
            <w:noProof/>
            <w:webHidden/>
          </w:rPr>
          <w:fldChar w:fldCharType="separate"/>
        </w:r>
        <w:r w:rsidR="00542EE0">
          <w:rPr>
            <w:noProof/>
            <w:webHidden/>
          </w:rPr>
          <w:t>30</w:t>
        </w:r>
        <w:r w:rsidR="00542EE0">
          <w:rPr>
            <w:noProof/>
            <w:webHidden/>
          </w:rPr>
          <w:fldChar w:fldCharType="end"/>
        </w:r>
      </w:hyperlink>
    </w:p>
    <w:p w:rsidR="00542EE0" w:rsidRDefault="00CA3BF5">
      <w:pPr>
        <w:pStyle w:val="1"/>
        <w:tabs>
          <w:tab w:val="right" w:leader="dot" w:pos="9344"/>
        </w:tabs>
        <w:rPr>
          <w:rFonts w:ascii="Times New Roman" w:eastAsia="Times New Roman" w:hAnsi="Times New Roman"/>
          <w:noProof/>
          <w:sz w:val="24"/>
          <w:szCs w:val="24"/>
          <w:lang w:eastAsia="ru-RU"/>
        </w:rPr>
      </w:pPr>
      <w:hyperlink w:anchor="_Toc176044702" w:history="1">
        <w:r w:rsidR="00542EE0" w:rsidRPr="004367BD">
          <w:rPr>
            <w:rStyle w:val="a5"/>
            <w:rFonts w:ascii="TimesNewRomanPSMT" w:hAnsi="TimesNewRomanPSMT" w:cs="TimesNewRomanPSMT"/>
            <w:b/>
            <w:noProof/>
            <w:lang w:val="en-US"/>
          </w:rPr>
          <w:t xml:space="preserve">3.2 </w:t>
        </w:r>
        <w:r w:rsidR="00542EE0" w:rsidRPr="004367BD">
          <w:rPr>
            <w:rStyle w:val="a5"/>
            <w:rFonts w:ascii="TimesNewRomanPSMT" w:hAnsi="TimesNewRomanPSMT" w:cs="TimesNewRomanPSMT"/>
            <w:b/>
            <w:noProof/>
          </w:rPr>
          <w:t>Модель</w:t>
        </w:r>
        <w:r w:rsidR="00542EE0" w:rsidRPr="004367BD">
          <w:rPr>
            <w:rStyle w:val="a5"/>
            <w:rFonts w:ascii="TimesNewRomanPSMT" w:hAnsi="TimesNewRomanPSMT" w:cs="TimesNewRomanPSMT"/>
            <w:b/>
            <w:noProof/>
            <w:lang w:val="en-US"/>
          </w:rPr>
          <w:t xml:space="preserve"> </w:t>
        </w:r>
        <w:r w:rsidR="00542EE0" w:rsidRPr="004367BD">
          <w:rPr>
            <w:rStyle w:val="a5"/>
            <w:rFonts w:ascii="TimesNewRomanPSMT" w:hAnsi="TimesNewRomanPSMT" w:cs="TimesNewRomanPSMT"/>
            <w:b/>
            <w:noProof/>
          </w:rPr>
          <w:t>Свейби</w:t>
        </w:r>
        <w:r w:rsidR="00542EE0" w:rsidRPr="004367BD">
          <w:rPr>
            <w:rStyle w:val="a5"/>
            <w:rFonts w:ascii="TimesNewRomanPSMT" w:hAnsi="TimesNewRomanPSMT" w:cs="TimesNewRomanPSMT"/>
            <w:b/>
            <w:noProof/>
            <w:lang w:val="en-US"/>
          </w:rPr>
          <w:t xml:space="preserve"> «The intangible assets monitor»</w:t>
        </w:r>
        <w:r w:rsidR="00542EE0">
          <w:rPr>
            <w:noProof/>
            <w:webHidden/>
          </w:rPr>
          <w:tab/>
        </w:r>
        <w:r w:rsidR="00542EE0">
          <w:rPr>
            <w:noProof/>
            <w:webHidden/>
          </w:rPr>
          <w:fldChar w:fldCharType="begin"/>
        </w:r>
        <w:r w:rsidR="00542EE0">
          <w:rPr>
            <w:noProof/>
            <w:webHidden/>
          </w:rPr>
          <w:instrText xml:space="preserve"> PAGEREF _Toc176044702 \h </w:instrText>
        </w:r>
        <w:r w:rsidR="00542EE0">
          <w:rPr>
            <w:noProof/>
            <w:webHidden/>
          </w:rPr>
        </w:r>
        <w:r w:rsidR="00542EE0">
          <w:rPr>
            <w:noProof/>
            <w:webHidden/>
          </w:rPr>
          <w:fldChar w:fldCharType="separate"/>
        </w:r>
        <w:r w:rsidR="00542EE0">
          <w:rPr>
            <w:noProof/>
            <w:webHidden/>
          </w:rPr>
          <w:t>31</w:t>
        </w:r>
        <w:r w:rsidR="00542EE0">
          <w:rPr>
            <w:noProof/>
            <w:webHidden/>
          </w:rPr>
          <w:fldChar w:fldCharType="end"/>
        </w:r>
      </w:hyperlink>
    </w:p>
    <w:p w:rsidR="00542EE0" w:rsidRDefault="00CA3BF5">
      <w:pPr>
        <w:pStyle w:val="1"/>
        <w:tabs>
          <w:tab w:val="right" w:leader="dot" w:pos="9344"/>
        </w:tabs>
        <w:rPr>
          <w:rFonts w:ascii="Times New Roman" w:eastAsia="Times New Roman" w:hAnsi="Times New Roman"/>
          <w:noProof/>
          <w:sz w:val="24"/>
          <w:szCs w:val="24"/>
          <w:lang w:eastAsia="ru-RU"/>
        </w:rPr>
      </w:pPr>
      <w:hyperlink w:anchor="_Toc176044703" w:history="1">
        <w:r w:rsidR="00542EE0" w:rsidRPr="004367BD">
          <w:rPr>
            <w:rStyle w:val="a5"/>
            <w:rFonts w:ascii="TimesNewRomanPSMT" w:hAnsi="TimesNewRomanPSMT" w:cs="TimesNewRomanPSMT"/>
            <w:b/>
            <w:noProof/>
          </w:rPr>
          <w:t xml:space="preserve">3.3. Трехлистная модель </w:t>
        </w:r>
        <w:r w:rsidR="00542EE0" w:rsidRPr="004367BD">
          <w:rPr>
            <w:rStyle w:val="a5"/>
            <w:rFonts w:ascii="TimesNewRomanPSMT" w:hAnsi="TimesNewRomanPSMT" w:cs="TimesNewRomanPSMT"/>
            <w:b/>
            <w:noProof/>
            <w:lang w:val="en-US"/>
          </w:rPr>
          <w:t>FiMIAM</w:t>
        </w:r>
        <w:r w:rsidR="00542EE0">
          <w:rPr>
            <w:noProof/>
            <w:webHidden/>
          </w:rPr>
          <w:tab/>
        </w:r>
        <w:r w:rsidR="00542EE0">
          <w:rPr>
            <w:noProof/>
            <w:webHidden/>
          </w:rPr>
          <w:fldChar w:fldCharType="begin"/>
        </w:r>
        <w:r w:rsidR="00542EE0">
          <w:rPr>
            <w:noProof/>
            <w:webHidden/>
          </w:rPr>
          <w:instrText xml:space="preserve"> PAGEREF _Toc176044703 \h </w:instrText>
        </w:r>
        <w:r w:rsidR="00542EE0">
          <w:rPr>
            <w:noProof/>
            <w:webHidden/>
          </w:rPr>
        </w:r>
        <w:r w:rsidR="00542EE0">
          <w:rPr>
            <w:noProof/>
            <w:webHidden/>
          </w:rPr>
          <w:fldChar w:fldCharType="separate"/>
        </w:r>
        <w:r w:rsidR="00542EE0">
          <w:rPr>
            <w:noProof/>
            <w:webHidden/>
          </w:rPr>
          <w:t>34</w:t>
        </w:r>
        <w:r w:rsidR="00542EE0">
          <w:rPr>
            <w:noProof/>
            <w:webHidden/>
          </w:rPr>
          <w:fldChar w:fldCharType="end"/>
        </w:r>
      </w:hyperlink>
    </w:p>
    <w:p w:rsidR="00542EE0" w:rsidRDefault="00CA3BF5">
      <w:pPr>
        <w:pStyle w:val="1"/>
        <w:tabs>
          <w:tab w:val="right" w:leader="dot" w:pos="9344"/>
        </w:tabs>
        <w:rPr>
          <w:rFonts w:ascii="Times New Roman" w:eastAsia="Times New Roman" w:hAnsi="Times New Roman"/>
          <w:noProof/>
          <w:sz w:val="24"/>
          <w:szCs w:val="24"/>
          <w:lang w:eastAsia="ru-RU"/>
        </w:rPr>
      </w:pPr>
      <w:hyperlink w:anchor="_Toc176044704" w:history="1">
        <w:r w:rsidR="00542EE0" w:rsidRPr="004367BD">
          <w:rPr>
            <w:rStyle w:val="a5"/>
            <w:rFonts w:ascii="TimesNewRomanPSMT" w:hAnsi="TimesNewRomanPSMT" w:cs="TimesNewRomanPSMT"/>
            <w:b/>
            <w:noProof/>
          </w:rPr>
          <w:t>Заключение</w:t>
        </w:r>
        <w:r w:rsidR="00542EE0">
          <w:rPr>
            <w:noProof/>
            <w:webHidden/>
          </w:rPr>
          <w:tab/>
        </w:r>
        <w:r w:rsidR="00542EE0">
          <w:rPr>
            <w:noProof/>
            <w:webHidden/>
          </w:rPr>
          <w:fldChar w:fldCharType="begin"/>
        </w:r>
        <w:r w:rsidR="00542EE0">
          <w:rPr>
            <w:noProof/>
            <w:webHidden/>
          </w:rPr>
          <w:instrText xml:space="preserve"> PAGEREF _Toc176044704 \h </w:instrText>
        </w:r>
        <w:r w:rsidR="00542EE0">
          <w:rPr>
            <w:noProof/>
            <w:webHidden/>
          </w:rPr>
        </w:r>
        <w:r w:rsidR="00542EE0">
          <w:rPr>
            <w:noProof/>
            <w:webHidden/>
          </w:rPr>
          <w:fldChar w:fldCharType="separate"/>
        </w:r>
        <w:r w:rsidR="00542EE0">
          <w:rPr>
            <w:noProof/>
            <w:webHidden/>
          </w:rPr>
          <w:t>37</w:t>
        </w:r>
        <w:r w:rsidR="00542EE0">
          <w:rPr>
            <w:noProof/>
            <w:webHidden/>
          </w:rPr>
          <w:fldChar w:fldCharType="end"/>
        </w:r>
      </w:hyperlink>
    </w:p>
    <w:p w:rsidR="00542EE0" w:rsidRDefault="00CA3BF5">
      <w:pPr>
        <w:pStyle w:val="1"/>
        <w:tabs>
          <w:tab w:val="right" w:leader="dot" w:pos="9344"/>
        </w:tabs>
        <w:rPr>
          <w:rFonts w:ascii="Times New Roman" w:eastAsia="Times New Roman" w:hAnsi="Times New Roman"/>
          <w:noProof/>
          <w:sz w:val="24"/>
          <w:szCs w:val="24"/>
          <w:lang w:eastAsia="ru-RU"/>
        </w:rPr>
      </w:pPr>
      <w:hyperlink w:anchor="_Toc176044705" w:history="1">
        <w:r w:rsidR="00542EE0" w:rsidRPr="004367BD">
          <w:rPr>
            <w:rStyle w:val="a5"/>
            <w:rFonts w:ascii="TimesNewRomanPSMT" w:hAnsi="TimesNewRomanPSMT" w:cs="TimesNewRomanPSMT"/>
            <w:b/>
            <w:noProof/>
          </w:rPr>
          <w:t>Список</w:t>
        </w:r>
        <w:r w:rsidR="00542EE0" w:rsidRPr="004367BD">
          <w:rPr>
            <w:rStyle w:val="a5"/>
            <w:rFonts w:ascii="TimesNewRomanPSMT" w:hAnsi="TimesNewRomanPSMT" w:cs="TimesNewRomanPSMT"/>
            <w:noProof/>
          </w:rPr>
          <w:t xml:space="preserve"> </w:t>
        </w:r>
        <w:r w:rsidR="00542EE0" w:rsidRPr="004367BD">
          <w:rPr>
            <w:rStyle w:val="a5"/>
            <w:rFonts w:ascii="TimesNewRomanPSMT" w:hAnsi="TimesNewRomanPSMT" w:cs="TimesNewRomanPSMT"/>
            <w:b/>
            <w:noProof/>
          </w:rPr>
          <w:t>использованной литературы:</w:t>
        </w:r>
        <w:r w:rsidR="00542EE0">
          <w:rPr>
            <w:noProof/>
            <w:webHidden/>
          </w:rPr>
          <w:tab/>
        </w:r>
        <w:r w:rsidR="00542EE0">
          <w:rPr>
            <w:noProof/>
            <w:webHidden/>
          </w:rPr>
          <w:fldChar w:fldCharType="begin"/>
        </w:r>
        <w:r w:rsidR="00542EE0">
          <w:rPr>
            <w:noProof/>
            <w:webHidden/>
          </w:rPr>
          <w:instrText xml:space="preserve"> PAGEREF _Toc176044705 \h </w:instrText>
        </w:r>
        <w:r w:rsidR="00542EE0">
          <w:rPr>
            <w:noProof/>
            <w:webHidden/>
          </w:rPr>
        </w:r>
        <w:r w:rsidR="00542EE0">
          <w:rPr>
            <w:noProof/>
            <w:webHidden/>
          </w:rPr>
          <w:fldChar w:fldCharType="separate"/>
        </w:r>
        <w:r w:rsidR="00542EE0">
          <w:rPr>
            <w:noProof/>
            <w:webHidden/>
          </w:rPr>
          <w:t>38</w:t>
        </w:r>
        <w:r w:rsidR="00542EE0">
          <w:rPr>
            <w:noProof/>
            <w:webHidden/>
          </w:rPr>
          <w:fldChar w:fldCharType="end"/>
        </w:r>
      </w:hyperlink>
    </w:p>
    <w:p w:rsidR="00542EE0" w:rsidRPr="00542EE0" w:rsidRDefault="00CA3BF5">
      <w:pPr>
        <w:pStyle w:val="1"/>
        <w:tabs>
          <w:tab w:val="right" w:leader="dot" w:pos="9344"/>
        </w:tabs>
        <w:rPr>
          <w:rFonts w:ascii="TimesNewRomanPS-BoldMT" w:hAnsi="TimesNewRomanPS-BoldMT" w:cs="TimesNewRomanPS-BoldMT"/>
          <w:b/>
          <w:bCs/>
          <w:noProof/>
          <w:color w:val="0000FF"/>
          <w:u w:val="single"/>
        </w:rPr>
      </w:pPr>
      <w:hyperlink w:anchor="_Toc176044706" w:history="1">
        <w:r w:rsidR="00542EE0">
          <w:rPr>
            <w:rStyle w:val="a5"/>
            <w:rFonts w:ascii="TimesNewRomanPS-BoldMT" w:hAnsi="TimesNewRomanPS-BoldMT" w:cs="TimesNewRomanPS-BoldMT"/>
            <w:b/>
            <w:bCs/>
            <w:noProof/>
          </w:rPr>
          <w:t xml:space="preserve">Приложение </w:t>
        </w:r>
        <w:r w:rsidR="00542EE0">
          <w:rPr>
            <w:noProof/>
            <w:webHidden/>
          </w:rPr>
          <w:tab/>
        </w:r>
        <w:r w:rsidR="00542EE0">
          <w:rPr>
            <w:noProof/>
            <w:webHidden/>
          </w:rPr>
          <w:fldChar w:fldCharType="begin"/>
        </w:r>
        <w:r w:rsidR="00542EE0">
          <w:rPr>
            <w:noProof/>
            <w:webHidden/>
          </w:rPr>
          <w:instrText xml:space="preserve"> PAGEREF _Toc176044706 \h </w:instrText>
        </w:r>
        <w:r w:rsidR="00542EE0">
          <w:rPr>
            <w:noProof/>
            <w:webHidden/>
          </w:rPr>
        </w:r>
        <w:r w:rsidR="00542EE0">
          <w:rPr>
            <w:noProof/>
            <w:webHidden/>
          </w:rPr>
          <w:fldChar w:fldCharType="separate"/>
        </w:r>
        <w:r w:rsidR="00542EE0">
          <w:rPr>
            <w:noProof/>
            <w:webHidden/>
          </w:rPr>
          <w:t>39</w:t>
        </w:r>
        <w:r w:rsidR="00542EE0">
          <w:rPr>
            <w:noProof/>
            <w:webHidden/>
          </w:rPr>
          <w:fldChar w:fldCharType="end"/>
        </w:r>
      </w:hyperlink>
    </w:p>
    <w:p w:rsidR="00661D88" w:rsidRDefault="00661D88" w:rsidP="004C113B">
      <w:pPr>
        <w:autoSpaceDE w:val="0"/>
        <w:autoSpaceDN w:val="0"/>
        <w:adjustRightInd w:val="0"/>
        <w:spacing w:after="0" w:line="360" w:lineRule="auto"/>
        <w:ind w:firstLine="567"/>
        <w:jc w:val="both"/>
        <w:outlineLvl w:val="0"/>
        <w:rPr>
          <w:rFonts w:ascii="TimesNewRomanPS-BoldMT" w:hAnsi="TimesNewRomanPS-BoldMT" w:cs="TimesNewRomanPS-BoldMT"/>
          <w:b/>
          <w:bCs/>
          <w:sz w:val="28"/>
          <w:szCs w:val="28"/>
        </w:rPr>
      </w:pPr>
      <w:r>
        <w:rPr>
          <w:rFonts w:ascii="TimesNewRomanPS-BoldMT" w:hAnsi="TimesNewRomanPS-BoldMT" w:cs="TimesNewRomanPS-BoldMT"/>
          <w:b/>
          <w:bCs/>
          <w:sz w:val="28"/>
          <w:szCs w:val="28"/>
        </w:rPr>
        <w:fldChar w:fldCharType="end"/>
      </w:r>
    </w:p>
    <w:p w:rsidR="008454B1" w:rsidRDefault="00661D88" w:rsidP="004C113B">
      <w:pPr>
        <w:autoSpaceDE w:val="0"/>
        <w:autoSpaceDN w:val="0"/>
        <w:adjustRightInd w:val="0"/>
        <w:spacing w:after="0" w:line="360" w:lineRule="auto"/>
        <w:ind w:firstLine="567"/>
        <w:jc w:val="both"/>
        <w:outlineLvl w:val="0"/>
        <w:rPr>
          <w:rFonts w:ascii="TimesNewRomanPS-BoldMT" w:hAnsi="TimesNewRomanPS-BoldMT" w:cs="TimesNewRomanPS-BoldMT"/>
          <w:b/>
          <w:bCs/>
          <w:sz w:val="28"/>
          <w:szCs w:val="28"/>
        </w:rPr>
      </w:pPr>
      <w:r>
        <w:rPr>
          <w:rFonts w:ascii="TimesNewRomanPS-BoldMT" w:hAnsi="TimesNewRomanPS-BoldMT" w:cs="TimesNewRomanPS-BoldMT"/>
          <w:b/>
          <w:bCs/>
          <w:sz w:val="28"/>
          <w:szCs w:val="28"/>
        </w:rPr>
        <w:br w:type="page"/>
      </w:r>
      <w:bookmarkStart w:id="1" w:name="_Toc176044692"/>
      <w:r>
        <w:rPr>
          <w:rFonts w:ascii="TimesNewRomanPS-BoldMT" w:hAnsi="TimesNewRomanPS-BoldMT" w:cs="TimesNewRomanPS-BoldMT"/>
          <w:b/>
          <w:bCs/>
          <w:sz w:val="28"/>
          <w:szCs w:val="28"/>
        </w:rPr>
        <w:t>Введение</w:t>
      </w:r>
      <w:bookmarkEnd w:id="1"/>
      <w:r>
        <w:rPr>
          <w:rFonts w:ascii="TimesNewRomanPS-BoldMT" w:hAnsi="TimesNewRomanPS-BoldMT" w:cs="TimesNewRomanPS-BoldMT"/>
          <w:b/>
          <w:bCs/>
          <w:sz w:val="28"/>
          <w:szCs w:val="28"/>
        </w:rPr>
        <w:t xml:space="preserve"> </w:t>
      </w:r>
    </w:p>
    <w:p w:rsidR="008549D3" w:rsidRPr="008549D3" w:rsidRDefault="008549D3" w:rsidP="008549D3">
      <w:pPr>
        <w:autoSpaceDE w:val="0"/>
        <w:autoSpaceDN w:val="0"/>
        <w:adjustRightInd w:val="0"/>
        <w:spacing w:after="0" w:line="360" w:lineRule="auto"/>
        <w:ind w:firstLine="567"/>
        <w:jc w:val="both"/>
        <w:rPr>
          <w:rFonts w:ascii="TimesNewRomanPSMT" w:hAnsi="TimesNewRomanPSMT" w:cs="TimesNewRomanPSMT"/>
          <w:sz w:val="28"/>
          <w:szCs w:val="28"/>
        </w:rPr>
      </w:pPr>
      <w:r w:rsidRPr="008549D3">
        <w:rPr>
          <w:rFonts w:ascii="TimesNewRomanPSMT" w:hAnsi="TimesNewRomanPSMT" w:cs="TimesNewRomanPSMT"/>
          <w:sz w:val="28"/>
          <w:szCs w:val="28"/>
        </w:rPr>
        <w:t>Происходящие сегодня в экономике</w:t>
      </w:r>
      <w:r>
        <w:rPr>
          <w:rFonts w:ascii="TimesNewRomanPSMT" w:hAnsi="TimesNewRomanPSMT" w:cs="TimesNewRomanPSMT"/>
          <w:sz w:val="28"/>
          <w:szCs w:val="28"/>
        </w:rPr>
        <w:t xml:space="preserve"> </w:t>
      </w:r>
      <w:r w:rsidRPr="008549D3">
        <w:rPr>
          <w:rFonts w:ascii="TimesNewRomanPSMT" w:hAnsi="TimesNewRomanPSMT" w:cs="TimesNewRomanPSMT"/>
          <w:sz w:val="28"/>
          <w:szCs w:val="28"/>
        </w:rPr>
        <w:t>перемены позволяют говорить не только об инновационной направленности</w:t>
      </w:r>
      <w:r>
        <w:rPr>
          <w:rFonts w:ascii="TimesNewRomanPSMT" w:hAnsi="TimesNewRomanPSMT" w:cs="TimesNewRomanPSMT"/>
          <w:sz w:val="28"/>
          <w:szCs w:val="28"/>
        </w:rPr>
        <w:t xml:space="preserve"> </w:t>
      </w:r>
      <w:r w:rsidRPr="008549D3">
        <w:rPr>
          <w:rFonts w:ascii="TimesNewRomanPSMT" w:hAnsi="TimesNewRomanPSMT" w:cs="TimesNewRomanPSMT"/>
          <w:sz w:val="28"/>
          <w:szCs w:val="28"/>
        </w:rPr>
        <w:t>экономического роста, но и о значительной трансформации факторов его определяющих. Фундаментальным критерием экономического роста все более становится понимание человеческих и интеллектуальных ресурсов и использование их на практике.</w:t>
      </w:r>
    </w:p>
    <w:p w:rsidR="008549D3" w:rsidRPr="008549D3" w:rsidRDefault="008549D3" w:rsidP="008549D3">
      <w:pPr>
        <w:autoSpaceDE w:val="0"/>
        <w:autoSpaceDN w:val="0"/>
        <w:adjustRightInd w:val="0"/>
        <w:spacing w:after="0" w:line="360" w:lineRule="auto"/>
        <w:ind w:firstLine="567"/>
        <w:jc w:val="both"/>
        <w:rPr>
          <w:rFonts w:ascii="TimesNewRomanPSMT" w:hAnsi="TimesNewRomanPSMT" w:cs="TimesNewRomanPSMT"/>
          <w:sz w:val="28"/>
          <w:szCs w:val="28"/>
        </w:rPr>
      </w:pPr>
      <w:r w:rsidRPr="008549D3">
        <w:rPr>
          <w:rFonts w:ascii="TimesNewRomanPSMT" w:hAnsi="TimesNewRomanPSMT" w:cs="TimesNewRomanPSMT"/>
          <w:sz w:val="28"/>
          <w:szCs w:val="28"/>
        </w:rPr>
        <w:t>Основой деятельности современной фирмы, ее конкурентоспособности является интеллектуальный капитал. Рост его определяется</w:t>
      </w:r>
      <w:r>
        <w:rPr>
          <w:rFonts w:ascii="TimesNewRomanPSMT" w:hAnsi="TimesNewRomanPSMT" w:cs="TimesNewRomanPSMT"/>
          <w:sz w:val="28"/>
          <w:szCs w:val="28"/>
        </w:rPr>
        <w:t>,</w:t>
      </w:r>
      <w:r w:rsidRPr="008549D3">
        <w:rPr>
          <w:rFonts w:ascii="TimesNewRomanPSMT" w:hAnsi="TimesNewRomanPSMT" w:cs="TimesNewRomanPSMT"/>
          <w:sz w:val="28"/>
          <w:szCs w:val="28"/>
        </w:rPr>
        <w:t xml:space="preserve"> прежде всего знаниями и</w:t>
      </w:r>
      <w:r>
        <w:rPr>
          <w:rFonts w:ascii="TimesNewRomanPSMT" w:hAnsi="TimesNewRomanPSMT" w:cs="TimesNewRomanPSMT"/>
          <w:sz w:val="28"/>
          <w:szCs w:val="28"/>
        </w:rPr>
        <w:t xml:space="preserve"> </w:t>
      </w:r>
      <w:r w:rsidRPr="008549D3">
        <w:rPr>
          <w:rFonts w:ascii="TimesNewRomanPSMT" w:hAnsi="TimesNewRomanPSMT" w:cs="TimesNewRomanPSMT"/>
          <w:sz w:val="28"/>
          <w:szCs w:val="28"/>
        </w:rPr>
        <w:t>способностями руководителей, обладающих компетентностью, их человеческим</w:t>
      </w:r>
      <w:r>
        <w:rPr>
          <w:rFonts w:ascii="TimesNewRomanPSMT" w:hAnsi="TimesNewRomanPSMT" w:cs="TimesNewRomanPSMT"/>
          <w:sz w:val="28"/>
          <w:szCs w:val="28"/>
        </w:rPr>
        <w:t xml:space="preserve"> </w:t>
      </w:r>
      <w:r w:rsidRPr="008549D3">
        <w:rPr>
          <w:rFonts w:ascii="TimesNewRomanPSMT" w:hAnsi="TimesNewRomanPSMT" w:cs="TimesNewRomanPSMT"/>
          <w:sz w:val="28"/>
          <w:szCs w:val="28"/>
        </w:rPr>
        <w:t>капиталом.</w:t>
      </w:r>
    </w:p>
    <w:p w:rsidR="008549D3" w:rsidRPr="008549D3" w:rsidRDefault="008549D3" w:rsidP="008549D3">
      <w:pPr>
        <w:autoSpaceDE w:val="0"/>
        <w:autoSpaceDN w:val="0"/>
        <w:adjustRightInd w:val="0"/>
        <w:spacing w:after="0" w:line="360" w:lineRule="auto"/>
        <w:ind w:firstLine="567"/>
        <w:jc w:val="both"/>
        <w:rPr>
          <w:rFonts w:ascii="TimesNewRomanPSMT" w:hAnsi="TimesNewRomanPSMT" w:cs="TimesNewRomanPSMT"/>
          <w:sz w:val="28"/>
          <w:szCs w:val="28"/>
        </w:rPr>
      </w:pPr>
      <w:r w:rsidRPr="008549D3">
        <w:rPr>
          <w:rFonts w:ascii="TimesNewRomanPSMT" w:hAnsi="TimesNewRomanPSMT" w:cs="TimesNewRomanPSMT"/>
          <w:sz w:val="28"/>
          <w:szCs w:val="28"/>
        </w:rPr>
        <w:t>Поскольку функции и задачи управленч</w:t>
      </w:r>
      <w:r>
        <w:rPr>
          <w:rFonts w:ascii="TimesNewRomanPSMT" w:hAnsi="TimesNewRomanPSMT" w:cs="TimesNewRomanPSMT"/>
          <w:sz w:val="28"/>
          <w:szCs w:val="28"/>
        </w:rPr>
        <w:t>еского труда в значительной сте</w:t>
      </w:r>
      <w:r w:rsidRPr="008549D3">
        <w:rPr>
          <w:rFonts w:ascii="TimesNewRomanPSMT" w:hAnsi="TimesNewRomanPSMT" w:cs="TimesNewRomanPSMT"/>
          <w:sz w:val="28"/>
          <w:szCs w:val="28"/>
        </w:rPr>
        <w:t>пени зависят от внешних экономических условий, при определении качеств</w:t>
      </w:r>
      <w:r>
        <w:rPr>
          <w:rFonts w:ascii="TimesNewRomanPSMT" w:hAnsi="TimesNewRomanPSMT" w:cs="TimesNewRomanPSMT"/>
          <w:sz w:val="28"/>
          <w:szCs w:val="28"/>
        </w:rPr>
        <w:t xml:space="preserve"> </w:t>
      </w:r>
      <w:r w:rsidRPr="008549D3">
        <w:rPr>
          <w:rFonts w:ascii="TimesNewRomanPSMT" w:hAnsi="TimesNewRomanPSMT" w:cs="TimesNewRomanPSMT"/>
          <w:sz w:val="28"/>
          <w:szCs w:val="28"/>
        </w:rPr>
        <w:t>компетентного руководителя необходимо учитывать, что роль современного</w:t>
      </w:r>
      <w:r>
        <w:rPr>
          <w:rFonts w:ascii="TimesNewRomanPSMT" w:hAnsi="TimesNewRomanPSMT" w:cs="TimesNewRomanPSMT"/>
          <w:sz w:val="28"/>
          <w:szCs w:val="28"/>
        </w:rPr>
        <w:t xml:space="preserve"> </w:t>
      </w:r>
      <w:r w:rsidRPr="008549D3">
        <w:rPr>
          <w:rFonts w:ascii="TimesNewRomanPSMT" w:hAnsi="TimesNewRomanPSMT" w:cs="TimesNewRomanPSMT"/>
          <w:sz w:val="28"/>
          <w:szCs w:val="28"/>
        </w:rPr>
        <w:t xml:space="preserve">руководителя значительно изменилась. Это </w:t>
      </w:r>
      <w:r>
        <w:rPr>
          <w:rFonts w:ascii="TimesNewRomanPSMT" w:hAnsi="TimesNewRomanPSMT" w:cs="TimesNewRomanPSMT"/>
          <w:sz w:val="28"/>
          <w:szCs w:val="28"/>
        </w:rPr>
        <w:t>связано с разрушением авторитар</w:t>
      </w:r>
      <w:r w:rsidRPr="008549D3">
        <w:rPr>
          <w:rFonts w:ascii="TimesNewRomanPSMT" w:hAnsi="TimesNewRomanPSMT" w:cs="TimesNewRomanPSMT"/>
          <w:sz w:val="28"/>
          <w:szCs w:val="28"/>
        </w:rPr>
        <w:t>ной системы управления прошлого, в которой доминировала социалистическая</w:t>
      </w:r>
      <w:r>
        <w:rPr>
          <w:rFonts w:ascii="TimesNewRomanPSMT" w:hAnsi="TimesNewRomanPSMT" w:cs="TimesNewRomanPSMT"/>
          <w:sz w:val="28"/>
          <w:szCs w:val="28"/>
        </w:rPr>
        <w:t xml:space="preserve"> </w:t>
      </w:r>
      <w:r w:rsidRPr="008549D3">
        <w:rPr>
          <w:rFonts w:ascii="TimesNewRomanPSMT" w:hAnsi="TimesNewRomanPSMT" w:cs="TimesNewRomanPSMT"/>
          <w:sz w:val="28"/>
          <w:szCs w:val="28"/>
        </w:rPr>
        <w:t>экономика с командными методами управления, и переходом к более гибкой</w:t>
      </w:r>
      <w:r>
        <w:rPr>
          <w:rFonts w:ascii="TimesNewRomanPSMT" w:hAnsi="TimesNewRomanPSMT" w:cs="TimesNewRomanPSMT"/>
          <w:sz w:val="28"/>
          <w:szCs w:val="28"/>
        </w:rPr>
        <w:t xml:space="preserve"> </w:t>
      </w:r>
      <w:r w:rsidRPr="008549D3">
        <w:rPr>
          <w:rFonts w:ascii="TimesNewRomanPSMT" w:hAnsi="TimesNewRomanPSMT" w:cs="TimesNewRomanPSMT"/>
          <w:sz w:val="28"/>
          <w:szCs w:val="28"/>
        </w:rPr>
        <w:t>экономической системе свободного рынка.</w:t>
      </w:r>
    </w:p>
    <w:p w:rsidR="008549D3" w:rsidRDefault="008549D3" w:rsidP="008549D3">
      <w:pPr>
        <w:autoSpaceDE w:val="0"/>
        <w:autoSpaceDN w:val="0"/>
        <w:adjustRightInd w:val="0"/>
        <w:spacing w:after="0" w:line="360" w:lineRule="auto"/>
        <w:ind w:firstLine="567"/>
        <w:jc w:val="both"/>
        <w:rPr>
          <w:rFonts w:ascii="TimesNewRomanPSMT" w:hAnsi="TimesNewRomanPSMT" w:cs="TimesNewRomanPSMT"/>
          <w:sz w:val="28"/>
          <w:szCs w:val="28"/>
        </w:rPr>
      </w:pPr>
      <w:r w:rsidRPr="008549D3">
        <w:rPr>
          <w:rFonts w:ascii="TimesNewRomanPSMT" w:hAnsi="TimesNewRomanPSMT" w:cs="TimesNewRomanPSMT"/>
          <w:sz w:val="28"/>
          <w:szCs w:val="28"/>
        </w:rPr>
        <w:t>Парадокс российской действительности заключается в том, что, несмотря</w:t>
      </w:r>
      <w:r>
        <w:rPr>
          <w:rFonts w:ascii="TimesNewRomanPSMT" w:hAnsi="TimesNewRomanPSMT" w:cs="TimesNewRomanPSMT"/>
          <w:sz w:val="28"/>
          <w:szCs w:val="28"/>
        </w:rPr>
        <w:t xml:space="preserve"> </w:t>
      </w:r>
      <w:r w:rsidRPr="008549D3">
        <w:rPr>
          <w:rFonts w:ascii="TimesNewRomanPSMT" w:hAnsi="TimesNewRomanPSMT" w:cs="TimesNewRomanPSMT"/>
          <w:sz w:val="28"/>
          <w:szCs w:val="28"/>
        </w:rPr>
        <w:t>на потребность организаций в людях с иным менталитетом и подходом к</w:t>
      </w:r>
      <w:r>
        <w:rPr>
          <w:rFonts w:ascii="TimesNewRomanPSMT" w:hAnsi="TimesNewRomanPSMT" w:cs="TimesNewRomanPSMT"/>
          <w:sz w:val="28"/>
          <w:szCs w:val="28"/>
        </w:rPr>
        <w:t xml:space="preserve"> </w:t>
      </w:r>
      <w:r w:rsidRPr="008549D3">
        <w:rPr>
          <w:rFonts w:ascii="TimesNewRomanPSMT" w:hAnsi="TimesNewRomanPSMT" w:cs="TimesNewRomanPSMT"/>
          <w:sz w:val="28"/>
          <w:szCs w:val="28"/>
        </w:rPr>
        <w:t>управлению экономикой, в руководстве большинства организаций остались</w:t>
      </w:r>
      <w:r>
        <w:rPr>
          <w:rFonts w:ascii="TimesNewRomanPSMT" w:hAnsi="TimesNewRomanPSMT" w:cs="TimesNewRomanPSMT"/>
          <w:sz w:val="28"/>
          <w:szCs w:val="28"/>
        </w:rPr>
        <w:t xml:space="preserve"> </w:t>
      </w:r>
      <w:r w:rsidRPr="008549D3">
        <w:rPr>
          <w:rFonts w:ascii="TimesNewRomanPSMT" w:hAnsi="TimesNewRomanPSMT" w:cs="TimesNewRomanPSMT"/>
          <w:sz w:val="28"/>
          <w:szCs w:val="28"/>
        </w:rPr>
        <w:t xml:space="preserve">прежние кадры управляющих. Во вновь же </w:t>
      </w:r>
      <w:r>
        <w:rPr>
          <w:rFonts w:ascii="TimesNewRomanPSMT" w:hAnsi="TimesNewRomanPSMT" w:cs="TimesNewRomanPSMT"/>
          <w:sz w:val="28"/>
          <w:szCs w:val="28"/>
        </w:rPr>
        <w:t>организованных фирмах и компани</w:t>
      </w:r>
      <w:r w:rsidRPr="008549D3">
        <w:rPr>
          <w:rFonts w:ascii="TimesNewRomanPSMT" w:hAnsi="TimesNewRomanPSMT" w:cs="TimesNewRomanPSMT"/>
          <w:sz w:val="28"/>
          <w:szCs w:val="28"/>
        </w:rPr>
        <w:t>ях используются рыночные методы управления бизнесом, но стиль управления</w:t>
      </w:r>
      <w:r>
        <w:rPr>
          <w:rFonts w:ascii="TimesNewRomanPSMT" w:hAnsi="TimesNewRomanPSMT" w:cs="TimesNewRomanPSMT"/>
          <w:sz w:val="28"/>
          <w:szCs w:val="28"/>
        </w:rPr>
        <w:t xml:space="preserve"> </w:t>
      </w:r>
      <w:r w:rsidRPr="008549D3">
        <w:rPr>
          <w:rFonts w:ascii="TimesNewRomanPSMT" w:hAnsi="TimesNewRomanPSMT" w:cs="TimesNewRomanPSMT"/>
          <w:sz w:val="28"/>
          <w:szCs w:val="28"/>
        </w:rPr>
        <w:t>зачастую остается авторитарным. Все это мож</w:t>
      </w:r>
      <w:r>
        <w:rPr>
          <w:rFonts w:ascii="TimesNewRomanPSMT" w:hAnsi="TimesNewRomanPSMT" w:cs="TimesNewRomanPSMT"/>
          <w:sz w:val="28"/>
          <w:szCs w:val="28"/>
        </w:rPr>
        <w:t>ет означать, что и прежние и но</w:t>
      </w:r>
      <w:r w:rsidRPr="008549D3">
        <w:rPr>
          <w:rFonts w:ascii="TimesNewRomanPSMT" w:hAnsi="TimesNewRomanPSMT" w:cs="TimesNewRomanPSMT"/>
          <w:sz w:val="28"/>
          <w:szCs w:val="28"/>
        </w:rPr>
        <w:t>вые управляющие используют негибкие, иерархические, авторитарные правила</w:t>
      </w:r>
      <w:r>
        <w:rPr>
          <w:rFonts w:ascii="TimesNewRomanPSMT" w:hAnsi="TimesNewRomanPSMT" w:cs="TimesNewRomanPSMT"/>
          <w:sz w:val="28"/>
          <w:szCs w:val="28"/>
        </w:rPr>
        <w:t xml:space="preserve"> </w:t>
      </w:r>
      <w:r w:rsidRPr="008549D3">
        <w:rPr>
          <w:rFonts w:ascii="TimesNewRomanPSMT" w:hAnsi="TimesNewRomanPSMT" w:cs="TimesNewRomanPSMT"/>
          <w:sz w:val="28"/>
          <w:szCs w:val="28"/>
        </w:rPr>
        <w:t>и методы управления. Поэтому рациональное использование менеджерского</w:t>
      </w:r>
      <w:r>
        <w:rPr>
          <w:rFonts w:ascii="TimesNewRomanPSMT" w:hAnsi="TimesNewRomanPSMT" w:cs="TimesNewRomanPSMT"/>
          <w:sz w:val="28"/>
          <w:szCs w:val="28"/>
        </w:rPr>
        <w:t xml:space="preserve"> </w:t>
      </w:r>
      <w:r w:rsidRPr="008549D3">
        <w:rPr>
          <w:rFonts w:ascii="TimesNewRomanPSMT" w:hAnsi="TimesNewRomanPSMT" w:cs="TimesNewRomanPSMT"/>
          <w:sz w:val="28"/>
          <w:szCs w:val="28"/>
        </w:rPr>
        <w:t>состава в направлении обеспечения конку</w:t>
      </w:r>
      <w:r>
        <w:rPr>
          <w:rFonts w:ascii="TimesNewRomanPSMT" w:hAnsi="TimesNewRomanPSMT" w:cs="TimesNewRomanPSMT"/>
          <w:sz w:val="28"/>
          <w:szCs w:val="28"/>
        </w:rPr>
        <w:t>рентоспособности фирм обусловли</w:t>
      </w:r>
      <w:r w:rsidRPr="008549D3">
        <w:rPr>
          <w:rFonts w:ascii="TimesNewRomanPSMT" w:hAnsi="TimesNewRomanPSMT" w:cs="TimesNewRomanPSMT"/>
          <w:sz w:val="28"/>
          <w:szCs w:val="28"/>
        </w:rPr>
        <w:t>вает необходимость выявления и развития упра</w:t>
      </w:r>
      <w:r>
        <w:rPr>
          <w:rFonts w:ascii="TimesNewRomanPSMT" w:hAnsi="TimesNewRomanPSMT" w:cs="TimesNewRomanPSMT"/>
          <w:sz w:val="28"/>
          <w:szCs w:val="28"/>
        </w:rPr>
        <w:t>вленческой компетентности ру</w:t>
      </w:r>
      <w:r w:rsidRPr="008549D3">
        <w:rPr>
          <w:rFonts w:ascii="TimesNewRomanPSMT" w:hAnsi="TimesNewRomanPSMT" w:cs="TimesNewRomanPSMT"/>
          <w:sz w:val="28"/>
          <w:szCs w:val="28"/>
        </w:rPr>
        <w:t>ководителей всех отраслей хозяйствования.</w:t>
      </w:r>
    </w:p>
    <w:p w:rsidR="00486AA1" w:rsidRDefault="00486AA1" w:rsidP="00486AA1">
      <w:pPr>
        <w:shd w:val="clear" w:color="auto" w:fill="FFFFFF"/>
        <w:spacing w:after="0" w:line="360" w:lineRule="auto"/>
        <w:ind w:right="11" w:firstLine="720"/>
        <w:jc w:val="both"/>
        <w:rPr>
          <w:rFonts w:ascii="TimesNewRomanPSMT" w:hAnsi="TimesNewRomanPSMT" w:cs="TimesNewRomanPSMT"/>
          <w:sz w:val="28"/>
          <w:szCs w:val="28"/>
        </w:rPr>
      </w:pPr>
      <w:r>
        <w:rPr>
          <w:rFonts w:ascii="TimesNewRomanPSMT" w:hAnsi="TimesNewRomanPSMT" w:cs="TimesNewRomanPSMT"/>
          <w:sz w:val="28"/>
          <w:szCs w:val="28"/>
        </w:rPr>
        <w:t xml:space="preserve">Целью данной курсовой является </w:t>
      </w:r>
      <w:r w:rsidRPr="00486AA1">
        <w:rPr>
          <w:rFonts w:ascii="TimesNewRomanPSMT" w:hAnsi="TimesNewRomanPSMT" w:cs="TimesNewRomanPSMT"/>
          <w:sz w:val="28"/>
          <w:szCs w:val="28"/>
        </w:rPr>
        <w:t>исследование экономической роли интеллектуального капитала, функционирующего в условиях современного общества, особенностей механизма его воспроизводства и вовлечения в хозяйственный оборот.</w:t>
      </w:r>
    </w:p>
    <w:p w:rsidR="008549D3" w:rsidRPr="008549D3" w:rsidRDefault="008549D3" w:rsidP="00486AA1">
      <w:pPr>
        <w:shd w:val="clear" w:color="auto" w:fill="FFFFFF"/>
        <w:spacing w:after="0" w:line="360" w:lineRule="auto"/>
        <w:ind w:right="11" w:firstLine="720"/>
        <w:jc w:val="both"/>
        <w:rPr>
          <w:rFonts w:ascii="TimesNewRomanPSMT" w:hAnsi="TimesNewRomanPSMT" w:cs="TimesNewRomanPSMT"/>
          <w:sz w:val="28"/>
          <w:szCs w:val="28"/>
        </w:rPr>
      </w:pPr>
      <w:r w:rsidRPr="008549D3">
        <w:rPr>
          <w:rFonts w:ascii="TimesNewRomanPSMT" w:hAnsi="TimesNewRomanPSMT" w:cs="TimesNewRomanPSMT"/>
          <w:sz w:val="28"/>
          <w:szCs w:val="28"/>
        </w:rPr>
        <w:t>Строительная индустрия является одной из сложных отраслей с точки зрения</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внедрения современных методов управления человеческими ресурсами. Одной из</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причин этого является сосредоточенность руководителей на производственном</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процессе, что определяет недостаточное понимание психологических проблем, не</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стимулирует использование творчества и в коне</w:t>
      </w:r>
      <w:r w:rsidR="0049777F">
        <w:rPr>
          <w:rFonts w:ascii="TimesNewRomanPSMT" w:hAnsi="TimesNewRomanPSMT" w:cs="TimesNewRomanPSMT"/>
          <w:sz w:val="28"/>
          <w:szCs w:val="28"/>
        </w:rPr>
        <w:t>чном итоге отрицательно сказыва</w:t>
      </w:r>
      <w:r w:rsidRPr="008549D3">
        <w:rPr>
          <w:rFonts w:ascii="TimesNewRomanPSMT" w:hAnsi="TimesNewRomanPSMT" w:cs="TimesNewRomanPSMT"/>
          <w:sz w:val="28"/>
          <w:szCs w:val="28"/>
        </w:rPr>
        <w:t>ется на конкурентоспособности фирмы. Все это обусловлив</w:t>
      </w:r>
      <w:r w:rsidR="0049777F">
        <w:rPr>
          <w:rFonts w:ascii="TimesNewRomanPSMT" w:hAnsi="TimesNewRomanPSMT" w:cs="TimesNewRomanPSMT"/>
          <w:sz w:val="28"/>
          <w:szCs w:val="28"/>
        </w:rPr>
        <w:t>ает потребность в ру</w:t>
      </w:r>
      <w:r w:rsidRPr="008549D3">
        <w:rPr>
          <w:rFonts w:ascii="TimesNewRomanPSMT" w:hAnsi="TimesNewRomanPSMT" w:cs="TimesNewRomanPSMT"/>
          <w:sz w:val="28"/>
          <w:szCs w:val="28"/>
        </w:rPr>
        <w:t>ководителях, обладающих управленческой ко</w:t>
      </w:r>
      <w:r w:rsidR="0049777F">
        <w:rPr>
          <w:rFonts w:ascii="TimesNewRomanPSMT" w:hAnsi="TimesNewRomanPSMT" w:cs="TimesNewRomanPSMT"/>
          <w:sz w:val="28"/>
          <w:szCs w:val="28"/>
        </w:rPr>
        <w:t>мпетентностью, которую необходи</w:t>
      </w:r>
      <w:r w:rsidRPr="008549D3">
        <w:rPr>
          <w:rFonts w:ascii="TimesNewRomanPSMT" w:hAnsi="TimesNewRomanPSMT" w:cs="TimesNewRomanPSMT"/>
          <w:sz w:val="28"/>
          <w:szCs w:val="28"/>
        </w:rPr>
        <w:t>мо выявлять и оценивать.</w:t>
      </w:r>
    </w:p>
    <w:p w:rsidR="008549D3" w:rsidRPr="008549D3" w:rsidRDefault="008549D3" w:rsidP="0049777F">
      <w:pPr>
        <w:autoSpaceDE w:val="0"/>
        <w:autoSpaceDN w:val="0"/>
        <w:adjustRightInd w:val="0"/>
        <w:spacing w:after="0" w:line="360" w:lineRule="auto"/>
        <w:ind w:firstLine="567"/>
        <w:jc w:val="both"/>
        <w:rPr>
          <w:rFonts w:ascii="TimesNewRomanPSMT" w:hAnsi="TimesNewRomanPSMT" w:cs="TimesNewRomanPSMT"/>
          <w:sz w:val="28"/>
          <w:szCs w:val="28"/>
        </w:rPr>
      </w:pPr>
      <w:r w:rsidRPr="008549D3">
        <w:rPr>
          <w:rFonts w:ascii="TimesNewRomanPSMT" w:hAnsi="TimesNewRomanPSMT" w:cs="TimesNewRomanPSMT"/>
          <w:sz w:val="28"/>
          <w:szCs w:val="28"/>
        </w:rPr>
        <w:t>Кроме того, состояние человеческих ресу</w:t>
      </w:r>
      <w:r w:rsidR="0049777F">
        <w:rPr>
          <w:rFonts w:ascii="TimesNewRomanPSMT" w:hAnsi="TimesNewRomanPSMT" w:cs="TimesNewRomanPSMT"/>
          <w:sz w:val="28"/>
          <w:szCs w:val="28"/>
        </w:rPr>
        <w:t>рсов в строительстве также зави</w:t>
      </w:r>
      <w:r w:rsidRPr="008549D3">
        <w:rPr>
          <w:rFonts w:ascii="TimesNewRomanPSMT" w:hAnsi="TimesNewRomanPSMT" w:cs="TimesNewRomanPSMT"/>
          <w:sz w:val="28"/>
          <w:szCs w:val="28"/>
        </w:rPr>
        <w:t>сит от изменяющихся условий внешней среды. Так и в строительной отрасли</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произошли существенные изменения, связанные с переходом</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к рыночным отношениям. Это, прежде всего, изменение форм собственности</w:t>
      </w:r>
    </w:p>
    <w:p w:rsidR="008549D3" w:rsidRPr="008549D3" w:rsidRDefault="008549D3" w:rsidP="0049777F">
      <w:pPr>
        <w:autoSpaceDE w:val="0"/>
        <w:autoSpaceDN w:val="0"/>
        <w:adjustRightInd w:val="0"/>
        <w:spacing w:after="0" w:line="360" w:lineRule="auto"/>
        <w:jc w:val="both"/>
        <w:rPr>
          <w:rFonts w:ascii="TimesNewRomanPSMT" w:hAnsi="TimesNewRomanPSMT" w:cs="TimesNewRomanPSMT"/>
          <w:sz w:val="28"/>
          <w:szCs w:val="28"/>
        </w:rPr>
      </w:pPr>
      <w:r w:rsidRPr="008549D3">
        <w:rPr>
          <w:rFonts w:ascii="TimesNewRomanPSMT" w:hAnsi="TimesNewRomanPSMT" w:cs="TimesNewRomanPSMT"/>
          <w:sz w:val="28"/>
          <w:szCs w:val="28"/>
        </w:rPr>
        <w:t>строительных организаций, образование большого числа новых фирм, что обусловило жесткую конкуренцию на рынке строительных услуг. Все большее</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значение в сознании руководителей фирм и их собственников</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приобретает роль человеческого капитала организации, их способность обеспечивать стабильность и конкурентоспособность фирмы. Преобладание организаций с частной формой собственности требует</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изменения подхода к управлению персоналом и в этом направлении. Для этого,</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прежде всего, необходимы руководители, обладающие компетентностью, способные управлять знаниями, то есть создавать интеллектуальный капитал организаций.</w:t>
      </w:r>
    </w:p>
    <w:p w:rsidR="008549D3" w:rsidRPr="008549D3" w:rsidRDefault="008549D3" w:rsidP="0049777F">
      <w:pPr>
        <w:autoSpaceDE w:val="0"/>
        <w:autoSpaceDN w:val="0"/>
        <w:adjustRightInd w:val="0"/>
        <w:spacing w:after="0" w:line="360" w:lineRule="auto"/>
        <w:ind w:firstLine="567"/>
        <w:jc w:val="both"/>
        <w:rPr>
          <w:rFonts w:ascii="TimesNewRomanPSMT" w:hAnsi="TimesNewRomanPSMT" w:cs="TimesNewRomanPSMT"/>
          <w:sz w:val="28"/>
          <w:szCs w:val="28"/>
        </w:rPr>
      </w:pPr>
      <w:r w:rsidRPr="008549D3">
        <w:rPr>
          <w:rFonts w:ascii="TimesNewRomanPSMT" w:hAnsi="TimesNewRomanPSMT" w:cs="TimesNewRomanPSMT"/>
          <w:sz w:val="28"/>
          <w:szCs w:val="28"/>
        </w:rPr>
        <w:t>Таким образом, выявление и развити</w:t>
      </w:r>
      <w:r w:rsidR="0049777F">
        <w:rPr>
          <w:rFonts w:ascii="TimesNewRomanPSMT" w:hAnsi="TimesNewRomanPSMT" w:cs="TimesNewRomanPSMT"/>
          <w:sz w:val="28"/>
          <w:szCs w:val="28"/>
        </w:rPr>
        <w:t>е компетентности руководящих ра</w:t>
      </w:r>
      <w:r w:rsidRPr="008549D3">
        <w:rPr>
          <w:rFonts w:ascii="TimesNewRomanPSMT" w:hAnsi="TimesNewRomanPSMT" w:cs="TimesNewRomanPSMT"/>
          <w:sz w:val="28"/>
          <w:szCs w:val="28"/>
        </w:rPr>
        <w:t>ботников в современных организациях, является</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актуальной задачей, которую необходимо решать с учетом сегодняшн</w:t>
      </w:r>
      <w:r w:rsidR="0049777F">
        <w:rPr>
          <w:rFonts w:ascii="TimesNewRomanPSMT" w:hAnsi="TimesNewRomanPSMT" w:cs="TimesNewRomanPSMT"/>
          <w:sz w:val="28"/>
          <w:szCs w:val="28"/>
        </w:rPr>
        <w:t>их требо</w:t>
      </w:r>
      <w:r w:rsidRPr="008549D3">
        <w:rPr>
          <w:rFonts w:ascii="TimesNewRomanPSMT" w:hAnsi="TimesNewRomanPSMT" w:cs="TimesNewRomanPSMT"/>
          <w:sz w:val="28"/>
          <w:szCs w:val="28"/>
        </w:rPr>
        <w:t>ваний в конкретной отрасли и существующих методик оценки руководителей в</w:t>
      </w:r>
      <w:r w:rsidR="0049777F">
        <w:rPr>
          <w:rFonts w:ascii="TimesNewRomanPSMT" w:hAnsi="TimesNewRomanPSMT" w:cs="TimesNewRomanPSMT"/>
          <w:sz w:val="28"/>
          <w:szCs w:val="28"/>
        </w:rPr>
        <w:t xml:space="preserve"> </w:t>
      </w:r>
      <w:r w:rsidRPr="008549D3">
        <w:rPr>
          <w:rFonts w:ascii="TimesNewRomanPSMT" w:hAnsi="TimesNewRomanPSMT" w:cs="TimesNewRomanPSMT"/>
          <w:sz w:val="28"/>
          <w:szCs w:val="28"/>
        </w:rPr>
        <w:t>процессе аттестации персонала.</w:t>
      </w:r>
    </w:p>
    <w:p w:rsidR="00561CA2" w:rsidRDefault="0049777F" w:rsidP="004C113B">
      <w:pPr>
        <w:jc w:val="center"/>
        <w:outlineLvl w:val="1"/>
        <w:rPr>
          <w:rFonts w:ascii="TimesNewRomanPSMT" w:hAnsi="TimesNewRomanPSMT" w:cs="TimesNewRomanPSMT"/>
          <w:b/>
          <w:sz w:val="28"/>
          <w:szCs w:val="28"/>
        </w:rPr>
      </w:pPr>
      <w:r>
        <w:rPr>
          <w:rFonts w:ascii="TimesNewRomanPS-BoldMT" w:hAnsi="TimesNewRomanPS-BoldMT" w:cs="TimesNewRomanPS-BoldMT"/>
          <w:b/>
          <w:bCs/>
          <w:sz w:val="28"/>
          <w:szCs w:val="28"/>
        </w:rPr>
        <w:br w:type="page"/>
      </w:r>
      <w:bookmarkStart w:id="2" w:name="_Toc176044693"/>
      <w:r w:rsidR="00561CA2">
        <w:rPr>
          <w:rFonts w:ascii="TimesNewRomanPSMT" w:hAnsi="TimesNewRomanPSMT" w:cs="TimesNewRomanPSMT"/>
          <w:b/>
          <w:sz w:val="28"/>
          <w:szCs w:val="28"/>
        </w:rPr>
        <w:t>Глава 1. Интеллектуальный</w:t>
      </w:r>
      <w:r w:rsidR="00561CA2" w:rsidRPr="0002650F">
        <w:rPr>
          <w:rFonts w:ascii="TimesNewRomanPSMT" w:hAnsi="TimesNewRomanPSMT" w:cs="TimesNewRomanPSMT"/>
          <w:b/>
          <w:sz w:val="28"/>
          <w:szCs w:val="28"/>
        </w:rPr>
        <w:t xml:space="preserve"> </w:t>
      </w:r>
      <w:r w:rsidR="00561CA2">
        <w:rPr>
          <w:rFonts w:ascii="TimesNewRomanPSMT" w:hAnsi="TimesNewRomanPSMT" w:cs="TimesNewRomanPSMT"/>
          <w:b/>
          <w:sz w:val="28"/>
          <w:szCs w:val="28"/>
        </w:rPr>
        <w:t>капитал</w:t>
      </w:r>
      <w:bookmarkEnd w:id="2"/>
    </w:p>
    <w:p w:rsidR="003C4802" w:rsidRPr="003C4802" w:rsidRDefault="00E71834" w:rsidP="004C113B">
      <w:pPr>
        <w:pStyle w:val="a6"/>
        <w:numPr>
          <w:ilvl w:val="1"/>
          <w:numId w:val="1"/>
        </w:numPr>
        <w:autoSpaceDE w:val="0"/>
        <w:autoSpaceDN w:val="0"/>
        <w:adjustRightInd w:val="0"/>
        <w:spacing w:after="0" w:line="360" w:lineRule="auto"/>
        <w:ind w:left="567" w:hanging="567"/>
        <w:jc w:val="center"/>
        <w:outlineLvl w:val="0"/>
        <w:rPr>
          <w:rFonts w:ascii="TimesNewRomanPSMT" w:hAnsi="TimesNewRomanPSMT" w:cs="TimesNewRomanPSMT"/>
          <w:b/>
          <w:sz w:val="28"/>
          <w:szCs w:val="28"/>
        </w:rPr>
      </w:pPr>
      <w:r w:rsidRPr="003C4802">
        <w:rPr>
          <w:rFonts w:ascii="TimesNewRomanPSMT" w:hAnsi="TimesNewRomanPSMT" w:cs="TimesNewRomanPSMT"/>
          <w:b/>
          <w:sz w:val="28"/>
          <w:szCs w:val="28"/>
        </w:rPr>
        <w:t xml:space="preserve"> </w:t>
      </w:r>
      <w:bookmarkStart w:id="3" w:name="_Toc176044694"/>
      <w:r w:rsidR="003C4802" w:rsidRPr="003C4802">
        <w:rPr>
          <w:rFonts w:ascii="TimesNewRomanPSMT" w:hAnsi="TimesNewRomanPSMT" w:cs="TimesNewRomanPSMT"/>
          <w:b/>
          <w:sz w:val="28"/>
          <w:szCs w:val="28"/>
        </w:rPr>
        <w:t>Понятие</w:t>
      </w:r>
      <w:r w:rsidR="0049019B">
        <w:rPr>
          <w:rFonts w:ascii="TimesNewRomanPSMT" w:hAnsi="TimesNewRomanPSMT" w:cs="TimesNewRomanPSMT"/>
          <w:b/>
          <w:sz w:val="28"/>
          <w:szCs w:val="28"/>
        </w:rPr>
        <w:t>, функции и сущность интеллек</w:t>
      </w:r>
      <w:r w:rsidR="0049019B" w:rsidRPr="003C4802">
        <w:rPr>
          <w:rFonts w:ascii="TimesNewRomanPSMT" w:hAnsi="TimesNewRomanPSMT" w:cs="TimesNewRomanPSMT"/>
          <w:b/>
          <w:sz w:val="28"/>
          <w:szCs w:val="28"/>
        </w:rPr>
        <w:t>туального</w:t>
      </w:r>
      <w:r w:rsidR="003C4802" w:rsidRPr="003C4802">
        <w:rPr>
          <w:rFonts w:ascii="TimesNewRomanPSMT" w:hAnsi="TimesNewRomanPSMT" w:cs="TimesNewRomanPSMT"/>
          <w:b/>
          <w:sz w:val="28"/>
          <w:szCs w:val="28"/>
        </w:rPr>
        <w:t xml:space="preserve"> капитала и его составные части.</w:t>
      </w:r>
      <w:bookmarkEnd w:id="3"/>
    </w:p>
    <w:p w:rsidR="00417E7A" w:rsidRPr="00587520" w:rsidRDefault="003C4802"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Интеллектуальный капитал представляет собой нечто вроде "коллективного мозга", аккумулирующего научные и обыденные знания работников, интеллектуальную собственность и накопленный опыт, общение и организационную структуру, информационные сети и имидж</w:t>
      </w:r>
      <w:r w:rsidR="000B37BF" w:rsidRPr="00587520">
        <w:rPr>
          <w:rFonts w:ascii="TimesNewRomanPSMT" w:hAnsi="TimesNewRomanPSMT" w:cs="TimesNewRomanPSMT"/>
          <w:sz w:val="28"/>
          <w:szCs w:val="28"/>
        </w:rPr>
        <w:t xml:space="preserve"> фирмы.</w:t>
      </w:r>
    </w:p>
    <w:p w:rsidR="003C4802" w:rsidRPr="00587520" w:rsidRDefault="003C4802"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Составные части интеллектуального капитала, согласно точке зрения В. Л. Иноземцева</w:t>
      </w:r>
      <w:r w:rsidR="003258DB">
        <w:rPr>
          <w:rFonts w:ascii="TimesNewRomanPSMT" w:hAnsi="TimesNewRomanPSMT" w:cs="TimesNewRomanPSMT"/>
          <w:sz w:val="28"/>
          <w:szCs w:val="28"/>
        </w:rPr>
        <w:t xml:space="preserve"> </w:t>
      </w:r>
      <w:r w:rsidRPr="00587520">
        <w:rPr>
          <w:rFonts w:ascii="TimesNewRomanPSMT" w:hAnsi="TimesNewRomanPSMT" w:cs="TimesNewRomanPSMT"/>
          <w:sz w:val="28"/>
          <w:szCs w:val="28"/>
        </w:rPr>
        <w:t>: первое - человеческий капитал, воплощенный в работниках компании в виде их опыта, знаний, навыков, способностей к нововведениям, а также к общей культуре, философии фирмы, ее внутренним ценностям; второе - структурный капитал, включающий патенты, лицензии, торговые марки, организационную структуру, базы данных, электронные сети.</w:t>
      </w:r>
    </w:p>
    <w:p w:rsidR="003C4802" w:rsidRPr="00587520" w:rsidRDefault="003C4802"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Под интеллектуальным капиталом того или иного субъекта Б. Б. Леонтьев понимает стоимость совокупности имеющихся у него интеллектуальных активов, включая интеллектуальную собственность, его природные и приобретенные интеллектуальные способности и навыки, а также накопленные им базы знаний и полезные отношения с другими субъектами</w:t>
      </w:r>
      <w:r w:rsidR="000B37BF" w:rsidRPr="00587520">
        <w:rPr>
          <w:rFonts w:ascii="TimesNewRomanPSMT" w:hAnsi="TimesNewRomanPSMT" w:cs="TimesNewRomanPSMT"/>
          <w:sz w:val="28"/>
          <w:szCs w:val="28"/>
        </w:rPr>
        <w:t>.</w:t>
      </w:r>
      <w:r w:rsidRPr="00587520">
        <w:rPr>
          <w:rFonts w:ascii="TimesNewRomanPSMT" w:hAnsi="TimesNewRomanPSMT" w:cs="TimesNewRomanPSMT"/>
          <w:sz w:val="28"/>
          <w:szCs w:val="28"/>
        </w:rPr>
        <w:t xml:space="preserve"> Ценность субъекта интеллектуального капитала всегда должна рассматриваться в соотношении с реально ожидаемыми результатами его интеллектуальной деятельности</w:t>
      </w:r>
      <w:r w:rsidR="000B37BF" w:rsidRPr="00587520">
        <w:rPr>
          <w:rFonts w:ascii="TimesNewRomanPSMT" w:hAnsi="TimesNewRomanPSMT" w:cs="TimesNewRomanPSMT"/>
          <w:sz w:val="28"/>
          <w:szCs w:val="28"/>
        </w:rPr>
        <w:t xml:space="preserve">, </w:t>
      </w:r>
      <w:r w:rsidRPr="00587520">
        <w:rPr>
          <w:rFonts w:ascii="TimesNewRomanPSMT" w:hAnsi="TimesNewRomanPSMT" w:cs="TimesNewRomanPSMT"/>
          <w:sz w:val="28"/>
          <w:szCs w:val="28"/>
        </w:rPr>
        <w:t xml:space="preserve"> на этом основании должна выражаться соответствующей стоимостью. Интеллектуальный капитал является ведущим капиталом и составляет основу любого предприятия на современном этапе развития рыночной экономики.</w:t>
      </w:r>
    </w:p>
    <w:p w:rsidR="003C4802" w:rsidRPr="00587520" w:rsidRDefault="003C4802"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Главная функция интеллектуального капитала - существенно ускорять прирост массы прибыли за счет формирования и реализации необходимых предприятию систем знаний, вещей и отношений, которые, в свою очередь, обеспечивают его высокоэффективную хозяйственную деятельность. В частности, интеллектуальный капитал предприятия определяет качество его системы управления.</w:t>
      </w:r>
    </w:p>
    <w:p w:rsidR="003C4802" w:rsidRPr="00587520" w:rsidRDefault="003C4802"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Именно интеллектуальный капитал задает темп и характер обновления технологии производства и его продукции, которые затем становятся главным конкурентным преимуществом на рынке. "Интеллектуальный капитал - это система капитальных устойчивых интеллектуальных преимуществ данной компании или фирмы на рынке"  Б. Б. Леонтьев придерживается определения интеллектуального капитала, данного Л. Эдвинсоном, согласно которому интеллектуальный капитал состоит из трех составляющих: человеческого капитал</w:t>
      </w:r>
      <w:r w:rsidR="00515F26" w:rsidRPr="00587520">
        <w:rPr>
          <w:rFonts w:ascii="TimesNewRomanPSMT" w:hAnsi="TimesNewRomanPSMT" w:cs="TimesNewRomanPSMT"/>
          <w:sz w:val="28"/>
          <w:szCs w:val="28"/>
        </w:rPr>
        <w:t>а, организационного или структурного</w:t>
      </w:r>
      <w:r w:rsidRPr="00587520">
        <w:rPr>
          <w:rFonts w:ascii="TimesNewRomanPSMT" w:hAnsi="TimesNewRomanPSMT" w:cs="TimesNewRomanPSMT"/>
          <w:sz w:val="28"/>
          <w:szCs w:val="28"/>
        </w:rPr>
        <w:t xml:space="preserve"> капитала и клиентского капитала, каждый из которых может бы и, заемным или собственным.</w:t>
      </w:r>
    </w:p>
    <w:p w:rsidR="003C4802" w:rsidRPr="00587520" w:rsidRDefault="003C4802"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Сущность интеллектуального капитала как экономической категории можно определить как систему отношений различных экономических субъектов по поводу рационального, устойчивого его воспроизводства на основе прогрессивного развития науки в целях производства конкретных товаров, услуг, дохода, повышения жизненного уровня, решения проблемы неравномерности мирового и регионального развития на основе персонифицированных экономических интересов субъектов.</w:t>
      </w:r>
    </w:p>
    <w:p w:rsidR="003C4802" w:rsidRPr="00587520" w:rsidRDefault="003C4802"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Интеллектуальному капиталу присуща более высокая ступень развития по сравнению с уже известными функциональными формами капитала, критерием чего является более устойчивый уровень экономического роста общества, эффективности его структур. Интеллектуальный капитал, развиваясь на основе предшествующих форм капитала, вбирает в себя их основные свойства и одновременно имеет собственное содержание, определяемое спецификой его функций:</w:t>
      </w:r>
    </w:p>
    <w:p w:rsidR="003C4802" w:rsidRPr="00587520" w:rsidRDefault="003C4802"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 наличие и прогрессивное развитие интеллектуальной собственности;</w:t>
      </w:r>
    </w:p>
    <w:p w:rsidR="003C4802" w:rsidRPr="00587520" w:rsidRDefault="003258DB" w:rsidP="003258DB">
      <w:pPr>
        <w:autoSpaceDE w:val="0"/>
        <w:autoSpaceDN w:val="0"/>
        <w:adjustRightInd w:val="0"/>
        <w:spacing w:after="0" w:line="36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w:t>
      </w:r>
      <w:r w:rsidR="003C4802" w:rsidRPr="00587520">
        <w:rPr>
          <w:rFonts w:ascii="TimesNewRomanPSMT" w:hAnsi="TimesNewRomanPSMT" w:cs="TimesNewRomanPSMT"/>
          <w:sz w:val="28"/>
          <w:szCs w:val="28"/>
        </w:rPr>
        <w:t>становление креативного типа мышления работников, предпринимателей, научных деятелей, управляющего персонала, формирующего и реализующего основные модели воспроизводства каждой конкретной экономической системы и их совокупности;</w:t>
      </w:r>
    </w:p>
    <w:p w:rsidR="003C4802" w:rsidRPr="00587520" w:rsidRDefault="003C4802"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 преимущественное формирование в данной системе капитала интеллектуального центра, охватывающего постепенно всю совокупность факторов производства, распределения, обмена и потребления.</w:t>
      </w:r>
    </w:p>
    <w:p w:rsidR="002E3714" w:rsidRPr="00587520" w:rsidRDefault="003C4802"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Современными формами материализации интеллектуальною капитала сегодня являются материальные факторы производства, труда - патенты, лицензии, ноу-хау, модели, программы и т. п., находящие растущее применение во всех сферах жизнедеятельности общества и его субъектов.</w:t>
      </w:r>
      <w:r w:rsidR="003273C2" w:rsidRPr="00587520">
        <w:rPr>
          <w:rFonts w:ascii="TimesNewRomanPSMT" w:hAnsi="TimesNewRomanPSMT" w:cs="TimesNewRomanPSMT"/>
          <w:sz w:val="28"/>
          <w:szCs w:val="28"/>
        </w:rPr>
        <w:t xml:space="preserve"> </w:t>
      </w:r>
      <w:r w:rsidR="002E3714" w:rsidRPr="00587520">
        <w:rPr>
          <w:rFonts w:ascii="TimesNewRomanPSMT" w:hAnsi="TimesNewRomanPSMT" w:cs="TimesNewRomanPSMT"/>
          <w:sz w:val="28"/>
          <w:szCs w:val="28"/>
        </w:rPr>
        <w:t>Интеллектуальный капитал постепенно обретает собственную оригинальную форму движения, системообразующим элементом которого является наука.</w:t>
      </w:r>
      <w:r w:rsidR="003273C2" w:rsidRPr="00587520">
        <w:rPr>
          <w:rFonts w:ascii="TimesNewRomanPSMT" w:hAnsi="TimesNewRomanPSMT" w:cs="TimesNewRomanPSMT"/>
          <w:sz w:val="28"/>
          <w:szCs w:val="28"/>
        </w:rPr>
        <w:t xml:space="preserve"> </w:t>
      </w:r>
      <w:r w:rsidR="002E3714" w:rsidRPr="00587520">
        <w:rPr>
          <w:rFonts w:ascii="TimesNewRomanPSMT" w:hAnsi="TimesNewRomanPSMT" w:cs="TimesNewRomanPSMT"/>
          <w:sz w:val="28"/>
          <w:szCs w:val="28"/>
        </w:rPr>
        <w:t>Как и всякий капитал, интеллектуальный капитал имеет свои особенности движения и распространяет свое влияние на все составляющие корпоративной структуры.</w:t>
      </w:r>
    </w:p>
    <w:p w:rsidR="002E3714" w:rsidRPr="00587520" w:rsidRDefault="002E3714"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Интеллектуальный капитал осуществляет завершенный процесс движения, формируя, дополняя, реализуя себя как систему. Значительная часть цикла движения интеллектуального капитала связана с расходованием инвестиционных средств, но отдача происходит не сразу. Только на стадиях материализации капитала</w:t>
      </w:r>
      <w:r w:rsidR="003273C2" w:rsidRPr="00587520">
        <w:rPr>
          <w:rFonts w:ascii="TimesNewRomanPSMT" w:hAnsi="TimesNewRomanPSMT" w:cs="TimesNewRomanPSMT"/>
          <w:sz w:val="28"/>
          <w:szCs w:val="28"/>
        </w:rPr>
        <w:t xml:space="preserve">, </w:t>
      </w:r>
      <w:r w:rsidRPr="00587520">
        <w:rPr>
          <w:rFonts w:ascii="TimesNewRomanPSMT" w:hAnsi="TimesNewRomanPSMT" w:cs="TimesNewRomanPSMT"/>
          <w:sz w:val="28"/>
          <w:szCs w:val="28"/>
        </w:rPr>
        <w:t>определяемых функционированием маркетинг</w:t>
      </w:r>
      <w:r w:rsidR="003273C2" w:rsidRPr="00587520">
        <w:rPr>
          <w:rFonts w:ascii="TimesNewRomanPSMT" w:hAnsi="TimesNewRomanPSMT" w:cs="TimesNewRomanPSMT"/>
          <w:sz w:val="28"/>
          <w:szCs w:val="28"/>
        </w:rPr>
        <w:t xml:space="preserve"> – систем,</w:t>
      </w:r>
      <w:r w:rsidRPr="00587520">
        <w:rPr>
          <w:rFonts w:ascii="TimesNewRomanPSMT" w:hAnsi="TimesNewRomanPSMT" w:cs="TimesNewRomanPSMT"/>
          <w:sz w:val="28"/>
          <w:szCs w:val="28"/>
        </w:rPr>
        <w:t xml:space="preserve"> создаются возможности окупаемости затрат, получения прибыли.</w:t>
      </w:r>
      <w:r w:rsidR="003273C2" w:rsidRPr="00587520">
        <w:rPr>
          <w:rFonts w:ascii="TimesNewRomanPSMT" w:hAnsi="TimesNewRomanPSMT" w:cs="TimesNewRomanPSMT"/>
          <w:sz w:val="28"/>
          <w:szCs w:val="28"/>
        </w:rPr>
        <w:t xml:space="preserve"> Он так же</w:t>
      </w:r>
      <w:r w:rsidRPr="00587520">
        <w:rPr>
          <w:rFonts w:ascii="TimesNewRomanPSMT" w:hAnsi="TimesNewRomanPSMT" w:cs="TimesNewRomanPSMT"/>
          <w:sz w:val="28"/>
          <w:szCs w:val="28"/>
        </w:rPr>
        <w:t xml:space="preserve"> связан с качественными свойствами рабочей силы. Для рождения интеллектуального капитала недостаточно одного творческого потенциала. Базой его формирования являются следующие характеристики рабочей силы: природные качества (здоровье, психофизиологическая устойчивость), соответствующее воспитание, давшее индивиду возможность и желание упорно, дисциплинированно трудиться, систематически работая над собой; профессиональная подготовка, квалификационный уровень, сочетающийся с неуклонной работой над его повышением, поиск новых решений, постоянное повышение культурного уровня расширяющее горизонт знаний и мышления; чувство хозяина. В целом это формирует определенный творческий креативный менталитет, который является неотъемлемой движущей частью интеллектуального капитала.</w:t>
      </w:r>
      <w:r w:rsidR="003273C2" w:rsidRPr="00587520">
        <w:rPr>
          <w:rFonts w:ascii="TimesNewRomanPSMT" w:hAnsi="TimesNewRomanPSMT" w:cs="TimesNewRomanPSMT"/>
          <w:sz w:val="28"/>
          <w:szCs w:val="28"/>
        </w:rPr>
        <w:t xml:space="preserve"> Э</w:t>
      </w:r>
      <w:r w:rsidRPr="00587520">
        <w:rPr>
          <w:rFonts w:ascii="TimesNewRomanPSMT" w:hAnsi="TimesNewRomanPSMT" w:cs="TimesNewRomanPSMT"/>
          <w:sz w:val="28"/>
          <w:szCs w:val="28"/>
        </w:rPr>
        <w:t>то система характеристик, определяющих способность человека, то есть качество рабочей силы индивидуума, совокупного работника предприятия, фирмы корпорации, страны, материализуемое или проявляющееся в процессе труда, который создает товар, услуги, прибавочный продукт в целях их воспроизводства на основе персонифицированного экономического интереса каждого субъекта, и</w:t>
      </w:r>
      <w:r w:rsidR="00E71834" w:rsidRPr="00587520">
        <w:rPr>
          <w:rFonts w:ascii="TimesNewRomanPSMT" w:hAnsi="TimesNewRomanPSMT" w:cs="TimesNewRomanPSMT"/>
          <w:sz w:val="28"/>
          <w:szCs w:val="28"/>
        </w:rPr>
        <w:t>х совокупности.</w:t>
      </w:r>
    </w:p>
    <w:p w:rsidR="002E3714" w:rsidRPr="00587520" w:rsidRDefault="002E3714"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 xml:space="preserve">Интеллектуальным капиталом в современных условиях могут обладать люди любых профессий, способные к творческом мышлению, </w:t>
      </w:r>
      <w:r w:rsidR="003273C2" w:rsidRPr="00587520">
        <w:rPr>
          <w:rFonts w:ascii="TimesNewRomanPSMT" w:hAnsi="TimesNewRomanPSMT" w:cs="TimesNewRomanPSMT"/>
          <w:sz w:val="28"/>
          <w:szCs w:val="28"/>
        </w:rPr>
        <w:t>так как</w:t>
      </w:r>
      <w:r w:rsidRPr="00587520">
        <w:rPr>
          <w:rFonts w:ascii="TimesNewRomanPSMT" w:hAnsi="TimesNewRomanPSMT" w:cs="TimesNewRomanPSMT"/>
          <w:sz w:val="28"/>
          <w:szCs w:val="28"/>
        </w:rPr>
        <w:t xml:space="preserve"> их капиталом становится способность к неординарным поступкам и действиям. Но посвятить себя научной или какой-либо другой интеллектуальной деятельности они решают только тогда, когда они могут ожидать от этого выгоды, как денежной, так и морально-психологической, превосходящей выгоды простых носителей рабочей силы.</w:t>
      </w:r>
      <w:r w:rsidR="003273C2" w:rsidRPr="00587520">
        <w:rPr>
          <w:rFonts w:ascii="TimesNewRomanPSMT" w:hAnsi="TimesNewRomanPSMT" w:cs="TimesNewRomanPSMT"/>
          <w:sz w:val="28"/>
          <w:szCs w:val="28"/>
        </w:rPr>
        <w:t xml:space="preserve"> </w:t>
      </w:r>
      <w:r w:rsidRPr="00587520">
        <w:rPr>
          <w:rFonts w:ascii="TimesNewRomanPSMT" w:hAnsi="TimesNewRomanPSMT" w:cs="TimesNewRomanPSMT"/>
          <w:sz w:val="28"/>
          <w:szCs w:val="28"/>
        </w:rPr>
        <w:t xml:space="preserve">Носителями интеллектуального капитала можно назвать профессионалов, наделенных уникальными и трудно заменимыми способностями, значимость которых для общества лучше всего оценивается в условиях рынка. </w:t>
      </w:r>
    </w:p>
    <w:p w:rsidR="002E3714" w:rsidRPr="00587520" w:rsidRDefault="002E3714"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Важен факт, что интеллектуальный капитал как экономическая категория может существовать только в рыночной экономике, в условиях рынка, как и другие формы капитала, когда способность к труду является товаром, приносящим не только стоимость, но и прибавочную стоимость. Рынок платит за то, что обладает ценностью.</w:t>
      </w:r>
      <w:r w:rsidR="00732691" w:rsidRPr="00587520">
        <w:rPr>
          <w:rFonts w:ascii="TimesNewRomanPSMT" w:hAnsi="TimesNewRomanPSMT" w:cs="TimesNewRomanPSMT"/>
          <w:sz w:val="28"/>
          <w:szCs w:val="28"/>
        </w:rPr>
        <w:t xml:space="preserve"> </w:t>
      </w:r>
      <w:r w:rsidRPr="00587520">
        <w:rPr>
          <w:rFonts w:ascii="TimesNewRomanPSMT" w:hAnsi="TimesNewRomanPSMT" w:cs="TimesNewRomanPSMT"/>
          <w:sz w:val="28"/>
          <w:szCs w:val="28"/>
        </w:rPr>
        <w:t>Именно в рыночном обществе неравенство людей в их интеллектуальных способностях наиболее резко бросается в глаза. Разрыв между тем, что на самом деле представляет собой человек и его имеющиеся успехи, с одной стороны, и тем, что он думает о своих возможностях и достижениях, с другой стороны, безжалостно обнажается.</w:t>
      </w:r>
    </w:p>
    <w:p w:rsidR="002E3714" w:rsidRPr="00587520" w:rsidRDefault="002E3714" w:rsidP="003258DB">
      <w:pPr>
        <w:autoSpaceDE w:val="0"/>
        <w:autoSpaceDN w:val="0"/>
        <w:adjustRightInd w:val="0"/>
        <w:spacing w:after="0" w:line="360" w:lineRule="auto"/>
        <w:ind w:firstLine="900"/>
        <w:jc w:val="both"/>
        <w:rPr>
          <w:rFonts w:ascii="TimesNewRomanPSMT" w:hAnsi="TimesNewRomanPSMT" w:cs="TimesNewRomanPSMT"/>
          <w:sz w:val="28"/>
          <w:szCs w:val="28"/>
        </w:rPr>
      </w:pPr>
      <w:r w:rsidRPr="00587520">
        <w:rPr>
          <w:rFonts w:ascii="TimesNewRomanPSMT" w:hAnsi="TimesNewRomanPSMT" w:cs="TimesNewRomanPSMT"/>
          <w:sz w:val="28"/>
          <w:szCs w:val="28"/>
        </w:rPr>
        <w:t>Дж. Гэлбрейт отмечал: "Доллар, вложенный в интеллект человека, часто приносит больший прирост национального дохода, чем доллар, вложенный в железные дороги, плотины, машины и другие капитальные блага. Образование становится высокопроизводительной формой капитальных вложений"</w:t>
      </w:r>
      <w:r w:rsidR="00732691" w:rsidRPr="00587520">
        <w:rPr>
          <w:rFonts w:ascii="TimesNewRomanPSMT" w:hAnsi="TimesNewRomanPSMT" w:cs="TimesNewRomanPSMT"/>
          <w:sz w:val="28"/>
          <w:szCs w:val="28"/>
        </w:rPr>
        <w:t xml:space="preserve"> </w:t>
      </w:r>
      <w:r w:rsidR="00232913" w:rsidRPr="00232913">
        <w:rPr>
          <w:rFonts w:ascii="TimesNewRomanPSMT" w:hAnsi="TimesNewRomanPSMT" w:cs="TimesNewRomanPSMT"/>
          <w:sz w:val="28"/>
          <w:szCs w:val="28"/>
        </w:rPr>
        <w:t xml:space="preserve"> </w:t>
      </w:r>
      <w:r w:rsidR="00732691" w:rsidRPr="00587520">
        <w:rPr>
          <w:rFonts w:ascii="TimesNewRomanPSMT" w:hAnsi="TimesNewRomanPSMT" w:cs="TimesNewRomanPSMT"/>
          <w:sz w:val="28"/>
          <w:szCs w:val="28"/>
        </w:rPr>
        <w:t>[</w:t>
      </w:r>
      <w:r w:rsidR="00232913" w:rsidRPr="00232913">
        <w:rPr>
          <w:rFonts w:ascii="TimesNewRomanPSMT" w:hAnsi="TimesNewRomanPSMT" w:cs="TimesNewRomanPSMT"/>
          <w:sz w:val="28"/>
          <w:szCs w:val="28"/>
        </w:rPr>
        <w:t>Гапоненко А.Л. Экономика, основанная на знаниях: Учебное пособие. – М.: Щербинская типография, 2006</w:t>
      </w:r>
      <w:r w:rsidR="00732691" w:rsidRPr="00587520">
        <w:rPr>
          <w:rFonts w:ascii="TimesNewRomanPSMT" w:hAnsi="TimesNewRomanPSMT" w:cs="TimesNewRomanPSMT"/>
          <w:sz w:val="28"/>
          <w:szCs w:val="28"/>
        </w:rPr>
        <w:t xml:space="preserve"> ] </w:t>
      </w:r>
      <w:r w:rsidRPr="00587520">
        <w:rPr>
          <w:rFonts w:ascii="TimesNewRomanPSMT" w:hAnsi="TimesNewRomanPSMT" w:cs="TimesNewRomanPSMT"/>
          <w:sz w:val="28"/>
          <w:szCs w:val="28"/>
        </w:rPr>
        <w:t>.</w:t>
      </w:r>
    </w:p>
    <w:p w:rsidR="00732691" w:rsidRPr="00732691" w:rsidRDefault="00732691" w:rsidP="004C113B">
      <w:pPr>
        <w:pStyle w:val="text"/>
        <w:jc w:val="center"/>
        <w:outlineLvl w:val="0"/>
        <w:rPr>
          <w:rFonts w:ascii="Arial" w:hAnsi="Arial" w:cs="Arial"/>
          <w:sz w:val="22"/>
          <w:szCs w:val="22"/>
        </w:rPr>
      </w:pPr>
      <w:bookmarkStart w:id="4" w:name="_Toc176044695"/>
      <w:r w:rsidRPr="00732691">
        <w:rPr>
          <w:rFonts w:ascii="TimesNewRomanPSMT" w:hAnsi="TimesNewRomanPSMT" w:cs="TimesNewRomanPSMT"/>
          <w:b/>
          <w:sz w:val="28"/>
          <w:szCs w:val="28"/>
        </w:rPr>
        <w:t>1.2.</w:t>
      </w:r>
      <w:r w:rsidR="00E21589" w:rsidRPr="00E21589">
        <w:rPr>
          <w:rFonts w:ascii="TimesNewRomanPSMT" w:hAnsi="TimesNewRomanPSMT" w:cs="TimesNewRomanPSMT"/>
          <w:b/>
          <w:sz w:val="28"/>
          <w:szCs w:val="28"/>
        </w:rPr>
        <w:t xml:space="preserve"> </w:t>
      </w:r>
      <w:r w:rsidR="005E0AA2">
        <w:rPr>
          <w:rFonts w:ascii="TimesNewRomanPSMT" w:hAnsi="TimesNewRomanPSMT" w:cs="TimesNewRomanPSMT"/>
          <w:b/>
          <w:sz w:val="28"/>
          <w:szCs w:val="28"/>
        </w:rPr>
        <w:t xml:space="preserve">Инвестирование как </w:t>
      </w:r>
      <w:r w:rsidR="00E864D6">
        <w:rPr>
          <w:rFonts w:ascii="TimesNewRomanPSMT" w:hAnsi="TimesNewRomanPSMT" w:cs="TimesNewRomanPSMT"/>
          <w:b/>
          <w:sz w:val="28"/>
          <w:szCs w:val="28"/>
        </w:rPr>
        <w:t>повышение</w:t>
      </w:r>
      <w:r w:rsidR="00E21589">
        <w:rPr>
          <w:rFonts w:ascii="TimesNewRomanPSMT" w:hAnsi="TimesNewRomanPSMT" w:cs="TimesNewRomanPSMT"/>
          <w:b/>
          <w:sz w:val="28"/>
          <w:szCs w:val="28"/>
        </w:rPr>
        <w:t xml:space="preserve"> интеллектуального капитала организации</w:t>
      </w:r>
      <w:bookmarkEnd w:id="4"/>
    </w:p>
    <w:p w:rsidR="002E3714" w:rsidRPr="00FE642F" w:rsidRDefault="002E3714"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Инвестирование - это важная предпосылка производства интеллектуального продукта, но еще не само его производство, которое осуществляется в процессе деятельности, где владелец этого капитала выступает либо объектом, либо субъектом, либо результатом воздействия. Для формирования и развития творческих способностей одних лишь инвестиций недостаточно. Содержание этого процесса - это не просто вложение средств и ресурсов, а осознанная и целенаправленная деятельность самого носителя этих качеств, домохозяйства и всего общества. Интеллектуальный капитал создается как в общественном секторе экономики посредством рыночного механизма, так и в личном, в том смысле, что затраты труда и усилий по саморазвитию и самосовершенствованию играют решающую роль в этом процессе. Но эти затраты неизбежно включаются затем в общественные затраты, как движение всего воспроизводственного процесса, ибо накопленный запас знаний, умений и иных производственных качеств человека может быть реализован и может получить оценку только в обществе посредством активной деятельности их обладателя.</w:t>
      </w:r>
    </w:p>
    <w:p w:rsidR="002E3714" w:rsidRPr="00FE642F" w:rsidRDefault="002E3714"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Инвестиции в интеллектуальный капитал имеют ряд особенностей, отличающих их от других видов инвестиций:</w:t>
      </w:r>
    </w:p>
    <w:p w:rsidR="00853F54" w:rsidRPr="00FE642F" w:rsidRDefault="00455EDE"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-о</w:t>
      </w:r>
      <w:r w:rsidR="00853F54" w:rsidRPr="00FE642F">
        <w:rPr>
          <w:rFonts w:ascii="TimesNewRomanPSMT" w:hAnsi="TimesNewRomanPSMT" w:cs="TimesNewRomanPSMT"/>
          <w:sz w:val="28"/>
          <w:szCs w:val="28"/>
        </w:rPr>
        <w:t>тдача от инвестиций в интеллектуальный капитал непосредственно зависит от продолжительности трудоспособного периода его носителя. Чем раньше делаются вложения в человека, тем быстрее они начинают давать отдачу. Но нужно иметь в виду, что более качественные и длительные инвестиции приносят более высокий и более долговременный эффект;</w:t>
      </w:r>
    </w:p>
    <w:p w:rsidR="00853F54" w:rsidRPr="00FE642F" w:rsidRDefault="00455EDE"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w:t>
      </w:r>
      <w:r w:rsidR="00853F54" w:rsidRPr="00FE642F">
        <w:rPr>
          <w:rFonts w:ascii="TimesNewRomanPSMT" w:hAnsi="TimesNewRomanPSMT" w:cs="TimesNewRomanPSMT"/>
          <w:sz w:val="28"/>
          <w:szCs w:val="28"/>
        </w:rPr>
        <w:t xml:space="preserve">интеллектуальный капитал подвержен не только физическому и моральному износу, но и способен накапливаться и умножаться. Износ интеллектуального капитала определяется, во-первых, степенью естественного старения человеческого организма и присущих ему психофизических функций, а во-вторых, степенью морального </w:t>
      </w:r>
      <w:r w:rsidR="000D6FF7" w:rsidRPr="00FE642F">
        <w:rPr>
          <w:rFonts w:ascii="TimesNewRomanPSMT" w:hAnsi="TimesNewRomanPSMT" w:cs="TimesNewRomanPSMT"/>
          <w:sz w:val="28"/>
          <w:szCs w:val="28"/>
        </w:rPr>
        <w:t>устаревания</w:t>
      </w:r>
      <w:r w:rsidR="00853F54" w:rsidRPr="00FE642F">
        <w:rPr>
          <w:rFonts w:ascii="TimesNewRomanPSMT" w:hAnsi="TimesNewRomanPSMT" w:cs="TimesNewRomanPSMT"/>
          <w:sz w:val="28"/>
          <w:szCs w:val="28"/>
        </w:rPr>
        <w:t xml:space="preserve"> знаний. Накопление интеллектуального капитала осуществляется в процессе накопления работником производственного опыта. Если данный процесс осуществляется непрерывно, то по мере использования интеллектуального капитала его качественные и количественные (качество, объем, ценность) характеристики улучшаются и увеличиваются;</w:t>
      </w:r>
    </w:p>
    <w:p w:rsidR="00853F54" w:rsidRPr="00FE642F" w:rsidRDefault="00455EDE"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w:t>
      </w:r>
      <w:r w:rsidR="00853F54" w:rsidRPr="00FE642F">
        <w:rPr>
          <w:rFonts w:ascii="TimesNewRomanPSMT" w:hAnsi="TimesNewRomanPSMT" w:cs="TimesNewRomanPSMT"/>
          <w:sz w:val="28"/>
          <w:szCs w:val="28"/>
        </w:rPr>
        <w:t>по мере накопления интеллектуального капитала его доходность повышается до определенного предела, ограниченного верхней границей активной трудовой деятельности (активного трудового возраста), а потом резко снижается;</w:t>
      </w:r>
    </w:p>
    <w:p w:rsidR="00853F54" w:rsidRPr="00FE642F" w:rsidRDefault="00455EDE"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w:t>
      </w:r>
      <w:r w:rsidR="00853F54" w:rsidRPr="00FE642F">
        <w:rPr>
          <w:rFonts w:ascii="TimesNewRomanPSMT" w:hAnsi="TimesNewRomanPSMT" w:cs="TimesNewRomanPSMT"/>
          <w:sz w:val="28"/>
          <w:szCs w:val="28"/>
        </w:rPr>
        <w:t>не всякие инвестиции в человека могут быть признаны вложениями в интеллектуальный капитал, а лишь те, которые общественно целесообразны и экономически эффективны;</w:t>
      </w:r>
    </w:p>
    <w:p w:rsidR="00853F54" w:rsidRPr="00FE642F" w:rsidRDefault="00455EDE"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w:t>
      </w:r>
      <w:r w:rsidR="00853F54" w:rsidRPr="00FE642F">
        <w:rPr>
          <w:rFonts w:ascii="TimesNewRomanPSMT" w:hAnsi="TimesNewRomanPSMT" w:cs="TimesNewRomanPSMT"/>
          <w:sz w:val="28"/>
          <w:szCs w:val="28"/>
        </w:rPr>
        <w:t>характер и виды вложений в человека обусловлены историческими, национальными, культурными особенностями и традициями;</w:t>
      </w:r>
    </w:p>
    <w:p w:rsidR="00853F54" w:rsidRPr="00FE642F" w:rsidRDefault="00455EDE"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w:t>
      </w:r>
      <w:r w:rsidR="00853F54" w:rsidRPr="00FE642F">
        <w:rPr>
          <w:rFonts w:ascii="TimesNewRomanPSMT" w:hAnsi="TimesNewRomanPSMT" w:cs="TimesNewRomanPSMT"/>
          <w:sz w:val="28"/>
          <w:szCs w:val="28"/>
        </w:rPr>
        <w:t>по сравнению с инвестициями в иные различные формы капитала инвестиции в интеллектуальный капитал являются наиболее выгодными как с точки зрения одного человека, так и точки фения всего общества.</w:t>
      </w:r>
    </w:p>
    <w:p w:rsidR="00FE642F" w:rsidRDefault="00853F54"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В оценке интеллектуального потенциала как особой формы капитала имеется одна серьезная проблема, которую пока не удается удовлетворительно разрешить. Дело в том, что у интеллектуального потенциала процесс износа и обесценивания протекает иначе, чем у материально-вещественных факторов. В первые годы функционирования интеллектуального капитала за счет физического взросления работника, а также за счет накопления им производственного опыта, экономическая ценность запаса его знаний и способностей не уменьшается, как это происходит с физическим капиталом, а, напротив, возрастает. Наблюдается процесс повышения ценности интеллектуального капитала.</w:t>
      </w:r>
    </w:p>
    <w:p w:rsidR="00395D8E" w:rsidRPr="00FE642F" w:rsidRDefault="00395D8E"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Обычно темпы физического и морального износа запаса знаний и квалификации начинают перекрывать значение непрерывно продолжающегося роста другого актива — производственного опыта, где-то к концу второго десятилетия трудового стажа. Лишь с этого момента начинается процесс обесценивания интеллектуального капитала. Причем темпы его, как правило, намного ниже темпов амортизации основного капитала.</w:t>
      </w:r>
    </w:p>
    <w:p w:rsidR="00395D8E" w:rsidRPr="00FE642F" w:rsidRDefault="00395D8E" w:rsidP="00FE642F">
      <w:pPr>
        <w:autoSpaceDE w:val="0"/>
        <w:autoSpaceDN w:val="0"/>
        <w:adjustRightInd w:val="0"/>
        <w:spacing w:after="0" w:line="360" w:lineRule="auto"/>
        <w:ind w:firstLine="900"/>
        <w:jc w:val="both"/>
        <w:rPr>
          <w:rFonts w:ascii="TimesNewRomanPSMT" w:hAnsi="TimesNewRomanPSMT" w:cs="TimesNewRomanPSMT"/>
          <w:sz w:val="28"/>
          <w:szCs w:val="28"/>
        </w:rPr>
      </w:pPr>
      <w:r w:rsidRPr="00FE642F">
        <w:rPr>
          <w:rFonts w:ascii="TimesNewRomanPSMT" w:hAnsi="TimesNewRomanPSMT" w:cs="TimesNewRomanPSMT"/>
          <w:sz w:val="28"/>
          <w:szCs w:val="28"/>
        </w:rPr>
        <w:t>Наконец, у вещественных средств производства амортизационный процесс строится обычно таким образом, чтобы к концу срока службы полностью списать их стоимость. С интеллектуальным капиталом дело обстоит иначе. В большинстве случаев окончание трудовой деятельности работника вовсе не означает, что накопленный им запас знаний и навыков подвергся полному износу и обесцениванию. Дело еще больше осложняется, если учитывать периодически все более ускоряющийся процесс устаревания знаний в течение жизни одного поколения и необходимость их постоянного обновления в ходе непрерывного образования и обучения.</w:t>
      </w:r>
    </w:p>
    <w:p w:rsidR="005E0AA2" w:rsidRDefault="005E0AA2" w:rsidP="004C113B">
      <w:pPr>
        <w:pStyle w:val="text"/>
        <w:jc w:val="center"/>
        <w:outlineLvl w:val="0"/>
        <w:rPr>
          <w:rFonts w:ascii="Arial" w:hAnsi="Arial" w:cs="Arial"/>
          <w:sz w:val="22"/>
          <w:szCs w:val="22"/>
        </w:rPr>
      </w:pPr>
      <w:bookmarkStart w:id="5" w:name="_Toc176044696"/>
      <w:r w:rsidRPr="00732691">
        <w:rPr>
          <w:rFonts w:ascii="TimesNewRomanPSMT" w:hAnsi="TimesNewRomanPSMT" w:cs="TimesNewRomanPSMT"/>
          <w:b/>
          <w:sz w:val="28"/>
          <w:szCs w:val="28"/>
        </w:rPr>
        <w:t>1.</w:t>
      </w:r>
      <w:r>
        <w:rPr>
          <w:rFonts w:ascii="TimesNewRomanPSMT" w:hAnsi="TimesNewRomanPSMT" w:cs="TimesNewRomanPSMT"/>
          <w:b/>
          <w:sz w:val="28"/>
          <w:szCs w:val="28"/>
        </w:rPr>
        <w:t>3</w:t>
      </w:r>
      <w:r w:rsidRPr="00732691">
        <w:rPr>
          <w:rFonts w:ascii="TimesNewRomanPSMT" w:hAnsi="TimesNewRomanPSMT" w:cs="TimesNewRomanPSMT"/>
          <w:b/>
          <w:sz w:val="28"/>
          <w:szCs w:val="28"/>
        </w:rPr>
        <w:t>.</w:t>
      </w:r>
      <w:r w:rsidRPr="00E21589">
        <w:rPr>
          <w:rFonts w:ascii="TimesNewRomanPSMT" w:hAnsi="TimesNewRomanPSMT" w:cs="TimesNewRomanPSMT"/>
          <w:b/>
          <w:sz w:val="28"/>
          <w:szCs w:val="28"/>
        </w:rPr>
        <w:t xml:space="preserve"> </w:t>
      </w:r>
      <w:r>
        <w:rPr>
          <w:rFonts w:ascii="TimesNewRomanPSMT" w:hAnsi="TimesNewRomanPSMT" w:cs="TimesNewRomanPSMT"/>
          <w:b/>
          <w:sz w:val="28"/>
          <w:szCs w:val="28"/>
        </w:rPr>
        <w:t>Функции</w:t>
      </w:r>
      <w:r w:rsidR="004C113B">
        <w:rPr>
          <w:rFonts w:ascii="TimesNewRomanPSMT" w:hAnsi="TimesNewRomanPSMT" w:cs="TimesNewRomanPSMT"/>
          <w:b/>
          <w:sz w:val="28"/>
          <w:szCs w:val="28"/>
        </w:rPr>
        <w:t xml:space="preserve"> и особенности</w:t>
      </w:r>
      <w:r>
        <w:rPr>
          <w:rFonts w:ascii="TimesNewRomanPSMT" w:hAnsi="TimesNewRomanPSMT" w:cs="TimesNewRomanPSMT"/>
          <w:b/>
          <w:sz w:val="28"/>
          <w:szCs w:val="28"/>
        </w:rPr>
        <w:t xml:space="preserve"> интеллектуального капитала</w:t>
      </w:r>
      <w:bookmarkEnd w:id="5"/>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Сущность любой экономической категории всегда проявляется через функции. Функции являются производными от сущности, которую они выражают, и показывают как, каким образом реализуется общественное назначение этой экономической категории. Поэтому основными функциями интеллектуального капитала являются: накопительная, производственная, воспроизводственная, стимулирующая, обеспечения производительности труда, конкурентоспособности, воздействия на экономический рост.</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При характеристике понятия "интеллектуальный капитал" необходимо выделить следующие особенности данной категории:</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 </w:t>
      </w:r>
      <w:r w:rsidR="004C113B" w:rsidRPr="004C113B">
        <w:rPr>
          <w:rFonts w:ascii="TimesNewRomanPSMT" w:hAnsi="TimesNewRomanPSMT" w:cs="TimesNewRomanPSMT"/>
          <w:sz w:val="28"/>
          <w:szCs w:val="28"/>
        </w:rPr>
        <w:t>в</w:t>
      </w:r>
      <w:r w:rsidRPr="004C113B">
        <w:rPr>
          <w:rFonts w:ascii="TimesNewRomanPSMT" w:hAnsi="TimesNewRomanPSMT" w:cs="TimesNewRomanPSMT"/>
          <w:sz w:val="28"/>
          <w:szCs w:val="28"/>
        </w:rPr>
        <w:t xml:space="preserve"> современных условиях интеллектуальный капитал определяет главные тенденции</w:t>
      </w:r>
      <w:r w:rsidR="004C113B" w:rsidRPr="004C113B">
        <w:rPr>
          <w:rFonts w:ascii="TimesNewRomanPSMT" w:hAnsi="TimesNewRomanPSMT" w:cs="TimesNewRomanPSMT"/>
          <w:sz w:val="28"/>
          <w:szCs w:val="28"/>
        </w:rPr>
        <w:t xml:space="preserve"> экономического роста;</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 </w:t>
      </w:r>
      <w:r w:rsidR="004C113B" w:rsidRPr="004C113B">
        <w:rPr>
          <w:rFonts w:ascii="TimesNewRomanPSMT" w:hAnsi="TimesNewRomanPSMT" w:cs="TimesNewRomanPSMT"/>
          <w:sz w:val="28"/>
          <w:szCs w:val="28"/>
        </w:rPr>
        <w:t>ф</w:t>
      </w:r>
      <w:r w:rsidRPr="004C113B">
        <w:rPr>
          <w:rFonts w:ascii="TimesNewRomanPSMT" w:hAnsi="TimesNewRomanPSMT" w:cs="TimesNewRomanPSMT"/>
          <w:sz w:val="28"/>
          <w:szCs w:val="28"/>
        </w:rPr>
        <w:t>ормирование интеллектуального капитала требует от самого человека и всего общества значите</w:t>
      </w:r>
      <w:r w:rsidR="004C113B" w:rsidRPr="004C113B">
        <w:rPr>
          <w:rFonts w:ascii="TimesNewRomanPSMT" w:hAnsi="TimesNewRomanPSMT" w:cs="TimesNewRomanPSMT"/>
          <w:sz w:val="28"/>
          <w:szCs w:val="28"/>
        </w:rPr>
        <w:t>льных и все возрастающих затрат;</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 </w:t>
      </w:r>
      <w:r w:rsidR="004C113B" w:rsidRPr="004C113B">
        <w:rPr>
          <w:rFonts w:ascii="TimesNewRomanPSMT" w:hAnsi="TimesNewRomanPSMT" w:cs="TimesNewRomanPSMT"/>
          <w:sz w:val="28"/>
          <w:szCs w:val="28"/>
        </w:rPr>
        <w:t>и</w:t>
      </w:r>
      <w:r w:rsidRPr="004C113B">
        <w:rPr>
          <w:rFonts w:ascii="TimesNewRomanPSMT" w:hAnsi="TimesNewRomanPSMT" w:cs="TimesNewRomanPSMT"/>
          <w:sz w:val="28"/>
          <w:szCs w:val="28"/>
        </w:rPr>
        <w:t>нтеллектуальный капитал в виде знаний, навыков, опыта может быть накапливаемым</w:t>
      </w:r>
      <w:r w:rsidR="004C113B" w:rsidRPr="004C113B">
        <w:rPr>
          <w:rFonts w:ascii="TimesNewRomanPSMT" w:hAnsi="TimesNewRomanPSMT" w:cs="TimesNewRomanPSMT"/>
          <w:sz w:val="28"/>
          <w:szCs w:val="28"/>
        </w:rPr>
        <w:t>;</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 </w:t>
      </w:r>
      <w:r w:rsidR="004C113B" w:rsidRPr="004C113B">
        <w:rPr>
          <w:rFonts w:ascii="TimesNewRomanPSMT" w:hAnsi="TimesNewRomanPSMT" w:cs="TimesNewRomanPSMT"/>
          <w:sz w:val="28"/>
          <w:szCs w:val="28"/>
        </w:rPr>
        <w:t>п</w:t>
      </w:r>
      <w:r w:rsidRPr="004C113B">
        <w:rPr>
          <w:rFonts w:ascii="TimesNewRomanPSMT" w:hAnsi="TimesNewRomanPSMT" w:cs="TimesNewRomanPSMT"/>
          <w:sz w:val="28"/>
          <w:szCs w:val="28"/>
        </w:rPr>
        <w:t>о мере накопления интеллектуального капитала его доходность повышается до определенного предела, ограниченного верхней границей активной трудовой деятельности (активного трудового воз</w:t>
      </w:r>
      <w:r w:rsidR="004C113B" w:rsidRPr="004C113B">
        <w:rPr>
          <w:rFonts w:ascii="TimesNewRomanPSMT" w:hAnsi="TimesNewRomanPSMT" w:cs="TimesNewRomanPSMT"/>
          <w:sz w:val="28"/>
          <w:szCs w:val="28"/>
        </w:rPr>
        <w:t>раста), а потом резко снижается;</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 </w:t>
      </w:r>
      <w:r w:rsidR="004C113B" w:rsidRPr="004C113B">
        <w:rPr>
          <w:rFonts w:ascii="TimesNewRomanPSMT" w:hAnsi="TimesNewRomanPSMT" w:cs="TimesNewRomanPSMT"/>
          <w:sz w:val="28"/>
          <w:szCs w:val="28"/>
        </w:rPr>
        <w:t>х</w:t>
      </w:r>
      <w:r w:rsidRPr="004C113B">
        <w:rPr>
          <w:rFonts w:ascii="TimesNewRomanPSMT" w:hAnsi="TimesNewRomanPSMT" w:cs="TimesNewRomanPSMT"/>
          <w:sz w:val="28"/>
          <w:szCs w:val="28"/>
        </w:rPr>
        <w:t>арактер и виды инвестиций в интеллектуальный капитал обусловлены историческими, национальными, культур</w:t>
      </w:r>
      <w:r w:rsidR="004C113B" w:rsidRPr="004C113B">
        <w:rPr>
          <w:rFonts w:ascii="TimesNewRomanPSMT" w:hAnsi="TimesNewRomanPSMT" w:cs="TimesNewRomanPSMT"/>
          <w:sz w:val="28"/>
          <w:szCs w:val="28"/>
        </w:rPr>
        <w:t>ными особенностями и традициями;</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 </w:t>
      </w:r>
      <w:r w:rsidR="004C113B" w:rsidRPr="004C113B">
        <w:rPr>
          <w:rFonts w:ascii="TimesNewRomanPSMT" w:hAnsi="TimesNewRomanPSMT" w:cs="TimesNewRomanPSMT"/>
          <w:sz w:val="28"/>
          <w:szCs w:val="28"/>
        </w:rPr>
        <w:t>и</w:t>
      </w:r>
      <w:r w:rsidRPr="004C113B">
        <w:rPr>
          <w:rFonts w:ascii="TimesNewRomanPSMT" w:hAnsi="TimesNewRomanPSMT" w:cs="TimesNewRomanPSMT"/>
          <w:sz w:val="28"/>
          <w:szCs w:val="28"/>
        </w:rPr>
        <w:t xml:space="preserve">нвестиции в интеллектуальный капитал должны обеспечивать его обладателю </w:t>
      </w:r>
      <w:r w:rsidR="004C113B" w:rsidRPr="004C113B">
        <w:rPr>
          <w:rFonts w:ascii="TimesNewRomanPSMT" w:hAnsi="TimesNewRomanPSMT" w:cs="TimesNewRomanPSMT"/>
          <w:sz w:val="28"/>
          <w:szCs w:val="28"/>
        </w:rPr>
        <w:t>получение более высокого дохода;</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 </w:t>
      </w:r>
      <w:r w:rsidR="004C113B" w:rsidRPr="004C113B">
        <w:rPr>
          <w:rFonts w:ascii="TimesNewRomanPSMT" w:hAnsi="TimesNewRomanPSMT" w:cs="TimesNewRomanPSMT"/>
          <w:sz w:val="28"/>
          <w:szCs w:val="28"/>
        </w:rPr>
        <w:t>в</w:t>
      </w:r>
      <w:r w:rsidRPr="004C113B">
        <w:rPr>
          <w:rFonts w:ascii="TimesNewRomanPSMT" w:hAnsi="TimesNewRomanPSMT" w:cs="TimesNewRomanPSMT"/>
          <w:sz w:val="28"/>
          <w:szCs w:val="28"/>
        </w:rPr>
        <w:t xml:space="preserve">ложения в интеллектуальный капитал дают довольно значительный по объему, длительный по времени и интегральный по характеру экономический и социальный эффект. Чем раньше делаются вложения в человека, тем быстрее они начинают давать отдачу. Но нужно иметь в виду, что более качественные и длительные инвестиции приносят более высокий и более долговременный эффект. Инвестиционный период у интеллектуального капитала значительно длиннее, чем у физического. У последнего он составляет в среднем от одного года до пяти лет, а у такой формы вложения в интеллект, как образование, инвестиционный период может достигать 12-20 лет, продолжаясь </w:t>
      </w:r>
      <w:r w:rsidR="004C113B" w:rsidRPr="004C113B">
        <w:rPr>
          <w:rFonts w:ascii="TimesNewRomanPSMT" w:hAnsi="TimesNewRomanPSMT" w:cs="TimesNewRomanPSMT"/>
          <w:sz w:val="28"/>
          <w:szCs w:val="28"/>
        </w:rPr>
        <w:t>в дальнейшем всю трудовую жизнь;</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 </w:t>
      </w:r>
      <w:r w:rsidR="004C113B" w:rsidRPr="004C113B">
        <w:rPr>
          <w:rFonts w:ascii="TimesNewRomanPSMT" w:hAnsi="TimesNewRomanPSMT" w:cs="TimesNewRomanPSMT"/>
          <w:sz w:val="28"/>
          <w:szCs w:val="28"/>
        </w:rPr>
        <w:t>и</w:t>
      </w:r>
      <w:r w:rsidRPr="004C113B">
        <w:rPr>
          <w:rFonts w:ascii="TimesNewRomanPSMT" w:hAnsi="TimesNewRomanPSMT" w:cs="TimesNewRomanPSMT"/>
          <w:sz w:val="28"/>
          <w:szCs w:val="28"/>
        </w:rPr>
        <w:t>нтеллектуальный капитал отличается от физического капитала по степени ликвидности. Интеллектуальный капитал не является оборотным активом; только его услуги или отдельные элементы, пригодные для патентования знания, м</w:t>
      </w:r>
      <w:r w:rsidR="00093F79" w:rsidRPr="004C113B">
        <w:rPr>
          <w:rFonts w:ascii="TimesNewRomanPSMT" w:hAnsi="TimesNewRomanPSMT" w:cs="TimesNewRomanPSMT"/>
          <w:sz w:val="28"/>
          <w:szCs w:val="28"/>
        </w:rPr>
        <w:t>огут быть куплены или</w:t>
      </w:r>
      <w:r w:rsidRPr="004C113B">
        <w:rPr>
          <w:rFonts w:ascii="TimesNewRomanPSMT" w:hAnsi="TimesNewRomanPSMT" w:cs="TimesNewRomanPSMT"/>
          <w:sz w:val="28"/>
          <w:szCs w:val="28"/>
        </w:rPr>
        <w:t xml:space="preserve"> проданы. Интеллектуальный капитал неотделим от его носителя - живой человеческой личности, и вследствие этого в качестве актива он почти полностью неликвиде</w:t>
      </w:r>
      <w:r w:rsidR="004C113B" w:rsidRPr="004C113B">
        <w:rPr>
          <w:rFonts w:ascii="TimesNewRomanPSMT" w:hAnsi="TimesNewRomanPSMT" w:cs="TimesNewRomanPSMT"/>
          <w:sz w:val="28"/>
          <w:szCs w:val="28"/>
        </w:rPr>
        <w:t>н;</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 </w:t>
      </w:r>
      <w:r w:rsidR="004C113B" w:rsidRPr="004C113B">
        <w:rPr>
          <w:rFonts w:ascii="TimesNewRomanPSMT" w:hAnsi="TimesNewRomanPSMT" w:cs="TimesNewRomanPSMT"/>
          <w:sz w:val="28"/>
          <w:szCs w:val="28"/>
        </w:rPr>
        <w:t>и</w:t>
      </w:r>
      <w:r w:rsidRPr="004C113B">
        <w:rPr>
          <w:rFonts w:ascii="TimesNewRomanPSMT" w:hAnsi="TimesNewRomanPSMT" w:cs="TimesNewRomanPSMT"/>
          <w:sz w:val="28"/>
          <w:szCs w:val="28"/>
        </w:rPr>
        <w:t>спользование интеллектуального капитала всегда контролируется самим индивидом независимо от источника инвестиций</w:t>
      </w:r>
      <w:r w:rsidR="004C113B" w:rsidRPr="004C113B">
        <w:rPr>
          <w:rFonts w:ascii="TimesNewRomanPSMT" w:hAnsi="TimesNewRomanPSMT" w:cs="TimesNewRomanPSMT"/>
          <w:sz w:val="28"/>
          <w:szCs w:val="28"/>
        </w:rPr>
        <w:t xml:space="preserve"> на его развитие;</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 </w:t>
      </w:r>
      <w:r w:rsidR="004C113B" w:rsidRPr="004C113B">
        <w:rPr>
          <w:rFonts w:ascii="TimesNewRomanPSMT" w:hAnsi="TimesNewRomanPSMT" w:cs="TimesNewRomanPSMT"/>
          <w:sz w:val="28"/>
          <w:szCs w:val="28"/>
        </w:rPr>
        <w:t>ф</w:t>
      </w:r>
      <w:r w:rsidRPr="004C113B">
        <w:rPr>
          <w:rFonts w:ascii="TimesNewRomanPSMT" w:hAnsi="TimesNewRomanPSMT" w:cs="TimesNewRomanPSMT"/>
          <w:sz w:val="28"/>
          <w:szCs w:val="28"/>
        </w:rPr>
        <w:t>ункционирование интеллектуального капитала, степень отдачи от его применения обусловлены свободным волеизъявлением субъекта, его индивидуальными интересами и предпочтениями, его материальной и моральной заинтересованностью, ответственностью, мировоззрением и общим уровнем культу</w:t>
      </w:r>
      <w:r w:rsidR="004C113B" w:rsidRPr="004C113B">
        <w:rPr>
          <w:rFonts w:ascii="TimesNewRomanPSMT" w:hAnsi="TimesNewRomanPSMT" w:cs="TimesNewRomanPSMT"/>
          <w:sz w:val="28"/>
          <w:szCs w:val="28"/>
        </w:rPr>
        <w:t>ры, в том числе и экономической;</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В общественном воспроизводственном процессе предприятие выступает как организационная форма формирования интеллектуального капитала.</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Вместе с тем любое предприятие - часть органической системы общества. Через предприятие осуществляется воспроизводство общества, но одновременно общество - основа воспроизводства предприятия. Это двуединые субъекты, все элементы которых взаимодействуют, причем данный процесс противоречив и требует выявления равновесия, условий и срока его действия.</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Особой организационной формой проявления результата воспроизводства интеллектуального капитала является общество и характеристика эффективности осуществления данного процесса -интеллектуальный потенциал общества.</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Интеллектуальный потенциал общества - это совокупная способность общества к освоению и осмыслению мира, накопленный им объем научной и культурной информации, системы производства, передачи знаний, а также соответствующая совокупность рабочей силы, способная принимать, перерабатывать, использовать, воспроизводить и передавать информацию</w:t>
      </w:r>
      <w:r w:rsidR="00093F79" w:rsidRPr="004C113B">
        <w:rPr>
          <w:rFonts w:ascii="TimesNewRomanPSMT" w:hAnsi="TimesNewRomanPSMT" w:cs="TimesNewRomanPSMT"/>
          <w:sz w:val="28"/>
          <w:szCs w:val="28"/>
        </w:rPr>
        <w:t>.</w:t>
      </w:r>
    </w:p>
    <w:p w:rsidR="00A727C4" w:rsidRPr="00A727C4" w:rsidRDefault="00395D8E" w:rsidP="00A727C4">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 xml:space="preserve">Интеллектуальный потенциал конкретных людей и нации в целом определяет место, занимаемое государством в мировых экономических отношениях, его вес и конкурентоспособность. </w:t>
      </w:r>
    </w:p>
    <w:p w:rsidR="00395D8E" w:rsidRPr="00A727C4" w:rsidRDefault="00395D8E" w:rsidP="00A727C4">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В современных условиях интеллектуальный капитал включает в свой состав индивидуальный интеллектуальный капитал, формируемый в рамках отдельных производственных единиц, единство которого на макро уровне представляет собой совокупный интеллектуальный капитал.</w:t>
      </w:r>
      <w:r w:rsidR="00232913" w:rsidRPr="00232913">
        <w:rPr>
          <w:rFonts w:ascii="TimesNewRomanPSMT" w:hAnsi="TimesNewRomanPSMT" w:cs="TimesNewRomanPSMT"/>
          <w:sz w:val="28"/>
          <w:szCs w:val="28"/>
        </w:rPr>
        <w:t xml:space="preserve"> [</w:t>
      </w:r>
      <w:r w:rsidR="00A727C4" w:rsidRPr="00232913">
        <w:rPr>
          <w:rFonts w:ascii="TimesNewRomanPSMT" w:hAnsi="TimesNewRomanPSMT" w:cs="TimesNewRomanPSMT"/>
          <w:sz w:val="28"/>
          <w:szCs w:val="28"/>
        </w:rPr>
        <w:t>Джанетто К., Уиллер Э. Управление знаниями. Руководство по разработке и внедрению корпоративной стратегии управления  знаниями. – М.: Добрая книга, 2005.</w:t>
      </w:r>
      <w:r w:rsidR="00232913" w:rsidRPr="00A727C4">
        <w:rPr>
          <w:rFonts w:ascii="TimesNewRomanPSMT" w:hAnsi="TimesNewRomanPSMT" w:cs="TimesNewRomanPSMT"/>
          <w:sz w:val="28"/>
          <w:szCs w:val="28"/>
        </w:rPr>
        <w:t>]</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С точки зрения технологической совокупности, интеллектуальный капитал нации представляет собой создание обществом определенных материально-технических условий для формирования и развития производительных способностей людей. На развитие совокупного интеллектуального капитала страны непосредственно влияют такие факторы, как затраты на образование, науку, культуру, здравоохранение, охрану окружающей среды, улучшение условий труда, инвестиции в производство и сферу сбыта.</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Чтобы существовать, интеллектуальный капитал должен осуществлять непрерывное движение, развитие.</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В несколько ином ракурсе характеризует мыслительный багаж общества поня</w:t>
      </w:r>
      <w:r w:rsidR="00E71834" w:rsidRPr="004C113B">
        <w:rPr>
          <w:rFonts w:ascii="TimesNewRomanPSMT" w:hAnsi="TimesNewRomanPSMT" w:cs="TimesNewRomanPSMT"/>
          <w:sz w:val="28"/>
          <w:szCs w:val="28"/>
        </w:rPr>
        <w:t>тие "интеллектуальная культура"</w:t>
      </w:r>
      <w:r w:rsidRPr="004C113B">
        <w:rPr>
          <w:rFonts w:ascii="TimesNewRomanPSMT" w:hAnsi="TimesNewRomanPSMT" w:cs="TimesNewRomanPSMT"/>
          <w:sz w:val="28"/>
          <w:szCs w:val="28"/>
        </w:rPr>
        <w:t>. Представляется, что здесь на первый план выходит качество потенциала, способ получения знаний, их связь с эстетическими и нравственными принципами. Говоря об интеллектуальной культуре, нужно иметь в виду характер и стиль мышления, предполагая, что он связан с духовным климатом общества.</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В экономической социологии существует интегративное понятие экономической культуры, под которой понимается совокупность профессиональных знаний и навыков, хозяйственных нравов и обычаев, норм и ценностей данного сообщества, необходимых для выполнения людьми своих общественно значимых экономических ролей.</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Проблемы нравственности особо остро стоят в нашем еще не в полной мере структурированном обществе. Правовой вакуум, слабость государственных институтов, призванных охранять законность, оставляют, например, за любым экономическим субъектом свободу нравственного выбора.</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Развитие экономической системы, то есть разрешение противоречий, обусловленных вероятностной духовной природой интеллектуальной деятельности человека, прямо зависит от движения интеллектуального капитала. Интеллектуальный капитал выступает как управляющая система для экономической системы.</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Интеллектуальный капитал представляет собой социально-экономическую систему, характеризуемую специфическими свойствами, обусловленными духовной природой его факторов. Основой интеллектуального капитала является способность к труду, на определенном этапе своего развития позволяющая устойчиво создавать избыточную прибавочную стоимость.</w:t>
      </w:r>
    </w:p>
    <w:p w:rsidR="00395D8E" w:rsidRPr="004C113B" w:rsidRDefault="00395D8E" w:rsidP="004C113B">
      <w:pPr>
        <w:autoSpaceDE w:val="0"/>
        <w:autoSpaceDN w:val="0"/>
        <w:adjustRightInd w:val="0"/>
        <w:spacing w:after="0" w:line="360" w:lineRule="auto"/>
        <w:ind w:firstLine="900"/>
        <w:jc w:val="both"/>
        <w:rPr>
          <w:rFonts w:ascii="TimesNewRomanPSMT" w:hAnsi="TimesNewRomanPSMT" w:cs="TimesNewRomanPSMT"/>
          <w:sz w:val="28"/>
          <w:szCs w:val="28"/>
        </w:rPr>
      </w:pPr>
      <w:r w:rsidRPr="004C113B">
        <w:rPr>
          <w:rFonts w:ascii="TimesNewRomanPSMT" w:hAnsi="TimesNewRomanPSMT" w:cs="TimesNewRomanPSMT"/>
          <w:sz w:val="28"/>
          <w:szCs w:val="28"/>
        </w:rPr>
        <w:t>Личность работника, уникальность его свойств становится интегральным показателем качественного развития способности к труду как основы интеллектуального капитала.</w:t>
      </w:r>
    </w:p>
    <w:p w:rsidR="00395D8E" w:rsidRDefault="00395D8E" w:rsidP="00853F54">
      <w:pPr>
        <w:pStyle w:val="text"/>
        <w:jc w:val="both"/>
        <w:rPr>
          <w:rFonts w:ascii="Arial" w:hAnsi="Arial" w:cs="Arial"/>
          <w:sz w:val="22"/>
          <w:szCs w:val="22"/>
        </w:rPr>
      </w:pPr>
    </w:p>
    <w:p w:rsidR="00853F54" w:rsidRDefault="00853F54" w:rsidP="00853F54">
      <w:pPr>
        <w:pStyle w:val="text"/>
        <w:jc w:val="both"/>
        <w:rPr>
          <w:rFonts w:ascii="Arial" w:hAnsi="Arial" w:cs="Arial"/>
          <w:sz w:val="22"/>
          <w:szCs w:val="22"/>
        </w:rPr>
      </w:pPr>
    </w:p>
    <w:p w:rsidR="002E3714" w:rsidRDefault="002E3714" w:rsidP="002E3714">
      <w:pPr>
        <w:pStyle w:val="text"/>
        <w:jc w:val="both"/>
        <w:rPr>
          <w:rFonts w:ascii="Arial" w:hAnsi="Arial" w:cs="Arial"/>
          <w:sz w:val="22"/>
          <w:szCs w:val="22"/>
        </w:rPr>
      </w:pPr>
    </w:p>
    <w:p w:rsidR="00E71834" w:rsidRPr="003C4802" w:rsidRDefault="00732691" w:rsidP="004C113B">
      <w:pPr>
        <w:pStyle w:val="a6"/>
        <w:autoSpaceDE w:val="0"/>
        <w:autoSpaceDN w:val="0"/>
        <w:adjustRightInd w:val="0"/>
        <w:spacing w:after="0" w:line="360" w:lineRule="auto"/>
        <w:ind w:left="851"/>
        <w:jc w:val="center"/>
        <w:outlineLvl w:val="0"/>
        <w:rPr>
          <w:rFonts w:ascii="TimesNewRomanPSMT" w:hAnsi="TimesNewRomanPSMT" w:cs="TimesNewRomanPSMT"/>
          <w:b/>
          <w:sz w:val="28"/>
          <w:szCs w:val="28"/>
        </w:rPr>
      </w:pPr>
      <w:r>
        <w:rPr>
          <w:rFonts w:ascii="TimesNewRomanPSMT" w:hAnsi="TimesNewRomanPSMT" w:cs="TimesNewRomanPSMT"/>
          <w:b/>
          <w:sz w:val="28"/>
          <w:szCs w:val="28"/>
          <w:lang w:val="en-US"/>
        </w:rPr>
        <w:br w:type="page"/>
      </w:r>
      <w:bookmarkStart w:id="6" w:name="_Toc176044697"/>
      <w:r w:rsidR="004C113B">
        <w:rPr>
          <w:rFonts w:ascii="TimesNewRomanPSMT" w:hAnsi="TimesNewRomanPSMT" w:cs="TimesNewRomanPSMT"/>
          <w:b/>
          <w:sz w:val="28"/>
          <w:szCs w:val="28"/>
        </w:rPr>
        <w:t>1.4</w:t>
      </w:r>
      <w:r w:rsidRPr="00732691">
        <w:rPr>
          <w:rFonts w:ascii="TimesNewRomanPSMT" w:hAnsi="TimesNewRomanPSMT" w:cs="TimesNewRomanPSMT"/>
          <w:b/>
          <w:sz w:val="28"/>
          <w:szCs w:val="28"/>
        </w:rPr>
        <w:t xml:space="preserve">. </w:t>
      </w:r>
      <w:r w:rsidR="00E71834">
        <w:rPr>
          <w:rFonts w:ascii="TimesNewRomanPSMT" w:hAnsi="TimesNewRomanPSMT" w:cs="TimesNewRomanPSMT"/>
          <w:b/>
          <w:sz w:val="28"/>
          <w:szCs w:val="28"/>
        </w:rPr>
        <w:t>Эволюция интеллектуального капитала</w:t>
      </w:r>
      <w:bookmarkEnd w:id="6"/>
    </w:p>
    <w:p w:rsidR="00E71834" w:rsidRPr="00417E7A" w:rsidRDefault="00E71834" w:rsidP="00E71834">
      <w:pPr>
        <w:autoSpaceDE w:val="0"/>
        <w:autoSpaceDN w:val="0"/>
        <w:adjustRightInd w:val="0"/>
        <w:spacing w:after="0" w:line="360" w:lineRule="auto"/>
        <w:ind w:firstLine="720"/>
        <w:jc w:val="both"/>
        <w:rPr>
          <w:rFonts w:ascii="TimesNewRomanPSMT" w:hAnsi="TimesNewRomanPSMT" w:cs="TimesNewRomanPSMT"/>
          <w:sz w:val="28"/>
          <w:szCs w:val="28"/>
        </w:rPr>
      </w:pPr>
      <w:r w:rsidRPr="00417E7A">
        <w:rPr>
          <w:rFonts w:ascii="TimesNewRomanPSMT" w:hAnsi="TimesNewRomanPSMT" w:cs="TimesNewRomanPSMT"/>
          <w:sz w:val="28"/>
          <w:szCs w:val="28"/>
        </w:rPr>
        <w:t>Интеллектуальный капитал - это экономические отношения по поводу воспроизводства и отчуждения результатов интеллектуальной деятельности между носителями интеллектуальных способностей, принимающих форму интеллектуальной собственности, и ее потенциальными потребителями.</w:t>
      </w:r>
    </w:p>
    <w:tbl>
      <w:tblPr>
        <w:tblW w:w="10179" w:type="dxa"/>
        <w:tblInd w:w="-808" w:type="dxa"/>
        <w:tblLayout w:type="fixed"/>
        <w:tblCellMar>
          <w:top w:w="15" w:type="dxa"/>
          <w:left w:w="15" w:type="dxa"/>
          <w:bottom w:w="15" w:type="dxa"/>
          <w:right w:w="15" w:type="dxa"/>
        </w:tblCellMar>
        <w:tblLook w:val="04A0" w:firstRow="1" w:lastRow="0" w:firstColumn="1" w:lastColumn="0" w:noHBand="0" w:noVBand="1"/>
      </w:tblPr>
      <w:tblGrid>
        <w:gridCol w:w="1532"/>
        <w:gridCol w:w="1559"/>
        <w:gridCol w:w="1886"/>
        <w:gridCol w:w="1552"/>
        <w:gridCol w:w="106"/>
        <w:gridCol w:w="3535"/>
        <w:gridCol w:w="9"/>
      </w:tblGrid>
      <w:tr w:rsidR="00E71834" w:rsidRPr="000E7127">
        <w:trPr>
          <w:gridAfter w:val="1"/>
          <w:wAfter w:w="9" w:type="dxa"/>
        </w:trPr>
        <w:tc>
          <w:tcPr>
            <w:tcW w:w="1532" w:type="dxa"/>
            <w:tcBorders>
              <w:top w:val="outset" w:sz="6" w:space="0" w:color="auto"/>
              <w:left w:val="outset" w:sz="6" w:space="0" w:color="auto"/>
              <w:bottom w:val="outset" w:sz="6" w:space="0" w:color="auto"/>
              <w:right w:val="outset" w:sz="6" w:space="0" w:color="auto"/>
            </w:tcBorders>
          </w:tcPr>
          <w:p w:rsidR="00E71834" w:rsidRPr="000E7127" w:rsidRDefault="00E71834" w:rsidP="00093F79">
            <w:pPr>
              <w:spacing w:before="100" w:beforeAutospacing="1" w:after="100" w:afterAutospacing="1" w:line="240" w:lineRule="auto"/>
              <w:ind w:left="37" w:right="37"/>
              <w:jc w:val="center"/>
              <w:rPr>
                <w:rFonts w:ascii="TimesNewRomanPSMT" w:hAnsi="TimesNewRomanPSMT" w:cs="TimesNewRomanPSMT"/>
                <w:sz w:val="20"/>
                <w:szCs w:val="20"/>
              </w:rPr>
            </w:pPr>
            <w:r w:rsidRPr="000E7127">
              <w:rPr>
                <w:rFonts w:ascii="TimesNewRomanPSMT" w:hAnsi="TimesNewRomanPSMT" w:cs="TimesNewRomanPSMT"/>
                <w:sz w:val="20"/>
                <w:szCs w:val="20"/>
              </w:rPr>
              <w:t xml:space="preserve">Способ производства </w:t>
            </w:r>
          </w:p>
        </w:tc>
        <w:tc>
          <w:tcPr>
            <w:tcW w:w="1559" w:type="dxa"/>
            <w:tcBorders>
              <w:top w:val="outset" w:sz="6" w:space="0" w:color="auto"/>
              <w:left w:val="outset" w:sz="6" w:space="0" w:color="auto"/>
              <w:bottom w:val="outset" w:sz="6" w:space="0" w:color="auto"/>
              <w:right w:val="outset" w:sz="6" w:space="0" w:color="auto"/>
            </w:tcBorders>
          </w:tcPr>
          <w:p w:rsidR="00E71834" w:rsidRPr="000E7127" w:rsidRDefault="00E71834" w:rsidP="00093F79">
            <w:pPr>
              <w:spacing w:before="100" w:beforeAutospacing="1" w:after="100" w:afterAutospacing="1" w:line="240" w:lineRule="auto"/>
              <w:ind w:left="37" w:right="37"/>
              <w:jc w:val="center"/>
              <w:rPr>
                <w:rFonts w:ascii="TimesNewRomanPSMT" w:hAnsi="TimesNewRomanPSMT" w:cs="TimesNewRomanPSMT"/>
                <w:sz w:val="20"/>
                <w:szCs w:val="20"/>
              </w:rPr>
            </w:pPr>
            <w:r w:rsidRPr="000E7127">
              <w:rPr>
                <w:rFonts w:ascii="TimesNewRomanPSMT" w:hAnsi="TimesNewRomanPSMT" w:cs="TimesNewRomanPSMT"/>
                <w:sz w:val="20"/>
                <w:szCs w:val="20"/>
              </w:rPr>
              <w:t xml:space="preserve">Определяющая форма собственности </w:t>
            </w:r>
          </w:p>
        </w:tc>
        <w:tc>
          <w:tcPr>
            <w:tcW w:w="1886" w:type="dxa"/>
            <w:tcBorders>
              <w:top w:val="outset" w:sz="6" w:space="0" w:color="auto"/>
              <w:left w:val="outset" w:sz="6" w:space="0" w:color="auto"/>
              <w:bottom w:val="single" w:sz="4" w:space="0" w:color="auto"/>
              <w:right w:val="outset" w:sz="6" w:space="0" w:color="auto"/>
            </w:tcBorders>
          </w:tcPr>
          <w:p w:rsidR="00E71834" w:rsidRPr="000E7127" w:rsidRDefault="00E71834" w:rsidP="00093F79">
            <w:pPr>
              <w:spacing w:before="100" w:beforeAutospacing="1" w:after="100" w:afterAutospacing="1" w:line="240" w:lineRule="auto"/>
              <w:ind w:left="37" w:right="37"/>
              <w:jc w:val="center"/>
              <w:rPr>
                <w:rFonts w:ascii="TimesNewRomanPSMT" w:hAnsi="TimesNewRomanPSMT" w:cs="TimesNewRomanPSMT"/>
                <w:sz w:val="20"/>
                <w:szCs w:val="20"/>
              </w:rPr>
            </w:pPr>
            <w:r w:rsidRPr="000E7127">
              <w:rPr>
                <w:rFonts w:ascii="TimesNewRomanPSMT" w:hAnsi="TimesNewRomanPSMT" w:cs="TimesNewRomanPSMT"/>
                <w:sz w:val="20"/>
                <w:szCs w:val="20"/>
              </w:rPr>
              <w:t xml:space="preserve">Собственник средств производства </w:t>
            </w:r>
          </w:p>
        </w:tc>
        <w:tc>
          <w:tcPr>
            <w:tcW w:w="1552" w:type="dxa"/>
            <w:tcBorders>
              <w:top w:val="single" w:sz="4" w:space="0" w:color="auto"/>
              <w:bottom w:val="single" w:sz="4" w:space="0" w:color="auto"/>
            </w:tcBorders>
          </w:tcPr>
          <w:p w:rsidR="00E71834" w:rsidRPr="000E7127" w:rsidRDefault="00E71834" w:rsidP="00093F79">
            <w:pPr>
              <w:spacing w:before="100" w:beforeAutospacing="1" w:after="100" w:afterAutospacing="1" w:line="240" w:lineRule="auto"/>
              <w:ind w:left="50" w:right="50"/>
              <w:jc w:val="center"/>
              <w:rPr>
                <w:rFonts w:ascii="TimesNewRomanPSMT" w:hAnsi="TimesNewRomanPSMT" w:cs="TimesNewRomanPSMT"/>
                <w:sz w:val="20"/>
                <w:szCs w:val="20"/>
              </w:rPr>
            </w:pPr>
            <w:r w:rsidRPr="000E7127">
              <w:rPr>
                <w:rFonts w:ascii="TimesNewRomanPSMT" w:hAnsi="TimesNewRomanPSMT" w:cs="TimesNewRomanPSMT"/>
                <w:sz w:val="20"/>
                <w:szCs w:val="20"/>
              </w:rPr>
              <w:t>Способность к общественно-полезной деятельности</w:t>
            </w:r>
          </w:p>
        </w:tc>
        <w:tc>
          <w:tcPr>
            <w:tcW w:w="106" w:type="dxa"/>
            <w:tcBorders>
              <w:top w:val="single" w:sz="4" w:space="0" w:color="auto"/>
              <w:bottom w:val="single" w:sz="4" w:space="0" w:color="auto"/>
              <w:right w:val="single" w:sz="4" w:space="0" w:color="auto"/>
            </w:tcBorders>
            <w:shd w:val="clear" w:color="auto" w:fill="auto"/>
          </w:tcPr>
          <w:p w:rsidR="00E71834" w:rsidRPr="000E7127" w:rsidRDefault="00E71834" w:rsidP="00093F79">
            <w:pPr>
              <w:rPr>
                <w:rFonts w:ascii="TimesNewRomanPSMT" w:hAnsi="TimesNewRomanPSMT" w:cs="TimesNewRomanPSMT"/>
                <w:sz w:val="20"/>
                <w:szCs w:val="20"/>
              </w:rPr>
            </w:pPr>
          </w:p>
        </w:tc>
        <w:tc>
          <w:tcPr>
            <w:tcW w:w="3535" w:type="dxa"/>
            <w:tcBorders>
              <w:top w:val="single" w:sz="4" w:space="0" w:color="auto"/>
              <w:bottom w:val="single" w:sz="4" w:space="0" w:color="auto"/>
              <w:right w:val="single" w:sz="4" w:space="0" w:color="auto"/>
            </w:tcBorders>
            <w:shd w:val="clear" w:color="auto" w:fill="auto"/>
          </w:tcPr>
          <w:p w:rsidR="00E71834" w:rsidRPr="000E7127" w:rsidRDefault="00E71834" w:rsidP="00093F79">
            <w:pPr>
              <w:rPr>
                <w:rFonts w:ascii="TimesNewRomanPSMT" w:hAnsi="TimesNewRomanPSMT" w:cs="TimesNewRomanPSMT"/>
                <w:sz w:val="20"/>
                <w:szCs w:val="20"/>
              </w:rPr>
            </w:pPr>
            <w:r w:rsidRPr="000E7127">
              <w:rPr>
                <w:rFonts w:ascii="TimesNewRomanPSMT" w:hAnsi="TimesNewRomanPSMT" w:cs="TimesNewRomanPSMT"/>
                <w:sz w:val="20"/>
                <w:szCs w:val="20"/>
              </w:rPr>
              <w:t>Элементы интеллектуального капитала</w:t>
            </w:r>
          </w:p>
        </w:tc>
      </w:tr>
      <w:tr w:rsidR="00E71834" w:rsidRPr="000E7127">
        <w:trPr>
          <w:trHeight w:val="874"/>
        </w:trPr>
        <w:tc>
          <w:tcPr>
            <w:tcW w:w="1532" w:type="dxa"/>
            <w:tcBorders>
              <w:top w:val="outset" w:sz="6" w:space="0" w:color="auto"/>
              <w:left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Первобытнообщинный строй </w:t>
            </w:r>
          </w:p>
        </w:tc>
        <w:tc>
          <w:tcPr>
            <w:tcW w:w="1559" w:type="dxa"/>
            <w:tcBorders>
              <w:top w:val="outset" w:sz="6" w:space="0" w:color="auto"/>
              <w:left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Общинная собственность на средства производства </w:t>
            </w:r>
          </w:p>
        </w:tc>
        <w:tc>
          <w:tcPr>
            <w:tcW w:w="1886" w:type="dxa"/>
            <w:tcBorders>
              <w:top w:val="single" w:sz="4" w:space="0" w:color="auto"/>
              <w:left w:val="outset" w:sz="6" w:space="0" w:color="auto"/>
              <w:right w:val="single" w:sz="4"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Община. Жесткая дифференциация отсутствует </w:t>
            </w:r>
          </w:p>
        </w:tc>
        <w:tc>
          <w:tcPr>
            <w:tcW w:w="1658" w:type="dxa"/>
            <w:gridSpan w:val="2"/>
            <w:tcBorders>
              <w:top w:val="single" w:sz="4" w:space="0" w:color="auto"/>
              <w:left w:val="single" w:sz="4" w:space="0" w:color="auto"/>
              <w:right w:val="single" w:sz="4" w:space="0" w:color="auto"/>
            </w:tcBorders>
          </w:tcPr>
          <w:p w:rsidR="00E71834" w:rsidRPr="000E7127" w:rsidRDefault="00E71834" w:rsidP="00093F79">
            <w:pPr>
              <w:rPr>
                <w:rFonts w:ascii="TimesNewRomanPSMT" w:hAnsi="TimesNewRomanPSMT" w:cs="TimesNewRomanPSMT"/>
                <w:sz w:val="20"/>
                <w:szCs w:val="20"/>
              </w:rPr>
            </w:pPr>
            <w:r w:rsidRPr="000E7127">
              <w:rPr>
                <w:rFonts w:ascii="TimesNewRomanPSMT" w:hAnsi="TimesNewRomanPSMT" w:cs="TimesNewRomanPSMT"/>
                <w:sz w:val="20"/>
                <w:szCs w:val="20"/>
              </w:rPr>
              <w:t xml:space="preserve">Способности к деятельности </w:t>
            </w:r>
          </w:p>
        </w:tc>
        <w:tc>
          <w:tcPr>
            <w:tcW w:w="3544" w:type="dxa"/>
            <w:gridSpan w:val="2"/>
            <w:tcBorders>
              <w:top w:val="single" w:sz="4" w:space="0" w:color="auto"/>
              <w:right w:val="single" w:sz="4" w:space="0" w:color="auto"/>
            </w:tcBorders>
            <w:shd w:val="clear" w:color="auto" w:fill="auto"/>
          </w:tcPr>
          <w:p w:rsidR="00E71834" w:rsidRPr="000E7127" w:rsidRDefault="00E71834" w:rsidP="00093F79">
            <w:pPr>
              <w:spacing w:before="100" w:beforeAutospacing="1" w:after="100" w:afterAutospacing="1" w:line="240" w:lineRule="auto"/>
              <w:rPr>
                <w:rFonts w:ascii="TimesNewRomanPSMT" w:hAnsi="TimesNewRomanPSMT" w:cs="TimesNewRomanPSMT"/>
                <w:sz w:val="20"/>
                <w:szCs w:val="20"/>
              </w:rPr>
            </w:pPr>
            <w:r w:rsidRPr="000E7127">
              <w:rPr>
                <w:rFonts w:ascii="TimesNewRomanPSMT" w:hAnsi="TimesNewRomanPSMT" w:cs="TimesNewRomanPSMT"/>
                <w:sz w:val="20"/>
                <w:szCs w:val="20"/>
              </w:rPr>
              <w:t xml:space="preserve">Интеллектуальные способности на интуитивном уровне личности, интеллектуальный потенциал общины </w:t>
            </w:r>
          </w:p>
          <w:p w:rsidR="00E71834" w:rsidRPr="000E7127" w:rsidRDefault="00E71834" w:rsidP="00093F79">
            <w:pPr>
              <w:spacing w:before="100" w:beforeAutospacing="1" w:after="100" w:afterAutospacing="1" w:line="240" w:lineRule="auto"/>
              <w:ind w:left="124" w:right="124"/>
              <w:rPr>
                <w:rFonts w:ascii="TimesNewRomanPSMT" w:hAnsi="TimesNewRomanPSMT" w:cs="TimesNewRomanPSMT"/>
                <w:sz w:val="20"/>
                <w:szCs w:val="20"/>
              </w:rPr>
            </w:pPr>
          </w:p>
        </w:tc>
      </w:tr>
      <w:tr w:rsidR="00E71834" w:rsidRPr="000E7127">
        <w:tc>
          <w:tcPr>
            <w:tcW w:w="1532" w:type="dxa"/>
            <w:tcBorders>
              <w:top w:val="outset" w:sz="6" w:space="0" w:color="auto"/>
              <w:left w:val="outset" w:sz="6" w:space="0" w:color="auto"/>
              <w:bottom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Рабовладельческий строй </w:t>
            </w:r>
          </w:p>
        </w:tc>
        <w:tc>
          <w:tcPr>
            <w:tcW w:w="1559" w:type="dxa"/>
            <w:tcBorders>
              <w:top w:val="outset" w:sz="6" w:space="0" w:color="auto"/>
              <w:left w:val="outset" w:sz="6" w:space="0" w:color="auto"/>
              <w:bottom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Частная собственность </w:t>
            </w:r>
          </w:p>
        </w:tc>
        <w:tc>
          <w:tcPr>
            <w:tcW w:w="1886" w:type="dxa"/>
            <w:tcBorders>
              <w:top w:val="outset" w:sz="6" w:space="0" w:color="auto"/>
              <w:left w:val="outset" w:sz="6" w:space="0" w:color="auto"/>
              <w:bottom w:val="outset" w:sz="6" w:space="0" w:color="auto"/>
              <w:right w:val="single" w:sz="4"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Рабовладелец. Творчество -удел свободных и частично рабов. Результат внедрения идей собственность рабовладельцев </w:t>
            </w:r>
          </w:p>
        </w:tc>
        <w:tc>
          <w:tcPr>
            <w:tcW w:w="1658" w:type="dxa"/>
            <w:gridSpan w:val="2"/>
            <w:tcBorders>
              <w:top w:val="single" w:sz="4" w:space="0" w:color="auto"/>
              <w:left w:val="single" w:sz="4" w:space="0" w:color="auto"/>
              <w:bottom w:val="single" w:sz="4" w:space="0" w:color="auto"/>
              <w:right w:val="single" w:sz="4" w:space="0" w:color="auto"/>
            </w:tcBorders>
          </w:tcPr>
          <w:p w:rsidR="00E71834" w:rsidRPr="000E7127" w:rsidRDefault="00E71834" w:rsidP="00093F79">
            <w:pPr>
              <w:rPr>
                <w:rFonts w:ascii="TimesNewRomanPSMT" w:hAnsi="TimesNewRomanPSMT" w:cs="TimesNewRomanPSMT"/>
                <w:sz w:val="20"/>
                <w:szCs w:val="20"/>
              </w:rPr>
            </w:pPr>
            <w:r w:rsidRPr="000E7127">
              <w:rPr>
                <w:rFonts w:ascii="TimesNewRomanPSMT" w:hAnsi="TimesNewRomanPSMT" w:cs="TimesNewRomanPSMT"/>
                <w:sz w:val="20"/>
                <w:szCs w:val="20"/>
              </w:rPr>
              <w:t xml:space="preserve">Способность к деятельности. Способность к труду </w:t>
            </w:r>
          </w:p>
        </w:tc>
        <w:tc>
          <w:tcPr>
            <w:tcW w:w="3544" w:type="dxa"/>
            <w:gridSpan w:val="2"/>
            <w:tcBorders>
              <w:top w:val="single" w:sz="4" w:space="0" w:color="auto"/>
              <w:bottom w:val="single" w:sz="4" w:space="0" w:color="auto"/>
              <w:right w:val="single" w:sz="4" w:space="0" w:color="auto"/>
            </w:tcBorders>
            <w:shd w:val="clear" w:color="auto" w:fill="auto"/>
          </w:tcPr>
          <w:p w:rsidR="00E71834" w:rsidRPr="000E7127" w:rsidRDefault="00E71834" w:rsidP="00093F79">
            <w:pPr>
              <w:spacing w:before="100" w:beforeAutospacing="1" w:after="100" w:afterAutospacing="1" w:line="240" w:lineRule="auto"/>
              <w:ind w:left="124" w:right="124"/>
              <w:rPr>
                <w:rFonts w:ascii="TimesNewRomanPSMT" w:hAnsi="TimesNewRomanPSMT" w:cs="TimesNewRomanPSMT"/>
                <w:sz w:val="20"/>
                <w:szCs w:val="20"/>
              </w:rPr>
            </w:pPr>
            <w:r w:rsidRPr="000E7127">
              <w:rPr>
                <w:rFonts w:ascii="TimesNewRomanPSMT" w:hAnsi="TimesNewRomanPSMT" w:cs="TimesNewRomanPSMT"/>
                <w:sz w:val="20"/>
                <w:szCs w:val="20"/>
              </w:rPr>
              <w:t xml:space="preserve">Интеллектуальный потенциал коллектива, произведения искусства, привилегии, научные открытия, осознанные интеллектуальные способности </w:t>
            </w:r>
          </w:p>
        </w:tc>
      </w:tr>
      <w:tr w:rsidR="00E71834" w:rsidRPr="000E7127">
        <w:trPr>
          <w:trHeight w:val="1369"/>
        </w:trPr>
        <w:tc>
          <w:tcPr>
            <w:tcW w:w="1532" w:type="dxa"/>
            <w:tcBorders>
              <w:top w:val="outset" w:sz="6" w:space="0" w:color="auto"/>
              <w:left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Феодальный строй </w:t>
            </w:r>
          </w:p>
        </w:tc>
        <w:tc>
          <w:tcPr>
            <w:tcW w:w="1559" w:type="dxa"/>
            <w:tcBorders>
              <w:top w:val="outset" w:sz="6" w:space="0" w:color="auto"/>
              <w:left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Частная собственность </w:t>
            </w:r>
          </w:p>
        </w:tc>
        <w:tc>
          <w:tcPr>
            <w:tcW w:w="1886" w:type="dxa"/>
            <w:tcBorders>
              <w:top w:val="outset" w:sz="6" w:space="0" w:color="auto"/>
              <w:left w:val="outset" w:sz="6" w:space="0" w:color="auto"/>
              <w:right w:val="single" w:sz="4"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Феодал (в большей степени) и крепостной крестьянин (в меньшей степени) </w:t>
            </w:r>
          </w:p>
        </w:tc>
        <w:tc>
          <w:tcPr>
            <w:tcW w:w="1658" w:type="dxa"/>
            <w:gridSpan w:val="2"/>
            <w:tcBorders>
              <w:top w:val="single" w:sz="4" w:space="0" w:color="auto"/>
              <w:left w:val="single" w:sz="4" w:space="0" w:color="auto"/>
              <w:right w:val="single" w:sz="4" w:space="0" w:color="auto"/>
            </w:tcBorders>
          </w:tcPr>
          <w:p w:rsidR="00E71834" w:rsidRPr="000E7127" w:rsidRDefault="00E71834" w:rsidP="00093F79">
            <w:pPr>
              <w:rPr>
                <w:rFonts w:ascii="TimesNewRomanPSMT" w:hAnsi="TimesNewRomanPSMT" w:cs="TimesNewRomanPSMT"/>
                <w:sz w:val="20"/>
                <w:szCs w:val="20"/>
              </w:rPr>
            </w:pPr>
            <w:r w:rsidRPr="000E7127">
              <w:rPr>
                <w:rFonts w:ascii="TimesNewRomanPSMT" w:hAnsi="TimesNewRomanPSMT" w:cs="TimesNewRomanPSMT"/>
                <w:sz w:val="20"/>
                <w:szCs w:val="20"/>
              </w:rPr>
              <w:t xml:space="preserve">Способность к производительному труду. Интеллектуальные способности </w:t>
            </w:r>
          </w:p>
        </w:tc>
        <w:tc>
          <w:tcPr>
            <w:tcW w:w="3544" w:type="dxa"/>
            <w:gridSpan w:val="2"/>
            <w:tcBorders>
              <w:top w:val="single" w:sz="4" w:space="0" w:color="auto"/>
              <w:right w:val="single" w:sz="4" w:space="0" w:color="auto"/>
            </w:tcBorders>
            <w:shd w:val="clear" w:color="auto" w:fill="auto"/>
          </w:tcPr>
          <w:p w:rsidR="00E71834" w:rsidRPr="000E7127" w:rsidRDefault="00E71834" w:rsidP="00093F79">
            <w:pPr>
              <w:spacing w:before="100" w:beforeAutospacing="1" w:after="100" w:afterAutospacing="1" w:line="240" w:lineRule="auto"/>
              <w:ind w:left="124" w:right="124"/>
              <w:rPr>
                <w:rFonts w:ascii="TimesNewRomanPSMT" w:hAnsi="TimesNewRomanPSMT" w:cs="TimesNewRomanPSMT"/>
                <w:sz w:val="20"/>
                <w:szCs w:val="20"/>
              </w:rPr>
            </w:pPr>
            <w:r w:rsidRPr="000E7127">
              <w:rPr>
                <w:rFonts w:ascii="TimesNewRomanPSMT" w:hAnsi="TimesNewRomanPSMT" w:cs="TimesNewRomanPSMT"/>
                <w:sz w:val="20"/>
                <w:szCs w:val="20"/>
              </w:rPr>
              <w:t xml:space="preserve">Патенты; интеллектуальная собственность </w:t>
            </w:r>
          </w:p>
        </w:tc>
      </w:tr>
      <w:tr w:rsidR="00E71834" w:rsidRPr="000E7127">
        <w:trPr>
          <w:trHeight w:val="1621"/>
        </w:trPr>
        <w:tc>
          <w:tcPr>
            <w:tcW w:w="1532" w:type="dxa"/>
            <w:tcBorders>
              <w:top w:val="outset" w:sz="6" w:space="0" w:color="auto"/>
              <w:left w:val="outset" w:sz="6" w:space="0" w:color="auto"/>
              <w:bottom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Капиталистический способ производства (индустриальное общество) </w:t>
            </w:r>
          </w:p>
        </w:tc>
        <w:tc>
          <w:tcPr>
            <w:tcW w:w="1559" w:type="dxa"/>
            <w:tcBorders>
              <w:top w:val="outset" w:sz="6" w:space="0" w:color="auto"/>
              <w:left w:val="outset" w:sz="6" w:space="0" w:color="auto"/>
              <w:bottom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Частная собственность </w:t>
            </w:r>
          </w:p>
        </w:tc>
        <w:tc>
          <w:tcPr>
            <w:tcW w:w="1886" w:type="dxa"/>
            <w:tcBorders>
              <w:top w:val="outset" w:sz="6" w:space="0" w:color="auto"/>
              <w:left w:val="outset" w:sz="6" w:space="0" w:color="auto"/>
              <w:bottom w:val="outset" w:sz="6" w:space="0" w:color="auto"/>
              <w:right w:val="single" w:sz="4"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Капиталист, предприниматель, ведущий активную деятельность с целью роста прибыли </w:t>
            </w:r>
          </w:p>
        </w:tc>
        <w:tc>
          <w:tcPr>
            <w:tcW w:w="1658" w:type="dxa"/>
            <w:gridSpan w:val="2"/>
            <w:tcBorders>
              <w:top w:val="single" w:sz="4" w:space="0" w:color="auto"/>
              <w:left w:val="single" w:sz="4" w:space="0" w:color="auto"/>
              <w:bottom w:val="single" w:sz="4" w:space="0" w:color="auto"/>
              <w:right w:val="single" w:sz="4" w:space="0" w:color="auto"/>
            </w:tcBorders>
          </w:tcPr>
          <w:p w:rsidR="00E71834" w:rsidRPr="000E7127" w:rsidRDefault="00E71834" w:rsidP="00093F79">
            <w:pPr>
              <w:rPr>
                <w:rFonts w:ascii="TimesNewRomanPSMT" w:hAnsi="TimesNewRomanPSMT" w:cs="TimesNewRomanPSMT"/>
                <w:sz w:val="20"/>
                <w:szCs w:val="20"/>
              </w:rPr>
            </w:pPr>
            <w:r w:rsidRPr="000E7127">
              <w:rPr>
                <w:rFonts w:ascii="TimesNewRomanPSMT" w:hAnsi="TimesNewRomanPSMT" w:cs="TimesNewRomanPSMT"/>
                <w:sz w:val="20"/>
                <w:szCs w:val="20"/>
              </w:rPr>
              <w:t xml:space="preserve">Способность к производительному труду. Интеллектуальные способности. Творчество </w:t>
            </w:r>
          </w:p>
        </w:tc>
        <w:tc>
          <w:tcPr>
            <w:tcW w:w="3544" w:type="dxa"/>
            <w:gridSpan w:val="2"/>
            <w:tcBorders>
              <w:top w:val="single" w:sz="4" w:space="0" w:color="auto"/>
              <w:bottom w:val="single" w:sz="4" w:space="0" w:color="auto"/>
              <w:right w:val="single" w:sz="4" w:space="0" w:color="auto"/>
            </w:tcBorders>
            <w:shd w:val="clear" w:color="auto" w:fill="auto"/>
          </w:tcPr>
          <w:p w:rsidR="00E71834" w:rsidRPr="000E7127" w:rsidRDefault="00E71834" w:rsidP="00093F79">
            <w:pPr>
              <w:spacing w:before="100" w:beforeAutospacing="1" w:after="100" w:afterAutospacing="1" w:line="240" w:lineRule="auto"/>
              <w:ind w:left="124" w:right="124"/>
              <w:rPr>
                <w:rFonts w:ascii="TimesNewRomanPSMT" w:hAnsi="TimesNewRomanPSMT" w:cs="TimesNewRomanPSMT"/>
                <w:sz w:val="20"/>
                <w:szCs w:val="20"/>
              </w:rPr>
            </w:pPr>
            <w:r w:rsidRPr="000E7127">
              <w:rPr>
                <w:rFonts w:ascii="TimesNewRomanPSMT" w:hAnsi="TimesNewRomanPSMT" w:cs="TimesNewRomanPSMT"/>
                <w:sz w:val="20"/>
                <w:szCs w:val="20"/>
              </w:rPr>
              <w:t xml:space="preserve">Интеллектуальная активность, информационная система, рыночные активы, инфраструктурные активы </w:t>
            </w:r>
          </w:p>
        </w:tc>
      </w:tr>
      <w:tr w:rsidR="00E71834" w:rsidRPr="000E7127">
        <w:trPr>
          <w:trHeight w:val="1407"/>
        </w:trPr>
        <w:tc>
          <w:tcPr>
            <w:tcW w:w="1532" w:type="dxa"/>
            <w:tcBorders>
              <w:top w:val="outset" w:sz="6" w:space="0" w:color="auto"/>
              <w:left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Постиндустриальное</w:t>
            </w:r>
          </w:p>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общество </w:t>
            </w:r>
          </w:p>
        </w:tc>
        <w:tc>
          <w:tcPr>
            <w:tcW w:w="1559" w:type="dxa"/>
            <w:tcBorders>
              <w:top w:val="outset" w:sz="6" w:space="0" w:color="auto"/>
              <w:left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Частная собственность. Интеллектуальная собственность </w:t>
            </w:r>
          </w:p>
        </w:tc>
        <w:tc>
          <w:tcPr>
            <w:tcW w:w="1886" w:type="dxa"/>
            <w:tcBorders>
              <w:top w:val="outset" w:sz="6" w:space="0" w:color="auto"/>
              <w:left w:val="outset" w:sz="6" w:space="0" w:color="auto"/>
              <w:right w:val="single" w:sz="4"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Предприниматель, частично наемный рабочий </w:t>
            </w:r>
          </w:p>
        </w:tc>
        <w:tc>
          <w:tcPr>
            <w:tcW w:w="1658" w:type="dxa"/>
            <w:gridSpan w:val="2"/>
            <w:tcBorders>
              <w:top w:val="single" w:sz="4" w:space="0" w:color="auto"/>
              <w:left w:val="single" w:sz="4" w:space="0" w:color="auto"/>
              <w:right w:val="single" w:sz="4" w:space="0" w:color="auto"/>
            </w:tcBorders>
          </w:tcPr>
          <w:p w:rsidR="00E71834" w:rsidRPr="000E7127" w:rsidRDefault="00E71834" w:rsidP="00093F79">
            <w:pPr>
              <w:rPr>
                <w:rFonts w:ascii="TimesNewRomanPSMT" w:hAnsi="TimesNewRomanPSMT" w:cs="TimesNewRomanPSMT"/>
                <w:sz w:val="20"/>
                <w:szCs w:val="20"/>
              </w:rPr>
            </w:pPr>
            <w:r w:rsidRPr="000E7127">
              <w:rPr>
                <w:rFonts w:ascii="TimesNewRomanPSMT" w:hAnsi="TimesNewRomanPSMT" w:cs="TimesNewRomanPSMT"/>
                <w:sz w:val="20"/>
                <w:szCs w:val="20"/>
              </w:rPr>
              <w:t xml:space="preserve">Способность к производительному труду. Способность к интеллектуальной (креативной) деятельности </w:t>
            </w:r>
          </w:p>
        </w:tc>
        <w:tc>
          <w:tcPr>
            <w:tcW w:w="3544" w:type="dxa"/>
            <w:gridSpan w:val="2"/>
            <w:tcBorders>
              <w:top w:val="single" w:sz="4" w:space="0" w:color="auto"/>
              <w:right w:val="single" w:sz="4" w:space="0" w:color="auto"/>
            </w:tcBorders>
            <w:shd w:val="clear" w:color="auto" w:fill="auto"/>
          </w:tcPr>
          <w:p w:rsidR="00E71834" w:rsidRPr="000E7127" w:rsidRDefault="00E71834" w:rsidP="00093F79">
            <w:pPr>
              <w:spacing w:before="100" w:beforeAutospacing="1" w:after="100" w:afterAutospacing="1" w:line="240" w:lineRule="auto"/>
              <w:ind w:left="124" w:right="124"/>
              <w:rPr>
                <w:rFonts w:ascii="TimesNewRomanPSMT" w:hAnsi="TimesNewRomanPSMT" w:cs="TimesNewRomanPSMT"/>
                <w:sz w:val="20"/>
                <w:szCs w:val="20"/>
              </w:rPr>
            </w:pPr>
            <w:r w:rsidRPr="000E7127">
              <w:rPr>
                <w:rFonts w:ascii="TimesNewRomanPSMT" w:hAnsi="TimesNewRomanPSMT" w:cs="TimesNewRomanPSMT"/>
                <w:sz w:val="20"/>
                <w:szCs w:val="20"/>
              </w:rPr>
              <w:t xml:space="preserve">Воспроизводство интеллектуального капитала </w:t>
            </w:r>
          </w:p>
        </w:tc>
      </w:tr>
      <w:tr w:rsidR="00E71834" w:rsidRPr="000E7127">
        <w:tc>
          <w:tcPr>
            <w:tcW w:w="1532" w:type="dxa"/>
            <w:tcBorders>
              <w:top w:val="outset" w:sz="6" w:space="0" w:color="auto"/>
              <w:left w:val="outset" w:sz="6" w:space="0" w:color="auto"/>
              <w:bottom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Информационное общество </w:t>
            </w:r>
          </w:p>
        </w:tc>
        <w:tc>
          <w:tcPr>
            <w:tcW w:w="1559" w:type="dxa"/>
            <w:tcBorders>
              <w:top w:val="outset" w:sz="6" w:space="0" w:color="auto"/>
              <w:left w:val="outset" w:sz="6" w:space="0" w:color="auto"/>
              <w:bottom w:val="outset" w:sz="6" w:space="0" w:color="auto"/>
              <w:right w:val="outset" w:sz="6"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Интеллектуальная собственность </w:t>
            </w:r>
          </w:p>
        </w:tc>
        <w:tc>
          <w:tcPr>
            <w:tcW w:w="1886" w:type="dxa"/>
            <w:tcBorders>
              <w:top w:val="outset" w:sz="6" w:space="0" w:color="auto"/>
              <w:left w:val="outset" w:sz="6" w:space="0" w:color="auto"/>
              <w:bottom w:val="outset" w:sz="6" w:space="0" w:color="auto"/>
              <w:right w:val="single" w:sz="4" w:space="0" w:color="auto"/>
            </w:tcBorders>
          </w:tcPr>
          <w:p w:rsidR="00E71834" w:rsidRPr="000E7127" w:rsidRDefault="00E71834" w:rsidP="00093F79">
            <w:pPr>
              <w:spacing w:before="100" w:beforeAutospacing="1" w:after="100" w:afterAutospacing="1" w:line="240" w:lineRule="auto"/>
              <w:ind w:left="94" w:right="94"/>
              <w:rPr>
                <w:rFonts w:ascii="TimesNewRomanPSMT" w:hAnsi="TimesNewRomanPSMT" w:cs="TimesNewRomanPSMT"/>
                <w:sz w:val="20"/>
                <w:szCs w:val="20"/>
              </w:rPr>
            </w:pPr>
            <w:r w:rsidRPr="000E7127">
              <w:rPr>
                <w:rFonts w:ascii="TimesNewRomanPSMT" w:hAnsi="TimesNewRomanPSMT" w:cs="TimesNewRomanPSMT"/>
                <w:sz w:val="20"/>
                <w:szCs w:val="20"/>
              </w:rPr>
              <w:t xml:space="preserve">Занятый общественно-полезной деятельностью </w:t>
            </w:r>
          </w:p>
        </w:tc>
        <w:tc>
          <w:tcPr>
            <w:tcW w:w="1658" w:type="dxa"/>
            <w:gridSpan w:val="2"/>
            <w:tcBorders>
              <w:top w:val="single" w:sz="4" w:space="0" w:color="auto"/>
              <w:left w:val="single" w:sz="4" w:space="0" w:color="auto"/>
              <w:bottom w:val="single" w:sz="4" w:space="0" w:color="auto"/>
              <w:right w:val="single" w:sz="4" w:space="0" w:color="auto"/>
            </w:tcBorders>
          </w:tcPr>
          <w:p w:rsidR="00E71834" w:rsidRPr="000E7127" w:rsidRDefault="00E71834" w:rsidP="00093F79">
            <w:pPr>
              <w:rPr>
                <w:rFonts w:ascii="TimesNewRomanPSMT" w:hAnsi="TimesNewRomanPSMT" w:cs="TimesNewRomanPSMT"/>
                <w:sz w:val="20"/>
                <w:szCs w:val="20"/>
              </w:rPr>
            </w:pPr>
            <w:r w:rsidRPr="000E7127">
              <w:rPr>
                <w:rFonts w:ascii="TimesNewRomanPSMT" w:hAnsi="TimesNewRomanPSMT" w:cs="TimesNewRomanPSMT"/>
                <w:sz w:val="20"/>
                <w:szCs w:val="20"/>
              </w:rPr>
              <w:t xml:space="preserve">Креативная деятельность. Способность к общественно-полезной деятельности </w:t>
            </w:r>
          </w:p>
        </w:tc>
        <w:tc>
          <w:tcPr>
            <w:tcW w:w="3544" w:type="dxa"/>
            <w:gridSpan w:val="2"/>
            <w:tcBorders>
              <w:top w:val="single" w:sz="4" w:space="0" w:color="auto"/>
              <w:bottom w:val="single" w:sz="4" w:space="0" w:color="auto"/>
              <w:right w:val="single" w:sz="4" w:space="0" w:color="auto"/>
            </w:tcBorders>
            <w:shd w:val="clear" w:color="auto" w:fill="auto"/>
          </w:tcPr>
          <w:p w:rsidR="00E71834" w:rsidRPr="000E7127" w:rsidRDefault="00E71834" w:rsidP="00093F79">
            <w:pPr>
              <w:spacing w:before="100" w:beforeAutospacing="1" w:after="100" w:afterAutospacing="1" w:line="240" w:lineRule="auto"/>
              <w:ind w:left="124" w:right="124"/>
              <w:rPr>
                <w:rFonts w:ascii="TimesNewRomanPSMT" w:hAnsi="TimesNewRomanPSMT" w:cs="TimesNewRomanPSMT"/>
                <w:sz w:val="20"/>
                <w:szCs w:val="20"/>
              </w:rPr>
            </w:pPr>
            <w:r w:rsidRPr="000E7127">
              <w:rPr>
                <w:rFonts w:ascii="TimesNewRomanPSMT" w:hAnsi="TimesNewRomanPSMT" w:cs="TimesNewRomanPSMT"/>
                <w:sz w:val="20"/>
                <w:szCs w:val="20"/>
              </w:rPr>
              <w:t xml:space="preserve">Расширенное воспроизводство интеллектуального капитала </w:t>
            </w:r>
          </w:p>
        </w:tc>
      </w:tr>
    </w:tbl>
    <w:p w:rsidR="00232913" w:rsidRDefault="00E71834" w:rsidP="00232913">
      <w:pPr>
        <w:autoSpaceDE w:val="0"/>
        <w:autoSpaceDN w:val="0"/>
        <w:adjustRightInd w:val="0"/>
        <w:spacing w:after="0" w:line="360" w:lineRule="auto"/>
        <w:ind w:firstLine="900"/>
        <w:jc w:val="center"/>
        <w:outlineLvl w:val="0"/>
        <w:rPr>
          <w:rFonts w:ascii="TimesNewRomanPSMT" w:hAnsi="TimesNewRomanPSMT" w:cs="TimesNewRomanPSMT"/>
          <w:b/>
          <w:sz w:val="28"/>
          <w:szCs w:val="28"/>
        </w:rPr>
      </w:pPr>
      <w:r>
        <w:rPr>
          <w:rFonts w:ascii="TimesNewRomanPSMT" w:hAnsi="TimesNewRomanPSMT" w:cs="TimesNewRomanPSMT"/>
          <w:b/>
          <w:sz w:val="28"/>
          <w:szCs w:val="28"/>
        </w:rPr>
        <w:br w:type="page"/>
      </w:r>
      <w:bookmarkStart w:id="7" w:name="_Toc176044698"/>
      <w:r w:rsidR="00232913">
        <w:rPr>
          <w:rFonts w:ascii="TimesNewRomanPSMT" w:hAnsi="TimesNewRomanPSMT" w:cs="TimesNewRomanPSMT"/>
          <w:b/>
          <w:sz w:val="28"/>
          <w:szCs w:val="28"/>
        </w:rPr>
        <w:t>1.5</w:t>
      </w:r>
      <w:r w:rsidR="00232913" w:rsidRPr="00732691">
        <w:rPr>
          <w:rFonts w:ascii="TimesNewRomanPSMT" w:hAnsi="TimesNewRomanPSMT" w:cs="TimesNewRomanPSMT"/>
          <w:b/>
          <w:sz w:val="28"/>
          <w:szCs w:val="28"/>
        </w:rPr>
        <w:t xml:space="preserve">. </w:t>
      </w:r>
      <w:r w:rsidR="00232913">
        <w:rPr>
          <w:rFonts w:ascii="TimesNewRomanPSMT" w:hAnsi="TimesNewRomanPSMT" w:cs="TimesNewRomanPSMT"/>
          <w:b/>
          <w:sz w:val="28"/>
          <w:szCs w:val="28"/>
        </w:rPr>
        <w:t>Консалтинг как фактор повышения интеллектуального капитала организации</w:t>
      </w:r>
      <w:bookmarkEnd w:id="7"/>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Консультирование в широком смысле, как предоставление независимых советов, появилось сотни лет назад, но как вид профессиональной деятельности консалтинг оформился совсем недавно. «Золотой век» этой отрасли пришелся на 50-60-е гг. 20 века, когда консалтинг выделился в отдельный сектор услуг.</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Круг проблем, решаемых консалтингом, весьма широк, кроме того, специализация компаний, предоставляющих консалтинговые услуги может быть различной: от узкой, ограничивающейся каким – либо одним направлением консалтинговых услуг (например, аудит), до самой широкой, охватывающей полный спектр услуг в этой области.</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Консалтинг – это вид интеллектуальной деятельности, основная задача которого заключается в анализе, обосновании перспектив развития и использования научно-технических и организационно-экономических инноваций с учётом предметной области и проблем клиентов.</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 xml:space="preserve">Потребность в консалтинге возникает, когда требуется понять, что тормозит развитие компании и в каком направлении следует развиваться. </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Основная цель консалтинга заключается в улучшении качества руководства, повышении эффективности деятельности компаний в целом и увеличении индивидуальной производительности труда каждого работника.</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 xml:space="preserve">Согласно распространённому мнению, к услугам внешних консультантов обращаются в основном и в первую очередь те организации, которые оказались в критическом положении. Однако помощь в критических ситуациях – отнюдь не основная функция консалтинга. </w:t>
      </w:r>
      <w:r>
        <w:rPr>
          <w:rFonts w:ascii="TimesNewRomanPSMT" w:hAnsi="TimesNewRomanPSMT" w:cs="TimesNewRomanPSMT"/>
          <w:sz w:val="28"/>
          <w:szCs w:val="28"/>
        </w:rPr>
        <w:t>Ниже перечислены случаи когда надо обращаться в консалтинговую:</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Во-первых, в тех случаях, когда предприятие, имеющее статус надежного, намечает перестройку всей системы, связанную либо с расширением, либо с изменением формы собственности, либо коренным изменением спектра деятельности предприятия и переориентации ее на более перспективные и/или выгодные направления бизнеса.</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Во- вторых, в случаях, когда предприятие, имеющее статус надёжного, с целью утверждения своих позиций на рынке и создание необходимого имиджа в глазах потенциальных партнеров, обращается к услугам консультантов (например, аудитора), проводит ревизию своей деятельности (например, аудиторскую проверку) и затем делает её результаты достоянием гласности.</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И, наконец, в-третьих, в тех случаях, когда предприятие находится в критическом положении (или даже на грани краха) и своими силами из этого положения выбраться не в состоянии ввиду отсутствия опыта и внутренних ресурсов для адекватной и своевременной реакции на создавшуюся ситуацию. Услуги консультанта (консалтинговой фирмы) в этом случае носят характер кризис – консалтинга.</w:t>
      </w:r>
    </w:p>
    <w:p w:rsidR="004B77F5" w:rsidRPr="00FE7EA4" w:rsidRDefault="004B77F5" w:rsidP="00FE7EA4">
      <w:pPr>
        <w:numPr>
          <w:ilvl w:val="0"/>
          <w:numId w:val="11"/>
        </w:numPr>
        <w:tabs>
          <w:tab w:val="clear" w:pos="1571"/>
        </w:tabs>
        <w:spacing w:after="0" w:line="360" w:lineRule="auto"/>
        <w:ind w:left="0" w:firstLine="540"/>
        <w:jc w:val="both"/>
        <w:rPr>
          <w:rFonts w:ascii="TimesNewRomanPSMT" w:hAnsi="TimesNewRomanPSMT" w:cs="TimesNewRomanPSMT"/>
          <w:sz w:val="28"/>
          <w:szCs w:val="28"/>
        </w:rPr>
      </w:pPr>
      <w:r w:rsidRPr="004B77F5">
        <w:rPr>
          <w:rFonts w:ascii="TimesNewRomanPSMT" w:hAnsi="TimesNewRomanPSMT" w:cs="TimesNewRomanPSMT"/>
          <w:sz w:val="28"/>
          <w:szCs w:val="28"/>
        </w:rPr>
        <w:t>Консалтинг – это работа независимых экспертов на рыночных условиях в рыночной экономике.</w:t>
      </w:r>
      <w:r w:rsidR="00FE7EA4" w:rsidRPr="00FE7EA4">
        <w:rPr>
          <w:rFonts w:ascii="TimesNewRomanPSMT" w:hAnsi="TimesNewRomanPSMT" w:cs="TimesNewRomanPSMT"/>
          <w:sz w:val="28"/>
          <w:szCs w:val="28"/>
        </w:rPr>
        <w:t xml:space="preserve"> [</w:t>
      </w:r>
      <w:r w:rsidR="00FE7EA4" w:rsidRPr="00232913">
        <w:rPr>
          <w:rFonts w:ascii="TimesNewRomanPSMT" w:hAnsi="TimesNewRomanPSMT" w:cs="TimesNewRomanPSMT"/>
          <w:sz w:val="28"/>
          <w:szCs w:val="28"/>
        </w:rPr>
        <w:t xml:space="preserve">Коллинсон К., Парселл Д. Учитесь летать. Практические уроки по управлению знаниями от лучших научающихся организаций. – М.: ИКСИ, 2006. </w:t>
      </w:r>
      <w:r w:rsidR="00FE7EA4" w:rsidRPr="00FE7EA4">
        <w:rPr>
          <w:rFonts w:ascii="TimesNewRomanPSMT" w:hAnsi="TimesNewRomanPSMT" w:cs="TimesNewRomanPSMT"/>
          <w:sz w:val="28"/>
          <w:szCs w:val="28"/>
        </w:rPr>
        <w:t>]</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Работая в непосредственном контакте с заказчиком, консультант должен получать полную и достоверную информацию, чтобы принимать верные решения. Ведь его цель не просто дать совет, а помочь, что гораздо сложнее. Заключив контракт, он несёт ответственность за проделанную работу.</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Консультирование по экономике и управлению – особая сфера услуг и часть инфраструктуры рыночной экономики. В то же время это научная сфера с богатым методологическим аппаратом.</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Издавна в отрасли ведется спор между дженералистами и специалистами. Дженералисты консультируют на основе общих знаний о законах управления, специалисты – на основе знаний в конкретных областях управления и экономики (финансы, конъюнктура рынка, стратегическое планирование). В результате противостояния этих тенденций на Западе сформировался профиль консультанта, который сочетает в себе применение общих методологических принципов и практических, найденных экспериментальным путем приемов.</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bookmarkStart w:id="8" w:name="_Toc135729257"/>
      <w:r w:rsidRPr="004B77F5">
        <w:rPr>
          <w:rFonts w:ascii="TimesNewRomanPSMT" w:hAnsi="TimesNewRomanPSMT" w:cs="TimesNewRomanPSMT"/>
          <w:sz w:val="28"/>
          <w:szCs w:val="28"/>
        </w:rPr>
        <w:t>Виды и стили консалтинга</w:t>
      </w:r>
      <w:bookmarkEnd w:id="8"/>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Выделяют 3 стиля консультирования:</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Экспертное</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Клиент верно определил суть и содержание проблемы и временно передает бремя решения проблемы специалисту. Роль консультанта – передать клиенту готовое решение без комментариев и обоснований.</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Обучающее</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Клиент верно определил суть и содержание проблемы и временно передает бремя решения проблемы специалисту, принимая участие в семинаре по выявлению способов решения проблемы. Роль консультанта - передать клиенту готовое решение с комментариями и пояснениями.</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Процессное</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Клиент констатирует, что само определение сути и содержания проблемы представляется сложным и запутанным, готов разрешить консультанту участвовать не только в определении сути проблемы, но и в процессе ее решения. Консультация по процессу развивает умение клиента решать проблемы. Роль консультанта по процессу - содействовать процессу решения проблем, а не определять их содержание.</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Как мы видим, консалтинговый процесс проходит в тесном взаимодействии с клиентом и имеет следующие стадии:</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диагностика (выявление проблем)</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сбор данных на объекте и их обработка,</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систематизированное определение проблемы</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разработка решений</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определение поля допустимых решений,</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выбор рекомендуемых решений,</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представление решений руководству клиентской организации.</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внедрение решений</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разработка программы внедрения</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внедрение</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контроль за внедрением</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оценка результатов проекта</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конец реализации контракта.</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Ревизия деятельности предприятия-клиента;</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Участие в деятельности предприятия-клиента (стратегическое планирование, решение совокупности проблем, связанных с организацией проблем в различных сферах деятельности предприятий, а также разработка и внедрение информационных систем, системная интеграция и т.д.</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Консалтинг осуществляется в областях общего управления, администрирования, финансового управления, управления кадрами, маркетинге, производстве, информационных технологий, а также специализированных услуг. Всего по международной классификации есть 104 вида консалтинга.</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Перейдём теперь к рассмотрению основных направлений консалтинга. Различные консалтинговые компании по-разному классифицируют основные виды консалтинга, исходя, по-видимому, из собственного опыта и специфики предоставляемых ими услуг: каждый из авторов предлагает анализ проблемы собственной, порой субъективной, имеющей отношение к конкретной отрасли экономики, точки зрения.</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Поэтому, с целью выявления наиболее общих направлений консалтинга обратимся к опыту фирм «Большой Шестёрки» как наиболее авторитетных и обладающих огромным опытом работы в этой области, и на основе перечня услуг, предоставляемых каждой из этих фирм, попытаемся создать собственную  классификацию. Перечень услуг, предлагаемый, каждой из пяти представленных компаний «Большой Шестёрки», весьма неоднороден и специфичен. Более того, данный перечень плохо структурирован и систематизирован, так как в первую очередь рассчитан на конечного пользователя, а не на аналитика, изучающего проблемы консалтинга. Тем не менее, если исключить из перечня услуг для тех или иных отраслей экономики (здравоохранение и медицинское обслуживание, коммуникации, государственный сектор сферы услуг, энергетика, коммунальные услуги) и акцентировать внимание на услугах, как направлениях консалтинговой деятельности, то можно выделить некую общую тенденцию.</w:t>
      </w:r>
    </w:p>
    <w:p w:rsidR="004B77F5" w:rsidRPr="004B77F5" w:rsidRDefault="004B77F5" w:rsidP="004B77F5">
      <w:pPr>
        <w:autoSpaceDE w:val="0"/>
        <w:autoSpaceDN w:val="0"/>
        <w:adjustRightInd w:val="0"/>
        <w:spacing w:after="0" w:line="360" w:lineRule="auto"/>
        <w:ind w:firstLine="900"/>
        <w:jc w:val="both"/>
        <w:rPr>
          <w:rFonts w:ascii="TimesNewRomanPSMT" w:hAnsi="TimesNewRomanPSMT" w:cs="TimesNewRomanPSMT"/>
          <w:sz w:val="28"/>
          <w:szCs w:val="28"/>
        </w:rPr>
      </w:pPr>
      <w:r w:rsidRPr="004B77F5">
        <w:rPr>
          <w:rFonts w:ascii="TimesNewRomanPSMT" w:hAnsi="TimesNewRomanPSMT" w:cs="TimesNewRomanPSMT"/>
          <w:sz w:val="28"/>
          <w:szCs w:val="28"/>
        </w:rPr>
        <w:t>В странах с рыночной экономикой приглашение профессионалов является престижным свидетельством того, что фирма обладает достаточной деловой культурой, чтобы использовать предлагаемый рынком интеллектуальный капитал в области менеджмента. Отсутствие специалистов-консультантов при разработке ответственного решения рассматривается также, как отсутствие архитектора при новой модели автомобиля. разработке проекта здания, врача при лечении больного или дизайнера при разработке</w:t>
      </w:r>
    </w:p>
    <w:p w:rsidR="00FD66F7" w:rsidRDefault="004B77F5" w:rsidP="00FD66F7">
      <w:pPr>
        <w:autoSpaceDE w:val="0"/>
        <w:autoSpaceDN w:val="0"/>
        <w:adjustRightInd w:val="0"/>
        <w:spacing w:after="0" w:line="360" w:lineRule="auto"/>
        <w:ind w:firstLine="851"/>
        <w:jc w:val="center"/>
        <w:outlineLvl w:val="1"/>
        <w:rPr>
          <w:rFonts w:ascii="TimesNewRomanPSMT" w:hAnsi="TimesNewRomanPSMT" w:cs="TimesNewRomanPSMT"/>
          <w:b/>
          <w:sz w:val="28"/>
          <w:szCs w:val="28"/>
        </w:rPr>
      </w:pPr>
      <w:r>
        <w:rPr>
          <w:rFonts w:ascii="TimesNewRomanPSMT" w:hAnsi="TimesNewRomanPSMT" w:cs="TimesNewRomanPSMT"/>
          <w:b/>
          <w:sz w:val="28"/>
          <w:szCs w:val="28"/>
        </w:rPr>
        <w:br w:type="page"/>
      </w:r>
      <w:bookmarkStart w:id="9" w:name="_Toc153819340"/>
      <w:bookmarkStart w:id="10" w:name="_Toc153819394"/>
      <w:bookmarkStart w:id="11" w:name="_Toc153819604"/>
      <w:bookmarkStart w:id="12" w:name="_Toc153819760"/>
      <w:bookmarkStart w:id="13" w:name="_Toc176044699"/>
      <w:r w:rsidR="00FD66F7">
        <w:rPr>
          <w:rFonts w:ascii="TimesNewRomanPSMT" w:hAnsi="TimesNewRomanPSMT" w:cs="TimesNewRomanPSMT"/>
          <w:b/>
          <w:sz w:val="28"/>
          <w:szCs w:val="28"/>
        </w:rPr>
        <w:t xml:space="preserve">Глава 2 </w:t>
      </w:r>
      <w:bookmarkEnd w:id="9"/>
      <w:bookmarkEnd w:id="10"/>
      <w:bookmarkEnd w:id="11"/>
      <w:bookmarkEnd w:id="12"/>
      <w:r w:rsidR="00260A2D">
        <w:rPr>
          <w:rFonts w:ascii="TimesNewRomanPSMT" w:hAnsi="TimesNewRomanPSMT" w:cs="TimesNewRomanPSMT"/>
          <w:b/>
          <w:sz w:val="28"/>
          <w:szCs w:val="28"/>
        </w:rPr>
        <w:t>Методы оценки</w:t>
      </w:r>
      <w:r w:rsidR="00FD66F7">
        <w:rPr>
          <w:rFonts w:ascii="TimesNewRomanPSMT" w:hAnsi="TimesNewRomanPSMT" w:cs="TimesNewRomanPSMT"/>
          <w:b/>
          <w:sz w:val="28"/>
          <w:szCs w:val="28"/>
        </w:rPr>
        <w:t xml:space="preserve"> интеллектуального капитала организации</w:t>
      </w:r>
      <w:bookmarkEnd w:id="13"/>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 xml:space="preserve">В промышленно развитых странах наступление нового тысячелетия совпадает с началом периода серьезных социальных изменений, стимулирующих внимание к более эффективному управлению интеллектуальными ресурсами в экономике и управлению знаниями. Анализ социальных предпосылок позволяет сделать вывод об определенной закономерности появления концепции управления знаниями. Постепенно происходит смена акцентов с материального производства к инновационным технологиям, производству информации и знаний. </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 xml:space="preserve">Развитие организационного управления в направлении повышения эффективности функционирования организации, ситуативной адекватности в условиях неопределенности, рационального использования ресурсов (как материальных, так и интеллектуальных) связано с понятием организационного знания. Знания – это один из важнейших активов компании. Знания не рождаются сами по себе, они появляются в результате трансформации одних элементов информационного пространства в другие. </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 xml:space="preserve">Знания должны работать и приносить прибыль организации. Такие знания становятся ее интеллектуальным капиталом. Необходимо обеспечить эффективное управление знаниями, включающее в себя совершенно разные составляющие: структуризацию знаний в компании, обучение, обмен знаниями, управление внутренними и внешними потоками информации, совместную работу в сообществах и многое другое. </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Управление знаниями является одним из эффективных путей роста интеллектуальных активов компании и повышения ее конкурентоспособности. Экономическая оценка интеллектуальных активов должна строиться, прежде всего, с учетом знания как экономического фактора. Экономика все больше основывается на знаниях, а не на расширяющемся потреблении природных ресурсов. Рынок невозобновляемых природных ресурсов имеет свойство иссякать, и основная масса капитала и главные стратегические ожидания мирового бизнеса перешли в сторону ресурсов неиссякаемых. Лидерами становятся компании, предлагающие высокотехнологические продукты на основе эксклюзивных разработок. Превалирует стремление превратить изобретения и открытия в интеллектуальную собственность, а интеллектуальную собственность – в капитал.</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Для большинства топ-менеджеров становится совершенно очевидно, что рынок высокотехнологичной продукции сейчас уже стал самым престижным, самым дорогим и самым перспективным, поскольку интеллектуальные ресурсы не только неисчерпаемы, но и быстро наращиваемы при умелом с ними обращении. Поэтому центр тяжести интересов большого бизнеса в ведущих странах мира уже около двадцати лет назад переместился в эту сферу.</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Российская экономика переживает новый этап после пятнадцатилетней реформаторской деятельности. Есть все основания ожидать, что на этом этапе усилия будут ориентированы на восстановление науки и производства, а в дальнейшем - на развитие наукоемких технологий и на расширение экспорта наукоемкой продукции, в которых основную роль играет не материальный и финансовый капитал, а капитал интеллектуальный. Рассмотрим это понятие.</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Содержание понятий «интеллект», «знание», «процесс познания», «нематериальная сфера жизни общества» и др. изучались учеными на протяжении длительного времени. Однако с позиций экономики эти вопросы начали рассматриваться совсем недавно. В настоящее время исследование процесса создания, сохранения, представления и преобразования знаний с целью извлечения прибыли от их использования привлекают внимание не только ученых, но и экономистов-практиков.</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 xml:space="preserve">Понятие интеллектуального капитала ввел в научный оборот Дж. Гэлбрейт, который употребил этот термин в письме экономисту М. Калека в </w:t>
      </w:r>
      <w:smartTag w:uri="urn:schemas-microsoft-com:office:smarttags" w:element="metricconverter">
        <w:smartTagPr>
          <w:attr w:name="ProductID" w:val="1969 г"/>
        </w:smartTagPr>
        <w:r w:rsidRPr="00FD66F7">
          <w:rPr>
            <w:rFonts w:ascii="TimesNewRomanPSMT" w:hAnsi="TimesNewRomanPSMT" w:cs="TimesNewRomanPSMT"/>
            <w:sz w:val="28"/>
            <w:szCs w:val="28"/>
          </w:rPr>
          <w:t>1969 г</w:t>
        </w:r>
      </w:smartTag>
      <w:r w:rsidRPr="00FD66F7">
        <w:rPr>
          <w:rFonts w:ascii="TimesNewRomanPSMT" w:hAnsi="TimesNewRomanPSMT" w:cs="TimesNewRomanPSMT"/>
          <w:sz w:val="28"/>
          <w:szCs w:val="28"/>
        </w:rPr>
        <w:t xml:space="preserve">. Первым, кто подробно обосновал этот термин, был Т. Стюарт. В статье, вышедшей в </w:t>
      </w:r>
      <w:smartTag w:uri="urn:schemas-microsoft-com:office:smarttags" w:element="metricconverter">
        <w:smartTagPr>
          <w:attr w:name="ProductID" w:val="1991 г"/>
        </w:smartTagPr>
        <w:r w:rsidRPr="00FD66F7">
          <w:rPr>
            <w:rFonts w:ascii="TimesNewRomanPSMT" w:hAnsi="TimesNewRomanPSMT" w:cs="TimesNewRomanPSMT"/>
            <w:sz w:val="28"/>
            <w:szCs w:val="28"/>
          </w:rPr>
          <w:t>1991 г</w:t>
        </w:r>
      </w:smartTag>
      <w:r w:rsidRPr="00FD66F7">
        <w:rPr>
          <w:rFonts w:ascii="TimesNewRomanPSMT" w:hAnsi="TimesNewRomanPSMT" w:cs="TimesNewRomanPSMT"/>
          <w:sz w:val="28"/>
          <w:szCs w:val="28"/>
        </w:rPr>
        <w:t>. «Сила интеллекта: как интеллектуальный капитал становится наиболее ценным активом Америки» он определил интеллектуальный капитал как сумму всего того, что знают работники компании и что дает конкурентное преимущество компании на рынке. В дальнейшем понятие интеллектуального капитала дополняли и уточняли другие авторы.</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Л. Эдвинсон из компании Scandia определил интеллектуальный капитал как знание, которое можно конвертировать в стоимость. В определении Л. Прусака из компании IBM, интеллектуальный капитал – это интеллектуальный материал, который формализуется, обрабатывается и используется для увеличения стоимости активов компании. Также свой вклад в развитие понятия интеллектуального капитала внесли японские авторы, в частности, И. Нонака и Х. Такеучи. В их интерпретации акценты смещаются в сторону создания нового знания, инновационного процесса с использованием так назы</w:t>
      </w:r>
      <w:r w:rsidRPr="00FD66F7">
        <w:rPr>
          <w:rFonts w:ascii="TimesNewRomanPSMT" w:hAnsi="TimesNewRomanPSMT" w:cs="TimesNewRomanPSMT"/>
          <w:sz w:val="28"/>
          <w:szCs w:val="28"/>
        </w:rPr>
        <w:softHyphen/>
        <w:t>ваемых тацитных, т.е. неявных, знаний.</w:t>
      </w:r>
    </w:p>
    <w:p w:rsid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Одним из первых отечественных исследователей, рассматри</w:t>
      </w:r>
      <w:r w:rsidRPr="00FD66F7">
        <w:rPr>
          <w:rFonts w:ascii="TimesNewRomanPSMT" w:hAnsi="TimesNewRomanPSMT" w:cs="TimesNewRomanPSMT"/>
          <w:sz w:val="28"/>
          <w:szCs w:val="28"/>
        </w:rPr>
        <w:softHyphen/>
        <w:t>вающих проблему интеллектуального капитала, стал B.C. Ефре</w:t>
      </w:r>
      <w:r w:rsidRPr="00FD66F7">
        <w:rPr>
          <w:rFonts w:ascii="TimesNewRomanPSMT" w:hAnsi="TimesNewRomanPSMT" w:cs="TimesNewRomanPSMT"/>
          <w:sz w:val="28"/>
          <w:szCs w:val="28"/>
        </w:rPr>
        <w:softHyphen/>
        <w:t>мов, который определил, что интеллектуальный капитал - это знания, которыми располагает организация, выраженные в яс</w:t>
      </w:r>
      <w:r w:rsidRPr="00FD66F7">
        <w:rPr>
          <w:rFonts w:ascii="TimesNewRomanPSMT" w:hAnsi="TimesNewRomanPSMT" w:cs="TimesNewRomanPSMT"/>
          <w:sz w:val="28"/>
          <w:szCs w:val="28"/>
        </w:rPr>
        <w:softHyphen/>
        <w:t>ной, недвусмысленной и легко передаваемой форме, например, в форме программного обеспечения.</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Для извлечения стоимости из интеллектуального капитала организациям необходимо управлять информационными потоками между капиталами различного вида, составляющими ИК. Таким образом, управление взаимосвязями, знаниями и другими информационными потоками между тремя видами капитала и есть управление интеллектуальным капиталом компании.</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Как только интеллектуальны капитал,</w:t>
      </w:r>
      <w:r w:rsidRPr="00FD66F7">
        <w:rPr>
          <w:rFonts w:ascii="TimesNewRomanPSMT" w:hAnsi="TimesNewRomanPSMT" w:cs="TimesNewRomanPSMT"/>
          <w:sz w:val="28"/>
          <w:szCs w:val="28"/>
        </w:rPr>
        <w:t xml:space="preserve"> ставят в одном ряду с другими факторами производства, возникает проблема его оценки.</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Традиционные методы экономических оценок и измерений, базирующиеся на принципах бухгалтерского учета, перестали быть адекватными условиях сегодняшнего дня. Например, традиционная бухгалтерская практика трактует торговую марку как нематериальный актив, который, по аналогии с материальным активом, в процессе своего использования теряет свою стоимость и переносит частями свою стоимость на производимый продукт. В связи с этим, нематериальные активы учитываются по тем же правилам, что и материальные,  к  ним  применяются нормы амортизации и производится их списание. В то же время, торговая марка или бренд в процессе их эксплуатации не только не теряют своей стоимости, но, наоборот, часто ее наращивают. А многие элементы вообще не находят отражения в бухгалтерских балансах, в том числе связи с потребителями, квалификация персонала, базы знаний и др.</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Такие исследователи экономики, основанной на знаниях, как Л. Эдвинссон, М. Мэлоун, К. Свейби, Т. Стюарт, Э. Брукинг и другие, разработали ряд методов для оценки интеллектуального капитала. В последнее время появились публикации, довольно подробно исследующие проблему оценки интеллектуального капитала. Также этот вопрос решается в работах Д. Нортона, Р. Каплана и ряда других авторов, разрабатывающих вопросы сбалансированной системы показателей.</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Существует более 20 методов оценки ИК, но их можно отнести к четырем основным группам:</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ab/>
        <w:t xml:space="preserve">1) Методы прямого измерения </w:t>
      </w:r>
      <w:r>
        <w:rPr>
          <w:rFonts w:ascii="TimesNewRomanPSMT" w:hAnsi="TimesNewRomanPSMT" w:cs="TimesNewRomanPSMT"/>
          <w:sz w:val="28"/>
          <w:szCs w:val="28"/>
        </w:rPr>
        <w:t>интеллектуального капитала</w:t>
      </w:r>
      <w:r w:rsidRPr="00FD66F7">
        <w:rPr>
          <w:rFonts w:ascii="TimesNewRomanPSMT" w:hAnsi="TimesNewRomanPSMT" w:cs="TimesNewRomanPSMT"/>
          <w:sz w:val="28"/>
          <w:szCs w:val="28"/>
        </w:rPr>
        <w:t xml:space="preserve"> (Direct Intellectual Capital methods – DIC) основываются на идентификации и оценке в денежных величинах отдельных активов или</w:t>
      </w:r>
      <w:r>
        <w:rPr>
          <w:rFonts w:ascii="TimesNewRomanPSMT" w:hAnsi="TimesNewRomanPSMT" w:cs="TimesNewRomanPSMT"/>
          <w:sz w:val="28"/>
          <w:szCs w:val="28"/>
        </w:rPr>
        <w:t xml:space="preserve"> ее</w:t>
      </w:r>
      <w:r w:rsidRPr="00FD66F7">
        <w:rPr>
          <w:rFonts w:ascii="TimesNewRomanPSMT" w:hAnsi="TimesNewRomanPSMT" w:cs="TimesNewRomanPSMT"/>
          <w:sz w:val="28"/>
          <w:szCs w:val="28"/>
        </w:rPr>
        <w:t xml:space="preserve"> компонентов , после чего выводится интегральная оценка </w:t>
      </w:r>
      <w:r>
        <w:rPr>
          <w:rFonts w:ascii="TimesNewRomanPSMT" w:hAnsi="TimesNewRomanPSMT" w:cs="TimesNewRomanPSMT"/>
          <w:sz w:val="28"/>
          <w:szCs w:val="28"/>
        </w:rPr>
        <w:t>интеллектуального капитала</w:t>
      </w:r>
      <w:r w:rsidRPr="00FD66F7">
        <w:rPr>
          <w:rFonts w:ascii="TimesNewRomanPSMT" w:hAnsi="TimesNewRomanPSMT" w:cs="TimesNewRomanPSMT"/>
          <w:sz w:val="28"/>
          <w:szCs w:val="28"/>
        </w:rPr>
        <w:t xml:space="preserve"> компании. </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2) Методы рыночной капитализации (Market Capitalization Methods – MCM), когда вычисляется разность между рыночной капитализацией компании и собственным капиталом ее акционеров. Полученная величина рассматривается как стоимость ее интеллектуального капитала или нематериальных активов. К этой группе относится, например, коэффициент Тобина.</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3) Методы отдачи на активы (Return on Assets methods – ROA). Отношение среднего дохода компании до вычета на</w:t>
      </w:r>
      <w:r w:rsidRPr="00FD66F7">
        <w:rPr>
          <w:rFonts w:ascii="TimesNewRomanPSMT" w:hAnsi="TimesNewRomanPSMT" w:cs="TimesNewRomanPSMT"/>
          <w:sz w:val="28"/>
          <w:szCs w:val="28"/>
        </w:rPr>
        <w:softHyphen/>
        <w:t>логов за некоторый период к материальным активам компа</w:t>
      </w:r>
      <w:r w:rsidRPr="00FD66F7">
        <w:rPr>
          <w:rFonts w:ascii="TimesNewRomanPSMT" w:hAnsi="TimesNewRomanPSMT" w:cs="TimesNewRomanPSMT"/>
          <w:sz w:val="28"/>
          <w:szCs w:val="28"/>
        </w:rPr>
        <w:softHyphen/>
        <w:t>нии - ROA компании - сравнивается с аналогичным по</w:t>
      </w:r>
      <w:r w:rsidRPr="00FD66F7">
        <w:rPr>
          <w:rFonts w:ascii="TimesNewRomanPSMT" w:hAnsi="TimesNewRomanPSMT" w:cs="TimesNewRomanPSMT"/>
          <w:sz w:val="28"/>
          <w:szCs w:val="28"/>
        </w:rPr>
        <w:softHyphen/>
        <w:t xml:space="preserve">казателем для отрасли в целом. Чтобы вычислить средний дополнительный доход от </w:t>
      </w:r>
      <w:r w:rsidR="00D37DF1">
        <w:rPr>
          <w:rFonts w:ascii="TimesNewRomanPSMT" w:hAnsi="TimesNewRomanPSMT" w:cs="TimesNewRomanPSMT"/>
          <w:sz w:val="28"/>
          <w:szCs w:val="28"/>
        </w:rPr>
        <w:t>интеллектуального капитала</w:t>
      </w:r>
      <w:r w:rsidRPr="00FD66F7">
        <w:rPr>
          <w:rFonts w:ascii="TimesNewRomanPSMT" w:hAnsi="TimesNewRomanPSMT" w:cs="TimesNewRomanPSMT"/>
          <w:sz w:val="28"/>
          <w:szCs w:val="28"/>
        </w:rPr>
        <w:t>, полученную разность умно</w:t>
      </w:r>
      <w:r w:rsidRPr="00FD66F7">
        <w:rPr>
          <w:rFonts w:ascii="TimesNewRomanPSMT" w:hAnsi="TimesNewRomanPSMT" w:cs="TimesNewRomanPSMT"/>
          <w:sz w:val="28"/>
          <w:szCs w:val="28"/>
        </w:rPr>
        <w:softHyphen/>
        <w:t>жают на материальные активы компании. Далее путем пря</w:t>
      </w:r>
      <w:r w:rsidRPr="00FD66F7">
        <w:rPr>
          <w:rFonts w:ascii="TimesNewRomanPSMT" w:hAnsi="TimesNewRomanPSMT" w:cs="TimesNewRomanPSMT"/>
          <w:sz w:val="28"/>
          <w:szCs w:val="28"/>
        </w:rPr>
        <w:softHyphen/>
        <w:t>мой капитализации или дисконтирования получаемого де</w:t>
      </w:r>
      <w:r w:rsidRPr="00FD66F7">
        <w:rPr>
          <w:rFonts w:ascii="TimesNewRomanPSMT" w:hAnsi="TimesNewRomanPSMT" w:cs="TimesNewRomanPSMT"/>
          <w:sz w:val="28"/>
          <w:szCs w:val="28"/>
        </w:rPr>
        <w:softHyphen/>
        <w:t xml:space="preserve">нежного потока можно определить стоимость </w:t>
      </w:r>
      <w:r w:rsidR="00D37DF1">
        <w:rPr>
          <w:rFonts w:ascii="TimesNewRomanPSMT" w:hAnsi="TimesNewRomanPSMT" w:cs="TimesNewRomanPSMT"/>
          <w:sz w:val="28"/>
          <w:szCs w:val="28"/>
        </w:rPr>
        <w:t>интеллектуального капитала</w:t>
      </w:r>
      <w:r w:rsidRPr="00FD66F7">
        <w:rPr>
          <w:rFonts w:ascii="TimesNewRomanPSMT" w:hAnsi="TimesNewRomanPSMT" w:cs="TimesNewRomanPSMT"/>
          <w:sz w:val="28"/>
          <w:szCs w:val="28"/>
        </w:rPr>
        <w:t xml:space="preserve"> компании. В качестве примера можно привести такой метод, как экономическая добавленная стоимость</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4) Методы подсчета очков (Scorecard Methods – SC). Идентифицируются различные компоненты нематериальных активов  или  интеллектуально</w:t>
      </w:r>
      <w:r w:rsidR="00D37DF1">
        <w:rPr>
          <w:rFonts w:ascii="TimesNewRomanPSMT" w:hAnsi="TimesNewRomanPSMT" w:cs="TimesNewRomanPSMT"/>
          <w:sz w:val="28"/>
          <w:szCs w:val="28"/>
        </w:rPr>
        <w:t>го  капитала,   генерируются  и</w:t>
      </w:r>
      <w:r w:rsidRPr="00FD66F7">
        <w:rPr>
          <w:rFonts w:ascii="TimesNewRomanPSMT" w:hAnsi="TimesNewRomanPSMT" w:cs="TimesNewRomanPSMT"/>
          <w:sz w:val="28"/>
          <w:szCs w:val="28"/>
        </w:rPr>
        <w:t xml:space="preserve"> докладываются индикаторы и индексы в виде подсчета очков или как графы. Применение SC-методов не предполагает получения денежной оценки </w:t>
      </w:r>
      <w:r w:rsidR="00D37DF1">
        <w:rPr>
          <w:rFonts w:ascii="TimesNewRomanPSMT" w:hAnsi="TimesNewRomanPSMT" w:cs="TimesNewRomanPSMT"/>
          <w:sz w:val="28"/>
          <w:szCs w:val="28"/>
        </w:rPr>
        <w:t>интеллектуального капитала</w:t>
      </w:r>
      <w:r w:rsidRPr="00FD66F7">
        <w:rPr>
          <w:rFonts w:ascii="TimesNewRomanPSMT" w:hAnsi="TimesNewRomanPSMT" w:cs="TimesNewRomanPSMT"/>
          <w:sz w:val="28"/>
          <w:szCs w:val="28"/>
        </w:rPr>
        <w:t>. Эти методы подобны мето</w:t>
      </w:r>
      <w:r w:rsidRPr="00FD66F7">
        <w:rPr>
          <w:rFonts w:ascii="TimesNewRomanPSMT" w:hAnsi="TimesNewRomanPSMT" w:cs="TimesNewRomanPSMT"/>
          <w:sz w:val="28"/>
          <w:szCs w:val="28"/>
        </w:rPr>
        <w:softHyphen/>
        <w:t>дам диагностической информационной системы. Сюда относится широко известная сбалансированная система показате</w:t>
      </w:r>
      <w:r w:rsidRPr="00FD66F7">
        <w:rPr>
          <w:rFonts w:ascii="TimesNewRomanPSMT" w:hAnsi="TimesNewRomanPSMT" w:cs="TimesNewRomanPSMT"/>
          <w:sz w:val="28"/>
          <w:szCs w:val="28"/>
        </w:rPr>
        <w:softHyphen/>
        <w:t>лей.</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Методы типов ROA и МСМ, предлагающие денежные оценки, полезны при слиянии компаний, в ситуациях куп</w:t>
      </w:r>
      <w:r w:rsidRPr="00FD66F7">
        <w:rPr>
          <w:rFonts w:ascii="TimesNewRomanPSMT" w:hAnsi="TimesNewRomanPSMT" w:cs="TimesNewRomanPSMT"/>
          <w:sz w:val="28"/>
          <w:szCs w:val="28"/>
        </w:rPr>
        <w:softHyphen/>
        <w:t>ли-продажи бизнеса. Они могут использоваться для сравне</w:t>
      </w:r>
      <w:r w:rsidRPr="00FD66F7">
        <w:rPr>
          <w:rFonts w:ascii="TimesNewRomanPSMT" w:hAnsi="TimesNewRomanPSMT" w:cs="TimesNewRomanPSMT"/>
          <w:sz w:val="28"/>
          <w:szCs w:val="28"/>
        </w:rPr>
        <w:softHyphen/>
        <w:t>ния компаний в пределах одной отрасли, а также для иллюс</w:t>
      </w:r>
      <w:r w:rsidRPr="00FD66F7">
        <w:rPr>
          <w:rFonts w:ascii="TimesNewRomanPSMT" w:hAnsi="TimesNewRomanPSMT" w:cs="TimesNewRomanPSMT"/>
          <w:sz w:val="28"/>
          <w:szCs w:val="28"/>
        </w:rPr>
        <w:softHyphen/>
        <w:t>трации финансовой стоимости нематериальных активов. На</w:t>
      </w:r>
      <w:r w:rsidRPr="00FD66F7">
        <w:rPr>
          <w:rFonts w:ascii="TimesNewRomanPSMT" w:hAnsi="TimesNewRomanPSMT" w:cs="TimesNewRomanPSMT"/>
          <w:sz w:val="28"/>
          <w:szCs w:val="28"/>
        </w:rPr>
        <w:softHyphen/>
        <w:t>конец, данные методы основываются на установившихся правилах учета, их легко сообщать профессиональным бух</w:t>
      </w:r>
      <w:r w:rsidRPr="00FD66F7">
        <w:rPr>
          <w:rFonts w:ascii="TimesNewRomanPSMT" w:hAnsi="TimesNewRomanPSMT" w:cs="TimesNewRomanPSMT"/>
          <w:sz w:val="28"/>
          <w:szCs w:val="28"/>
        </w:rPr>
        <w:softHyphen/>
        <w:t>галтерам. Недостатки состоят в том, что они бесполезны для некоммерческих организаций, внутренних отделов и орга</w:t>
      </w:r>
      <w:r w:rsidRPr="00FD66F7">
        <w:rPr>
          <w:rFonts w:ascii="TimesNewRomanPSMT" w:hAnsi="TimesNewRomanPSMT" w:cs="TimesNewRomanPSMT"/>
          <w:sz w:val="28"/>
          <w:szCs w:val="28"/>
        </w:rPr>
        <w:softHyphen/>
        <w:t>низаций общественного сектора (особенно МСМ-методы, ко</w:t>
      </w:r>
      <w:r w:rsidRPr="00FD66F7">
        <w:rPr>
          <w:rFonts w:ascii="TimesNewRomanPSMT" w:hAnsi="TimesNewRomanPSMT" w:cs="TimesNewRomanPSMT"/>
          <w:sz w:val="28"/>
          <w:szCs w:val="28"/>
        </w:rPr>
        <w:softHyphen/>
        <w:t>торые могут применяться только к публичным компаниям).</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Преимущества DIC и SC методов заключаются в том, что их применяют на любом уровне организации. Они работают ближе к событию, поэтому получаемое сообщение может быть более точным, чем чисто финансовые измерения. Данные методы также полезны для некоммерческих организаций, внутренних отделов и организаций общественного сектора и др. Их недостатки заключаются в том, что индикаторы явля</w:t>
      </w:r>
      <w:r w:rsidRPr="00FD66F7">
        <w:rPr>
          <w:rFonts w:ascii="TimesNewRomanPSMT" w:hAnsi="TimesNewRomanPSMT" w:cs="TimesNewRomanPSMT"/>
          <w:sz w:val="28"/>
          <w:szCs w:val="28"/>
        </w:rPr>
        <w:softHyphen/>
        <w:t>ются контекстными и должны быть настроены для каждой организации и определенной цели. Кроме того, эти методы новы и нелегко принимаются обществом и менеджерами, ко</w:t>
      </w:r>
      <w:r w:rsidRPr="00FD66F7">
        <w:rPr>
          <w:rFonts w:ascii="TimesNewRomanPSMT" w:hAnsi="TimesNewRomanPSMT" w:cs="TimesNewRomanPSMT"/>
          <w:sz w:val="28"/>
          <w:szCs w:val="28"/>
        </w:rPr>
        <w:softHyphen/>
        <w:t>торые привыкли рассматривать все с финансовой точки зре</w:t>
      </w:r>
      <w:r w:rsidRPr="00FD66F7">
        <w:rPr>
          <w:rFonts w:ascii="TimesNewRomanPSMT" w:hAnsi="TimesNewRomanPSMT" w:cs="TimesNewRomanPSMT"/>
          <w:sz w:val="28"/>
          <w:szCs w:val="28"/>
        </w:rPr>
        <w:softHyphen/>
        <w:t>ния. А комплексные подходы порождают большие массивы данных, которые трудно анализировать и связывать.</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Цели оценки интеллектуального капитала:</w:t>
      </w:r>
    </w:p>
    <w:p w:rsidR="00FD66F7" w:rsidRPr="00FD66F7" w:rsidRDefault="00FD66F7" w:rsidP="00FD66F7">
      <w:pPr>
        <w:tabs>
          <w:tab w:val="num" w:pos="720"/>
        </w:tabs>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контроль;</w:t>
      </w:r>
    </w:p>
    <w:p w:rsidR="00FD66F7" w:rsidRPr="00FD66F7" w:rsidRDefault="00FD66F7" w:rsidP="00FD66F7">
      <w:pPr>
        <w:tabs>
          <w:tab w:val="num" w:pos="720"/>
        </w:tabs>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оценка с целью поглощения, продажи бизнеса;</w:t>
      </w:r>
    </w:p>
    <w:p w:rsidR="00FD66F7" w:rsidRPr="00FD66F7" w:rsidRDefault="00FD66F7" w:rsidP="00FD66F7">
      <w:pPr>
        <w:tabs>
          <w:tab w:val="num" w:pos="720"/>
        </w:tabs>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отчеты заинтересованным лицам (клиентам, кредиторам, акционерам, сотрудникам, государственным органам и др.);</w:t>
      </w:r>
    </w:p>
    <w:p w:rsidR="00FD66F7" w:rsidRPr="00FD66F7" w:rsidRDefault="00FD66F7" w:rsidP="00FD66F7">
      <w:pPr>
        <w:tabs>
          <w:tab w:val="num" w:pos="720"/>
        </w:tabs>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поддержка принятия управленческих решений (например, об инвестировании);</w:t>
      </w:r>
    </w:p>
    <w:p w:rsidR="00FD66F7" w:rsidRPr="00FD66F7" w:rsidRDefault="00FD66F7" w:rsidP="00FD66F7">
      <w:pPr>
        <w:tabs>
          <w:tab w:val="num" w:pos="720"/>
        </w:tabs>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визуализировать скрытую стоимость (изучение компании).</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 xml:space="preserve">Анализ показывает, что различные методы оценки </w:t>
      </w:r>
      <w:r w:rsidR="00D37DF1">
        <w:rPr>
          <w:rFonts w:ascii="TimesNewRomanPSMT" w:hAnsi="TimesNewRomanPSMT" w:cs="TimesNewRomanPSMT"/>
          <w:sz w:val="28"/>
          <w:szCs w:val="28"/>
        </w:rPr>
        <w:t>интеллектуального капитала</w:t>
      </w:r>
      <w:r w:rsidRPr="00FD66F7">
        <w:rPr>
          <w:rFonts w:ascii="TimesNewRomanPSMT" w:hAnsi="TimesNewRomanPSMT" w:cs="TimesNewRomanPSMT"/>
          <w:sz w:val="28"/>
          <w:szCs w:val="28"/>
        </w:rPr>
        <w:t xml:space="preserve"> не противоречат друг другу. И ни один из методов оценки не удовлетворяет сразу всем возможным целям оценки. Поэтому наиболее эффективна интеграция нескольких методов, в зависимости от ситуации, целей и возможностей организации.</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 xml:space="preserve">Также практика западных компаний, применяющих разработанные методики оценки </w:t>
      </w:r>
      <w:r w:rsidR="00D37DF1">
        <w:rPr>
          <w:rFonts w:ascii="TimesNewRomanPSMT" w:hAnsi="TimesNewRomanPSMT" w:cs="TimesNewRomanPSMT"/>
          <w:sz w:val="28"/>
          <w:szCs w:val="28"/>
        </w:rPr>
        <w:t>интеллектуального капитала</w:t>
      </w:r>
      <w:r w:rsidRPr="00FD66F7">
        <w:rPr>
          <w:rFonts w:ascii="TimesNewRomanPSMT" w:hAnsi="TimesNewRomanPSMT" w:cs="TimesNewRomanPSMT"/>
          <w:sz w:val="28"/>
          <w:szCs w:val="28"/>
        </w:rPr>
        <w:t xml:space="preserve">, выявила, что нематериальная составляющая гораздо более волатильна к факторам, влияющим на бизнес. И при анализе компании с точки зрения </w:t>
      </w:r>
      <w:r w:rsidR="00D37DF1">
        <w:rPr>
          <w:rFonts w:ascii="TimesNewRomanPSMT" w:hAnsi="TimesNewRomanPSMT" w:cs="TimesNewRomanPSMT"/>
          <w:sz w:val="28"/>
          <w:szCs w:val="28"/>
        </w:rPr>
        <w:t>интеллектуального капитала</w:t>
      </w:r>
      <w:r w:rsidRPr="00FD66F7">
        <w:rPr>
          <w:rFonts w:ascii="TimesNewRomanPSMT" w:hAnsi="TimesNewRomanPSMT" w:cs="TimesNewRomanPSMT"/>
          <w:sz w:val="28"/>
          <w:szCs w:val="28"/>
        </w:rPr>
        <w:t xml:space="preserve"> можно спрогнозировать и предупредить серьезный материальный кризис.</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r w:rsidRPr="00FD66F7">
        <w:rPr>
          <w:rFonts w:ascii="TimesNewRomanPSMT" w:hAnsi="TimesNewRomanPSMT" w:cs="TimesNewRomanPSMT"/>
          <w:sz w:val="28"/>
          <w:szCs w:val="28"/>
        </w:rPr>
        <w:t>Подводя итог всего вышесказанного, можно отметить, что исследование такого  направления экономики, как интеллектуальный капитал, чрезвычайно актуально для нашей страны. И в условиях рынка грамотное управление именно этой составляющей компании может значительно повысить эффективность бизнеса и обеспечить отрыв от конкурентов.</w:t>
      </w:r>
    </w:p>
    <w:p w:rsidR="00FD66F7" w:rsidRPr="00FD66F7" w:rsidRDefault="00FD66F7" w:rsidP="00FD66F7">
      <w:pPr>
        <w:autoSpaceDE w:val="0"/>
        <w:autoSpaceDN w:val="0"/>
        <w:adjustRightInd w:val="0"/>
        <w:spacing w:after="0" w:line="360" w:lineRule="auto"/>
        <w:ind w:firstLine="900"/>
        <w:jc w:val="both"/>
        <w:rPr>
          <w:rFonts w:ascii="TimesNewRomanPSMT" w:hAnsi="TimesNewRomanPSMT" w:cs="TimesNewRomanPSMT"/>
          <w:sz w:val="28"/>
          <w:szCs w:val="28"/>
        </w:rPr>
      </w:pPr>
    </w:p>
    <w:p w:rsidR="00FD66F7" w:rsidRPr="00623009" w:rsidRDefault="00FD66F7" w:rsidP="00FD66F7">
      <w:pPr>
        <w:autoSpaceDE w:val="0"/>
        <w:autoSpaceDN w:val="0"/>
        <w:adjustRightInd w:val="0"/>
        <w:spacing w:after="0" w:line="360" w:lineRule="auto"/>
        <w:ind w:firstLine="851"/>
        <w:jc w:val="center"/>
        <w:outlineLvl w:val="1"/>
        <w:rPr>
          <w:rFonts w:ascii="Times New Roman" w:hAnsi="Times New Roman"/>
          <w:i/>
          <w:sz w:val="24"/>
          <w:szCs w:val="24"/>
        </w:rPr>
      </w:pPr>
    </w:p>
    <w:p w:rsidR="003639DB" w:rsidRDefault="00FD66F7" w:rsidP="00373727">
      <w:pPr>
        <w:autoSpaceDE w:val="0"/>
        <w:autoSpaceDN w:val="0"/>
        <w:adjustRightInd w:val="0"/>
        <w:spacing w:after="0" w:line="360" w:lineRule="auto"/>
        <w:ind w:firstLine="851"/>
        <w:jc w:val="center"/>
        <w:outlineLvl w:val="1"/>
        <w:rPr>
          <w:rFonts w:ascii="TimesNewRomanPSMT" w:hAnsi="TimesNewRomanPSMT" w:cs="TimesNewRomanPSMT"/>
          <w:b/>
          <w:sz w:val="28"/>
          <w:szCs w:val="28"/>
        </w:rPr>
      </w:pPr>
      <w:r>
        <w:rPr>
          <w:rFonts w:ascii="TimesNewRomanPSMT" w:hAnsi="TimesNewRomanPSMT" w:cs="TimesNewRomanPSMT"/>
          <w:b/>
          <w:sz w:val="28"/>
          <w:szCs w:val="28"/>
        </w:rPr>
        <w:br w:type="page"/>
      </w:r>
      <w:bookmarkStart w:id="14" w:name="_Toc176044700"/>
      <w:r w:rsidR="003639DB">
        <w:rPr>
          <w:rFonts w:ascii="TimesNewRomanPSMT" w:hAnsi="TimesNewRomanPSMT" w:cs="TimesNewRomanPSMT"/>
          <w:b/>
          <w:sz w:val="28"/>
          <w:szCs w:val="28"/>
        </w:rPr>
        <w:t>Глава 3. Основные модели и теории интеллектуального капитала</w:t>
      </w:r>
      <w:bookmarkEnd w:id="14"/>
    </w:p>
    <w:p w:rsidR="00E547D9" w:rsidRDefault="00E547D9" w:rsidP="007F1204">
      <w:pPr>
        <w:autoSpaceDE w:val="0"/>
        <w:autoSpaceDN w:val="0"/>
        <w:adjustRightInd w:val="0"/>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Различные модели и теории интеллектуального капитала представляют собой обобщение практики управления факторами стоимости в конкретных компаниях, и это в настоящее время признается и исследователями, и практиками. По этой причине каждая модель уникальна и отражает специфику своей компании. Вместе с тем, накопление опыта и знаний об интеллектуальном капитале к началу текущего десятилетия позволило определить общие подходы, выработать более или менее единую структуризацию интеллектуальных активов компаний. Практически все исследователи этого вопроса и менеджеры выделяют три составляющих интеллектуального капитала:</w:t>
      </w:r>
    </w:p>
    <w:p w:rsidR="00D75EEF" w:rsidRPr="0002650F" w:rsidRDefault="00D75EEF" w:rsidP="007F1204">
      <w:pPr>
        <w:spacing w:beforeAutospacing="1" w:after="100" w:afterAutospacing="1" w:line="240" w:lineRule="auto"/>
        <w:rPr>
          <w:rFonts w:ascii="TimesNewRomanPSMT" w:hAnsi="TimesNewRomanPSMT" w:cs="TimesNewRomanPSMT"/>
          <w:sz w:val="28"/>
          <w:szCs w:val="28"/>
        </w:rPr>
      </w:pPr>
      <w:r>
        <w:rPr>
          <w:rFonts w:ascii="TimesNewRomanPSMT" w:hAnsi="TimesNewRomanPSMT" w:cs="TimesNewRomanPSMT"/>
          <w:sz w:val="28"/>
          <w:szCs w:val="28"/>
        </w:rPr>
        <w:t>человеческий капитал;</w:t>
      </w:r>
    </w:p>
    <w:p w:rsidR="00D75EEF" w:rsidRPr="0002650F" w:rsidRDefault="00D75EEF" w:rsidP="007F1204">
      <w:pPr>
        <w:spacing w:before="100" w:beforeAutospacing="1" w:after="100" w:afterAutospacing="1" w:line="240" w:lineRule="auto"/>
        <w:rPr>
          <w:rFonts w:ascii="TimesNewRomanPSMT" w:hAnsi="TimesNewRomanPSMT" w:cs="TimesNewRomanPSMT"/>
          <w:sz w:val="28"/>
          <w:szCs w:val="28"/>
        </w:rPr>
      </w:pPr>
      <w:r w:rsidRPr="0002650F">
        <w:rPr>
          <w:rFonts w:ascii="TimesNewRomanPSMT" w:hAnsi="TimesNewRomanPSMT" w:cs="TimesNewRomanPSMT"/>
          <w:sz w:val="28"/>
          <w:szCs w:val="28"/>
        </w:rPr>
        <w:t>структурный, или организационный, капитал;</w:t>
      </w:r>
    </w:p>
    <w:p w:rsidR="00D75EEF" w:rsidRDefault="00D75EEF" w:rsidP="007F1204">
      <w:pPr>
        <w:spacing w:before="100" w:beforeAutospacing="1" w:after="100" w:afterAutospacing="1" w:line="240" w:lineRule="auto"/>
        <w:rPr>
          <w:rFonts w:ascii="TimesNewRomanPSMT" w:hAnsi="TimesNewRomanPSMT" w:cs="TimesNewRomanPSMT"/>
          <w:sz w:val="28"/>
          <w:szCs w:val="28"/>
        </w:rPr>
      </w:pPr>
      <w:r>
        <w:rPr>
          <w:rFonts w:ascii="TimesNewRomanPSMT" w:hAnsi="TimesNewRomanPSMT" w:cs="TimesNewRomanPSMT"/>
          <w:sz w:val="28"/>
          <w:szCs w:val="28"/>
        </w:rPr>
        <w:t>клиентский капитал.</w:t>
      </w:r>
    </w:p>
    <w:p w:rsidR="003639DB" w:rsidRPr="003C4802" w:rsidRDefault="003639DB" w:rsidP="00373727">
      <w:pPr>
        <w:spacing w:before="100" w:beforeAutospacing="1" w:after="100" w:afterAutospacing="1" w:line="240" w:lineRule="auto"/>
        <w:jc w:val="center"/>
        <w:outlineLvl w:val="0"/>
        <w:rPr>
          <w:rFonts w:ascii="TimesNewRomanPSMT" w:hAnsi="TimesNewRomanPSMT" w:cs="TimesNewRomanPSMT"/>
          <w:sz w:val="28"/>
          <w:szCs w:val="28"/>
        </w:rPr>
      </w:pPr>
      <w:bookmarkStart w:id="15" w:name="_Toc176044701"/>
      <w:r w:rsidRPr="003C4802">
        <w:rPr>
          <w:rFonts w:ascii="TimesNewRomanPSMT" w:hAnsi="TimesNewRomanPSMT" w:cs="TimesNewRomanPSMT"/>
          <w:b/>
          <w:sz w:val="28"/>
          <w:szCs w:val="28"/>
        </w:rPr>
        <w:t xml:space="preserve">3.1 </w:t>
      </w:r>
      <w:r>
        <w:rPr>
          <w:rFonts w:ascii="TimesNewRomanPSMT" w:hAnsi="TimesNewRomanPSMT" w:cs="TimesNewRomanPSMT"/>
          <w:b/>
          <w:sz w:val="28"/>
          <w:szCs w:val="28"/>
        </w:rPr>
        <w:t>Модель</w:t>
      </w:r>
      <w:r w:rsidRPr="003C4802">
        <w:rPr>
          <w:rFonts w:ascii="TimesNewRomanPSMT" w:hAnsi="TimesNewRomanPSMT" w:cs="TimesNewRomanPSMT"/>
          <w:b/>
          <w:sz w:val="28"/>
          <w:szCs w:val="28"/>
        </w:rPr>
        <w:t xml:space="preserve"> </w:t>
      </w:r>
      <w:r>
        <w:rPr>
          <w:rFonts w:ascii="TimesNewRomanPSMT" w:hAnsi="TimesNewRomanPSMT" w:cs="TimesNewRomanPSMT"/>
          <w:b/>
          <w:sz w:val="28"/>
          <w:szCs w:val="28"/>
        </w:rPr>
        <w:t>Эдвинссона</w:t>
      </w:r>
      <w:r w:rsidRPr="003C4802">
        <w:rPr>
          <w:rFonts w:ascii="TimesNewRomanPSMT" w:hAnsi="TimesNewRomanPSMT" w:cs="TimesNewRomanPSMT"/>
          <w:b/>
          <w:sz w:val="28"/>
          <w:szCs w:val="28"/>
        </w:rPr>
        <w:t xml:space="preserve"> «</w:t>
      </w:r>
      <w:r w:rsidRPr="0002650F">
        <w:rPr>
          <w:rFonts w:ascii="TimesNewRomanPSMT" w:hAnsi="TimesNewRomanPSMT" w:cs="TimesNewRomanPSMT"/>
          <w:b/>
          <w:sz w:val="28"/>
          <w:szCs w:val="28"/>
          <w:lang w:val="en-US"/>
        </w:rPr>
        <w:t>Skandia</w:t>
      </w:r>
      <w:r w:rsidRPr="003C4802">
        <w:rPr>
          <w:rFonts w:ascii="TimesNewRomanPSMT" w:hAnsi="TimesNewRomanPSMT" w:cs="TimesNewRomanPSMT"/>
          <w:b/>
          <w:sz w:val="28"/>
          <w:szCs w:val="28"/>
        </w:rPr>
        <w:t xml:space="preserve"> </w:t>
      </w:r>
      <w:r w:rsidRPr="0002650F">
        <w:rPr>
          <w:rFonts w:ascii="TimesNewRomanPSMT" w:hAnsi="TimesNewRomanPSMT" w:cs="TimesNewRomanPSMT"/>
          <w:b/>
          <w:sz w:val="28"/>
          <w:szCs w:val="28"/>
          <w:lang w:val="en-US"/>
        </w:rPr>
        <w:t>Value</w:t>
      </w:r>
      <w:r w:rsidRPr="003C4802">
        <w:rPr>
          <w:rFonts w:ascii="TimesNewRomanPSMT" w:hAnsi="TimesNewRomanPSMT" w:cs="TimesNewRomanPSMT"/>
          <w:b/>
          <w:sz w:val="28"/>
          <w:szCs w:val="28"/>
        </w:rPr>
        <w:t xml:space="preserve"> </w:t>
      </w:r>
      <w:r w:rsidRPr="0002650F">
        <w:rPr>
          <w:rFonts w:ascii="TimesNewRomanPSMT" w:hAnsi="TimesNewRomanPSMT" w:cs="TimesNewRomanPSMT"/>
          <w:b/>
          <w:sz w:val="28"/>
          <w:szCs w:val="28"/>
          <w:lang w:val="en-US"/>
        </w:rPr>
        <w:t>Scheme</w:t>
      </w:r>
      <w:r w:rsidRPr="003C4802">
        <w:rPr>
          <w:rFonts w:ascii="TimesNewRomanPSMT" w:hAnsi="TimesNewRomanPSMT" w:cs="TimesNewRomanPSMT"/>
          <w:b/>
          <w:sz w:val="28"/>
          <w:szCs w:val="28"/>
        </w:rPr>
        <w:t>»</w:t>
      </w:r>
      <w:bookmarkEnd w:id="15"/>
    </w:p>
    <w:p w:rsidR="00223564" w:rsidRDefault="00223564" w:rsidP="007F1204">
      <w:pPr>
        <w:autoSpaceDE w:val="0"/>
        <w:autoSpaceDN w:val="0"/>
        <w:adjustRightInd w:val="0"/>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Каждая модель по-своему обосновывает выделение элементов и взаимоотношения между ними. Структура интеллектуального капитала в одной из наиболее известных моделей «Skandia Value Scheme», разработанной Л. Эдвинссоном для шведской страховой компании Skandia, представлена</w:t>
      </w:r>
      <w:r w:rsidR="007F1204">
        <w:rPr>
          <w:rFonts w:ascii="TimesNewRomanPSMT" w:hAnsi="TimesNewRomanPSMT" w:cs="TimesNewRomanPSMT"/>
          <w:sz w:val="28"/>
          <w:szCs w:val="28"/>
        </w:rPr>
        <w:t xml:space="preserve"> в </w:t>
      </w:r>
      <w:hyperlink w:anchor="Приложение1" w:history="1">
        <w:r w:rsidR="007F1204" w:rsidRPr="0041187E">
          <w:rPr>
            <w:rStyle w:val="a5"/>
            <w:rFonts w:ascii="TimesNewRomanPSMT" w:hAnsi="TimesNewRomanPSMT" w:cs="TimesNewRomanPSMT"/>
            <w:sz w:val="28"/>
            <w:szCs w:val="28"/>
          </w:rPr>
          <w:t>приложении</w:t>
        </w:r>
      </w:hyperlink>
      <w:r w:rsidR="007F1204">
        <w:rPr>
          <w:rFonts w:ascii="TimesNewRomanPSMT" w:hAnsi="TimesNewRomanPSMT" w:cs="TimesNewRomanPSMT"/>
          <w:sz w:val="28"/>
          <w:szCs w:val="28"/>
        </w:rPr>
        <w:t xml:space="preserve"> 1</w:t>
      </w:r>
      <w:r w:rsidRPr="0002650F">
        <w:rPr>
          <w:rFonts w:ascii="TimesNewRomanPSMT" w:hAnsi="TimesNewRomanPSMT" w:cs="TimesNewRomanPSMT"/>
          <w:sz w:val="28"/>
          <w:szCs w:val="28"/>
        </w:rPr>
        <w:t xml:space="preserve">. Эта компания в </w:t>
      </w:r>
      <w:smartTag w:uri="urn:schemas-microsoft-com:office:smarttags" w:element="metricconverter">
        <w:smartTagPr>
          <w:attr w:name="ProductID" w:val="1995 г"/>
        </w:smartTagPr>
        <w:r w:rsidRPr="0002650F">
          <w:rPr>
            <w:rFonts w:ascii="TimesNewRomanPSMT" w:hAnsi="TimesNewRomanPSMT" w:cs="TimesNewRomanPSMT"/>
            <w:sz w:val="28"/>
            <w:szCs w:val="28"/>
          </w:rPr>
          <w:t>1995 г</w:t>
        </w:r>
      </w:smartTag>
      <w:r w:rsidRPr="0002650F">
        <w:rPr>
          <w:rFonts w:ascii="TimesNewRomanPSMT" w:hAnsi="TimesNewRomanPSMT" w:cs="TimesNewRomanPSMT"/>
          <w:sz w:val="28"/>
          <w:szCs w:val="28"/>
        </w:rPr>
        <w:t>. впервые включила в свой годовой отчет раздел об интеллектуальном капитале, положив начало новой практике содержания годовых отчетов компаний.</w:t>
      </w:r>
    </w:p>
    <w:p w:rsidR="007F1204" w:rsidRDefault="007F1204" w:rsidP="007F1204">
      <w:pPr>
        <w:spacing w:before="100" w:beforeAutospacing="1" w:after="100" w:afterAutospacing="1"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 xml:space="preserve">В приведенной схеме человеческий капитал рассматривается как компетенция и способности персонала компании. Эта часть интеллектуального капитала покидает компанию вместе с работниками после окончания рабочего дня. Структурный капитал — это то, что остается в компании после окончания рабочего дня и ухода работников. Он делится на клиентский и организационный капитал. Клиентский капитал представляет собой ценность, заключенную в отношениях с клиентами. Организационный капитал делится на инновационный и процессный капитал. Инновационный капитал состоит в основном из законных прав (патентов, лицензионных соглашений), а также из того, чему трудно дать точное определение, но что в большой степени определяет стоимость компании (идеи, торговые марки). Процессный капитал — это инфраструктура компании (информационные технологии, рабочие процессы и т.д.). </w:t>
      </w:r>
    </w:p>
    <w:p w:rsidR="007F1204" w:rsidRDefault="007F1204" w:rsidP="007F1204">
      <w:pPr>
        <w:autoSpaceDE w:val="0"/>
        <w:autoSpaceDN w:val="0"/>
        <w:adjustRightInd w:val="0"/>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 xml:space="preserve">В этой модели интеллектуальный капитал представлен в виде арифметической суммы его элементов. Вместе с тем, в связи со сложностью рассматриваемых явлений необходимо также учитывать взаимодействие элементов между собой и их неодинаковую роль в создании стоимости компании. </w:t>
      </w:r>
    </w:p>
    <w:p w:rsidR="00E80135" w:rsidRPr="0002650F" w:rsidRDefault="00E80135" w:rsidP="00373727">
      <w:pPr>
        <w:spacing w:before="100" w:beforeAutospacing="1" w:after="100" w:afterAutospacing="1" w:line="240" w:lineRule="auto"/>
        <w:jc w:val="center"/>
        <w:outlineLvl w:val="0"/>
        <w:rPr>
          <w:rFonts w:ascii="TimesNewRomanPSMT" w:hAnsi="TimesNewRomanPSMT" w:cs="TimesNewRomanPSMT"/>
          <w:sz w:val="28"/>
          <w:szCs w:val="28"/>
          <w:lang w:val="en-US"/>
        </w:rPr>
      </w:pPr>
      <w:bookmarkStart w:id="16" w:name="_Toc176044702"/>
      <w:r w:rsidRPr="003639DB">
        <w:rPr>
          <w:rFonts w:ascii="TimesNewRomanPSMT" w:hAnsi="TimesNewRomanPSMT" w:cs="TimesNewRomanPSMT"/>
          <w:b/>
          <w:sz w:val="28"/>
          <w:szCs w:val="28"/>
          <w:lang w:val="en-US"/>
        </w:rPr>
        <w:t>3.</w:t>
      </w:r>
      <w:r w:rsidR="0033302A" w:rsidRPr="0033302A">
        <w:rPr>
          <w:rFonts w:ascii="TimesNewRomanPSMT" w:hAnsi="TimesNewRomanPSMT" w:cs="TimesNewRomanPSMT"/>
          <w:b/>
          <w:sz w:val="28"/>
          <w:szCs w:val="28"/>
          <w:lang w:val="en-US"/>
        </w:rPr>
        <w:t>2</w:t>
      </w:r>
      <w:r w:rsidRPr="003639DB">
        <w:rPr>
          <w:rFonts w:ascii="TimesNewRomanPSMT" w:hAnsi="TimesNewRomanPSMT" w:cs="TimesNewRomanPSMT"/>
          <w:b/>
          <w:sz w:val="28"/>
          <w:szCs w:val="28"/>
          <w:lang w:val="en-US"/>
        </w:rPr>
        <w:t xml:space="preserve"> </w:t>
      </w:r>
      <w:r>
        <w:rPr>
          <w:rFonts w:ascii="TimesNewRomanPSMT" w:hAnsi="TimesNewRomanPSMT" w:cs="TimesNewRomanPSMT"/>
          <w:b/>
          <w:sz w:val="28"/>
          <w:szCs w:val="28"/>
        </w:rPr>
        <w:t>Модель</w:t>
      </w:r>
      <w:r w:rsidRPr="003639DB">
        <w:rPr>
          <w:rFonts w:ascii="TimesNewRomanPSMT" w:hAnsi="TimesNewRomanPSMT" w:cs="TimesNewRomanPSMT"/>
          <w:b/>
          <w:sz w:val="28"/>
          <w:szCs w:val="28"/>
          <w:lang w:val="en-US"/>
        </w:rPr>
        <w:t xml:space="preserve"> </w:t>
      </w:r>
      <w:r>
        <w:rPr>
          <w:rFonts w:ascii="TimesNewRomanPSMT" w:hAnsi="TimesNewRomanPSMT" w:cs="TimesNewRomanPSMT"/>
          <w:b/>
          <w:sz w:val="28"/>
          <w:szCs w:val="28"/>
        </w:rPr>
        <w:t>Свейби</w:t>
      </w:r>
      <w:r w:rsidRPr="003639DB">
        <w:rPr>
          <w:rFonts w:ascii="TimesNewRomanPSMT" w:hAnsi="TimesNewRomanPSMT" w:cs="TimesNewRomanPSMT"/>
          <w:b/>
          <w:sz w:val="28"/>
          <w:szCs w:val="28"/>
          <w:lang w:val="en-US"/>
        </w:rPr>
        <w:t xml:space="preserve"> </w:t>
      </w:r>
      <w:r w:rsidRPr="00E80135">
        <w:rPr>
          <w:rFonts w:ascii="TimesNewRomanPSMT" w:hAnsi="TimesNewRomanPSMT" w:cs="TimesNewRomanPSMT"/>
          <w:b/>
          <w:sz w:val="28"/>
          <w:szCs w:val="28"/>
          <w:lang w:val="en-US"/>
        </w:rPr>
        <w:t>«</w:t>
      </w:r>
      <w:r w:rsidRPr="0002650F">
        <w:rPr>
          <w:rFonts w:ascii="TimesNewRomanPSMT" w:hAnsi="TimesNewRomanPSMT" w:cs="TimesNewRomanPSMT"/>
          <w:b/>
          <w:sz w:val="28"/>
          <w:szCs w:val="28"/>
          <w:lang w:val="en-US"/>
        </w:rPr>
        <w:t>The intangible assets monitor</w:t>
      </w:r>
      <w:r w:rsidRPr="00E80135">
        <w:rPr>
          <w:rFonts w:ascii="TimesNewRomanPSMT" w:hAnsi="TimesNewRomanPSMT" w:cs="TimesNewRomanPSMT"/>
          <w:b/>
          <w:sz w:val="28"/>
          <w:szCs w:val="28"/>
          <w:lang w:val="en-US"/>
        </w:rPr>
        <w:t>»</w:t>
      </w:r>
      <w:bookmarkEnd w:id="16"/>
    </w:p>
    <w:p w:rsidR="007F1204" w:rsidRPr="0002650F" w:rsidRDefault="007F1204" w:rsidP="007F1204">
      <w:pPr>
        <w:autoSpaceDE w:val="0"/>
        <w:autoSpaceDN w:val="0"/>
        <w:adjustRightInd w:val="0"/>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 xml:space="preserve">Свейби предпочитает употреблять заимствованное у бухгалтерского учета название «нематериальные активы», хотя в общепринятом смысле речь идет об интеллектуальном капитале. </w:t>
      </w:r>
    </w:p>
    <w:p w:rsidR="007F1204" w:rsidRPr="0002650F" w:rsidRDefault="007F1204" w:rsidP="007F1204">
      <w:pPr>
        <w:autoSpaceDE w:val="0"/>
        <w:autoSpaceDN w:val="0"/>
        <w:adjustRightInd w:val="0"/>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Схематично эту модель можно представить в виде таблицы, в которой отражены инвестиции как в материальные активы (оборудование, здания), так и в нематериальные. Нематериальные активы Свейби делит на компетенцию сотрудников, внутреннюю и внешнюю структуру компании. К компетенции относятся мысленные знания, способности, накопленный опыт, образование. Внешняя структура ориентирована на отношения с клиентами и поставщиками; это имидж компании, торговые марки, признание продукции. Внутренняя структура ориентирована на поддержание организации и включает патенты, авторские права, базы данных, административные системы, научные исследования и разработки. Каждый из трех нефинансовых показателей оценивается с точки зрения роста и инноваций, эффективности и стабильности (табл. 1).</w:t>
      </w:r>
    </w:p>
    <w:p w:rsidR="007F1204" w:rsidRDefault="007F1204" w:rsidP="007F1204">
      <w:pPr>
        <w:autoSpaceDE w:val="0"/>
        <w:autoSpaceDN w:val="0"/>
        <w:adjustRightInd w:val="0"/>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В данной модели обращает на себя внимание тот факт, что многие показатели трудно интерпретируемы без дополнительных разъяснений, например, «клиенты, улучшающие компетенцию (внутреннюю/внешнюю структуру», «ценности/отношение персонала». Далее, неясно, гарантирует ли компания, что методология подсчета используемых показателей не изменится на протяжении достаточного для инвесторов периода. Некоторые компании, использующие данную модель, используют цветовой код для обозначения высокого, среднего и низкого уровня показателей, оценка которых может быть не понятной инвесторам. Например, неясно, хорошим или плохим уровнем является индекс удовлетво</w:t>
      </w:r>
      <w:r w:rsidR="00E028AD">
        <w:rPr>
          <w:rFonts w:ascii="TimesNewRomanPSMT" w:hAnsi="TimesNewRomanPSMT" w:cs="TimesNewRomanPSMT"/>
          <w:sz w:val="28"/>
          <w:szCs w:val="28"/>
        </w:rPr>
        <w:t>ренности покупателей, равный 50.</w:t>
      </w:r>
      <w:r w:rsidRPr="0002650F">
        <w:rPr>
          <w:rFonts w:ascii="TimesNewRomanPSMT" w:hAnsi="TimesNewRomanPSMT" w:cs="TimesNewRomanPSMT"/>
          <w:sz w:val="28"/>
          <w:szCs w:val="28"/>
        </w:rPr>
        <w:t xml:space="preserve"> Поэтому записывают хорошие показатели зеленым цветом, плохие — красным. Вместе с тем, как известно, оценку показателям должны давать инвесторы, а не менеджеры. Но для этого инвесторы должны знать методологию расчета каждого показателя в отчетности компании.</w:t>
      </w:r>
    </w:p>
    <w:p w:rsidR="00E028AD" w:rsidRPr="0002650F" w:rsidRDefault="00E028AD" w:rsidP="00E028AD">
      <w:pPr>
        <w:spacing w:before="100" w:beforeAutospacing="1" w:after="100" w:afterAutospacing="1" w:line="240" w:lineRule="auto"/>
        <w:jc w:val="right"/>
        <w:rPr>
          <w:rFonts w:ascii="TimesNewRomanPSMT" w:hAnsi="TimesNewRomanPSMT" w:cs="TimesNewRomanPSMT"/>
          <w:sz w:val="28"/>
          <w:szCs w:val="28"/>
        </w:rPr>
      </w:pPr>
      <w:r w:rsidRPr="0002650F">
        <w:rPr>
          <w:rFonts w:ascii="TimesNewRomanPSMT" w:hAnsi="TimesNewRomanPSMT" w:cs="TimesNewRomanPSMT"/>
          <w:sz w:val="28"/>
          <w:szCs w:val="28"/>
        </w:rPr>
        <w:t>Таблица 1</w:t>
      </w:r>
    </w:p>
    <w:p w:rsidR="00E028AD" w:rsidRPr="0002650F" w:rsidRDefault="00E028AD" w:rsidP="00E028AD">
      <w:pPr>
        <w:spacing w:before="100" w:beforeAutospacing="1" w:after="100" w:afterAutospacing="1" w:line="240" w:lineRule="auto"/>
        <w:jc w:val="center"/>
        <w:rPr>
          <w:rFonts w:ascii="TimesNewRomanPSMT" w:hAnsi="TimesNewRomanPSMT" w:cs="TimesNewRomanPSMT"/>
          <w:sz w:val="28"/>
          <w:szCs w:val="28"/>
        </w:rPr>
      </w:pPr>
      <w:r w:rsidRPr="0002650F">
        <w:rPr>
          <w:rFonts w:ascii="TimesNewRomanPSMT" w:hAnsi="TimesNewRomanPSMT" w:cs="TimesNewRomanPSMT"/>
          <w:sz w:val="28"/>
          <w:szCs w:val="28"/>
        </w:rPr>
        <w:t>Матрица К.-Э. Свейби</w:t>
      </w:r>
    </w:p>
    <w:tbl>
      <w:tblPr>
        <w:tblW w:w="5352" w:type="pct"/>
        <w:tblCellSpacing w:w="0" w:type="dxa"/>
        <w:tblInd w:w="-664"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1559"/>
        <w:gridCol w:w="3439"/>
        <w:gridCol w:w="2719"/>
        <w:gridCol w:w="2392"/>
      </w:tblGrid>
      <w:tr w:rsidR="00E028AD" w:rsidRPr="000E7127">
        <w:trPr>
          <w:tblCellSpacing w:w="0" w:type="dxa"/>
        </w:trPr>
        <w:tc>
          <w:tcPr>
            <w:tcW w:w="771" w:type="pct"/>
            <w:tcBorders>
              <w:top w:val="outset" w:sz="6" w:space="0" w:color="000000"/>
              <w:left w:val="outset" w:sz="6" w:space="0" w:color="000000"/>
              <w:bottom w:val="outset" w:sz="6" w:space="0" w:color="000000"/>
              <w:right w:val="outset" w:sz="6" w:space="0" w:color="000000"/>
            </w:tcBorders>
            <w:vAlign w:val="center"/>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 </w:t>
            </w:r>
          </w:p>
        </w:tc>
        <w:tc>
          <w:tcPr>
            <w:tcW w:w="1701" w:type="pct"/>
            <w:tcBorders>
              <w:top w:val="outset" w:sz="6" w:space="0" w:color="000000"/>
              <w:left w:val="outset" w:sz="6" w:space="0" w:color="000000"/>
              <w:bottom w:val="outset" w:sz="6" w:space="0" w:color="000000"/>
              <w:right w:val="outset" w:sz="6" w:space="0" w:color="000000"/>
            </w:tcBorders>
            <w:vAlign w:val="center"/>
          </w:tcPr>
          <w:p w:rsidR="00E028AD" w:rsidRPr="000E7127" w:rsidRDefault="00E028AD" w:rsidP="000E7127">
            <w:pPr>
              <w:spacing w:after="0" w:line="240" w:lineRule="auto"/>
              <w:jc w:val="center"/>
              <w:rPr>
                <w:rFonts w:ascii="TimesNewRomanPSMT" w:hAnsi="TimesNewRomanPSMT" w:cs="TimesNewRomanPSMT"/>
                <w:sz w:val="28"/>
                <w:szCs w:val="28"/>
              </w:rPr>
            </w:pPr>
            <w:r w:rsidRPr="000E7127">
              <w:rPr>
                <w:rFonts w:ascii="TimesNewRomanPSMT" w:hAnsi="TimesNewRomanPSMT" w:cs="TimesNewRomanPSMT"/>
                <w:sz w:val="28"/>
                <w:szCs w:val="28"/>
              </w:rPr>
              <w:t>Компетенция сотрудников</w:t>
            </w:r>
          </w:p>
        </w:tc>
        <w:tc>
          <w:tcPr>
            <w:tcW w:w="1345" w:type="pct"/>
            <w:tcBorders>
              <w:top w:val="outset" w:sz="6" w:space="0" w:color="000000"/>
              <w:left w:val="outset" w:sz="6" w:space="0" w:color="000000"/>
              <w:bottom w:val="outset" w:sz="6" w:space="0" w:color="000000"/>
              <w:right w:val="outset" w:sz="6" w:space="0" w:color="000000"/>
            </w:tcBorders>
            <w:vAlign w:val="center"/>
          </w:tcPr>
          <w:p w:rsidR="00E028AD" w:rsidRPr="000E7127" w:rsidRDefault="00E028AD" w:rsidP="000E7127">
            <w:pPr>
              <w:spacing w:after="0" w:line="240" w:lineRule="auto"/>
              <w:jc w:val="center"/>
              <w:rPr>
                <w:rFonts w:ascii="TimesNewRomanPSMT" w:hAnsi="TimesNewRomanPSMT" w:cs="TimesNewRomanPSMT"/>
                <w:sz w:val="28"/>
                <w:szCs w:val="28"/>
              </w:rPr>
            </w:pPr>
            <w:r w:rsidRPr="000E7127">
              <w:rPr>
                <w:rFonts w:ascii="TimesNewRomanPSMT" w:hAnsi="TimesNewRomanPSMT" w:cs="TimesNewRomanPSMT"/>
                <w:sz w:val="28"/>
                <w:szCs w:val="28"/>
              </w:rPr>
              <w:t>Внутренняя структура</w:t>
            </w:r>
          </w:p>
        </w:tc>
        <w:tc>
          <w:tcPr>
            <w:tcW w:w="1183" w:type="pct"/>
            <w:tcBorders>
              <w:top w:val="outset" w:sz="6" w:space="0" w:color="000000"/>
              <w:left w:val="outset" w:sz="6" w:space="0" w:color="000000"/>
              <w:bottom w:val="outset" w:sz="6" w:space="0" w:color="000000"/>
              <w:right w:val="outset" w:sz="6" w:space="0" w:color="000000"/>
            </w:tcBorders>
            <w:vAlign w:val="center"/>
          </w:tcPr>
          <w:p w:rsidR="00E028AD" w:rsidRPr="000E7127" w:rsidRDefault="00E028AD" w:rsidP="000E7127">
            <w:pPr>
              <w:spacing w:after="0" w:line="240" w:lineRule="auto"/>
              <w:jc w:val="center"/>
              <w:rPr>
                <w:rFonts w:ascii="TimesNewRomanPSMT" w:hAnsi="TimesNewRomanPSMT" w:cs="TimesNewRomanPSMT"/>
                <w:sz w:val="28"/>
                <w:szCs w:val="28"/>
              </w:rPr>
            </w:pPr>
            <w:r w:rsidRPr="000E7127">
              <w:rPr>
                <w:rFonts w:ascii="TimesNewRomanPSMT" w:hAnsi="TimesNewRomanPSMT" w:cs="TimesNewRomanPSMT"/>
                <w:sz w:val="28"/>
                <w:szCs w:val="28"/>
              </w:rPr>
              <w:t>Внешняя структура</w:t>
            </w:r>
          </w:p>
        </w:tc>
      </w:tr>
      <w:tr w:rsidR="00E028AD" w:rsidRPr="000E7127">
        <w:trPr>
          <w:tblCellSpacing w:w="0" w:type="dxa"/>
        </w:trPr>
        <w:tc>
          <w:tcPr>
            <w:tcW w:w="771" w:type="pct"/>
            <w:tcBorders>
              <w:top w:val="outset" w:sz="6" w:space="0" w:color="000000"/>
              <w:left w:val="outset" w:sz="6" w:space="0" w:color="000000"/>
              <w:bottom w:val="outset" w:sz="6" w:space="0" w:color="000000"/>
              <w:right w:val="outset" w:sz="6" w:space="0" w:color="000000"/>
            </w:tcBorders>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Рост и инновации</w:t>
            </w:r>
          </w:p>
        </w:tc>
        <w:tc>
          <w:tcPr>
            <w:tcW w:w="1701" w:type="pct"/>
            <w:tcBorders>
              <w:top w:val="outset" w:sz="6" w:space="0" w:color="000000"/>
              <w:left w:val="outset" w:sz="6" w:space="0" w:color="000000"/>
              <w:bottom w:val="outset" w:sz="6" w:space="0" w:color="000000"/>
              <w:right w:val="outset" w:sz="6" w:space="0" w:color="000000"/>
            </w:tcBorders>
            <w:vAlign w:val="center"/>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Длительность работы в данной профессии (лет)</w:t>
            </w:r>
            <w:r w:rsidRPr="000E7127">
              <w:rPr>
                <w:rFonts w:ascii="TimesNewRomanPSMT" w:hAnsi="TimesNewRomanPSMT" w:cs="TimesNewRomanPSMT"/>
                <w:sz w:val="28"/>
                <w:szCs w:val="28"/>
              </w:rPr>
              <w:br/>
              <w:t>Уровень образования</w:t>
            </w:r>
            <w:r w:rsidRPr="000E7127">
              <w:rPr>
                <w:rFonts w:ascii="TimesNewRomanPSMT" w:hAnsi="TimesNewRomanPSMT" w:cs="TimesNewRomanPSMT"/>
                <w:sz w:val="28"/>
                <w:szCs w:val="28"/>
              </w:rPr>
              <w:br/>
              <w:t>Затраты на обучение и образование сотрудников</w:t>
            </w:r>
            <w:r w:rsidRPr="000E7127">
              <w:rPr>
                <w:rFonts w:ascii="TimesNewRomanPSMT" w:hAnsi="TimesNewRomanPSMT" w:cs="TimesNewRomanPSMT"/>
                <w:sz w:val="28"/>
                <w:szCs w:val="28"/>
              </w:rPr>
              <w:br/>
              <w:t>Внутрифирменный оборот персонала</w:t>
            </w:r>
            <w:r w:rsidRPr="000E7127">
              <w:rPr>
                <w:rFonts w:ascii="TimesNewRomanPSMT" w:hAnsi="TimesNewRomanPSMT" w:cs="TimesNewRomanPSMT"/>
                <w:sz w:val="28"/>
                <w:szCs w:val="28"/>
              </w:rPr>
              <w:br/>
              <w:t>Клиенты, повышающие компетенцию</w:t>
            </w:r>
          </w:p>
        </w:tc>
        <w:tc>
          <w:tcPr>
            <w:tcW w:w="1345" w:type="pct"/>
            <w:tcBorders>
              <w:top w:val="outset" w:sz="6" w:space="0" w:color="000000"/>
              <w:left w:val="outset" w:sz="6" w:space="0" w:color="000000"/>
              <w:bottom w:val="outset" w:sz="6" w:space="0" w:color="000000"/>
              <w:right w:val="outset" w:sz="6" w:space="0" w:color="000000"/>
            </w:tcBorders>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Инвестиции в информационные технологии</w:t>
            </w:r>
            <w:r w:rsidRPr="000E7127">
              <w:rPr>
                <w:rFonts w:ascii="TimesNewRomanPSMT" w:hAnsi="TimesNewRomanPSMT" w:cs="TimesNewRomanPSMT"/>
                <w:sz w:val="28"/>
                <w:szCs w:val="28"/>
              </w:rPr>
              <w:br/>
              <w:t>Клиенты, улучшающие структуру</w:t>
            </w:r>
          </w:p>
        </w:tc>
        <w:tc>
          <w:tcPr>
            <w:tcW w:w="1183" w:type="pct"/>
            <w:tcBorders>
              <w:top w:val="outset" w:sz="6" w:space="0" w:color="000000"/>
              <w:left w:val="outset" w:sz="6" w:space="0" w:color="000000"/>
              <w:bottom w:val="outset" w:sz="6" w:space="0" w:color="000000"/>
              <w:right w:val="outset" w:sz="6" w:space="0" w:color="000000"/>
            </w:tcBorders>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Прибыль на одного клиента</w:t>
            </w:r>
            <w:r w:rsidRPr="000E7127">
              <w:rPr>
                <w:rFonts w:ascii="TimesNewRomanPSMT" w:hAnsi="TimesNewRomanPSMT" w:cs="TimesNewRomanPSMT"/>
                <w:sz w:val="28"/>
                <w:szCs w:val="28"/>
              </w:rPr>
              <w:br/>
              <w:t>Рост числа клиентов</w:t>
            </w:r>
            <w:r w:rsidRPr="000E7127">
              <w:rPr>
                <w:rFonts w:ascii="TimesNewRomanPSMT" w:hAnsi="TimesNewRomanPSMT" w:cs="TimesNewRomanPSMT"/>
                <w:sz w:val="28"/>
                <w:szCs w:val="28"/>
              </w:rPr>
              <w:br/>
              <w:t>Клиенты, улучшающие имидж компании</w:t>
            </w:r>
          </w:p>
        </w:tc>
      </w:tr>
      <w:tr w:rsidR="00E028AD" w:rsidRPr="000E7127">
        <w:trPr>
          <w:tblCellSpacing w:w="0" w:type="dxa"/>
        </w:trPr>
        <w:tc>
          <w:tcPr>
            <w:tcW w:w="771" w:type="pct"/>
            <w:tcBorders>
              <w:top w:val="outset" w:sz="6" w:space="0" w:color="000000"/>
              <w:left w:val="outset" w:sz="6" w:space="0" w:color="000000"/>
              <w:bottom w:val="outset" w:sz="6" w:space="0" w:color="000000"/>
              <w:right w:val="outset" w:sz="6" w:space="0" w:color="000000"/>
            </w:tcBorders>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Эффективность</w:t>
            </w:r>
          </w:p>
        </w:tc>
        <w:tc>
          <w:tcPr>
            <w:tcW w:w="1701" w:type="pct"/>
            <w:tcBorders>
              <w:top w:val="outset" w:sz="6" w:space="0" w:color="000000"/>
              <w:left w:val="outset" w:sz="6" w:space="0" w:color="000000"/>
              <w:bottom w:val="outset" w:sz="6" w:space="0" w:color="000000"/>
              <w:right w:val="outset" w:sz="6" w:space="0" w:color="000000"/>
            </w:tcBorders>
            <w:vAlign w:val="center"/>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Доля специалистов</w:t>
            </w:r>
            <w:r w:rsidRPr="000E7127">
              <w:rPr>
                <w:rFonts w:ascii="TimesNewRomanPSMT" w:hAnsi="TimesNewRomanPSMT" w:cs="TimesNewRomanPSMT"/>
                <w:sz w:val="28"/>
                <w:szCs w:val="28"/>
              </w:rPr>
              <w:br/>
              <w:t>Добавленная стоимость на одного занятого</w:t>
            </w:r>
            <w:r w:rsidRPr="000E7127">
              <w:rPr>
                <w:rFonts w:ascii="TimesNewRomanPSMT" w:hAnsi="TimesNewRomanPSMT" w:cs="TimesNewRomanPSMT"/>
                <w:sz w:val="28"/>
                <w:szCs w:val="28"/>
              </w:rPr>
              <w:br/>
              <w:t>Добавленная стоимость на одного специалиста</w:t>
            </w:r>
            <w:r w:rsidRPr="000E7127">
              <w:rPr>
                <w:rFonts w:ascii="TimesNewRomanPSMT" w:hAnsi="TimesNewRomanPSMT" w:cs="TimesNewRomanPSMT"/>
                <w:sz w:val="28"/>
                <w:szCs w:val="28"/>
              </w:rPr>
              <w:br/>
              <w:t>Прибыль на одного занятого</w:t>
            </w:r>
            <w:r w:rsidRPr="000E7127">
              <w:rPr>
                <w:rFonts w:ascii="TimesNewRomanPSMT" w:hAnsi="TimesNewRomanPSMT" w:cs="TimesNewRomanPSMT"/>
                <w:sz w:val="28"/>
                <w:szCs w:val="28"/>
              </w:rPr>
              <w:br/>
              <w:t>Прибыль на одного специалиста</w:t>
            </w:r>
          </w:p>
        </w:tc>
        <w:tc>
          <w:tcPr>
            <w:tcW w:w="1345" w:type="pct"/>
            <w:tcBorders>
              <w:top w:val="outset" w:sz="6" w:space="0" w:color="000000"/>
              <w:left w:val="outset" w:sz="6" w:space="0" w:color="000000"/>
              <w:bottom w:val="outset" w:sz="6" w:space="0" w:color="000000"/>
              <w:right w:val="outset" w:sz="6" w:space="0" w:color="000000"/>
            </w:tcBorders>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Доля обслуживающего персонала</w:t>
            </w:r>
            <w:r w:rsidRPr="000E7127">
              <w:rPr>
                <w:rFonts w:ascii="TimesNewRomanPSMT" w:hAnsi="TimesNewRomanPSMT" w:cs="TimesNewRomanPSMT"/>
                <w:sz w:val="28"/>
                <w:szCs w:val="28"/>
              </w:rPr>
              <w:br/>
              <w:t>Индекс «ценности/отношение персонала»</w:t>
            </w:r>
          </w:p>
        </w:tc>
        <w:tc>
          <w:tcPr>
            <w:tcW w:w="1183" w:type="pct"/>
            <w:tcBorders>
              <w:top w:val="outset" w:sz="6" w:space="0" w:color="000000"/>
              <w:left w:val="outset" w:sz="6" w:space="0" w:color="000000"/>
              <w:bottom w:val="outset" w:sz="6" w:space="0" w:color="000000"/>
              <w:right w:val="outset" w:sz="6" w:space="0" w:color="000000"/>
            </w:tcBorders>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Индекс удовлетворенности клиентов</w:t>
            </w:r>
            <w:r w:rsidRPr="000E7127">
              <w:rPr>
                <w:rFonts w:ascii="TimesNewRomanPSMT" w:hAnsi="TimesNewRomanPSMT" w:cs="TimesNewRomanPSMT"/>
                <w:sz w:val="28"/>
                <w:szCs w:val="28"/>
              </w:rPr>
              <w:br/>
              <w:t>Продажи на одного клиента</w:t>
            </w:r>
            <w:r w:rsidRPr="000E7127">
              <w:rPr>
                <w:rFonts w:ascii="TimesNewRomanPSMT" w:hAnsi="TimesNewRomanPSMT" w:cs="TimesNewRomanPSMT"/>
                <w:sz w:val="28"/>
                <w:szCs w:val="28"/>
              </w:rPr>
              <w:br/>
              <w:t>Индекс «выигрыш / потери»</w:t>
            </w:r>
          </w:p>
        </w:tc>
      </w:tr>
      <w:tr w:rsidR="00E028AD" w:rsidRPr="000E7127">
        <w:trPr>
          <w:tblCellSpacing w:w="0" w:type="dxa"/>
        </w:trPr>
        <w:tc>
          <w:tcPr>
            <w:tcW w:w="771" w:type="pct"/>
            <w:tcBorders>
              <w:top w:val="outset" w:sz="6" w:space="0" w:color="000000"/>
              <w:left w:val="outset" w:sz="6" w:space="0" w:color="000000"/>
              <w:bottom w:val="outset" w:sz="6" w:space="0" w:color="000000"/>
              <w:right w:val="outset" w:sz="6" w:space="0" w:color="000000"/>
            </w:tcBorders>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Стабильность</w:t>
            </w:r>
          </w:p>
        </w:tc>
        <w:tc>
          <w:tcPr>
            <w:tcW w:w="1701" w:type="pct"/>
            <w:tcBorders>
              <w:top w:val="outset" w:sz="6" w:space="0" w:color="000000"/>
              <w:left w:val="outset" w:sz="6" w:space="0" w:color="000000"/>
              <w:bottom w:val="outset" w:sz="6" w:space="0" w:color="000000"/>
              <w:right w:val="outset" w:sz="6" w:space="0" w:color="000000"/>
            </w:tcBorders>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Текучесть специалистов</w:t>
            </w:r>
            <w:r w:rsidRPr="000E7127">
              <w:rPr>
                <w:rFonts w:ascii="TimesNewRomanPSMT" w:hAnsi="TimesNewRomanPSMT" w:cs="TimesNewRomanPSMT"/>
                <w:sz w:val="28"/>
                <w:szCs w:val="28"/>
              </w:rPr>
              <w:br/>
              <w:t>Средняя заработная плата</w:t>
            </w:r>
            <w:r w:rsidRPr="000E7127">
              <w:rPr>
                <w:rFonts w:ascii="TimesNewRomanPSMT" w:hAnsi="TimesNewRomanPSMT" w:cs="TimesNewRomanPSMT"/>
                <w:sz w:val="28"/>
                <w:szCs w:val="28"/>
              </w:rPr>
              <w:br/>
              <w:t>Средний трудовой стаж</w:t>
            </w:r>
          </w:p>
        </w:tc>
        <w:tc>
          <w:tcPr>
            <w:tcW w:w="1345" w:type="pct"/>
            <w:tcBorders>
              <w:top w:val="outset" w:sz="6" w:space="0" w:color="000000"/>
              <w:left w:val="outset" w:sz="6" w:space="0" w:color="000000"/>
              <w:bottom w:val="outset" w:sz="6" w:space="0" w:color="000000"/>
              <w:right w:val="outset" w:sz="6" w:space="0" w:color="000000"/>
            </w:tcBorders>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Срок жизни организации</w:t>
            </w:r>
            <w:r w:rsidRPr="000E7127">
              <w:rPr>
                <w:rFonts w:ascii="TimesNewRomanPSMT" w:hAnsi="TimesNewRomanPSMT" w:cs="TimesNewRomanPSMT"/>
                <w:sz w:val="28"/>
                <w:szCs w:val="28"/>
              </w:rPr>
              <w:br/>
              <w:t>Текучесть обслуживающего персонала</w:t>
            </w:r>
            <w:r w:rsidRPr="000E7127">
              <w:rPr>
                <w:rFonts w:ascii="TimesNewRomanPSMT" w:hAnsi="TimesNewRomanPSMT" w:cs="TimesNewRomanPSMT"/>
                <w:sz w:val="28"/>
                <w:szCs w:val="28"/>
              </w:rPr>
              <w:br/>
              <w:t>Доля новых сотрудников</w:t>
            </w:r>
          </w:p>
        </w:tc>
        <w:tc>
          <w:tcPr>
            <w:tcW w:w="1183" w:type="pct"/>
            <w:tcBorders>
              <w:top w:val="outset" w:sz="6" w:space="0" w:color="000000"/>
              <w:left w:val="outset" w:sz="6" w:space="0" w:color="000000"/>
              <w:bottom w:val="outset" w:sz="6" w:space="0" w:color="000000"/>
              <w:right w:val="outset" w:sz="6" w:space="0" w:color="000000"/>
            </w:tcBorders>
            <w:vAlign w:val="center"/>
          </w:tcPr>
          <w:p w:rsidR="00E028AD" w:rsidRPr="000E7127" w:rsidRDefault="00E028AD" w:rsidP="000E7127">
            <w:pPr>
              <w:spacing w:after="0" w:line="240" w:lineRule="auto"/>
              <w:rPr>
                <w:rFonts w:ascii="TimesNewRomanPSMT" w:hAnsi="TimesNewRomanPSMT" w:cs="TimesNewRomanPSMT"/>
                <w:sz w:val="28"/>
                <w:szCs w:val="28"/>
              </w:rPr>
            </w:pPr>
            <w:r w:rsidRPr="000E7127">
              <w:rPr>
                <w:rFonts w:ascii="TimesNewRomanPSMT" w:hAnsi="TimesNewRomanPSMT" w:cs="TimesNewRomanPSMT"/>
                <w:sz w:val="28"/>
                <w:szCs w:val="28"/>
              </w:rPr>
              <w:t>Доля крупных клиентов</w:t>
            </w:r>
            <w:r w:rsidRPr="000E7127">
              <w:rPr>
                <w:rFonts w:ascii="TimesNewRomanPSMT" w:hAnsi="TimesNewRomanPSMT" w:cs="TimesNewRomanPSMT"/>
                <w:sz w:val="28"/>
                <w:szCs w:val="28"/>
              </w:rPr>
              <w:br/>
              <w:t>Структура клиентов по длительности партнерских связей</w:t>
            </w:r>
            <w:r w:rsidRPr="000E7127">
              <w:rPr>
                <w:rFonts w:ascii="TimesNewRomanPSMT" w:hAnsi="TimesNewRomanPSMT" w:cs="TimesNewRomanPSMT"/>
                <w:sz w:val="28"/>
                <w:szCs w:val="28"/>
              </w:rPr>
              <w:br/>
              <w:t>Частота повторяющихся заказов.</w:t>
            </w:r>
          </w:p>
        </w:tc>
      </w:tr>
    </w:tbl>
    <w:p w:rsidR="00E028AD" w:rsidRPr="0002650F" w:rsidRDefault="00E028AD" w:rsidP="007F1204">
      <w:pPr>
        <w:autoSpaceDE w:val="0"/>
        <w:autoSpaceDN w:val="0"/>
        <w:adjustRightInd w:val="0"/>
        <w:spacing w:after="0" w:line="360" w:lineRule="auto"/>
        <w:ind w:firstLine="851"/>
        <w:jc w:val="both"/>
        <w:rPr>
          <w:rFonts w:ascii="TimesNewRomanPSMT" w:hAnsi="TimesNewRomanPSMT" w:cs="TimesNewRomanPSMT"/>
          <w:sz w:val="28"/>
          <w:szCs w:val="28"/>
        </w:rPr>
      </w:pPr>
    </w:p>
    <w:p w:rsidR="00E230EC" w:rsidRDefault="00E230EC" w:rsidP="00B71EEB">
      <w:pPr>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Каждый из показателей в модели Свейби имеет свою единицу измерения (проценты, коэффициенты, стоимость в денежных единицах, удельные показатели и т.д.). Очевидно, что представленная система показателей дает не прямую, а косвенную оценку интеллектуального капитала компании, в виде результатов (например, добавленная стоимость, удовлетворенность клиентов) или внешних проявлений деятельности менеджеров по увеличению стоимости компании (например, затраты на обучение и образование сотрудников). В отчетах об интеллектуальном капитале не разъясняется порядок расчета показателей, даже таких, которые не имеют общепринятых подходов к расчету (индекс удовлетворенности клиентов и др.). Кроме того, сравнение отчетов одной компании за несколько лет приводит к выводу, что состав показателей достаточно произвольно и без объяснений изменяется, в связи с этим информация становится мало сопоставимой и плохо пригодной для принятия инвестиционных решений.</w:t>
      </w:r>
    </w:p>
    <w:p w:rsidR="00B71EEB" w:rsidRPr="0002650F" w:rsidRDefault="00B71EEB" w:rsidP="00B71EEB">
      <w:pPr>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Ряд показателей из представленных моделей, безусловно, можно стандартизировать. Однако проблема в том, что смысл показателей должен отражать специфику деятельности компании, иначе интеллектуальный капитал нельзя раскрыть. Поэтому полная стандартизация в данном случае невозможна, и в этом показатели интеллектуального капитала проигрывают бухгалтерским показателям, порядок расчета которых известен всем (и составителям, и пользователям отчетности). Этот порядок един для всех компаний, независимо от отрасли, вида деятельности и других особенностей. Это обеспечивает сопоставимость показателей во времени и в пространстве.</w:t>
      </w:r>
    </w:p>
    <w:p w:rsidR="00B71EEB" w:rsidRPr="0002650F" w:rsidRDefault="00B71EEB" w:rsidP="0053020E">
      <w:pPr>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 xml:space="preserve">Несмотря на эти очевидные и уникальные преимущества, современная система бухгалтерского учета продолжает жестко критиковаться менеджерами за отражение лишь прошлых событий и результатов, исторических аспектов деятельности, а не перспектив роста. Р. Каплан и Д. Нортон считают, что современный бухгалтерский учет «разработан столетия назад для осуществления долгосрочных сделок между независимыми субъектами», сегодня же потребности компаний иные7. Вместе с тем, разработанная этими авторами система показателей для перевода стратегии компании в конечные результаты содержит, наряду с нефинансовыми, финансовый блок. Авторы модели «balanced scorecard» (в русском переводе — сбалансированная система показателей, или ССП), описание которой впервые опубликовано в </w:t>
      </w:r>
      <w:smartTag w:uri="urn:schemas-microsoft-com:office:smarttags" w:element="metricconverter">
        <w:smartTagPr>
          <w:attr w:name="ProductID" w:val="1992 г"/>
        </w:smartTagPr>
        <w:r w:rsidRPr="0002650F">
          <w:rPr>
            <w:rFonts w:ascii="TimesNewRomanPSMT" w:hAnsi="TimesNewRomanPSMT" w:cs="TimesNewRomanPSMT"/>
            <w:sz w:val="28"/>
            <w:szCs w:val="28"/>
          </w:rPr>
          <w:t>1992 г</w:t>
        </w:r>
      </w:smartTag>
      <w:r w:rsidRPr="0002650F">
        <w:rPr>
          <w:rFonts w:ascii="TimesNewRomanPSMT" w:hAnsi="TimesNewRomanPSMT" w:cs="TimesNewRomanPSMT"/>
          <w:sz w:val="28"/>
          <w:szCs w:val="28"/>
        </w:rPr>
        <w:t>., считают, что дополнение традиционных финансовых показателей системой оценок перспектив компании делает общую систему показателей действительно сбалансированной. В модели ССП четыре составляющих: финансы, клиенты, внутренние бизнес-процессы, обучение и развитие персонала. В этой системе финансам отводится большая роль; к ним должны быть привязаны причинно-следственные связи всех других показателей при условии, что упор делается на долгосрочные, а не краткосрочные финансовые показатели. Нетрудно увидеть, что названные составляющие ССП по существу включают уже ставшие традиционными элементы интеллектуального капитала: клиенты — клиентский капитал, внутренние бизнес-процессы — организационный капитал, обучение и развитие персонала — человеческий капитал.</w:t>
      </w:r>
    </w:p>
    <w:p w:rsidR="0033302A" w:rsidRPr="0033302A" w:rsidRDefault="0033302A" w:rsidP="00373727">
      <w:pPr>
        <w:spacing w:after="0" w:line="360" w:lineRule="auto"/>
        <w:ind w:firstLine="851"/>
        <w:jc w:val="center"/>
        <w:outlineLvl w:val="0"/>
        <w:rPr>
          <w:rFonts w:ascii="TimesNewRomanPSMT" w:hAnsi="TimesNewRomanPSMT" w:cs="TimesNewRomanPSMT"/>
          <w:b/>
          <w:sz w:val="28"/>
          <w:szCs w:val="28"/>
          <w:lang w:val="en-US"/>
        </w:rPr>
      </w:pPr>
      <w:bookmarkStart w:id="17" w:name="_Toc176044703"/>
      <w:r w:rsidRPr="0033302A">
        <w:rPr>
          <w:rFonts w:ascii="TimesNewRomanPSMT" w:hAnsi="TimesNewRomanPSMT" w:cs="TimesNewRomanPSMT"/>
          <w:b/>
          <w:sz w:val="28"/>
          <w:szCs w:val="28"/>
        </w:rPr>
        <w:t xml:space="preserve">3.3. Трехлистная модель </w:t>
      </w:r>
      <w:r w:rsidRPr="0033302A">
        <w:rPr>
          <w:rFonts w:ascii="TimesNewRomanPSMT" w:hAnsi="TimesNewRomanPSMT" w:cs="TimesNewRomanPSMT"/>
          <w:b/>
          <w:sz w:val="28"/>
          <w:szCs w:val="28"/>
          <w:lang w:val="en-US"/>
        </w:rPr>
        <w:t>FiMIAM</w:t>
      </w:r>
      <w:bookmarkEnd w:id="17"/>
    </w:p>
    <w:p w:rsidR="005A5A47" w:rsidRPr="003C4802" w:rsidRDefault="00B71EEB" w:rsidP="005A5A47">
      <w:pPr>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Как мы уже отмечали, оценки интеллектуального капитала (и соответствующие модели) могут довольно значительно отличаться в разных компаниях. Поэтому сложившаяся основная структура интеллектуального капитала постоянно дополняется новыми подходами и попытками точнее учесть нефинансовые факторы роста стоимости. В трех- и четырехлистных моделях интеллектуального капитала в наибольшей степени учтено взаимодействие между элементами интеллектуального капитала. Трехлистная модель FiMIAM приведена</w:t>
      </w:r>
      <w:r w:rsidR="0053020E">
        <w:rPr>
          <w:rFonts w:ascii="TimesNewRomanPSMT" w:hAnsi="TimesNewRomanPSMT" w:cs="TimesNewRomanPSMT"/>
          <w:sz w:val="28"/>
          <w:szCs w:val="28"/>
        </w:rPr>
        <w:t xml:space="preserve"> оригинально</w:t>
      </w:r>
      <w:r w:rsidRPr="0002650F">
        <w:rPr>
          <w:rFonts w:ascii="TimesNewRomanPSMT" w:hAnsi="TimesNewRomanPSMT" w:cs="TimesNewRomanPSMT"/>
          <w:sz w:val="28"/>
          <w:szCs w:val="28"/>
        </w:rPr>
        <w:t xml:space="preserve"> </w:t>
      </w:r>
      <w:r w:rsidR="0053020E">
        <w:rPr>
          <w:rFonts w:ascii="TimesNewRomanPSMT" w:hAnsi="TimesNewRomanPSMT" w:cs="TimesNewRomanPSMT"/>
          <w:sz w:val="28"/>
          <w:szCs w:val="28"/>
        </w:rPr>
        <w:t>в приложении</w:t>
      </w:r>
      <w:r w:rsidRPr="0002650F">
        <w:rPr>
          <w:rFonts w:ascii="TimesNewRomanPSMT" w:hAnsi="TimesNewRomanPSMT" w:cs="TimesNewRomanPSMT"/>
          <w:sz w:val="28"/>
          <w:szCs w:val="28"/>
        </w:rPr>
        <w:t xml:space="preserve"> 2. При пересечении кругов возникают новые элементы интеллектуального капитала, содержание каждого из которых описывается авторами с целью как можно точнее учесть влияние элементов на стоимость компании. В четырехлистную модель включен такой элемент, как стратегический альянс, или партнерский капитал, который рассматривается как отношения между акционерами. Уход партнера также может привести к потере доходов компании. Основное же достоинство этой модели в том, что авторами построена шкала структурированности элементов интеллектуального капитала (их всего 15, как число различных сочетаний 4-х основных элементов), на которой наиболее структурированным (следовательно, полностью принадлежащим компании) является структурный капитал, наименее — клиентский капитал; структурированность человеческого капитала рассматривается ниже среднего уровня. Такой элемент, как, например, «структурный капитал плюс человеческий капитал» рассматривается как знания, компетенция и умения сотрудников, вовлеченные в структуру компании и которые не могут быть потеряны из-за ухода работника. Этот показатель помещен в середину шкалы структурированности интеллектуального капитала.</w:t>
      </w:r>
    </w:p>
    <w:p w:rsidR="005A5A47" w:rsidRPr="003C4802" w:rsidRDefault="005A5A47" w:rsidP="005A5A47">
      <w:pPr>
        <w:spacing w:after="0" w:line="360" w:lineRule="auto"/>
        <w:ind w:firstLine="851"/>
        <w:jc w:val="both"/>
        <w:rPr>
          <w:rFonts w:ascii="TimesNewRomanPSMT" w:hAnsi="TimesNewRomanPSMT" w:cs="TimesNewRomanPSMT"/>
          <w:sz w:val="28"/>
          <w:szCs w:val="28"/>
        </w:rPr>
      </w:pPr>
      <w:r w:rsidRPr="0002650F">
        <w:rPr>
          <w:rFonts w:ascii="TimesNewRomanPSMT" w:hAnsi="TimesNewRomanPSMT" w:cs="TimesNewRomanPSMT"/>
          <w:sz w:val="28"/>
          <w:szCs w:val="28"/>
        </w:rPr>
        <w:t>Оценка уровня интеллектуального капитала по нескольким элементам сложна для интерпретации, поэтому существуют и модели, предлагающие один обобщающий показатель. Наиболее известным является IC-индекс (IC-index)10, который автор называет показателем 2-го поколения в отличие от показателей 1-го поколения, дающих информацию только об отдельных элементах интеллектуального капитала. IC-индекс представляет собой коэффициент, увязывающий финансовые (в частности, экономическую добавленную стоимость и оценку стоимости фирмы) и нефинансовые (стратегия, компетенция и др.) измерители.</w:t>
      </w:r>
    </w:p>
    <w:p w:rsidR="007F3B3E" w:rsidRPr="0016569D" w:rsidRDefault="007F3B3E" w:rsidP="0016569D">
      <w:pPr>
        <w:spacing w:after="0" w:line="360" w:lineRule="auto"/>
        <w:ind w:firstLine="851"/>
        <w:jc w:val="both"/>
        <w:outlineLvl w:val="0"/>
        <w:rPr>
          <w:rFonts w:ascii="TimesNewRomanPSMT" w:hAnsi="TimesNewRomanPSMT" w:cs="TimesNewRomanPSMT"/>
          <w:b/>
          <w:sz w:val="28"/>
          <w:szCs w:val="28"/>
        </w:rPr>
      </w:pPr>
      <w:r>
        <w:rPr>
          <w:rFonts w:ascii="TimesNewRomanPSMT" w:hAnsi="TimesNewRomanPSMT" w:cs="TimesNewRomanPSMT"/>
          <w:sz w:val="28"/>
          <w:szCs w:val="28"/>
        </w:rPr>
        <w:br w:type="page"/>
      </w:r>
      <w:bookmarkStart w:id="18" w:name="_Toc176044704"/>
      <w:r w:rsidRPr="0016569D">
        <w:rPr>
          <w:rFonts w:ascii="TimesNewRomanPSMT" w:hAnsi="TimesNewRomanPSMT" w:cs="TimesNewRomanPSMT"/>
          <w:b/>
          <w:sz w:val="28"/>
          <w:szCs w:val="28"/>
        </w:rPr>
        <w:t>Заключение</w:t>
      </w:r>
      <w:bookmarkEnd w:id="18"/>
    </w:p>
    <w:p w:rsidR="007F3B3E" w:rsidRDefault="007F3B3E" w:rsidP="0016569D">
      <w:pPr>
        <w:spacing w:after="0" w:line="360" w:lineRule="auto"/>
        <w:ind w:firstLine="851"/>
        <w:jc w:val="both"/>
        <w:rPr>
          <w:rFonts w:ascii="TimesNewRomanPSMT" w:hAnsi="TimesNewRomanPSMT" w:cs="TimesNewRomanPSMT"/>
          <w:sz w:val="28"/>
          <w:szCs w:val="28"/>
        </w:rPr>
      </w:pPr>
      <w:r>
        <w:rPr>
          <w:rFonts w:ascii="TimesNewRomanPSMT" w:hAnsi="TimesNewRomanPSMT" w:cs="TimesNewRomanPSMT"/>
          <w:sz w:val="28"/>
          <w:szCs w:val="28"/>
        </w:rPr>
        <w:t xml:space="preserve">Подводя итоги по данной курсовой работе можно сказать, что в условии жесткой конкуренции организация должна иметь достойный интеллектуальный капитал. </w:t>
      </w:r>
    </w:p>
    <w:p w:rsidR="007F3B3E" w:rsidRPr="007F3B3E" w:rsidRDefault="007F3B3E" w:rsidP="0016569D">
      <w:pPr>
        <w:spacing w:after="0" w:line="360" w:lineRule="auto"/>
        <w:ind w:firstLine="851"/>
        <w:jc w:val="both"/>
        <w:rPr>
          <w:rFonts w:ascii="TimesNewRomanPSMT" w:hAnsi="TimesNewRomanPSMT" w:cs="TimesNewRomanPSMT"/>
          <w:sz w:val="28"/>
          <w:szCs w:val="28"/>
        </w:rPr>
      </w:pPr>
      <w:r>
        <w:rPr>
          <w:rFonts w:ascii="TimesNewRomanPSMT" w:hAnsi="TimesNewRomanPSMT" w:cs="TimesNewRomanPSMT"/>
          <w:sz w:val="28"/>
          <w:szCs w:val="28"/>
        </w:rPr>
        <w:t>Интеллектуальный капитал</w:t>
      </w:r>
      <w:r w:rsidRPr="007F3B3E">
        <w:rPr>
          <w:rFonts w:ascii="TimesNewRomanPSMT" w:hAnsi="TimesNewRomanPSMT" w:cs="TimesNewRomanPSMT"/>
          <w:sz w:val="28"/>
          <w:szCs w:val="28"/>
        </w:rPr>
        <w:t>, состоящий из двух тесно взаимодействующих частей — кадрового капитала и интеллектуальной собственности, — находится в постоянном движении и проходит три стадии превращений, такие же, как и промышленный капитал, принимая при этом соответствующие формы: денежную, производительную и товарную.</w:t>
      </w:r>
    </w:p>
    <w:p w:rsidR="007F3B3E" w:rsidRPr="007F3B3E" w:rsidRDefault="007F3B3E" w:rsidP="0016569D">
      <w:pPr>
        <w:spacing w:after="0" w:line="360" w:lineRule="auto"/>
        <w:ind w:firstLine="851"/>
        <w:jc w:val="both"/>
        <w:rPr>
          <w:rFonts w:ascii="TimesNewRomanPSMT" w:hAnsi="TimesNewRomanPSMT" w:cs="TimesNewRomanPSMT"/>
          <w:sz w:val="28"/>
          <w:szCs w:val="28"/>
        </w:rPr>
      </w:pPr>
      <w:r w:rsidRPr="007F3B3E">
        <w:rPr>
          <w:rFonts w:ascii="TimesNewRomanPSMT" w:hAnsi="TimesNewRomanPSMT" w:cs="TimesNewRomanPSMT"/>
          <w:sz w:val="28"/>
          <w:szCs w:val="28"/>
        </w:rPr>
        <w:t>Главной целью управления интеллектуальным капиталом является обеспечение неразрывности кругооборота его превращений.</w:t>
      </w:r>
    </w:p>
    <w:p w:rsidR="007F3B3E" w:rsidRPr="007F3B3E" w:rsidRDefault="007F3B3E" w:rsidP="0016569D">
      <w:pPr>
        <w:spacing w:after="0" w:line="360" w:lineRule="auto"/>
        <w:ind w:firstLine="851"/>
        <w:jc w:val="both"/>
        <w:rPr>
          <w:rFonts w:ascii="TimesNewRomanPSMT" w:hAnsi="TimesNewRomanPSMT" w:cs="TimesNewRomanPSMT"/>
          <w:sz w:val="28"/>
          <w:szCs w:val="28"/>
        </w:rPr>
      </w:pPr>
      <w:r>
        <w:rPr>
          <w:rFonts w:ascii="TimesNewRomanPSMT" w:hAnsi="TimesNewRomanPSMT" w:cs="TimesNewRomanPSMT"/>
          <w:sz w:val="28"/>
          <w:szCs w:val="28"/>
        </w:rPr>
        <w:t>Интеллектуальный капитал</w:t>
      </w:r>
      <w:r w:rsidRPr="007F3B3E">
        <w:rPr>
          <w:rFonts w:ascii="TimesNewRomanPSMT" w:hAnsi="TimesNewRomanPSMT" w:cs="TimesNewRomanPSMT"/>
          <w:sz w:val="28"/>
          <w:szCs w:val="28"/>
        </w:rPr>
        <w:t xml:space="preserve"> как объект управления должен рассматриваться в тесном функциональном взаимодействии с промышленным капиталом, так как в процессе превращений </w:t>
      </w:r>
      <w:r>
        <w:rPr>
          <w:rFonts w:ascii="TimesNewRomanPSMT" w:hAnsi="TimesNewRomanPSMT" w:cs="TimesNewRomanPSMT"/>
          <w:sz w:val="28"/>
          <w:szCs w:val="28"/>
        </w:rPr>
        <w:t>интеллектуальный капитал</w:t>
      </w:r>
      <w:r w:rsidRPr="007F3B3E">
        <w:rPr>
          <w:rFonts w:ascii="TimesNewRomanPSMT" w:hAnsi="TimesNewRomanPSMT" w:cs="TimesNewRomanPSMT"/>
          <w:sz w:val="28"/>
          <w:szCs w:val="28"/>
        </w:rPr>
        <w:t xml:space="preserve"> овеществляется в материальной продукции, создавая интеллектуальную составляющую рыночной ее стоимости, что предопределяет переход </w:t>
      </w:r>
      <w:r>
        <w:rPr>
          <w:rFonts w:ascii="TimesNewRomanPSMT" w:hAnsi="TimesNewRomanPSMT" w:cs="TimesNewRomanPSMT"/>
          <w:sz w:val="28"/>
          <w:szCs w:val="28"/>
        </w:rPr>
        <w:t>интеллектуальный капитал</w:t>
      </w:r>
      <w:r w:rsidRPr="007F3B3E">
        <w:rPr>
          <w:rFonts w:ascii="TimesNewRomanPSMT" w:hAnsi="TimesNewRomanPSMT" w:cs="TimesNewRomanPSMT"/>
          <w:sz w:val="28"/>
          <w:szCs w:val="28"/>
        </w:rPr>
        <w:t xml:space="preserve"> в денежную форму.</w:t>
      </w:r>
    </w:p>
    <w:p w:rsidR="007F3B3E" w:rsidRPr="007F3B3E" w:rsidRDefault="007F3B3E" w:rsidP="0016569D">
      <w:pPr>
        <w:spacing w:after="0" w:line="360" w:lineRule="auto"/>
        <w:ind w:firstLine="851"/>
        <w:jc w:val="both"/>
        <w:rPr>
          <w:rFonts w:ascii="TimesNewRomanPSMT" w:hAnsi="TimesNewRomanPSMT" w:cs="TimesNewRomanPSMT"/>
          <w:sz w:val="28"/>
          <w:szCs w:val="28"/>
        </w:rPr>
      </w:pPr>
      <w:r w:rsidRPr="007F3B3E">
        <w:rPr>
          <w:rFonts w:ascii="TimesNewRomanPSMT" w:hAnsi="TimesNewRomanPSMT" w:cs="TimesNewRomanPSMT"/>
          <w:sz w:val="28"/>
          <w:szCs w:val="28"/>
        </w:rPr>
        <w:t xml:space="preserve">Разработанная концептуальная модель интеллектуального капитала как объекта управления и </w:t>
      </w:r>
      <w:r>
        <w:rPr>
          <w:rFonts w:ascii="TimesNewRomanPSMT" w:hAnsi="TimesNewRomanPSMT" w:cs="TimesNewRomanPSMT"/>
          <w:sz w:val="28"/>
          <w:szCs w:val="28"/>
        </w:rPr>
        <w:t>как</w:t>
      </w:r>
      <w:r w:rsidRPr="007F3B3E">
        <w:rPr>
          <w:rFonts w:ascii="TimesNewRomanPSMT" w:hAnsi="TimesNewRomanPSMT" w:cs="TimesNewRomanPSMT"/>
          <w:sz w:val="28"/>
          <w:szCs w:val="28"/>
        </w:rPr>
        <w:t xml:space="preserve"> правило управления </w:t>
      </w:r>
      <w:r>
        <w:rPr>
          <w:rFonts w:ascii="TimesNewRomanPSMT" w:hAnsi="TimesNewRomanPSMT" w:cs="TimesNewRomanPSMT"/>
          <w:sz w:val="28"/>
          <w:szCs w:val="28"/>
        </w:rPr>
        <w:t>интеллектуальным капиталом</w:t>
      </w:r>
      <w:r w:rsidRPr="007F3B3E">
        <w:rPr>
          <w:rFonts w:ascii="TimesNewRomanPSMT" w:hAnsi="TimesNewRomanPSMT" w:cs="TimesNewRomanPSMT"/>
          <w:sz w:val="28"/>
          <w:szCs w:val="28"/>
        </w:rPr>
        <w:t xml:space="preserve"> позволяют решать практические задачи по обеспечению неразрывности кругооборота интеллектуального капитала организации, рост ее интеллектуального потенциала и конкурентоспособности.</w:t>
      </w:r>
    </w:p>
    <w:p w:rsidR="00232913" w:rsidRPr="007F3B3E" w:rsidRDefault="007F3B3E" w:rsidP="007F3B3E">
      <w:pPr>
        <w:spacing w:after="0" w:line="360" w:lineRule="auto"/>
        <w:ind w:firstLine="851"/>
        <w:jc w:val="both"/>
        <w:outlineLvl w:val="0"/>
        <w:rPr>
          <w:rFonts w:ascii="TimesNewRomanPSMT" w:hAnsi="TimesNewRomanPSMT" w:cs="TimesNewRomanPSMT"/>
          <w:b/>
          <w:sz w:val="28"/>
          <w:szCs w:val="28"/>
        </w:rPr>
      </w:pPr>
      <w:r>
        <w:rPr>
          <w:rFonts w:ascii="TimesNewRomanPSMT" w:hAnsi="TimesNewRomanPSMT" w:cs="TimesNewRomanPSMT"/>
          <w:sz w:val="28"/>
          <w:szCs w:val="28"/>
        </w:rPr>
        <w:br w:type="page"/>
      </w:r>
      <w:bookmarkStart w:id="19" w:name="_Toc176044705"/>
      <w:r w:rsidRPr="007F3B3E">
        <w:rPr>
          <w:rFonts w:ascii="TimesNewRomanPSMT" w:hAnsi="TimesNewRomanPSMT" w:cs="TimesNewRomanPSMT"/>
          <w:b/>
          <w:sz w:val="28"/>
          <w:szCs w:val="28"/>
        </w:rPr>
        <w:t>Список</w:t>
      </w:r>
      <w:r>
        <w:rPr>
          <w:rFonts w:ascii="TimesNewRomanPSMT" w:hAnsi="TimesNewRomanPSMT" w:cs="TimesNewRomanPSMT"/>
          <w:sz w:val="28"/>
          <w:szCs w:val="28"/>
        </w:rPr>
        <w:t xml:space="preserve"> </w:t>
      </w:r>
      <w:r>
        <w:rPr>
          <w:rFonts w:ascii="TimesNewRomanPSMT" w:hAnsi="TimesNewRomanPSMT" w:cs="TimesNewRomanPSMT"/>
          <w:b/>
          <w:sz w:val="28"/>
          <w:szCs w:val="28"/>
        </w:rPr>
        <w:t>и</w:t>
      </w:r>
      <w:r w:rsidR="00232913" w:rsidRPr="007F3B3E">
        <w:rPr>
          <w:rFonts w:ascii="TimesNewRomanPSMT" w:hAnsi="TimesNewRomanPSMT" w:cs="TimesNewRomanPSMT"/>
          <w:b/>
          <w:sz w:val="28"/>
          <w:szCs w:val="28"/>
        </w:rPr>
        <w:t>спользованн</w:t>
      </w:r>
      <w:r>
        <w:rPr>
          <w:rFonts w:ascii="TimesNewRomanPSMT" w:hAnsi="TimesNewRomanPSMT" w:cs="TimesNewRomanPSMT"/>
          <w:b/>
          <w:sz w:val="28"/>
          <w:szCs w:val="28"/>
        </w:rPr>
        <w:t>ой</w:t>
      </w:r>
      <w:r w:rsidR="00232913" w:rsidRPr="007F3B3E">
        <w:rPr>
          <w:rFonts w:ascii="TimesNewRomanPSMT" w:hAnsi="TimesNewRomanPSMT" w:cs="TimesNewRomanPSMT"/>
          <w:b/>
          <w:sz w:val="28"/>
          <w:szCs w:val="28"/>
        </w:rPr>
        <w:t xml:space="preserve"> литератур</w:t>
      </w:r>
      <w:r>
        <w:rPr>
          <w:rFonts w:ascii="TimesNewRomanPSMT" w:hAnsi="TimesNewRomanPSMT" w:cs="TimesNewRomanPSMT"/>
          <w:b/>
          <w:sz w:val="28"/>
          <w:szCs w:val="28"/>
        </w:rPr>
        <w:t>ы</w:t>
      </w:r>
      <w:r w:rsidR="00232913" w:rsidRPr="007F3B3E">
        <w:rPr>
          <w:rFonts w:ascii="TimesNewRomanPSMT" w:hAnsi="TimesNewRomanPSMT" w:cs="TimesNewRomanPSMT"/>
          <w:b/>
          <w:sz w:val="28"/>
          <w:szCs w:val="28"/>
        </w:rPr>
        <w:t>:</w:t>
      </w:r>
      <w:bookmarkEnd w:id="19"/>
    </w:p>
    <w:p w:rsidR="00232913" w:rsidRPr="00232913" w:rsidRDefault="00232913" w:rsidP="00232913">
      <w:pPr>
        <w:numPr>
          <w:ilvl w:val="0"/>
          <w:numId w:val="11"/>
        </w:numPr>
        <w:tabs>
          <w:tab w:val="clear" w:pos="1571"/>
        </w:tabs>
        <w:spacing w:after="0" w:line="360" w:lineRule="auto"/>
        <w:ind w:left="0" w:firstLine="540"/>
        <w:jc w:val="both"/>
        <w:rPr>
          <w:rFonts w:ascii="TimesNewRomanPSMT" w:hAnsi="TimesNewRomanPSMT" w:cs="TimesNewRomanPSMT"/>
          <w:sz w:val="28"/>
          <w:szCs w:val="28"/>
        </w:rPr>
      </w:pPr>
      <w:r w:rsidRPr="00232913">
        <w:rPr>
          <w:rFonts w:ascii="TimesNewRomanPSMT" w:hAnsi="TimesNewRomanPSMT" w:cs="TimesNewRomanPSMT"/>
          <w:sz w:val="28"/>
          <w:szCs w:val="28"/>
        </w:rPr>
        <w:t>Гапоненко А.Л. Экономика, основанная на знаниях: Учебное пособие. – М.: Щербинская типография, 2006.</w:t>
      </w:r>
    </w:p>
    <w:p w:rsidR="00232913" w:rsidRPr="00232913" w:rsidRDefault="00232913" w:rsidP="00232913">
      <w:pPr>
        <w:numPr>
          <w:ilvl w:val="0"/>
          <w:numId w:val="11"/>
        </w:numPr>
        <w:tabs>
          <w:tab w:val="clear" w:pos="1571"/>
        </w:tabs>
        <w:spacing w:after="0" w:line="360" w:lineRule="auto"/>
        <w:ind w:left="0" w:firstLine="540"/>
        <w:jc w:val="both"/>
        <w:rPr>
          <w:rFonts w:ascii="TimesNewRomanPSMT" w:hAnsi="TimesNewRomanPSMT" w:cs="TimesNewRomanPSMT"/>
          <w:sz w:val="28"/>
          <w:szCs w:val="28"/>
        </w:rPr>
      </w:pPr>
      <w:r w:rsidRPr="00232913">
        <w:rPr>
          <w:rFonts w:ascii="TimesNewRomanPSMT" w:hAnsi="TimesNewRomanPSMT" w:cs="TimesNewRomanPSMT"/>
          <w:sz w:val="28"/>
          <w:szCs w:val="28"/>
        </w:rPr>
        <w:t>Джанетто К., Уиллер Э. Управление знаниями. Руководство по разработке и внедрению корпоративной стратегии управления  знаниями. – М.: Добрая книга, 2005.</w:t>
      </w:r>
    </w:p>
    <w:p w:rsidR="00232913" w:rsidRPr="00232913" w:rsidRDefault="00232913" w:rsidP="00232913">
      <w:pPr>
        <w:numPr>
          <w:ilvl w:val="0"/>
          <w:numId w:val="11"/>
        </w:numPr>
        <w:tabs>
          <w:tab w:val="clear" w:pos="1571"/>
        </w:tabs>
        <w:spacing w:after="0" w:line="360" w:lineRule="auto"/>
        <w:ind w:left="0" w:firstLine="540"/>
        <w:jc w:val="both"/>
        <w:rPr>
          <w:rFonts w:ascii="TimesNewRomanPSMT" w:hAnsi="TimesNewRomanPSMT" w:cs="TimesNewRomanPSMT"/>
          <w:sz w:val="28"/>
          <w:szCs w:val="28"/>
        </w:rPr>
      </w:pPr>
      <w:r w:rsidRPr="00232913">
        <w:rPr>
          <w:rFonts w:ascii="TimesNewRomanPSMT" w:hAnsi="TimesNewRomanPSMT" w:cs="TimesNewRomanPSMT"/>
          <w:sz w:val="28"/>
          <w:szCs w:val="28"/>
        </w:rPr>
        <w:t xml:space="preserve">Егорычев Д.Н., Лукичева Л.И. Внутрифирменное управление интеллектуальными активами. – М.: Омега-Л, 2004. </w:t>
      </w:r>
    </w:p>
    <w:p w:rsidR="00232913" w:rsidRPr="00232913" w:rsidRDefault="00232913" w:rsidP="00232913">
      <w:pPr>
        <w:numPr>
          <w:ilvl w:val="0"/>
          <w:numId w:val="11"/>
        </w:numPr>
        <w:tabs>
          <w:tab w:val="clear" w:pos="1571"/>
        </w:tabs>
        <w:spacing w:after="0" w:line="360" w:lineRule="auto"/>
        <w:ind w:left="0" w:firstLine="540"/>
        <w:jc w:val="both"/>
        <w:rPr>
          <w:rFonts w:ascii="TimesNewRomanPSMT" w:hAnsi="TimesNewRomanPSMT" w:cs="TimesNewRomanPSMT"/>
          <w:sz w:val="28"/>
          <w:szCs w:val="28"/>
        </w:rPr>
      </w:pPr>
      <w:r w:rsidRPr="00232913">
        <w:rPr>
          <w:rFonts w:ascii="TimesNewRomanPSMT" w:hAnsi="TimesNewRomanPSMT" w:cs="TimesNewRomanPSMT"/>
          <w:sz w:val="28"/>
          <w:szCs w:val="28"/>
        </w:rPr>
        <w:t xml:space="preserve">Коллинсон К., Парселл Д. Учитесь летать. Практические уроки по управлению знаниями от лучших научающихся организаций. – М.: ИКСИ, 2006. </w:t>
      </w:r>
    </w:p>
    <w:p w:rsidR="00232913" w:rsidRPr="00232913" w:rsidRDefault="00232913" w:rsidP="00232913">
      <w:pPr>
        <w:numPr>
          <w:ilvl w:val="0"/>
          <w:numId w:val="11"/>
        </w:numPr>
        <w:tabs>
          <w:tab w:val="clear" w:pos="1571"/>
        </w:tabs>
        <w:spacing w:after="0" w:line="360" w:lineRule="auto"/>
        <w:ind w:left="0" w:firstLine="540"/>
        <w:jc w:val="both"/>
        <w:rPr>
          <w:rFonts w:ascii="TimesNewRomanPSMT" w:hAnsi="TimesNewRomanPSMT" w:cs="TimesNewRomanPSMT"/>
          <w:sz w:val="28"/>
          <w:szCs w:val="28"/>
        </w:rPr>
      </w:pPr>
      <w:r w:rsidRPr="00232913">
        <w:rPr>
          <w:rFonts w:ascii="TimesNewRomanPSMT" w:hAnsi="TimesNewRomanPSMT" w:cs="TimesNewRomanPSMT"/>
          <w:sz w:val="28"/>
          <w:szCs w:val="28"/>
        </w:rPr>
        <w:t>Козырев А.Н. Интеллектуальный капитал: новая парадигма оценки бизнеса и нематериальных активов. – М.: ВНТИЦ, 200</w:t>
      </w:r>
      <w:r>
        <w:rPr>
          <w:rFonts w:ascii="TimesNewRomanPSMT" w:hAnsi="TimesNewRomanPSMT" w:cs="TimesNewRomanPSMT"/>
          <w:sz w:val="28"/>
          <w:szCs w:val="28"/>
        </w:rPr>
        <w:t>4</w:t>
      </w:r>
      <w:r w:rsidRPr="00232913">
        <w:rPr>
          <w:rFonts w:ascii="TimesNewRomanPSMT" w:hAnsi="TimesNewRomanPSMT" w:cs="TimesNewRomanPSMT"/>
          <w:sz w:val="28"/>
          <w:szCs w:val="28"/>
        </w:rPr>
        <w:t xml:space="preserve">. </w:t>
      </w:r>
    </w:p>
    <w:p w:rsidR="00232913" w:rsidRPr="00232913" w:rsidRDefault="00232913" w:rsidP="00232913">
      <w:pPr>
        <w:numPr>
          <w:ilvl w:val="0"/>
          <w:numId w:val="11"/>
        </w:numPr>
        <w:tabs>
          <w:tab w:val="clear" w:pos="1571"/>
        </w:tabs>
        <w:spacing w:after="0" w:line="360" w:lineRule="auto"/>
        <w:ind w:left="0" w:firstLine="540"/>
        <w:jc w:val="both"/>
        <w:rPr>
          <w:rFonts w:ascii="TimesNewRomanPSMT" w:hAnsi="TimesNewRomanPSMT" w:cs="TimesNewRomanPSMT"/>
          <w:sz w:val="28"/>
          <w:szCs w:val="28"/>
        </w:rPr>
      </w:pPr>
      <w:r w:rsidRPr="00232913">
        <w:rPr>
          <w:rFonts w:ascii="TimesNewRomanPSMT" w:hAnsi="TimesNewRomanPSMT" w:cs="TimesNewRomanPSMT"/>
          <w:sz w:val="28"/>
          <w:szCs w:val="28"/>
        </w:rPr>
        <w:t>Лабоцкий В.В. Управление знаниями: технологии, методы и средства представления, извлечения и измерения знаний: Учебное пособие. – Мн.: БГЭУ, 2006.</w:t>
      </w:r>
    </w:p>
    <w:p w:rsidR="00232913" w:rsidRPr="00232913" w:rsidRDefault="00232913" w:rsidP="00232913">
      <w:pPr>
        <w:numPr>
          <w:ilvl w:val="0"/>
          <w:numId w:val="11"/>
        </w:numPr>
        <w:tabs>
          <w:tab w:val="clear" w:pos="1571"/>
        </w:tabs>
        <w:spacing w:after="0" w:line="360" w:lineRule="auto"/>
        <w:ind w:left="0" w:firstLine="540"/>
        <w:jc w:val="both"/>
        <w:rPr>
          <w:rFonts w:ascii="TimesNewRomanPSMT" w:hAnsi="TimesNewRomanPSMT" w:cs="TimesNewRomanPSMT"/>
          <w:sz w:val="28"/>
          <w:szCs w:val="28"/>
        </w:rPr>
      </w:pPr>
      <w:r w:rsidRPr="00232913">
        <w:rPr>
          <w:rFonts w:ascii="TimesNewRomanPSMT" w:hAnsi="TimesNewRomanPSMT" w:cs="TimesNewRomanPSMT"/>
          <w:sz w:val="28"/>
          <w:szCs w:val="28"/>
        </w:rPr>
        <w:t>Леонтьев Б.Б.  Цена интеллекта. – М.: Акционер, 200</w:t>
      </w:r>
      <w:r>
        <w:rPr>
          <w:rFonts w:ascii="TimesNewRomanPSMT" w:hAnsi="TimesNewRomanPSMT" w:cs="TimesNewRomanPSMT"/>
          <w:sz w:val="28"/>
          <w:szCs w:val="28"/>
        </w:rPr>
        <w:t>5</w:t>
      </w:r>
      <w:r w:rsidRPr="00232913">
        <w:rPr>
          <w:rFonts w:ascii="TimesNewRomanPSMT" w:hAnsi="TimesNewRomanPSMT" w:cs="TimesNewRomanPSMT"/>
          <w:sz w:val="28"/>
          <w:szCs w:val="28"/>
        </w:rPr>
        <w:t xml:space="preserve">. </w:t>
      </w:r>
    </w:p>
    <w:p w:rsidR="00232913" w:rsidRDefault="00232913" w:rsidP="00232913">
      <w:pPr>
        <w:numPr>
          <w:ilvl w:val="0"/>
          <w:numId w:val="11"/>
        </w:numPr>
        <w:tabs>
          <w:tab w:val="clear" w:pos="1571"/>
        </w:tabs>
        <w:spacing w:after="0" w:line="360" w:lineRule="auto"/>
        <w:ind w:left="0" w:firstLine="540"/>
        <w:jc w:val="both"/>
        <w:rPr>
          <w:rFonts w:ascii="TimesNewRomanPSMT" w:hAnsi="TimesNewRomanPSMT" w:cs="TimesNewRomanPSMT"/>
          <w:sz w:val="28"/>
          <w:szCs w:val="28"/>
        </w:rPr>
      </w:pPr>
      <w:r w:rsidRPr="00232913">
        <w:rPr>
          <w:rFonts w:ascii="TimesNewRomanPSMT" w:hAnsi="TimesNewRomanPSMT" w:cs="TimesNewRomanPSMT"/>
          <w:sz w:val="28"/>
          <w:szCs w:val="28"/>
        </w:rPr>
        <w:t>Нонака И., Такеучи Х. Компания – создатель знания. М.: ЗАО «Олимп-Бизнес», 200</w:t>
      </w:r>
      <w:r>
        <w:rPr>
          <w:rFonts w:ascii="TimesNewRomanPSMT" w:hAnsi="TimesNewRomanPSMT" w:cs="TimesNewRomanPSMT"/>
          <w:sz w:val="28"/>
          <w:szCs w:val="28"/>
        </w:rPr>
        <w:t>6</w:t>
      </w:r>
      <w:r w:rsidRPr="00232913">
        <w:rPr>
          <w:rFonts w:ascii="TimesNewRomanPSMT" w:hAnsi="TimesNewRomanPSMT" w:cs="TimesNewRomanPSMT"/>
          <w:sz w:val="28"/>
          <w:szCs w:val="28"/>
        </w:rPr>
        <w:t>.</w:t>
      </w:r>
    </w:p>
    <w:p w:rsidR="008B7CF2" w:rsidRPr="00232913" w:rsidRDefault="008B7CF2" w:rsidP="008B7CF2">
      <w:pPr>
        <w:numPr>
          <w:ilvl w:val="0"/>
          <w:numId w:val="11"/>
        </w:numPr>
        <w:tabs>
          <w:tab w:val="clear" w:pos="1571"/>
        </w:tabs>
        <w:spacing w:after="0" w:line="360" w:lineRule="auto"/>
        <w:ind w:left="0" w:firstLine="540"/>
        <w:jc w:val="both"/>
        <w:rPr>
          <w:rFonts w:ascii="TimesNewRomanPSMT" w:hAnsi="TimesNewRomanPSMT" w:cs="TimesNewRomanPSMT"/>
          <w:sz w:val="28"/>
          <w:szCs w:val="28"/>
        </w:rPr>
      </w:pPr>
      <w:r w:rsidRPr="008B7CF2">
        <w:rPr>
          <w:rFonts w:ascii="TimesNewRomanPSMT" w:hAnsi="TimesNewRomanPSMT" w:cs="TimesNewRomanPSMT"/>
          <w:sz w:val="28"/>
          <w:szCs w:val="28"/>
        </w:rPr>
        <w:t>Громовик Б. Особенности международного фармацевтическо</w:t>
      </w:r>
      <w:r>
        <w:rPr>
          <w:rFonts w:ascii="TimesNewRomanPSMT" w:hAnsi="TimesNewRomanPSMT" w:cs="TimesNewRomanPSMT"/>
          <w:sz w:val="28"/>
          <w:szCs w:val="28"/>
        </w:rPr>
        <w:t>го маркетинга // Провизор.— 2007</w:t>
      </w:r>
      <w:r w:rsidRPr="008B7CF2">
        <w:rPr>
          <w:rFonts w:ascii="TimesNewRomanPSMT" w:hAnsi="TimesNewRomanPSMT" w:cs="TimesNewRomanPSMT"/>
          <w:sz w:val="28"/>
          <w:szCs w:val="28"/>
        </w:rPr>
        <w:t xml:space="preserve">.— № 11. </w:t>
      </w:r>
    </w:p>
    <w:p w:rsidR="00232913" w:rsidRDefault="00232913" w:rsidP="00232913"/>
    <w:p w:rsidR="005A5A47" w:rsidRPr="0002650F" w:rsidRDefault="005A5A47" w:rsidP="0053020E">
      <w:pPr>
        <w:spacing w:after="0" w:line="360" w:lineRule="auto"/>
        <w:ind w:firstLine="851"/>
        <w:jc w:val="both"/>
        <w:rPr>
          <w:rFonts w:ascii="TimesNewRomanPSMT" w:hAnsi="TimesNewRomanPSMT" w:cs="TimesNewRomanPSMT"/>
          <w:sz w:val="28"/>
          <w:szCs w:val="28"/>
        </w:rPr>
      </w:pPr>
    </w:p>
    <w:p w:rsidR="00B71EEB" w:rsidRPr="0002650F" w:rsidRDefault="00B71EEB" w:rsidP="00E230EC">
      <w:pPr>
        <w:spacing w:before="100" w:beforeAutospacing="1" w:after="100" w:afterAutospacing="1" w:line="360" w:lineRule="auto"/>
        <w:ind w:firstLine="851"/>
        <w:jc w:val="both"/>
        <w:rPr>
          <w:rFonts w:ascii="TimesNewRomanPSMT" w:hAnsi="TimesNewRomanPSMT" w:cs="TimesNewRomanPSMT"/>
          <w:sz w:val="28"/>
          <w:szCs w:val="28"/>
        </w:rPr>
      </w:pPr>
    </w:p>
    <w:p w:rsidR="007F1204" w:rsidRPr="0002650F" w:rsidRDefault="007F1204" w:rsidP="00E230EC">
      <w:pPr>
        <w:autoSpaceDE w:val="0"/>
        <w:autoSpaceDN w:val="0"/>
        <w:adjustRightInd w:val="0"/>
        <w:spacing w:after="0" w:line="360" w:lineRule="auto"/>
        <w:ind w:firstLine="851"/>
        <w:jc w:val="both"/>
        <w:rPr>
          <w:rFonts w:ascii="TimesNewRomanPSMT" w:hAnsi="TimesNewRomanPSMT" w:cs="TimesNewRomanPSMT"/>
          <w:sz w:val="28"/>
          <w:szCs w:val="28"/>
        </w:rPr>
      </w:pPr>
    </w:p>
    <w:p w:rsidR="00223564" w:rsidRPr="0002650F" w:rsidRDefault="00223564" w:rsidP="007F1204">
      <w:pPr>
        <w:spacing w:before="100" w:beforeAutospacing="1" w:after="100" w:afterAutospacing="1" w:line="240" w:lineRule="auto"/>
        <w:ind w:firstLine="851"/>
        <w:rPr>
          <w:rFonts w:ascii="TimesNewRomanPSMT" w:hAnsi="TimesNewRomanPSMT" w:cs="TimesNewRomanPSMT"/>
          <w:sz w:val="28"/>
          <w:szCs w:val="28"/>
        </w:rPr>
      </w:pPr>
    </w:p>
    <w:p w:rsidR="00D75EEF" w:rsidRPr="0002650F" w:rsidRDefault="00D75EEF" w:rsidP="007F1204">
      <w:pPr>
        <w:autoSpaceDE w:val="0"/>
        <w:autoSpaceDN w:val="0"/>
        <w:adjustRightInd w:val="0"/>
        <w:spacing w:after="0" w:line="360" w:lineRule="auto"/>
        <w:ind w:firstLine="851"/>
        <w:jc w:val="both"/>
        <w:rPr>
          <w:rFonts w:ascii="TimesNewRomanPSMT" w:hAnsi="TimesNewRomanPSMT" w:cs="TimesNewRomanPSMT"/>
          <w:sz w:val="28"/>
          <w:szCs w:val="28"/>
        </w:rPr>
      </w:pPr>
    </w:p>
    <w:p w:rsidR="00E547D9" w:rsidRPr="00E547D9" w:rsidRDefault="00E547D9" w:rsidP="007F1204">
      <w:pPr>
        <w:autoSpaceDE w:val="0"/>
        <w:autoSpaceDN w:val="0"/>
        <w:adjustRightInd w:val="0"/>
        <w:spacing w:after="0" w:line="360" w:lineRule="auto"/>
        <w:ind w:firstLine="851"/>
        <w:jc w:val="both"/>
        <w:rPr>
          <w:rFonts w:ascii="TimesNewRomanPSMT" w:hAnsi="TimesNewRomanPSMT" w:cs="TimesNewRomanPSMT"/>
          <w:sz w:val="28"/>
          <w:szCs w:val="28"/>
        </w:rPr>
      </w:pPr>
      <w:r w:rsidRPr="00E547D9">
        <w:rPr>
          <w:rFonts w:ascii="TimesNewRomanPSMT" w:hAnsi="TimesNewRomanPSMT" w:cs="TimesNewRomanPSMT"/>
          <w:sz w:val="28"/>
          <w:szCs w:val="28"/>
        </w:rPr>
        <w:br w:type="page"/>
      </w:r>
    </w:p>
    <w:p w:rsidR="00E547D9" w:rsidRDefault="00223564" w:rsidP="00542EE0">
      <w:pPr>
        <w:outlineLvl w:val="0"/>
        <w:rPr>
          <w:rFonts w:ascii="TimesNewRomanPS-BoldMT" w:hAnsi="TimesNewRomanPS-BoldMT" w:cs="TimesNewRomanPS-BoldMT"/>
          <w:b/>
          <w:bCs/>
          <w:sz w:val="28"/>
          <w:szCs w:val="28"/>
        </w:rPr>
      </w:pPr>
      <w:bookmarkStart w:id="20" w:name="_Toc176044706"/>
      <w:bookmarkStart w:id="21" w:name="Приложение1"/>
      <w:r>
        <w:rPr>
          <w:rFonts w:ascii="TimesNewRomanPS-BoldMT" w:hAnsi="TimesNewRomanPS-BoldMT" w:cs="TimesNewRomanPS-BoldMT"/>
          <w:b/>
          <w:bCs/>
          <w:sz w:val="28"/>
          <w:szCs w:val="28"/>
        </w:rPr>
        <w:t>Приложение 1</w:t>
      </w:r>
      <w:bookmarkEnd w:id="20"/>
    </w:p>
    <w:bookmarkEnd w:id="21"/>
    <w:p w:rsidR="00223564" w:rsidRDefault="00CA3BF5">
      <w:pPr>
        <w:rPr>
          <w:rFonts w:ascii="TimesNewRomanPS-BoldMT" w:hAnsi="TimesNewRomanPS-BoldMT" w:cs="TimesNewRomanPS-BoldMT"/>
          <w:b/>
          <w:bCs/>
          <w:sz w:val="28"/>
          <w:szCs w:val="28"/>
        </w:rPr>
      </w:pPr>
      <w:r>
        <w:rPr>
          <w:rFonts w:ascii="TimesNewRomanPS-BoldMT" w:hAnsi="TimesNewRomanPS-BoldMT" w:cs="TimesNewRomanPS-BoldMT"/>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Структура интеллектуального капитала в модели Skandia Value Scheme Л. Эдвинссона" style="width:380.25pt;height:175.5pt;visibility:visible">
            <v:imagedata r:id="rId7" o:title="Структура интеллектуального капитала в модели Skandia Value Scheme Л"/>
          </v:shape>
        </w:pict>
      </w:r>
    </w:p>
    <w:p w:rsidR="007F1204" w:rsidRPr="0002650F" w:rsidRDefault="007F1204" w:rsidP="007F1204">
      <w:pPr>
        <w:spacing w:before="100" w:beforeAutospacing="1" w:after="100" w:afterAutospacing="1" w:line="240" w:lineRule="auto"/>
        <w:jc w:val="center"/>
        <w:rPr>
          <w:rFonts w:ascii="TimesNewRomanPSMT" w:hAnsi="TimesNewRomanPSMT" w:cs="TimesNewRomanPSMT"/>
          <w:sz w:val="28"/>
          <w:szCs w:val="28"/>
        </w:rPr>
      </w:pPr>
      <w:r w:rsidRPr="0002650F">
        <w:rPr>
          <w:rFonts w:ascii="TimesNewRomanPSMT" w:hAnsi="TimesNewRomanPSMT" w:cs="TimesNewRomanPSMT"/>
          <w:sz w:val="28"/>
          <w:szCs w:val="28"/>
        </w:rPr>
        <w:t>Структура интеллектуального капитала в модели «Skandia Value Scheme» Л. Эдвинссона</w:t>
      </w:r>
    </w:p>
    <w:p w:rsidR="0053020E" w:rsidRDefault="0053020E">
      <w:pPr>
        <w:rPr>
          <w:rFonts w:ascii="TimesNewRomanPS-BoldMT" w:hAnsi="TimesNewRomanPS-BoldMT" w:cs="TimesNewRomanPS-BoldMT"/>
          <w:b/>
          <w:bCs/>
          <w:sz w:val="28"/>
          <w:szCs w:val="28"/>
        </w:rPr>
      </w:pPr>
      <w:r>
        <w:rPr>
          <w:rFonts w:ascii="TimesNewRomanPS-BoldMT" w:hAnsi="TimesNewRomanPS-BoldMT" w:cs="TimesNewRomanPS-BoldMT"/>
          <w:b/>
          <w:bCs/>
          <w:sz w:val="28"/>
          <w:szCs w:val="28"/>
        </w:rPr>
        <w:br w:type="page"/>
      </w:r>
    </w:p>
    <w:p w:rsidR="007F1204" w:rsidRDefault="0053020E">
      <w:pPr>
        <w:rPr>
          <w:rFonts w:ascii="TimesNewRomanPS-BoldMT" w:hAnsi="TimesNewRomanPS-BoldMT" w:cs="TimesNewRomanPS-BoldMT"/>
          <w:b/>
          <w:bCs/>
          <w:sz w:val="28"/>
          <w:szCs w:val="28"/>
        </w:rPr>
      </w:pPr>
      <w:r>
        <w:rPr>
          <w:rFonts w:ascii="TimesNewRomanPS-BoldMT" w:hAnsi="TimesNewRomanPS-BoldMT" w:cs="TimesNewRomanPS-BoldMT"/>
          <w:b/>
          <w:bCs/>
          <w:sz w:val="28"/>
          <w:szCs w:val="28"/>
        </w:rPr>
        <w:t>Приложение 2</w:t>
      </w:r>
    </w:p>
    <w:p w:rsidR="0053020E" w:rsidRDefault="0053020E">
      <w:pPr>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                        </w:t>
      </w:r>
      <w:r w:rsidR="00CA3BF5">
        <w:rPr>
          <w:rFonts w:ascii="TimesNewRomanPS-BoldMT" w:hAnsi="TimesNewRomanPS-BoldMT" w:cs="TimesNewRomanPS-BoldMT"/>
          <w:b/>
          <w:noProof/>
          <w:sz w:val="28"/>
          <w:szCs w:val="28"/>
          <w:lang w:eastAsia="ru-RU"/>
        </w:rPr>
        <w:pict>
          <v:shape id="Рисунок 2" o:spid="_x0000_i1026" type="#_x0000_t75" alt="Модель Финансовый метод измерения неосязаемых активов FiMIAM" style="width:306pt;height:269.25pt;visibility:visible">
            <v:imagedata r:id="rId8" o:title="Модель Финансовый метод измерения неосязаемых активов FiMIAM"/>
          </v:shape>
        </w:pict>
      </w:r>
    </w:p>
    <w:p w:rsidR="00C12D46" w:rsidRPr="0002650F" w:rsidRDefault="00C12D46" w:rsidP="00C12D46">
      <w:pPr>
        <w:spacing w:before="100" w:beforeAutospacing="1" w:after="100" w:afterAutospacing="1" w:line="240" w:lineRule="auto"/>
        <w:jc w:val="center"/>
        <w:rPr>
          <w:rFonts w:ascii="TimesNewRomanPSMT" w:hAnsi="TimesNewRomanPSMT" w:cs="TimesNewRomanPSMT"/>
          <w:sz w:val="28"/>
          <w:szCs w:val="28"/>
        </w:rPr>
      </w:pPr>
      <w:r w:rsidRPr="0002650F">
        <w:rPr>
          <w:rFonts w:ascii="TimesNewRomanPSMT" w:hAnsi="TimesNewRomanPSMT" w:cs="TimesNewRomanPSMT"/>
          <w:sz w:val="28"/>
          <w:szCs w:val="28"/>
        </w:rPr>
        <w:t xml:space="preserve"> Модель «Финансовый метод измерения неосязаемых активов» (FiMIAM)</w:t>
      </w:r>
    </w:p>
    <w:p w:rsidR="00853F54" w:rsidRDefault="00853F54">
      <w:pPr>
        <w:rPr>
          <w:rFonts w:ascii="Arial" w:hAnsi="Arial" w:cs="Arial"/>
          <w:color w:val="000000"/>
          <w:sz w:val="15"/>
          <w:szCs w:val="15"/>
        </w:rPr>
      </w:pPr>
    </w:p>
    <w:p w:rsidR="00853F54" w:rsidRDefault="00853F54">
      <w:pPr>
        <w:rPr>
          <w:rFonts w:ascii="TimesNewRomanPS-BoldMT" w:hAnsi="TimesNewRomanPS-BoldMT" w:cs="TimesNewRomanPS-BoldMT"/>
          <w:b/>
          <w:bCs/>
          <w:sz w:val="28"/>
          <w:szCs w:val="28"/>
        </w:rPr>
      </w:pPr>
      <w:bookmarkStart w:id="22" w:name="_GoBack"/>
      <w:bookmarkEnd w:id="22"/>
    </w:p>
    <w:sectPr w:rsidR="00853F54" w:rsidSect="0016569D">
      <w:footerReference w:type="even"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7EC" w:rsidRDefault="00F147EC">
      <w:r>
        <w:separator/>
      </w:r>
    </w:p>
  </w:endnote>
  <w:endnote w:type="continuationSeparator" w:id="0">
    <w:p w:rsidR="00F147EC" w:rsidRDefault="00F1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EE0" w:rsidRDefault="00542EE0" w:rsidP="0016569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42EE0" w:rsidRDefault="00542EE0" w:rsidP="0008223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EE0" w:rsidRDefault="00542EE0" w:rsidP="0016569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35F79">
      <w:rPr>
        <w:rStyle w:val="a9"/>
        <w:noProof/>
      </w:rPr>
      <w:t>2</w:t>
    </w:r>
    <w:r>
      <w:rPr>
        <w:rStyle w:val="a9"/>
      </w:rPr>
      <w:fldChar w:fldCharType="end"/>
    </w:r>
  </w:p>
  <w:p w:rsidR="00542EE0" w:rsidRDefault="00542EE0" w:rsidP="0008223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7EC" w:rsidRDefault="00F147EC">
      <w:r>
        <w:separator/>
      </w:r>
    </w:p>
  </w:footnote>
  <w:footnote w:type="continuationSeparator" w:id="0">
    <w:p w:rsidR="00F147EC" w:rsidRDefault="00F14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A3BAF"/>
    <w:multiLevelType w:val="multilevel"/>
    <w:tmpl w:val="5330DB8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26A83D60"/>
    <w:multiLevelType w:val="hybridMultilevel"/>
    <w:tmpl w:val="78B07030"/>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2D1D695B"/>
    <w:multiLevelType w:val="hybridMultilevel"/>
    <w:tmpl w:val="0A6C10C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2F510416"/>
    <w:multiLevelType w:val="multilevel"/>
    <w:tmpl w:val="C6F2EC9E"/>
    <w:lvl w:ilvl="0">
      <w:start w:val="1"/>
      <w:numFmt w:val="decimal"/>
      <w:lvlText w:val="%1."/>
      <w:lvlJc w:val="left"/>
      <w:pPr>
        <w:tabs>
          <w:tab w:val="num" w:pos="1571"/>
        </w:tabs>
        <w:ind w:left="1571" w:hanging="360"/>
      </w:p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4">
    <w:nsid w:val="486A4536"/>
    <w:multiLevelType w:val="hybridMultilevel"/>
    <w:tmpl w:val="F626CC8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5">
    <w:nsid w:val="493F276F"/>
    <w:multiLevelType w:val="hybridMultilevel"/>
    <w:tmpl w:val="46EC52C6"/>
    <w:lvl w:ilvl="0" w:tplc="CB8EB2F2">
      <w:start w:val="1"/>
      <w:numFmt w:val="decimal"/>
      <w:lvlText w:val="%1)"/>
      <w:lvlJc w:val="left"/>
      <w:pPr>
        <w:tabs>
          <w:tab w:val="num" w:pos="810"/>
        </w:tabs>
        <w:ind w:left="810" w:hanging="45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E09A05AE">
      <w:start w:val="1"/>
      <w:numFmt w:val="lowerLetter"/>
      <w:lvlText w:val="%3."/>
      <w:lvlJc w:val="left"/>
      <w:pPr>
        <w:tabs>
          <w:tab w:val="num" w:pos="2400"/>
        </w:tabs>
        <w:ind w:left="2400" w:hanging="420"/>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D4D4F35"/>
    <w:multiLevelType w:val="hybridMultilevel"/>
    <w:tmpl w:val="C6F2EC9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nsid w:val="5DAA0B7F"/>
    <w:multiLevelType w:val="multilevel"/>
    <w:tmpl w:val="5330DB8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5EA12434"/>
    <w:multiLevelType w:val="hybridMultilevel"/>
    <w:tmpl w:val="22A22B5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64E97F58"/>
    <w:multiLevelType w:val="hybridMultilevel"/>
    <w:tmpl w:val="24C61122"/>
    <w:lvl w:ilvl="0" w:tplc="CFC07EE0">
      <w:start w:val="3"/>
      <w:numFmt w:val="decimal"/>
      <w:lvlText w:val="%1)"/>
      <w:lvlJc w:val="left"/>
      <w:pPr>
        <w:tabs>
          <w:tab w:val="num" w:pos="810"/>
        </w:tabs>
        <w:ind w:left="810" w:hanging="45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3B9409E8">
      <w:start w:val="1"/>
      <w:numFmt w:val="decimal"/>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85C6C5F"/>
    <w:multiLevelType w:val="hybridMultilevel"/>
    <w:tmpl w:val="10200204"/>
    <w:lvl w:ilvl="0" w:tplc="3BE0854A">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DF34297"/>
    <w:multiLevelType w:val="hybridMultilevel"/>
    <w:tmpl w:val="67301CAE"/>
    <w:lvl w:ilvl="0" w:tplc="DC2AF34C">
      <w:start w:val="2"/>
      <w:numFmt w:val="decimal"/>
      <w:lvlText w:val="%1)"/>
      <w:lvlJc w:val="left"/>
      <w:pPr>
        <w:tabs>
          <w:tab w:val="num" w:pos="810"/>
        </w:tabs>
        <w:ind w:left="810" w:hanging="45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8DD7F96"/>
    <w:multiLevelType w:val="multilevel"/>
    <w:tmpl w:val="E946E85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3">
    <w:nsid w:val="791B5F8C"/>
    <w:multiLevelType w:val="multilevel"/>
    <w:tmpl w:val="915C22D8"/>
    <w:lvl w:ilvl="0">
      <w:start w:val="1"/>
      <w:numFmt w:val="bullet"/>
      <w:lvlText w:val="−"/>
      <w:lvlJc w:val="left"/>
      <w:pPr>
        <w:tabs>
          <w:tab w:val="num" w:pos="2138"/>
        </w:tabs>
        <w:ind w:left="2138" w:hanging="360"/>
      </w:pPr>
      <w:rPr>
        <w:rFonts w:ascii="Times New Roman" w:hAnsi="Times New Roman" w:cs="Times New Roman" w:hint="default"/>
        <w:b w:val="0"/>
        <w:i w:val="0"/>
        <w:sz w:val="24"/>
        <w:szCs w:val="24"/>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0"/>
  </w:num>
  <w:num w:numId="3">
    <w:abstractNumId w:val="12"/>
  </w:num>
  <w:num w:numId="4">
    <w:abstractNumId w:val="2"/>
  </w:num>
  <w:num w:numId="5">
    <w:abstractNumId w:val="9"/>
  </w:num>
  <w:num w:numId="6">
    <w:abstractNumId w:val="11"/>
  </w:num>
  <w:num w:numId="7">
    <w:abstractNumId w:val="5"/>
  </w:num>
  <w:num w:numId="8">
    <w:abstractNumId w:val="8"/>
  </w:num>
  <w:num w:numId="9">
    <w:abstractNumId w:val="1"/>
  </w:num>
  <w:num w:numId="10">
    <w:abstractNumId w:val="10"/>
  </w:num>
  <w:num w:numId="11">
    <w:abstractNumId w:val="6"/>
  </w:num>
  <w:num w:numId="12">
    <w:abstractNumId w:val="13"/>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9D3"/>
    <w:rsid w:val="000376B8"/>
    <w:rsid w:val="00052BB6"/>
    <w:rsid w:val="00082232"/>
    <w:rsid w:val="00093F79"/>
    <w:rsid w:val="0009499D"/>
    <w:rsid w:val="000B37BF"/>
    <w:rsid w:val="000D6FF7"/>
    <w:rsid w:val="000E7127"/>
    <w:rsid w:val="0016569D"/>
    <w:rsid w:val="00223564"/>
    <w:rsid w:val="002279CE"/>
    <w:rsid w:val="00232913"/>
    <w:rsid w:val="00235F79"/>
    <w:rsid w:val="00260A2D"/>
    <w:rsid w:val="00287BD4"/>
    <w:rsid w:val="002C0EE2"/>
    <w:rsid w:val="002E3714"/>
    <w:rsid w:val="003258DB"/>
    <w:rsid w:val="003273C2"/>
    <w:rsid w:val="0033302A"/>
    <w:rsid w:val="003639DB"/>
    <w:rsid w:val="00373727"/>
    <w:rsid w:val="00395D8E"/>
    <w:rsid w:val="003C4802"/>
    <w:rsid w:val="0041187E"/>
    <w:rsid w:val="00417E7A"/>
    <w:rsid w:val="00447709"/>
    <w:rsid w:val="00455EDE"/>
    <w:rsid w:val="00486AA1"/>
    <w:rsid w:val="0049019B"/>
    <w:rsid w:val="0049777F"/>
    <w:rsid w:val="004B77F5"/>
    <w:rsid w:val="004C113B"/>
    <w:rsid w:val="00515F26"/>
    <w:rsid w:val="0053020E"/>
    <w:rsid w:val="00542EE0"/>
    <w:rsid w:val="00561CA2"/>
    <w:rsid w:val="00587520"/>
    <w:rsid w:val="005A5A47"/>
    <w:rsid w:val="005E0AA2"/>
    <w:rsid w:val="0065342B"/>
    <w:rsid w:val="00661D88"/>
    <w:rsid w:val="006F2370"/>
    <w:rsid w:val="00732691"/>
    <w:rsid w:val="007F1204"/>
    <w:rsid w:val="007F3B3E"/>
    <w:rsid w:val="00840082"/>
    <w:rsid w:val="008454B1"/>
    <w:rsid w:val="00853F54"/>
    <w:rsid w:val="008549D3"/>
    <w:rsid w:val="008B7CF2"/>
    <w:rsid w:val="00943725"/>
    <w:rsid w:val="00A01438"/>
    <w:rsid w:val="00A727C4"/>
    <w:rsid w:val="00B71EEB"/>
    <w:rsid w:val="00C12D46"/>
    <w:rsid w:val="00CA3BF5"/>
    <w:rsid w:val="00D37DF1"/>
    <w:rsid w:val="00D75EEF"/>
    <w:rsid w:val="00E028AD"/>
    <w:rsid w:val="00E1786E"/>
    <w:rsid w:val="00E21589"/>
    <w:rsid w:val="00E230EC"/>
    <w:rsid w:val="00E547D9"/>
    <w:rsid w:val="00E71834"/>
    <w:rsid w:val="00E80135"/>
    <w:rsid w:val="00E864D6"/>
    <w:rsid w:val="00EA05C5"/>
    <w:rsid w:val="00F147EC"/>
    <w:rsid w:val="00FD66F7"/>
    <w:rsid w:val="00FE642F"/>
    <w:rsid w:val="00FE7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05FAF57-D7E3-4D21-BB9D-B2419365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370"/>
    <w:pPr>
      <w:spacing w:after="200" w:line="276" w:lineRule="auto"/>
    </w:pPr>
    <w:rPr>
      <w:sz w:val="22"/>
      <w:szCs w:val="22"/>
      <w:lang w:eastAsia="en-US"/>
    </w:rPr>
  </w:style>
  <w:style w:type="paragraph" w:styleId="2">
    <w:name w:val="heading 2"/>
    <w:basedOn w:val="a"/>
    <w:next w:val="a"/>
    <w:qFormat/>
    <w:rsid w:val="00FD66F7"/>
    <w:pPr>
      <w:keepNext/>
      <w:spacing w:before="240" w:after="60" w:line="240" w:lineRule="auto"/>
      <w:jc w:val="center"/>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356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23564"/>
    <w:rPr>
      <w:rFonts w:ascii="Tahoma" w:hAnsi="Tahoma" w:cs="Tahoma"/>
      <w:sz w:val="16"/>
      <w:szCs w:val="16"/>
    </w:rPr>
  </w:style>
  <w:style w:type="character" w:styleId="a5">
    <w:name w:val="Hyperlink"/>
    <w:basedOn w:val="a0"/>
    <w:uiPriority w:val="99"/>
    <w:semiHidden/>
    <w:unhideWhenUsed/>
    <w:rsid w:val="00417E7A"/>
    <w:rPr>
      <w:color w:val="0000FF"/>
      <w:u w:val="single"/>
    </w:rPr>
  </w:style>
  <w:style w:type="paragraph" w:customStyle="1" w:styleId="tabletop">
    <w:name w:val="tabletop"/>
    <w:basedOn w:val="a"/>
    <w:rsid w:val="00447709"/>
    <w:pPr>
      <w:spacing w:before="100" w:beforeAutospacing="1" w:after="100" w:afterAutospacing="1" w:line="240" w:lineRule="auto"/>
      <w:ind w:left="37" w:right="37"/>
      <w:jc w:val="center"/>
    </w:pPr>
    <w:rPr>
      <w:rFonts w:ascii="Tahoma" w:eastAsia="Times New Roman" w:hAnsi="Tahoma" w:cs="Tahoma"/>
      <w:b/>
      <w:bCs/>
      <w:sz w:val="16"/>
      <w:szCs w:val="16"/>
      <w:lang w:eastAsia="ru-RU"/>
    </w:rPr>
  </w:style>
  <w:style w:type="paragraph" w:customStyle="1" w:styleId="tablebody">
    <w:name w:val="tablebody"/>
    <w:basedOn w:val="a"/>
    <w:rsid w:val="00447709"/>
    <w:pPr>
      <w:spacing w:before="100" w:beforeAutospacing="1" w:after="100" w:afterAutospacing="1" w:line="240" w:lineRule="auto"/>
      <w:ind w:left="94" w:right="94"/>
    </w:pPr>
    <w:rPr>
      <w:rFonts w:ascii="Tahoma" w:eastAsia="Times New Roman" w:hAnsi="Tahoma" w:cs="Tahoma"/>
      <w:sz w:val="16"/>
      <w:szCs w:val="16"/>
      <w:lang w:eastAsia="ru-RU"/>
    </w:rPr>
  </w:style>
  <w:style w:type="character" w:customStyle="1" w:styleId="person">
    <w:name w:val="person"/>
    <w:basedOn w:val="a0"/>
    <w:rsid w:val="003C4802"/>
  </w:style>
  <w:style w:type="paragraph" w:customStyle="1" w:styleId="text">
    <w:name w:val="text"/>
    <w:basedOn w:val="a"/>
    <w:rsid w:val="003C48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flit">
    <w:name w:val="reflit"/>
    <w:basedOn w:val="a0"/>
    <w:rsid w:val="003C4802"/>
  </w:style>
  <w:style w:type="paragraph" w:customStyle="1" w:styleId="a6">
    <w:name w:val="Абзац списка"/>
    <w:basedOn w:val="a"/>
    <w:uiPriority w:val="34"/>
    <w:qFormat/>
    <w:rsid w:val="003C4802"/>
    <w:pPr>
      <w:ind w:left="720"/>
      <w:contextualSpacing/>
    </w:pPr>
  </w:style>
  <w:style w:type="character" w:styleId="a7">
    <w:name w:val="FollowedHyperlink"/>
    <w:basedOn w:val="a0"/>
    <w:rsid w:val="00E71834"/>
    <w:rPr>
      <w:color w:val="800080"/>
      <w:u w:val="single"/>
    </w:rPr>
  </w:style>
  <w:style w:type="paragraph" w:styleId="1">
    <w:name w:val="toc 1"/>
    <w:basedOn w:val="a"/>
    <w:next w:val="a"/>
    <w:autoRedefine/>
    <w:semiHidden/>
    <w:rsid w:val="00661D88"/>
  </w:style>
  <w:style w:type="paragraph" w:styleId="20">
    <w:name w:val="toc 2"/>
    <w:basedOn w:val="a"/>
    <w:next w:val="a"/>
    <w:autoRedefine/>
    <w:semiHidden/>
    <w:rsid w:val="00661D88"/>
    <w:pPr>
      <w:ind w:left="220"/>
    </w:pPr>
  </w:style>
  <w:style w:type="paragraph" w:styleId="a8">
    <w:name w:val="footer"/>
    <w:basedOn w:val="a"/>
    <w:rsid w:val="00082232"/>
    <w:pPr>
      <w:tabs>
        <w:tab w:val="center" w:pos="4677"/>
        <w:tab w:val="right" w:pos="9355"/>
      </w:tabs>
    </w:pPr>
  </w:style>
  <w:style w:type="character" w:styleId="a9">
    <w:name w:val="page number"/>
    <w:basedOn w:val="a0"/>
    <w:rsid w:val="00082232"/>
  </w:style>
  <w:style w:type="paragraph" w:styleId="aa">
    <w:name w:val="Normal (Web)"/>
    <w:basedOn w:val="a"/>
    <w:rsid w:val="007F3B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8836</Words>
  <Characters>50368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59086</CharactersWithSpaces>
  <SharedDoc>false</SharedDoc>
  <HLinks>
    <vt:vector size="276" baseType="variant">
      <vt:variant>
        <vt:i4>71631924</vt:i4>
      </vt:variant>
      <vt:variant>
        <vt:i4>183</vt:i4>
      </vt:variant>
      <vt:variant>
        <vt:i4>0</vt:i4>
      </vt:variant>
      <vt:variant>
        <vt:i4>5</vt:i4>
      </vt:variant>
      <vt:variant>
        <vt:lpwstr/>
      </vt:variant>
      <vt:variant>
        <vt:lpwstr>Приложение1</vt:lpwstr>
      </vt:variant>
      <vt:variant>
        <vt:i4>4063346</vt:i4>
      </vt:variant>
      <vt:variant>
        <vt:i4>180</vt:i4>
      </vt:variant>
      <vt:variant>
        <vt:i4>0</vt:i4>
      </vt:variant>
      <vt:variant>
        <vt:i4>5</vt:i4>
      </vt:variant>
      <vt:variant>
        <vt:lpwstr>http://www.smartcat.ru/catalog/term_28_1_2067_2_rus_18788.shtml</vt:lpwstr>
      </vt:variant>
      <vt:variant>
        <vt:lpwstr/>
      </vt:variant>
      <vt:variant>
        <vt:i4>5636174</vt:i4>
      </vt:variant>
      <vt:variant>
        <vt:i4>177</vt:i4>
      </vt:variant>
      <vt:variant>
        <vt:i4>0</vt:i4>
      </vt:variant>
      <vt:variant>
        <vt:i4>5</vt:i4>
      </vt:variant>
      <vt:variant>
        <vt:lpwstr>http://www.smartcat.ru/catalog/term_28_1_765_2_rus_17412.shtml</vt:lpwstr>
      </vt:variant>
      <vt:variant>
        <vt:lpwstr/>
      </vt:variant>
      <vt:variant>
        <vt:i4>4063358</vt:i4>
      </vt:variant>
      <vt:variant>
        <vt:i4>174</vt:i4>
      </vt:variant>
      <vt:variant>
        <vt:i4>0</vt:i4>
      </vt:variant>
      <vt:variant>
        <vt:i4>5</vt:i4>
      </vt:variant>
      <vt:variant>
        <vt:lpwstr>http://www.smartcat.ru/catalog/term_28_1_2065_2_rus_18786.shtml</vt:lpwstr>
      </vt:variant>
      <vt:variant>
        <vt:lpwstr/>
      </vt:variant>
      <vt:variant>
        <vt:i4>4063346</vt:i4>
      </vt:variant>
      <vt:variant>
        <vt:i4>171</vt:i4>
      </vt:variant>
      <vt:variant>
        <vt:i4>0</vt:i4>
      </vt:variant>
      <vt:variant>
        <vt:i4>5</vt:i4>
      </vt:variant>
      <vt:variant>
        <vt:lpwstr>http://www.smartcat.ru/catalog/term_28_1_2067_2_rus_18788.shtml</vt:lpwstr>
      </vt:variant>
      <vt:variant>
        <vt:lpwstr/>
      </vt:variant>
      <vt:variant>
        <vt:i4>5636174</vt:i4>
      </vt:variant>
      <vt:variant>
        <vt:i4>168</vt:i4>
      </vt:variant>
      <vt:variant>
        <vt:i4>0</vt:i4>
      </vt:variant>
      <vt:variant>
        <vt:i4>5</vt:i4>
      </vt:variant>
      <vt:variant>
        <vt:lpwstr>http://www.smartcat.ru/catalog/term_28_1_765_2_rus_17412.shtml</vt:lpwstr>
      </vt:variant>
      <vt:variant>
        <vt:lpwstr/>
      </vt:variant>
      <vt:variant>
        <vt:i4>3539066</vt:i4>
      </vt:variant>
      <vt:variant>
        <vt:i4>165</vt:i4>
      </vt:variant>
      <vt:variant>
        <vt:i4>0</vt:i4>
      </vt:variant>
      <vt:variant>
        <vt:i4>5</vt:i4>
      </vt:variant>
      <vt:variant>
        <vt:lpwstr>http://www.smartcat.ru/catalog/term_28_1_4483_2_rus_21410.shtml</vt:lpwstr>
      </vt:variant>
      <vt:variant>
        <vt:lpwstr/>
      </vt:variant>
      <vt:variant>
        <vt:i4>3211386</vt:i4>
      </vt:variant>
      <vt:variant>
        <vt:i4>162</vt:i4>
      </vt:variant>
      <vt:variant>
        <vt:i4>0</vt:i4>
      </vt:variant>
      <vt:variant>
        <vt:i4>5</vt:i4>
      </vt:variant>
      <vt:variant>
        <vt:lpwstr>http://www.smartcat.ru/catalog/term_28_1_4372_2_rus_21290.shtml</vt:lpwstr>
      </vt:variant>
      <vt:variant>
        <vt:lpwstr/>
      </vt:variant>
      <vt:variant>
        <vt:i4>4063358</vt:i4>
      </vt:variant>
      <vt:variant>
        <vt:i4>159</vt:i4>
      </vt:variant>
      <vt:variant>
        <vt:i4>0</vt:i4>
      </vt:variant>
      <vt:variant>
        <vt:i4>5</vt:i4>
      </vt:variant>
      <vt:variant>
        <vt:lpwstr>http://www.smartcat.ru/catalog/term_28_1_2065_2_rus_18786.shtml</vt:lpwstr>
      </vt:variant>
      <vt:variant>
        <vt:lpwstr/>
      </vt:variant>
      <vt:variant>
        <vt:i4>3997814</vt:i4>
      </vt:variant>
      <vt:variant>
        <vt:i4>156</vt:i4>
      </vt:variant>
      <vt:variant>
        <vt:i4>0</vt:i4>
      </vt:variant>
      <vt:variant>
        <vt:i4>5</vt:i4>
      </vt:variant>
      <vt:variant>
        <vt:lpwstr>http://www.smartcat.ru/catalog/term_28_1_6647_2_rus_23769.shtml</vt:lpwstr>
      </vt:variant>
      <vt:variant>
        <vt:lpwstr/>
      </vt:variant>
      <vt:variant>
        <vt:i4>6488187</vt:i4>
      </vt:variant>
      <vt:variant>
        <vt:i4>153</vt:i4>
      </vt:variant>
      <vt:variant>
        <vt:i4>0</vt:i4>
      </vt:variant>
      <vt:variant>
        <vt:i4>5</vt:i4>
      </vt:variant>
      <vt:variant>
        <vt:lpwstr>http://www.smartcat.ru/catalog/term_29_1_0_2_rus_24211.shtml</vt:lpwstr>
      </vt:variant>
      <vt:variant>
        <vt:lpwstr/>
      </vt:variant>
      <vt:variant>
        <vt:i4>3276916</vt:i4>
      </vt:variant>
      <vt:variant>
        <vt:i4>150</vt:i4>
      </vt:variant>
      <vt:variant>
        <vt:i4>0</vt:i4>
      </vt:variant>
      <vt:variant>
        <vt:i4>5</vt:i4>
      </vt:variant>
      <vt:variant>
        <vt:lpwstr>http://www.smartcat.ru/catalog/term_28_1_2103_2_rus_18824.shtml</vt:lpwstr>
      </vt:variant>
      <vt:variant>
        <vt:lpwstr/>
      </vt:variant>
      <vt:variant>
        <vt:i4>6488187</vt:i4>
      </vt:variant>
      <vt:variant>
        <vt:i4>147</vt:i4>
      </vt:variant>
      <vt:variant>
        <vt:i4>0</vt:i4>
      </vt:variant>
      <vt:variant>
        <vt:i4>5</vt:i4>
      </vt:variant>
      <vt:variant>
        <vt:lpwstr>http://www.smartcat.ru/catalog/term_29_1_0_2_rus_24211.shtml</vt:lpwstr>
      </vt:variant>
      <vt:variant>
        <vt:lpwstr/>
      </vt:variant>
      <vt:variant>
        <vt:i4>3539066</vt:i4>
      </vt:variant>
      <vt:variant>
        <vt:i4>144</vt:i4>
      </vt:variant>
      <vt:variant>
        <vt:i4>0</vt:i4>
      </vt:variant>
      <vt:variant>
        <vt:i4>5</vt:i4>
      </vt:variant>
      <vt:variant>
        <vt:lpwstr>http://www.smartcat.ru/catalog/term_28_1_4483_2_rus_21410.shtml</vt:lpwstr>
      </vt:variant>
      <vt:variant>
        <vt:lpwstr/>
      </vt:variant>
      <vt:variant>
        <vt:i4>3211386</vt:i4>
      </vt:variant>
      <vt:variant>
        <vt:i4>141</vt:i4>
      </vt:variant>
      <vt:variant>
        <vt:i4>0</vt:i4>
      </vt:variant>
      <vt:variant>
        <vt:i4>5</vt:i4>
      </vt:variant>
      <vt:variant>
        <vt:lpwstr>http://www.smartcat.ru/catalog/term_28_1_4372_2_rus_21290.shtml</vt:lpwstr>
      </vt:variant>
      <vt:variant>
        <vt:lpwstr/>
      </vt:variant>
      <vt:variant>
        <vt:i4>3997814</vt:i4>
      </vt:variant>
      <vt:variant>
        <vt:i4>138</vt:i4>
      </vt:variant>
      <vt:variant>
        <vt:i4>0</vt:i4>
      </vt:variant>
      <vt:variant>
        <vt:i4>5</vt:i4>
      </vt:variant>
      <vt:variant>
        <vt:lpwstr>http://www.smartcat.ru/catalog/term_28_1_6647_2_rus_23769.shtml</vt:lpwstr>
      </vt:variant>
      <vt:variant>
        <vt:lpwstr/>
      </vt:variant>
      <vt:variant>
        <vt:i4>4063358</vt:i4>
      </vt:variant>
      <vt:variant>
        <vt:i4>135</vt:i4>
      </vt:variant>
      <vt:variant>
        <vt:i4>0</vt:i4>
      </vt:variant>
      <vt:variant>
        <vt:i4>5</vt:i4>
      </vt:variant>
      <vt:variant>
        <vt:lpwstr>http://www.smartcat.ru/catalog/term_28_1_2065_2_rus_18786.shtml</vt:lpwstr>
      </vt:variant>
      <vt:variant>
        <vt:lpwstr/>
      </vt:variant>
      <vt:variant>
        <vt:i4>3539066</vt:i4>
      </vt:variant>
      <vt:variant>
        <vt:i4>132</vt:i4>
      </vt:variant>
      <vt:variant>
        <vt:i4>0</vt:i4>
      </vt:variant>
      <vt:variant>
        <vt:i4>5</vt:i4>
      </vt:variant>
      <vt:variant>
        <vt:lpwstr>http://www.smartcat.ru/catalog/term_28_1_4483_2_rus_21410.shtml</vt:lpwstr>
      </vt:variant>
      <vt:variant>
        <vt:lpwstr/>
      </vt:variant>
      <vt:variant>
        <vt:i4>3997815</vt:i4>
      </vt:variant>
      <vt:variant>
        <vt:i4>129</vt:i4>
      </vt:variant>
      <vt:variant>
        <vt:i4>0</vt:i4>
      </vt:variant>
      <vt:variant>
        <vt:i4>5</vt:i4>
      </vt:variant>
      <vt:variant>
        <vt:lpwstr>http://www.smartcat.ru/catalog/term_28_1_2358_2_rus_19096.shtml</vt:lpwstr>
      </vt:variant>
      <vt:variant>
        <vt:lpwstr/>
      </vt:variant>
      <vt:variant>
        <vt:i4>3997809</vt:i4>
      </vt:variant>
      <vt:variant>
        <vt:i4>126</vt:i4>
      </vt:variant>
      <vt:variant>
        <vt:i4>0</vt:i4>
      </vt:variant>
      <vt:variant>
        <vt:i4>5</vt:i4>
      </vt:variant>
      <vt:variant>
        <vt:lpwstr>http://www.smartcat.ru/catalog/term_28_1_5448_2_rus_22440.shtml</vt:lpwstr>
      </vt:variant>
      <vt:variant>
        <vt:lpwstr/>
      </vt:variant>
      <vt:variant>
        <vt:i4>5963853</vt:i4>
      </vt:variant>
      <vt:variant>
        <vt:i4>123</vt:i4>
      </vt:variant>
      <vt:variant>
        <vt:i4>0</vt:i4>
      </vt:variant>
      <vt:variant>
        <vt:i4>5</vt:i4>
      </vt:variant>
      <vt:variant>
        <vt:lpwstr>http://www.smartcat.ru/catalog/term_28_1_705_2_rus_17348.shtml</vt:lpwstr>
      </vt:variant>
      <vt:variant>
        <vt:lpwstr/>
      </vt:variant>
      <vt:variant>
        <vt:i4>3997814</vt:i4>
      </vt:variant>
      <vt:variant>
        <vt:i4>120</vt:i4>
      </vt:variant>
      <vt:variant>
        <vt:i4>0</vt:i4>
      </vt:variant>
      <vt:variant>
        <vt:i4>5</vt:i4>
      </vt:variant>
      <vt:variant>
        <vt:lpwstr>http://www.smartcat.ru/catalog/term_28_1_6647_2_rus_23769.shtml</vt:lpwstr>
      </vt:variant>
      <vt:variant>
        <vt:lpwstr/>
      </vt:variant>
      <vt:variant>
        <vt:i4>3276915</vt:i4>
      </vt:variant>
      <vt:variant>
        <vt:i4>117</vt:i4>
      </vt:variant>
      <vt:variant>
        <vt:i4>0</vt:i4>
      </vt:variant>
      <vt:variant>
        <vt:i4>5</vt:i4>
      </vt:variant>
      <vt:variant>
        <vt:lpwstr>http://www.smartcat.ru/catalog/term_28_1_1284_2_rus_17966.shtml</vt:lpwstr>
      </vt:variant>
      <vt:variant>
        <vt:lpwstr/>
      </vt:variant>
      <vt:variant>
        <vt:i4>3997817</vt:i4>
      </vt:variant>
      <vt:variant>
        <vt:i4>114</vt:i4>
      </vt:variant>
      <vt:variant>
        <vt:i4>0</vt:i4>
      </vt:variant>
      <vt:variant>
        <vt:i4>5</vt:i4>
      </vt:variant>
      <vt:variant>
        <vt:lpwstr>http://www.smartcat.ru/catalog/term_28_1_5550_2_rus_22550.shtml</vt:lpwstr>
      </vt:variant>
      <vt:variant>
        <vt:lpwstr/>
      </vt:variant>
      <vt:variant>
        <vt:i4>3997809</vt:i4>
      </vt:variant>
      <vt:variant>
        <vt:i4>111</vt:i4>
      </vt:variant>
      <vt:variant>
        <vt:i4>0</vt:i4>
      </vt:variant>
      <vt:variant>
        <vt:i4>5</vt:i4>
      </vt:variant>
      <vt:variant>
        <vt:lpwstr>http://www.smartcat.ru/catalog/term_28_1_5448_2_rus_22440.shtml</vt:lpwstr>
      </vt:variant>
      <vt:variant>
        <vt:lpwstr/>
      </vt:variant>
      <vt:variant>
        <vt:i4>3997817</vt:i4>
      </vt:variant>
      <vt:variant>
        <vt:i4>108</vt:i4>
      </vt:variant>
      <vt:variant>
        <vt:i4>0</vt:i4>
      </vt:variant>
      <vt:variant>
        <vt:i4>5</vt:i4>
      </vt:variant>
      <vt:variant>
        <vt:lpwstr>http://www.smartcat.ru/catalog/term_28_1_5550_2_rus_22550.shtml</vt:lpwstr>
      </vt:variant>
      <vt:variant>
        <vt:lpwstr/>
      </vt:variant>
      <vt:variant>
        <vt:i4>3801207</vt:i4>
      </vt:variant>
      <vt:variant>
        <vt:i4>105</vt:i4>
      </vt:variant>
      <vt:variant>
        <vt:i4>0</vt:i4>
      </vt:variant>
      <vt:variant>
        <vt:i4>5</vt:i4>
      </vt:variant>
      <vt:variant>
        <vt:lpwstr>http://www.smartcat.ru/catalog/term_28_1_5446_2_rus_22438.shtml</vt:lpwstr>
      </vt:variant>
      <vt:variant>
        <vt:lpwstr/>
      </vt:variant>
      <vt:variant>
        <vt:i4>3997809</vt:i4>
      </vt:variant>
      <vt:variant>
        <vt:i4>102</vt:i4>
      </vt:variant>
      <vt:variant>
        <vt:i4>0</vt:i4>
      </vt:variant>
      <vt:variant>
        <vt:i4>5</vt:i4>
      </vt:variant>
      <vt:variant>
        <vt:lpwstr>http://www.smartcat.ru/catalog/term_28_1_5448_2_rus_22440.shtml</vt:lpwstr>
      </vt:variant>
      <vt:variant>
        <vt:lpwstr/>
      </vt:variant>
      <vt:variant>
        <vt:i4>3866745</vt:i4>
      </vt:variant>
      <vt:variant>
        <vt:i4>99</vt:i4>
      </vt:variant>
      <vt:variant>
        <vt:i4>0</vt:i4>
      </vt:variant>
      <vt:variant>
        <vt:i4>5</vt:i4>
      </vt:variant>
      <vt:variant>
        <vt:lpwstr>http://www.smartcat.ru/catalog/term_28_1_3960_2_rus_20841.shtml</vt:lpwstr>
      </vt:variant>
      <vt:variant>
        <vt:lpwstr/>
      </vt:variant>
      <vt:variant>
        <vt:i4>5636174</vt:i4>
      </vt:variant>
      <vt:variant>
        <vt:i4>96</vt:i4>
      </vt:variant>
      <vt:variant>
        <vt:i4>0</vt:i4>
      </vt:variant>
      <vt:variant>
        <vt:i4>5</vt:i4>
      </vt:variant>
      <vt:variant>
        <vt:lpwstr>http://www.smartcat.ru/catalog/term_28_1_765_2_rus_17412.shtml</vt:lpwstr>
      </vt:variant>
      <vt:variant>
        <vt:lpwstr/>
      </vt:variant>
      <vt:variant>
        <vt:i4>720986</vt:i4>
      </vt:variant>
      <vt:variant>
        <vt:i4>93</vt:i4>
      </vt:variant>
      <vt:variant>
        <vt:i4>0</vt:i4>
      </vt:variant>
      <vt:variant>
        <vt:i4>5</vt:i4>
      </vt:variant>
      <vt:variant>
        <vt:lpwstr>http://www.smartcat.ru/catalog/71_1_20.shtml</vt:lpwstr>
      </vt:variant>
      <vt:variant>
        <vt:lpwstr>2844</vt:lpwstr>
      </vt:variant>
      <vt:variant>
        <vt:i4>1310772</vt:i4>
      </vt:variant>
      <vt:variant>
        <vt:i4>86</vt:i4>
      </vt:variant>
      <vt:variant>
        <vt:i4>0</vt:i4>
      </vt:variant>
      <vt:variant>
        <vt:i4>5</vt:i4>
      </vt:variant>
      <vt:variant>
        <vt:lpwstr/>
      </vt:variant>
      <vt:variant>
        <vt:lpwstr>_Toc176044706</vt:lpwstr>
      </vt:variant>
      <vt:variant>
        <vt:i4>1310772</vt:i4>
      </vt:variant>
      <vt:variant>
        <vt:i4>80</vt:i4>
      </vt:variant>
      <vt:variant>
        <vt:i4>0</vt:i4>
      </vt:variant>
      <vt:variant>
        <vt:i4>5</vt:i4>
      </vt:variant>
      <vt:variant>
        <vt:lpwstr/>
      </vt:variant>
      <vt:variant>
        <vt:lpwstr>_Toc176044705</vt:lpwstr>
      </vt:variant>
      <vt:variant>
        <vt:i4>1310772</vt:i4>
      </vt:variant>
      <vt:variant>
        <vt:i4>74</vt:i4>
      </vt:variant>
      <vt:variant>
        <vt:i4>0</vt:i4>
      </vt:variant>
      <vt:variant>
        <vt:i4>5</vt:i4>
      </vt:variant>
      <vt:variant>
        <vt:lpwstr/>
      </vt:variant>
      <vt:variant>
        <vt:lpwstr>_Toc176044704</vt:lpwstr>
      </vt:variant>
      <vt:variant>
        <vt:i4>1310772</vt:i4>
      </vt:variant>
      <vt:variant>
        <vt:i4>68</vt:i4>
      </vt:variant>
      <vt:variant>
        <vt:i4>0</vt:i4>
      </vt:variant>
      <vt:variant>
        <vt:i4>5</vt:i4>
      </vt:variant>
      <vt:variant>
        <vt:lpwstr/>
      </vt:variant>
      <vt:variant>
        <vt:lpwstr>_Toc176044703</vt:lpwstr>
      </vt:variant>
      <vt:variant>
        <vt:i4>1310772</vt:i4>
      </vt:variant>
      <vt:variant>
        <vt:i4>62</vt:i4>
      </vt:variant>
      <vt:variant>
        <vt:i4>0</vt:i4>
      </vt:variant>
      <vt:variant>
        <vt:i4>5</vt:i4>
      </vt:variant>
      <vt:variant>
        <vt:lpwstr/>
      </vt:variant>
      <vt:variant>
        <vt:lpwstr>_Toc176044702</vt:lpwstr>
      </vt:variant>
      <vt:variant>
        <vt:i4>1310772</vt:i4>
      </vt:variant>
      <vt:variant>
        <vt:i4>56</vt:i4>
      </vt:variant>
      <vt:variant>
        <vt:i4>0</vt:i4>
      </vt:variant>
      <vt:variant>
        <vt:i4>5</vt:i4>
      </vt:variant>
      <vt:variant>
        <vt:lpwstr/>
      </vt:variant>
      <vt:variant>
        <vt:lpwstr>_Toc176044701</vt:lpwstr>
      </vt:variant>
      <vt:variant>
        <vt:i4>1310772</vt:i4>
      </vt:variant>
      <vt:variant>
        <vt:i4>50</vt:i4>
      </vt:variant>
      <vt:variant>
        <vt:i4>0</vt:i4>
      </vt:variant>
      <vt:variant>
        <vt:i4>5</vt:i4>
      </vt:variant>
      <vt:variant>
        <vt:lpwstr/>
      </vt:variant>
      <vt:variant>
        <vt:lpwstr>_Toc176044700</vt:lpwstr>
      </vt:variant>
      <vt:variant>
        <vt:i4>1900597</vt:i4>
      </vt:variant>
      <vt:variant>
        <vt:i4>44</vt:i4>
      </vt:variant>
      <vt:variant>
        <vt:i4>0</vt:i4>
      </vt:variant>
      <vt:variant>
        <vt:i4>5</vt:i4>
      </vt:variant>
      <vt:variant>
        <vt:lpwstr/>
      </vt:variant>
      <vt:variant>
        <vt:lpwstr>_Toc176044699</vt:lpwstr>
      </vt:variant>
      <vt:variant>
        <vt:i4>1900597</vt:i4>
      </vt:variant>
      <vt:variant>
        <vt:i4>38</vt:i4>
      </vt:variant>
      <vt:variant>
        <vt:i4>0</vt:i4>
      </vt:variant>
      <vt:variant>
        <vt:i4>5</vt:i4>
      </vt:variant>
      <vt:variant>
        <vt:lpwstr/>
      </vt:variant>
      <vt:variant>
        <vt:lpwstr>_Toc176044698</vt:lpwstr>
      </vt:variant>
      <vt:variant>
        <vt:i4>1900597</vt:i4>
      </vt:variant>
      <vt:variant>
        <vt:i4>32</vt:i4>
      </vt:variant>
      <vt:variant>
        <vt:i4>0</vt:i4>
      </vt:variant>
      <vt:variant>
        <vt:i4>5</vt:i4>
      </vt:variant>
      <vt:variant>
        <vt:lpwstr/>
      </vt:variant>
      <vt:variant>
        <vt:lpwstr>_Toc176044697</vt:lpwstr>
      </vt:variant>
      <vt:variant>
        <vt:i4>1900597</vt:i4>
      </vt:variant>
      <vt:variant>
        <vt:i4>26</vt:i4>
      </vt:variant>
      <vt:variant>
        <vt:i4>0</vt:i4>
      </vt:variant>
      <vt:variant>
        <vt:i4>5</vt:i4>
      </vt:variant>
      <vt:variant>
        <vt:lpwstr/>
      </vt:variant>
      <vt:variant>
        <vt:lpwstr>_Toc176044696</vt:lpwstr>
      </vt:variant>
      <vt:variant>
        <vt:i4>1900597</vt:i4>
      </vt:variant>
      <vt:variant>
        <vt:i4>20</vt:i4>
      </vt:variant>
      <vt:variant>
        <vt:i4>0</vt:i4>
      </vt:variant>
      <vt:variant>
        <vt:i4>5</vt:i4>
      </vt:variant>
      <vt:variant>
        <vt:lpwstr/>
      </vt:variant>
      <vt:variant>
        <vt:lpwstr>_Toc176044695</vt:lpwstr>
      </vt:variant>
      <vt:variant>
        <vt:i4>1900597</vt:i4>
      </vt:variant>
      <vt:variant>
        <vt:i4>14</vt:i4>
      </vt:variant>
      <vt:variant>
        <vt:i4>0</vt:i4>
      </vt:variant>
      <vt:variant>
        <vt:i4>5</vt:i4>
      </vt:variant>
      <vt:variant>
        <vt:lpwstr/>
      </vt:variant>
      <vt:variant>
        <vt:lpwstr>_Toc176044694</vt:lpwstr>
      </vt:variant>
      <vt:variant>
        <vt:i4>1900597</vt:i4>
      </vt:variant>
      <vt:variant>
        <vt:i4>8</vt:i4>
      </vt:variant>
      <vt:variant>
        <vt:i4>0</vt:i4>
      </vt:variant>
      <vt:variant>
        <vt:i4>5</vt:i4>
      </vt:variant>
      <vt:variant>
        <vt:lpwstr/>
      </vt:variant>
      <vt:variant>
        <vt:lpwstr>_Toc176044693</vt:lpwstr>
      </vt:variant>
      <vt:variant>
        <vt:i4>1900597</vt:i4>
      </vt:variant>
      <vt:variant>
        <vt:i4>2</vt:i4>
      </vt:variant>
      <vt:variant>
        <vt:i4>0</vt:i4>
      </vt:variant>
      <vt:variant>
        <vt:i4>5</vt:i4>
      </vt:variant>
      <vt:variant>
        <vt:lpwstr/>
      </vt:variant>
      <vt:variant>
        <vt:lpwstr>_Toc176044692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Угадайка</dc:creator>
  <cp:keywords/>
  <dc:description/>
  <cp:lastModifiedBy>Irina</cp:lastModifiedBy>
  <cp:revision>2</cp:revision>
  <dcterms:created xsi:type="dcterms:W3CDTF">2014-10-31T19:57:00Z</dcterms:created>
  <dcterms:modified xsi:type="dcterms:W3CDTF">2014-10-31T19:57:00Z</dcterms:modified>
</cp:coreProperties>
</file>