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F5" w:rsidRDefault="00875AF5" w:rsidP="00B305F1">
      <w:pPr>
        <w:pStyle w:val="1"/>
      </w:pPr>
      <w:bookmarkStart w:id="0" w:name="_Toc304461762"/>
      <w:r>
        <w:t>Содержание</w:t>
      </w:r>
      <w:bookmarkEnd w:id="0"/>
      <w:r>
        <w:t xml:space="preserve"> </w:t>
      </w:r>
    </w:p>
    <w:p w:rsidR="00875AF5" w:rsidRDefault="00875AF5" w:rsidP="00875AF5">
      <w:pPr>
        <w:pStyle w:val="11"/>
        <w:tabs>
          <w:tab w:val="right" w:leader="dot" w:pos="9345"/>
        </w:tabs>
        <w:ind w:firstLine="0"/>
        <w:rPr>
          <w:rStyle w:val="a4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875AF5" w:rsidRDefault="00077670" w:rsidP="00875AF5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04461763" w:history="1">
        <w:r w:rsidR="00875AF5" w:rsidRPr="009939A2">
          <w:rPr>
            <w:rStyle w:val="a4"/>
            <w:noProof/>
          </w:rPr>
          <w:t>Введение</w:t>
        </w:r>
        <w:r w:rsidR="00875AF5">
          <w:rPr>
            <w:noProof/>
            <w:webHidden/>
          </w:rPr>
          <w:tab/>
        </w:r>
        <w:r w:rsidR="00875AF5">
          <w:rPr>
            <w:noProof/>
            <w:webHidden/>
          </w:rPr>
          <w:fldChar w:fldCharType="begin"/>
        </w:r>
        <w:r w:rsidR="00875AF5">
          <w:rPr>
            <w:noProof/>
            <w:webHidden/>
          </w:rPr>
          <w:instrText xml:space="preserve"> PAGEREF _Toc304461763 \h </w:instrText>
        </w:r>
        <w:r w:rsidR="00875AF5">
          <w:rPr>
            <w:noProof/>
            <w:webHidden/>
          </w:rPr>
        </w:r>
        <w:r w:rsidR="00875AF5">
          <w:rPr>
            <w:noProof/>
            <w:webHidden/>
          </w:rPr>
          <w:fldChar w:fldCharType="separate"/>
        </w:r>
        <w:r w:rsidR="00EA13C5">
          <w:rPr>
            <w:noProof/>
            <w:webHidden/>
          </w:rPr>
          <w:t>3</w:t>
        </w:r>
        <w:r w:rsidR="00875AF5">
          <w:rPr>
            <w:noProof/>
            <w:webHidden/>
          </w:rPr>
          <w:fldChar w:fldCharType="end"/>
        </w:r>
      </w:hyperlink>
    </w:p>
    <w:p w:rsidR="00875AF5" w:rsidRDefault="00077670" w:rsidP="00875AF5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04461764" w:history="1">
        <w:r w:rsidR="00875AF5" w:rsidRPr="009939A2">
          <w:rPr>
            <w:rStyle w:val="a4"/>
            <w:noProof/>
          </w:rPr>
          <w:t>1. Краткая биография С.Радхакришнана и С. Дасгупты</w:t>
        </w:r>
        <w:r w:rsidR="00875AF5">
          <w:rPr>
            <w:noProof/>
            <w:webHidden/>
          </w:rPr>
          <w:tab/>
        </w:r>
        <w:r w:rsidR="00875AF5">
          <w:rPr>
            <w:noProof/>
            <w:webHidden/>
          </w:rPr>
          <w:fldChar w:fldCharType="begin"/>
        </w:r>
        <w:r w:rsidR="00875AF5">
          <w:rPr>
            <w:noProof/>
            <w:webHidden/>
          </w:rPr>
          <w:instrText xml:space="preserve"> PAGEREF _Toc304461764 \h </w:instrText>
        </w:r>
        <w:r w:rsidR="00875AF5">
          <w:rPr>
            <w:noProof/>
            <w:webHidden/>
          </w:rPr>
        </w:r>
        <w:r w:rsidR="00875AF5">
          <w:rPr>
            <w:noProof/>
            <w:webHidden/>
          </w:rPr>
          <w:fldChar w:fldCharType="separate"/>
        </w:r>
        <w:r w:rsidR="00EA13C5">
          <w:rPr>
            <w:noProof/>
            <w:webHidden/>
          </w:rPr>
          <w:t>4</w:t>
        </w:r>
        <w:r w:rsidR="00875AF5">
          <w:rPr>
            <w:noProof/>
            <w:webHidden/>
          </w:rPr>
          <w:fldChar w:fldCharType="end"/>
        </w:r>
      </w:hyperlink>
    </w:p>
    <w:p w:rsidR="00875AF5" w:rsidRDefault="00077670" w:rsidP="00875AF5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04461765" w:history="1">
        <w:r w:rsidR="00875AF5" w:rsidRPr="009939A2">
          <w:rPr>
            <w:rStyle w:val="a4"/>
            <w:noProof/>
          </w:rPr>
          <w:t>2. Сравнительный анализ философских концепций С. Радхакришнана и С. Дасгупты</w:t>
        </w:r>
        <w:r w:rsidR="00875AF5">
          <w:rPr>
            <w:noProof/>
            <w:webHidden/>
          </w:rPr>
          <w:tab/>
        </w:r>
        <w:r w:rsidR="00875AF5">
          <w:rPr>
            <w:noProof/>
            <w:webHidden/>
          </w:rPr>
          <w:fldChar w:fldCharType="begin"/>
        </w:r>
        <w:r w:rsidR="00875AF5">
          <w:rPr>
            <w:noProof/>
            <w:webHidden/>
          </w:rPr>
          <w:instrText xml:space="preserve"> PAGEREF _Toc304461765 \h </w:instrText>
        </w:r>
        <w:r w:rsidR="00875AF5">
          <w:rPr>
            <w:noProof/>
            <w:webHidden/>
          </w:rPr>
        </w:r>
        <w:r w:rsidR="00875AF5">
          <w:rPr>
            <w:noProof/>
            <w:webHidden/>
          </w:rPr>
          <w:fldChar w:fldCharType="separate"/>
        </w:r>
        <w:r w:rsidR="00EA13C5">
          <w:rPr>
            <w:noProof/>
            <w:webHidden/>
          </w:rPr>
          <w:t>5</w:t>
        </w:r>
        <w:r w:rsidR="00875AF5">
          <w:rPr>
            <w:noProof/>
            <w:webHidden/>
          </w:rPr>
          <w:fldChar w:fldCharType="end"/>
        </w:r>
      </w:hyperlink>
    </w:p>
    <w:p w:rsidR="00875AF5" w:rsidRDefault="00077670" w:rsidP="00875AF5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04461766" w:history="1">
        <w:r w:rsidR="00875AF5" w:rsidRPr="009939A2">
          <w:rPr>
            <w:rStyle w:val="a4"/>
            <w:noProof/>
          </w:rPr>
          <w:t>Заключение</w:t>
        </w:r>
        <w:r w:rsidR="00875AF5">
          <w:rPr>
            <w:noProof/>
            <w:webHidden/>
          </w:rPr>
          <w:tab/>
        </w:r>
        <w:r w:rsidR="00875AF5">
          <w:rPr>
            <w:noProof/>
            <w:webHidden/>
          </w:rPr>
          <w:fldChar w:fldCharType="begin"/>
        </w:r>
        <w:r w:rsidR="00875AF5">
          <w:rPr>
            <w:noProof/>
            <w:webHidden/>
          </w:rPr>
          <w:instrText xml:space="preserve"> PAGEREF _Toc304461766 \h </w:instrText>
        </w:r>
        <w:r w:rsidR="00875AF5">
          <w:rPr>
            <w:noProof/>
            <w:webHidden/>
          </w:rPr>
        </w:r>
        <w:r w:rsidR="00875AF5">
          <w:rPr>
            <w:noProof/>
            <w:webHidden/>
          </w:rPr>
          <w:fldChar w:fldCharType="separate"/>
        </w:r>
        <w:r w:rsidR="00EA13C5">
          <w:rPr>
            <w:noProof/>
            <w:webHidden/>
          </w:rPr>
          <w:t>11</w:t>
        </w:r>
        <w:r w:rsidR="00875AF5">
          <w:rPr>
            <w:noProof/>
            <w:webHidden/>
          </w:rPr>
          <w:fldChar w:fldCharType="end"/>
        </w:r>
      </w:hyperlink>
    </w:p>
    <w:p w:rsidR="00875AF5" w:rsidRDefault="00077670" w:rsidP="00875AF5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304461767" w:history="1">
        <w:r w:rsidR="00875AF5" w:rsidRPr="009939A2">
          <w:rPr>
            <w:rStyle w:val="a4"/>
            <w:noProof/>
          </w:rPr>
          <w:t>Список литературы</w:t>
        </w:r>
        <w:r w:rsidR="00875AF5">
          <w:rPr>
            <w:noProof/>
            <w:webHidden/>
          </w:rPr>
          <w:tab/>
        </w:r>
        <w:r w:rsidR="00875AF5">
          <w:rPr>
            <w:noProof/>
            <w:webHidden/>
          </w:rPr>
          <w:fldChar w:fldCharType="begin"/>
        </w:r>
        <w:r w:rsidR="00875AF5">
          <w:rPr>
            <w:noProof/>
            <w:webHidden/>
          </w:rPr>
          <w:instrText xml:space="preserve"> PAGEREF _Toc304461767 \h </w:instrText>
        </w:r>
        <w:r w:rsidR="00875AF5">
          <w:rPr>
            <w:noProof/>
            <w:webHidden/>
          </w:rPr>
        </w:r>
        <w:r w:rsidR="00875AF5">
          <w:rPr>
            <w:noProof/>
            <w:webHidden/>
          </w:rPr>
          <w:fldChar w:fldCharType="separate"/>
        </w:r>
        <w:r w:rsidR="00EA13C5">
          <w:rPr>
            <w:noProof/>
            <w:webHidden/>
          </w:rPr>
          <w:t>12</w:t>
        </w:r>
        <w:r w:rsidR="00875AF5">
          <w:rPr>
            <w:noProof/>
            <w:webHidden/>
          </w:rPr>
          <w:fldChar w:fldCharType="end"/>
        </w:r>
      </w:hyperlink>
    </w:p>
    <w:p w:rsidR="00875AF5" w:rsidRDefault="00875AF5" w:rsidP="00875AF5">
      <w:r>
        <w:fldChar w:fldCharType="end"/>
      </w:r>
    </w:p>
    <w:p w:rsidR="00875AF5" w:rsidRDefault="00875AF5" w:rsidP="00875AF5"/>
    <w:p w:rsidR="00875AF5" w:rsidRPr="00875AF5" w:rsidRDefault="00875AF5" w:rsidP="00875AF5"/>
    <w:p w:rsidR="0016266B" w:rsidRDefault="00875AF5" w:rsidP="00B305F1">
      <w:pPr>
        <w:pStyle w:val="1"/>
      </w:pPr>
      <w:r>
        <w:br w:type="page"/>
      </w:r>
      <w:bookmarkStart w:id="1" w:name="_Toc304461763"/>
      <w:r w:rsidR="00B305F1">
        <w:t>Введение</w:t>
      </w:r>
      <w:bookmarkEnd w:id="1"/>
      <w:r w:rsidR="00B305F1">
        <w:t xml:space="preserve"> </w:t>
      </w:r>
    </w:p>
    <w:p w:rsidR="00B305F1" w:rsidRDefault="00B305F1" w:rsidP="00B305F1">
      <w:r>
        <w:t>Тема данной работы – Сравнительный анализ философских концепций С.Радхакришнана и С. Дасгупты.</w:t>
      </w:r>
    </w:p>
    <w:p w:rsidR="00B305F1" w:rsidRDefault="00A920F8" w:rsidP="00B305F1">
      <w:r>
        <w:t>Философия индии</w:t>
      </w:r>
      <w:r w:rsidR="00B305F1">
        <w:t xml:space="preserve">, подобно древнегреческой, не является предметом узкорегионального интереса, а представляет собой общечеловеческое достояние. </w:t>
      </w:r>
      <w:r>
        <w:t xml:space="preserve">Эта философия </w:t>
      </w:r>
      <w:r w:rsidR="00B305F1">
        <w:t>открывает доступ к вершинам знания, которые поражают воображение открывающимися возможностями д</w:t>
      </w:r>
      <w:r>
        <w:t xml:space="preserve">ля интеллектуального созеризния и </w:t>
      </w:r>
      <w:r w:rsidR="00B305F1">
        <w:t xml:space="preserve">масштабностью познавательных перспектив. </w:t>
      </w:r>
    </w:p>
    <w:p w:rsidR="00A920F8" w:rsidRDefault="00A920F8" w:rsidP="00B305F1">
      <w:r>
        <w:t>Цель данной работы: Сравнить философские концепци С.Радхакришнана и С. Дасгупты.</w:t>
      </w:r>
    </w:p>
    <w:p w:rsidR="00A920F8" w:rsidRDefault="00A920F8" w:rsidP="00B305F1">
      <w:r>
        <w:t xml:space="preserve">Задачи </w:t>
      </w:r>
    </w:p>
    <w:p w:rsidR="00A920F8" w:rsidRDefault="004B3450" w:rsidP="004B3450">
      <w:pPr>
        <w:numPr>
          <w:ilvl w:val="0"/>
          <w:numId w:val="1"/>
        </w:numPr>
      </w:pPr>
      <w:r>
        <w:t xml:space="preserve">Обозначить краткую биографию авторов </w:t>
      </w:r>
    </w:p>
    <w:p w:rsidR="004B3450" w:rsidRDefault="004B3450" w:rsidP="004B3450">
      <w:pPr>
        <w:numPr>
          <w:ilvl w:val="0"/>
          <w:numId w:val="1"/>
        </w:numPr>
      </w:pPr>
      <w:r>
        <w:t>Сравнить философские концепции С.Радхакришнана и С. Дасгупты</w:t>
      </w:r>
    </w:p>
    <w:p w:rsidR="004B3450" w:rsidRDefault="004B3450" w:rsidP="00DE7062">
      <w:pPr>
        <w:pStyle w:val="1"/>
      </w:pPr>
      <w:r>
        <w:br w:type="page"/>
      </w:r>
      <w:bookmarkStart w:id="2" w:name="_Toc304461764"/>
      <w:r>
        <w:t>1. Краткая биография С.</w:t>
      </w:r>
      <w:r w:rsidR="005B37A9">
        <w:t xml:space="preserve">Радхакришнана и </w:t>
      </w:r>
      <w:r>
        <w:t>С.</w:t>
      </w:r>
      <w:r w:rsidR="005B37A9">
        <w:t xml:space="preserve"> </w:t>
      </w:r>
      <w:r>
        <w:t>Дасгупты</w:t>
      </w:r>
      <w:bookmarkEnd w:id="2"/>
    </w:p>
    <w:p w:rsidR="00DE7062" w:rsidRDefault="00DE7062" w:rsidP="00DE7062">
      <w:r w:rsidRPr="00DE7062">
        <w:t>Сарвепалли Радхакр</w:t>
      </w:r>
      <w:r w:rsidR="00C82FB7">
        <w:t>и</w:t>
      </w:r>
      <w:r w:rsidRPr="00DE7062">
        <w:t>шнан</w:t>
      </w:r>
      <w:r w:rsidR="00C82FB7">
        <w:t xml:space="preserve"> - </w:t>
      </w:r>
      <w:r w:rsidRPr="00DE7062">
        <w:t xml:space="preserve"> индийский философ, общественный</w:t>
      </w:r>
      <w:r>
        <w:t xml:space="preserve"> и государственный деятель.</w:t>
      </w:r>
      <w:r w:rsidR="00C82FB7">
        <w:t xml:space="preserve"> </w:t>
      </w:r>
      <w:r>
        <w:t xml:space="preserve">Почётный </w:t>
      </w:r>
      <w:r w:rsidRPr="00DE7062">
        <w:t>член Британской академии (</w:t>
      </w:r>
      <w:r>
        <w:t>1962).</w:t>
      </w:r>
    </w:p>
    <w:p w:rsidR="00C82FB7" w:rsidRDefault="00C82FB7" w:rsidP="00B305F1">
      <w:r w:rsidRPr="00DE7062">
        <w:t>Сарвепалли Радхакр</w:t>
      </w:r>
      <w:r>
        <w:t>и</w:t>
      </w:r>
      <w:r w:rsidRPr="00DE7062">
        <w:t>шнан</w:t>
      </w:r>
      <w:r>
        <w:t xml:space="preserve"> родился 5 сентября 1888 в Тиррутани (штат Андхра-Прадеш) в образованной брахманской семье, получил традиционно индийское и европейское образование. </w:t>
      </w:r>
    </w:p>
    <w:p w:rsidR="00C82FB7" w:rsidRDefault="00C82FB7" w:rsidP="00B305F1">
      <w:r w:rsidRPr="00C82FB7">
        <w:t>В 1918-1921 Радхакришнан профессор университета Майсура, в 1921-1931 профессор университета Калькутты, в 1931-1936 вице-президент Андхрского университета, в 1938-1948 Бенаресского индуистского университета; в 1946-1952 глава индийского представительства в ЮНЕСКО, в 1949-1952 посол Индии в СССР, в 1953-1962 президент Делийского университета; в 1952-1962 вице-президент Индии; в 1962-1967 президент Индии</w:t>
      </w:r>
      <w:r w:rsidR="0089469A">
        <w:rPr>
          <w:rStyle w:val="ae"/>
        </w:rPr>
        <w:footnoteReference w:id="1"/>
      </w:r>
      <w:r w:rsidRPr="00C82FB7">
        <w:t xml:space="preserve">. </w:t>
      </w:r>
    </w:p>
    <w:p w:rsidR="00C82FB7" w:rsidRDefault="00C82FB7" w:rsidP="00B305F1">
      <w:r w:rsidRPr="00C82FB7">
        <w:t>Умер Радхакришнан в Мадрасе 17 апреля 1975.</w:t>
      </w:r>
      <w:r>
        <w:t xml:space="preserve"> </w:t>
      </w:r>
    </w:p>
    <w:p w:rsidR="005B37A9" w:rsidRDefault="00C82FB7" w:rsidP="00B305F1">
      <w:r w:rsidRPr="00C82FB7">
        <w:t xml:space="preserve">Радхакришнан - автор многочисленных лекционных курсов (читавшихся как в Индии, так и за ее пределами - преимущественно в Англии и США) и книг. </w:t>
      </w:r>
    </w:p>
    <w:p w:rsidR="005B37A9" w:rsidRDefault="00A35681" w:rsidP="00B305F1">
      <w:bookmarkStart w:id="3" w:name="1007016-A-101"/>
      <w:r w:rsidRPr="00F12768">
        <w:t xml:space="preserve">Дасгупта Сурендранатх </w:t>
      </w:r>
      <w:bookmarkEnd w:id="3"/>
      <w:r w:rsidRPr="00F12768">
        <w:t>(Surendranath Dasgupta) (1885–1952), историк индийской философии и религиовед. Родился в октябре 1885 в Кустии (Бенгалия). Окончил колледж в Калькутте; в 1910 стал магистром гуманитарных наук по философии</w:t>
      </w:r>
      <w:r>
        <w:t>; в 1920–1922 в Кембридже изучал философию под руководством Дж.Э.Мак-Таггарта, защитил докторскую диссертацию; в 1924–1931 декан философского факультета в Калькуттском колледже; в 1935–1936, 1939 читал лекции в Италии, Германии, Швейцарии, Франции, Англии и Польше; в1931–1942 директор Санскритского колледжа в Калькутте; с 1945 – профессор санскрита Эдинбургского университета. Умер Дасгупта в Лакнау (Индия) 18 декабря 1952.</w:t>
      </w:r>
    </w:p>
    <w:p w:rsidR="004B3450" w:rsidRDefault="00DE7062" w:rsidP="00DE7062">
      <w:pPr>
        <w:pStyle w:val="1"/>
      </w:pPr>
      <w:bookmarkStart w:id="4" w:name="_Toc304461765"/>
      <w:r>
        <w:t xml:space="preserve">2. </w:t>
      </w:r>
      <w:r w:rsidR="004B3450">
        <w:t>Сравнительный анализ философских концепций С. Радхакришнана и С. Дасгупты</w:t>
      </w:r>
      <w:bookmarkEnd w:id="4"/>
    </w:p>
    <w:p w:rsidR="00FC6FFF" w:rsidRPr="00FC6FFF" w:rsidRDefault="00FC6FFF" w:rsidP="00FC6FFF">
      <w:pPr>
        <w:rPr>
          <w:lang w:eastAsia="ru-RU"/>
        </w:rPr>
      </w:pPr>
      <w:r w:rsidRPr="00FC6FFF">
        <w:rPr>
          <w:lang w:eastAsia="ru-RU"/>
        </w:rPr>
        <w:t>Эти мыслители похожи в одном: они — наследники древнейшей индийской духовной традиции, поэтому и среди всех вопросов, которыми они задаются, главный состоит в следующем: в чем самобытность Индии как культурного региона и как эта самобытность выражается в эволюции философского мышления на Индийском субконтиненте?</w:t>
      </w:r>
    </w:p>
    <w:p w:rsidR="00FC6FFF" w:rsidRPr="00FC6FFF" w:rsidRDefault="00FC6FFF" w:rsidP="00A35681">
      <w:pPr>
        <w:rPr>
          <w:lang w:eastAsia="ru-RU"/>
        </w:rPr>
      </w:pPr>
      <w:r w:rsidRPr="00FC6FFF">
        <w:rPr>
          <w:lang w:eastAsia="ru-RU"/>
        </w:rPr>
        <w:t>Истинной природой человека ими признается неизменный и нематериальный дух. Субстанциалистское понимание природы человека для Радхакришнана, Дасгупты и подавляющего большинства индийских философов вообще является подлинным ядром всех идеологических систем Индии — как древних, так и современных. Даже буддизм включается Радхакришнаном в число субстанциалистских учений:</w:t>
      </w:r>
    </w:p>
    <w:p w:rsidR="00FC6FFF" w:rsidRPr="00FC6FFF" w:rsidRDefault="00FC6FFF" w:rsidP="00A35681">
      <w:pPr>
        <w:rPr>
          <w:lang w:eastAsia="ru-RU"/>
        </w:rPr>
      </w:pPr>
      <w:r w:rsidRPr="00FC6FFF">
        <w:rPr>
          <w:lang w:eastAsia="ru-RU"/>
        </w:rPr>
        <w:t>Главным соперником Индии на идеологическом поле является западная цивилизация. Изначально между Западом и Востоком не было столь кардинальных, как нынешние, различий, и развитие их происходило по общим законам и проходило одни и те же стадии. Только с XV–XVI вв. ситуация стала меняться.</w:t>
      </w:r>
    </w:p>
    <w:p w:rsidR="00FC6FFF" w:rsidRPr="00FC6FFF" w:rsidRDefault="00FC6FFF" w:rsidP="00A35681">
      <w:pPr>
        <w:rPr>
          <w:lang w:eastAsia="ru-RU"/>
        </w:rPr>
      </w:pPr>
      <w:r w:rsidRPr="00FC6FFF">
        <w:rPr>
          <w:lang w:eastAsia="ru-RU"/>
        </w:rPr>
        <w:t>Для Радхакришнана проблема взаимоотношений цивилизаций Востока и Запада стояла очень остро — в основном в силу необходимости освобождения Индии от идеологического диктата стран Запада, — поэтому ее он решал, исходя не только из данных исторических наук, но и из требований современной ему исторической ситуации</w:t>
      </w:r>
      <w:r w:rsidR="0028026B">
        <w:rPr>
          <w:rStyle w:val="ae"/>
          <w:lang w:eastAsia="ru-RU"/>
        </w:rPr>
        <w:footnoteReference w:id="2"/>
      </w:r>
      <w:r w:rsidRPr="00FC6FFF">
        <w:rPr>
          <w:lang w:eastAsia="ru-RU"/>
        </w:rPr>
        <w:t>.</w:t>
      </w:r>
    </w:p>
    <w:p w:rsidR="00FC6FFF" w:rsidRPr="00FC6FFF" w:rsidRDefault="00FC6FFF" w:rsidP="00F12768">
      <w:pPr>
        <w:rPr>
          <w:lang w:eastAsia="ru-RU"/>
        </w:rPr>
      </w:pPr>
      <w:r w:rsidRPr="00FC6FFF">
        <w:rPr>
          <w:lang w:eastAsia="ru-RU"/>
        </w:rPr>
        <w:t>Человек, независимо от того, к какой цивилизации принадлежит, остается божественным по природе. Он — венец Вселенной и существо потенциально совершенное. Индия сумела сохранить в неприкосновенности его божественность, на которой основаны ценности, отброшенные Западом в погоне за властью над миром дольним.</w:t>
      </w:r>
    </w:p>
    <w:p w:rsidR="00FC6FFF" w:rsidRPr="00FC6FFF" w:rsidRDefault="00FC6FFF" w:rsidP="00F12768">
      <w:pPr>
        <w:rPr>
          <w:lang w:eastAsia="ru-RU"/>
        </w:rPr>
      </w:pPr>
      <w:r w:rsidRPr="00FC6FFF">
        <w:rPr>
          <w:lang w:eastAsia="ru-RU"/>
        </w:rPr>
        <w:t>Для Дасгупты движущие силы истории выражаются не только через религию и философию, но и через искусство. Оно для Дасгупты обладает не меньшей, чем философия, значимостью, так как является одним из способов выражения и реализации тех душевных движений, которые приводят также и к возникновению религии. Истина искусства, как и истина религии, не нуждается ни в каких внешних подтверждениях и сама является гарантом своей подлинности. Этот опыт отличен от всех других переживаний и свидетельствует о себе прямо и неопровержимо.</w:t>
      </w:r>
    </w:p>
    <w:p w:rsidR="00FC6FFF" w:rsidRPr="00FC6FFF" w:rsidRDefault="00FC6FFF" w:rsidP="004547BD">
      <w:pPr>
        <w:rPr>
          <w:lang w:eastAsia="ru-RU"/>
        </w:rPr>
      </w:pPr>
      <w:r w:rsidRPr="00FC6FFF">
        <w:rPr>
          <w:lang w:eastAsia="ru-RU"/>
        </w:rPr>
        <w:t>Индийское же искусство отличается от искусства всех других регионов своей исключительной многозначностью и суггестивностью, наличием во всех произведениях художественного гения более или менее глубокого и обширного скрытого смысла. Здесь имеет место не столько выражение подлинного облика или подлинной речи героев, сколько реализация в материи внутреннего мира изображаемых людей.</w:t>
      </w:r>
    </w:p>
    <w:p w:rsidR="00FC6FFF" w:rsidRPr="00FC6FFF" w:rsidRDefault="00FC6FFF" w:rsidP="004547BD">
      <w:pPr>
        <w:rPr>
          <w:lang w:eastAsia="ru-RU"/>
        </w:rPr>
      </w:pPr>
      <w:r w:rsidRPr="00FC6FFF">
        <w:rPr>
          <w:lang w:eastAsia="ru-RU"/>
        </w:rPr>
        <w:t xml:space="preserve">В </w:t>
      </w:r>
      <w:r w:rsidRPr="004547BD">
        <w:t>философии этих мыслителей хорошо прослеживается влияние западных философских систем на философскую мысль Индии. Так, трактовка Радхакришнаном конфликта между религиями ведических ариев и аборигенов Индостана несет отчетливые признаки влияния учения о религии, выдвинутого А. Бергсоном. Также не без его влияния сложилось и учение Радхакришнана об интуиции. Очень близки Радхакришнану с его приверженностью адвайта-веданте мысли французского философа о необходимости целостного, нерасчлененного и ничем не опосредованного познания мира, ибо мироздание целостно, а целое и постигать надо именно как целое, как неразделенное и неделимое единство. Интеллект же, способный познавать только расчлененное, искажает</w:t>
      </w:r>
      <w:r w:rsidRPr="00FC6FFF">
        <w:rPr>
          <w:lang w:eastAsia="ru-RU"/>
        </w:rPr>
        <w:t xml:space="preserve"> истинную картину мира и постигает уже, собственно, не сам мир, а свое представлени</w:t>
      </w:r>
      <w:r w:rsidR="004547BD">
        <w:rPr>
          <w:lang w:eastAsia="ru-RU"/>
        </w:rPr>
        <w:t>е об этом мире</w:t>
      </w:r>
      <w:r w:rsidRPr="00FC6FFF">
        <w:rPr>
          <w:lang w:eastAsia="ru-RU"/>
        </w:rPr>
        <w:t>.</w:t>
      </w:r>
    </w:p>
    <w:p w:rsidR="00FC6FFF" w:rsidRPr="00FC6FFF" w:rsidRDefault="00FC6FFF" w:rsidP="004547BD">
      <w:pPr>
        <w:rPr>
          <w:lang w:eastAsia="ru-RU"/>
        </w:rPr>
      </w:pPr>
      <w:r w:rsidRPr="00FC6FFF">
        <w:rPr>
          <w:lang w:eastAsia="ru-RU"/>
        </w:rPr>
        <w:t>Духовная деятельность человека, по мнению Радхакришнана, вся целиком продиктована богом. В особенности это касается ведических ариев, изначально свободно общавшихся с богами и изначально же ощущавших наличие чего-то единого во всех богах — того, что делает их богами, то есть Брахмана, бога как такового.</w:t>
      </w:r>
    </w:p>
    <w:p w:rsidR="00FC6FFF" w:rsidRPr="00FC6FFF" w:rsidRDefault="00FC6FFF" w:rsidP="004547BD">
      <w:pPr>
        <w:rPr>
          <w:lang w:eastAsia="ru-RU"/>
        </w:rPr>
      </w:pPr>
      <w:r w:rsidRPr="00FC6FFF">
        <w:rPr>
          <w:lang w:eastAsia="ru-RU"/>
        </w:rPr>
        <w:t>Западная философия в этом отстает от индийской, ибо подвержена значительно большему влиянию разного рода материалистических и утилитаристских концепций, порожденных омраченным майей сознанием и уводящих человека от знания подлинной реальности.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Интересно отметить при этом, что Радхакришнан (как и Дасгупта) воспринимал всю индийскую философию и всю философию Запада как единые, внутренне непротиворечивые феномены.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Субъект философии этими философами признается константным. По этой причине на передний план в исследовании выходят способы и формы его взаимодействия с объектами, которые, будучи результатом деятельности майи, множественны и изменчивы.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Высказываемые индийскими философами мысли — всегда одни и те же, меняется только способ подачи их, зависящий от особенностей аудитории, к которой обращены поучения того или иного мыслителя.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Для Радхакришнана весьма важна идея мировоззренческой общности Запада и Востока. «Одни и те же извечные проблемы бога, свободы и бессмертия и те же самые неудовлетворительные их решения повторяются на протяжении столетий».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В целом схема развития индийской философии, предложенная Радхакришнаном, носит аккумулятивный характер: в ней признается, что философское мышление имело свое начало еще в Ведах и с тех пор постепенно и последовательно развивается, усложняясь, уточняя и детализируя определения, понятия и теории, но оставаясь в целом в рамках одной и той же, со времен ведийских риши существующей парадигмы. Интересно в предложенной Радхакришнаном схеме то, что подлинное развитие и усложнение индийской философии in corpore происходит до эпохи возникновения даршан. Ригведа открывает собой так называемый «ведийский период», продолжающийся приблизительно до V–IV вв. до н. э. и включающий в себя учения Вед и Упанишад. За этой эпохой следует «эпический период», начинающийся ок. 600 г. до н. э. и завершающийся в 200 г. н. э.; в него входят буддизм, джайнизм, локаята (чарвака) и философские доктрины, изложенные в «Махабхарате», среди книг которой особым вниманием Радхакришнана пользуется «Бхагавадгита». С 200 г. начинается период сутр и одновременно период схоластики. В начале этой эпохи возникают даршаны. «Переходя к сутрам, мы видим, что мысль и размышление становятся критическими, не сводясь просто к творческому воо</w:t>
      </w:r>
      <w:r w:rsidR="00B97F02">
        <w:rPr>
          <w:lang w:eastAsia="ru-RU"/>
        </w:rPr>
        <w:t>бражению и религиозной свободе»</w:t>
      </w:r>
      <w:r w:rsidRPr="00FC6FFF">
        <w:rPr>
          <w:lang w:eastAsia="ru-RU"/>
        </w:rPr>
        <w:t>. Эта эпоха продолжается до настоящего времени.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Таким образом, первая черта истории индийской философии для Радхакришнана — это наличие двух больших периодов: динамического (до 200 г.), характеризующегося прогрессом в духовной области и высокой творческой активностью, и статического (после 200 г.), характеризующегося остановкой творческого развития и активизацией комментаторской деятельности.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Вторая черта его историко-философской концепции — деление всего исследуемого материала по традиционным для европейской философии рубрикам: онтология, гносеология, этика и т. д. Это подтверждает мысль о том, что, по убеждению Радхакришнана, дух человеческий везде и всегда одинаков и функционирует по одним и тем же законам и в Европе, и в Индии, и в любом другом регионе мира. Вместе с тем наряду с традиционными рубриками он выделяет и такие, которые нехарактерны для европейской философии или, во всяком случае, характерны не для всех ее течений. В первую очередь это касается проблемы мокши, или спасения.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Той основой, на которой Радхакришнан сравнивает между собой философские системы, и своеобразным эталоном философии является для него адвайта-веданта. Все мировоззренческие концепции оцениваются им в зависимости от того, насколько близки они к адвайте (или насколько далеки от нее), что налагает на ученого значительные ограничения, и не только в оценке изучаемого материала, но и в отборе материала, подлежащего исследованию.</w:t>
      </w:r>
    </w:p>
    <w:p w:rsidR="00FC6FFF" w:rsidRPr="00FC6FFF" w:rsidRDefault="00FC6FFF" w:rsidP="00B97F02">
      <w:pPr>
        <w:rPr>
          <w:lang w:eastAsia="ru-RU"/>
        </w:rPr>
      </w:pPr>
      <w:r w:rsidRPr="00B97F02">
        <w:t>Заслугой Дасгупты является ясная формулировка следующей идеи: минимальной единицей истории индийской философии является даршана. Даршана, по сути дела, оказывается для него философствующим субъектом, который использует свои многочисленные манифестации — отдельных философов — в качестве инструментов, через которые даршана могла бы воздействовать на мир. Она оказывается</w:t>
      </w:r>
      <w:r w:rsidRPr="00FC6FFF">
        <w:rPr>
          <w:lang w:eastAsia="ru-RU"/>
        </w:rPr>
        <w:t xml:space="preserve"> во многом аналогична Брахману, который также воздействует на мир через людей, однако, в отличие от этого последнего, она не является самосознающим субъектом и обретает род самосознания в личности своего носителя, через это определяя и его образ мысли, и, возможно, даже его поведение.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Таким образом, роль личности, отдельного человеческого индивидуума во всей полноте его свойств и его отличий от всех других индивидов в процессе становления индийской философии оказывается пренебрежимо малой. Личность (за редким исключением) не может повлиять на становление мировоззрения индийской цивилизации, и не только не может, но и не должна влиять на него. Исключения же — такие личности, как Будда, Шанкара и некоторые другие — являют собой примеры совершенно особого отношения к жизни, к миру, а именно ценностного отношения, то есть мир в целом такие исключительные личности воспринимают через призму вечных ценностей, предполагающих любовь, которая выводит человека за пределы биологических, социальных и т. п. обстоятельств его бытия и требует наличия идеалов в сознании человека и его верности этим идеалам. Дасгупта подразумевает, что эти ценности имеют религиозный характер. Великие личности, следовательно, являются, согласно Дасгупте, главными проводниками божественных ценностей в сотворенный богом мир, они вступают в непосредственный контакт с сакральным миром, получая оттуда священное и абсолютно истинное знание и транслируя его всему остальному человечеству через учеников, выступающих здесь как вторичные проводники.</w:t>
      </w:r>
    </w:p>
    <w:p w:rsidR="00FC6FFF" w:rsidRPr="00FC6FFF" w:rsidRDefault="00FC6FFF" w:rsidP="00B97F02">
      <w:pPr>
        <w:rPr>
          <w:lang w:eastAsia="ru-RU"/>
        </w:rPr>
      </w:pPr>
      <w:r w:rsidRPr="00FC6FFF">
        <w:rPr>
          <w:lang w:eastAsia="ru-RU"/>
        </w:rPr>
        <w:t>В отличие от Радхакришнана, Дасгупта не пытается рубрицировать материал по традиционным западным канонам и располагает его, сообразуясь больше со структурой первоисточников и уделяя гораздо большее (по сравнению с Радхакришнаном) внимание тем целям, которые преследовал тот или иной индийский мыслитель, создавая свое сочинение.</w:t>
      </w:r>
    </w:p>
    <w:p w:rsidR="00DE7062" w:rsidRPr="00DE7062" w:rsidRDefault="00DE7062" w:rsidP="00DE7062"/>
    <w:p w:rsidR="004B3450" w:rsidRDefault="004B3450" w:rsidP="00B305F1"/>
    <w:p w:rsidR="00B305F1" w:rsidRDefault="00B305F1" w:rsidP="00B305F1">
      <w:pPr>
        <w:pStyle w:val="1"/>
      </w:pPr>
      <w:r>
        <w:br w:type="page"/>
      </w:r>
      <w:bookmarkStart w:id="5" w:name="_Toc304461766"/>
      <w:r>
        <w:t>Заключение</w:t>
      </w:r>
      <w:bookmarkEnd w:id="5"/>
      <w:r>
        <w:t xml:space="preserve"> </w:t>
      </w:r>
    </w:p>
    <w:p w:rsidR="00B63219" w:rsidRDefault="00B63219" w:rsidP="00B63219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Индийская философия</w:t>
      </w:r>
      <w:r w:rsidRPr="00B63219">
        <w:rPr>
          <w:rFonts w:eastAsia="Times New Roman"/>
          <w:szCs w:val="24"/>
          <w:lang w:eastAsia="ru-RU"/>
        </w:rPr>
        <w:t xml:space="preserve">, с древнейших времен развивалась непрерывно, без крутых поворотов, подобных тем, какие пережила часто менявшая направление своего развития западная философия. Ее древнейшие, и сегодня считающиеся святыми, документы содержатся в ведах (до 1500 до н. э.). </w:t>
      </w:r>
    </w:p>
    <w:p w:rsidR="00875AF5" w:rsidRDefault="00875AF5" w:rsidP="00B63219">
      <w:pPr>
        <w:rPr>
          <w:rFonts w:eastAsia="Times New Roman"/>
          <w:szCs w:val="24"/>
          <w:lang w:eastAsia="ru-RU"/>
        </w:rPr>
      </w:pPr>
      <w:r>
        <w:t xml:space="preserve">Подавляющее большинство историков индийской философии придерживаются аккумулятивистского подхода, и ни Дасгупта, ни Радхакришнан не внесли в него ничего принципиально нового. Однако они по-новому осмыслили движущие силы истории вообще и истории философии в частности, дав им интерпретацию, хотя и находящуюся в целом в русле неоведантистской традиции, но при этом отличающуюся достаточной новизной. У Радхакришнана при этом можно выделить стремление подчеркнуть базовое единство всех философских систем Индии, а также их родство — реальное или потенциальное — с неиндийскими философскими традициями. С другими философами современной Индии (исключая материалистов, в основном марксистского толка) Дасгупту и Радхакришнана роднит признание божественного духа в качестве первоосновы мира. Подавляющее большинство индийских мыслителей современности видит именно идеализм основой современной цивилизации, причем не той основой, которая реально имеет место, но — что гораздо важнее для них — основой, которая </w:t>
      </w:r>
      <w:r>
        <w:rPr>
          <w:rStyle w:val="ab"/>
        </w:rPr>
        <w:t>должна</w:t>
      </w:r>
      <w:r>
        <w:t xml:space="preserve"> иметь место. «Только духовная философия может служить базисом мировой культуры, — пишет Т. Мурти. — Только абсолютизм духа может служить единству бытия и в то же время допускать различия, которые демонстрируют великие культурные группы мира» [</w:t>
      </w:r>
      <w:bookmarkStart w:id="6" w:name="n41b"/>
      <w:r w:rsidRPr="00077670">
        <w:t>41</w:t>
      </w:r>
      <w:bookmarkEnd w:id="6"/>
      <w:r>
        <w:t>].</w:t>
      </w:r>
    </w:p>
    <w:p w:rsidR="00875AF5" w:rsidRPr="00B63219" w:rsidRDefault="00875AF5" w:rsidP="00B63219">
      <w:pPr>
        <w:rPr>
          <w:rFonts w:eastAsia="Times New Roman"/>
          <w:szCs w:val="24"/>
          <w:lang w:eastAsia="ru-RU"/>
        </w:rPr>
      </w:pPr>
    </w:p>
    <w:p w:rsidR="00B305F1" w:rsidRDefault="00B305F1" w:rsidP="00B305F1">
      <w:pPr>
        <w:pStyle w:val="1"/>
      </w:pPr>
      <w:r>
        <w:br w:type="page"/>
      </w:r>
      <w:bookmarkStart w:id="7" w:name="_Toc304461767"/>
      <w:r>
        <w:t>Список литературы</w:t>
      </w:r>
      <w:bookmarkEnd w:id="7"/>
    </w:p>
    <w:p w:rsidR="0028026B" w:rsidRDefault="0028026B" w:rsidP="00787496">
      <w:pPr>
        <w:numPr>
          <w:ilvl w:val="0"/>
          <w:numId w:val="2"/>
        </w:numPr>
        <w:rPr>
          <w:lang w:eastAsia="ru-RU"/>
        </w:rPr>
      </w:pPr>
      <w:r>
        <w:t>Индийская философия: энциклопедия / отв. ред. М. Т. Степанянц; Институт философии РАН.— М.: Восточная литература, 2009.- 950 с</w:t>
      </w:r>
    </w:p>
    <w:p w:rsidR="00257490" w:rsidRPr="00257490" w:rsidRDefault="00257490" w:rsidP="00787496">
      <w:pPr>
        <w:numPr>
          <w:ilvl w:val="0"/>
          <w:numId w:val="2"/>
        </w:numPr>
        <w:rPr>
          <w:lang w:eastAsia="ru-RU"/>
        </w:rPr>
      </w:pPr>
      <w:r w:rsidRPr="00257490">
        <w:rPr>
          <w:lang w:eastAsia="ru-RU"/>
        </w:rPr>
        <w:t xml:space="preserve">О проблеме движущих сил истории в философии С. Радхакришнана // Философия XX века: школы и концепции. Материалы научной конференции 23-25 ноября 2000 г. С.-Петербург, 2000, с. 5-6. </w:t>
      </w:r>
    </w:p>
    <w:p w:rsidR="00257490" w:rsidRDefault="00257490" w:rsidP="00787496">
      <w:pPr>
        <w:numPr>
          <w:ilvl w:val="0"/>
          <w:numId w:val="2"/>
        </w:numPr>
        <w:rPr>
          <w:lang w:eastAsia="ru-RU"/>
        </w:rPr>
      </w:pPr>
      <w:r w:rsidRPr="00257490">
        <w:rPr>
          <w:lang w:eastAsia="ru-RU"/>
        </w:rPr>
        <w:t xml:space="preserve">Ритуал и национально-освободительное движение в Индии: учения Свами Вивекананды и С. Радхакришнана // Ритуальное пространство культуры. Материалы </w:t>
      </w:r>
      <w:r w:rsidRPr="00257490">
        <w:t>международного форума 26 февраля — 7 марта 2001 г. С.-Петербург, 2001, с. 252-254.</w:t>
      </w:r>
      <w:r w:rsidRPr="00257490">
        <w:rPr>
          <w:lang w:eastAsia="ru-RU"/>
        </w:rPr>
        <w:t xml:space="preserve"> </w:t>
      </w:r>
    </w:p>
    <w:p w:rsidR="00B63219" w:rsidRDefault="00B63219" w:rsidP="00B63219">
      <w:pPr>
        <w:pStyle w:val="a9"/>
        <w:numPr>
          <w:ilvl w:val="0"/>
          <w:numId w:val="2"/>
        </w:numPr>
      </w:pPr>
      <w:r w:rsidRPr="009B7A21">
        <w:t xml:space="preserve">Радхакришнан С. Индийская философия. В 2-х т. Т.I. - </w:t>
      </w:r>
      <w:r w:rsidRPr="00A0760F">
        <w:t>М.: Миф , 1993</w:t>
      </w:r>
      <w:r w:rsidRPr="009B7A21">
        <w:t>.</w:t>
      </w:r>
      <w:r>
        <w:t xml:space="preserve"> – 515с.</w:t>
      </w:r>
    </w:p>
    <w:p w:rsidR="00B305F1" w:rsidRPr="00B305F1" w:rsidRDefault="00B305F1" w:rsidP="00B305F1">
      <w:bookmarkStart w:id="8" w:name="_GoBack"/>
      <w:bookmarkEnd w:id="8"/>
    </w:p>
    <w:sectPr w:rsidR="00B305F1" w:rsidRPr="00B305F1" w:rsidSect="005B37A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46" w:rsidRDefault="00B04846" w:rsidP="005B37A9">
      <w:pPr>
        <w:spacing w:line="240" w:lineRule="auto"/>
      </w:pPr>
      <w:r>
        <w:separator/>
      </w:r>
    </w:p>
  </w:endnote>
  <w:endnote w:type="continuationSeparator" w:id="0">
    <w:p w:rsidR="00B04846" w:rsidRDefault="00B04846" w:rsidP="005B3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A9" w:rsidRDefault="005B37A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4262">
      <w:rPr>
        <w:noProof/>
      </w:rPr>
      <w:t>5</w:t>
    </w:r>
    <w:r>
      <w:fldChar w:fldCharType="end"/>
    </w:r>
  </w:p>
  <w:p w:rsidR="005B37A9" w:rsidRDefault="005B37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46" w:rsidRDefault="00B04846" w:rsidP="005B37A9">
      <w:pPr>
        <w:spacing w:line="240" w:lineRule="auto"/>
      </w:pPr>
      <w:r>
        <w:separator/>
      </w:r>
    </w:p>
  </w:footnote>
  <w:footnote w:type="continuationSeparator" w:id="0">
    <w:p w:rsidR="00B04846" w:rsidRDefault="00B04846" w:rsidP="005B37A9">
      <w:pPr>
        <w:spacing w:line="240" w:lineRule="auto"/>
      </w:pPr>
      <w:r>
        <w:continuationSeparator/>
      </w:r>
    </w:p>
  </w:footnote>
  <w:footnote w:id="1">
    <w:p w:rsidR="0089469A" w:rsidRDefault="0089469A" w:rsidP="0089469A">
      <w:pPr>
        <w:pStyle w:val="ac"/>
        <w:ind w:firstLine="0"/>
      </w:pPr>
      <w:r>
        <w:rPr>
          <w:rStyle w:val="ae"/>
        </w:rPr>
        <w:footnoteRef/>
      </w:r>
      <w:r>
        <w:t xml:space="preserve"> Индийская философия: энциклопедия / отв. ред. М. Т. Степанянц; Институт философии РАН.— М.: Восточная литература, 2009.- 950 с</w:t>
      </w:r>
    </w:p>
  </w:footnote>
  <w:footnote w:id="2">
    <w:p w:rsidR="0028026B" w:rsidRDefault="0028026B" w:rsidP="0028026B">
      <w:pPr>
        <w:ind w:firstLine="0"/>
      </w:pPr>
      <w:r>
        <w:rPr>
          <w:rStyle w:val="ae"/>
        </w:rPr>
        <w:footnoteRef/>
      </w:r>
      <w:r>
        <w:t xml:space="preserve"> </w:t>
      </w:r>
      <w:r w:rsidRPr="0028026B">
        <w:rPr>
          <w:sz w:val="20"/>
          <w:szCs w:val="20"/>
          <w:lang w:eastAsia="ru-RU"/>
        </w:rPr>
        <w:t xml:space="preserve">Ритуал и национально-освободительное движение в Индии: учения Свами Вивекананды и С. Радхакришнана // Ритуальное пространство культуры. Материалы </w:t>
      </w:r>
      <w:r w:rsidRPr="0028026B">
        <w:rPr>
          <w:sz w:val="20"/>
          <w:szCs w:val="20"/>
        </w:rPr>
        <w:t>международного форума 26 февраля — 7 марта 2001 г. С.-Петербург, 2001, с. 252-254.</w:t>
      </w:r>
      <w:r w:rsidRPr="00257490">
        <w:rPr>
          <w:lang w:eastAsia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B60"/>
    <w:multiLevelType w:val="hybridMultilevel"/>
    <w:tmpl w:val="C6DA54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B6758FC"/>
    <w:multiLevelType w:val="hybridMultilevel"/>
    <w:tmpl w:val="0D7CC8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F5D761C"/>
    <w:multiLevelType w:val="hybridMultilevel"/>
    <w:tmpl w:val="AE4ADA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F1"/>
    <w:rsid w:val="00077670"/>
    <w:rsid w:val="0016266B"/>
    <w:rsid w:val="00257490"/>
    <w:rsid w:val="0028026B"/>
    <w:rsid w:val="004547BD"/>
    <w:rsid w:val="004B3450"/>
    <w:rsid w:val="005B37A9"/>
    <w:rsid w:val="00683B6E"/>
    <w:rsid w:val="00787496"/>
    <w:rsid w:val="00794262"/>
    <w:rsid w:val="00875AF5"/>
    <w:rsid w:val="0089469A"/>
    <w:rsid w:val="00A30F0D"/>
    <w:rsid w:val="00A35681"/>
    <w:rsid w:val="00A920F8"/>
    <w:rsid w:val="00B04846"/>
    <w:rsid w:val="00B305F1"/>
    <w:rsid w:val="00B63219"/>
    <w:rsid w:val="00B97F02"/>
    <w:rsid w:val="00C72F90"/>
    <w:rsid w:val="00C82FB7"/>
    <w:rsid w:val="00DE7062"/>
    <w:rsid w:val="00EA13C5"/>
    <w:rsid w:val="00EA7A88"/>
    <w:rsid w:val="00F12768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2B99-66DE-49F7-8455-8C69153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0D"/>
    <w:pPr>
      <w:spacing w:line="360" w:lineRule="auto"/>
      <w:ind w:firstLine="851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30F0D"/>
    <w:pPr>
      <w:keepNext/>
      <w:keepLines/>
      <w:spacing w:before="100" w:beforeAutospacing="1" w:after="100" w:afterAutospacing="1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30F0D"/>
    <w:pPr>
      <w:keepNext/>
      <w:keepLines/>
      <w:spacing w:before="100" w:beforeAutospacing="1" w:after="100" w:afterAutospacing="1"/>
      <w:jc w:val="center"/>
      <w:outlineLvl w:val="1"/>
    </w:pPr>
    <w:rPr>
      <w:rFonts w:eastAsia="Times New Roman"/>
      <w:b/>
      <w:bCs/>
      <w:i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30F0D"/>
    <w:pPr>
      <w:keepNext/>
      <w:keepLines/>
      <w:spacing w:before="100" w:beforeAutospacing="1" w:after="100" w:afterAutospacing="1"/>
      <w:jc w:val="center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0F0D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30">
    <w:name w:val="Заголовок 3 Знак"/>
    <w:link w:val="3"/>
    <w:uiPriority w:val="9"/>
    <w:rsid w:val="00A30F0D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"/>
    <w:rsid w:val="00A30F0D"/>
    <w:rPr>
      <w:rFonts w:ascii="Times New Roman" w:eastAsia="Times New Roman" w:hAnsi="Times New Roman" w:cs="Times New Roman"/>
      <w:b/>
      <w:bCs/>
      <w:i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E70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E70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37A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5B37A9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B37A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5B37A9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Серегин стиль"/>
    <w:basedOn w:val="a"/>
    <w:link w:val="aa"/>
    <w:rsid w:val="00B63219"/>
    <w:pPr>
      <w:ind w:firstLine="709"/>
    </w:pPr>
    <w:rPr>
      <w:rFonts w:eastAsia="Times New Roman"/>
      <w:bCs/>
      <w:iCs/>
      <w:szCs w:val="24"/>
      <w:lang w:eastAsia="ru-RU"/>
    </w:rPr>
  </w:style>
  <w:style w:type="character" w:customStyle="1" w:styleId="aa">
    <w:name w:val="Серегин стиль Знак"/>
    <w:link w:val="a9"/>
    <w:rsid w:val="00B63219"/>
    <w:rPr>
      <w:rFonts w:ascii="Times New Roman" w:eastAsia="Times New Roman" w:hAnsi="Times New Roman"/>
      <w:bCs/>
      <w:iCs/>
      <w:sz w:val="28"/>
      <w:szCs w:val="24"/>
    </w:rPr>
  </w:style>
  <w:style w:type="character" w:styleId="ab">
    <w:name w:val="Emphasis"/>
    <w:uiPriority w:val="20"/>
    <w:qFormat/>
    <w:rsid w:val="00875AF5"/>
    <w:rPr>
      <w:i/>
      <w:iCs/>
    </w:rPr>
  </w:style>
  <w:style w:type="paragraph" w:styleId="11">
    <w:name w:val="toc 1"/>
    <w:basedOn w:val="a"/>
    <w:next w:val="a"/>
    <w:autoRedefine/>
    <w:uiPriority w:val="39"/>
    <w:unhideWhenUsed/>
    <w:rsid w:val="00875AF5"/>
  </w:style>
  <w:style w:type="paragraph" w:styleId="ac">
    <w:name w:val="footnote text"/>
    <w:basedOn w:val="a"/>
    <w:link w:val="ad"/>
    <w:uiPriority w:val="99"/>
    <w:semiHidden/>
    <w:unhideWhenUsed/>
    <w:rsid w:val="0028026B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28026B"/>
    <w:rPr>
      <w:rFonts w:ascii="Times New Roman" w:hAnsi="Times New Roman"/>
      <w:lang w:eastAsia="en-US"/>
    </w:rPr>
  </w:style>
  <w:style w:type="character" w:styleId="ae">
    <w:name w:val="footnote reference"/>
    <w:uiPriority w:val="99"/>
    <w:semiHidden/>
    <w:unhideWhenUsed/>
    <w:rsid w:val="0028026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A1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EA13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Links>
    <vt:vector size="66" baseType="variant">
      <vt:variant>
        <vt:i4>2228231</vt:i4>
      </vt:variant>
      <vt:variant>
        <vt:i4>48</vt:i4>
      </vt:variant>
      <vt:variant>
        <vt:i4>0</vt:i4>
      </vt:variant>
      <vt:variant>
        <vt:i4>5</vt:i4>
      </vt:variant>
      <vt:variant>
        <vt:lpwstr>http://humanities.edu.ru/db/msg/1377</vt:lpwstr>
      </vt:variant>
      <vt:variant>
        <vt:lpwstr>Gloss_11</vt:lpwstr>
      </vt:variant>
      <vt:variant>
        <vt:i4>1507332</vt:i4>
      </vt:variant>
      <vt:variant>
        <vt:i4>45</vt:i4>
      </vt:variant>
      <vt:variant>
        <vt:i4>0</vt:i4>
      </vt:variant>
      <vt:variant>
        <vt:i4>5</vt:i4>
      </vt:variant>
      <vt:variant>
        <vt:lpwstr>http://anthropology.ru/ru/texts/burmistr/abstract.html</vt:lpwstr>
      </vt:variant>
      <vt:variant>
        <vt:lpwstr>n41</vt:lpwstr>
      </vt:variant>
      <vt:variant>
        <vt:i4>524317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5308460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http://ru.wikipedia.org/wiki/%D0%91%D1%80%D0%B8%D1%82%D0%B0%D0%BD%D1%81%D0%BA%D0%B0%D1%8F_%D0%B0%D0%BA%D0%B0%D0%B4%D0%B5%D0%BC%D0%B8%D1%8F</vt:lpwstr>
      </vt:variant>
      <vt:variant>
        <vt:lpwstr/>
      </vt:variant>
      <vt:variant>
        <vt:i4>8126512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8323135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_Toc304461767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_Toc304461766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_Toc304461765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_Toc304461764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_Toc304461763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Irina</cp:lastModifiedBy>
  <cp:revision>2</cp:revision>
  <cp:lastPrinted>2011-09-26T12:03:00Z</cp:lastPrinted>
  <dcterms:created xsi:type="dcterms:W3CDTF">2014-08-18T11:58:00Z</dcterms:created>
  <dcterms:modified xsi:type="dcterms:W3CDTF">2014-08-18T11:58:00Z</dcterms:modified>
</cp:coreProperties>
</file>