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6D6" w:rsidRDefault="007506D6">
      <w:pPr>
        <w:pStyle w:val="a3"/>
        <w:spacing w:after="0" w:line="360" w:lineRule="auto"/>
        <w:ind w:left="720" w:hanging="720"/>
        <w:jc w:val="center"/>
        <w:rPr>
          <w:b/>
          <w:bCs/>
          <w:sz w:val="28"/>
          <w:szCs w:val="28"/>
        </w:rPr>
      </w:pPr>
    </w:p>
    <w:p w:rsidR="007506D6" w:rsidRDefault="007506D6">
      <w:pPr>
        <w:pStyle w:val="a3"/>
        <w:spacing w:after="0" w:line="360" w:lineRule="auto"/>
        <w:ind w:left="720" w:hanging="720"/>
        <w:jc w:val="center"/>
        <w:rPr>
          <w:b/>
          <w:bCs/>
          <w:sz w:val="28"/>
          <w:szCs w:val="28"/>
        </w:rPr>
      </w:pPr>
    </w:p>
    <w:p w:rsidR="007506D6" w:rsidRDefault="007506D6">
      <w:pPr>
        <w:pStyle w:val="a3"/>
        <w:spacing w:after="0" w:line="360" w:lineRule="auto"/>
        <w:ind w:left="720" w:hanging="720"/>
        <w:jc w:val="center"/>
        <w:rPr>
          <w:b/>
          <w:bCs/>
          <w:sz w:val="28"/>
          <w:szCs w:val="28"/>
        </w:rPr>
      </w:pPr>
    </w:p>
    <w:p w:rsidR="007506D6" w:rsidRDefault="007506D6">
      <w:pPr>
        <w:pStyle w:val="a3"/>
        <w:spacing w:after="0" w:line="360" w:lineRule="auto"/>
        <w:ind w:left="720" w:hanging="720"/>
        <w:jc w:val="center"/>
        <w:rPr>
          <w:b/>
          <w:bCs/>
          <w:sz w:val="28"/>
          <w:szCs w:val="28"/>
        </w:rPr>
      </w:pPr>
    </w:p>
    <w:p w:rsidR="007506D6" w:rsidRDefault="007506D6">
      <w:pPr>
        <w:pStyle w:val="a3"/>
        <w:spacing w:after="0" w:line="360" w:lineRule="auto"/>
        <w:ind w:left="720" w:hanging="720"/>
        <w:jc w:val="center"/>
        <w:rPr>
          <w:b/>
          <w:bCs/>
          <w:sz w:val="28"/>
          <w:szCs w:val="28"/>
        </w:rPr>
      </w:pPr>
    </w:p>
    <w:p w:rsidR="007506D6" w:rsidRDefault="007506D6">
      <w:pPr>
        <w:pStyle w:val="a3"/>
        <w:spacing w:after="0" w:line="360" w:lineRule="auto"/>
        <w:ind w:left="720" w:hanging="720"/>
        <w:jc w:val="center"/>
        <w:rPr>
          <w:b/>
          <w:bCs/>
          <w:sz w:val="28"/>
          <w:szCs w:val="28"/>
        </w:rPr>
      </w:pPr>
    </w:p>
    <w:p w:rsidR="007506D6" w:rsidRDefault="007506D6">
      <w:pPr>
        <w:pStyle w:val="a3"/>
        <w:spacing w:after="0" w:line="360" w:lineRule="auto"/>
        <w:ind w:left="720" w:hanging="720"/>
        <w:jc w:val="center"/>
        <w:rPr>
          <w:b/>
          <w:bCs/>
          <w:sz w:val="28"/>
          <w:szCs w:val="28"/>
        </w:rPr>
      </w:pPr>
    </w:p>
    <w:p w:rsidR="007506D6" w:rsidRDefault="007506D6">
      <w:pPr>
        <w:pStyle w:val="a3"/>
        <w:spacing w:after="0" w:line="360" w:lineRule="auto"/>
        <w:ind w:left="720" w:hanging="720"/>
        <w:jc w:val="center"/>
        <w:rPr>
          <w:b/>
          <w:bCs/>
          <w:sz w:val="28"/>
          <w:szCs w:val="28"/>
        </w:rPr>
      </w:pPr>
    </w:p>
    <w:p w:rsidR="007506D6" w:rsidRDefault="00565A8E">
      <w:pPr>
        <w:pStyle w:val="a3"/>
        <w:spacing w:after="0" w:line="360" w:lineRule="auto"/>
        <w:ind w:left="720" w:hanging="720"/>
        <w:jc w:val="center"/>
        <w:rPr>
          <w:b/>
          <w:bCs/>
          <w:sz w:val="28"/>
          <w:szCs w:val="28"/>
        </w:rPr>
      </w:pPr>
      <w:r>
        <w:rPr>
          <w:b/>
          <w:bCs/>
          <w:sz w:val="28"/>
          <w:szCs w:val="28"/>
        </w:rPr>
        <w:t>Реферат на тему:</w:t>
      </w:r>
    </w:p>
    <w:p w:rsidR="007506D6" w:rsidRDefault="00565A8E">
      <w:pPr>
        <w:pStyle w:val="a3"/>
        <w:spacing w:after="0" w:line="360" w:lineRule="auto"/>
        <w:ind w:left="720" w:hanging="720"/>
        <w:jc w:val="center"/>
        <w:rPr>
          <w:b/>
          <w:bCs/>
          <w:sz w:val="28"/>
          <w:szCs w:val="28"/>
          <w:lang w:val="ru-RU"/>
        </w:rPr>
      </w:pPr>
      <w:r>
        <w:rPr>
          <w:b/>
          <w:bCs/>
          <w:sz w:val="28"/>
          <w:szCs w:val="28"/>
        </w:rPr>
        <w:t>Використання коштів, здобутих від незаконного обігу наркотичних засобів, психотропних речовин, їх аналогів або прекурсорів</w:t>
      </w:r>
    </w:p>
    <w:p w:rsidR="007506D6" w:rsidRDefault="00565A8E">
      <w:pPr>
        <w:pStyle w:val="a3"/>
        <w:spacing w:after="0" w:line="360" w:lineRule="auto"/>
        <w:ind w:left="720" w:hanging="720"/>
        <w:jc w:val="both"/>
        <w:rPr>
          <w:sz w:val="28"/>
          <w:szCs w:val="28"/>
          <w:lang w:val="ru-RU"/>
        </w:rPr>
      </w:pPr>
      <w:r>
        <w:rPr>
          <w:sz w:val="28"/>
          <w:szCs w:val="28"/>
        </w:rPr>
        <w:br w:type="page"/>
        <w:t>1. Розміщення коштів, здобутих від незаконного обігу наркотичних засобів, психотропних речовин, їх аналогів або прекурсорів, у банках, на підприємствах, в установах, організаціях та їх підрозділах або придбання за такі кошти об’єктів, майна, що підлягають приватизації, чи обладнання для виробничих та інших потреб, або використання таких коштів і майна з метою продовження незаконного обігу наркотичних засобів, психотропних речовин, їх аналогів або прекурсорів,—</w:t>
      </w:r>
    </w:p>
    <w:p w:rsidR="007506D6" w:rsidRDefault="00565A8E">
      <w:pPr>
        <w:pStyle w:val="a3"/>
        <w:spacing w:after="0" w:line="360" w:lineRule="auto"/>
        <w:ind w:left="720" w:hanging="720"/>
        <w:jc w:val="both"/>
        <w:rPr>
          <w:b/>
          <w:bCs/>
          <w:sz w:val="28"/>
          <w:szCs w:val="28"/>
          <w:lang w:val="ru-RU"/>
        </w:rPr>
      </w:pPr>
      <w:r>
        <w:rPr>
          <w:b/>
          <w:bCs/>
          <w:sz w:val="28"/>
          <w:szCs w:val="28"/>
        </w:rPr>
        <w:t>караються позбавленням волі на строк від п’яти до дванадцяти років з конфіскацією майна.</w:t>
      </w:r>
    </w:p>
    <w:p w:rsidR="007506D6" w:rsidRDefault="00565A8E">
      <w:pPr>
        <w:pStyle w:val="a3"/>
        <w:spacing w:after="0" w:line="360" w:lineRule="auto"/>
        <w:ind w:left="720" w:hanging="720"/>
        <w:jc w:val="both"/>
        <w:rPr>
          <w:sz w:val="28"/>
          <w:szCs w:val="28"/>
          <w:lang w:val="ru-RU"/>
        </w:rPr>
      </w:pPr>
      <w:r>
        <w:rPr>
          <w:sz w:val="28"/>
          <w:szCs w:val="28"/>
        </w:rPr>
        <w:t>2. Дії, передбачені частиною першою цієї статті, вчинені повторно або за попередньою змовою групою осіб, або у великих розмірах,—</w:t>
      </w:r>
    </w:p>
    <w:p w:rsidR="007506D6" w:rsidRDefault="00565A8E">
      <w:pPr>
        <w:pStyle w:val="a3"/>
        <w:spacing w:after="0" w:line="360" w:lineRule="auto"/>
        <w:ind w:left="720" w:hanging="720"/>
        <w:jc w:val="both"/>
        <w:rPr>
          <w:b/>
          <w:bCs/>
          <w:sz w:val="28"/>
          <w:szCs w:val="28"/>
          <w:lang w:val="ru-RU"/>
        </w:rPr>
      </w:pPr>
      <w:r>
        <w:rPr>
          <w:b/>
          <w:bCs/>
          <w:sz w:val="28"/>
          <w:szCs w:val="28"/>
        </w:rPr>
        <w:t>караються позбавленням волі на строк від восьми до п’ятнадцяти років з позбавленням права обіймати певні посади або займатися певною діяльністю на строк до трьох років та з конфіскацією майна.</w:t>
      </w:r>
    </w:p>
    <w:p w:rsidR="007506D6" w:rsidRDefault="00565A8E">
      <w:pPr>
        <w:pStyle w:val="a3"/>
        <w:spacing w:after="0" w:line="360" w:lineRule="auto"/>
        <w:ind w:left="720" w:hanging="720"/>
        <w:jc w:val="both"/>
        <w:rPr>
          <w:sz w:val="28"/>
          <w:szCs w:val="28"/>
          <w:lang w:val="ru-RU"/>
        </w:rPr>
      </w:pPr>
      <w:r>
        <w:rPr>
          <w:sz w:val="28"/>
          <w:szCs w:val="28"/>
        </w:rPr>
        <w:t>Примітка. Під великим розміром спід розуміти кошти, сума яких становить двісті та більше неоподатковуваних мінімумів доходів громадян.</w:t>
      </w:r>
    </w:p>
    <w:p w:rsidR="007506D6" w:rsidRDefault="00565A8E">
      <w:pPr>
        <w:pStyle w:val="a3"/>
        <w:spacing w:after="0" w:line="360" w:lineRule="auto"/>
        <w:ind w:left="720" w:hanging="720"/>
        <w:jc w:val="both"/>
        <w:rPr>
          <w:sz w:val="28"/>
          <w:szCs w:val="28"/>
          <w:lang w:val="ru-RU"/>
        </w:rPr>
      </w:pPr>
      <w:r>
        <w:rPr>
          <w:sz w:val="28"/>
          <w:szCs w:val="28"/>
        </w:rPr>
        <w:t>1. Склад злочину, передбачений ст. 306, є спеціальним стосовно складу злочину, передбаченого ст. 209. Відмінність між ними поля-</w:t>
      </w:r>
    </w:p>
    <w:p w:rsidR="007506D6" w:rsidRDefault="00565A8E">
      <w:pPr>
        <w:pStyle w:val="a3"/>
        <w:spacing w:after="0" w:line="360" w:lineRule="auto"/>
        <w:ind w:left="720" w:hanging="720"/>
        <w:jc w:val="both"/>
        <w:rPr>
          <w:sz w:val="28"/>
          <w:szCs w:val="28"/>
        </w:rPr>
      </w:pPr>
      <w:r>
        <w:rPr>
          <w:sz w:val="28"/>
          <w:szCs w:val="28"/>
        </w:rPr>
        <w:t>гає, зокрема, у джерелах надходження доходів, деяких ознаках об’єктивної сторони. У ряді випадків легалізація певних коштів потребує кваліфікації за сукупністю злочинів, передбачених ст. ст. 209 і 306.</w:t>
      </w:r>
    </w:p>
    <w:p w:rsidR="007506D6" w:rsidRDefault="00565A8E">
      <w:pPr>
        <w:pStyle w:val="a3"/>
        <w:spacing w:after="0" w:line="360" w:lineRule="auto"/>
        <w:ind w:left="720" w:hanging="720"/>
        <w:jc w:val="both"/>
        <w:rPr>
          <w:sz w:val="28"/>
          <w:szCs w:val="28"/>
        </w:rPr>
      </w:pPr>
      <w:r>
        <w:rPr>
          <w:sz w:val="28"/>
          <w:szCs w:val="28"/>
        </w:rPr>
        <w:t>2. Об’єктом злочину є встановлений з метою протидії залученню в економіку “брудних” коштів та виконання Україною взятих на себе міжнародно-правових зобов’язань порядок здійснення підприємницької та іншої господарської діяльності. Додатковим об’єктом можуть виступати інтереси правосуддя, нормальне функціонування фінансово-кредитної системи, право власності. Якщо кошти і майно використовуються з метою продовження незаконного обігу наркотичних засобів, психотропних речовин, їх аналогів чи прекурсорів, об’єктом злочину є також здоров’я населення.</w:t>
      </w:r>
    </w:p>
    <w:p w:rsidR="007506D6" w:rsidRDefault="00565A8E">
      <w:pPr>
        <w:pStyle w:val="a3"/>
        <w:spacing w:after="0" w:line="360" w:lineRule="auto"/>
        <w:ind w:left="720" w:hanging="720"/>
        <w:jc w:val="both"/>
        <w:rPr>
          <w:sz w:val="28"/>
          <w:szCs w:val="28"/>
          <w:lang w:val="ru-RU"/>
        </w:rPr>
      </w:pPr>
      <w:r>
        <w:rPr>
          <w:sz w:val="28"/>
          <w:szCs w:val="28"/>
        </w:rPr>
        <w:t>3. Предмет злочину — кошти, здобуті від незаконного обігу наркотичних засобів, психотропних речовин, їх аналогів чи прекурсорів.</w:t>
      </w:r>
    </w:p>
    <w:p w:rsidR="007506D6" w:rsidRDefault="00565A8E">
      <w:pPr>
        <w:pStyle w:val="a3"/>
        <w:spacing w:after="0" w:line="360" w:lineRule="auto"/>
        <w:ind w:left="720" w:hanging="720"/>
        <w:jc w:val="both"/>
        <w:rPr>
          <w:sz w:val="28"/>
          <w:szCs w:val="28"/>
          <w:lang w:val="ru-RU"/>
        </w:rPr>
      </w:pPr>
      <w:r>
        <w:rPr>
          <w:sz w:val="28"/>
          <w:szCs w:val="28"/>
        </w:rPr>
        <w:t xml:space="preserve">Незаконний </w:t>
      </w:r>
      <w:r>
        <w:rPr>
          <w:i/>
          <w:iCs/>
          <w:sz w:val="28"/>
          <w:szCs w:val="28"/>
        </w:rPr>
        <w:t xml:space="preserve">обіг наркотичних засобів, психотропних речовин чи прекурсорів — </w:t>
      </w:r>
      <w:r>
        <w:rPr>
          <w:sz w:val="28"/>
          <w:szCs w:val="28"/>
        </w:rPr>
        <w:t>це діяння, пов’язані з культивуванням рослин, що містять наркотичні речовини, розробкою, виробництвом, відпуском, виготовленням, зберіганням, розподілом, торгівлею, використанням, переміщенням на території України та за її межі наркотичних засобів, психотропних речовин і прекурсорів, які здійснюються з порушенням вимог законодавства.</w:t>
      </w:r>
    </w:p>
    <w:p w:rsidR="007506D6" w:rsidRDefault="00565A8E">
      <w:pPr>
        <w:pStyle w:val="a3"/>
        <w:spacing w:after="0" w:line="360" w:lineRule="auto"/>
        <w:ind w:left="720" w:hanging="720"/>
        <w:jc w:val="both"/>
        <w:rPr>
          <w:sz w:val="28"/>
          <w:szCs w:val="28"/>
          <w:lang w:val="ru-RU"/>
        </w:rPr>
      </w:pPr>
      <w:r>
        <w:rPr>
          <w:i/>
          <w:iCs/>
          <w:sz w:val="28"/>
          <w:szCs w:val="28"/>
        </w:rPr>
        <w:t xml:space="preserve">Відмивання грошей — </w:t>
      </w:r>
      <w:r>
        <w:rPr>
          <w:sz w:val="28"/>
          <w:szCs w:val="28"/>
        </w:rPr>
        <w:t>це злочинна діяльність, переважно у міжнародному масштабі, що характеризується умисним приховуванням дійсного походження (джерела) майна чи фінансових коштів шляхом незаконного їх використання (привласнення, передача, володіння, розміщення, переміщення тощо) з метою “легалізації” злочинних доходів.</w:t>
      </w:r>
    </w:p>
    <w:p w:rsidR="007506D6" w:rsidRDefault="00565A8E">
      <w:pPr>
        <w:pStyle w:val="a3"/>
        <w:spacing w:after="0" w:line="360" w:lineRule="auto"/>
        <w:ind w:left="720" w:hanging="720"/>
        <w:jc w:val="both"/>
        <w:rPr>
          <w:sz w:val="28"/>
          <w:szCs w:val="28"/>
        </w:rPr>
      </w:pPr>
      <w:r>
        <w:rPr>
          <w:sz w:val="28"/>
          <w:szCs w:val="28"/>
        </w:rPr>
        <w:t>Зміст незаконного обігу наркотичних засобів, психотропних речовин чи прекурсорів переважно становлять злочинні дії (предика-тні злочини), в результаті яких особа одержує “брудні” гроші. Якщо гроші, що відмиваються, були одержані від іншої злочинної діяльності, відповідальність настає за ст. 209.</w:t>
      </w:r>
    </w:p>
    <w:p w:rsidR="007506D6" w:rsidRDefault="00565A8E">
      <w:pPr>
        <w:pStyle w:val="a3"/>
        <w:spacing w:after="0" w:line="360" w:lineRule="auto"/>
        <w:ind w:left="720" w:hanging="720"/>
        <w:jc w:val="both"/>
        <w:rPr>
          <w:sz w:val="28"/>
          <w:szCs w:val="28"/>
        </w:rPr>
      </w:pPr>
      <w:r>
        <w:rPr>
          <w:sz w:val="28"/>
          <w:szCs w:val="28"/>
        </w:rPr>
        <w:t>4. Об’єктивна сторона злочину передбачає три альтернативні дії: 1) розміщення коштів у банках, на підприємствах, в установах, організаціях та їх підрозділах; 2) придбання за такі кошти об’єктів, майна, що підлягають приватизації, чи обладнання для виробничих та інших потреб; 3) використання таких коштів і майна з метою продовження незаконного обігу наркотичних засобів, психотропних речовин, їх аналогів чи прекурсорів.</w:t>
      </w:r>
    </w:p>
    <w:p w:rsidR="007506D6" w:rsidRDefault="00565A8E">
      <w:pPr>
        <w:pStyle w:val="a3"/>
        <w:spacing w:after="0" w:line="360" w:lineRule="auto"/>
        <w:ind w:left="720" w:hanging="720"/>
        <w:jc w:val="both"/>
        <w:rPr>
          <w:sz w:val="28"/>
          <w:szCs w:val="28"/>
        </w:rPr>
      </w:pPr>
      <w:r>
        <w:rPr>
          <w:sz w:val="28"/>
          <w:szCs w:val="28"/>
        </w:rPr>
        <w:t>Розміщення коштів означає внесення їх на рахунок будь-якого банку, переведення коштів з одного рахунка на інший, внесення їх у фонди підприємств, установ або організацій чи у фонди їх філій та інші подібні дії, пов’язані з використанням коштів, одержаних внаслідок наркобізнесу.</w:t>
      </w:r>
    </w:p>
    <w:p w:rsidR="007506D6" w:rsidRDefault="00565A8E">
      <w:pPr>
        <w:pStyle w:val="a3"/>
        <w:spacing w:after="0" w:line="360" w:lineRule="auto"/>
        <w:ind w:left="720" w:hanging="720"/>
        <w:jc w:val="both"/>
        <w:rPr>
          <w:sz w:val="28"/>
          <w:szCs w:val="28"/>
          <w:lang w:val="ru-RU"/>
        </w:rPr>
      </w:pPr>
      <w:r>
        <w:rPr>
          <w:i/>
          <w:iCs/>
          <w:sz w:val="28"/>
          <w:szCs w:val="28"/>
        </w:rPr>
        <w:t xml:space="preserve">Придбання за такі кошти об’єктів, майна, що підлягають приватизації, чи обладнання для виробничих та інших потреб </w:t>
      </w:r>
      <w:r>
        <w:rPr>
          <w:sz w:val="28"/>
          <w:szCs w:val="28"/>
        </w:rPr>
        <w:t>може здійснюватися, зокрема, шляхом викупу, тендеру (міжнародні торги) або на аукціоні. Для кваліфікації таких дій за ст. 306 не має значення, особисто чи через посередника придбано, наприклад, об’єкт приватизації, а також що його придбано спільно з іншим власни-</w:t>
      </w:r>
    </w:p>
    <w:p w:rsidR="007506D6" w:rsidRDefault="00565A8E">
      <w:pPr>
        <w:pStyle w:val="a3"/>
        <w:spacing w:after="0" w:line="360" w:lineRule="auto"/>
        <w:ind w:left="720" w:hanging="720"/>
        <w:jc w:val="both"/>
        <w:rPr>
          <w:sz w:val="28"/>
          <w:szCs w:val="28"/>
          <w:lang w:val="ru-RU"/>
        </w:rPr>
      </w:pPr>
      <w:r>
        <w:rPr>
          <w:sz w:val="28"/>
          <w:szCs w:val="28"/>
        </w:rPr>
        <w:t>ком. Придбанням обладнання для виробничих або інших потреб є купівля механізмів, апаратури, приладів, пристроїв тощо.</w:t>
      </w:r>
    </w:p>
    <w:p w:rsidR="007506D6" w:rsidRDefault="00565A8E">
      <w:pPr>
        <w:pStyle w:val="a3"/>
        <w:spacing w:after="0" w:line="360" w:lineRule="auto"/>
        <w:ind w:left="720" w:hanging="720"/>
        <w:jc w:val="both"/>
        <w:rPr>
          <w:sz w:val="28"/>
          <w:szCs w:val="28"/>
        </w:rPr>
      </w:pPr>
      <w:r>
        <w:rPr>
          <w:sz w:val="28"/>
          <w:szCs w:val="28"/>
        </w:rPr>
        <w:t xml:space="preserve">Використання коштів </w:t>
      </w:r>
      <w:r>
        <w:rPr>
          <w:i/>
          <w:iCs/>
          <w:sz w:val="28"/>
          <w:szCs w:val="28"/>
        </w:rPr>
        <w:t xml:space="preserve">і майна, </w:t>
      </w:r>
      <w:r>
        <w:rPr>
          <w:sz w:val="28"/>
          <w:szCs w:val="28"/>
        </w:rPr>
        <w:t>здобутих внаслідок незаконного обігу наркотичних засобів, психотропних речовин, їх аналогів або прекурсорів, має на меті фінансування діяльності, що забезпечує продовження цього обігу. Це можуть бути, зокрема, плата за незаконне культивування снотворного маку й конопель; купівля земельних ділянок, засіяних цими рослинами; фінансування виробництва, виготовлення, зберігання, перевезення наркотиків; матеріальні витрати на організацію або утримання місць для незаконного вживання наркотичних засобів або психотропних речовин.</w:t>
      </w:r>
    </w:p>
    <w:p w:rsidR="007506D6" w:rsidRDefault="00565A8E">
      <w:pPr>
        <w:pStyle w:val="a3"/>
        <w:spacing w:after="0" w:line="360" w:lineRule="auto"/>
        <w:ind w:left="720" w:hanging="720"/>
        <w:jc w:val="both"/>
        <w:rPr>
          <w:sz w:val="28"/>
          <w:szCs w:val="28"/>
          <w:lang w:val="ru-RU"/>
        </w:rPr>
      </w:pPr>
      <w:r>
        <w:rPr>
          <w:sz w:val="28"/>
          <w:szCs w:val="28"/>
        </w:rPr>
        <w:t>Злочин вважається закінченим з моменту вчинення будь-якої із зазначених у диспозиції ст. 306 дій.</w:t>
      </w:r>
    </w:p>
    <w:p w:rsidR="007506D6" w:rsidRDefault="00565A8E">
      <w:pPr>
        <w:pStyle w:val="a3"/>
        <w:spacing w:after="0" w:line="360" w:lineRule="auto"/>
        <w:ind w:left="720" w:hanging="720"/>
        <w:jc w:val="both"/>
        <w:rPr>
          <w:sz w:val="28"/>
          <w:szCs w:val="28"/>
          <w:lang w:val="ru-RU"/>
        </w:rPr>
      </w:pPr>
      <w:r>
        <w:rPr>
          <w:sz w:val="28"/>
          <w:szCs w:val="28"/>
        </w:rPr>
        <w:t>Якщо використання коштів, здобутих від незаконного обігу наркотичних засобів, психотропних речовин, їх аналогів чи прекурсорів, поєднане із вчиненням інших незаконних дій, — виробництвом, збутом, викраденням, вимаганням тощо цих засобів або речовин, вчинене слід кваліфікувати за сукупністю злочинів, передбачених ст. 306 та, зокрема, ст. ст. 307, 308, 309, 311. 312.</w:t>
      </w:r>
    </w:p>
    <w:p w:rsidR="007506D6" w:rsidRDefault="00565A8E">
      <w:pPr>
        <w:pStyle w:val="a3"/>
        <w:spacing w:after="0" w:line="360" w:lineRule="auto"/>
        <w:ind w:left="720" w:hanging="720"/>
        <w:jc w:val="both"/>
        <w:rPr>
          <w:b/>
          <w:sz w:val="28"/>
          <w:szCs w:val="28"/>
          <w:lang w:val="ru-RU"/>
        </w:rPr>
      </w:pPr>
      <w:r>
        <w:rPr>
          <w:b/>
          <w:bCs/>
          <w:sz w:val="28"/>
          <w:szCs w:val="28"/>
        </w:rPr>
        <w:t xml:space="preserve">5. Суб’єкт </w:t>
      </w:r>
      <w:r>
        <w:rPr>
          <w:b/>
          <w:sz w:val="28"/>
          <w:szCs w:val="28"/>
        </w:rPr>
        <w:t>злочину загальний.</w:t>
      </w:r>
    </w:p>
    <w:p w:rsidR="007506D6" w:rsidRDefault="00565A8E">
      <w:pPr>
        <w:pStyle w:val="a3"/>
        <w:spacing w:after="0" w:line="360" w:lineRule="auto"/>
        <w:ind w:left="720" w:hanging="720"/>
        <w:jc w:val="both"/>
        <w:rPr>
          <w:sz w:val="28"/>
          <w:szCs w:val="28"/>
          <w:lang w:val="ru-RU"/>
        </w:rPr>
      </w:pPr>
      <w:r>
        <w:rPr>
          <w:b/>
          <w:bCs/>
          <w:sz w:val="28"/>
          <w:szCs w:val="28"/>
        </w:rPr>
        <w:t xml:space="preserve">6. Суб’єктивна сторона </w:t>
      </w:r>
      <w:r>
        <w:rPr>
          <w:sz w:val="28"/>
          <w:szCs w:val="28"/>
        </w:rPr>
        <w:t>характеризується умислом. Винний має усвідомлювати незаконне походження коштів, здобутих внаслідок незаконного обігу наркотичних засобів, психотропних речовин, їх аналогів або прекурсорів.</w:t>
      </w:r>
    </w:p>
    <w:p w:rsidR="007506D6" w:rsidRDefault="00565A8E">
      <w:pPr>
        <w:pStyle w:val="a3"/>
        <w:spacing w:after="0" w:line="360" w:lineRule="auto"/>
        <w:ind w:left="720" w:hanging="720"/>
        <w:jc w:val="both"/>
        <w:rPr>
          <w:sz w:val="28"/>
          <w:szCs w:val="28"/>
          <w:lang w:val="ru-RU"/>
        </w:rPr>
      </w:pPr>
      <w:r>
        <w:rPr>
          <w:b/>
          <w:bCs/>
          <w:sz w:val="28"/>
          <w:szCs w:val="28"/>
        </w:rPr>
        <w:t xml:space="preserve">Мета </w:t>
      </w:r>
      <w:r>
        <w:rPr>
          <w:sz w:val="28"/>
          <w:szCs w:val="28"/>
        </w:rPr>
        <w:t>є обов’язковою ознакою суб’єктивної сторони злочину у третій його формі. Нею є продовження незаконного обігу наркотичних засобів, психотропних речовин, їх аналогів або прекурсорів.</w:t>
      </w:r>
    </w:p>
    <w:p w:rsidR="007506D6" w:rsidRDefault="00565A8E">
      <w:pPr>
        <w:pStyle w:val="a3"/>
        <w:spacing w:after="0" w:line="360" w:lineRule="auto"/>
        <w:ind w:left="720" w:hanging="720"/>
        <w:jc w:val="both"/>
        <w:rPr>
          <w:sz w:val="28"/>
          <w:szCs w:val="28"/>
          <w:lang w:val="ru-RU"/>
        </w:rPr>
      </w:pPr>
      <w:r>
        <w:rPr>
          <w:b/>
          <w:bCs/>
          <w:sz w:val="28"/>
          <w:szCs w:val="28"/>
        </w:rPr>
        <w:t xml:space="preserve">7. Кваліфікуючими ознаками </w:t>
      </w:r>
      <w:r>
        <w:rPr>
          <w:sz w:val="28"/>
          <w:szCs w:val="28"/>
        </w:rPr>
        <w:t>цього злочину є вчинення його: 1) повторно; 2) за попередньою змовою групою осіб; 3) у великих розмірах.</w:t>
      </w:r>
    </w:p>
    <w:p w:rsidR="007506D6" w:rsidRDefault="00565A8E">
      <w:pPr>
        <w:pStyle w:val="a3"/>
        <w:spacing w:after="0" w:line="360" w:lineRule="auto"/>
        <w:ind w:left="720" w:hanging="720"/>
        <w:jc w:val="both"/>
        <w:rPr>
          <w:sz w:val="28"/>
          <w:szCs w:val="28"/>
        </w:rPr>
      </w:pPr>
      <w:r>
        <w:rPr>
          <w:sz w:val="28"/>
          <w:szCs w:val="28"/>
        </w:rPr>
        <w:t>Дії, передбачені ч. 1 ст. 306, мають визнаватися повторними, коли кошти, здобуті від незаконного обігу наркотичних засобів, психотропних речовин, їх аналогів або прекурсорів, розміщуються у різних банках, підприємствах або за них приватизовано два чи більше об’єктів чи профінансовано дві чи більше особи, залучених до незаконного обігу цих засобів або речовин. Повторність матиме місце і тоді, коли кошти, що використовуються, одержано навіть від однієї операції з наркотиками, тобто не обов’язково, аби винний щоразу використовував нові кошти. Останні можуть бути результатом вчинення одного злочину, пов’язаного з наркотиками. Головним у визначенні повторності даних дій є не множинність преди-катних злочинів, а неодноразовість операцій з коштами, здобутими від незаконного обігу наркотичних засобів, психотропних речовин, їх аналогів або прекурсорів. Будь-яке інше діяння — наприклад, придбання об’єкта приватизації за кошти, виручені від оптової реалізації наркосировини, після розміщення частини цих коштів у банку визнається повторним.</w:t>
      </w:r>
    </w:p>
    <w:p w:rsidR="007506D6" w:rsidRDefault="00565A8E">
      <w:pPr>
        <w:pStyle w:val="a3"/>
        <w:spacing w:after="0" w:line="360" w:lineRule="auto"/>
        <w:ind w:left="720" w:hanging="720"/>
        <w:jc w:val="both"/>
        <w:rPr>
          <w:sz w:val="28"/>
          <w:szCs w:val="28"/>
          <w:lang w:val="ru-RU"/>
        </w:rPr>
      </w:pPr>
      <w:r>
        <w:rPr>
          <w:sz w:val="28"/>
          <w:szCs w:val="28"/>
        </w:rPr>
        <w:t xml:space="preserve">Про вчинення злочину </w:t>
      </w:r>
      <w:r>
        <w:rPr>
          <w:i/>
          <w:iCs/>
          <w:sz w:val="28"/>
          <w:szCs w:val="28"/>
        </w:rPr>
        <w:t xml:space="preserve">за попередньою змовою групою осіб </w:t>
      </w:r>
      <w:r>
        <w:rPr>
          <w:sz w:val="28"/>
          <w:szCs w:val="28"/>
        </w:rPr>
        <w:t>див. ст. 28 і коментар до неї. Про поняття великого розміру див. примітку до ст. 306. Передбачені ч. 1 ст. 306 дії визнаються вчиненими у великому розмірі не лише тоді, коли кошти є предметом одного епізоду злочину (наприклад, розміщення коштів), У випадках неодно-</w:t>
      </w:r>
    </w:p>
    <w:p w:rsidR="007506D6" w:rsidRDefault="00565A8E">
      <w:pPr>
        <w:pStyle w:val="a3"/>
        <w:spacing w:after="0" w:line="360" w:lineRule="auto"/>
        <w:ind w:left="720" w:hanging="720"/>
        <w:jc w:val="both"/>
        <w:rPr>
          <w:sz w:val="28"/>
          <w:szCs w:val="28"/>
          <w:lang w:val="ru-RU"/>
        </w:rPr>
      </w:pPr>
      <w:r>
        <w:rPr>
          <w:sz w:val="28"/>
          <w:szCs w:val="28"/>
        </w:rPr>
        <w:t>разового використання коштів, коли їхня вартість у сукупності становить суму, зазначену в примітці до ст. 306, дії особи слід кваліфікувати за ч. 2 цієї статті одночасно за ознаками повторності і великого розміру.</w:t>
      </w:r>
    </w:p>
    <w:p w:rsidR="007506D6" w:rsidRDefault="00565A8E">
      <w:pPr>
        <w:pStyle w:val="a3"/>
        <w:spacing w:after="0" w:line="360" w:lineRule="auto"/>
        <w:ind w:left="720" w:hanging="720"/>
        <w:jc w:val="both"/>
        <w:rPr>
          <w:i/>
          <w:sz w:val="28"/>
          <w:szCs w:val="28"/>
          <w:lang w:val="ru-RU"/>
        </w:rPr>
      </w:pPr>
      <w:r>
        <w:rPr>
          <w:i/>
          <w:sz w:val="28"/>
          <w:szCs w:val="28"/>
        </w:rPr>
        <w:t>Конвенція про відмивання, пошук, арешт та конфіскацію доходів, одержаних злочинним шляхом, від 3листопада 1990р. Ратифікована Україною 17 грудня 1997р.</w:t>
      </w:r>
    </w:p>
    <w:p w:rsidR="007506D6" w:rsidRDefault="007506D6">
      <w:pPr>
        <w:pStyle w:val="a3"/>
        <w:spacing w:after="0" w:line="360" w:lineRule="auto"/>
        <w:ind w:left="720" w:hanging="720"/>
        <w:jc w:val="both"/>
        <w:rPr>
          <w:b/>
          <w:sz w:val="28"/>
          <w:szCs w:val="28"/>
        </w:rPr>
      </w:pPr>
      <w:bookmarkStart w:id="0" w:name="_GoBack"/>
      <w:bookmarkEnd w:id="0"/>
    </w:p>
    <w:sectPr w:rsidR="007506D6">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A8E"/>
    <w:rsid w:val="00565A8E"/>
    <w:rsid w:val="007506D6"/>
    <w:rsid w:val="00F30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341085-ED47-4BC3-A169-3152AEC1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autoSpaceDE w:val="0"/>
      <w:autoSpaceDN w:val="0"/>
      <w:adjustRightInd w:val="0"/>
      <w:spacing w:after="120"/>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1150</Words>
  <Characters>6558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7693</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2014-04-19T11:33:00Z</dcterms:created>
  <dcterms:modified xsi:type="dcterms:W3CDTF">2014-04-19T11:33:00Z</dcterms:modified>
  <cp:category>Право. Міжнародні відносини</cp:category>
</cp:coreProperties>
</file>