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8D" w:rsidRPr="002D4D9B" w:rsidRDefault="005F208D" w:rsidP="0077180C">
      <w:pPr>
        <w:shd w:val="clear" w:color="auto" w:fill="FFFFFF"/>
        <w:spacing w:before="950" w:after="0" w:line="346" w:lineRule="exact"/>
        <w:ind w:left="322"/>
        <w:jc w:val="center"/>
        <w:rPr>
          <w:b/>
          <w:bCs/>
          <w:sz w:val="40"/>
          <w:szCs w:val="40"/>
        </w:rPr>
      </w:pPr>
      <w:r w:rsidRPr="002D4D9B">
        <w:rPr>
          <w:b/>
          <w:bCs/>
          <w:color w:val="000000"/>
          <w:sz w:val="40"/>
          <w:szCs w:val="40"/>
        </w:rPr>
        <w:t>ВЫПУСКНАЯ КВАЛИФИКАЦИОННАЯ РАБОТА</w:t>
      </w:r>
    </w:p>
    <w:p w:rsidR="005F208D" w:rsidRPr="002D4D9B" w:rsidRDefault="00930F63" w:rsidP="0077180C">
      <w:pPr>
        <w:shd w:val="clear" w:color="auto" w:fill="FFFFFF"/>
        <w:spacing w:before="413" w:after="1891"/>
        <w:ind w:left="336"/>
        <w:jc w:val="center"/>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6.45pt;margin-top:14.75pt;width:398.55pt;height:30pt;z-index:251663360" strokecolor="white">
            <v:textbox style="mso-next-textbox:#_x0000_s1026">
              <w:txbxContent>
                <w:p w:rsidR="00F63907" w:rsidRPr="00CC555F" w:rsidRDefault="00F63907" w:rsidP="005F208D">
                  <w:pPr>
                    <w:spacing w:before="0" w:after="0"/>
                    <w:rPr>
                      <w:b/>
                      <w:bCs/>
                      <w:i/>
                      <w:iCs/>
                      <w:sz w:val="28"/>
                      <w:szCs w:val="28"/>
                    </w:rPr>
                  </w:pPr>
                  <w:r>
                    <w:rPr>
                      <w:b/>
                      <w:bCs/>
                      <w:i/>
                      <w:iCs/>
                      <w:color w:val="000000"/>
                      <w:sz w:val="28"/>
                      <w:szCs w:val="28"/>
                    </w:rPr>
                    <w:t xml:space="preserve">«Формирование и управление портфелем ценных бумаг </w:t>
                  </w:r>
                  <w:r w:rsidRPr="00CC555F">
                    <w:rPr>
                      <w:b/>
                      <w:bCs/>
                      <w:i/>
                      <w:iCs/>
                      <w:color w:val="000000"/>
                      <w:sz w:val="28"/>
                      <w:szCs w:val="28"/>
                    </w:rPr>
                    <w:t xml:space="preserve"> </w:t>
                  </w:r>
                </w:p>
                <w:p w:rsidR="00F63907" w:rsidRDefault="00F63907" w:rsidP="005F208D">
                  <w:pPr>
                    <w:spacing w:before="0" w:after="0"/>
                    <w:rPr>
                      <w:szCs w:val="24"/>
                    </w:rPr>
                  </w:pPr>
                </w:p>
              </w:txbxContent>
            </v:textbox>
          </v:shape>
        </w:pict>
      </w:r>
      <w:r>
        <w:rPr>
          <w:noProof/>
        </w:rPr>
        <w:pict>
          <v:line id="_x0000_s1027" style="position:absolute;left:0;text-align:left;z-index:251665408" from="90.45pt,38.75pt" to="488.15pt,38.75pt" strokeweight=".7pt"/>
        </w:pict>
      </w:r>
      <w:r>
        <w:rPr>
          <w:noProof/>
        </w:rPr>
        <w:pict>
          <v:line id="_x0000_s1028" style="position:absolute;left:0;text-align:left;z-index:251664384;mso-position-horizontal-relative:margin" from="18.45pt,74.75pt" to="492.45pt,74.75pt" strokeweight="1pt">
            <w10:wrap anchorx="margin"/>
          </v:line>
        </w:pict>
      </w:r>
      <w:r>
        <w:rPr>
          <w:noProof/>
        </w:rPr>
        <w:pict>
          <v:shape id="_x0000_s1029" type="#_x0000_t202" style="position:absolute;left:0;text-align:left;margin-left:24.45pt;margin-top:50.75pt;width:372pt;height:30pt;z-index:251662336" strokecolor="white">
            <v:textbox style="mso-next-textbox:#_x0000_s1029">
              <w:txbxContent>
                <w:p w:rsidR="00F63907" w:rsidRPr="00CC555F" w:rsidRDefault="00F63907" w:rsidP="005F208D">
                  <w:pPr>
                    <w:spacing w:before="0" w:after="0"/>
                    <w:rPr>
                      <w:b/>
                      <w:bCs/>
                      <w:szCs w:val="24"/>
                    </w:rPr>
                  </w:pPr>
                  <w:r>
                    <w:rPr>
                      <w:b/>
                      <w:bCs/>
                      <w:i/>
                      <w:iCs/>
                      <w:color w:val="000000"/>
                      <w:sz w:val="28"/>
                      <w:szCs w:val="28"/>
                    </w:rPr>
                    <w:t>предприятия (на примере ОАО «Елецгидроагрегат»)»</w:t>
                  </w:r>
                </w:p>
              </w:txbxContent>
            </v:textbox>
          </v:shape>
        </w:pict>
      </w:r>
      <w:r w:rsidR="005F208D" w:rsidRPr="002D4D9B">
        <w:rPr>
          <w:b/>
          <w:bCs/>
          <w:color w:val="000000"/>
          <w:sz w:val="28"/>
          <w:szCs w:val="28"/>
        </w:rPr>
        <w:t>Тема</w:t>
      </w:r>
      <w:r w:rsidR="005F208D" w:rsidRPr="002D4D9B">
        <w:rPr>
          <w:color w:val="000000"/>
          <w:sz w:val="28"/>
          <w:szCs w:val="28"/>
        </w:rPr>
        <w:t>:</w:t>
      </w:r>
    </w:p>
    <w:p w:rsidR="00951CA5" w:rsidRPr="002D4D9B" w:rsidRDefault="0077180C" w:rsidP="0077180C">
      <w:pPr>
        <w:spacing w:before="0" w:after="0" w:line="360" w:lineRule="auto"/>
        <w:rPr>
          <w:color w:val="000000"/>
          <w:sz w:val="28"/>
          <w:szCs w:val="28"/>
        </w:rPr>
      </w:pPr>
      <w:r w:rsidRPr="002D4D9B">
        <w:rPr>
          <w:color w:val="000000"/>
          <w:sz w:val="28"/>
          <w:szCs w:val="28"/>
        </w:rPr>
        <w:br w:type="page"/>
      </w:r>
      <w:r w:rsidR="00951CA5" w:rsidRPr="002D4D9B">
        <w:rPr>
          <w:color w:val="000000"/>
          <w:sz w:val="28"/>
          <w:szCs w:val="28"/>
        </w:rPr>
        <w:lastRenderedPageBreak/>
        <w:t>Содержание</w:t>
      </w:r>
    </w:p>
    <w:p w:rsidR="0077180C" w:rsidRPr="002D4D9B" w:rsidRDefault="0077180C" w:rsidP="0077180C">
      <w:pPr>
        <w:shd w:val="clear" w:color="auto" w:fill="FFFFFF"/>
        <w:autoSpaceDE w:val="0"/>
        <w:autoSpaceDN w:val="0"/>
        <w:adjustRightInd w:val="0"/>
        <w:spacing w:before="0" w:after="0" w:line="360" w:lineRule="auto"/>
        <w:rPr>
          <w:color w:val="000000"/>
          <w:sz w:val="28"/>
          <w:szCs w:val="28"/>
        </w:rPr>
      </w:pP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Введение</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1 Теоретические основы формирования и управления портфелем ценных бумаг</w:t>
      </w:r>
      <w:r w:rsidRPr="002D4D9B">
        <w:rPr>
          <w:color w:val="000000"/>
          <w:sz w:val="28"/>
          <w:szCs w:val="28"/>
        </w:rPr>
        <w:tab/>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1.1 Типы портфелей и це</w:t>
      </w:r>
      <w:r w:rsidR="00362198">
        <w:rPr>
          <w:color w:val="000000"/>
          <w:sz w:val="28"/>
          <w:szCs w:val="28"/>
        </w:rPr>
        <w:t>ли портфельного инвестирования</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1.2 Основные принципы формирования портфеля ценных бумаг</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1.3 Характеристика основных видов ценных бумаг и оценка их доходности</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1.3.1 Долевые ценные бумаги</w:t>
      </w:r>
      <w:r w:rsidRPr="002D4D9B">
        <w:rPr>
          <w:color w:val="000000"/>
          <w:sz w:val="28"/>
          <w:szCs w:val="28"/>
        </w:rPr>
        <w:tab/>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1.3.2 Долговые ценные бумаги</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1.4 Модели портфельного инвестирования</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1.5 Структура инвестиционного процесса</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2</w:t>
      </w:r>
      <w:r w:rsidR="0095625E" w:rsidRPr="002D4D9B">
        <w:rPr>
          <w:color w:val="000000"/>
          <w:sz w:val="28"/>
          <w:szCs w:val="28"/>
        </w:rPr>
        <w:t xml:space="preserve"> </w:t>
      </w:r>
      <w:r w:rsidRPr="002D4D9B">
        <w:rPr>
          <w:color w:val="000000"/>
          <w:sz w:val="28"/>
          <w:szCs w:val="28"/>
        </w:rPr>
        <w:t>Инвестиционный анализ ОАО «Елецгидроагрегат»</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2.1 Общая характеристика и основные цели ОАО «Елецгидроагрегат»</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2.2 Экономический и финансовый анализ хозяйственной деятельности ОАО</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«Елецгидроагрегат»</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2.3 Анализ финансового состояния и платёжеспособности ОАО «Елецгидроагрегат»</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3 Формирование и оптимизация портфеля ценных бумаг</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3.1 Формирование оптимальной структуры портфеля долевых и долговых ценных бумаг</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3.2 Реализация проекта портфеля ценных бумаг на ОАО «Елецгидроагрегат»</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Заключение</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Список литературы</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Приложение А Бухгалтерский баланс ОАО «Елецгидроагрегат» на</w:t>
      </w:r>
      <w:r w:rsidR="0095625E" w:rsidRPr="002D4D9B">
        <w:rPr>
          <w:color w:val="000000"/>
          <w:sz w:val="28"/>
          <w:szCs w:val="28"/>
        </w:rPr>
        <w:t xml:space="preserve"> 31 Дека-бря 2006 г. форма № 1</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Приложение Б Отчёт о прибылях и убытках ОАО «Елецгидроагрегат» за период с 1 января по 31 декабря 2006 г. форма № 2</w:t>
      </w:r>
      <w:r w:rsidRPr="002D4D9B">
        <w:rPr>
          <w:color w:val="000000"/>
          <w:sz w:val="28"/>
          <w:szCs w:val="28"/>
        </w:rPr>
        <w:tab/>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Приложение В Приложение к бухгалтерскому бадансу ОАО «Елецгидр-оагрегат» за период с 1 января по 31 декабря 2006 г. форма № 5</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lastRenderedPageBreak/>
        <w:t>Приложение Г</w:t>
      </w:r>
      <w:r w:rsidR="0095625E" w:rsidRPr="002D4D9B">
        <w:rPr>
          <w:color w:val="000000"/>
          <w:sz w:val="28"/>
          <w:szCs w:val="28"/>
        </w:rPr>
        <w:t xml:space="preserve"> </w:t>
      </w:r>
      <w:r w:rsidRPr="002D4D9B">
        <w:rPr>
          <w:color w:val="000000"/>
          <w:sz w:val="28"/>
          <w:szCs w:val="28"/>
        </w:rPr>
        <w:t>Рыночные цены ОФЗ</w:t>
      </w:r>
      <w:r w:rsidR="0095625E" w:rsidRPr="002D4D9B">
        <w:rPr>
          <w:color w:val="000000"/>
          <w:sz w:val="28"/>
          <w:szCs w:val="28"/>
        </w:rPr>
        <w:t xml:space="preserve"> </w:t>
      </w:r>
      <w:r w:rsidRPr="002D4D9B">
        <w:rPr>
          <w:color w:val="000000"/>
          <w:sz w:val="28"/>
          <w:szCs w:val="28"/>
        </w:rPr>
        <w:t>за</w:t>
      </w:r>
      <w:r w:rsidR="0095625E" w:rsidRPr="002D4D9B">
        <w:rPr>
          <w:color w:val="000000"/>
          <w:sz w:val="28"/>
          <w:szCs w:val="28"/>
        </w:rPr>
        <w:t xml:space="preserve"> </w:t>
      </w:r>
      <w:r w:rsidRPr="002D4D9B">
        <w:rPr>
          <w:color w:val="000000"/>
          <w:sz w:val="28"/>
          <w:szCs w:val="28"/>
        </w:rPr>
        <w:t>29.06.2006 г. - 28.06.2002 г., руб.</w:t>
      </w:r>
    </w:p>
    <w:p w:rsidR="0077180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Приложение Д</w:t>
      </w:r>
      <w:r w:rsidR="0095625E" w:rsidRPr="002D4D9B">
        <w:rPr>
          <w:color w:val="000000"/>
          <w:sz w:val="28"/>
          <w:szCs w:val="28"/>
        </w:rPr>
        <w:t xml:space="preserve"> </w:t>
      </w:r>
      <w:r w:rsidRPr="002D4D9B">
        <w:rPr>
          <w:color w:val="000000"/>
          <w:sz w:val="28"/>
          <w:szCs w:val="28"/>
        </w:rPr>
        <w:t>Рыночные цены на Акции</w:t>
      </w:r>
      <w:r w:rsidR="0095625E" w:rsidRPr="002D4D9B">
        <w:rPr>
          <w:color w:val="000000"/>
          <w:sz w:val="28"/>
          <w:szCs w:val="28"/>
        </w:rPr>
        <w:t xml:space="preserve"> </w:t>
      </w:r>
      <w:r w:rsidRPr="002D4D9B">
        <w:rPr>
          <w:color w:val="000000"/>
          <w:sz w:val="28"/>
          <w:szCs w:val="28"/>
        </w:rPr>
        <w:t>за 29.06.2006 г. - 28.06.2002 г.</w:t>
      </w:r>
    </w:p>
    <w:p w:rsidR="00426CFC" w:rsidRPr="002D4D9B" w:rsidRDefault="0077180C" w:rsidP="0095625E">
      <w:pPr>
        <w:shd w:val="clear" w:color="auto" w:fill="FFFFFF"/>
        <w:autoSpaceDE w:val="0"/>
        <w:autoSpaceDN w:val="0"/>
        <w:adjustRightInd w:val="0"/>
        <w:spacing w:before="0" w:after="0" w:line="360" w:lineRule="auto"/>
        <w:rPr>
          <w:color w:val="000000"/>
          <w:sz w:val="28"/>
          <w:szCs w:val="28"/>
        </w:rPr>
      </w:pPr>
      <w:r w:rsidRPr="002D4D9B">
        <w:rPr>
          <w:color w:val="000000"/>
          <w:sz w:val="28"/>
          <w:szCs w:val="28"/>
        </w:rPr>
        <w:t xml:space="preserve">Приложение Е Тарифные планы Интернет-брокерской системы «Альфа-Директ» </w:t>
      </w:r>
    </w:p>
    <w:p w:rsidR="00951CA5" w:rsidRPr="002D4D9B" w:rsidRDefault="007207F7" w:rsidP="0095625E">
      <w:pPr>
        <w:spacing w:before="0" w:after="0" w:line="360" w:lineRule="auto"/>
        <w:ind w:firstLine="709"/>
        <w:jc w:val="both"/>
        <w:rPr>
          <w:b/>
          <w:color w:val="000000"/>
          <w:sz w:val="28"/>
          <w:szCs w:val="28"/>
        </w:rPr>
      </w:pPr>
      <w:r w:rsidRPr="002D4D9B">
        <w:rPr>
          <w:b/>
          <w:color w:val="000000"/>
          <w:sz w:val="28"/>
          <w:szCs w:val="28"/>
        </w:rPr>
        <w:br w:type="page"/>
      </w:r>
      <w:r w:rsidR="00951CA5" w:rsidRPr="002D4D9B">
        <w:rPr>
          <w:b/>
          <w:color w:val="000000"/>
          <w:sz w:val="28"/>
          <w:szCs w:val="28"/>
        </w:rPr>
        <w:lastRenderedPageBreak/>
        <w:t>Введение</w:t>
      </w:r>
    </w:p>
    <w:p w:rsidR="008E3E43" w:rsidRPr="002D4D9B" w:rsidRDefault="008E3E43" w:rsidP="0095625E">
      <w:pPr>
        <w:spacing w:before="0" w:after="0" w:line="360" w:lineRule="auto"/>
        <w:ind w:firstLine="709"/>
        <w:jc w:val="both"/>
        <w:rPr>
          <w:sz w:val="28"/>
          <w:szCs w:val="28"/>
        </w:rPr>
      </w:pPr>
    </w:p>
    <w:p w:rsidR="00740E41" w:rsidRPr="002D4D9B" w:rsidRDefault="00740E41" w:rsidP="0095625E">
      <w:pPr>
        <w:spacing w:before="0" w:after="0" w:line="360" w:lineRule="auto"/>
        <w:ind w:firstLine="709"/>
        <w:jc w:val="both"/>
        <w:rPr>
          <w:color w:val="000000"/>
          <w:sz w:val="28"/>
          <w:szCs w:val="28"/>
        </w:rPr>
      </w:pPr>
      <w:r w:rsidRPr="002D4D9B">
        <w:rPr>
          <w:color w:val="000000"/>
          <w:sz w:val="28"/>
          <w:szCs w:val="28"/>
        </w:rPr>
        <w:t xml:space="preserve">Социально-экономические преобразования, осуществляемые в России и направленные в сторону формирования рыночной экономики, обусловили институциональное становление и развитие такой важной сферы экономики, как рынок ценных бумаг. Это связанно с тем, что развитие экономики зависит от уровня развития корпоративных финансов. Корпоративные финансы составляют основу деятельности любого предприятия, снабжая его необходимыми финансовыми и капитальными ресурсами. Для осуществления этих функций корпоративные финансы используют различные источники финансирования: частные накопления, кредитные ресурсы, фондовый рынок. </w:t>
      </w:r>
    </w:p>
    <w:p w:rsidR="00740E41" w:rsidRPr="002D4D9B" w:rsidRDefault="00740E41" w:rsidP="0095625E">
      <w:pPr>
        <w:spacing w:before="0" w:after="0" w:line="360" w:lineRule="auto"/>
        <w:ind w:firstLine="709"/>
        <w:jc w:val="both"/>
        <w:rPr>
          <w:color w:val="000000"/>
          <w:sz w:val="28"/>
          <w:szCs w:val="28"/>
        </w:rPr>
      </w:pPr>
      <w:r w:rsidRPr="002D4D9B">
        <w:rPr>
          <w:color w:val="000000"/>
          <w:sz w:val="28"/>
          <w:szCs w:val="28"/>
        </w:rPr>
        <w:t>В последнее время среди основных источников особо начал выделяться фондовый рынок, на котором предприятие посредством ценных бумаг аккумулирует необходимые ему ресурсы.</w:t>
      </w:r>
    </w:p>
    <w:p w:rsidR="008E3E43" w:rsidRPr="002D4D9B" w:rsidRDefault="008E3E43" w:rsidP="0095625E">
      <w:pPr>
        <w:pStyle w:val="ac"/>
        <w:widowControl w:val="0"/>
        <w:spacing w:line="360" w:lineRule="auto"/>
        <w:ind w:firstLine="709"/>
      </w:pPr>
      <w:r w:rsidRPr="002D4D9B">
        <w:t xml:space="preserve">Многие </w:t>
      </w:r>
      <w:r w:rsidR="00740E41" w:rsidRPr="002D4D9B">
        <w:t>предприятия</w:t>
      </w:r>
      <w:r w:rsidRPr="002D4D9B">
        <w:t xml:space="preserve"> банки в настоящее время имеют достаточно большой объем свободных средств, которые возможно как инвестировать в различные виды деятельности, так и направить на приобретение ценных бумаг. При осуществлении инвестирования в ценные бумаги </w:t>
      </w:r>
      <w:r w:rsidR="00740E41" w:rsidRPr="002D4D9B">
        <w:t>организация</w:t>
      </w:r>
      <w:r w:rsidRPr="002D4D9B">
        <w:t>, как и любой другой инвестор, сталкивается с различными целями инвестирования.</w:t>
      </w:r>
    </w:p>
    <w:p w:rsidR="008E3E43" w:rsidRPr="002D4D9B" w:rsidRDefault="008E3E43" w:rsidP="0095625E">
      <w:pPr>
        <w:pStyle w:val="ac"/>
        <w:widowControl w:val="0"/>
        <w:spacing w:line="360" w:lineRule="auto"/>
        <w:ind w:firstLine="709"/>
      </w:pPr>
      <w:r w:rsidRPr="002D4D9B">
        <w:t>Именно портфель ценных бумаг является тем инструментом, с помощью которого может быть достигнуто требуемое соотношение всех инвестиционных целей, которое недостижимо с позиции отдельно взятой ценной бумаги, и возможно только при их комбинации.</w:t>
      </w:r>
    </w:p>
    <w:p w:rsidR="008E3E43" w:rsidRPr="002D4D9B" w:rsidRDefault="008E3E43" w:rsidP="0095625E">
      <w:pPr>
        <w:pStyle w:val="ac"/>
        <w:widowControl w:val="0"/>
        <w:spacing w:line="360" w:lineRule="auto"/>
        <w:ind w:firstLine="709"/>
      </w:pPr>
      <w:r w:rsidRPr="002D4D9B">
        <w:t xml:space="preserve">Портфели ценных бумаг </w:t>
      </w:r>
      <w:r w:rsidR="00740E41" w:rsidRPr="002D4D9B">
        <w:t>предприятий</w:t>
      </w:r>
      <w:r w:rsidRPr="002D4D9B">
        <w:t xml:space="preserve"> являются частью взаимосвязанной системы портфелей более высокого уровня. Функционирование всей системы портфелей подчинено интересам обеспечения устойчивости и рентабельности института, обеспечения устойчивости всей финансовой системы.</w:t>
      </w:r>
    </w:p>
    <w:p w:rsidR="008E3E43" w:rsidRPr="002D4D9B" w:rsidRDefault="008E3E43" w:rsidP="0095625E">
      <w:pPr>
        <w:pStyle w:val="ac"/>
        <w:widowControl w:val="0"/>
        <w:spacing w:line="360" w:lineRule="auto"/>
        <w:ind w:firstLine="709"/>
      </w:pPr>
      <w:r w:rsidRPr="002D4D9B">
        <w:lastRenderedPageBreak/>
        <w:t xml:space="preserve">Этими факторами обусловлен выбор темы дипломного проекта – формирование </w:t>
      </w:r>
      <w:r w:rsidR="00740E41" w:rsidRPr="002D4D9B">
        <w:t xml:space="preserve">и управление </w:t>
      </w:r>
      <w:r w:rsidRPr="002D4D9B">
        <w:t>портфел</w:t>
      </w:r>
      <w:r w:rsidR="00740E41" w:rsidRPr="002D4D9B">
        <w:t>ем</w:t>
      </w:r>
      <w:r w:rsidRPr="002D4D9B">
        <w:t xml:space="preserve"> ценных бумаг </w:t>
      </w:r>
      <w:r w:rsidR="00740E41" w:rsidRPr="002D4D9B">
        <w:t>предприятия</w:t>
      </w:r>
      <w:r w:rsidRPr="002D4D9B">
        <w:t xml:space="preserve">. </w:t>
      </w:r>
    </w:p>
    <w:p w:rsidR="00740E41" w:rsidRPr="002D4D9B" w:rsidRDefault="008E3E43" w:rsidP="0095625E">
      <w:pPr>
        <w:pStyle w:val="ac"/>
        <w:widowControl w:val="0"/>
        <w:spacing w:line="360" w:lineRule="auto"/>
        <w:ind w:firstLine="709"/>
      </w:pPr>
      <w:r w:rsidRPr="002D4D9B">
        <w:t>Объектом исследования является</w:t>
      </w:r>
      <w:r w:rsidR="00740E41" w:rsidRPr="002D4D9B">
        <w:t xml:space="preserve"> открытое акционерное общество «Елецгидроагрегат»</w:t>
      </w:r>
      <w:r w:rsidRPr="002D4D9B">
        <w:t xml:space="preserve">. </w:t>
      </w:r>
    </w:p>
    <w:p w:rsidR="008E3E43" w:rsidRPr="002D4D9B" w:rsidRDefault="00740E41" w:rsidP="0095625E">
      <w:pPr>
        <w:pStyle w:val="ac"/>
        <w:widowControl w:val="0"/>
        <w:spacing w:line="360" w:lineRule="auto"/>
        <w:ind w:firstLine="709"/>
      </w:pPr>
      <w:r w:rsidRPr="002D4D9B">
        <w:t>Ц</w:t>
      </w:r>
      <w:r w:rsidR="008E3E43" w:rsidRPr="002D4D9B">
        <w:t xml:space="preserve">елью данного дипломного проекта является </w:t>
      </w:r>
      <w:r w:rsidRPr="002D4D9B">
        <w:t>составление оптимального портфеля ценных бумаг</w:t>
      </w:r>
      <w:r w:rsidR="008E3E43" w:rsidRPr="002D4D9B">
        <w:t xml:space="preserve">, </w:t>
      </w:r>
      <w:r w:rsidRPr="002D4D9B">
        <w:t>создание принципиально индивидуального подхода к этой проблеме, обоснование предложенного</w:t>
      </w:r>
      <w:r w:rsidR="008E3E43" w:rsidRPr="002D4D9B">
        <w:t xml:space="preserve"> подхода </w:t>
      </w:r>
      <w:r w:rsidR="007C769D" w:rsidRPr="002D4D9B">
        <w:t>и сравнение с альтернативными показателями показателей портфеля</w:t>
      </w:r>
      <w:r w:rsidR="008E3E43" w:rsidRPr="002D4D9B">
        <w:t xml:space="preserve"> ценных бумаг</w:t>
      </w:r>
      <w:r w:rsidR="007C769D" w:rsidRPr="002D4D9B">
        <w:t>.</w:t>
      </w:r>
    </w:p>
    <w:p w:rsidR="008E3E43" w:rsidRPr="002D4D9B" w:rsidRDefault="008E3E43" w:rsidP="0095625E">
      <w:pPr>
        <w:pStyle w:val="ac"/>
        <w:widowControl w:val="0"/>
        <w:spacing w:line="360" w:lineRule="auto"/>
        <w:ind w:firstLine="709"/>
      </w:pPr>
      <w:r w:rsidRPr="002D4D9B">
        <w:t>Для полного раскрытия выбранной темы были поставлены следующие задачи:</w:t>
      </w:r>
    </w:p>
    <w:p w:rsidR="008E3E43" w:rsidRPr="002D4D9B" w:rsidRDefault="008E3E43" w:rsidP="0095625E">
      <w:pPr>
        <w:pStyle w:val="ac"/>
        <w:widowControl w:val="0"/>
        <w:numPr>
          <w:ilvl w:val="0"/>
          <w:numId w:val="2"/>
        </w:numPr>
        <w:spacing w:line="360" w:lineRule="auto"/>
        <w:ind w:firstLine="709"/>
      </w:pPr>
      <w:r w:rsidRPr="002D4D9B">
        <w:t>Исследовать основные теоретические предпосылки формирования портфеля ценных бумаг.</w:t>
      </w:r>
    </w:p>
    <w:p w:rsidR="008E3E43" w:rsidRPr="002D4D9B" w:rsidRDefault="008E3E43" w:rsidP="0095625E">
      <w:pPr>
        <w:pStyle w:val="ac"/>
        <w:widowControl w:val="0"/>
        <w:numPr>
          <w:ilvl w:val="0"/>
          <w:numId w:val="2"/>
        </w:numPr>
        <w:spacing w:line="360" w:lineRule="auto"/>
        <w:ind w:firstLine="709"/>
      </w:pPr>
      <w:r w:rsidRPr="002D4D9B">
        <w:t>Провести обзор методик портфельного инвестирования.</w:t>
      </w:r>
    </w:p>
    <w:p w:rsidR="008E3E43" w:rsidRPr="002D4D9B" w:rsidRDefault="008E3E43" w:rsidP="0095625E">
      <w:pPr>
        <w:pStyle w:val="ac"/>
        <w:widowControl w:val="0"/>
        <w:numPr>
          <w:ilvl w:val="0"/>
          <w:numId w:val="2"/>
        </w:numPr>
        <w:spacing w:line="360" w:lineRule="auto"/>
        <w:ind w:firstLine="709"/>
      </w:pPr>
      <w:r w:rsidRPr="002D4D9B">
        <w:t>Выбрать методику для практического применения.</w:t>
      </w:r>
    </w:p>
    <w:p w:rsidR="008E3E43" w:rsidRPr="002D4D9B" w:rsidRDefault="008E3E43" w:rsidP="0095625E">
      <w:pPr>
        <w:pStyle w:val="ac"/>
        <w:widowControl w:val="0"/>
        <w:numPr>
          <w:ilvl w:val="0"/>
          <w:numId w:val="2"/>
        </w:numPr>
        <w:spacing w:line="360" w:lineRule="auto"/>
        <w:ind w:firstLine="709"/>
      </w:pPr>
      <w:r w:rsidRPr="002D4D9B">
        <w:t>Определить структуру портфеля ценных бумаг.</w:t>
      </w:r>
    </w:p>
    <w:p w:rsidR="008E3E43" w:rsidRPr="002D4D9B" w:rsidRDefault="008E3E43" w:rsidP="0095625E">
      <w:pPr>
        <w:pStyle w:val="ac"/>
        <w:widowControl w:val="0"/>
        <w:numPr>
          <w:ilvl w:val="0"/>
          <w:numId w:val="2"/>
        </w:numPr>
        <w:spacing w:line="360" w:lineRule="auto"/>
        <w:ind w:firstLine="709"/>
      </w:pPr>
      <w:r w:rsidRPr="002D4D9B">
        <w:t>Оценить эффективность применения данного подхода.</w:t>
      </w:r>
    </w:p>
    <w:p w:rsidR="008E3E43" w:rsidRPr="002D4D9B" w:rsidRDefault="008E3E43" w:rsidP="0095625E">
      <w:pPr>
        <w:pStyle w:val="ac"/>
        <w:widowControl w:val="0"/>
        <w:spacing w:line="360" w:lineRule="auto"/>
        <w:ind w:firstLine="709"/>
      </w:pPr>
      <w:r w:rsidRPr="002D4D9B">
        <w:t>В соответствии с этими задачами построены главы и параграфы данной работы. Первая глава посвящена обзору теории портфельного инвестирования. Описаны основные ценные бумаги, рынок на котором они обращаются, его участники.</w:t>
      </w:r>
      <w:r w:rsidR="007C769D" w:rsidRPr="002D4D9B">
        <w:t xml:space="preserve"> </w:t>
      </w:r>
      <w:r w:rsidRPr="002D4D9B">
        <w:t xml:space="preserve">Также в первой главе рассматривается структура инвестиционного процесса, которая далее применяется при практическом составлении </w:t>
      </w:r>
      <w:r w:rsidR="000C048E" w:rsidRPr="002D4D9B">
        <w:t>портфеля</w:t>
      </w:r>
      <w:r w:rsidRPr="002D4D9B">
        <w:t xml:space="preserve"> ценных бумаг.</w:t>
      </w:r>
    </w:p>
    <w:p w:rsidR="008E3E43" w:rsidRPr="002D4D9B" w:rsidRDefault="008E3E43" w:rsidP="0095625E">
      <w:pPr>
        <w:pStyle w:val="ac"/>
        <w:widowControl w:val="0"/>
        <w:spacing w:line="360" w:lineRule="auto"/>
        <w:ind w:firstLine="709"/>
      </w:pPr>
      <w:r w:rsidRPr="002D4D9B">
        <w:t>Тема формирования и оптимизации портфеля ценных бумаг стала актуальной с появлением самих ценных бумаг, особенно по мере возникновения различных их форм. Как примирить стремление инвестора к получению максимальной прибыли от ценных бумаг со стремлением иметь наименьший риск получения убытка – главный вопрос рассматриваемой проблемы. Решение этого вопроса и есть решение задачи оптимизации портфеля ценных бумаг инвестора.</w:t>
      </w:r>
    </w:p>
    <w:p w:rsidR="008E3E43" w:rsidRPr="002D4D9B" w:rsidRDefault="008E3E43" w:rsidP="0095625E">
      <w:pPr>
        <w:pStyle w:val="ac"/>
        <w:widowControl w:val="0"/>
        <w:spacing w:line="360" w:lineRule="auto"/>
        <w:ind w:firstLine="709"/>
      </w:pPr>
      <w:r w:rsidRPr="002D4D9B">
        <w:lastRenderedPageBreak/>
        <w:t xml:space="preserve">В третьей главе проводится </w:t>
      </w:r>
      <w:r w:rsidR="00315785" w:rsidRPr="002D4D9B">
        <w:t>практическое применение методик и формирование портфеля ценных бумаг</w:t>
      </w:r>
      <w:r w:rsidRPr="002D4D9B">
        <w:t>. Приводится также обоснование этого выбора, основанное на анализе ситуации, в которой находится объект исследования, и соотношении затрат и приобретаемых выгод.</w:t>
      </w:r>
    </w:p>
    <w:p w:rsidR="008E3E43" w:rsidRPr="002D4D9B" w:rsidRDefault="008E3E43" w:rsidP="0095625E">
      <w:pPr>
        <w:pStyle w:val="ac"/>
        <w:widowControl w:val="0"/>
        <w:spacing w:line="360" w:lineRule="auto"/>
        <w:ind w:firstLine="709"/>
      </w:pPr>
      <w:r w:rsidRPr="002D4D9B">
        <w:t>Результатом практического расчета является формирование оптимальной структуры портфеля ценных бумаг, что соответствует одной из поставленных задач. Все расчеты проведены на основе практических данных. В заключение проводится анализ эффективности применения выбранных методик и оценка полученного дохода.</w:t>
      </w:r>
    </w:p>
    <w:p w:rsidR="008E3E43" w:rsidRPr="002D4D9B" w:rsidRDefault="008E3E43" w:rsidP="0095625E">
      <w:pPr>
        <w:pStyle w:val="ac"/>
        <w:widowControl w:val="0"/>
        <w:spacing w:line="360" w:lineRule="auto"/>
        <w:ind w:firstLine="709"/>
      </w:pPr>
      <w:r w:rsidRPr="002D4D9B">
        <w:t>В дипломной работе использованы материалы экономической и финансовой литературы, тематических материалов периодических изданий, а также сведения о биржевых котировках и аналитический материал по состоянию рынка.</w:t>
      </w:r>
    </w:p>
    <w:p w:rsidR="008E3E43" w:rsidRPr="002D4D9B" w:rsidRDefault="008E3E43" w:rsidP="0095625E">
      <w:pPr>
        <w:pStyle w:val="ac"/>
        <w:widowControl w:val="0"/>
        <w:spacing w:line="360" w:lineRule="auto"/>
        <w:ind w:firstLine="709"/>
      </w:pPr>
      <w:r w:rsidRPr="002D4D9B">
        <w:t>Для решения поставленных задач в работе применены различные экономико-статистические методы.</w:t>
      </w:r>
    </w:p>
    <w:p w:rsidR="008E3E43" w:rsidRPr="002D4D9B" w:rsidRDefault="008E3E43" w:rsidP="0095625E">
      <w:pPr>
        <w:pStyle w:val="ac"/>
        <w:widowControl w:val="0"/>
        <w:spacing w:line="360" w:lineRule="auto"/>
        <w:ind w:firstLine="709"/>
      </w:pPr>
      <w:r w:rsidRPr="002D4D9B">
        <w:t>В последние десятилетия использование портфельной теории значительно расширилось. Все большее число инвестиционных менеджеров, управляющих инвестиционных фондов применяют ее методы на практике, и хотя у нее имеется немало противников, ее влияние постоянно растет не только в академических кругах, но и на практике, включая российскую. Присуждение Нобелевских премий по экономике ее создателям и разработчикам является свидетельством этого.</w:t>
      </w:r>
    </w:p>
    <w:p w:rsidR="008E3E43" w:rsidRPr="002D4D9B" w:rsidRDefault="008E3E43" w:rsidP="0095625E">
      <w:pPr>
        <w:spacing w:before="0" w:after="0" w:line="360" w:lineRule="auto"/>
        <w:ind w:firstLine="709"/>
        <w:jc w:val="both"/>
        <w:rPr>
          <w:sz w:val="28"/>
          <w:szCs w:val="28"/>
        </w:rPr>
      </w:pPr>
    </w:p>
    <w:p w:rsidR="003F241C" w:rsidRPr="002D4D9B" w:rsidRDefault="00951CA5" w:rsidP="0095625E">
      <w:pPr>
        <w:shd w:val="clear" w:color="auto" w:fill="FFFFFF"/>
        <w:autoSpaceDE w:val="0"/>
        <w:autoSpaceDN w:val="0"/>
        <w:adjustRightInd w:val="0"/>
        <w:spacing w:before="0" w:after="0" w:line="360" w:lineRule="auto"/>
        <w:ind w:firstLine="709"/>
        <w:jc w:val="both"/>
        <w:rPr>
          <w:b/>
          <w:sz w:val="28"/>
          <w:szCs w:val="28"/>
        </w:rPr>
      </w:pPr>
      <w:r w:rsidRPr="002D4D9B">
        <w:rPr>
          <w:b/>
          <w:bCs/>
          <w:color w:val="000000"/>
          <w:sz w:val="28"/>
          <w:szCs w:val="28"/>
        </w:rPr>
        <w:br w:type="page"/>
      </w:r>
      <w:r w:rsidR="003F241C" w:rsidRPr="002D4D9B">
        <w:rPr>
          <w:b/>
          <w:color w:val="000000"/>
          <w:sz w:val="28"/>
          <w:szCs w:val="28"/>
        </w:rPr>
        <w:lastRenderedPageBreak/>
        <w:t>1 Теоретические основы формирования и управления портфелем ценных бумаг</w:t>
      </w:r>
    </w:p>
    <w:p w:rsidR="0095625E" w:rsidRPr="002D4D9B" w:rsidRDefault="0095625E" w:rsidP="0095625E">
      <w:pPr>
        <w:shd w:val="clear" w:color="auto" w:fill="FFFFFF"/>
        <w:autoSpaceDE w:val="0"/>
        <w:autoSpaceDN w:val="0"/>
        <w:adjustRightInd w:val="0"/>
        <w:spacing w:before="0" w:after="0" w:line="360" w:lineRule="auto"/>
        <w:ind w:firstLine="709"/>
        <w:jc w:val="both"/>
        <w:rPr>
          <w:b/>
          <w:color w:val="000000"/>
          <w:sz w:val="28"/>
          <w:szCs w:val="28"/>
        </w:rPr>
      </w:pPr>
    </w:p>
    <w:p w:rsidR="003F241C" w:rsidRPr="002D4D9B" w:rsidRDefault="003F241C" w:rsidP="0095625E">
      <w:pPr>
        <w:shd w:val="clear" w:color="auto" w:fill="FFFFFF"/>
        <w:autoSpaceDE w:val="0"/>
        <w:autoSpaceDN w:val="0"/>
        <w:adjustRightInd w:val="0"/>
        <w:spacing w:before="0" w:after="0" w:line="360" w:lineRule="auto"/>
        <w:ind w:firstLine="709"/>
        <w:jc w:val="both"/>
        <w:rPr>
          <w:b/>
          <w:color w:val="000000"/>
          <w:sz w:val="28"/>
          <w:szCs w:val="28"/>
        </w:rPr>
      </w:pPr>
      <w:r w:rsidRPr="002D4D9B">
        <w:rPr>
          <w:b/>
          <w:color w:val="000000"/>
          <w:sz w:val="28"/>
          <w:szCs w:val="28"/>
        </w:rPr>
        <w:t>1.1 Типы портфелей и цели портфельного инвестирования</w:t>
      </w:r>
    </w:p>
    <w:p w:rsidR="003F241C" w:rsidRPr="002D4D9B" w:rsidRDefault="003F241C" w:rsidP="0095625E">
      <w:pPr>
        <w:shd w:val="clear" w:color="auto" w:fill="FFFFFF"/>
        <w:autoSpaceDE w:val="0"/>
        <w:autoSpaceDN w:val="0"/>
        <w:adjustRightInd w:val="0"/>
        <w:spacing w:before="0" w:after="0" w:line="360" w:lineRule="auto"/>
        <w:ind w:firstLine="709"/>
        <w:jc w:val="both"/>
        <w:rPr>
          <w:color w:val="000000"/>
          <w:sz w:val="28"/>
          <w:szCs w:val="28"/>
        </w:rPr>
      </w:pPr>
    </w:p>
    <w:p w:rsidR="003F241C" w:rsidRPr="002D4D9B" w:rsidRDefault="003F241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Портфель ценных бумаг предприятия представляет собой набор инвестиционных фондовых активов, служащих инструментом для достижения конкретных целей инвестора. Он может состоять как из ценных бумаг одного типа (например, акций или облигаций), так г: нескольких типов (например, акций, облигаций, депозитных сертификатов, векселей, залоговых свидетельств и др.).</w:t>
      </w:r>
    </w:p>
    <w:p w:rsidR="003F241C" w:rsidRPr="002D4D9B" w:rsidRDefault="003F241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В сравнении с портфелем капитальных вложений портфель ценных бумаг имеет ряд особенностей</w:t>
      </w:r>
      <w:r w:rsidR="00D3568D" w:rsidRPr="002D4D9B">
        <w:rPr>
          <w:color w:val="000000"/>
          <w:sz w:val="28"/>
          <w:szCs w:val="28"/>
          <w:vertAlign w:val="superscript"/>
        </w:rPr>
        <w:t>[1]</w:t>
      </w:r>
      <w:r w:rsidRPr="002D4D9B">
        <w:rPr>
          <w:color w:val="000000"/>
          <w:sz w:val="28"/>
          <w:szCs w:val="28"/>
        </w:rPr>
        <w:t>: более высокую ликвидность: сравнительно легкую управляемость; более низкий уровень доходности (дивиденд даже по самым высокодоходным обыкновенным акциям составляет лишь 40—60% суммы чистой прибыли реальных инвестиционных проектов) и отсутствие в большинстве случаев возможности реального воздействия на эту доходность (кроме возможности реинвестирования капитала в другие фондовые инструменты): относительно низкую инфляционную защищенность, а также крайне ограниченную возможность выбора инструментов в портфель в современных условиях становления отечественного фондового рынка.</w:t>
      </w:r>
    </w:p>
    <w:p w:rsidR="003F241C" w:rsidRPr="002D4D9B" w:rsidRDefault="003F241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Формируя портфель ценных бумаг, предприятие исходит из разработанной инвестиционной стратегии и стремится, чтобы портфель был ликвидным, доходным и обладал разумной степенью риска. Основными принципами формирования портфеля ценных бумаг являются безопасность, доходность, ликвидность и рост вложений. Главная цель при этом состоит в обеспечении оптимального соотношения между риском и доходом, которая достигается за счет диверсификации портфеля (т.е. распределения средств между различными активами) и тщательного подбора фондовых инструментов.</w:t>
      </w:r>
    </w:p>
    <w:p w:rsidR="003F241C" w:rsidRPr="002D4D9B" w:rsidRDefault="003F241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lastRenderedPageBreak/>
        <w:t>Выбор оптимального портфеля ведется с учетом двух вариантов его ориентации: либо на первоочередное получение дохода за счет процентов и дивидендов, либо на прирост курсовой стоимости ценных бумаг</w:t>
      </w:r>
      <w:r w:rsidR="00D3568D" w:rsidRPr="002D4D9B">
        <w:rPr>
          <w:color w:val="000000"/>
          <w:sz w:val="28"/>
          <w:szCs w:val="28"/>
          <w:vertAlign w:val="superscript"/>
        </w:rPr>
        <w:t>[1]</w:t>
      </w:r>
      <w:r w:rsidRPr="002D4D9B">
        <w:rPr>
          <w:color w:val="000000"/>
          <w:sz w:val="28"/>
          <w:szCs w:val="28"/>
        </w:rPr>
        <w:t>. Установление выгодного для предприятия сочетания риска и доходности портфеля достигается, если учитывать правило: чем более высокий доход приносит ценная бумага, тем больший потенциальный риск она имеет.</w:t>
      </w:r>
    </w:p>
    <w:p w:rsidR="003F241C" w:rsidRPr="002D4D9B" w:rsidRDefault="003F241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Ликвидность портфеля ценных бумаг предприятия рассматривается, с одной стороны, как способность быстрого превращения содержимого портфеля (или его части) в денежные средства с минимальными затратами на реализацию ценных бумаг, а с другой — как способность предприятия своевременно погашать свои обязательства перед кредиторами, которые участвовали в формировании портфеля (например, перед владельцами облигаций).</w:t>
      </w:r>
    </w:p>
    <w:p w:rsidR="003F241C" w:rsidRPr="002D4D9B" w:rsidRDefault="003F241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Состав и структура формируемого портфеля определяются типом инвестора, его целями, а также конъюнктурой фондового рынка. Инвестор может быть агрессивным или консервативным. Агрессивный инвестор стремится получить максимальный доход от своих вложений, поэтому приобретает акции промышленных предприятий и фирм. Консервативный инвестор приобретает главным образом облигации и краткосрочные ценные бумаги с наименьшей степенью риска. В основе формирования агрессивных и консервативных портфелей ценных бумаг лежит различное соотношение показателей доходности и риска. При этом показатели доходности могут существовать в различных формах — прироста дивидендов или курсовой стоимости.</w:t>
      </w:r>
    </w:p>
    <w:p w:rsidR="00B768F9" w:rsidRPr="002D4D9B" w:rsidRDefault="003F241C" w:rsidP="0095625E">
      <w:pPr>
        <w:shd w:val="clear" w:color="auto" w:fill="FFFFFF"/>
        <w:autoSpaceDE w:val="0"/>
        <w:autoSpaceDN w:val="0"/>
        <w:adjustRightInd w:val="0"/>
        <w:spacing w:before="0" w:after="0" w:line="360" w:lineRule="auto"/>
        <w:ind w:firstLine="709"/>
        <w:jc w:val="both"/>
        <w:rPr>
          <w:color w:val="000000"/>
          <w:sz w:val="28"/>
          <w:szCs w:val="28"/>
        </w:rPr>
      </w:pPr>
      <w:r w:rsidRPr="002D4D9B">
        <w:rPr>
          <w:color w:val="000000"/>
          <w:sz w:val="28"/>
          <w:szCs w:val="28"/>
        </w:rPr>
        <w:t xml:space="preserve">Различаются и возможные типы портфелей ценных бумаг: </w:t>
      </w:r>
    </w:p>
    <w:p w:rsidR="00B768F9" w:rsidRPr="002D4D9B" w:rsidRDefault="003F241C" w:rsidP="0095625E">
      <w:pPr>
        <w:numPr>
          <w:ilvl w:val="0"/>
          <w:numId w:val="3"/>
        </w:numPr>
        <w:shd w:val="clear" w:color="auto" w:fill="FFFFFF"/>
        <w:tabs>
          <w:tab w:val="clear" w:pos="1571"/>
        </w:tabs>
        <w:autoSpaceDE w:val="0"/>
        <w:autoSpaceDN w:val="0"/>
        <w:adjustRightInd w:val="0"/>
        <w:spacing w:before="0" w:after="0" w:line="360" w:lineRule="auto"/>
        <w:ind w:left="0" w:firstLine="709"/>
        <w:jc w:val="both"/>
        <w:rPr>
          <w:color w:val="000000"/>
          <w:sz w:val="28"/>
          <w:szCs w:val="28"/>
        </w:rPr>
      </w:pPr>
      <w:r w:rsidRPr="002D4D9B">
        <w:rPr>
          <w:color w:val="000000"/>
          <w:sz w:val="28"/>
          <w:szCs w:val="28"/>
        </w:rPr>
        <w:t>агрессивные;</w:t>
      </w:r>
    </w:p>
    <w:p w:rsidR="00B768F9" w:rsidRPr="002D4D9B" w:rsidRDefault="003F241C" w:rsidP="0095625E">
      <w:pPr>
        <w:numPr>
          <w:ilvl w:val="0"/>
          <w:numId w:val="3"/>
        </w:numPr>
        <w:shd w:val="clear" w:color="auto" w:fill="FFFFFF"/>
        <w:tabs>
          <w:tab w:val="clear" w:pos="1571"/>
        </w:tabs>
        <w:autoSpaceDE w:val="0"/>
        <w:autoSpaceDN w:val="0"/>
        <w:adjustRightInd w:val="0"/>
        <w:spacing w:before="0" w:after="0" w:line="360" w:lineRule="auto"/>
        <w:ind w:left="0" w:firstLine="709"/>
        <w:jc w:val="both"/>
        <w:rPr>
          <w:color w:val="000000"/>
          <w:sz w:val="28"/>
          <w:szCs w:val="28"/>
        </w:rPr>
      </w:pPr>
      <w:r w:rsidRPr="002D4D9B">
        <w:rPr>
          <w:color w:val="000000"/>
          <w:sz w:val="28"/>
          <w:szCs w:val="28"/>
        </w:rPr>
        <w:t>среднерисковые;</w:t>
      </w:r>
    </w:p>
    <w:p w:rsidR="003F241C" w:rsidRPr="002D4D9B" w:rsidRDefault="00B768F9" w:rsidP="0095625E">
      <w:pPr>
        <w:numPr>
          <w:ilvl w:val="0"/>
          <w:numId w:val="3"/>
        </w:numPr>
        <w:shd w:val="clear" w:color="auto" w:fill="FFFFFF"/>
        <w:tabs>
          <w:tab w:val="clear" w:pos="1571"/>
        </w:tabs>
        <w:autoSpaceDE w:val="0"/>
        <w:autoSpaceDN w:val="0"/>
        <w:adjustRightInd w:val="0"/>
        <w:spacing w:before="0" w:after="0" w:line="360" w:lineRule="auto"/>
        <w:ind w:left="0" w:firstLine="709"/>
        <w:jc w:val="both"/>
        <w:rPr>
          <w:sz w:val="28"/>
          <w:szCs w:val="28"/>
        </w:rPr>
      </w:pPr>
      <w:r w:rsidRPr="002D4D9B">
        <w:rPr>
          <w:color w:val="000000"/>
          <w:sz w:val="28"/>
          <w:szCs w:val="28"/>
        </w:rPr>
        <w:t>консервативные</w:t>
      </w:r>
      <w:r w:rsidR="003F241C" w:rsidRPr="002D4D9B">
        <w:rPr>
          <w:color w:val="000000"/>
          <w:sz w:val="28"/>
          <w:szCs w:val="28"/>
        </w:rPr>
        <w:t>.</w:t>
      </w:r>
    </w:p>
    <w:p w:rsidR="003F241C" w:rsidRPr="002D4D9B" w:rsidRDefault="003F241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 xml:space="preserve">В западных корпорациях цели портфельного инвестирования состоят в получении доходов, сохранении акционерного капитала и обеспечении </w:t>
      </w:r>
      <w:r w:rsidRPr="002D4D9B">
        <w:rPr>
          <w:color w:val="000000"/>
          <w:sz w:val="28"/>
          <w:szCs w:val="28"/>
        </w:rPr>
        <w:lastRenderedPageBreak/>
        <w:t>прироста капитала. Соответственно этим целям формируются и различные типы портфелей ценных бумаг. Например, если приоритетной целью является получение высокого дохода, то предпочтение отдается агрессивным портфелям, состоящим из низколиквидных и высокорискованных ценных бумаг молодых растущих компаний. Если инвестор стремится обеспечить сохранность и увеличение капитала, то в портфель включаются высоколиквидные ценные бумаги, эмитированные известными надежными компаниями с высоким рейтингом.</w:t>
      </w:r>
    </w:p>
    <w:p w:rsidR="003F241C" w:rsidRPr="002D4D9B" w:rsidRDefault="003F241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Учитывая современное состояние экономики России и степень развития ее фондового рынка, конкретными целями портфельного инвестирования предприятий могут быть</w:t>
      </w:r>
      <w:r w:rsidR="004554A4" w:rsidRPr="002D4D9B">
        <w:rPr>
          <w:color w:val="000000"/>
          <w:sz w:val="28"/>
          <w:szCs w:val="28"/>
          <w:vertAlign w:val="superscript"/>
        </w:rPr>
        <w:t>[2]</w:t>
      </w:r>
      <w:r w:rsidRPr="002D4D9B">
        <w:rPr>
          <w:color w:val="000000"/>
          <w:sz w:val="28"/>
          <w:szCs w:val="28"/>
        </w:rPr>
        <w:t>:</w:t>
      </w:r>
    </w:p>
    <w:p w:rsidR="003F241C" w:rsidRPr="002D4D9B" w:rsidRDefault="003F241C" w:rsidP="0095625E">
      <w:pPr>
        <w:numPr>
          <w:ilvl w:val="0"/>
          <w:numId w:val="4"/>
        </w:numPr>
        <w:shd w:val="clear" w:color="auto" w:fill="FFFFFF"/>
        <w:tabs>
          <w:tab w:val="clear" w:pos="720"/>
        </w:tabs>
        <w:autoSpaceDE w:val="0"/>
        <w:autoSpaceDN w:val="0"/>
        <w:adjustRightInd w:val="0"/>
        <w:spacing w:before="0" w:after="0" w:line="360" w:lineRule="auto"/>
        <w:ind w:left="0" w:firstLine="709"/>
        <w:jc w:val="both"/>
        <w:rPr>
          <w:sz w:val="28"/>
          <w:szCs w:val="28"/>
        </w:rPr>
      </w:pPr>
      <w:r w:rsidRPr="002D4D9B">
        <w:rPr>
          <w:color w:val="000000"/>
          <w:sz w:val="28"/>
          <w:szCs w:val="28"/>
        </w:rPr>
        <w:t>сохранность и увеличение капитала в отношении ценных бумаг с растущей курсовой стоимостью;</w:t>
      </w:r>
    </w:p>
    <w:p w:rsidR="003F241C" w:rsidRPr="002D4D9B" w:rsidRDefault="003F241C" w:rsidP="0095625E">
      <w:pPr>
        <w:numPr>
          <w:ilvl w:val="0"/>
          <w:numId w:val="4"/>
        </w:numPr>
        <w:shd w:val="clear" w:color="auto" w:fill="FFFFFF"/>
        <w:tabs>
          <w:tab w:val="clear" w:pos="720"/>
        </w:tabs>
        <w:autoSpaceDE w:val="0"/>
        <w:autoSpaceDN w:val="0"/>
        <w:adjustRightInd w:val="0"/>
        <w:spacing w:before="0" w:after="0" w:line="360" w:lineRule="auto"/>
        <w:ind w:left="0" w:firstLine="709"/>
        <w:jc w:val="both"/>
        <w:rPr>
          <w:color w:val="000000"/>
          <w:sz w:val="28"/>
          <w:szCs w:val="28"/>
        </w:rPr>
      </w:pPr>
      <w:r w:rsidRPr="002D4D9B">
        <w:rPr>
          <w:color w:val="000000"/>
          <w:sz w:val="28"/>
          <w:szCs w:val="28"/>
        </w:rPr>
        <w:t>приобретение ценных бумаг, которые по условиям обращения могут заменить наличность (векселя);</w:t>
      </w:r>
    </w:p>
    <w:p w:rsidR="003F241C" w:rsidRPr="002D4D9B" w:rsidRDefault="003F241C" w:rsidP="0095625E">
      <w:pPr>
        <w:numPr>
          <w:ilvl w:val="0"/>
          <w:numId w:val="4"/>
        </w:numPr>
        <w:shd w:val="clear" w:color="auto" w:fill="FFFFFF"/>
        <w:tabs>
          <w:tab w:val="clear" w:pos="720"/>
        </w:tabs>
        <w:autoSpaceDE w:val="0"/>
        <w:autoSpaceDN w:val="0"/>
        <w:adjustRightInd w:val="0"/>
        <w:spacing w:before="0" w:after="0" w:line="360" w:lineRule="auto"/>
        <w:ind w:left="0" w:firstLine="709"/>
        <w:jc w:val="both"/>
        <w:rPr>
          <w:sz w:val="28"/>
          <w:szCs w:val="28"/>
        </w:rPr>
      </w:pPr>
      <w:r w:rsidRPr="002D4D9B">
        <w:rPr>
          <w:color w:val="000000"/>
          <w:sz w:val="28"/>
          <w:szCs w:val="28"/>
        </w:rPr>
        <w:t>доступ к дефицитной продукции, имущественным и неимущественным правам;</w:t>
      </w:r>
    </w:p>
    <w:p w:rsidR="003F241C" w:rsidRPr="002D4D9B" w:rsidRDefault="003F241C" w:rsidP="0095625E">
      <w:pPr>
        <w:numPr>
          <w:ilvl w:val="0"/>
          <w:numId w:val="4"/>
        </w:numPr>
        <w:shd w:val="clear" w:color="auto" w:fill="FFFFFF"/>
        <w:tabs>
          <w:tab w:val="clear" w:pos="720"/>
        </w:tabs>
        <w:autoSpaceDE w:val="0"/>
        <w:autoSpaceDN w:val="0"/>
        <w:adjustRightInd w:val="0"/>
        <w:spacing w:before="0" w:after="0" w:line="360" w:lineRule="auto"/>
        <w:ind w:left="0" w:firstLine="709"/>
        <w:jc w:val="both"/>
        <w:rPr>
          <w:sz w:val="28"/>
          <w:szCs w:val="28"/>
        </w:rPr>
      </w:pPr>
      <w:r w:rsidRPr="002D4D9B">
        <w:rPr>
          <w:color w:val="000000"/>
          <w:sz w:val="28"/>
          <w:szCs w:val="28"/>
        </w:rPr>
        <w:t>спекулятивная игра на колебаниях курсов в условиях нестабильности фондового рынка;</w:t>
      </w:r>
    </w:p>
    <w:p w:rsidR="003F241C" w:rsidRPr="002D4D9B" w:rsidRDefault="003F241C" w:rsidP="0095625E">
      <w:pPr>
        <w:numPr>
          <w:ilvl w:val="0"/>
          <w:numId w:val="4"/>
        </w:numPr>
        <w:shd w:val="clear" w:color="auto" w:fill="FFFFFF"/>
        <w:tabs>
          <w:tab w:val="clear" w:pos="720"/>
        </w:tabs>
        <w:autoSpaceDE w:val="0"/>
        <w:autoSpaceDN w:val="0"/>
        <w:adjustRightInd w:val="0"/>
        <w:spacing w:before="0" w:after="0" w:line="360" w:lineRule="auto"/>
        <w:ind w:left="0" w:firstLine="709"/>
        <w:jc w:val="both"/>
        <w:rPr>
          <w:color w:val="000000"/>
          <w:sz w:val="28"/>
          <w:szCs w:val="28"/>
        </w:rPr>
      </w:pPr>
      <w:r w:rsidRPr="002D4D9B">
        <w:rPr>
          <w:color w:val="000000"/>
          <w:sz w:val="28"/>
          <w:szCs w:val="28"/>
        </w:rPr>
        <w:t>страхование от рисков путем приобретения государственных облигаций с гарантированным доходом и др.</w:t>
      </w:r>
    </w:p>
    <w:p w:rsidR="00384992" w:rsidRPr="002D4D9B" w:rsidRDefault="00384992" w:rsidP="0095625E">
      <w:pPr>
        <w:shd w:val="clear" w:color="auto" w:fill="FFFFFF"/>
        <w:autoSpaceDE w:val="0"/>
        <w:autoSpaceDN w:val="0"/>
        <w:adjustRightInd w:val="0"/>
        <w:spacing w:before="0" w:after="0" w:line="360" w:lineRule="auto"/>
        <w:ind w:firstLine="709"/>
        <w:jc w:val="both"/>
        <w:rPr>
          <w:b/>
          <w:bCs/>
          <w:color w:val="000000"/>
          <w:sz w:val="28"/>
          <w:szCs w:val="28"/>
        </w:rPr>
      </w:pPr>
    </w:p>
    <w:p w:rsidR="00384992" w:rsidRPr="002D4D9B" w:rsidRDefault="00384992" w:rsidP="0095625E">
      <w:pPr>
        <w:shd w:val="clear" w:color="auto" w:fill="FFFFFF"/>
        <w:autoSpaceDE w:val="0"/>
        <w:autoSpaceDN w:val="0"/>
        <w:adjustRightInd w:val="0"/>
        <w:spacing w:before="0" w:after="0" w:line="360" w:lineRule="auto"/>
        <w:ind w:firstLine="709"/>
        <w:jc w:val="both"/>
        <w:rPr>
          <w:b/>
          <w:color w:val="000000"/>
          <w:sz w:val="28"/>
          <w:szCs w:val="28"/>
        </w:rPr>
      </w:pPr>
      <w:r w:rsidRPr="002D4D9B">
        <w:rPr>
          <w:b/>
          <w:color w:val="000000"/>
          <w:sz w:val="28"/>
          <w:szCs w:val="28"/>
        </w:rPr>
        <w:t>1.2 Основные принципы формирования портфеля</w:t>
      </w:r>
      <w:r w:rsidRPr="002D4D9B">
        <w:rPr>
          <w:rFonts w:ascii="Arial" w:hAnsi="Arial" w:cs="Arial"/>
          <w:b/>
          <w:color w:val="000000"/>
          <w:sz w:val="28"/>
          <w:szCs w:val="28"/>
        </w:rPr>
        <w:t xml:space="preserve"> </w:t>
      </w:r>
      <w:r w:rsidRPr="002D4D9B">
        <w:rPr>
          <w:b/>
          <w:color w:val="000000"/>
          <w:sz w:val="28"/>
          <w:szCs w:val="28"/>
        </w:rPr>
        <w:t>ценных</w:t>
      </w:r>
      <w:r w:rsidRPr="002D4D9B">
        <w:rPr>
          <w:rFonts w:ascii="Arial" w:hAnsi="Arial" w:cs="Arial"/>
          <w:b/>
          <w:color w:val="000000"/>
          <w:sz w:val="28"/>
          <w:szCs w:val="28"/>
        </w:rPr>
        <w:t xml:space="preserve"> </w:t>
      </w:r>
      <w:r w:rsidRPr="002D4D9B">
        <w:rPr>
          <w:b/>
          <w:color w:val="000000"/>
          <w:sz w:val="28"/>
          <w:szCs w:val="28"/>
        </w:rPr>
        <w:t>бумаг</w:t>
      </w:r>
    </w:p>
    <w:p w:rsidR="00384992" w:rsidRPr="002D4D9B" w:rsidRDefault="00384992" w:rsidP="0095625E">
      <w:pPr>
        <w:shd w:val="clear" w:color="auto" w:fill="FFFFFF"/>
        <w:autoSpaceDE w:val="0"/>
        <w:autoSpaceDN w:val="0"/>
        <w:adjustRightInd w:val="0"/>
        <w:spacing w:before="0" w:after="0" w:line="360" w:lineRule="auto"/>
        <w:ind w:firstLine="709"/>
        <w:jc w:val="both"/>
        <w:rPr>
          <w:b/>
          <w:color w:val="000000"/>
          <w:sz w:val="28"/>
          <w:szCs w:val="28"/>
        </w:rPr>
      </w:pPr>
    </w:p>
    <w:p w:rsidR="00384992" w:rsidRPr="002D4D9B" w:rsidRDefault="00384992" w:rsidP="0095625E">
      <w:pPr>
        <w:pStyle w:val="ac"/>
        <w:widowControl w:val="0"/>
        <w:spacing w:line="360" w:lineRule="auto"/>
        <w:ind w:firstLine="709"/>
      </w:pPr>
      <w:r w:rsidRPr="002D4D9B">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384992" w:rsidRPr="002D4D9B" w:rsidRDefault="00384992" w:rsidP="0095625E">
      <w:pPr>
        <w:pStyle w:val="ac"/>
        <w:widowControl w:val="0"/>
        <w:spacing w:line="360" w:lineRule="auto"/>
        <w:ind w:firstLine="709"/>
      </w:pPr>
      <w:r w:rsidRPr="002D4D9B">
        <w:t xml:space="preserve">Только в процессе формирования портфеля достигается новое инвестиционное качество с заданными характеристиками. Таким образом, </w:t>
      </w:r>
      <w:r w:rsidRPr="002D4D9B">
        <w:lastRenderedPageBreak/>
        <w:t>портфель ценных бумаг является тем инструментом, с помощью которого инвестору обеспечивается требуемая устойчивость дохода при минимальном риске.</w:t>
      </w:r>
    </w:p>
    <w:p w:rsidR="00384992" w:rsidRPr="002D4D9B" w:rsidRDefault="00384992" w:rsidP="0095625E">
      <w:pPr>
        <w:pStyle w:val="ac"/>
        <w:widowControl w:val="0"/>
        <w:spacing w:line="360" w:lineRule="auto"/>
        <w:ind w:firstLine="709"/>
      </w:pPr>
      <w:r w:rsidRPr="002D4D9B">
        <w:t>Инвесторы приобретая или иные виды ценных бумаг, стремятся достичь определенных целей, к основным из которых относятся:</w:t>
      </w:r>
    </w:p>
    <w:p w:rsidR="00384992" w:rsidRPr="002D4D9B" w:rsidRDefault="00384992" w:rsidP="0095625E">
      <w:pPr>
        <w:pStyle w:val="ac"/>
        <w:widowControl w:val="0"/>
        <w:numPr>
          <w:ilvl w:val="0"/>
          <w:numId w:val="6"/>
        </w:numPr>
        <w:tabs>
          <w:tab w:val="clear" w:pos="1571"/>
        </w:tabs>
        <w:spacing w:line="360" w:lineRule="auto"/>
        <w:ind w:left="0" w:firstLine="709"/>
      </w:pPr>
      <w:r w:rsidRPr="002D4D9B">
        <w:t>доходность вложений;</w:t>
      </w:r>
    </w:p>
    <w:p w:rsidR="00384992" w:rsidRPr="002D4D9B" w:rsidRDefault="00384992" w:rsidP="0095625E">
      <w:pPr>
        <w:pStyle w:val="ac"/>
        <w:widowControl w:val="0"/>
        <w:numPr>
          <w:ilvl w:val="0"/>
          <w:numId w:val="6"/>
        </w:numPr>
        <w:tabs>
          <w:tab w:val="clear" w:pos="1571"/>
        </w:tabs>
        <w:spacing w:line="360" w:lineRule="auto"/>
        <w:ind w:left="0" w:firstLine="709"/>
      </w:pPr>
      <w:r w:rsidRPr="002D4D9B">
        <w:t>рост вложений;</w:t>
      </w:r>
    </w:p>
    <w:p w:rsidR="00384992" w:rsidRPr="002D4D9B" w:rsidRDefault="00384992" w:rsidP="0095625E">
      <w:pPr>
        <w:pStyle w:val="ac"/>
        <w:widowControl w:val="0"/>
        <w:numPr>
          <w:ilvl w:val="0"/>
          <w:numId w:val="6"/>
        </w:numPr>
        <w:tabs>
          <w:tab w:val="clear" w:pos="1571"/>
        </w:tabs>
        <w:spacing w:line="360" w:lineRule="auto"/>
        <w:ind w:left="0" w:firstLine="709"/>
      </w:pPr>
      <w:r w:rsidRPr="002D4D9B">
        <w:t>ликвидность вложений;</w:t>
      </w:r>
    </w:p>
    <w:p w:rsidR="00384992" w:rsidRPr="002D4D9B" w:rsidRDefault="00384992" w:rsidP="0095625E">
      <w:pPr>
        <w:pStyle w:val="ac"/>
        <w:widowControl w:val="0"/>
        <w:numPr>
          <w:ilvl w:val="0"/>
          <w:numId w:val="6"/>
        </w:numPr>
        <w:tabs>
          <w:tab w:val="clear" w:pos="1571"/>
        </w:tabs>
        <w:spacing w:line="360" w:lineRule="auto"/>
        <w:ind w:left="0" w:firstLine="709"/>
      </w:pPr>
      <w:r w:rsidRPr="002D4D9B">
        <w:t>безопасность вложений.</w:t>
      </w:r>
    </w:p>
    <w:p w:rsidR="00384992" w:rsidRPr="002D4D9B" w:rsidRDefault="00384992" w:rsidP="0095625E">
      <w:pPr>
        <w:pStyle w:val="ac"/>
        <w:widowControl w:val="0"/>
        <w:spacing w:line="360" w:lineRule="auto"/>
        <w:ind w:firstLine="709"/>
      </w:pPr>
      <w:r w:rsidRPr="002D4D9B">
        <w:t xml:space="preserve">Инвестиционные ценные бумаги приносят доход в виде процентного дохода и прироста рыночной стоимости. Доходность портфеля – характеристика, связанная с данным промежутком времени. Длина этого периода может быть произвольной. На практике используют обычно нормированную доходность, т.е. доходность, приведенную к выбранному базисному периоду, обычно году. </w:t>
      </w:r>
    </w:p>
    <w:p w:rsidR="00384992" w:rsidRPr="002D4D9B" w:rsidRDefault="00384992" w:rsidP="0095625E">
      <w:pPr>
        <w:pStyle w:val="ac"/>
        <w:widowControl w:val="0"/>
        <w:spacing w:line="360" w:lineRule="auto"/>
        <w:ind w:firstLine="709"/>
      </w:pPr>
      <w:r w:rsidRPr="002D4D9B">
        <w:t>Доходность портфеля за период можно вычислять по формуле</w:t>
      </w:r>
      <w:r w:rsidR="004554A4" w:rsidRPr="002D4D9B">
        <w:rPr>
          <w:vertAlign w:val="superscript"/>
        </w:rPr>
        <w:t>[3]</w:t>
      </w:r>
      <w:r w:rsidRPr="002D4D9B">
        <w:t>:</w:t>
      </w:r>
    </w:p>
    <w:p w:rsidR="0095625E" w:rsidRPr="002D4D9B" w:rsidRDefault="0095625E" w:rsidP="0095625E">
      <w:pPr>
        <w:pStyle w:val="ac"/>
        <w:widowControl w:val="0"/>
        <w:spacing w:line="360" w:lineRule="auto"/>
        <w:ind w:firstLine="709"/>
      </w:pPr>
    </w:p>
    <w:p w:rsidR="00384992" w:rsidRPr="002D4D9B" w:rsidRDefault="00384992" w:rsidP="0095625E">
      <w:pPr>
        <w:pStyle w:val="ac"/>
        <w:widowControl w:val="0"/>
        <w:spacing w:line="360" w:lineRule="auto"/>
        <w:ind w:firstLine="709"/>
        <w:rPr>
          <w:sz w:val="2"/>
        </w:rPr>
      </w:pPr>
      <w:r w:rsidRPr="002D4D9B">
        <w:rPr>
          <w:position w:val="-34"/>
        </w:rPr>
        <w:object w:dxaOrig="15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9pt" o:ole="" fillcolor="window">
            <v:imagedata r:id="rId7" o:title=""/>
          </v:shape>
          <o:OLEObject Type="Embed" ProgID="Equation.3" ShapeID="_x0000_i1025" DrawAspect="Content" ObjectID="_1459352692" r:id="rId8"/>
        </w:object>
      </w:r>
      <w:r w:rsidRPr="002D4D9B">
        <w:t>,</w:t>
      </w:r>
      <w:r w:rsidR="0095625E" w:rsidRPr="002D4D9B">
        <w:t xml:space="preserve"> </w:t>
      </w:r>
      <w:r w:rsidRPr="002D4D9B">
        <w:t>(1)</w:t>
      </w:r>
    </w:p>
    <w:p w:rsidR="0095625E" w:rsidRPr="002D4D9B" w:rsidRDefault="0095625E" w:rsidP="0095625E">
      <w:pPr>
        <w:pStyle w:val="ac"/>
        <w:widowControl w:val="0"/>
        <w:spacing w:line="360" w:lineRule="auto"/>
        <w:ind w:firstLine="709"/>
      </w:pPr>
    </w:p>
    <w:p w:rsidR="00384992" w:rsidRPr="002D4D9B" w:rsidRDefault="00384992" w:rsidP="0095625E">
      <w:pPr>
        <w:pStyle w:val="ac"/>
        <w:widowControl w:val="0"/>
        <w:spacing w:line="360" w:lineRule="auto"/>
        <w:ind w:firstLine="709"/>
      </w:pPr>
      <w:r w:rsidRPr="002D4D9B">
        <w:t>где</w:t>
      </w:r>
      <w:r w:rsidR="00FB4297" w:rsidRPr="002D4D9B">
        <w:t>:</w:t>
      </w:r>
      <w:r w:rsidRPr="002D4D9B">
        <w:t xml:space="preserve"> </w:t>
      </w:r>
      <w:r w:rsidRPr="002D4D9B">
        <w:rPr>
          <w:i/>
          <w:lang w:val="en-US"/>
        </w:rPr>
        <w:t>r</w:t>
      </w:r>
      <w:r w:rsidRPr="002D4D9B">
        <w:rPr>
          <w:i/>
          <w:vertAlign w:val="subscript"/>
          <w:lang w:val="en-US"/>
        </w:rPr>
        <w:t>p</w:t>
      </w:r>
      <w:r w:rsidRPr="002D4D9B">
        <w:t xml:space="preserve"> – доходность портфеля за определенный период времени, %;</w:t>
      </w:r>
    </w:p>
    <w:p w:rsidR="00384992" w:rsidRPr="002D4D9B" w:rsidRDefault="00384992" w:rsidP="0095625E">
      <w:pPr>
        <w:pStyle w:val="ac"/>
        <w:widowControl w:val="0"/>
        <w:spacing w:line="360" w:lineRule="auto"/>
        <w:ind w:firstLine="709"/>
      </w:pPr>
      <w:r w:rsidRPr="002D4D9B">
        <w:rPr>
          <w:i/>
          <w:lang w:val="en-US"/>
        </w:rPr>
        <w:t>W</w:t>
      </w:r>
      <w:r w:rsidRPr="002D4D9B">
        <w:rPr>
          <w:i/>
          <w:vertAlign w:val="subscript"/>
        </w:rPr>
        <w:t>0</w:t>
      </w:r>
      <w:r w:rsidRPr="002D4D9B">
        <w:t xml:space="preserve"> – стоимость портфеля в начале периода, руб.;</w:t>
      </w:r>
    </w:p>
    <w:p w:rsidR="00384992" w:rsidRPr="002D4D9B" w:rsidRDefault="00384992" w:rsidP="0095625E">
      <w:pPr>
        <w:pStyle w:val="ac"/>
        <w:widowControl w:val="0"/>
        <w:spacing w:line="360" w:lineRule="auto"/>
        <w:ind w:firstLine="709"/>
      </w:pPr>
      <w:r w:rsidRPr="002D4D9B">
        <w:rPr>
          <w:i/>
          <w:lang w:val="en-US"/>
        </w:rPr>
        <w:t>W</w:t>
      </w:r>
      <w:r w:rsidRPr="002D4D9B">
        <w:rPr>
          <w:i/>
          <w:vertAlign w:val="subscript"/>
        </w:rPr>
        <w:t>1</w:t>
      </w:r>
      <w:r w:rsidRPr="002D4D9B">
        <w:t xml:space="preserve"> – стоимость в конце периода, руб.</w:t>
      </w:r>
    </w:p>
    <w:p w:rsidR="00384992" w:rsidRPr="002D4D9B" w:rsidRDefault="00384992" w:rsidP="0095625E">
      <w:pPr>
        <w:pStyle w:val="ac"/>
        <w:widowControl w:val="0"/>
        <w:spacing w:line="360" w:lineRule="auto"/>
        <w:ind w:firstLine="709"/>
      </w:pPr>
      <w:r w:rsidRPr="002D4D9B">
        <w:t xml:space="preserve">Управление портфелем предприятия заключается в поддержании баланса между ликвидностью и прибыльностью. Сумма принадлежащих предприятию ценных бумаг непосредственно связана с умением </w:t>
      </w:r>
      <w:r w:rsidR="009A6E1D" w:rsidRPr="002D4D9B">
        <w:t>организации</w:t>
      </w:r>
      <w:r w:rsidRPr="002D4D9B">
        <w:t xml:space="preserve"> управлять ценными бумагами и зависит от </w:t>
      </w:r>
      <w:r w:rsidR="009A6E1D" w:rsidRPr="002D4D9B">
        <w:t xml:space="preserve">её </w:t>
      </w:r>
      <w:r w:rsidRPr="002D4D9B">
        <w:t>размера.</w:t>
      </w:r>
    </w:p>
    <w:p w:rsidR="00384992" w:rsidRPr="002D4D9B" w:rsidRDefault="00384992" w:rsidP="0095625E">
      <w:pPr>
        <w:pStyle w:val="ac"/>
        <w:widowControl w:val="0"/>
        <w:spacing w:line="360" w:lineRule="auto"/>
        <w:ind w:firstLine="709"/>
      </w:pPr>
      <w:r w:rsidRPr="002D4D9B">
        <w:t>Ликвидность ценной бумаги можно оценить по агрегированному показателю ликвидности</w:t>
      </w:r>
      <w:r w:rsidR="004554A4" w:rsidRPr="002D4D9B">
        <w:rPr>
          <w:vertAlign w:val="superscript"/>
        </w:rPr>
        <w:t>[4]</w:t>
      </w:r>
      <w:r w:rsidRPr="002D4D9B">
        <w:t>:</w:t>
      </w:r>
    </w:p>
    <w:p w:rsidR="00384992" w:rsidRPr="002D4D9B" w:rsidRDefault="00384992" w:rsidP="0095625E">
      <w:pPr>
        <w:pStyle w:val="ac"/>
        <w:widowControl w:val="0"/>
        <w:spacing w:line="360" w:lineRule="auto"/>
        <w:ind w:firstLine="709"/>
        <w:rPr>
          <w:sz w:val="2"/>
        </w:rPr>
      </w:pPr>
      <w:r w:rsidRPr="002D4D9B">
        <w:rPr>
          <w:position w:val="-70"/>
        </w:rPr>
        <w:object w:dxaOrig="2360" w:dyaOrig="1140">
          <v:shape id="_x0000_i1026" type="#_x0000_t75" style="width:117.75pt;height:57pt" o:ole="" fillcolor="window">
            <v:imagedata r:id="rId9" o:title=""/>
          </v:shape>
          <o:OLEObject Type="Embed" ProgID="Equation.3" ShapeID="_x0000_i1026" DrawAspect="Content" ObjectID="_1459352693" r:id="rId10"/>
        </w:object>
      </w:r>
      <w:r w:rsidRPr="002D4D9B">
        <w:t>, (2)</w:t>
      </w:r>
    </w:p>
    <w:p w:rsidR="0095625E" w:rsidRPr="002D4D9B" w:rsidRDefault="0095625E" w:rsidP="0095625E">
      <w:pPr>
        <w:pStyle w:val="ac"/>
        <w:widowControl w:val="0"/>
        <w:spacing w:line="360" w:lineRule="auto"/>
        <w:ind w:firstLine="709"/>
      </w:pPr>
    </w:p>
    <w:p w:rsidR="00384992" w:rsidRPr="002D4D9B" w:rsidRDefault="00384992" w:rsidP="0095625E">
      <w:pPr>
        <w:pStyle w:val="ac"/>
        <w:widowControl w:val="0"/>
        <w:spacing w:line="360" w:lineRule="auto"/>
        <w:ind w:firstLine="709"/>
      </w:pPr>
      <w:r w:rsidRPr="002D4D9B">
        <w:t>где</w:t>
      </w:r>
      <w:r w:rsidR="00FB4297" w:rsidRPr="002D4D9B">
        <w:t>:</w:t>
      </w:r>
      <w:r w:rsidR="0095625E" w:rsidRPr="002D4D9B">
        <w:t xml:space="preserve"> </w:t>
      </w:r>
      <w:r w:rsidRPr="002D4D9B">
        <w:rPr>
          <w:i/>
          <w:lang w:val="en-US"/>
        </w:rPr>
        <w:t>L</w:t>
      </w:r>
      <w:r w:rsidRPr="002D4D9B">
        <w:rPr>
          <w:i/>
          <w:vertAlign w:val="subscript"/>
          <w:lang w:val="en-US"/>
        </w:rPr>
        <w:t>A</w:t>
      </w:r>
      <w:r w:rsidRPr="002D4D9B">
        <w:t xml:space="preserve"> – агрегированный показатель ликвидности ценной бумаги;</w:t>
      </w:r>
    </w:p>
    <w:p w:rsidR="00384992" w:rsidRPr="002D4D9B" w:rsidRDefault="00384992" w:rsidP="0095625E">
      <w:pPr>
        <w:pStyle w:val="ac"/>
        <w:widowControl w:val="0"/>
        <w:spacing w:line="360" w:lineRule="auto"/>
        <w:ind w:firstLine="709"/>
      </w:pPr>
      <w:r w:rsidRPr="002D4D9B">
        <w:rPr>
          <w:i/>
          <w:lang w:val="en-US"/>
        </w:rPr>
        <w:t>N</w:t>
      </w:r>
      <w:r w:rsidRPr="002D4D9B">
        <w:rPr>
          <w:i/>
          <w:vertAlign w:val="subscript"/>
          <w:lang w:val="en-US"/>
        </w:rPr>
        <w:t>bid</w:t>
      </w:r>
      <w:r w:rsidRPr="002D4D9B">
        <w:t xml:space="preserve">, </w:t>
      </w:r>
      <w:r w:rsidRPr="002D4D9B">
        <w:rPr>
          <w:i/>
          <w:lang w:val="en-US"/>
        </w:rPr>
        <w:t>N</w:t>
      </w:r>
      <w:r w:rsidRPr="002D4D9B">
        <w:rPr>
          <w:i/>
          <w:vertAlign w:val="subscript"/>
          <w:lang w:val="en-US"/>
        </w:rPr>
        <w:t>ask</w:t>
      </w:r>
      <w:r w:rsidRPr="002D4D9B">
        <w:t xml:space="preserve"> – количество заявок на покупку и продажу соответственно, шт.;</w:t>
      </w:r>
    </w:p>
    <w:p w:rsidR="00384992" w:rsidRPr="002D4D9B" w:rsidRDefault="00384992" w:rsidP="0095625E">
      <w:pPr>
        <w:pStyle w:val="ac"/>
        <w:widowControl w:val="0"/>
        <w:spacing w:line="360" w:lineRule="auto"/>
        <w:ind w:firstLine="709"/>
      </w:pPr>
      <w:r w:rsidRPr="002D4D9B">
        <w:rPr>
          <w:i/>
          <w:lang w:val="en-US"/>
        </w:rPr>
        <w:t>P</w:t>
      </w:r>
      <w:r w:rsidRPr="002D4D9B">
        <w:rPr>
          <w:i/>
          <w:vertAlign w:val="subscript"/>
          <w:lang w:val="en-US"/>
        </w:rPr>
        <w:t>bid</w:t>
      </w:r>
      <w:r w:rsidRPr="002D4D9B">
        <w:t xml:space="preserve">, </w:t>
      </w:r>
      <w:r w:rsidRPr="002D4D9B">
        <w:rPr>
          <w:i/>
          <w:lang w:val="en-US"/>
        </w:rPr>
        <w:t>P</w:t>
      </w:r>
      <w:r w:rsidRPr="002D4D9B">
        <w:rPr>
          <w:i/>
          <w:vertAlign w:val="subscript"/>
          <w:lang w:val="en-US"/>
        </w:rPr>
        <w:t>ask</w:t>
      </w:r>
      <w:r w:rsidRPr="002D4D9B">
        <w:t xml:space="preserve"> – средняя цена покупки и продажи соответственно, руб.</w:t>
      </w:r>
    </w:p>
    <w:p w:rsidR="00384992" w:rsidRPr="002D4D9B" w:rsidRDefault="00384992" w:rsidP="0095625E">
      <w:pPr>
        <w:pStyle w:val="ac"/>
        <w:widowControl w:val="0"/>
        <w:spacing w:line="360" w:lineRule="auto"/>
        <w:ind w:firstLine="709"/>
      </w:pPr>
      <w:r w:rsidRPr="002D4D9B">
        <w:t xml:space="preserve">Под </w:t>
      </w:r>
      <w:r w:rsidRPr="002D4D9B">
        <w:rPr>
          <w:i/>
        </w:rPr>
        <w:t>безопасностью вложений</w:t>
      </w:r>
      <w:r w:rsidRPr="002D4D9B">
        <w:t xml:space="preserve"> понимается неуязвимость инвестиций от различных потрясений на фондовом рынке, стабильность получения дохода и ликвидность. Безопасность всегда достигается в ущерб доходности и росту вложений. Оптимальное сочетание безопасности и доходности регулируется тщательным подбором и постоянной ревизией инвестиционного портфеля.</w:t>
      </w:r>
    </w:p>
    <w:p w:rsidR="00384992" w:rsidRPr="002D4D9B" w:rsidRDefault="00384992" w:rsidP="0095625E">
      <w:pPr>
        <w:pStyle w:val="ac"/>
        <w:widowControl w:val="0"/>
        <w:spacing w:line="360" w:lineRule="auto"/>
        <w:ind w:firstLine="709"/>
      </w:pPr>
      <w:r w:rsidRPr="002D4D9B">
        <w:t>Риск – это стоимостное выражение вероятностного события ведущего к потерям. В мировой практике существует множество классификаций рисков. Наиболее известная из них – это деление риска на систематический и несистематический.</w:t>
      </w:r>
    </w:p>
    <w:p w:rsidR="00384992" w:rsidRPr="002D4D9B" w:rsidRDefault="00384992" w:rsidP="0095625E">
      <w:pPr>
        <w:pStyle w:val="ac"/>
        <w:widowControl w:val="0"/>
        <w:spacing w:line="360" w:lineRule="auto"/>
        <w:ind w:firstLine="709"/>
      </w:pPr>
      <w:r w:rsidRPr="002D4D9B">
        <w:t>Систематический риск – риск кризиса финансового рынка в целом. Этот вид риска является недиверсифицируемым. Анализ систематического риска сводится к оценке того, стоит ли вообще иметь дело с портфелем ценных бумаг.</w:t>
      </w:r>
    </w:p>
    <w:p w:rsidR="00384992" w:rsidRPr="002D4D9B" w:rsidRDefault="00384992" w:rsidP="0095625E">
      <w:pPr>
        <w:pStyle w:val="ac"/>
        <w:widowControl w:val="0"/>
        <w:spacing w:line="360" w:lineRule="auto"/>
        <w:ind w:firstLine="709"/>
      </w:pPr>
      <w:r w:rsidRPr="002D4D9B">
        <w:t>Несистематический риск связан с конкретным финансовым инструментом, данный вид риска может быть минимизирован за счет диверсификации. Исследования показали, что если портфель состоит из 10-20 различных видов финансовых инструментов, включенных с помощью случайной выборки из имеющегося на финансовом рынке набора, то несистематический риск может быть сведен к минимуму. Уровень несистематического риска – это оценка качества данного финансового инструмента.</w:t>
      </w:r>
    </w:p>
    <w:p w:rsidR="009A6E1D" w:rsidRPr="002D4D9B" w:rsidRDefault="00384992" w:rsidP="0095625E">
      <w:pPr>
        <w:pStyle w:val="ac"/>
        <w:widowControl w:val="0"/>
        <w:spacing w:line="360" w:lineRule="auto"/>
        <w:ind w:firstLine="709"/>
      </w:pPr>
      <w:r w:rsidRPr="002D4D9B">
        <w:t xml:space="preserve">По уровню риска виды ценных бумаг располагаются следующим </w:t>
      </w:r>
      <w:r w:rsidRPr="002D4D9B">
        <w:lastRenderedPageBreak/>
        <w:t>образом исходя из принципа: чем выше доходность, тем выше риск, и чем выше гарантированность ценной бумаги, тем ниже риск (рис 1.1).</w:t>
      </w:r>
    </w:p>
    <w:p w:rsidR="0095625E" w:rsidRPr="002D4D9B" w:rsidRDefault="0095625E" w:rsidP="0095625E">
      <w:pPr>
        <w:pStyle w:val="ac"/>
        <w:widowControl w:val="0"/>
        <w:spacing w:line="360" w:lineRule="auto"/>
        <w:ind w:firstLine="709"/>
      </w:pPr>
    </w:p>
    <w:p w:rsidR="00E33284" w:rsidRPr="002D4D9B" w:rsidRDefault="00E33284" w:rsidP="0095625E">
      <w:pPr>
        <w:pStyle w:val="ac"/>
        <w:widowControl w:val="0"/>
        <w:spacing w:line="360" w:lineRule="auto"/>
        <w:ind w:firstLine="709"/>
        <w:rPr>
          <w:sz w:val="16"/>
          <w:szCs w:val="16"/>
        </w:rPr>
      </w:pPr>
    </w:p>
    <w:p w:rsidR="009A6E1D" w:rsidRPr="002D4D9B" w:rsidRDefault="00930F63" w:rsidP="0095625E">
      <w:pPr>
        <w:pStyle w:val="ac"/>
        <w:widowControl w:val="0"/>
        <w:spacing w:line="360" w:lineRule="auto"/>
        <w:ind w:firstLine="709"/>
      </w:pPr>
      <w:r>
        <w:pict>
          <v:group id="_x0000_s1030" style="width:4in;height:191.9pt;mso-position-horizontal-relative:char;mso-position-vertical-relative:line" coordorigin="1440,5040" coordsize="5760,6048">
            <v:group id="_x0000_s1031" style="position:absolute;left:1872;top:5040;width:4608;height:5328" coordorigin="1872,5040" coordsize="4608,5328">
              <v:shape id="_x0000_s1032" type="#_x0000_t202" style="position:absolute;left:5184;top:9936;width:1296;height:432" stroked="f">
                <v:stroke endarrowwidth="narrow" endarrowlength="long"/>
                <v:textbox style="mso-next-textbox:#_x0000_s1032" inset=".5mm,.3mm,.5mm,.3mm">
                  <w:txbxContent>
                    <w:p w:rsidR="00F63907" w:rsidRDefault="00F63907" w:rsidP="00384992">
                      <w:pPr>
                        <w:spacing w:before="0" w:after="0"/>
                        <w:jc w:val="center"/>
                        <w:rPr>
                          <w:szCs w:val="24"/>
                        </w:rPr>
                      </w:pPr>
                      <w:r>
                        <w:rPr>
                          <w:szCs w:val="24"/>
                        </w:rPr>
                        <w:t>Доходность</w:t>
                      </w:r>
                    </w:p>
                  </w:txbxContent>
                </v:textbox>
              </v:shape>
              <v:shape id="_x0000_s1033" type="#_x0000_t202" style="position:absolute;left:1872;top:5040;width:432;height:720" stroked="f">
                <v:stroke endarrowwidth="narrow" endarrowlength="long"/>
                <v:textbox style="layout-flow:vertical;mso-layout-flow-alt:bottom-to-top;mso-next-textbox:#_x0000_s1033" inset=".5mm,.3mm,.5mm,.3mm">
                  <w:txbxContent>
                    <w:p w:rsidR="00F63907" w:rsidRDefault="00F63907" w:rsidP="00384992">
                      <w:pPr>
                        <w:spacing w:before="0" w:after="0"/>
                        <w:jc w:val="center"/>
                        <w:rPr>
                          <w:szCs w:val="24"/>
                        </w:rPr>
                      </w:pPr>
                      <w:r>
                        <w:rPr>
                          <w:szCs w:val="24"/>
                        </w:rPr>
                        <w:t>Риск</w:t>
                      </w:r>
                    </w:p>
                  </w:txbxContent>
                </v:textbox>
              </v:shape>
              <v:shape id="_x0000_s1034" type="#_x0000_t202" style="position:absolute;left:2304;top:8208;width:2016;height:720" stroked="f">
                <v:stroke endarrowwidth="narrow" endarrowlength="long"/>
                <v:textbox style="mso-next-textbox:#_x0000_s1034" inset=".5mm,.3mm,.5mm,.3mm">
                  <w:txbxContent>
                    <w:p w:rsidR="00F63907" w:rsidRDefault="00F63907" w:rsidP="00384992">
                      <w:pPr>
                        <w:spacing w:before="0" w:after="0"/>
                        <w:jc w:val="center"/>
                        <w:rPr>
                          <w:szCs w:val="24"/>
                        </w:rPr>
                      </w:pPr>
                      <w:r>
                        <w:rPr>
                          <w:szCs w:val="24"/>
                        </w:rPr>
                        <w:t>Государственные</w:t>
                      </w:r>
                      <w:r>
                        <w:rPr>
                          <w:szCs w:val="24"/>
                        </w:rPr>
                        <w:br/>
                        <w:t>ценные бумаги</w:t>
                      </w:r>
                    </w:p>
                  </w:txbxContent>
                </v:textbox>
              </v:shape>
              <v:shape id="_x0000_s1035" type="#_x0000_t202" style="position:absolute;left:4176;top:5184;width:1728;height:720" stroked="f">
                <v:stroke endarrowwidth="narrow" endarrowlength="long"/>
                <v:textbox style="mso-next-textbox:#_x0000_s1035" inset=".5mm,.3mm,.5mm,.3mm">
                  <w:txbxContent>
                    <w:p w:rsidR="00F63907" w:rsidRDefault="00F63907" w:rsidP="00384992">
                      <w:pPr>
                        <w:spacing w:before="0" w:after="0"/>
                        <w:jc w:val="center"/>
                        <w:rPr>
                          <w:szCs w:val="24"/>
                        </w:rPr>
                      </w:pPr>
                      <w:r>
                        <w:rPr>
                          <w:szCs w:val="24"/>
                        </w:rPr>
                        <w:t xml:space="preserve">Производные </w:t>
                      </w:r>
                      <w:r>
                        <w:rPr>
                          <w:szCs w:val="24"/>
                        </w:rPr>
                        <w:br/>
                        <w:t>ценные бумаги</w:t>
                      </w:r>
                    </w:p>
                  </w:txbxContent>
                </v:textbox>
              </v:shape>
              <v:shape id="_x0000_s1036" type="#_x0000_t202" style="position:absolute;left:4752;top:6048;width:1008;height:432" stroked="f">
                <v:stroke endarrowwidth="narrow" endarrowlength="long"/>
                <v:textbox style="mso-next-textbox:#_x0000_s1036" inset=".5mm,.3mm,.5mm,.3mm">
                  <w:txbxContent>
                    <w:p w:rsidR="00F63907" w:rsidRDefault="00F63907" w:rsidP="00384992">
                      <w:pPr>
                        <w:spacing w:before="0" w:after="0"/>
                        <w:jc w:val="center"/>
                        <w:rPr>
                          <w:szCs w:val="24"/>
                        </w:rPr>
                      </w:pPr>
                      <w:r>
                        <w:rPr>
                          <w:szCs w:val="24"/>
                        </w:rPr>
                        <w:t>Акции</w:t>
                      </w:r>
                    </w:p>
                  </w:txbxContent>
                </v:textbox>
              </v:shape>
              <v:shape id="_x0000_s1037" type="#_x0000_t202" style="position:absolute;left:3456;top:6912;width:1872;height:720" stroked="f">
                <v:stroke endarrowwidth="narrow" endarrowlength="long"/>
                <v:textbox style="mso-next-textbox:#_x0000_s1037" inset=".5mm,.3mm,.5mm,.3mm">
                  <w:txbxContent>
                    <w:p w:rsidR="00F63907" w:rsidRDefault="00F63907" w:rsidP="00384992">
                      <w:pPr>
                        <w:spacing w:before="0" w:after="0"/>
                        <w:jc w:val="center"/>
                        <w:rPr>
                          <w:szCs w:val="24"/>
                        </w:rPr>
                      </w:pPr>
                      <w:r>
                        <w:rPr>
                          <w:szCs w:val="24"/>
                        </w:rPr>
                        <w:t>Корпоративные</w:t>
                      </w:r>
                      <w:r>
                        <w:rPr>
                          <w:szCs w:val="24"/>
                        </w:rPr>
                        <w:br/>
                        <w:t>облигации</w:t>
                      </w:r>
                    </w:p>
                  </w:txbxContent>
                </v:textbox>
              </v:shape>
              <v:line id="_x0000_s1038" style="position:absolute;flip:y" from="2304,5040" to="2304,9936">
                <v:stroke endarrow="classic" endarrowwidth="narrow" endarrowlength="long"/>
              </v:line>
              <v:line id="_x0000_s1039" style="position:absolute" from="2304,9936" to="6480,9936">
                <v:stroke endarrow="classic" endarrowwidth="narrow" endarrowlength="long"/>
              </v:line>
              <v:shape id="_x0000_s1040" style="position:absolute;left:2304;top:5184;width:3888;height:4176;mso-wrap-style:square;mso-wrap-distance-left:9pt;mso-wrap-distance-top:0;mso-wrap-distance-right:9pt;mso-wrap-distance-bottom:0;v-text-anchor:top" coordsize="4176,4176" path="m,4176v408,-24,816,-48,1152,-144c1488,3936,1776,3768,2016,3600v240,-168,384,-336,576,-576c2784,2784,2976,2496,3168,2160v192,-336,408,-792,576,-1152c3912,648,4044,324,4176,e" filled="f" strokeweight="1.5pt">
                <v:stroke endarrowwidth="narrow" endarrowlength="long"/>
                <v:path arrowok="t"/>
              </v:shape>
            </v:group>
            <v:shape id="_x0000_s1041" type="#_x0000_t202" style="position:absolute;left:1440;top:10368;width:5760;height:720" stroked="f">
              <v:stroke endarrowwidth="narrow" endarrowlength="long"/>
              <v:textbox style="mso-next-textbox:#_x0000_s1041" inset=".5mm,.3mm,.5mm,.3mm">
                <w:txbxContent>
                  <w:p w:rsidR="00F63907" w:rsidRDefault="00F63907" w:rsidP="00384992">
                    <w:pPr>
                      <w:spacing w:before="0" w:after="0"/>
                      <w:ind w:left="1758" w:hanging="1758"/>
                      <w:jc w:val="center"/>
                      <w:rPr>
                        <w:sz w:val="28"/>
                        <w:szCs w:val="24"/>
                      </w:rPr>
                    </w:pPr>
                    <w:r>
                      <w:rPr>
                        <w:szCs w:val="24"/>
                      </w:rPr>
                      <w:t>Рисунок 1.1</w:t>
                    </w:r>
                  </w:p>
                </w:txbxContent>
              </v:textbox>
            </v:shape>
            <w10:wrap type="none" side="largest"/>
            <w10:anchorlock/>
          </v:group>
        </w:pict>
      </w:r>
    </w:p>
    <w:p w:rsidR="0095625E" w:rsidRPr="002D4D9B" w:rsidRDefault="0095625E" w:rsidP="0095625E">
      <w:pPr>
        <w:pStyle w:val="ac"/>
        <w:widowControl w:val="0"/>
        <w:spacing w:line="360" w:lineRule="auto"/>
        <w:ind w:firstLine="709"/>
      </w:pPr>
    </w:p>
    <w:p w:rsidR="00384992" w:rsidRPr="002D4D9B" w:rsidRDefault="00384992" w:rsidP="0095625E">
      <w:pPr>
        <w:pStyle w:val="ac"/>
        <w:widowControl w:val="0"/>
        <w:spacing w:line="360" w:lineRule="auto"/>
        <w:ind w:firstLine="709"/>
      </w:pPr>
      <w:r w:rsidRPr="002D4D9B">
        <w:t xml:space="preserve">Одним из традиционных методов оценки и управления риском считается </w:t>
      </w:r>
      <w:r w:rsidRPr="002D4D9B">
        <w:rPr>
          <w:i/>
        </w:rPr>
        <w:t>статистический метод</w:t>
      </w:r>
      <w:r w:rsidRPr="002D4D9B">
        <w:t>. Основными инструментами статистического анализа являются – дисперсия, стандартное отклонение, коэффициент вариации. Суть этого метода состоит в анализе статистических данных за возможно больший период времени</w:t>
      </w:r>
      <w:r w:rsidR="006B43BF" w:rsidRPr="002D4D9B">
        <w:rPr>
          <w:vertAlign w:val="superscript"/>
        </w:rPr>
        <w:t>[</w:t>
      </w:r>
      <w:r w:rsidR="009C0BB5" w:rsidRPr="002D4D9B">
        <w:rPr>
          <w:vertAlign w:val="superscript"/>
        </w:rPr>
        <w:t>5</w:t>
      </w:r>
      <w:r w:rsidR="006B43BF" w:rsidRPr="002D4D9B">
        <w:rPr>
          <w:vertAlign w:val="superscript"/>
        </w:rPr>
        <w:t>]</w:t>
      </w:r>
      <w:r w:rsidRPr="002D4D9B">
        <w:t>.</w:t>
      </w:r>
    </w:p>
    <w:p w:rsidR="00384992" w:rsidRPr="002D4D9B" w:rsidRDefault="00384992" w:rsidP="0095625E">
      <w:pPr>
        <w:pStyle w:val="ac"/>
        <w:widowControl w:val="0"/>
        <w:spacing w:line="360" w:lineRule="auto"/>
        <w:ind w:firstLine="709"/>
      </w:pPr>
      <w:r w:rsidRPr="002D4D9B">
        <w:t>Хеджирование – это метод, основанный на страховании ценовых потерь на физическом рынке по отношению к фьючерсному или опционному рынку. Механизм хеджирования состоит в том, что участник рынка занимает в каждый момент времени прямо противоположные позиции.</w:t>
      </w:r>
    </w:p>
    <w:p w:rsidR="007E7806" w:rsidRPr="002D4D9B" w:rsidRDefault="007E7806" w:rsidP="0095625E">
      <w:pPr>
        <w:shd w:val="clear" w:color="auto" w:fill="FFFFFF"/>
        <w:autoSpaceDE w:val="0"/>
        <w:autoSpaceDN w:val="0"/>
        <w:adjustRightInd w:val="0"/>
        <w:spacing w:before="0" w:after="0" w:line="360" w:lineRule="auto"/>
        <w:ind w:firstLine="709"/>
        <w:jc w:val="both"/>
        <w:rPr>
          <w:color w:val="000000"/>
          <w:sz w:val="28"/>
          <w:szCs w:val="28"/>
        </w:rPr>
      </w:pPr>
    </w:p>
    <w:p w:rsidR="007E7806" w:rsidRPr="002D4D9B" w:rsidRDefault="007E7806" w:rsidP="0095625E">
      <w:pPr>
        <w:shd w:val="clear" w:color="auto" w:fill="FFFFFF"/>
        <w:autoSpaceDE w:val="0"/>
        <w:autoSpaceDN w:val="0"/>
        <w:adjustRightInd w:val="0"/>
        <w:spacing w:before="0" w:after="0" w:line="360" w:lineRule="auto"/>
        <w:ind w:firstLine="709"/>
        <w:jc w:val="both"/>
        <w:rPr>
          <w:b/>
          <w:szCs w:val="24"/>
        </w:rPr>
      </w:pPr>
      <w:r w:rsidRPr="002D4D9B">
        <w:rPr>
          <w:b/>
          <w:color w:val="000000"/>
          <w:sz w:val="28"/>
          <w:szCs w:val="28"/>
        </w:rPr>
        <w:t>1.3 Характеристика основных видов ценных бумаг и оценка их доходности</w:t>
      </w:r>
    </w:p>
    <w:p w:rsidR="007E7806" w:rsidRPr="002D4D9B" w:rsidRDefault="007E7806" w:rsidP="0095625E">
      <w:pPr>
        <w:spacing w:before="0" w:after="0" w:line="360" w:lineRule="auto"/>
        <w:ind w:firstLine="709"/>
        <w:jc w:val="both"/>
        <w:rPr>
          <w:szCs w:val="24"/>
        </w:rPr>
      </w:pPr>
    </w:p>
    <w:p w:rsidR="0095625E" w:rsidRPr="002D4D9B" w:rsidRDefault="007E7806" w:rsidP="0095625E">
      <w:pPr>
        <w:shd w:val="clear" w:color="auto" w:fill="FFFFFF"/>
        <w:autoSpaceDE w:val="0"/>
        <w:autoSpaceDN w:val="0"/>
        <w:adjustRightInd w:val="0"/>
        <w:spacing w:before="0" w:after="0" w:line="360" w:lineRule="auto"/>
        <w:ind w:firstLine="709"/>
        <w:jc w:val="both"/>
        <w:rPr>
          <w:color w:val="000000"/>
          <w:sz w:val="28"/>
          <w:szCs w:val="28"/>
        </w:rPr>
      </w:pPr>
      <w:r w:rsidRPr="002D4D9B">
        <w:rPr>
          <w:iCs/>
          <w:color w:val="000000"/>
          <w:sz w:val="28"/>
          <w:szCs w:val="28"/>
        </w:rPr>
        <w:t xml:space="preserve">Ценная бумага </w:t>
      </w:r>
      <w:r w:rsidRPr="002D4D9B">
        <w:rPr>
          <w:color w:val="000000"/>
          <w:sz w:val="28"/>
          <w:szCs w:val="28"/>
        </w:rPr>
        <w:t xml:space="preserve">- это документ, удостоверяющий имущественные и неимущественные права. Примером могут служить: акция, государственная облигация, корпоративная облигация, депозитный сертификат, вексель и др. Главная ценность ценной бумаги состоит в тех правах, которые она дает ее </w:t>
      </w:r>
      <w:r w:rsidRPr="002D4D9B">
        <w:rPr>
          <w:color w:val="000000"/>
          <w:sz w:val="28"/>
          <w:szCs w:val="28"/>
        </w:rPr>
        <w:lastRenderedPageBreak/>
        <w:t xml:space="preserve">владельцу. Последний обменивает свои деньги или товар на ценную бумагу только в том случае, если он уверен, что эта бумага ничуть не хуже, но даже лучше (удобнее), чем сами деньги или товар. </w:t>
      </w:r>
    </w:p>
    <w:p w:rsidR="007E7806" w:rsidRPr="002D4D9B" w:rsidRDefault="007E7806" w:rsidP="0095625E">
      <w:pPr>
        <w:shd w:val="clear" w:color="auto" w:fill="FFFFFF"/>
        <w:autoSpaceDE w:val="0"/>
        <w:autoSpaceDN w:val="0"/>
        <w:adjustRightInd w:val="0"/>
        <w:spacing w:before="0" w:after="0" w:line="360" w:lineRule="auto"/>
        <w:ind w:firstLine="709"/>
        <w:jc w:val="both"/>
        <w:rPr>
          <w:color w:val="000000"/>
          <w:sz w:val="28"/>
          <w:szCs w:val="28"/>
        </w:rPr>
      </w:pPr>
      <w:r w:rsidRPr="002D4D9B">
        <w:rPr>
          <w:color w:val="000000"/>
          <w:sz w:val="28"/>
          <w:szCs w:val="28"/>
        </w:rPr>
        <w:t xml:space="preserve">В современных условиях деньги и товар являются разными формами существования капитала. Поэтому </w:t>
      </w:r>
      <w:r w:rsidRPr="002D4D9B">
        <w:rPr>
          <w:bCs/>
          <w:i/>
          <w:color w:val="000000"/>
          <w:sz w:val="28"/>
          <w:szCs w:val="28"/>
        </w:rPr>
        <w:t>ценная бумага</w:t>
      </w:r>
      <w:r w:rsidRPr="002D4D9B">
        <w:rPr>
          <w:bCs/>
          <w:color w:val="000000"/>
          <w:sz w:val="28"/>
          <w:szCs w:val="28"/>
        </w:rPr>
        <w:t xml:space="preserve"> </w:t>
      </w:r>
      <w:r w:rsidRPr="002D4D9B">
        <w:rPr>
          <w:color w:val="000000"/>
          <w:sz w:val="28"/>
          <w:szCs w:val="28"/>
        </w:rPr>
        <w:t>- это форма существования капитала, отличная от его товарной, производительной и денежной форм, и может передаваться вместо него самого, обращаться на рынке как товар и приносить доход</w:t>
      </w:r>
      <w:r w:rsidR="00466625" w:rsidRPr="002D4D9B">
        <w:rPr>
          <w:color w:val="000000"/>
          <w:sz w:val="28"/>
          <w:szCs w:val="28"/>
          <w:vertAlign w:val="superscript"/>
        </w:rPr>
        <w:t>[</w:t>
      </w:r>
      <w:r w:rsidR="009C0BB5" w:rsidRPr="002D4D9B">
        <w:rPr>
          <w:color w:val="000000"/>
          <w:sz w:val="28"/>
          <w:szCs w:val="28"/>
          <w:vertAlign w:val="superscript"/>
        </w:rPr>
        <w:t>6</w:t>
      </w:r>
      <w:r w:rsidR="00466625" w:rsidRPr="002D4D9B">
        <w:rPr>
          <w:color w:val="000000"/>
          <w:sz w:val="28"/>
          <w:szCs w:val="28"/>
          <w:vertAlign w:val="superscript"/>
        </w:rPr>
        <w:t>]</w:t>
      </w:r>
      <w:r w:rsidRPr="002D4D9B">
        <w:rPr>
          <w:color w:val="000000"/>
          <w:sz w:val="28"/>
          <w:szCs w:val="28"/>
        </w:rPr>
        <w:t xml:space="preserve">. </w:t>
      </w:r>
    </w:p>
    <w:p w:rsidR="007E7806" w:rsidRPr="002D4D9B" w:rsidRDefault="007E7806" w:rsidP="0095625E">
      <w:pPr>
        <w:widowControl w:val="0"/>
        <w:autoSpaceDE w:val="0"/>
        <w:autoSpaceDN w:val="0"/>
        <w:spacing w:before="0" w:after="0" w:line="360" w:lineRule="auto"/>
        <w:ind w:firstLine="709"/>
        <w:jc w:val="both"/>
        <w:rPr>
          <w:color w:val="000000"/>
          <w:sz w:val="28"/>
          <w:szCs w:val="28"/>
        </w:rPr>
      </w:pPr>
      <w:r w:rsidRPr="002D4D9B">
        <w:rPr>
          <w:color w:val="000000"/>
          <w:sz w:val="28"/>
          <w:szCs w:val="28"/>
        </w:rPr>
        <w:t>Если принять в расчет цели выпуска ценных бумаг, карактер сделок, лежащик в основе их вьшуска, способы предоставления средств и выплаты доходов, то ценные бумаги можно подразделить на долеввые (или имущественные), долговые и nроизводные.</w:t>
      </w:r>
    </w:p>
    <w:p w:rsidR="007E7806" w:rsidRPr="002D4D9B" w:rsidRDefault="007E7806" w:rsidP="0095625E">
      <w:pPr>
        <w:widowControl w:val="0"/>
        <w:autoSpaceDE w:val="0"/>
        <w:autoSpaceDN w:val="0"/>
        <w:spacing w:before="0" w:after="0" w:line="360" w:lineRule="auto"/>
        <w:ind w:firstLine="709"/>
        <w:jc w:val="both"/>
        <w:rPr>
          <w:color w:val="000000"/>
          <w:sz w:val="28"/>
          <w:szCs w:val="28"/>
        </w:rPr>
      </w:pPr>
      <w:r w:rsidRPr="002D4D9B">
        <w:rPr>
          <w:color w:val="000000"/>
          <w:sz w:val="28"/>
          <w:szCs w:val="28"/>
        </w:rPr>
        <w:t xml:space="preserve">Долевые ценные бумаги удостоверяют факт внесения средств в капитал эмитента, право на долю имущества эмитента и право на получение дохода. Срок действия такик бумаг обычно не ограничен. К долевым ценным бумагам относхтся акции акционерных обществ. </w:t>
      </w:r>
    </w:p>
    <w:p w:rsidR="007E7806" w:rsidRPr="002D4D9B" w:rsidRDefault="007E7806" w:rsidP="0095625E">
      <w:pPr>
        <w:widowControl w:val="0"/>
        <w:autoSpaceDE w:val="0"/>
        <w:autoSpaceDN w:val="0"/>
        <w:spacing w:before="0" w:after="0" w:line="360" w:lineRule="auto"/>
        <w:ind w:firstLine="709"/>
        <w:jc w:val="both"/>
        <w:rPr>
          <w:color w:val="000000"/>
          <w:sz w:val="28"/>
          <w:szCs w:val="28"/>
        </w:rPr>
      </w:pPr>
      <w:r w:rsidRPr="002D4D9B">
        <w:rPr>
          <w:color w:val="000000"/>
          <w:sz w:val="28"/>
          <w:szCs w:val="28"/>
        </w:rPr>
        <w:t>Долговые ценные бумаги удостоверяют отношения займа между владельцем ценных бумаг (кредитором) и лицом, выпустившем ценную бумагу (должником или заемщиком). К долговым ценным бумагам относятся все виды облигаций, депозитные и сберегательные сертификаты , векселя, а также закладные.</w:t>
      </w:r>
    </w:p>
    <w:p w:rsidR="0095625E" w:rsidRPr="002D4D9B" w:rsidRDefault="007E7806" w:rsidP="0095625E">
      <w:pPr>
        <w:widowControl w:val="0"/>
        <w:autoSpaceDE w:val="0"/>
        <w:autoSpaceDN w:val="0"/>
        <w:spacing w:before="0" w:after="0" w:line="360" w:lineRule="auto"/>
        <w:ind w:firstLine="709"/>
        <w:jc w:val="both"/>
        <w:rPr>
          <w:color w:val="000000"/>
          <w:sz w:val="28"/>
          <w:szCs w:val="28"/>
        </w:rPr>
      </w:pPr>
      <w:r w:rsidRPr="002D4D9B">
        <w:rPr>
          <w:color w:val="000000"/>
          <w:sz w:val="28"/>
          <w:szCs w:val="28"/>
        </w:rPr>
        <w:t xml:space="preserve">Производные ценные бумаги не выражают ни отношения займа, ни имущественных прав между владельцем ценных бумаг и их эмитентом, их можно назвать ценными бумагами второго порядка. </w:t>
      </w:r>
    </w:p>
    <w:p w:rsidR="0095625E" w:rsidRPr="002D4D9B" w:rsidRDefault="007E7806" w:rsidP="0095625E">
      <w:pPr>
        <w:widowControl w:val="0"/>
        <w:autoSpaceDE w:val="0"/>
        <w:autoSpaceDN w:val="0"/>
        <w:spacing w:before="0" w:after="0" w:line="360" w:lineRule="auto"/>
        <w:ind w:firstLine="709"/>
        <w:jc w:val="both"/>
        <w:rPr>
          <w:color w:val="000000"/>
          <w:sz w:val="28"/>
          <w:szCs w:val="28"/>
        </w:rPr>
      </w:pPr>
      <w:r w:rsidRPr="002D4D9B">
        <w:rPr>
          <w:color w:val="000000"/>
          <w:sz w:val="28"/>
          <w:szCs w:val="28"/>
        </w:rPr>
        <w:t xml:space="preserve">Производньre ценные бумаги удостоверяют право их владельца на приобретение ценных бумаг первого порядка, т. е. акций и облигаций. </w:t>
      </w:r>
    </w:p>
    <w:p w:rsidR="007E7806" w:rsidRPr="002D4D9B" w:rsidRDefault="007E7806" w:rsidP="0095625E">
      <w:pPr>
        <w:widowControl w:val="0"/>
        <w:autoSpaceDE w:val="0"/>
        <w:autoSpaceDN w:val="0"/>
        <w:spacing w:before="0" w:after="0" w:line="360" w:lineRule="auto"/>
        <w:ind w:firstLine="709"/>
        <w:jc w:val="both"/>
        <w:rPr>
          <w:color w:val="000000"/>
          <w:sz w:val="28"/>
          <w:szCs w:val="28"/>
        </w:rPr>
      </w:pPr>
      <w:r w:rsidRPr="002D4D9B">
        <w:rPr>
          <w:color w:val="000000"/>
          <w:sz w:val="28"/>
          <w:szCs w:val="28"/>
        </w:rPr>
        <w:t>К производным ценным бумагам относятся опционы , варранты, фьючерсные контракты, приватизационные чеки.</w:t>
      </w:r>
    </w:p>
    <w:p w:rsidR="007E7806" w:rsidRPr="002D4D9B" w:rsidRDefault="0095625E" w:rsidP="0095625E">
      <w:pPr>
        <w:widowControl w:val="0"/>
        <w:autoSpaceDE w:val="0"/>
        <w:autoSpaceDN w:val="0"/>
        <w:spacing w:before="0" w:after="0" w:line="360" w:lineRule="auto"/>
        <w:ind w:firstLine="709"/>
        <w:jc w:val="both"/>
        <w:rPr>
          <w:color w:val="000000"/>
          <w:sz w:val="28"/>
          <w:szCs w:val="28"/>
        </w:rPr>
      </w:pPr>
      <w:r w:rsidRPr="002D4D9B">
        <w:rPr>
          <w:b/>
          <w:color w:val="000000"/>
          <w:sz w:val="28"/>
          <w:szCs w:val="28"/>
        </w:rPr>
        <w:br w:type="page"/>
      </w:r>
      <w:r w:rsidR="007E7806" w:rsidRPr="002D4D9B">
        <w:rPr>
          <w:b/>
          <w:color w:val="000000"/>
          <w:sz w:val="28"/>
          <w:szCs w:val="28"/>
        </w:rPr>
        <w:lastRenderedPageBreak/>
        <w:t>1.3.1 Долевые ценные бумаги</w:t>
      </w:r>
    </w:p>
    <w:p w:rsidR="007E7806" w:rsidRPr="002D4D9B" w:rsidRDefault="007E7806" w:rsidP="0095625E">
      <w:pPr>
        <w:spacing w:before="0" w:after="0" w:line="360" w:lineRule="auto"/>
        <w:ind w:firstLine="709"/>
        <w:jc w:val="both"/>
        <w:rPr>
          <w:color w:val="000000"/>
          <w:sz w:val="28"/>
          <w:szCs w:val="28"/>
        </w:rPr>
      </w:pPr>
      <w:r w:rsidRPr="002D4D9B">
        <w:rPr>
          <w:i/>
          <w:iCs/>
          <w:color w:val="000000"/>
          <w:sz w:val="28"/>
          <w:szCs w:val="28"/>
        </w:rPr>
        <w:t xml:space="preserve">Акция - </w:t>
      </w:r>
      <w:r w:rsidRPr="002D4D9B">
        <w:rPr>
          <w:color w:val="000000"/>
          <w:sz w:val="28"/>
          <w:szCs w:val="28"/>
        </w:rPr>
        <w:t xml:space="preserve">ценная бумага, закрепляющая право на определенную долю в акционерном предприятии. Проще говоря, купив акции, инвестор становится совладельцем акционерной компании и автоматически получает право на участие в ее прибыли - если компания работает с прибылью, акционеры получают </w:t>
      </w:r>
      <w:r w:rsidRPr="002D4D9B">
        <w:rPr>
          <w:i/>
          <w:iCs/>
          <w:color w:val="000000"/>
          <w:sz w:val="28"/>
          <w:szCs w:val="28"/>
        </w:rPr>
        <w:t xml:space="preserve">дивиденды. </w:t>
      </w:r>
      <w:r w:rsidRPr="002D4D9B">
        <w:rPr>
          <w:color w:val="000000"/>
          <w:sz w:val="28"/>
          <w:szCs w:val="28"/>
        </w:rPr>
        <w:t>Обычно компания решает выпустить акции для того, чтобы увеличить уставный капитал и использовать средства для финансирования программ капитального строительства.</w:t>
      </w:r>
      <w:r w:rsidR="003675C0" w:rsidRPr="002D4D9B">
        <w:rPr>
          <w:color w:val="000000"/>
          <w:sz w:val="28"/>
          <w:szCs w:val="28"/>
        </w:rPr>
        <w:t xml:space="preserve"> </w:t>
      </w:r>
      <w:r w:rsidRPr="002D4D9B">
        <w:rPr>
          <w:color w:val="000000"/>
          <w:sz w:val="28"/>
          <w:szCs w:val="28"/>
        </w:rPr>
        <w:t xml:space="preserve">После их </w:t>
      </w:r>
      <w:r w:rsidRPr="002D4D9B">
        <w:rPr>
          <w:i/>
          <w:color w:val="000000"/>
          <w:sz w:val="28"/>
          <w:szCs w:val="28"/>
        </w:rPr>
        <w:t>первичного размещения</w:t>
      </w:r>
      <w:r w:rsidRPr="002D4D9B">
        <w:rPr>
          <w:rStyle w:val="af0"/>
          <w:i/>
          <w:color w:val="000000"/>
          <w:sz w:val="28"/>
          <w:szCs w:val="28"/>
        </w:rPr>
        <w:footnoteReference w:customMarkFollows="1" w:id="1"/>
        <w:t>*</w:t>
      </w:r>
      <w:r w:rsidRPr="002D4D9B">
        <w:rPr>
          <w:color w:val="000000"/>
          <w:sz w:val="28"/>
          <w:szCs w:val="28"/>
        </w:rPr>
        <w:t xml:space="preserve"> акции продолжают переходить из рук в руки на так называемом </w:t>
      </w:r>
      <w:r w:rsidRPr="002D4D9B">
        <w:rPr>
          <w:i/>
          <w:color w:val="000000"/>
          <w:sz w:val="28"/>
          <w:szCs w:val="28"/>
        </w:rPr>
        <w:t>вторичном рынке</w:t>
      </w:r>
      <w:r w:rsidRPr="002D4D9B">
        <w:rPr>
          <w:rStyle w:val="af0"/>
          <w:i/>
          <w:color w:val="000000"/>
          <w:sz w:val="28"/>
          <w:szCs w:val="28"/>
        </w:rPr>
        <w:footnoteReference w:customMarkFollows="1" w:id="2"/>
        <w:t>**</w:t>
      </w:r>
      <w:r w:rsidRPr="002D4D9B">
        <w:rPr>
          <w:color w:val="000000"/>
          <w:sz w:val="28"/>
          <w:szCs w:val="28"/>
        </w:rPr>
        <w:t xml:space="preserve">, на котором действуют биржи. Сделки с акциями можно совершить и минуя биржу - это так называемый </w:t>
      </w:r>
      <w:r w:rsidRPr="002D4D9B">
        <w:rPr>
          <w:i/>
          <w:iCs/>
          <w:color w:val="000000"/>
          <w:sz w:val="28"/>
          <w:szCs w:val="28"/>
        </w:rPr>
        <w:t>внебиржевой оборот.</w:t>
      </w:r>
    </w:p>
    <w:p w:rsidR="007E7806" w:rsidRPr="002D4D9B" w:rsidRDefault="007E7806" w:rsidP="0095625E">
      <w:pPr>
        <w:spacing w:before="0" w:after="0" w:line="360" w:lineRule="auto"/>
        <w:ind w:firstLine="709"/>
        <w:jc w:val="both"/>
        <w:rPr>
          <w:color w:val="000000"/>
          <w:sz w:val="28"/>
          <w:szCs w:val="28"/>
        </w:rPr>
      </w:pPr>
      <w:r w:rsidRPr="002D4D9B">
        <w:rPr>
          <w:color w:val="000000"/>
          <w:sz w:val="28"/>
          <w:szCs w:val="28"/>
        </w:rPr>
        <w:t>Акции делят на</w:t>
      </w:r>
      <w:r w:rsidR="0095625E" w:rsidRPr="002D4D9B">
        <w:rPr>
          <w:color w:val="000000"/>
          <w:sz w:val="28"/>
          <w:szCs w:val="28"/>
        </w:rPr>
        <w:t xml:space="preserve"> </w:t>
      </w:r>
      <w:r w:rsidRPr="002D4D9B">
        <w:rPr>
          <w:i/>
          <w:iCs/>
          <w:color w:val="000000"/>
          <w:sz w:val="28"/>
          <w:szCs w:val="28"/>
        </w:rPr>
        <w:t xml:space="preserve">обыкновенные </w:t>
      </w:r>
      <w:r w:rsidRPr="002D4D9B">
        <w:rPr>
          <w:color w:val="000000"/>
          <w:sz w:val="28"/>
          <w:szCs w:val="28"/>
        </w:rPr>
        <w:t xml:space="preserve">и </w:t>
      </w:r>
      <w:r w:rsidRPr="002D4D9B">
        <w:rPr>
          <w:i/>
          <w:iCs/>
          <w:color w:val="000000"/>
          <w:sz w:val="28"/>
          <w:szCs w:val="28"/>
        </w:rPr>
        <w:t xml:space="preserve">привилегированные. </w:t>
      </w:r>
      <w:r w:rsidRPr="002D4D9B">
        <w:rPr>
          <w:color w:val="000000"/>
          <w:sz w:val="28"/>
          <w:szCs w:val="28"/>
        </w:rPr>
        <w:t xml:space="preserve">Владельцы обыкновенных акций имеют право участвовать и голосовать на собраниях акционеров, которые являются высшим органом управления акционерного общества. Владельцы привилегированных акций не имеют права, за исключением особо оговоренных случаев, голосовать на собраниях акционеров. Однако привилегированные акции имеют приоритет при распределении дивидендов, а размер дивидендных выплат предполагается гораздо больший, нежели по обыкновенным акциям. </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t>У обыкновенных акций существует несколько видов стоимости. Каждая из них описывает определенное свойство рассматриваемой акции с точки зрения бухгалтерского учета, инвестирования, формирования курсов</w:t>
      </w:r>
      <w:r w:rsidR="00466625" w:rsidRPr="002D4D9B">
        <w:rPr>
          <w:sz w:val="28"/>
          <w:szCs w:val="24"/>
          <w:vertAlign w:val="superscript"/>
        </w:rPr>
        <w:t>[4]</w:t>
      </w:r>
      <w:r w:rsidRPr="002D4D9B">
        <w:rPr>
          <w:sz w:val="28"/>
          <w:szCs w:val="24"/>
        </w:rPr>
        <w:t>.</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t xml:space="preserve">Номинальная стоимость – эта стоимость обозначает объявленную, или нарицательную, стоимость одной акции. Она не является мерой измерения каких-либо свойств акции и, таким образом, за исключением бухгалтерского учета, является относительно бесполезной. </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t xml:space="preserve">Рыночная стоимость – вид стоимости наиболее легок для исчисления, поскольку рыночная стоимость просто представляет доминирующий на </w:t>
      </w:r>
      <w:r w:rsidRPr="002D4D9B">
        <w:rPr>
          <w:sz w:val="28"/>
          <w:szCs w:val="24"/>
        </w:rPr>
        <w:lastRenderedPageBreak/>
        <w:t xml:space="preserve">рынке курс акций. По существу, рыночная стоимость является показателем того, как участники рынка в целом оценили стоимость одной акции. Умножив рыночную стоимость одной акции на количество имеющихся в обращении акций компании, можно также получить рыночную стоимость самой компании. </w:t>
      </w:r>
    </w:p>
    <w:p w:rsidR="003675C0" w:rsidRPr="002D4D9B" w:rsidRDefault="003675C0" w:rsidP="0095625E">
      <w:pPr>
        <w:pStyle w:val="ac"/>
        <w:widowControl w:val="0"/>
        <w:spacing w:line="360" w:lineRule="auto"/>
        <w:ind w:firstLine="709"/>
      </w:pPr>
      <w:r w:rsidRPr="002D4D9B">
        <w:t>Рыночная цена – это цена, по которой акция продается и покупается на вторичном рынке. Рыночная цена обычно устанавливается на торгах на фондовой бирже и отражает действительную цену акции при большом объеме сделок.</w:t>
      </w:r>
    </w:p>
    <w:p w:rsidR="003675C0" w:rsidRPr="002D4D9B" w:rsidRDefault="003675C0" w:rsidP="0095625E">
      <w:pPr>
        <w:pStyle w:val="ac"/>
        <w:widowControl w:val="0"/>
        <w:spacing w:line="360" w:lineRule="auto"/>
        <w:ind w:firstLine="709"/>
      </w:pPr>
      <w:r w:rsidRPr="002D4D9B">
        <w:t>Основной характеристикой акции является ее курсовая стоимость (курс акции). Под курсом акции понимается относительная величина, показывающая, во сколько раз текущая стоимость акции (по которой ее можно приобрести в настоящее время на рынке) больше номинала:</w:t>
      </w:r>
    </w:p>
    <w:p w:rsidR="0095625E" w:rsidRPr="002D4D9B" w:rsidRDefault="0095625E" w:rsidP="0095625E">
      <w:pPr>
        <w:pStyle w:val="ac"/>
        <w:widowControl w:val="0"/>
        <w:spacing w:line="360" w:lineRule="auto"/>
        <w:ind w:firstLine="709"/>
      </w:pPr>
    </w:p>
    <w:p w:rsidR="003675C0" w:rsidRPr="002D4D9B" w:rsidRDefault="003675C0" w:rsidP="0095625E">
      <w:pPr>
        <w:pStyle w:val="ac"/>
        <w:widowControl w:val="0"/>
        <w:spacing w:line="360" w:lineRule="auto"/>
        <w:ind w:firstLine="709"/>
      </w:pPr>
      <w:r w:rsidRPr="002D4D9B">
        <w:rPr>
          <w:position w:val="-28"/>
        </w:rPr>
        <w:object w:dxaOrig="1820" w:dyaOrig="720">
          <v:shape id="_x0000_i1028" type="#_x0000_t75" style="width:90.75pt;height:36pt" o:ole="" fillcolor="window">
            <v:imagedata r:id="rId11" o:title=""/>
          </v:shape>
          <o:OLEObject Type="Embed" ProgID="Equation.3" ShapeID="_x0000_i1028" DrawAspect="Content" ObjectID="_1459352694" r:id="rId12"/>
        </w:object>
      </w:r>
      <w:r w:rsidRPr="002D4D9B">
        <w:t>, (3)</w:t>
      </w:r>
    </w:p>
    <w:p w:rsidR="0095625E" w:rsidRPr="002D4D9B" w:rsidRDefault="0095625E" w:rsidP="0095625E">
      <w:pPr>
        <w:pStyle w:val="ac"/>
        <w:widowControl w:val="0"/>
        <w:spacing w:line="360" w:lineRule="auto"/>
        <w:ind w:firstLine="709"/>
      </w:pPr>
    </w:p>
    <w:p w:rsidR="0095625E" w:rsidRPr="002D4D9B" w:rsidRDefault="0095625E" w:rsidP="0095625E">
      <w:pPr>
        <w:pStyle w:val="ac"/>
        <w:widowControl w:val="0"/>
        <w:spacing w:line="360" w:lineRule="auto"/>
        <w:ind w:firstLine="709"/>
        <w:rPr>
          <w:sz w:val="2"/>
        </w:rPr>
      </w:pPr>
    </w:p>
    <w:p w:rsidR="003675C0" w:rsidRPr="002D4D9B" w:rsidRDefault="003675C0" w:rsidP="0095625E">
      <w:pPr>
        <w:pStyle w:val="ac"/>
        <w:widowControl w:val="0"/>
        <w:spacing w:line="360" w:lineRule="auto"/>
        <w:ind w:firstLine="709"/>
      </w:pPr>
      <w:r w:rsidRPr="002D4D9B">
        <w:t>где</w:t>
      </w:r>
      <w:r w:rsidR="00476F0D" w:rsidRPr="002D4D9B">
        <w:t>:</w:t>
      </w:r>
      <w:r w:rsidRPr="002D4D9B">
        <w:t xml:space="preserve"> </w:t>
      </w:r>
      <w:r w:rsidRPr="002D4D9B">
        <w:rPr>
          <w:i/>
        </w:rPr>
        <w:t>К</w:t>
      </w:r>
      <w:r w:rsidRPr="002D4D9B">
        <w:t xml:space="preserve"> – курс акции, руб.;</w:t>
      </w:r>
    </w:p>
    <w:p w:rsidR="003675C0" w:rsidRPr="002D4D9B" w:rsidRDefault="003675C0" w:rsidP="0095625E">
      <w:pPr>
        <w:pStyle w:val="ac"/>
        <w:widowControl w:val="0"/>
        <w:spacing w:line="360" w:lineRule="auto"/>
        <w:ind w:firstLine="709"/>
      </w:pPr>
      <w:r w:rsidRPr="002D4D9B">
        <w:rPr>
          <w:i/>
        </w:rPr>
        <w:t>Р</w:t>
      </w:r>
      <w:r w:rsidRPr="002D4D9B">
        <w:t xml:space="preserve"> – рыночная цена, руб.;</w:t>
      </w:r>
    </w:p>
    <w:p w:rsidR="003675C0" w:rsidRPr="002D4D9B" w:rsidRDefault="003675C0" w:rsidP="0095625E">
      <w:pPr>
        <w:pStyle w:val="ac"/>
        <w:widowControl w:val="0"/>
        <w:spacing w:line="360" w:lineRule="auto"/>
        <w:ind w:firstLine="709"/>
      </w:pPr>
      <w:r w:rsidRPr="002D4D9B">
        <w:rPr>
          <w:i/>
          <w:lang w:val="en-US"/>
        </w:rPr>
        <w:t>N</w:t>
      </w:r>
      <w:r w:rsidRPr="002D4D9B">
        <w:t xml:space="preserve"> – номинальная цена, руб.</w:t>
      </w:r>
    </w:p>
    <w:p w:rsidR="003675C0" w:rsidRPr="002D4D9B" w:rsidRDefault="003675C0" w:rsidP="0095625E">
      <w:pPr>
        <w:pStyle w:val="ac"/>
        <w:widowControl w:val="0"/>
        <w:spacing w:line="360" w:lineRule="auto"/>
        <w:ind w:firstLine="709"/>
      </w:pPr>
      <w:r w:rsidRPr="002D4D9B">
        <w:t>Показатель, отражающий среднюю цену акций и других ценных бумаг по определенной совокупности компаний, называется биржевым индексом. Индекс позволяет инвесторам, вкладывающим деньги в ценные бумаги, оценивать состояние как фондового рынка в целом, так и надежность собственных активов.</w:t>
      </w:r>
      <w:r w:rsidR="0095625E" w:rsidRPr="002D4D9B">
        <w:t xml:space="preserve"> </w:t>
      </w:r>
      <w:r w:rsidRPr="002D4D9B">
        <w:t>Основной характеристикой акции, характеризующей ее инвестиционную ценность, является ее совокупная доходность. Она находится по формуле:</w:t>
      </w:r>
    </w:p>
    <w:p w:rsidR="0095625E" w:rsidRPr="002D4D9B" w:rsidRDefault="0095625E" w:rsidP="0095625E">
      <w:pPr>
        <w:pStyle w:val="ac"/>
        <w:widowControl w:val="0"/>
        <w:spacing w:line="360" w:lineRule="auto"/>
        <w:ind w:firstLine="709"/>
      </w:pPr>
    </w:p>
    <w:p w:rsidR="003675C0" w:rsidRPr="002D4D9B" w:rsidRDefault="003675C0" w:rsidP="0095625E">
      <w:pPr>
        <w:widowControl w:val="0"/>
        <w:spacing w:before="0" w:after="0" w:line="360" w:lineRule="auto"/>
        <w:ind w:firstLine="709"/>
        <w:jc w:val="both"/>
        <w:rPr>
          <w:sz w:val="2"/>
          <w:szCs w:val="24"/>
        </w:rPr>
      </w:pPr>
      <w:r w:rsidRPr="002D4D9B">
        <w:rPr>
          <w:position w:val="-32"/>
          <w:sz w:val="28"/>
          <w:szCs w:val="24"/>
          <w:lang w:val="en-US"/>
        </w:rPr>
        <w:object w:dxaOrig="2540" w:dyaOrig="780">
          <v:shape id="_x0000_i1029" type="#_x0000_t75" style="width:126.75pt;height:39pt" o:ole="" fillcolor="window">
            <v:imagedata r:id="rId13" o:title=""/>
          </v:shape>
          <o:OLEObject Type="Embed" ProgID="Equation.3" ShapeID="_x0000_i1029" DrawAspect="Content" ObjectID="_1459352695" r:id="rId14"/>
        </w:object>
      </w:r>
      <w:r w:rsidRPr="002D4D9B">
        <w:rPr>
          <w:sz w:val="28"/>
          <w:szCs w:val="24"/>
        </w:rPr>
        <w:t>, (4)</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lastRenderedPageBreak/>
        <w:t>где</w:t>
      </w:r>
      <w:r w:rsidR="00476F0D" w:rsidRPr="002D4D9B">
        <w:rPr>
          <w:sz w:val="28"/>
          <w:szCs w:val="24"/>
        </w:rPr>
        <w:t>:</w:t>
      </w:r>
      <w:r w:rsidRPr="002D4D9B">
        <w:rPr>
          <w:sz w:val="28"/>
          <w:szCs w:val="24"/>
        </w:rPr>
        <w:t xml:space="preserve"> </w:t>
      </w:r>
      <w:r w:rsidRPr="002D4D9B">
        <w:rPr>
          <w:position w:val="-12"/>
          <w:sz w:val="28"/>
          <w:szCs w:val="24"/>
        </w:rPr>
        <w:object w:dxaOrig="1880" w:dyaOrig="380">
          <v:shape id="_x0000_i1030" type="#_x0000_t75" style="width:93.75pt;height:18.75pt" o:ole="" fillcolor="window">
            <v:imagedata r:id="rId15" o:title=""/>
          </v:shape>
          <o:OLEObject Type="Embed" ProgID="Equation.3" ShapeID="_x0000_i1030" DrawAspect="Content" ObjectID="_1459352696" r:id="rId16"/>
        </w:object>
      </w:r>
      <w:r w:rsidRPr="002D4D9B">
        <w:rPr>
          <w:noProof/>
          <w:sz w:val="28"/>
          <w:szCs w:val="24"/>
        </w:rPr>
        <w:t xml:space="preserve"> –</w:t>
      </w:r>
      <w:r w:rsidRPr="002D4D9B">
        <w:rPr>
          <w:sz w:val="28"/>
          <w:szCs w:val="24"/>
        </w:rPr>
        <w:t xml:space="preserve"> ставка дивиденда (%), которая зависит от суммы выплаченного по итогам года дивиденда</w:t>
      </w:r>
      <w:r w:rsidRPr="002D4D9B">
        <w:rPr>
          <w:noProof/>
          <w:sz w:val="28"/>
          <w:szCs w:val="24"/>
        </w:rPr>
        <w:t xml:space="preserve"> –</w:t>
      </w:r>
      <w:r w:rsidRPr="002D4D9B">
        <w:rPr>
          <w:sz w:val="28"/>
          <w:szCs w:val="24"/>
        </w:rPr>
        <w:t xml:space="preserve"> </w:t>
      </w:r>
      <w:r w:rsidRPr="002D4D9B">
        <w:rPr>
          <w:i/>
          <w:sz w:val="28"/>
          <w:szCs w:val="24"/>
          <w:lang w:val="en-US"/>
        </w:rPr>
        <w:t>D</w:t>
      </w:r>
      <w:r w:rsidRPr="002D4D9B">
        <w:rPr>
          <w:i/>
          <w:sz w:val="28"/>
          <w:szCs w:val="24"/>
          <w:vertAlign w:val="subscript"/>
          <w:lang w:val="en-US"/>
        </w:rPr>
        <w:t>e</w:t>
      </w:r>
      <w:r w:rsidRPr="002D4D9B">
        <w:rPr>
          <w:sz w:val="28"/>
          <w:szCs w:val="24"/>
        </w:rPr>
        <w:t>, руб.;</w:t>
      </w:r>
    </w:p>
    <w:p w:rsidR="003675C0" w:rsidRPr="002D4D9B" w:rsidRDefault="003675C0" w:rsidP="0095625E">
      <w:pPr>
        <w:widowControl w:val="0"/>
        <w:spacing w:before="0" w:after="0" w:line="360" w:lineRule="auto"/>
        <w:ind w:firstLine="709"/>
        <w:jc w:val="both"/>
        <w:rPr>
          <w:sz w:val="28"/>
          <w:szCs w:val="24"/>
        </w:rPr>
      </w:pPr>
      <w:r w:rsidRPr="002D4D9B">
        <w:rPr>
          <w:sz w:val="28"/>
          <w:szCs w:val="28"/>
        </w:rPr>
        <w:sym w:font="Symbol" w:char="F044"/>
      </w:r>
      <w:r w:rsidRPr="002D4D9B">
        <w:rPr>
          <w:i/>
          <w:sz w:val="28"/>
          <w:szCs w:val="24"/>
          <w:lang w:val="en-US"/>
        </w:rPr>
        <w:t>K</w:t>
      </w:r>
      <w:r w:rsidRPr="002D4D9B">
        <w:rPr>
          <w:noProof/>
          <w:sz w:val="28"/>
          <w:szCs w:val="24"/>
        </w:rPr>
        <w:t xml:space="preserve"> =</w:t>
      </w:r>
      <w:r w:rsidRPr="002D4D9B">
        <w:rPr>
          <w:sz w:val="28"/>
          <w:szCs w:val="24"/>
        </w:rPr>
        <w:t xml:space="preserve"> (</w:t>
      </w:r>
      <w:r w:rsidRPr="002D4D9B">
        <w:rPr>
          <w:i/>
          <w:sz w:val="28"/>
          <w:szCs w:val="24"/>
        </w:rPr>
        <w:t>К</w:t>
      </w:r>
      <w:r w:rsidRPr="002D4D9B">
        <w:rPr>
          <w:i/>
          <w:sz w:val="28"/>
          <w:szCs w:val="24"/>
          <w:vertAlign w:val="subscript"/>
        </w:rPr>
        <w:t>2</w:t>
      </w:r>
      <w:r w:rsidRPr="002D4D9B">
        <w:rPr>
          <w:i/>
          <w:sz w:val="28"/>
          <w:szCs w:val="24"/>
        </w:rPr>
        <w:t xml:space="preserve"> – К</w:t>
      </w:r>
      <w:r w:rsidRPr="002D4D9B">
        <w:rPr>
          <w:i/>
          <w:sz w:val="28"/>
          <w:szCs w:val="24"/>
          <w:vertAlign w:val="subscript"/>
        </w:rPr>
        <w:t>1</w:t>
      </w:r>
      <w:r w:rsidRPr="002D4D9B">
        <w:rPr>
          <w:sz w:val="28"/>
          <w:szCs w:val="24"/>
        </w:rPr>
        <w:t>)</w:t>
      </w:r>
      <w:r w:rsidRPr="002D4D9B">
        <w:rPr>
          <w:noProof/>
          <w:sz w:val="28"/>
          <w:szCs w:val="24"/>
        </w:rPr>
        <w:t xml:space="preserve"> –</w:t>
      </w:r>
      <w:r w:rsidRPr="002D4D9B">
        <w:rPr>
          <w:sz w:val="28"/>
          <w:szCs w:val="24"/>
        </w:rPr>
        <w:t xml:space="preserve"> изменение курсовой стоимости (разница между курсом на текущий момент</w:t>
      </w:r>
      <w:r w:rsidRPr="002D4D9B">
        <w:rPr>
          <w:noProof/>
          <w:sz w:val="28"/>
          <w:szCs w:val="24"/>
        </w:rPr>
        <w:t xml:space="preserve"> </w:t>
      </w:r>
      <w:r w:rsidRPr="002D4D9B">
        <w:rPr>
          <w:i/>
          <w:noProof/>
          <w:sz w:val="28"/>
          <w:szCs w:val="24"/>
        </w:rPr>
        <w:t>К</w:t>
      </w:r>
      <w:r w:rsidRPr="002D4D9B">
        <w:rPr>
          <w:i/>
          <w:noProof/>
          <w:sz w:val="28"/>
          <w:szCs w:val="24"/>
          <w:vertAlign w:val="subscript"/>
        </w:rPr>
        <w:t>2</w:t>
      </w:r>
      <w:r w:rsidRPr="002D4D9B">
        <w:rPr>
          <w:sz w:val="28"/>
          <w:szCs w:val="24"/>
        </w:rPr>
        <w:t xml:space="preserve"> и курсом, по которому акция была приобретена</w:t>
      </w:r>
      <w:r w:rsidRPr="002D4D9B">
        <w:rPr>
          <w:noProof/>
          <w:sz w:val="28"/>
          <w:szCs w:val="24"/>
        </w:rPr>
        <w:t xml:space="preserve"> </w:t>
      </w:r>
      <w:r w:rsidRPr="002D4D9B">
        <w:rPr>
          <w:i/>
          <w:noProof/>
          <w:sz w:val="28"/>
          <w:szCs w:val="24"/>
        </w:rPr>
        <w:t>К</w:t>
      </w:r>
      <w:r w:rsidRPr="002D4D9B">
        <w:rPr>
          <w:i/>
          <w:noProof/>
          <w:sz w:val="28"/>
          <w:szCs w:val="24"/>
          <w:vertAlign w:val="subscript"/>
        </w:rPr>
        <w:t>1</w:t>
      </w:r>
      <w:r w:rsidRPr="002D4D9B">
        <w:rPr>
          <w:noProof/>
          <w:sz w:val="28"/>
          <w:szCs w:val="24"/>
        </w:rPr>
        <w:t xml:space="preserve">) – </w:t>
      </w:r>
      <w:r w:rsidRPr="002D4D9B">
        <w:rPr>
          <w:sz w:val="28"/>
          <w:szCs w:val="24"/>
        </w:rPr>
        <w:t>в долях единицы;</w:t>
      </w:r>
    </w:p>
    <w:p w:rsidR="003675C0" w:rsidRPr="002D4D9B" w:rsidRDefault="003675C0" w:rsidP="0095625E">
      <w:pPr>
        <w:widowControl w:val="0"/>
        <w:spacing w:before="0" w:after="0" w:line="360" w:lineRule="auto"/>
        <w:ind w:firstLine="709"/>
        <w:jc w:val="both"/>
        <w:rPr>
          <w:sz w:val="28"/>
          <w:szCs w:val="24"/>
        </w:rPr>
      </w:pPr>
      <w:r w:rsidRPr="002D4D9B">
        <w:rPr>
          <w:i/>
          <w:sz w:val="28"/>
          <w:szCs w:val="24"/>
          <w:lang w:val="en-US"/>
        </w:rPr>
        <w:t>N</w:t>
      </w:r>
      <w:r w:rsidRPr="002D4D9B">
        <w:rPr>
          <w:sz w:val="28"/>
          <w:szCs w:val="24"/>
        </w:rPr>
        <w:t xml:space="preserve"> – номинал акции, руб.</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t>Иногда доходность находится для конкретного периода, в этом случае изменение курсовой стоимости находится по формуле:</w:t>
      </w:r>
    </w:p>
    <w:p w:rsidR="0095625E" w:rsidRPr="002D4D9B" w:rsidRDefault="0095625E" w:rsidP="0095625E">
      <w:pPr>
        <w:widowControl w:val="0"/>
        <w:spacing w:before="0" w:after="0" w:line="360" w:lineRule="auto"/>
        <w:ind w:firstLine="709"/>
        <w:jc w:val="both"/>
        <w:rPr>
          <w:sz w:val="28"/>
          <w:szCs w:val="24"/>
        </w:rPr>
      </w:pPr>
    </w:p>
    <w:p w:rsidR="003675C0" w:rsidRPr="002D4D9B" w:rsidRDefault="003675C0" w:rsidP="0095625E">
      <w:pPr>
        <w:widowControl w:val="0"/>
        <w:spacing w:before="0" w:after="0" w:line="360" w:lineRule="auto"/>
        <w:ind w:firstLine="709"/>
        <w:jc w:val="both"/>
        <w:rPr>
          <w:sz w:val="28"/>
          <w:szCs w:val="24"/>
        </w:rPr>
      </w:pPr>
      <w:r w:rsidRPr="002D4D9B">
        <w:rPr>
          <w:position w:val="-30"/>
          <w:sz w:val="28"/>
          <w:szCs w:val="24"/>
        </w:rPr>
        <w:object w:dxaOrig="2240" w:dyaOrig="700">
          <v:shape id="_x0000_i1031" type="#_x0000_t75" style="width:133.5pt;height:42pt" o:ole="" fillcolor="window">
            <v:imagedata r:id="rId17" o:title=""/>
          </v:shape>
          <o:OLEObject Type="Embed" ProgID="Equation.3" ShapeID="_x0000_i1031" DrawAspect="Content" ObjectID="_1459352697" r:id="rId18"/>
        </w:object>
      </w:r>
      <w:r w:rsidRPr="002D4D9B">
        <w:rPr>
          <w:sz w:val="28"/>
          <w:szCs w:val="24"/>
        </w:rPr>
        <w:t>, (5)</w:t>
      </w:r>
    </w:p>
    <w:p w:rsidR="0095625E" w:rsidRPr="002D4D9B" w:rsidRDefault="0095625E" w:rsidP="0095625E">
      <w:pPr>
        <w:widowControl w:val="0"/>
        <w:spacing w:before="0" w:after="0" w:line="360" w:lineRule="auto"/>
        <w:ind w:firstLine="709"/>
        <w:jc w:val="both"/>
        <w:rPr>
          <w:sz w:val="28"/>
          <w:szCs w:val="24"/>
        </w:rPr>
      </w:pPr>
    </w:p>
    <w:p w:rsidR="0095625E" w:rsidRPr="002D4D9B" w:rsidRDefault="0095625E" w:rsidP="0095625E">
      <w:pPr>
        <w:widowControl w:val="0"/>
        <w:spacing w:before="0" w:after="0" w:line="360" w:lineRule="auto"/>
        <w:ind w:firstLine="709"/>
        <w:jc w:val="both"/>
        <w:rPr>
          <w:sz w:val="2"/>
          <w:szCs w:val="24"/>
        </w:rPr>
      </w:pPr>
    </w:p>
    <w:p w:rsidR="003675C0" w:rsidRPr="002D4D9B" w:rsidRDefault="00476F0D" w:rsidP="0095625E">
      <w:pPr>
        <w:widowControl w:val="0"/>
        <w:spacing w:before="0" w:after="0" w:line="360" w:lineRule="auto"/>
        <w:ind w:firstLine="709"/>
        <w:jc w:val="both"/>
        <w:rPr>
          <w:sz w:val="28"/>
          <w:szCs w:val="24"/>
        </w:rPr>
      </w:pPr>
      <w:r w:rsidRPr="002D4D9B">
        <w:rPr>
          <w:sz w:val="28"/>
          <w:szCs w:val="24"/>
        </w:rPr>
        <w:t>г</w:t>
      </w:r>
      <w:r w:rsidR="003675C0" w:rsidRPr="002D4D9B">
        <w:rPr>
          <w:sz w:val="28"/>
          <w:szCs w:val="24"/>
        </w:rPr>
        <w:t>де</w:t>
      </w:r>
      <w:r w:rsidRPr="002D4D9B">
        <w:rPr>
          <w:sz w:val="28"/>
          <w:szCs w:val="24"/>
        </w:rPr>
        <w:t>:</w:t>
      </w:r>
      <w:r w:rsidR="003675C0" w:rsidRPr="002D4D9B">
        <w:rPr>
          <w:sz w:val="28"/>
          <w:szCs w:val="24"/>
        </w:rPr>
        <w:t xml:space="preserve"> </w:t>
      </w:r>
      <w:r w:rsidR="003675C0" w:rsidRPr="002D4D9B">
        <w:rPr>
          <w:i/>
          <w:noProof/>
          <w:sz w:val="28"/>
          <w:szCs w:val="24"/>
        </w:rPr>
        <w:t>Р</w:t>
      </w:r>
      <w:r w:rsidR="003675C0" w:rsidRPr="002D4D9B">
        <w:rPr>
          <w:i/>
          <w:noProof/>
          <w:sz w:val="28"/>
          <w:szCs w:val="24"/>
          <w:vertAlign w:val="subscript"/>
        </w:rPr>
        <w:t>1</w:t>
      </w:r>
      <w:r w:rsidR="003675C0" w:rsidRPr="002D4D9B">
        <w:rPr>
          <w:noProof/>
          <w:sz w:val="28"/>
          <w:szCs w:val="24"/>
        </w:rPr>
        <w:t xml:space="preserve"> –</w:t>
      </w:r>
      <w:r w:rsidR="003675C0" w:rsidRPr="002D4D9B">
        <w:rPr>
          <w:sz w:val="28"/>
          <w:szCs w:val="24"/>
        </w:rPr>
        <w:t xml:space="preserve"> рыночная стоимость на начало периода, руб.;</w:t>
      </w:r>
    </w:p>
    <w:p w:rsidR="003675C0" w:rsidRPr="002D4D9B" w:rsidRDefault="003675C0" w:rsidP="0095625E">
      <w:pPr>
        <w:widowControl w:val="0"/>
        <w:spacing w:before="0" w:after="0" w:line="360" w:lineRule="auto"/>
        <w:ind w:firstLine="709"/>
        <w:jc w:val="both"/>
        <w:rPr>
          <w:sz w:val="28"/>
          <w:szCs w:val="24"/>
        </w:rPr>
      </w:pPr>
      <w:r w:rsidRPr="002D4D9B">
        <w:rPr>
          <w:i/>
          <w:noProof/>
          <w:sz w:val="28"/>
          <w:szCs w:val="24"/>
        </w:rPr>
        <w:t>Р</w:t>
      </w:r>
      <w:r w:rsidRPr="002D4D9B">
        <w:rPr>
          <w:i/>
          <w:noProof/>
          <w:sz w:val="28"/>
          <w:szCs w:val="24"/>
          <w:vertAlign w:val="subscript"/>
        </w:rPr>
        <w:t>2</w:t>
      </w:r>
      <w:r w:rsidRPr="002D4D9B">
        <w:rPr>
          <w:noProof/>
          <w:sz w:val="28"/>
          <w:szCs w:val="24"/>
        </w:rPr>
        <w:t xml:space="preserve"> –</w:t>
      </w:r>
      <w:r w:rsidRPr="002D4D9B">
        <w:rPr>
          <w:sz w:val="28"/>
          <w:szCs w:val="24"/>
        </w:rPr>
        <w:t xml:space="preserve"> рыночная стоимость на конец периода, руб.</w:t>
      </w:r>
    </w:p>
    <w:p w:rsidR="003675C0" w:rsidRPr="002D4D9B" w:rsidRDefault="003675C0" w:rsidP="0095625E">
      <w:pPr>
        <w:widowControl w:val="0"/>
        <w:spacing w:before="0" w:after="0" w:line="360" w:lineRule="auto"/>
        <w:ind w:firstLine="709"/>
        <w:jc w:val="both"/>
        <w:rPr>
          <w:sz w:val="28"/>
          <w:szCs w:val="28"/>
        </w:rPr>
      </w:pPr>
      <w:r w:rsidRPr="002D4D9B">
        <w:rPr>
          <w:sz w:val="28"/>
          <w:szCs w:val="28"/>
        </w:rPr>
        <w:t>Доходность служит исходной величиной для расчета более общей характеристики акции</w:t>
      </w:r>
      <w:r w:rsidRPr="002D4D9B">
        <w:rPr>
          <w:noProof/>
          <w:sz w:val="28"/>
          <w:szCs w:val="28"/>
        </w:rPr>
        <w:t xml:space="preserve"> –</w:t>
      </w:r>
      <w:r w:rsidRPr="002D4D9B">
        <w:rPr>
          <w:sz w:val="28"/>
          <w:szCs w:val="28"/>
        </w:rPr>
        <w:t xml:space="preserve"> чистой прибыли приобретения:</w:t>
      </w:r>
    </w:p>
    <w:p w:rsidR="0095625E" w:rsidRPr="002D4D9B" w:rsidRDefault="0095625E" w:rsidP="0095625E">
      <w:pPr>
        <w:widowControl w:val="0"/>
        <w:spacing w:before="0" w:after="0" w:line="360" w:lineRule="auto"/>
        <w:ind w:firstLine="709"/>
        <w:jc w:val="both"/>
        <w:rPr>
          <w:sz w:val="28"/>
          <w:szCs w:val="28"/>
        </w:rPr>
      </w:pPr>
    </w:p>
    <w:p w:rsidR="003675C0" w:rsidRPr="002D4D9B" w:rsidRDefault="000675CE" w:rsidP="0095625E">
      <w:pPr>
        <w:widowControl w:val="0"/>
        <w:spacing w:before="0" w:after="0" w:line="360" w:lineRule="auto"/>
        <w:ind w:firstLine="709"/>
        <w:jc w:val="both"/>
        <w:rPr>
          <w:sz w:val="28"/>
          <w:szCs w:val="24"/>
        </w:rPr>
      </w:pPr>
      <w:r w:rsidRPr="002D4D9B">
        <w:rPr>
          <w:position w:val="-24"/>
          <w:sz w:val="28"/>
          <w:szCs w:val="24"/>
        </w:rPr>
        <w:object w:dxaOrig="1760" w:dyaOrig="639">
          <v:shape id="_x0000_i1032" type="#_x0000_t75" style="width:107.25pt;height:39.75pt" o:ole="" fillcolor="window">
            <v:imagedata r:id="rId19" o:title=""/>
          </v:shape>
          <o:OLEObject Type="Embed" ProgID="Equation.3" ShapeID="_x0000_i1032" DrawAspect="Content" ObjectID="_1459352698" r:id="rId20"/>
        </w:object>
      </w:r>
      <w:r w:rsidR="003675C0" w:rsidRPr="002D4D9B">
        <w:rPr>
          <w:sz w:val="28"/>
          <w:szCs w:val="24"/>
        </w:rPr>
        <w:t>, (6)</w:t>
      </w:r>
    </w:p>
    <w:p w:rsidR="0095625E" w:rsidRPr="002D4D9B" w:rsidRDefault="0095625E" w:rsidP="0095625E">
      <w:pPr>
        <w:widowControl w:val="0"/>
        <w:spacing w:before="0" w:after="0" w:line="360" w:lineRule="auto"/>
        <w:ind w:firstLine="709"/>
        <w:jc w:val="both"/>
        <w:rPr>
          <w:sz w:val="28"/>
          <w:szCs w:val="24"/>
        </w:rPr>
      </w:pPr>
    </w:p>
    <w:p w:rsidR="0095625E" w:rsidRPr="002D4D9B" w:rsidRDefault="0095625E" w:rsidP="0095625E">
      <w:pPr>
        <w:widowControl w:val="0"/>
        <w:spacing w:before="0" w:after="0" w:line="360" w:lineRule="auto"/>
        <w:ind w:firstLine="709"/>
        <w:jc w:val="both"/>
        <w:rPr>
          <w:sz w:val="2"/>
          <w:szCs w:val="24"/>
        </w:rPr>
      </w:pPr>
    </w:p>
    <w:p w:rsidR="003675C0" w:rsidRPr="002D4D9B" w:rsidRDefault="003675C0" w:rsidP="0095625E">
      <w:pPr>
        <w:widowControl w:val="0"/>
        <w:spacing w:before="0" w:after="0" w:line="360" w:lineRule="auto"/>
        <w:ind w:firstLine="709"/>
        <w:jc w:val="both"/>
        <w:rPr>
          <w:sz w:val="28"/>
          <w:szCs w:val="24"/>
        </w:rPr>
      </w:pPr>
      <w:r w:rsidRPr="002D4D9B">
        <w:rPr>
          <w:sz w:val="28"/>
          <w:szCs w:val="24"/>
        </w:rPr>
        <w:t>где</w:t>
      </w:r>
      <w:r w:rsidR="00476F0D" w:rsidRPr="002D4D9B">
        <w:rPr>
          <w:sz w:val="28"/>
          <w:szCs w:val="24"/>
        </w:rPr>
        <w:t>:</w:t>
      </w:r>
      <w:r w:rsidRPr="002D4D9B">
        <w:rPr>
          <w:sz w:val="28"/>
          <w:szCs w:val="24"/>
        </w:rPr>
        <w:t xml:space="preserve"> </w:t>
      </w:r>
      <w:r w:rsidRPr="002D4D9B">
        <w:rPr>
          <w:i/>
          <w:sz w:val="28"/>
          <w:szCs w:val="24"/>
          <w:lang w:val="en-US"/>
        </w:rPr>
        <w:t>P</w:t>
      </w:r>
      <w:r w:rsidRPr="002D4D9B">
        <w:rPr>
          <w:noProof/>
          <w:sz w:val="28"/>
          <w:szCs w:val="24"/>
        </w:rPr>
        <w:t xml:space="preserve"> –</w:t>
      </w:r>
      <w:r w:rsidRPr="002D4D9B">
        <w:rPr>
          <w:sz w:val="28"/>
          <w:szCs w:val="24"/>
        </w:rPr>
        <w:t xml:space="preserve"> рыночная стоимость на момент приобретения акции, руб.</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t>Однако реальный курс акций различных эмитентов в каждый момент времени обычно отличается от действительной стоимости акции, так как на него дополнительно влияют факторы спроса и предложения фондового рынка.</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t>В связи с тем, что интерес инвесторов к рыночному курсу выпуска акций компании постоянен, рыночная стоимость одной акции, как правило, является важным показателем для большинства инвесторов. Он должен быть использован при разработке инвестиционной политики и программ инвестирования.</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lastRenderedPageBreak/>
        <w:t>Инвестиционная стоимость является, очевидно, наиболее важным показателем для акционера-инвестора, так как она указывает на ценность, которую инвестор приписывает ценной бумаге, но фактически представляет собой оценочную стоимость, по которой данная ценная бумага должна реализоваться на фондовом рынке.</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t>Причины, которые объясняют большую привлекательность акций для инвесторов это:</w:t>
      </w:r>
    </w:p>
    <w:p w:rsidR="003675C0" w:rsidRPr="002D4D9B" w:rsidRDefault="003675C0" w:rsidP="0095625E">
      <w:pPr>
        <w:widowControl w:val="0"/>
        <w:numPr>
          <w:ilvl w:val="0"/>
          <w:numId w:val="7"/>
        </w:numPr>
        <w:tabs>
          <w:tab w:val="clear" w:pos="1571"/>
          <w:tab w:val="left" w:pos="1260"/>
        </w:tabs>
        <w:spacing w:before="0" w:after="0" w:line="360" w:lineRule="auto"/>
        <w:ind w:left="0" w:firstLine="709"/>
        <w:jc w:val="both"/>
        <w:rPr>
          <w:sz w:val="28"/>
          <w:szCs w:val="24"/>
        </w:rPr>
      </w:pPr>
      <w:r w:rsidRPr="002D4D9B">
        <w:rPr>
          <w:sz w:val="28"/>
          <w:szCs w:val="24"/>
        </w:rPr>
        <w:t>возможность получения по ним значительной прибыли. Рыночный курс акции обычно отражает потенциал прибыльности компании, поэтому при процветании компании процветают и инвесторы. Увеличение прибыли, в свою очередь, превращается в рост курсов акций (прирост капитала) и является важнейшей частью доходов от акций;</w:t>
      </w:r>
    </w:p>
    <w:p w:rsidR="003675C0" w:rsidRPr="002D4D9B" w:rsidRDefault="003675C0" w:rsidP="0095625E">
      <w:pPr>
        <w:widowControl w:val="0"/>
        <w:numPr>
          <w:ilvl w:val="0"/>
          <w:numId w:val="7"/>
        </w:numPr>
        <w:tabs>
          <w:tab w:val="clear" w:pos="1571"/>
          <w:tab w:val="left" w:pos="1260"/>
        </w:tabs>
        <w:spacing w:before="0" w:after="0" w:line="360" w:lineRule="auto"/>
        <w:ind w:left="0" w:firstLine="709"/>
        <w:jc w:val="both"/>
        <w:rPr>
          <w:sz w:val="28"/>
          <w:szCs w:val="24"/>
        </w:rPr>
      </w:pPr>
      <w:r w:rsidRPr="002D4D9B">
        <w:rPr>
          <w:sz w:val="28"/>
          <w:szCs w:val="24"/>
        </w:rPr>
        <w:t xml:space="preserve">способность быть высоколиквидными. Обыкновенные акции легко купить и продать, а затраты на проведение операций с ними малы; но, кроме того, сведения о курсах и информация о состоянии рынка распространяются в новостях и средствах массовой информации. </w:t>
      </w:r>
    </w:p>
    <w:p w:rsidR="003675C0" w:rsidRPr="002D4D9B" w:rsidRDefault="003675C0" w:rsidP="0095625E">
      <w:pPr>
        <w:widowControl w:val="0"/>
        <w:numPr>
          <w:ilvl w:val="0"/>
          <w:numId w:val="7"/>
        </w:numPr>
        <w:tabs>
          <w:tab w:val="clear" w:pos="1571"/>
          <w:tab w:val="left" w:pos="1260"/>
        </w:tabs>
        <w:spacing w:before="0" w:after="0" w:line="360" w:lineRule="auto"/>
        <w:ind w:left="0" w:firstLine="709"/>
        <w:jc w:val="both"/>
        <w:rPr>
          <w:sz w:val="28"/>
          <w:szCs w:val="24"/>
        </w:rPr>
      </w:pPr>
      <w:r w:rsidRPr="002D4D9B">
        <w:rPr>
          <w:sz w:val="28"/>
          <w:szCs w:val="24"/>
        </w:rPr>
        <w:t xml:space="preserve">курс одной обыкновенной акции достаточно низок, поэтому ее покупка вполне доступна большинству индивидуальных вкладчиков и инвесторов. </w:t>
      </w:r>
    </w:p>
    <w:p w:rsidR="003675C0" w:rsidRPr="002D4D9B" w:rsidRDefault="003675C0" w:rsidP="0095625E">
      <w:pPr>
        <w:widowControl w:val="0"/>
        <w:spacing w:before="0" w:after="0" w:line="360" w:lineRule="auto"/>
        <w:ind w:firstLine="709"/>
        <w:jc w:val="both"/>
        <w:rPr>
          <w:sz w:val="28"/>
          <w:szCs w:val="24"/>
        </w:rPr>
      </w:pPr>
      <w:r w:rsidRPr="002D4D9B">
        <w:rPr>
          <w:sz w:val="28"/>
          <w:szCs w:val="24"/>
        </w:rPr>
        <w:t xml:space="preserve">Однако существуют некоторые недостатки инвестирования в обыкновенные акции. </w:t>
      </w:r>
    </w:p>
    <w:p w:rsidR="003675C0" w:rsidRPr="002D4D9B" w:rsidRDefault="003675C0" w:rsidP="0095625E">
      <w:pPr>
        <w:widowControl w:val="0"/>
        <w:numPr>
          <w:ilvl w:val="0"/>
          <w:numId w:val="8"/>
        </w:numPr>
        <w:tabs>
          <w:tab w:val="clear" w:pos="1571"/>
          <w:tab w:val="num" w:pos="1260"/>
        </w:tabs>
        <w:spacing w:before="0" w:after="0" w:line="360" w:lineRule="auto"/>
        <w:ind w:left="0" w:firstLine="709"/>
        <w:jc w:val="both"/>
        <w:rPr>
          <w:sz w:val="28"/>
          <w:szCs w:val="24"/>
        </w:rPr>
      </w:pPr>
      <w:r w:rsidRPr="002D4D9B">
        <w:rPr>
          <w:sz w:val="28"/>
          <w:szCs w:val="24"/>
        </w:rPr>
        <w:t>рискованный характер ценной бумаги.</w:t>
      </w:r>
    </w:p>
    <w:p w:rsidR="007E7806" w:rsidRPr="002D4D9B" w:rsidRDefault="003675C0" w:rsidP="0095625E">
      <w:pPr>
        <w:numPr>
          <w:ilvl w:val="0"/>
          <w:numId w:val="8"/>
        </w:numPr>
        <w:tabs>
          <w:tab w:val="clear" w:pos="1571"/>
          <w:tab w:val="num" w:pos="1260"/>
        </w:tabs>
        <w:spacing w:before="0" w:after="0" w:line="360" w:lineRule="auto"/>
        <w:ind w:left="0" w:firstLine="709"/>
        <w:jc w:val="both"/>
        <w:rPr>
          <w:sz w:val="28"/>
          <w:szCs w:val="24"/>
        </w:rPr>
      </w:pPr>
      <w:r w:rsidRPr="002D4D9B">
        <w:rPr>
          <w:sz w:val="28"/>
          <w:szCs w:val="24"/>
        </w:rPr>
        <w:t>трудно проводить оценку обыкновенных акций и последовательно отбирать те из них, которые имеют самые интересные перспективы, так как прибыли и динамика доходности акций подвержены широким колебаниям.</w:t>
      </w:r>
    </w:p>
    <w:p w:rsidR="003675C0" w:rsidRPr="002D4D9B" w:rsidRDefault="003675C0" w:rsidP="0095625E">
      <w:pPr>
        <w:spacing w:before="0" w:after="0" w:line="360" w:lineRule="auto"/>
        <w:ind w:firstLine="709"/>
        <w:jc w:val="both"/>
        <w:rPr>
          <w:color w:val="000000"/>
          <w:sz w:val="28"/>
          <w:szCs w:val="28"/>
        </w:rPr>
      </w:pPr>
    </w:p>
    <w:p w:rsidR="007E7806" w:rsidRPr="002D4D9B" w:rsidRDefault="007E7806" w:rsidP="0095625E">
      <w:pPr>
        <w:spacing w:before="0" w:after="0" w:line="360" w:lineRule="auto"/>
        <w:ind w:firstLine="709"/>
        <w:jc w:val="both"/>
        <w:rPr>
          <w:color w:val="000000"/>
          <w:sz w:val="28"/>
          <w:szCs w:val="28"/>
        </w:rPr>
      </w:pPr>
      <w:r w:rsidRPr="002D4D9B">
        <w:rPr>
          <w:b/>
          <w:color w:val="000000"/>
          <w:sz w:val="28"/>
          <w:szCs w:val="28"/>
        </w:rPr>
        <w:t>1.3.2 Долговые ценные бумаги</w:t>
      </w:r>
    </w:p>
    <w:p w:rsidR="00E77A4E" w:rsidRPr="002D4D9B" w:rsidRDefault="007E7806" w:rsidP="0095625E">
      <w:pPr>
        <w:shd w:val="clear" w:color="auto" w:fill="FFFFFF"/>
        <w:autoSpaceDE w:val="0"/>
        <w:autoSpaceDN w:val="0"/>
        <w:adjustRightInd w:val="0"/>
        <w:spacing w:before="0" w:after="0" w:line="360" w:lineRule="auto"/>
        <w:ind w:firstLine="709"/>
        <w:jc w:val="both"/>
        <w:rPr>
          <w:sz w:val="28"/>
          <w:szCs w:val="24"/>
        </w:rPr>
      </w:pPr>
      <w:r w:rsidRPr="002D4D9B">
        <w:rPr>
          <w:iCs/>
          <w:color w:val="000000"/>
          <w:sz w:val="28"/>
          <w:szCs w:val="28"/>
        </w:rPr>
        <w:t xml:space="preserve">Облигация - </w:t>
      </w:r>
      <w:r w:rsidRPr="002D4D9B">
        <w:rPr>
          <w:color w:val="000000"/>
          <w:sz w:val="28"/>
          <w:szCs w:val="28"/>
        </w:rPr>
        <w:t xml:space="preserve">ценная бумага, удостоверяющая право ее держателя на получение в предусмотренный срок номинальной стоимости облигации, а также указанного в ней процента. </w:t>
      </w:r>
      <w:r w:rsidR="00E77A4E" w:rsidRPr="002D4D9B">
        <w:rPr>
          <w:sz w:val="28"/>
          <w:szCs w:val="24"/>
        </w:rPr>
        <w:t xml:space="preserve">Доход по облигациям обычно ниже дохода </w:t>
      </w:r>
      <w:r w:rsidR="00E77A4E" w:rsidRPr="002D4D9B">
        <w:rPr>
          <w:sz w:val="28"/>
          <w:szCs w:val="24"/>
        </w:rPr>
        <w:lastRenderedPageBreak/>
        <w:t xml:space="preserve">по акциям, но он более надежен, так как в меньшей степени зависит от ситуации на рынке и циклических колебаний в экономике. </w:t>
      </w:r>
    </w:p>
    <w:p w:rsidR="00E77A4E" w:rsidRPr="002D4D9B" w:rsidRDefault="00E77A4E" w:rsidP="0095625E">
      <w:pPr>
        <w:widowControl w:val="0"/>
        <w:spacing w:before="0" w:after="0" w:line="360" w:lineRule="auto"/>
        <w:ind w:firstLine="709"/>
        <w:jc w:val="both"/>
        <w:rPr>
          <w:sz w:val="28"/>
          <w:szCs w:val="24"/>
        </w:rPr>
      </w:pPr>
      <w:r w:rsidRPr="002D4D9B">
        <w:rPr>
          <w:sz w:val="28"/>
          <w:szCs w:val="24"/>
        </w:rPr>
        <w:t>Сегодня в России можно встретить несколько типов этих ценных бумаг: облигации внутренних (государственных) и местных (муниципальных) займов, а также облигации предприятий и акционерных обществ (корпоративные облигации).</w:t>
      </w:r>
    </w:p>
    <w:p w:rsidR="00E77A4E" w:rsidRPr="002D4D9B" w:rsidRDefault="00E77A4E" w:rsidP="0095625E">
      <w:pPr>
        <w:pStyle w:val="ac"/>
        <w:widowControl w:val="0"/>
        <w:spacing w:line="360" w:lineRule="auto"/>
        <w:ind w:firstLine="709"/>
      </w:pPr>
      <w:r w:rsidRPr="002D4D9B">
        <w:t>Номинальная цена облигации служит базой при дальнейших перерасчетах и при начислении процентов. Кроме нее облигации имеют выкупную цену, которая может совпадать, а может и отличаться от номинальной в зависимости от условий займа. Кроме этого облигация имеет рыночную цену, определяемую условиями займа и ситуацией, сложившейся в текущий момент на рынке облигаций. Курс облигации – это значение рыночной цены, выраженное в процентах к номиналу. Если облигации продаются ниже номинала, а погашаются по номиналу, говорят что продажа производится "с дисконтом". Если облигации продаются по номиналу, а погашаются с начислением дополнительных процентов, говорят, что облигации погашаются "с премией". Иногда ежегодные начисления процентов комбинируются с дисконтом или премией.</w:t>
      </w:r>
    </w:p>
    <w:p w:rsidR="00E77A4E" w:rsidRPr="002D4D9B" w:rsidRDefault="00E77A4E" w:rsidP="0095625E">
      <w:pPr>
        <w:widowControl w:val="0"/>
        <w:spacing w:before="0" w:after="0" w:line="360" w:lineRule="auto"/>
        <w:ind w:firstLine="709"/>
        <w:jc w:val="both"/>
        <w:rPr>
          <w:sz w:val="28"/>
          <w:szCs w:val="24"/>
        </w:rPr>
      </w:pPr>
      <w:r w:rsidRPr="002D4D9B">
        <w:rPr>
          <w:sz w:val="28"/>
          <w:szCs w:val="24"/>
        </w:rPr>
        <w:t>Если по облигации предполагается периодическая выплата доходов, то он обычно производится по купонам. В зависимости от условий выпуска облигации- купонный доход может выплачиваться ежеквартально, раз в полгода или ежегодно.</w:t>
      </w:r>
    </w:p>
    <w:p w:rsidR="00E77A4E" w:rsidRPr="002D4D9B" w:rsidRDefault="00E77A4E" w:rsidP="0095625E">
      <w:pPr>
        <w:widowControl w:val="0"/>
        <w:spacing w:before="0" w:after="0" w:line="360" w:lineRule="auto"/>
        <w:ind w:firstLine="709"/>
        <w:jc w:val="both"/>
        <w:rPr>
          <w:sz w:val="28"/>
          <w:szCs w:val="24"/>
        </w:rPr>
      </w:pPr>
      <w:r w:rsidRPr="002D4D9B">
        <w:rPr>
          <w:sz w:val="28"/>
          <w:szCs w:val="24"/>
        </w:rPr>
        <w:t xml:space="preserve">Хотя по своей экономической сути все виды государственных ценных бумаг есть долговые обязательства, на практике каждая самостоятельная государственная ценная бумага получает свое собственное название, позволяющее отличать ее от других облигаций. </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Основными государственными ценными бумагами являются следующие:</w:t>
      </w:r>
    </w:p>
    <w:p w:rsidR="00E77A4E" w:rsidRPr="002D4D9B" w:rsidRDefault="00E77A4E" w:rsidP="0095625E">
      <w:pPr>
        <w:widowControl w:val="0"/>
        <w:numPr>
          <w:ilvl w:val="0"/>
          <w:numId w:val="9"/>
        </w:numPr>
        <w:tabs>
          <w:tab w:val="clear" w:pos="1571"/>
        </w:tabs>
        <w:spacing w:before="0" w:after="0" w:line="360" w:lineRule="auto"/>
        <w:ind w:left="0" w:firstLine="709"/>
        <w:jc w:val="both"/>
        <w:rPr>
          <w:rStyle w:val="a9"/>
          <w:b w:val="0"/>
          <w:sz w:val="28"/>
        </w:rPr>
      </w:pPr>
      <w:r w:rsidRPr="002D4D9B">
        <w:rPr>
          <w:rStyle w:val="a9"/>
          <w:b w:val="0"/>
          <w:sz w:val="28"/>
        </w:rPr>
        <w:t>государственные краткосрочные бескупонные облигации (ГКО);</w:t>
      </w:r>
    </w:p>
    <w:p w:rsidR="00E77A4E" w:rsidRPr="002D4D9B" w:rsidRDefault="00E77A4E" w:rsidP="0095625E">
      <w:pPr>
        <w:widowControl w:val="0"/>
        <w:numPr>
          <w:ilvl w:val="0"/>
          <w:numId w:val="9"/>
        </w:numPr>
        <w:tabs>
          <w:tab w:val="clear" w:pos="1571"/>
        </w:tabs>
        <w:spacing w:before="0" w:after="0" w:line="360" w:lineRule="auto"/>
        <w:ind w:left="0" w:firstLine="709"/>
        <w:jc w:val="both"/>
        <w:rPr>
          <w:rStyle w:val="a9"/>
          <w:b w:val="0"/>
          <w:sz w:val="28"/>
        </w:rPr>
      </w:pPr>
      <w:r w:rsidRPr="002D4D9B">
        <w:rPr>
          <w:rStyle w:val="a9"/>
          <w:b w:val="0"/>
          <w:sz w:val="28"/>
        </w:rPr>
        <w:t>облигации федерального займа с переменным купонным доходом</w:t>
      </w:r>
      <w:r w:rsidRPr="002D4D9B">
        <w:rPr>
          <w:rStyle w:val="a9"/>
          <w:b w:val="0"/>
          <w:sz w:val="28"/>
        </w:rPr>
        <w:br/>
      </w:r>
      <w:r w:rsidRPr="002D4D9B">
        <w:rPr>
          <w:rStyle w:val="a9"/>
          <w:b w:val="0"/>
          <w:sz w:val="28"/>
        </w:rPr>
        <w:lastRenderedPageBreak/>
        <w:t>(ОФЗ-ПК);</w:t>
      </w:r>
    </w:p>
    <w:p w:rsidR="00E77A4E" w:rsidRPr="002D4D9B" w:rsidRDefault="00E77A4E" w:rsidP="0095625E">
      <w:pPr>
        <w:widowControl w:val="0"/>
        <w:numPr>
          <w:ilvl w:val="0"/>
          <w:numId w:val="9"/>
        </w:numPr>
        <w:tabs>
          <w:tab w:val="clear" w:pos="1571"/>
        </w:tabs>
        <w:spacing w:before="0" w:after="0" w:line="360" w:lineRule="auto"/>
        <w:ind w:left="0" w:firstLine="709"/>
        <w:jc w:val="both"/>
        <w:rPr>
          <w:rStyle w:val="a9"/>
          <w:b w:val="0"/>
          <w:sz w:val="28"/>
        </w:rPr>
      </w:pPr>
      <w:r w:rsidRPr="002D4D9B">
        <w:rPr>
          <w:rStyle w:val="a9"/>
          <w:b w:val="0"/>
          <w:sz w:val="28"/>
        </w:rPr>
        <w:t>облигации федерального займа с постоянным купонным доходом</w:t>
      </w:r>
      <w:r w:rsidRPr="002D4D9B">
        <w:rPr>
          <w:rStyle w:val="a9"/>
          <w:b w:val="0"/>
          <w:sz w:val="28"/>
        </w:rPr>
        <w:br/>
        <w:t>(ОФЗ-ПД);</w:t>
      </w:r>
    </w:p>
    <w:p w:rsidR="00E77A4E" w:rsidRPr="002D4D9B" w:rsidRDefault="00E77A4E" w:rsidP="0095625E">
      <w:pPr>
        <w:widowControl w:val="0"/>
        <w:numPr>
          <w:ilvl w:val="0"/>
          <w:numId w:val="9"/>
        </w:numPr>
        <w:tabs>
          <w:tab w:val="clear" w:pos="1571"/>
        </w:tabs>
        <w:spacing w:before="0" w:after="0" w:line="360" w:lineRule="auto"/>
        <w:ind w:left="0" w:firstLine="709"/>
        <w:jc w:val="both"/>
        <w:rPr>
          <w:rStyle w:val="a9"/>
          <w:b w:val="0"/>
          <w:sz w:val="28"/>
        </w:rPr>
      </w:pPr>
      <w:r w:rsidRPr="002D4D9B">
        <w:rPr>
          <w:rStyle w:val="a9"/>
          <w:b w:val="0"/>
          <w:sz w:val="28"/>
        </w:rPr>
        <w:t>облигации федерального займа с фиксированным доходом (ОФЗ-ФД);</w:t>
      </w:r>
    </w:p>
    <w:p w:rsidR="00E77A4E" w:rsidRPr="002D4D9B" w:rsidRDefault="00E77A4E" w:rsidP="0095625E">
      <w:pPr>
        <w:widowControl w:val="0"/>
        <w:spacing w:before="0" w:after="0" w:line="360" w:lineRule="auto"/>
        <w:ind w:firstLine="709"/>
        <w:jc w:val="both"/>
        <w:rPr>
          <w:sz w:val="28"/>
        </w:rPr>
      </w:pPr>
      <w:r w:rsidRPr="002D4D9B">
        <w:rPr>
          <w:sz w:val="28"/>
        </w:rPr>
        <w:t>Цена облигации формируется под воздействием спроса и предложения со стороны инвесторов. При этом, однако, цена облигации не является абсолютно случайной, а колеблется около своего естественного значения, своей внутренней стоимости.</w:t>
      </w:r>
    </w:p>
    <w:p w:rsidR="00E77A4E" w:rsidRPr="002D4D9B" w:rsidRDefault="00E77A4E" w:rsidP="0095625E">
      <w:pPr>
        <w:widowControl w:val="0"/>
        <w:spacing w:before="0" w:after="0" w:line="360" w:lineRule="auto"/>
        <w:ind w:firstLine="709"/>
        <w:jc w:val="both"/>
        <w:rPr>
          <w:sz w:val="28"/>
        </w:rPr>
      </w:pPr>
      <w:r w:rsidRPr="002D4D9B">
        <w:rPr>
          <w:sz w:val="28"/>
        </w:rPr>
        <w:t xml:space="preserve">С точки зрения инвестора, облигация является обещанием инвестора уплачивать эмитенту определенную сумму денег. Таким образом, обещанный денежный поток по облигации описывается следующим образом: </w:t>
      </w:r>
      <w:r w:rsidRPr="002D4D9B">
        <w:rPr>
          <w:i/>
          <w:sz w:val="28"/>
        </w:rPr>
        <w:t>С</w:t>
      </w:r>
      <w:r w:rsidRPr="002D4D9B">
        <w:rPr>
          <w:i/>
          <w:sz w:val="28"/>
          <w:vertAlign w:val="subscript"/>
        </w:rPr>
        <w:t>1</w:t>
      </w:r>
      <w:r w:rsidRPr="002D4D9B">
        <w:rPr>
          <w:sz w:val="28"/>
        </w:rPr>
        <w:t xml:space="preserve">, </w:t>
      </w:r>
      <w:r w:rsidRPr="002D4D9B">
        <w:rPr>
          <w:i/>
          <w:sz w:val="28"/>
        </w:rPr>
        <w:t>C</w:t>
      </w:r>
      <w:r w:rsidRPr="002D4D9B">
        <w:rPr>
          <w:i/>
          <w:sz w:val="28"/>
          <w:vertAlign w:val="subscript"/>
        </w:rPr>
        <w:t>2</w:t>
      </w:r>
      <w:r w:rsidRPr="002D4D9B">
        <w:rPr>
          <w:sz w:val="28"/>
        </w:rPr>
        <w:t xml:space="preserve">, </w:t>
      </w:r>
      <w:r w:rsidRPr="002D4D9B">
        <w:rPr>
          <w:i/>
          <w:sz w:val="28"/>
        </w:rPr>
        <w:t>C</w:t>
      </w:r>
      <w:r w:rsidRPr="002D4D9B">
        <w:rPr>
          <w:i/>
          <w:sz w:val="28"/>
          <w:vertAlign w:val="subscript"/>
        </w:rPr>
        <w:t>3</w:t>
      </w:r>
      <w:r w:rsidRPr="002D4D9B">
        <w:rPr>
          <w:sz w:val="28"/>
        </w:rPr>
        <w:t xml:space="preserve">,… </w:t>
      </w:r>
      <w:r w:rsidRPr="002D4D9B">
        <w:rPr>
          <w:i/>
          <w:sz w:val="28"/>
        </w:rPr>
        <w:t>C</w:t>
      </w:r>
      <w:r w:rsidRPr="002D4D9B">
        <w:rPr>
          <w:i/>
          <w:sz w:val="28"/>
          <w:vertAlign w:val="subscript"/>
        </w:rPr>
        <w:t>t</w:t>
      </w:r>
      <w:r w:rsidRPr="002D4D9B">
        <w:rPr>
          <w:sz w:val="28"/>
        </w:rPr>
        <w:t xml:space="preserve">. Где </w:t>
      </w:r>
      <w:r w:rsidRPr="002D4D9B">
        <w:rPr>
          <w:i/>
          <w:sz w:val="28"/>
        </w:rPr>
        <w:t>С</w:t>
      </w:r>
      <w:r w:rsidRPr="002D4D9B">
        <w:rPr>
          <w:i/>
          <w:sz w:val="28"/>
          <w:vertAlign w:val="subscript"/>
        </w:rPr>
        <w:t>1</w:t>
      </w:r>
      <w:r w:rsidRPr="002D4D9B">
        <w:rPr>
          <w:sz w:val="28"/>
        </w:rPr>
        <w:t xml:space="preserve">, </w:t>
      </w:r>
      <w:r w:rsidRPr="002D4D9B">
        <w:rPr>
          <w:i/>
          <w:sz w:val="28"/>
        </w:rPr>
        <w:t>C</w:t>
      </w:r>
      <w:r w:rsidRPr="002D4D9B">
        <w:rPr>
          <w:i/>
          <w:sz w:val="28"/>
          <w:vertAlign w:val="subscript"/>
        </w:rPr>
        <w:t>2</w:t>
      </w:r>
      <w:r w:rsidRPr="002D4D9B">
        <w:rPr>
          <w:sz w:val="28"/>
        </w:rPr>
        <w:t xml:space="preserve">, </w:t>
      </w:r>
      <w:r w:rsidRPr="002D4D9B">
        <w:rPr>
          <w:i/>
          <w:sz w:val="28"/>
        </w:rPr>
        <w:t>C</w:t>
      </w:r>
      <w:r w:rsidRPr="002D4D9B">
        <w:rPr>
          <w:i/>
          <w:sz w:val="28"/>
          <w:vertAlign w:val="subscript"/>
        </w:rPr>
        <w:t>3</w:t>
      </w:r>
      <w:r w:rsidRPr="002D4D9B">
        <w:rPr>
          <w:sz w:val="28"/>
        </w:rPr>
        <w:t xml:space="preserve">,… </w:t>
      </w:r>
      <w:r w:rsidRPr="002D4D9B">
        <w:rPr>
          <w:i/>
          <w:sz w:val="28"/>
        </w:rPr>
        <w:t>C</w:t>
      </w:r>
      <w:r w:rsidRPr="002D4D9B">
        <w:rPr>
          <w:i/>
          <w:sz w:val="28"/>
          <w:vertAlign w:val="subscript"/>
        </w:rPr>
        <w:t>t</w:t>
      </w:r>
      <w:r w:rsidRPr="002D4D9B">
        <w:rPr>
          <w:sz w:val="28"/>
        </w:rPr>
        <w:t xml:space="preserve"> – обещанные платежи по облигации (обычно </w:t>
      </w:r>
      <w:r w:rsidRPr="002D4D9B">
        <w:rPr>
          <w:i/>
          <w:sz w:val="28"/>
        </w:rPr>
        <w:t>С</w:t>
      </w:r>
      <w:r w:rsidRPr="002D4D9B">
        <w:rPr>
          <w:i/>
          <w:sz w:val="28"/>
          <w:vertAlign w:val="subscript"/>
        </w:rPr>
        <w:t>1</w:t>
      </w:r>
      <w:r w:rsidRPr="002D4D9B">
        <w:rPr>
          <w:sz w:val="28"/>
        </w:rPr>
        <w:t xml:space="preserve"> = </w:t>
      </w:r>
      <w:r w:rsidRPr="002D4D9B">
        <w:rPr>
          <w:i/>
          <w:sz w:val="28"/>
        </w:rPr>
        <w:t>C</w:t>
      </w:r>
      <w:r w:rsidRPr="002D4D9B">
        <w:rPr>
          <w:i/>
          <w:sz w:val="28"/>
          <w:vertAlign w:val="subscript"/>
        </w:rPr>
        <w:t>2</w:t>
      </w:r>
      <w:r w:rsidRPr="002D4D9B">
        <w:rPr>
          <w:sz w:val="28"/>
        </w:rPr>
        <w:t xml:space="preserve"> = </w:t>
      </w:r>
      <w:r w:rsidRPr="002D4D9B">
        <w:rPr>
          <w:i/>
          <w:sz w:val="28"/>
        </w:rPr>
        <w:t>C</w:t>
      </w:r>
      <w:r w:rsidRPr="002D4D9B">
        <w:rPr>
          <w:i/>
          <w:sz w:val="28"/>
          <w:vertAlign w:val="subscript"/>
        </w:rPr>
        <w:t xml:space="preserve">3 </w:t>
      </w:r>
      <w:r w:rsidRPr="002D4D9B">
        <w:rPr>
          <w:sz w:val="28"/>
        </w:rPr>
        <w:t xml:space="preserve">=…= </w:t>
      </w:r>
      <w:r w:rsidRPr="002D4D9B">
        <w:rPr>
          <w:i/>
          <w:sz w:val="28"/>
        </w:rPr>
        <w:t>C</w:t>
      </w:r>
      <w:r w:rsidRPr="002D4D9B">
        <w:rPr>
          <w:i/>
          <w:sz w:val="28"/>
          <w:vertAlign w:val="subscript"/>
        </w:rPr>
        <w:t>t</w:t>
      </w:r>
      <w:r w:rsidRPr="002D4D9B">
        <w:rPr>
          <w:sz w:val="28"/>
        </w:rPr>
        <w:t xml:space="preserve"> – купонные платежи, а в платеж </w:t>
      </w:r>
      <w:r w:rsidRPr="002D4D9B">
        <w:rPr>
          <w:i/>
          <w:sz w:val="28"/>
        </w:rPr>
        <w:t>C</w:t>
      </w:r>
      <w:r w:rsidRPr="002D4D9B">
        <w:rPr>
          <w:i/>
          <w:sz w:val="28"/>
          <w:vertAlign w:val="subscript"/>
        </w:rPr>
        <w:t>t</w:t>
      </w:r>
      <w:r w:rsidRPr="002D4D9B">
        <w:rPr>
          <w:sz w:val="28"/>
        </w:rPr>
        <w:t xml:space="preserve"> включен также возврат номинальной стоимости облигации (</w:t>
      </w:r>
      <w:r w:rsidRPr="002D4D9B">
        <w:rPr>
          <w:i/>
          <w:sz w:val="28"/>
        </w:rPr>
        <w:t>N</w:t>
      </w:r>
      <w:r w:rsidRPr="002D4D9B">
        <w:rPr>
          <w:sz w:val="28"/>
        </w:rPr>
        <w:t xml:space="preserve">), т.е. </w:t>
      </w:r>
      <w:r w:rsidRPr="002D4D9B">
        <w:rPr>
          <w:i/>
          <w:sz w:val="28"/>
        </w:rPr>
        <w:t>C</w:t>
      </w:r>
      <w:r w:rsidRPr="002D4D9B">
        <w:rPr>
          <w:i/>
          <w:sz w:val="28"/>
          <w:vertAlign w:val="subscript"/>
        </w:rPr>
        <w:t>t</w:t>
      </w:r>
      <w:r w:rsidRPr="002D4D9B">
        <w:rPr>
          <w:sz w:val="28"/>
        </w:rPr>
        <w:t xml:space="preserve"> = </w:t>
      </w:r>
      <w:r w:rsidRPr="002D4D9B">
        <w:rPr>
          <w:i/>
          <w:sz w:val="28"/>
        </w:rPr>
        <w:t>С</w:t>
      </w:r>
      <w:r w:rsidRPr="002D4D9B">
        <w:rPr>
          <w:sz w:val="28"/>
        </w:rPr>
        <w:t xml:space="preserve"> + </w:t>
      </w:r>
      <w:r w:rsidRPr="002D4D9B">
        <w:rPr>
          <w:i/>
          <w:sz w:val="28"/>
        </w:rPr>
        <w:t>N</w:t>
      </w:r>
      <w:r w:rsidRPr="002D4D9B">
        <w:rPr>
          <w:sz w:val="28"/>
        </w:rPr>
        <w:t>). При определении того, какой должна быть цена облигации, инвестор должен дисконтировать ожидаемые платежи и просуммировать их, т.е. вычислить чистую текущую стоимость (NPV) потока платежей. Если платежи происходят регулярно с периодичностью раз в год, то:</w:t>
      </w:r>
    </w:p>
    <w:p w:rsidR="0095625E" w:rsidRPr="002D4D9B" w:rsidRDefault="0095625E" w:rsidP="0095625E">
      <w:pPr>
        <w:widowControl w:val="0"/>
        <w:spacing w:before="0" w:after="0" w:line="360" w:lineRule="auto"/>
        <w:ind w:firstLine="709"/>
        <w:jc w:val="both"/>
        <w:rPr>
          <w:sz w:val="28"/>
        </w:rPr>
      </w:pPr>
    </w:p>
    <w:p w:rsidR="00E77A4E" w:rsidRPr="002D4D9B" w:rsidRDefault="00E77A4E" w:rsidP="0095625E">
      <w:pPr>
        <w:widowControl w:val="0"/>
        <w:spacing w:before="0" w:after="0" w:line="360" w:lineRule="auto"/>
        <w:ind w:firstLine="709"/>
        <w:jc w:val="both"/>
        <w:rPr>
          <w:sz w:val="2"/>
        </w:rPr>
      </w:pPr>
      <w:r w:rsidRPr="002D4D9B">
        <w:rPr>
          <w:position w:val="-34"/>
          <w:sz w:val="28"/>
        </w:rPr>
        <w:object w:dxaOrig="4520" w:dyaOrig="780">
          <v:shape id="_x0000_i1033" type="#_x0000_t75" style="width:225.75pt;height:39pt" o:ole="" fillcolor="window">
            <v:imagedata r:id="rId21" o:title=""/>
          </v:shape>
          <o:OLEObject Type="Embed" ProgID="Equation.3" ShapeID="_x0000_i1033" DrawAspect="Content" ObjectID="_1459352699" r:id="rId22"/>
        </w:object>
      </w:r>
      <w:r w:rsidRPr="002D4D9B">
        <w:rPr>
          <w:sz w:val="28"/>
        </w:rPr>
        <w:t xml:space="preserve"> (7)</w:t>
      </w:r>
    </w:p>
    <w:p w:rsidR="0095625E" w:rsidRPr="002D4D9B" w:rsidRDefault="0095625E" w:rsidP="0095625E">
      <w:pPr>
        <w:widowControl w:val="0"/>
        <w:spacing w:before="0" w:after="0" w:line="360" w:lineRule="auto"/>
        <w:ind w:firstLine="709"/>
        <w:jc w:val="both"/>
        <w:rPr>
          <w:sz w:val="28"/>
        </w:rPr>
      </w:pPr>
    </w:p>
    <w:p w:rsidR="00E77A4E" w:rsidRPr="002D4D9B" w:rsidRDefault="00E77A4E" w:rsidP="0095625E">
      <w:pPr>
        <w:widowControl w:val="0"/>
        <w:spacing w:before="0" w:after="0" w:line="360" w:lineRule="auto"/>
        <w:ind w:firstLine="709"/>
        <w:jc w:val="both"/>
        <w:rPr>
          <w:sz w:val="28"/>
        </w:rPr>
      </w:pPr>
      <w:r w:rsidRPr="002D4D9B">
        <w:rPr>
          <w:sz w:val="28"/>
        </w:rPr>
        <w:t>При этом инвестор должен выбрать соответствующую норму дисконтирования (</w:t>
      </w:r>
      <w:r w:rsidRPr="002D4D9B">
        <w:rPr>
          <w:i/>
          <w:sz w:val="28"/>
        </w:rPr>
        <w:t>r</w:t>
      </w:r>
      <w:r w:rsidRPr="002D4D9B">
        <w:rPr>
          <w:sz w:val="28"/>
        </w:rPr>
        <w:t xml:space="preserve">) с учетом своих инвестиционных предпочтений и воспринимаемого риска. </w:t>
      </w:r>
    </w:p>
    <w:p w:rsidR="00E77A4E" w:rsidRPr="002D4D9B" w:rsidRDefault="00E77A4E" w:rsidP="0095625E">
      <w:pPr>
        <w:widowControl w:val="0"/>
        <w:spacing w:before="0" w:after="0" w:line="360" w:lineRule="auto"/>
        <w:ind w:firstLine="709"/>
        <w:jc w:val="both"/>
        <w:rPr>
          <w:sz w:val="28"/>
        </w:rPr>
      </w:pPr>
      <w:r w:rsidRPr="002D4D9B">
        <w:rPr>
          <w:sz w:val="28"/>
        </w:rPr>
        <w:t>Дюрация – взвешенное среднее сроков времени до наступления оставшихся платежей. Формула для вычисления дюрации (</w:t>
      </w:r>
      <w:r w:rsidRPr="002D4D9B">
        <w:rPr>
          <w:i/>
          <w:sz w:val="28"/>
        </w:rPr>
        <w:t>D</w:t>
      </w:r>
      <w:r w:rsidRPr="002D4D9B">
        <w:rPr>
          <w:sz w:val="28"/>
        </w:rPr>
        <w:t>) выглядит следующим образом</w:t>
      </w:r>
      <w:r w:rsidR="00466625" w:rsidRPr="002D4D9B">
        <w:rPr>
          <w:sz w:val="28"/>
          <w:vertAlign w:val="superscript"/>
          <w:lang w:val="en-US"/>
        </w:rPr>
        <w:t>[</w:t>
      </w:r>
      <w:r w:rsidR="009C0BB5" w:rsidRPr="002D4D9B">
        <w:rPr>
          <w:sz w:val="28"/>
          <w:vertAlign w:val="superscript"/>
          <w:lang w:val="en-US"/>
        </w:rPr>
        <w:t>7</w:t>
      </w:r>
      <w:r w:rsidR="00466625" w:rsidRPr="002D4D9B">
        <w:rPr>
          <w:sz w:val="28"/>
          <w:vertAlign w:val="superscript"/>
          <w:lang w:val="en-US"/>
        </w:rPr>
        <w:t>]</w:t>
      </w:r>
      <w:r w:rsidRPr="002D4D9B">
        <w:rPr>
          <w:sz w:val="28"/>
        </w:rPr>
        <w:t>:</w:t>
      </w:r>
    </w:p>
    <w:p w:rsidR="00E77A4E" w:rsidRPr="002D4D9B" w:rsidRDefault="00E77A4E" w:rsidP="0095625E">
      <w:pPr>
        <w:widowControl w:val="0"/>
        <w:spacing w:before="0" w:after="0" w:line="360" w:lineRule="auto"/>
        <w:ind w:firstLine="709"/>
        <w:jc w:val="both"/>
        <w:rPr>
          <w:sz w:val="2"/>
        </w:rPr>
      </w:pPr>
      <w:r w:rsidRPr="002D4D9B">
        <w:rPr>
          <w:position w:val="-34"/>
          <w:sz w:val="28"/>
        </w:rPr>
        <w:object w:dxaOrig="2120" w:dyaOrig="1200">
          <v:shape id="_x0000_i1034" type="#_x0000_t75" style="width:105.75pt;height:60pt" o:ole="" fillcolor="window">
            <v:imagedata r:id="rId23" o:title=""/>
          </v:shape>
          <o:OLEObject Type="Embed" ProgID="Equation.3" ShapeID="_x0000_i1034" DrawAspect="Content" ObjectID="_1459352700" r:id="rId24"/>
        </w:object>
      </w:r>
      <w:r w:rsidRPr="002D4D9B">
        <w:rPr>
          <w:sz w:val="28"/>
        </w:rPr>
        <w:t>, (8)</w:t>
      </w:r>
    </w:p>
    <w:p w:rsidR="0095625E" w:rsidRPr="002D4D9B" w:rsidRDefault="0095625E" w:rsidP="0095625E">
      <w:pPr>
        <w:widowControl w:val="0"/>
        <w:spacing w:before="0" w:after="0" w:line="360" w:lineRule="auto"/>
        <w:ind w:firstLine="709"/>
        <w:jc w:val="both"/>
        <w:rPr>
          <w:sz w:val="28"/>
        </w:rPr>
      </w:pPr>
    </w:p>
    <w:p w:rsidR="00E77A4E" w:rsidRPr="002D4D9B" w:rsidRDefault="00E77A4E" w:rsidP="0095625E">
      <w:pPr>
        <w:widowControl w:val="0"/>
        <w:spacing w:before="0" w:after="0" w:line="360" w:lineRule="auto"/>
        <w:ind w:firstLine="709"/>
        <w:jc w:val="both"/>
        <w:rPr>
          <w:sz w:val="28"/>
        </w:rPr>
      </w:pPr>
      <w:r w:rsidRPr="002D4D9B">
        <w:rPr>
          <w:sz w:val="28"/>
        </w:rPr>
        <w:t>где</w:t>
      </w:r>
      <w:r w:rsidR="00476F0D" w:rsidRPr="002D4D9B">
        <w:rPr>
          <w:sz w:val="28"/>
        </w:rPr>
        <w:t>:</w:t>
      </w:r>
      <w:r w:rsidRPr="002D4D9B">
        <w:rPr>
          <w:sz w:val="28"/>
        </w:rPr>
        <w:t xml:space="preserve"> </w:t>
      </w:r>
      <w:r w:rsidRPr="002D4D9B">
        <w:rPr>
          <w:i/>
          <w:sz w:val="28"/>
          <w:lang w:val="en-US"/>
        </w:rPr>
        <w:t>PV</w:t>
      </w:r>
      <w:r w:rsidRPr="002D4D9B">
        <w:rPr>
          <w:sz w:val="28"/>
        </w:rPr>
        <w:t>(</w:t>
      </w:r>
      <w:r w:rsidRPr="002D4D9B">
        <w:rPr>
          <w:i/>
          <w:sz w:val="28"/>
          <w:lang w:val="en-US"/>
        </w:rPr>
        <w:t>C</w:t>
      </w:r>
      <w:r w:rsidRPr="002D4D9B">
        <w:rPr>
          <w:i/>
          <w:sz w:val="28"/>
          <w:vertAlign w:val="subscript"/>
          <w:lang w:val="en-US"/>
        </w:rPr>
        <w:t>t</w:t>
      </w:r>
      <w:r w:rsidRPr="002D4D9B">
        <w:rPr>
          <w:sz w:val="28"/>
        </w:rPr>
        <w:t xml:space="preserve">) – приведенная стоимость платежей, которые будут получены в момент времени </w:t>
      </w:r>
      <w:r w:rsidRPr="002D4D9B">
        <w:rPr>
          <w:sz w:val="28"/>
          <w:lang w:val="en-US"/>
        </w:rPr>
        <w:t>t</w:t>
      </w:r>
      <w:r w:rsidRPr="002D4D9B">
        <w:rPr>
          <w:sz w:val="28"/>
        </w:rPr>
        <w:t>, руб.;</w:t>
      </w:r>
    </w:p>
    <w:p w:rsidR="00E77A4E" w:rsidRPr="002D4D9B" w:rsidRDefault="00E77A4E" w:rsidP="0095625E">
      <w:pPr>
        <w:widowControl w:val="0"/>
        <w:spacing w:before="0" w:after="0" w:line="360" w:lineRule="auto"/>
        <w:ind w:firstLine="709"/>
        <w:jc w:val="both"/>
        <w:rPr>
          <w:sz w:val="28"/>
        </w:rPr>
      </w:pPr>
      <w:r w:rsidRPr="002D4D9B">
        <w:rPr>
          <w:i/>
          <w:sz w:val="28"/>
          <w:lang w:val="en-US"/>
        </w:rPr>
        <w:t>P</w:t>
      </w:r>
      <w:r w:rsidRPr="002D4D9B">
        <w:rPr>
          <w:i/>
          <w:sz w:val="28"/>
          <w:vertAlign w:val="subscript"/>
        </w:rPr>
        <w:t>0</w:t>
      </w:r>
      <w:r w:rsidRPr="002D4D9B">
        <w:rPr>
          <w:sz w:val="28"/>
        </w:rPr>
        <w:t xml:space="preserve"> – текущий рыночный курс облигаций, руб.;</w:t>
      </w:r>
    </w:p>
    <w:p w:rsidR="00E77A4E" w:rsidRPr="002D4D9B" w:rsidRDefault="00E77A4E" w:rsidP="0095625E">
      <w:pPr>
        <w:widowControl w:val="0"/>
        <w:spacing w:before="0" w:after="0" w:line="360" w:lineRule="auto"/>
        <w:ind w:firstLine="709"/>
        <w:jc w:val="both"/>
        <w:rPr>
          <w:sz w:val="28"/>
        </w:rPr>
      </w:pPr>
      <w:r w:rsidRPr="002D4D9B">
        <w:rPr>
          <w:i/>
          <w:sz w:val="28"/>
          <w:lang w:val="en-US"/>
        </w:rPr>
        <w:t>T</w:t>
      </w:r>
      <w:r w:rsidRPr="002D4D9B">
        <w:rPr>
          <w:sz w:val="28"/>
        </w:rPr>
        <w:t xml:space="preserve"> – срок до погашения облигации, дней.</w:t>
      </w:r>
    </w:p>
    <w:p w:rsidR="00E77A4E" w:rsidRPr="002D4D9B" w:rsidRDefault="00E77A4E" w:rsidP="0095625E">
      <w:pPr>
        <w:widowControl w:val="0"/>
        <w:spacing w:before="0" w:after="0" w:line="360" w:lineRule="auto"/>
        <w:ind w:firstLine="709"/>
        <w:jc w:val="both"/>
        <w:rPr>
          <w:sz w:val="28"/>
        </w:rPr>
      </w:pPr>
      <w:r w:rsidRPr="002D4D9B">
        <w:rPr>
          <w:sz w:val="28"/>
        </w:rPr>
        <w:t>Дюрация связана со сроком облигации до погашения, но зависит также от купонных платежей. По дисконтным облигациям (с нулевым купонным платежом) дюрация равна сроку обращения облигации. По купонным облигациям дюрация всегда меньше срока обращения. Важно подчеркнуть, что дюрация зависит также от того, какова требуемая норма доходности по облигациям.</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В практической деятельности довольно часто возникает необходимость в определении финансовой эффективности облигационного займа. Последнее сводится к определению доходности облигации.</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Доходом по бескупонным облигациям выступает дисконт, т.е. разница между ценой реализации (при погашении эта цена равна номиналу облигаций) и ценой их приобретения при первичном размещении или вторичном рынке.</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При этом их доходность (доходность к погашению) рассчитывается по формуле простых процентов</w:t>
      </w:r>
      <w:r w:rsidR="00466625" w:rsidRPr="002D4D9B">
        <w:rPr>
          <w:rStyle w:val="a9"/>
          <w:b w:val="0"/>
          <w:sz w:val="28"/>
          <w:vertAlign w:val="superscript"/>
        </w:rPr>
        <w:t>[6]</w:t>
      </w:r>
      <w:r w:rsidRPr="002D4D9B">
        <w:rPr>
          <w:rStyle w:val="a9"/>
          <w:b w:val="0"/>
          <w:sz w:val="28"/>
        </w:rPr>
        <w:t>:</w:t>
      </w:r>
    </w:p>
    <w:p w:rsidR="0095625E" w:rsidRPr="002D4D9B" w:rsidRDefault="0095625E" w:rsidP="0095625E">
      <w:pPr>
        <w:widowControl w:val="0"/>
        <w:spacing w:before="0" w:after="0" w:line="360" w:lineRule="auto"/>
        <w:ind w:firstLine="709"/>
        <w:jc w:val="both"/>
        <w:rPr>
          <w:rStyle w:val="a9"/>
          <w:b w:val="0"/>
          <w:sz w:val="28"/>
        </w:rPr>
      </w:pPr>
    </w:p>
    <w:p w:rsidR="00E77A4E" w:rsidRPr="002D4D9B" w:rsidRDefault="00E77A4E" w:rsidP="0095625E">
      <w:pPr>
        <w:widowControl w:val="0"/>
        <w:spacing w:before="0" w:after="0" w:line="360" w:lineRule="auto"/>
        <w:ind w:firstLine="709"/>
        <w:jc w:val="both"/>
        <w:rPr>
          <w:rStyle w:val="a9"/>
          <w:b w:val="0"/>
          <w:sz w:val="2"/>
        </w:rPr>
      </w:pPr>
      <w:r w:rsidRPr="002D4D9B">
        <w:rPr>
          <w:rStyle w:val="a9"/>
          <w:sz w:val="28"/>
        </w:rPr>
        <w:object w:dxaOrig="2820" w:dyaOrig="780">
          <v:shape id="_x0000_i1035" type="#_x0000_t75" style="width:141pt;height:39pt" o:ole="" fillcolor="window">
            <v:imagedata r:id="rId25" o:title=""/>
          </v:shape>
          <o:OLEObject Type="Embed" ProgID="Equation.3" ShapeID="_x0000_i1035" DrawAspect="Content" ObjectID="_1459352701" r:id="rId26"/>
        </w:object>
      </w:r>
      <w:r w:rsidRPr="002D4D9B">
        <w:rPr>
          <w:rStyle w:val="a9"/>
          <w:b w:val="0"/>
          <w:sz w:val="28"/>
        </w:rPr>
        <w:t>, (9)</w:t>
      </w:r>
    </w:p>
    <w:p w:rsidR="0095625E" w:rsidRPr="002D4D9B" w:rsidRDefault="0095625E" w:rsidP="0095625E">
      <w:pPr>
        <w:widowControl w:val="0"/>
        <w:spacing w:before="0" w:after="0" w:line="360" w:lineRule="auto"/>
        <w:ind w:firstLine="709"/>
        <w:jc w:val="both"/>
        <w:rPr>
          <w:rStyle w:val="a9"/>
          <w:b w:val="0"/>
          <w:sz w:val="28"/>
        </w:rPr>
      </w:pP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где</w:t>
      </w:r>
      <w:r w:rsidR="00476F0D" w:rsidRPr="002D4D9B">
        <w:rPr>
          <w:rStyle w:val="a9"/>
          <w:b w:val="0"/>
          <w:sz w:val="28"/>
        </w:rPr>
        <w:t>:</w:t>
      </w:r>
      <w:r w:rsidRPr="002D4D9B">
        <w:rPr>
          <w:rStyle w:val="a9"/>
          <w:b w:val="0"/>
          <w:sz w:val="28"/>
        </w:rPr>
        <w:t xml:space="preserve"> </w:t>
      </w:r>
      <w:r w:rsidRPr="002D4D9B">
        <w:rPr>
          <w:rStyle w:val="a9"/>
          <w:b w:val="0"/>
          <w:i/>
          <w:sz w:val="28"/>
          <w:lang w:val="en-US"/>
        </w:rPr>
        <w:t>Y</w:t>
      </w:r>
      <w:r w:rsidRPr="002D4D9B">
        <w:rPr>
          <w:rStyle w:val="a9"/>
          <w:b w:val="0"/>
          <w:i/>
          <w:sz w:val="28"/>
          <w:vertAlign w:val="subscript"/>
          <w:lang w:val="en-US"/>
        </w:rPr>
        <w:t>s</w:t>
      </w:r>
      <w:r w:rsidRPr="002D4D9B">
        <w:rPr>
          <w:rStyle w:val="a9"/>
          <w:b w:val="0"/>
          <w:sz w:val="28"/>
        </w:rPr>
        <w:t xml:space="preserve"> – доходность к погашению по формуле простых процентов, %;</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lang w:val="en-US"/>
        </w:rPr>
        <w:t>N</w:t>
      </w:r>
      <w:r w:rsidRPr="002D4D9B">
        <w:rPr>
          <w:rStyle w:val="a9"/>
          <w:b w:val="0"/>
          <w:sz w:val="28"/>
        </w:rPr>
        <w:t xml:space="preserve"> – номинал облигации, руб.;</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P</w:t>
      </w:r>
      <w:r w:rsidRPr="002D4D9B">
        <w:rPr>
          <w:rStyle w:val="a9"/>
          <w:b w:val="0"/>
          <w:sz w:val="28"/>
        </w:rPr>
        <w:t xml:space="preserve"> – цена облигации, руб.;</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lastRenderedPageBreak/>
        <w:t>t</w:t>
      </w:r>
      <w:r w:rsidRPr="002D4D9B">
        <w:rPr>
          <w:rStyle w:val="a9"/>
          <w:b w:val="0"/>
          <w:sz w:val="28"/>
        </w:rPr>
        <w:t xml:space="preserve"> – количество дней до погашения.</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Облигации с неизвестным (переменным) купонным доходом дают его владельцам право на периодическое получение процентного (купонного) дохода. При этом, здесь возможно также получение дисконта, если цена приобретения облигаций будет меньше цены их реализации, в том числе при погашении по номиналу.</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В случае ОФЗ-ПК размеры каждого купона объявляются непосредственно перед началом соответствующего купонного периода исходя из текущей доходности выпусков ГКО, которые погашаются примерно в одно время с датой выплаты этого купона.</w:t>
      </w:r>
    </w:p>
    <w:p w:rsidR="00E77A4E" w:rsidRPr="002D4D9B" w:rsidRDefault="00E77A4E" w:rsidP="0095625E">
      <w:pPr>
        <w:widowControl w:val="0"/>
        <w:spacing w:before="0" w:after="0" w:line="360" w:lineRule="auto"/>
        <w:ind w:firstLine="709"/>
        <w:jc w:val="both"/>
        <w:rPr>
          <w:sz w:val="22"/>
        </w:rPr>
      </w:pPr>
      <w:r w:rsidRPr="002D4D9B">
        <w:rPr>
          <w:rStyle w:val="a9"/>
          <w:b w:val="0"/>
          <w:sz w:val="28"/>
        </w:rPr>
        <w:t xml:space="preserve">Общая формула доходности и величина накопленного купонного дохода определяется аналогично облигациям с известным купонным доходом. Для определения доходности используются оценки неизвестных купонов. При этом предполагается, что все неизвестные купоны равны между собой. </w:t>
      </w:r>
    </w:p>
    <w:p w:rsidR="0095625E" w:rsidRPr="002D4D9B" w:rsidRDefault="00E77A4E" w:rsidP="0095625E">
      <w:pPr>
        <w:widowControl w:val="0"/>
        <w:spacing w:before="0" w:after="0" w:line="360" w:lineRule="auto"/>
        <w:ind w:firstLine="709"/>
        <w:jc w:val="both"/>
        <w:rPr>
          <w:rStyle w:val="a9"/>
          <w:b w:val="0"/>
          <w:sz w:val="28"/>
        </w:rPr>
      </w:pPr>
      <w:r w:rsidRPr="002D4D9B">
        <w:rPr>
          <w:rStyle w:val="a9"/>
          <w:b w:val="0"/>
          <w:sz w:val="28"/>
        </w:rPr>
        <w:t xml:space="preserve">Облигации с известным купонным доходом (размеры которых заранее объявляются эмитентом) являются ценными бумагами, дающими его владельцам право на периодическое получение процентного (купонного) дохода. В случае ОФЗ-ПД размеры всех купонов определяются как постоянная величина на весь период до погашения. </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В случае ОФЗ-ФД величина купонного дохода устанавливается при выпуске как фиксированная величина, которая может различаться для различных периодов выплат.</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При приобретении облигаций их покупатель должен выплатить прежнему владельцу помимо собственно цены («чистой» цены) облигаций также и величину накопленного купонного дохода, которая рассчитывается следующим образом:</w:t>
      </w:r>
    </w:p>
    <w:p w:rsidR="0095625E" w:rsidRPr="002D4D9B" w:rsidRDefault="0095625E" w:rsidP="0095625E">
      <w:pPr>
        <w:widowControl w:val="0"/>
        <w:spacing w:before="0" w:after="0" w:line="360" w:lineRule="auto"/>
        <w:ind w:firstLine="709"/>
        <w:jc w:val="both"/>
        <w:rPr>
          <w:rStyle w:val="a9"/>
          <w:b w:val="0"/>
          <w:sz w:val="28"/>
        </w:rPr>
      </w:pPr>
    </w:p>
    <w:p w:rsidR="00E77A4E" w:rsidRPr="002D4D9B" w:rsidRDefault="00E77A4E" w:rsidP="0095625E">
      <w:pPr>
        <w:widowControl w:val="0"/>
        <w:spacing w:before="0" w:after="0" w:line="360" w:lineRule="auto"/>
        <w:ind w:firstLine="709"/>
        <w:jc w:val="both"/>
        <w:rPr>
          <w:rStyle w:val="a9"/>
          <w:b w:val="0"/>
          <w:sz w:val="28"/>
        </w:rPr>
      </w:pPr>
      <w:r w:rsidRPr="002D4D9B">
        <w:rPr>
          <w:rStyle w:val="a9"/>
          <w:sz w:val="28"/>
        </w:rPr>
        <w:object w:dxaOrig="1900" w:dyaOrig="700">
          <v:shape id="_x0000_i1036" type="#_x0000_t75" style="width:95.25pt;height:35.25pt" o:ole="" fillcolor="window">
            <v:imagedata r:id="rId27" o:title=""/>
          </v:shape>
          <o:OLEObject Type="Embed" ProgID="Equation.3" ShapeID="_x0000_i1036" DrawAspect="Content" ObjectID="_1459352702" r:id="rId28"/>
        </w:object>
      </w:r>
      <w:r w:rsidRPr="002D4D9B">
        <w:rPr>
          <w:rStyle w:val="a9"/>
          <w:b w:val="0"/>
          <w:sz w:val="28"/>
        </w:rPr>
        <w:t>, (10)</w:t>
      </w:r>
    </w:p>
    <w:p w:rsidR="0095625E" w:rsidRPr="002D4D9B" w:rsidRDefault="0095625E" w:rsidP="0095625E">
      <w:pPr>
        <w:widowControl w:val="0"/>
        <w:spacing w:before="0" w:after="0" w:line="360" w:lineRule="auto"/>
        <w:ind w:firstLine="709"/>
        <w:jc w:val="both"/>
        <w:rPr>
          <w:rStyle w:val="a9"/>
          <w:b w:val="0"/>
          <w:sz w:val="2"/>
        </w:rPr>
      </w:pP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lastRenderedPageBreak/>
        <w:t>где</w:t>
      </w:r>
      <w:r w:rsidR="00476F0D" w:rsidRPr="002D4D9B">
        <w:rPr>
          <w:rStyle w:val="a9"/>
          <w:b w:val="0"/>
          <w:sz w:val="28"/>
        </w:rPr>
        <w:t>:</w:t>
      </w:r>
      <w:r w:rsidRPr="002D4D9B">
        <w:rPr>
          <w:rStyle w:val="a9"/>
          <w:b w:val="0"/>
          <w:sz w:val="28"/>
        </w:rPr>
        <w:t xml:space="preserve"> </w:t>
      </w:r>
      <w:r w:rsidRPr="002D4D9B">
        <w:rPr>
          <w:rStyle w:val="a9"/>
          <w:b w:val="0"/>
          <w:i/>
          <w:sz w:val="28"/>
          <w:lang w:val="en-US"/>
        </w:rPr>
        <w:t>A</w:t>
      </w:r>
      <w:r w:rsidRPr="002D4D9B">
        <w:rPr>
          <w:rStyle w:val="a9"/>
          <w:b w:val="0"/>
          <w:sz w:val="28"/>
        </w:rPr>
        <w:t xml:space="preserve"> – величина накопленного купонного дохода, руб.;</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C</w:t>
      </w:r>
      <w:r w:rsidRPr="002D4D9B">
        <w:rPr>
          <w:rStyle w:val="a9"/>
          <w:b w:val="0"/>
          <w:i/>
          <w:sz w:val="28"/>
          <w:vertAlign w:val="subscript"/>
        </w:rPr>
        <w:t>1</w:t>
      </w:r>
      <w:r w:rsidRPr="002D4D9B">
        <w:rPr>
          <w:rStyle w:val="a9"/>
          <w:b w:val="0"/>
          <w:sz w:val="28"/>
        </w:rPr>
        <w:t xml:space="preserve"> – размер ближайшего купона, руб.;</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T</w:t>
      </w:r>
      <w:r w:rsidRPr="002D4D9B">
        <w:rPr>
          <w:rStyle w:val="a9"/>
          <w:b w:val="0"/>
          <w:sz w:val="28"/>
        </w:rPr>
        <w:t xml:space="preserve"> – длительность текущего купонного периода, дни;</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t</w:t>
      </w:r>
      <w:r w:rsidRPr="002D4D9B">
        <w:rPr>
          <w:rStyle w:val="a9"/>
          <w:b w:val="0"/>
          <w:sz w:val="28"/>
          <w:vertAlign w:val="subscript"/>
        </w:rPr>
        <w:t>1</w:t>
      </w:r>
      <w:r w:rsidRPr="002D4D9B">
        <w:rPr>
          <w:rStyle w:val="a9"/>
          <w:b w:val="0"/>
          <w:sz w:val="28"/>
        </w:rPr>
        <w:t xml:space="preserve"> – количество дней до ближайшей купонной даты.</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При этом их доходность (доходность к погашению) рассчитывается по формуле сложных процентов</w:t>
      </w:r>
      <w:r w:rsidR="009C0BB5" w:rsidRPr="002D4D9B">
        <w:rPr>
          <w:rStyle w:val="a9"/>
          <w:b w:val="0"/>
          <w:sz w:val="28"/>
          <w:vertAlign w:val="superscript"/>
        </w:rPr>
        <w:t>[7</w:t>
      </w:r>
      <w:r w:rsidR="000A6BE6" w:rsidRPr="002D4D9B">
        <w:rPr>
          <w:rStyle w:val="a9"/>
          <w:b w:val="0"/>
          <w:sz w:val="28"/>
          <w:vertAlign w:val="superscript"/>
        </w:rPr>
        <w:t>]</w:t>
      </w:r>
      <w:r w:rsidRPr="002D4D9B">
        <w:rPr>
          <w:rStyle w:val="a9"/>
          <w:b w:val="0"/>
          <w:sz w:val="28"/>
        </w:rPr>
        <w:t>:</w:t>
      </w:r>
    </w:p>
    <w:p w:rsidR="0095625E" w:rsidRPr="002D4D9B" w:rsidRDefault="0095625E" w:rsidP="0095625E">
      <w:pPr>
        <w:widowControl w:val="0"/>
        <w:spacing w:before="0" w:after="0" w:line="360" w:lineRule="auto"/>
        <w:ind w:firstLine="709"/>
        <w:jc w:val="both"/>
        <w:rPr>
          <w:rStyle w:val="a9"/>
          <w:b w:val="0"/>
          <w:sz w:val="28"/>
        </w:rPr>
      </w:pPr>
    </w:p>
    <w:p w:rsidR="00E77A4E" w:rsidRPr="002D4D9B" w:rsidRDefault="00E77A4E" w:rsidP="0095625E">
      <w:pPr>
        <w:widowControl w:val="0"/>
        <w:spacing w:before="0" w:after="0" w:line="360" w:lineRule="auto"/>
        <w:ind w:firstLine="709"/>
        <w:jc w:val="both"/>
        <w:rPr>
          <w:rStyle w:val="a9"/>
          <w:b w:val="0"/>
          <w:sz w:val="2"/>
        </w:rPr>
      </w:pPr>
      <w:r w:rsidRPr="002D4D9B">
        <w:rPr>
          <w:rStyle w:val="a9"/>
          <w:b w:val="0"/>
          <w:sz w:val="28"/>
          <w:lang w:val="en-US"/>
        </w:rPr>
        <w:object w:dxaOrig="4459" w:dyaOrig="1380">
          <v:shape id="_x0000_i1037" type="#_x0000_t75" style="width:222.75pt;height:69pt" o:ole="" fillcolor="window">
            <v:imagedata r:id="rId29" o:title=""/>
          </v:shape>
          <o:OLEObject Type="Embed" ProgID="Equation.3" ShapeID="_x0000_i1037" DrawAspect="Content" ObjectID="_1459352703" r:id="rId30"/>
        </w:object>
      </w:r>
      <w:r w:rsidRPr="002D4D9B">
        <w:rPr>
          <w:rStyle w:val="a9"/>
          <w:b w:val="0"/>
          <w:sz w:val="28"/>
        </w:rPr>
        <w:t>, (11)</w:t>
      </w:r>
    </w:p>
    <w:p w:rsidR="0095625E" w:rsidRPr="002D4D9B" w:rsidRDefault="0095625E" w:rsidP="0095625E">
      <w:pPr>
        <w:widowControl w:val="0"/>
        <w:spacing w:before="0" w:after="0" w:line="360" w:lineRule="auto"/>
        <w:ind w:firstLine="709"/>
        <w:jc w:val="both"/>
        <w:rPr>
          <w:rStyle w:val="a9"/>
          <w:b w:val="0"/>
          <w:sz w:val="28"/>
        </w:rPr>
      </w:pP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sz w:val="28"/>
        </w:rPr>
        <w:t>где</w:t>
      </w:r>
      <w:r w:rsidR="00476F0D" w:rsidRPr="002D4D9B">
        <w:rPr>
          <w:rStyle w:val="a9"/>
          <w:b w:val="0"/>
          <w:sz w:val="28"/>
        </w:rPr>
        <w:t>:</w:t>
      </w:r>
      <w:r w:rsidRPr="002D4D9B">
        <w:rPr>
          <w:rStyle w:val="a9"/>
          <w:b w:val="0"/>
          <w:sz w:val="28"/>
        </w:rPr>
        <w:t xml:space="preserve"> </w:t>
      </w:r>
      <w:r w:rsidRPr="002D4D9B">
        <w:rPr>
          <w:rStyle w:val="a9"/>
          <w:b w:val="0"/>
          <w:i/>
          <w:sz w:val="28"/>
          <w:lang w:val="en-US"/>
        </w:rPr>
        <w:t>Y</w:t>
      </w:r>
      <w:r w:rsidRPr="002D4D9B">
        <w:rPr>
          <w:rStyle w:val="a9"/>
          <w:b w:val="0"/>
          <w:i/>
          <w:sz w:val="28"/>
          <w:vertAlign w:val="subscript"/>
          <w:lang w:val="en-US"/>
        </w:rPr>
        <w:t>e</w:t>
      </w:r>
      <w:r w:rsidRPr="002D4D9B">
        <w:rPr>
          <w:rStyle w:val="a9"/>
          <w:b w:val="0"/>
          <w:sz w:val="28"/>
        </w:rPr>
        <w:t xml:space="preserve"> – эффективная доходность (в процентах, с точностью до сотых процента);</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N</w:t>
      </w:r>
      <w:r w:rsidRPr="002D4D9B">
        <w:rPr>
          <w:rStyle w:val="a9"/>
          <w:b w:val="0"/>
          <w:sz w:val="28"/>
        </w:rPr>
        <w:t xml:space="preserve"> – номинал облигации, руб.;</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P</w:t>
      </w:r>
      <w:r w:rsidRPr="002D4D9B">
        <w:rPr>
          <w:rStyle w:val="a9"/>
          <w:b w:val="0"/>
          <w:sz w:val="28"/>
        </w:rPr>
        <w:t xml:space="preserve"> – цена облигации, руб.;</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A</w:t>
      </w:r>
      <w:r w:rsidRPr="002D4D9B">
        <w:rPr>
          <w:rStyle w:val="a9"/>
          <w:b w:val="0"/>
          <w:sz w:val="28"/>
        </w:rPr>
        <w:t xml:space="preserve"> – величина накопленного купонного дохода, руб.;</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C</w:t>
      </w:r>
      <w:r w:rsidRPr="002D4D9B">
        <w:rPr>
          <w:rStyle w:val="a9"/>
          <w:b w:val="0"/>
          <w:i/>
          <w:sz w:val="28"/>
          <w:vertAlign w:val="subscript"/>
        </w:rPr>
        <w:t>1</w:t>
      </w:r>
      <w:r w:rsidRPr="002D4D9B">
        <w:rPr>
          <w:rStyle w:val="a9"/>
          <w:b w:val="0"/>
          <w:sz w:val="28"/>
        </w:rPr>
        <w:t xml:space="preserve"> – размер </w:t>
      </w:r>
      <w:r w:rsidRPr="002D4D9B">
        <w:rPr>
          <w:rStyle w:val="a9"/>
          <w:b w:val="0"/>
          <w:i/>
          <w:sz w:val="28"/>
        </w:rPr>
        <w:t>i</w:t>
      </w:r>
      <w:r w:rsidRPr="002D4D9B">
        <w:rPr>
          <w:rStyle w:val="a9"/>
          <w:b w:val="0"/>
          <w:sz w:val="28"/>
        </w:rPr>
        <w:t>-го купона, руб.;</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n</w:t>
      </w:r>
      <w:r w:rsidRPr="002D4D9B">
        <w:rPr>
          <w:rStyle w:val="a9"/>
          <w:b w:val="0"/>
          <w:sz w:val="28"/>
        </w:rPr>
        <w:t xml:space="preserve"> – количество предстоящих выплат купона, шт.;</w:t>
      </w:r>
    </w:p>
    <w:p w:rsidR="00E77A4E"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t</w:t>
      </w:r>
      <w:r w:rsidRPr="002D4D9B">
        <w:rPr>
          <w:rStyle w:val="a9"/>
          <w:b w:val="0"/>
          <w:i/>
          <w:sz w:val="28"/>
          <w:vertAlign w:val="subscript"/>
        </w:rPr>
        <w:t>i</w:t>
      </w:r>
      <w:r w:rsidRPr="002D4D9B">
        <w:rPr>
          <w:rStyle w:val="a9"/>
          <w:b w:val="0"/>
          <w:sz w:val="28"/>
        </w:rPr>
        <w:t xml:space="preserve"> – число дней до выплаты соответствующего купона;</w:t>
      </w:r>
    </w:p>
    <w:p w:rsidR="007F5340" w:rsidRPr="002D4D9B" w:rsidRDefault="00E77A4E" w:rsidP="0095625E">
      <w:pPr>
        <w:widowControl w:val="0"/>
        <w:spacing w:before="0" w:after="0" w:line="360" w:lineRule="auto"/>
        <w:ind w:firstLine="709"/>
        <w:jc w:val="both"/>
        <w:rPr>
          <w:rStyle w:val="a9"/>
          <w:b w:val="0"/>
          <w:sz w:val="28"/>
        </w:rPr>
      </w:pPr>
      <w:r w:rsidRPr="002D4D9B">
        <w:rPr>
          <w:rStyle w:val="a9"/>
          <w:b w:val="0"/>
          <w:i/>
          <w:sz w:val="28"/>
        </w:rPr>
        <w:t>t</w:t>
      </w:r>
      <w:r w:rsidRPr="002D4D9B">
        <w:rPr>
          <w:rStyle w:val="a9"/>
          <w:b w:val="0"/>
          <w:sz w:val="28"/>
        </w:rPr>
        <w:t xml:space="preserve"> – срок до погашения облигаций (в днях). Как правило, </w:t>
      </w:r>
      <w:r w:rsidRPr="002D4D9B">
        <w:rPr>
          <w:rStyle w:val="a9"/>
          <w:b w:val="0"/>
          <w:i/>
          <w:sz w:val="28"/>
          <w:lang w:val="en-US"/>
        </w:rPr>
        <w:t>t</w:t>
      </w:r>
      <w:r w:rsidRPr="002D4D9B">
        <w:rPr>
          <w:rStyle w:val="a9"/>
          <w:b w:val="0"/>
          <w:sz w:val="28"/>
        </w:rPr>
        <w:t xml:space="preserve"> = </w:t>
      </w:r>
      <w:r w:rsidRPr="002D4D9B">
        <w:rPr>
          <w:rStyle w:val="a9"/>
          <w:b w:val="0"/>
          <w:i/>
          <w:sz w:val="28"/>
          <w:lang w:val="en-US"/>
        </w:rPr>
        <w:t>t</w:t>
      </w:r>
      <w:r w:rsidRPr="002D4D9B">
        <w:rPr>
          <w:rStyle w:val="a9"/>
          <w:b w:val="0"/>
          <w:i/>
          <w:sz w:val="28"/>
          <w:vertAlign w:val="subscript"/>
          <w:lang w:val="en-US"/>
        </w:rPr>
        <w:t>n</w:t>
      </w:r>
      <w:r w:rsidRPr="002D4D9B">
        <w:rPr>
          <w:rStyle w:val="a9"/>
          <w:b w:val="0"/>
          <w:sz w:val="28"/>
        </w:rPr>
        <w:t>.</w:t>
      </w:r>
      <w:bookmarkStart w:id="0" w:name="_Toc408641303"/>
      <w:bookmarkStart w:id="1" w:name="_Toc423538057"/>
      <w:bookmarkStart w:id="2" w:name="_Toc10263979"/>
      <w:bookmarkStart w:id="3" w:name="_Toc10486121"/>
    </w:p>
    <w:p w:rsidR="007F5340" w:rsidRPr="002D4D9B" w:rsidRDefault="007F5340" w:rsidP="0095625E">
      <w:pPr>
        <w:pStyle w:val="2"/>
        <w:keepNext w:val="0"/>
        <w:widowControl w:val="0"/>
        <w:numPr>
          <w:ilvl w:val="0"/>
          <w:numId w:val="0"/>
        </w:numPr>
        <w:spacing w:before="0" w:after="0" w:line="360" w:lineRule="auto"/>
        <w:ind w:firstLine="709"/>
        <w:jc w:val="both"/>
        <w:rPr>
          <w:rStyle w:val="a9"/>
          <w:rFonts w:ascii="Times New Roman" w:hAnsi="Times New Roman"/>
          <w:b/>
          <w:i w:val="0"/>
          <w:snapToGrid w:val="0"/>
          <w:sz w:val="28"/>
        </w:rPr>
      </w:pPr>
    </w:p>
    <w:p w:rsidR="007F5340" w:rsidRPr="002D4D9B" w:rsidRDefault="007F5340" w:rsidP="0095625E">
      <w:pPr>
        <w:pStyle w:val="2"/>
        <w:keepNext w:val="0"/>
        <w:widowControl w:val="0"/>
        <w:numPr>
          <w:ilvl w:val="0"/>
          <w:numId w:val="0"/>
        </w:numPr>
        <w:spacing w:before="0" w:after="0" w:line="360" w:lineRule="auto"/>
        <w:ind w:firstLine="709"/>
        <w:jc w:val="both"/>
        <w:rPr>
          <w:rFonts w:ascii="Times New Roman" w:hAnsi="Times New Roman"/>
          <w:i w:val="0"/>
          <w:sz w:val="28"/>
        </w:rPr>
      </w:pPr>
      <w:r w:rsidRPr="002D4D9B">
        <w:rPr>
          <w:rStyle w:val="a9"/>
          <w:rFonts w:ascii="Times New Roman" w:hAnsi="Times New Roman"/>
          <w:b/>
          <w:i w:val="0"/>
          <w:snapToGrid w:val="0"/>
          <w:sz w:val="28"/>
        </w:rPr>
        <w:t xml:space="preserve">1.4 </w:t>
      </w:r>
      <w:r w:rsidRPr="002D4D9B">
        <w:rPr>
          <w:rFonts w:ascii="Times New Roman" w:hAnsi="Times New Roman"/>
          <w:i w:val="0"/>
          <w:sz w:val="28"/>
        </w:rPr>
        <w:t>Модели портфельного инвестирования</w:t>
      </w:r>
      <w:bookmarkEnd w:id="0"/>
      <w:bookmarkEnd w:id="1"/>
      <w:bookmarkEnd w:id="2"/>
      <w:bookmarkEnd w:id="3"/>
    </w:p>
    <w:p w:rsidR="007F5340" w:rsidRPr="002D4D9B" w:rsidRDefault="007F5340" w:rsidP="0095625E">
      <w:pPr>
        <w:spacing w:before="0" w:after="0" w:line="360" w:lineRule="auto"/>
        <w:ind w:firstLine="709"/>
        <w:jc w:val="both"/>
        <w:rPr>
          <w:szCs w:val="24"/>
        </w:rPr>
      </w:pPr>
    </w:p>
    <w:p w:rsidR="007F5340" w:rsidRPr="002D4D9B" w:rsidRDefault="007F5340" w:rsidP="0095625E">
      <w:pPr>
        <w:pStyle w:val="ac"/>
        <w:widowControl w:val="0"/>
        <w:spacing w:line="360" w:lineRule="auto"/>
        <w:ind w:firstLine="709"/>
      </w:pPr>
      <w:r w:rsidRPr="002D4D9B">
        <w:t>Одним из преимуществ портфельного инвестирования является возможность выбора портфеля для решения специфических инвестиционных задач. Тип портфеля – это его инвестиционная характеристика, основанная на соотношении дохода и риска. При этом важным признаком при классификации типа портфеля является то, каким способом и за счет какого источника данный доход получен: за счет роста курсовой стоимости или за счет текущих выплат – дивидендов, процентов.</w:t>
      </w:r>
    </w:p>
    <w:p w:rsidR="007F5340" w:rsidRPr="002D4D9B" w:rsidRDefault="00930F63" w:rsidP="0095625E">
      <w:pPr>
        <w:pStyle w:val="ac"/>
        <w:widowControl w:val="0"/>
        <w:spacing w:line="360" w:lineRule="auto"/>
        <w:ind w:firstLine="709"/>
      </w:pPr>
      <w:r>
        <w:rPr>
          <w:noProof/>
        </w:rPr>
        <w:lastRenderedPageBreak/>
        <w:object w:dxaOrig="1440" w:dyaOrig="1440">
          <v:group id="_x0000_s1042" style="position:absolute;left:0;text-align:left;margin-left:17.85pt;margin-top:11.45pt;width:468pt;height:134.1pt;z-index:251667456" coordorigin="2448,576" coordsize="7920,5137">
            <v:shape id="_x0000_s1043" type="#_x0000_t75" style="position:absolute;left:2448;top:576;width:7920;height:5137">
              <v:imagedata r:id="rId31" o:title=""/>
            </v:shape>
            <v:line id="_x0000_s1044" style="position:absolute" from="6336,2041" to="6336,2217">
              <v:stroke endarrowwidth="narrow" endarrowlength="long"/>
            </v:line>
            <v:line id="_x0000_s1045" style="position:absolute" from="6336,2041" to="8768,2041">
              <v:stroke endarrowwidth="narrow" endarrowlength="long"/>
            </v:line>
            <w10:wrap type="topAndBottom"/>
          </v:group>
          <o:OLEObject Type="Embed" ProgID="OrgPlusWOPX.4" ShapeID="_x0000_s1043" DrawAspect="Content" ObjectID="_1459352721" r:id="rId32"/>
        </w:object>
      </w:r>
      <w:r w:rsidR="007F5340" w:rsidRPr="002D4D9B">
        <w:rPr>
          <w:b/>
        </w:rPr>
        <w:t>Рисунок 1.2</w:t>
      </w:r>
      <w:r w:rsidR="007F5340" w:rsidRPr="002D4D9B">
        <w:t xml:space="preserve"> Классификация портфеля в зависимости от источника дохода</w:t>
      </w:r>
      <w:r w:rsidR="009C0BB5" w:rsidRPr="002D4D9B">
        <w:rPr>
          <w:vertAlign w:val="superscript"/>
        </w:rPr>
        <w:t>[8</w:t>
      </w:r>
      <w:r w:rsidR="000A6BE6" w:rsidRPr="002D4D9B">
        <w:rPr>
          <w:vertAlign w:val="superscript"/>
        </w:rPr>
        <w:t>]</w:t>
      </w:r>
    </w:p>
    <w:p w:rsidR="007F5340" w:rsidRPr="002D4D9B" w:rsidRDefault="007F5340" w:rsidP="0095625E">
      <w:pPr>
        <w:pStyle w:val="ac"/>
        <w:widowControl w:val="0"/>
        <w:spacing w:line="360" w:lineRule="auto"/>
        <w:ind w:firstLine="709"/>
        <w:rPr>
          <w:sz w:val="16"/>
          <w:szCs w:val="16"/>
        </w:rPr>
      </w:pPr>
    </w:p>
    <w:p w:rsidR="007F5340" w:rsidRPr="002D4D9B" w:rsidRDefault="007F5340" w:rsidP="0095625E">
      <w:pPr>
        <w:pStyle w:val="ac"/>
        <w:widowControl w:val="0"/>
        <w:spacing w:line="360" w:lineRule="auto"/>
        <w:ind w:firstLine="709"/>
      </w:pPr>
      <w:r w:rsidRPr="002D4D9B">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Однако дивидендные выплаты производятся в небольшом размере. Темпы роста курсовой стоимости совокупности акций, входящей в портфель, определяют виды портфелей, входящие в данную группу.</w:t>
      </w:r>
    </w:p>
    <w:p w:rsidR="007F5340" w:rsidRPr="002D4D9B" w:rsidRDefault="007F5340" w:rsidP="0095625E">
      <w:pPr>
        <w:pStyle w:val="ac"/>
        <w:widowControl w:val="0"/>
        <w:spacing w:line="360" w:lineRule="auto"/>
        <w:ind w:firstLine="709"/>
      </w:pPr>
      <w:r w:rsidRPr="002D4D9B">
        <w:t>Портфель агрессивного роста нацелен на максимальный прирост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w:t>
      </w:r>
    </w:p>
    <w:p w:rsidR="007F5340" w:rsidRPr="002D4D9B" w:rsidRDefault="007F5340" w:rsidP="0095625E">
      <w:pPr>
        <w:pStyle w:val="ac"/>
        <w:widowControl w:val="0"/>
        <w:spacing w:line="360" w:lineRule="auto"/>
        <w:ind w:firstLine="709"/>
      </w:pPr>
      <w:r w:rsidRPr="002D4D9B">
        <w:t>Портфель консервативного роста является наименее рискованным среди портфелей данной группы. Состоит, в основном, из акций крупных, хорошо известных компаний, характеризующихся хотя и невысокими, но устойчивыми темпами роста курсовой стоимости. Состав портфеля остается стабильным в течение длительного периода времени. Нацелен на сохранение капитала.</w:t>
      </w:r>
    </w:p>
    <w:p w:rsidR="007F5340" w:rsidRPr="002D4D9B" w:rsidRDefault="007F5340" w:rsidP="0095625E">
      <w:pPr>
        <w:pStyle w:val="ac"/>
        <w:widowControl w:val="0"/>
        <w:spacing w:line="360" w:lineRule="auto"/>
        <w:ind w:firstLine="709"/>
      </w:pPr>
      <w:r w:rsidRPr="002D4D9B">
        <w:t xml:space="preserve">Портфель среднего роста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рискованные фондовые инструменты, состав которых периодически </w:t>
      </w:r>
      <w:r w:rsidRPr="002D4D9B">
        <w:lastRenderedPageBreak/>
        <w:t>обновляется. Данный тип портфеля является наиболее распространенной моделью портфеля и пользуется большой популярностью у инвесторов, не склонных к высокому риску.</w:t>
      </w:r>
    </w:p>
    <w:p w:rsidR="007F5340" w:rsidRPr="002D4D9B" w:rsidRDefault="007F5340" w:rsidP="0095625E">
      <w:pPr>
        <w:pStyle w:val="ac"/>
        <w:widowControl w:val="0"/>
        <w:spacing w:line="360" w:lineRule="auto"/>
        <w:ind w:firstLine="709"/>
      </w:pPr>
      <w:r w:rsidRPr="002D4D9B">
        <w:t>Портфель дохода. Данный тип портфеля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минимальной степени риска, приемлемого для консервативного инвестора. Поэтому объектами портфельного инвестирования являются высоконадежные инструменты фондового рынка с высоким соотношением стабильно выплачиваемого процента и курсовой стоимости.</w:t>
      </w:r>
    </w:p>
    <w:p w:rsidR="007F5340" w:rsidRPr="002D4D9B" w:rsidRDefault="007F5340" w:rsidP="0095625E">
      <w:pPr>
        <w:pStyle w:val="ac"/>
        <w:widowControl w:val="0"/>
        <w:spacing w:line="360" w:lineRule="auto"/>
        <w:ind w:firstLine="709"/>
      </w:pPr>
      <w:r w:rsidRPr="002D4D9B">
        <w:t>Портфель регулярного дохода формируется из высоконадежных ценных бумаг и приносит средний доход при минимальном ровне риска.</w:t>
      </w:r>
    </w:p>
    <w:p w:rsidR="007F5340" w:rsidRPr="002D4D9B" w:rsidRDefault="007F5340" w:rsidP="0095625E">
      <w:pPr>
        <w:pStyle w:val="ac"/>
        <w:widowControl w:val="0"/>
        <w:spacing w:line="360" w:lineRule="auto"/>
        <w:ind w:firstLine="709"/>
      </w:pPr>
      <w:r w:rsidRPr="002D4D9B">
        <w:t>Портфель доходных бумаг состоят из высокодоходных облигаций корпораций, ценных бумаг, приносящих высокий доход при среднем уровне риска.</w:t>
      </w:r>
    </w:p>
    <w:p w:rsidR="007F5340" w:rsidRPr="002D4D9B" w:rsidRDefault="007F5340" w:rsidP="0095625E">
      <w:pPr>
        <w:pStyle w:val="ac"/>
        <w:widowControl w:val="0"/>
        <w:spacing w:line="360" w:lineRule="auto"/>
        <w:ind w:firstLine="709"/>
      </w:pPr>
      <w:r w:rsidRPr="002D4D9B">
        <w:t xml:space="preserve">Портфель роста и дохода. Формирование данного типа портфеля осуществляется во избежание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w:t>
      </w:r>
    </w:p>
    <w:p w:rsidR="007F5340" w:rsidRPr="002D4D9B" w:rsidRDefault="007F5340" w:rsidP="0095625E">
      <w:pPr>
        <w:pStyle w:val="ac"/>
        <w:widowControl w:val="0"/>
        <w:spacing w:line="360" w:lineRule="auto"/>
        <w:ind w:firstLine="709"/>
      </w:pPr>
      <w:r w:rsidRPr="002D4D9B">
        <w:t xml:space="preserve">Портфель двойного назначения.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w:t>
      </w:r>
      <w:r w:rsidRPr="002D4D9B">
        <w:lastRenderedPageBreak/>
        <w:t>акции двух типов, первые приносят высокий доход, вторые – прирост капитала.</w:t>
      </w:r>
    </w:p>
    <w:p w:rsidR="007F5340" w:rsidRPr="002D4D9B" w:rsidRDefault="007F5340" w:rsidP="0095625E">
      <w:pPr>
        <w:pStyle w:val="ac"/>
        <w:widowControl w:val="0"/>
        <w:spacing w:line="360" w:lineRule="auto"/>
        <w:ind w:firstLine="709"/>
      </w:pPr>
      <w:r w:rsidRPr="002D4D9B">
        <w:t>Сбалансированный портфель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Как правило, в состав данного портфеля включаются обыкновенные и привилегированные акции, а также облигации.</w:t>
      </w:r>
    </w:p>
    <w:p w:rsidR="007F5340" w:rsidRPr="002D4D9B" w:rsidRDefault="007F5340" w:rsidP="0095625E">
      <w:pPr>
        <w:pStyle w:val="ac"/>
        <w:widowControl w:val="0"/>
        <w:spacing w:line="360" w:lineRule="auto"/>
        <w:ind w:firstLine="709"/>
      </w:pPr>
      <w:r w:rsidRPr="002D4D9B">
        <w:t>Выбор ценных бумаг для портфельного инвестирования зависит от целей инвестора и его отношения к риску. Для всех инвесторов принято выделять три типа целей инвестирования и связанного с ними отношения к риску</w:t>
      </w:r>
      <w:r w:rsidR="000A6BE6" w:rsidRPr="002D4D9B">
        <w:rPr>
          <w:vertAlign w:val="superscript"/>
        </w:rPr>
        <w:t>[1]</w:t>
      </w:r>
      <w:r w:rsidRPr="002D4D9B">
        <w:t>.</w:t>
      </w:r>
    </w:p>
    <w:p w:rsidR="007F5340" w:rsidRPr="002D4D9B" w:rsidRDefault="007F5340" w:rsidP="0095625E">
      <w:pPr>
        <w:widowControl w:val="0"/>
        <w:numPr>
          <w:ilvl w:val="0"/>
          <w:numId w:val="11"/>
        </w:numPr>
        <w:spacing w:before="0" w:after="0" w:line="360" w:lineRule="auto"/>
        <w:ind w:firstLine="709"/>
        <w:jc w:val="both"/>
        <w:rPr>
          <w:sz w:val="28"/>
          <w:szCs w:val="24"/>
        </w:rPr>
      </w:pPr>
      <w:r w:rsidRPr="002D4D9B">
        <w:rPr>
          <w:sz w:val="28"/>
          <w:szCs w:val="24"/>
        </w:rPr>
        <w:t>Инвестор стремится защитить свои средства от инфляции; для достижения цели он предпочитает вложения с невысокой доходностью, но с низким риском. Этот тип инвестора называют консервативным.</w:t>
      </w:r>
    </w:p>
    <w:p w:rsidR="007F5340" w:rsidRPr="002D4D9B" w:rsidRDefault="007F5340" w:rsidP="0095625E">
      <w:pPr>
        <w:widowControl w:val="0"/>
        <w:numPr>
          <w:ilvl w:val="0"/>
          <w:numId w:val="11"/>
        </w:numPr>
        <w:spacing w:before="0" w:after="0" w:line="360" w:lineRule="auto"/>
        <w:ind w:firstLine="709"/>
        <w:jc w:val="both"/>
        <w:rPr>
          <w:sz w:val="28"/>
          <w:szCs w:val="24"/>
        </w:rPr>
      </w:pPr>
      <w:r w:rsidRPr="002D4D9B">
        <w:rPr>
          <w:sz w:val="28"/>
          <w:szCs w:val="24"/>
        </w:rPr>
        <w:t>Инвестор пытается произвести длительное вложение капитала, обеспечивающее его рост. Для достижения этой цели он готов пойти на рискованные вложения, но в ограниченном объеме, подстраховывая себя вложениями в слабодоходные, но и малорискованные ценные бумаги. Такой тип инвестора называют умеренно-агрессивным.</w:t>
      </w:r>
    </w:p>
    <w:p w:rsidR="007F5340" w:rsidRPr="002D4D9B" w:rsidRDefault="007F5340" w:rsidP="0095625E">
      <w:pPr>
        <w:widowControl w:val="0"/>
        <w:numPr>
          <w:ilvl w:val="0"/>
          <w:numId w:val="11"/>
        </w:numPr>
        <w:spacing w:before="0" w:after="0" w:line="360" w:lineRule="auto"/>
        <w:ind w:firstLine="709"/>
        <w:jc w:val="both"/>
        <w:rPr>
          <w:sz w:val="28"/>
          <w:szCs w:val="24"/>
        </w:rPr>
      </w:pPr>
      <w:r w:rsidRPr="002D4D9B">
        <w:rPr>
          <w:sz w:val="28"/>
          <w:szCs w:val="24"/>
        </w:rPr>
        <w:t>Инвестор стремится к быстрому росту вложенных средств, готов для этого делать вложения в рискованные ценные бумаги, быстро менять структуру своего портфеля, проводя спекулятивную игру на курсах ценных бумаг. Этот тип инвестора принято называть агрессивным.</w:t>
      </w:r>
    </w:p>
    <w:p w:rsidR="007F5340" w:rsidRPr="002D4D9B" w:rsidRDefault="007F5340" w:rsidP="0095625E">
      <w:pPr>
        <w:pStyle w:val="ac"/>
        <w:widowControl w:val="0"/>
        <w:spacing w:line="360" w:lineRule="auto"/>
        <w:ind w:firstLine="709"/>
      </w:pPr>
      <w:r w:rsidRPr="002D4D9B">
        <w:t>Если рассматривать типы портфелей в зависимости от степени риска, который приемлет инвестор, то результаты можно свести в таблицу 1.1.</w:t>
      </w:r>
    </w:p>
    <w:p w:rsidR="007F5340" w:rsidRPr="002D4D9B" w:rsidRDefault="002D4D9B" w:rsidP="0095625E">
      <w:pPr>
        <w:pStyle w:val="ac"/>
        <w:widowControl w:val="0"/>
        <w:spacing w:line="360" w:lineRule="auto"/>
        <w:ind w:firstLine="709"/>
      </w:pPr>
      <w:r>
        <w:rPr>
          <w:b/>
        </w:rPr>
        <w:br w:type="page"/>
      </w:r>
      <w:r w:rsidR="007F5340" w:rsidRPr="002D4D9B">
        <w:rPr>
          <w:b/>
        </w:rPr>
        <w:lastRenderedPageBreak/>
        <w:t>Таблица 1.1</w:t>
      </w:r>
      <w:r w:rsidR="0095625E" w:rsidRPr="002D4D9B">
        <w:t xml:space="preserve"> </w:t>
      </w:r>
      <w:r w:rsidR="007F5340" w:rsidRPr="002D4D9B">
        <w:t>Связь между типом инвестора и типом портфеля</w:t>
      </w:r>
      <w:r w:rsidR="000A6BE6" w:rsidRPr="002D4D9B">
        <w:rPr>
          <w:vertAlign w:val="superscript"/>
        </w:rPr>
        <w:t>[</w:t>
      </w:r>
      <w:r w:rsidR="009C0BB5" w:rsidRPr="002D4D9B">
        <w:rPr>
          <w:vertAlign w:val="superscript"/>
        </w:rPr>
        <w:t>8</w:t>
      </w:r>
      <w:r w:rsidR="006B43BF" w:rsidRPr="002D4D9B">
        <w:rPr>
          <w:vertAlign w:val="superscript"/>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A0" w:firstRow="1" w:lastRow="0" w:firstColumn="1" w:lastColumn="0" w:noHBand="0" w:noVBand="0"/>
      </w:tblPr>
      <w:tblGrid>
        <w:gridCol w:w="1350"/>
        <w:gridCol w:w="1847"/>
        <w:gridCol w:w="1026"/>
        <w:gridCol w:w="3053"/>
        <w:gridCol w:w="1630"/>
      </w:tblGrid>
      <w:tr w:rsidR="007F5340" w:rsidRPr="002D4D9B" w:rsidTr="002D4D9B">
        <w:trPr>
          <w:cantSplit/>
          <w:trHeight w:val="583"/>
          <w:jc w:val="center"/>
        </w:trPr>
        <w:tc>
          <w:tcPr>
            <w:tcW w:w="1350" w:type="dxa"/>
            <w:vAlign w:val="center"/>
          </w:tcPr>
          <w:p w:rsidR="007F5340" w:rsidRPr="002D4D9B" w:rsidRDefault="007F5340" w:rsidP="002D4D9B">
            <w:pPr>
              <w:pStyle w:val="ac"/>
              <w:widowControl w:val="0"/>
              <w:spacing w:line="360" w:lineRule="auto"/>
              <w:ind w:firstLine="0"/>
              <w:jc w:val="left"/>
              <w:rPr>
                <w:sz w:val="20"/>
              </w:rPr>
            </w:pPr>
            <w:r w:rsidRPr="002D4D9B">
              <w:rPr>
                <w:sz w:val="20"/>
              </w:rPr>
              <w:t>Тип инвестора</w:t>
            </w:r>
          </w:p>
        </w:tc>
        <w:tc>
          <w:tcPr>
            <w:tcW w:w="1847" w:type="dxa"/>
            <w:vAlign w:val="center"/>
          </w:tcPr>
          <w:p w:rsidR="007F5340" w:rsidRPr="002D4D9B" w:rsidRDefault="007F5340" w:rsidP="002D4D9B">
            <w:pPr>
              <w:pStyle w:val="ac"/>
              <w:widowControl w:val="0"/>
              <w:spacing w:line="360" w:lineRule="auto"/>
              <w:ind w:firstLine="0"/>
              <w:jc w:val="left"/>
              <w:rPr>
                <w:sz w:val="20"/>
              </w:rPr>
            </w:pPr>
            <w:r w:rsidRPr="002D4D9B">
              <w:rPr>
                <w:sz w:val="20"/>
              </w:rPr>
              <w:t>Цель инвестирования</w:t>
            </w:r>
          </w:p>
        </w:tc>
        <w:tc>
          <w:tcPr>
            <w:tcW w:w="1026" w:type="dxa"/>
            <w:vAlign w:val="center"/>
          </w:tcPr>
          <w:p w:rsidR="007F5340" w:rsidRPr="002D4D9B" w:rsidRDefault="007F5340" w:rsidP="002D4D9B">
            <w:pPr>
              <w:pStyle w:val="ac"/>
              <w:widowControl w:val="0"/>
              <w:spacing w:line="360" w:lineRule="auto"/>
              <w:ind w:firstLine="0"/>
              <w:jc w:val="left"/>
              <w:rPr>
                <w:sz w:val="20"/>
              </w:rPr>
            </w:pPr>
            <w:r w:rsidRPr="002D4D9B">
              <w:rPr>
                <w:sz w:val="20"/>
              </w:rPr>
              <w:t>Степень риска</w:t>
            </w:r>
          </w:p>
        </w:tc>
        <w:tc>
          <w:tcPr>
            <w:tcW w:w="3053" w:type="dxa"/>
            <w:vAlign w:val="center"/>
          </w:tcPr>
          <w:p w:rsidR="007F5340" w:rsidRPr="002D4D9B" w:rsidRDefault="007F5340" w:rsidP="002D4D9B">
            <w:pPr>
              <w:pStyle w:val="ac"/>
              <w:widowControl w:val="0"/>
              <w:spacing w:line="360" w:lineRule="auto"/>
              <w:ind w:firstLine="0"/>
              <w:jc w:val="left"/>
              <w:rPr>
                <w:sz w:val="20"/>
              </w:rPr>
            </w:pPr>
            <w:r w:rsidRPr="002D4D9B">
              <w:rPr>
                <w:sz w:val="20"/>
              </w:rPr>
              <w:t>Тип ценной бумаги</w:t>
            </w:r>
          </w:p>
        </w:tc>
        <w:tc>
          <w:tcPr>
            <w:tcW w:w="1630" w:type="dxa"/>
            <w:vAlign w:val="center"/>
          </w:tcPr>
          <w:p w:rsidR="007F5340" w:rsidRPr="002D4D9B" w:rsidRDefault="007F5340" w:rsidP="002D4D9B">
            <w:pPr>
              <w:pStyle w:val="ac"/>
              <w:widowControl w:val="0"/>
              <w:spacing w:line="360" w:lineRule="auto"/>
              <w:ind w:firstLine="0"/>
              <w:jc w:val="left"/>
              <w:rPr>
                <w:sz w:val="20"/>
              </w:rPr>
            </w:pPr>
            <w:r w:rsidRPr="002D4D9B">
              <w:rPr>
                <w:sz w:val="20"/>
              </w:rPr>
              <w:t>Тип портфеля</w:t>
            </w:r>
          </w:p>
        </w:tc>
      </w:tr>
      <w:tr w:rsidR="007F5340" w:rsidRPr="002D4D9B" w:rsidTr="002D4D9B">
        <w:trPr>
          <w:cantSplit/>
          <w:trHeight w:val="879"/>
          <w:jc w:val="center"/>
        </w:trPr>
        <w:tc>
          <w:tcPr>
            <w:tcW w:w="1350" w:type="dxa"/>
            <w:vAlign w:val="center"/>
          </w:tcPr>
          <w:p w:rsidR="007F5340" w:rsidRPr="002D4D9B" w:rsidRDefault="007F5340" w:rsidP="002D4D9B">
            <w:pPr>
              <w:pStyle w:val="ac"/>
              <w:widowControl w:val="0"/>
              <w:spacing w:line="360" w:lineRule="auto"/>
              <w:ind w:firstLine="0"/>
              <w:jc w:val="left"/>
              <w:rPr>
                <w:sz w:val="20"/>
              </w:rPr>
            </w:pPr>
            <w:r w:rsidRPr="002D4D9B">
              <w:rPr>
                <w:sz w:val="20"/>
              </w:rPr>
              <w:t>Консерва-тивный</w:t>
            </w:r>
          </w:p>
        </w:tc>
        <w:tc>
          <w:tcPr>
            <w:tcW w:w="1847" w:type="dxa"/>
            <w:vAlign w:val="center"/>
          </w:tcPr>
          <w:p w:rsidR="007F5340" w:rsidRPr="002D4D9B" w:rsidRDefault="007F5340" w:rsidP="002D4D9B">
            <w:pPr>
              <w:pStyle w:val="ac"/>
              <w:widowControl w:val="0"/>
              <w:spacing w:line="360" w:lineRule="auto"/>
              <w:ind w:firstLine="0"/>
              <w:jc w:val="left"/>
              <w:rPr>
                <w:sz w:val="20"/>
              </w:rPr>
            </w:pPr>
            <w:r w:rsidRPr="002D4D9B">
              <w:rPr>
                <w:sz w:val="20"/>
              </w:rPr>
              <w:t>Защита от инфляции</w:t>
            </w:r>
          </w:p>
        </w:tc>
        <w:tc>
          <w:tcPr>
            <w:tcW w:w="1026" w:type="dxa"/>
            <w:vAlign w:val="center"/>
          </w:tcPr>
          <w:p w:rsidR="007F5340" w:rsidRPr="002D4D9B" w:rsidRDefault="007F5340" w:rsidP="002D4D9B">
            <w:pPr>
              <w:pStyle w:val="ac"/>
              <w:widowControl w:val="0"/>
              <w:spacing w:line="360" w:lineRule="auto"/>
              <w:ind w:firstLine="0"/>
              <w:jc w:val="left"/>
              <w:rPr>
                <w:sz w:val="20"/>
              </w:rPr>
            </w:pPr>
            <w:r w:rsidRPr="002D4D9B">
              <w:rPr>
                <w:sz w:val="20"/>
              </w:rPr>
              <w:t>Низкая</w:t>
            </w:r>
          </w:p>
        </w:tc>
        <w:tc>
          <w:tcPr>
            <w:tcW w:w="3053" w:type="dxa"/>
            <w:vAlign w:val="center"/>
          </w:tcPr>
          <w:p w:rsidR="007F5340" w:rsidRPr="002D4D9B" w:rsidRDefault="007F5340" w:rsidP="002D4D9B">
            <w:pPr>
              <w:pStyle w:val="ac"/>
              <w:widowControl w:val="0"/>
              <w:spacing w:line="360" w:lineRule="auto"/>
              <w:ind w:firstLine="0"/>
              <w:jc w:val="left"/>
              <w:rPr>
                <w:sz w:val="20"/>
              </w:rPr>
            </w:pPr>
            <w:r w:rsidRPr="002D4D9B">
              <w:rPr>
                <w:sz w:val="20"/>
              </w:rPr>
              <w:t>Государственные ценные бумаги, акции и облигации крупных стабильных эмитентов</w:t>
            </w:r>
          </w:p>
        </w:tc>
        <w:tc>
          <w:tcPr>
            <w:tcW w:w="1630" w:type="dxa"/>
            <w:vAlign w:val="center"/>
          </w:tcPr>
          <w:p w:rsidR="007F5340" w:rsidRPr="002D4D9B" w:rsidRDefault="007F5340" w:rsidP="002D4D9B">
            <w:pPr>
              <w:pStyle w:val="ac"/>
              <w:widowControl w:val="0"/>
              <w:spacing w:line="360" w:lineRule="auto"/>
              <w:ind w:firstLine="0"/>
              <w:jc w:val="left"/>
              <w:rPr>
                <w:sz w:val="20"/>
              </w:rPr>
            </w:pPr>
            <w:r w:rsidRPr="002D4D9B">
              <w:rPr>
                <w:sz w:val="20"/>
              </w:rPr>
              <w:t>Высоконадежный, но низко доходный</w:t>
            </w:r>
          </w:p>
        </w:tc>
      </w:tr>
      <w:tr w:rsidR="007F5340" w:rsidRPr="002D4D9B" w:rsidTr="002D4D9B">
        <w:trPr>
          <w:cantSplit/>
          <w:trHeight w:val="1472"/>
          <w:jc w:val="center"/>
        </w:trPr>
        <w:tc>
          <w:tcPr>
            <w:tcW w:w="1350" w:type="dxa"/>
            <w:vAlign w:val="center"/>
          </w:tcPr>
          <w:p w:rsidR="007F5340" w:rsidRPr="002D4D9B" w:rsidRDefault="007F5340" w:rsidP="002D4D9B">
            <w:pPr>
              <w:pStyle w:val="ac"/>
              <w:widowControl w:val="0"/>
              <w:spacing w:line="360" w:lineRule="auto"/>
              <w:ind w:firstLine="0"/>
              <w:jc w:val="left"/>
              <w:rPr>
                <w:sz w:val="20"/>
              </w:rPr>
            </w:pPr>
            <w:r w:rsidRPr="002D4D9B">
              <w:rPr>
                <w:sz w:val="20"/>
              </w:rPr>
              <w:t>Умеренно-агрессив-ный</w:t>
            </w:r>
          </w:p>
        </w:tc>
        <w:tc>
          <w:tcPr>
            <w:tcW w:w="1847" w:type="dxa"/>
            <w:vAlign w:val="center"/>
          </w:tcPr>
          <w:p w:rsidR="007F5340" w:rsidRPr="002D4D9B" w:rsidRDefault="007F5340" w:rsidP="002D4D9B">
            <w:pPr>
              <w:pStyle w:val="ac"/>
              <w:widowControl w:val="0"/>
              <w:spacing w:line="360" w:lineRule="auto"/>
              <w:ind w:firstLine="0"/>
              <w:jc w:val="left"/>
              <w:rPr>
                <w:sz w:val="20"/>
              </w:rPr>
            </w:pPr>
            <w:r w:rsidRPr="002D4D9B">
              <w:rPr>
                <w:sz w:val="20"/>
              </w:rPr>
              <w:t>Длительное вложение капитала и его рост</w:t>
            </w:r>
          </w:p>
        </w:tc>
        <w:tc>
          <w:tcPr>
            <w:tcW w:w="1026" w:type="dxa"/>
            <w:vAlign w:val="center"/>
          </w:tcPr>
          <w:p w:rsidR="007F5340" w:rsidRPr="002D4D9B" w:rsidRDefault="007F5340" w:rsidP="002D4D9B">
            <w:pPr>
              <w:pStyle w:val="ac"/>
              <w:widowControl w:val="0"/>
              <w:spacing w:line="360" w:lineRule="auto"/>
              <w:ind w:firstLine="0"/>
              <w:jc w:val="left"/>
              <w:rPr>
                <w:sz w:val="20"/>
              </w:rPr>
            </w:pPr>
            <w:r w:rsidRPr="002D4D9B">
              <w:rPr>
                <w:sz w:val="20"/>
              </w:rPr>
              <w:t>Средняя</w:t>
            </w:r>
          </w:p>
        </w:tc>
        <w:tc>
          <w:tcPr>
            <w:tcW w:w="3053" w:type="dxa"/>
            <w:vAlign w:val="center"/>
          </w:tcPr>
          <w:p w:rsidR="007F5340" w:rsidRPr="002D4D9B" w:rsidRDefault="007F5340" w:rsidP="002D4D9B">
            <w:pPr>
              <w:pStyle w:val="ac"/>
              <w:widowControl w:val="0"/>
              <w:spacing w:line="360" w:lineRule="auto"/>
              <w:ind w:firstLine="0"/>
              <w:jc w:val="left"/>
              <w:rPr>
                <w:sz w:val="20"/>
              </w:rPr>
            </w:pPr>
            <w:r w:rsidRPr="002D4D9B">
              <w:rPr>
                <w:sz w:val="20"/>
              </w:rPr>
              <w:t>Малая доля государственных ценных бумаг, большая доля ценных бумаг крупных и сред</w:t>
            </w:r>
            <w:bookmarkStart w:id="4" w:name="OCRUncertain103"/>
            <w:r w:rsidRPr="002D4D9B">
              <w:rPr>
                <w:sz w:val="20"/>
              </w:rPr>
              <w:t>н</w:t>
            </w:r>
            <w:bookmarkEnd w:id="4"/>
            <w:r w:rsidRPr="002D4D9B">
              <w:rPr>
                <w:sz w:val="20"/>
              </w:rPr>
              <w:t xml:space="preserve">их, но надежных эмитентов с </w:t>
            </w:r>
            <w:bookmarkStart w:id="5" w:name="OCRUncertain105"/>
            <w:r w:rsidRPr="002D4D9B">
              <w:rPr>
                <w:sz w:val="20"/>
              </w:rPr>
              <w:t>т</w:t>
            </w:r>
            <w:bookmarkEnd w:id="5"/>
            <w:r w:rsidRPr="002D4D9B">
              <w:rPr>
                <w:sz w:val="20"/>
              </w:rPr>
              <w:t>и</w:t>
            </w:r>
            <w:bookmarkStart w:id="6" w:name="OCRUncertain106"/>
            <w:r w:rsidRPr="002D4D9B">
              <w:rPr>
                <w:sz w:val="20"/>
              </w:rPr>
              <w:t>г</w:t>
            </w:r>
            <w:bookmarkEnd w:id="6"/>
            <w:r w:rsidRPr="002D4D9B">
              <w:rPr>
                <w:sz w:val="20"/>
              </w:rPr>
              <w:t>ель</w:t>
            </w:r>
            <w:bookmarkStart w:id="7" w:name="OCRUncertain107"/>
            <w:r w:rsidRPr="002D4D9B">
              <w:rPr>
                <w:sz w:val="20"/>
              </w:rPr>
              <w:t>н</w:t>
            </w:r>
            <w:bookmarkEnd w:id="7"/>
            <w:r w:rsidRPr="002D4D9B">
              <w:rPr>
                <w:sz w:val="20"/>
              </w:rPr>
              <w:t>ой рыночной историей</w:t>
            </w:r>
          </w:p>
        </w:tc>
        <w:tc>
          <w:tcPr>
            <w:tcW w:w="1630" w:type="dxa"/>
            <w:vAlign w:val="center"/>
          </w:tcPr>
          <w:p w:rsidR="007F5340" w:rsidRPr="002D4D9B" w:rsidRDefault="007F5340" w:rsidP="002D4D9B">
            <w:pPr>
              <w:pStyle w:val="ac"/>
              <w:widowControl w:val="0"/>
              <w:spacing w:line="360" w:lineRule="auto"/>
              <w:ind w:firstLine="0"/>
              <w:jc w:val="left"/>
              <w:rPr>
                <w:sz w:val="20"/>
              </w:rPr>
            </w:pPr>
            <w:r w:rsidRPr="002D4D9B">
              <w:rPr>
                <w:sz w:val="20"/>
              </w:rPr>
              <w:t>Диверсифи-цированный</w:t>
            </w:r>
          </w:p>
        </w:tc>
      </w:tr>
      <w:tr w:rsidR="007F5340" w:rsidRPr="002D4D9B" w:rsidTr="002D4D9B">
        <w:trPr>
          <w:cantSplit/>
          <w:trHeight w:val="1176"/>
          <w:jc w:val="center"/>
        </w:trPr>
        <w:tc>
          <w:tcPr>
            <w:tcW w:w="1350" w:type="dxa"/>
            <w:vAlign w:val="center"/>
          </w:tcPr>
          <w:p w:rsidR="007F5340" w:rsidRPr="002D4D9B" w:rsidRDefault="007F5340" w:rsidP="002D4D9B">
            <w:pPr>
              <w:pStyle w:val="ac"/>
              <w:widowControl w:val="0"/>
              <w:spacing w:line="360" w:lineRule="auto"/>
              <w:ind w:firstLine="0"/>
              <w:jc w:val="left"/>
              <w:rPr>
                <w:sz w:val="20"/>
              </w:rPr>
            </w:pPr>
            <w:r w:rsidRPr="002D4D9B">
              <w:rPr>
                <w:sz w:val="20"/>
              </w:rPr>
              <w:t>Агрессив-ный</w:t>
            </w:r>
          </w:p>
        </w:tc>
        <w:tc>
          <w:tcPr>
            <w:tcW w:w="1847" w:type="dxa"/>
            <w:vAlign w:val="center"/>
          </w:tcPr>
          <w:p w:rsidR="007F5340" w:rsidRPr="002D4D9B" w:rsidRDefault="007F5340" w:rsidP="002D4D9B">
            <w:pPr>
              <w:pStyle w:val="ac"/>
              <w:widowControl w:val="0"/>
              <w:spacing w:line="360" w:lineRule="auto"/>
              <w:ind w:firstLine="0"/>
              <w:jc w:val="left"/>
              <w:rPr>
                <w:sz w:val="20"/>
              </w:rPr>
            </w:pPr>
            <w:r w:rsidRPr="002D4D9B">
              <w:rPr>
                <w:sz w:val="20"/>
              </w:rPr>
              <w:t xml:space="preserve">Спекулятивная игра, возможность быстрого роста </w:t>
            </w:r>
            <w:bookmarkStart w:id="8" w:name="OCRUncertain108"/>
            <w:r w:rsidRPr="002D4D9B">
              <w:rPr>
                <w:sz w:val="20"/>
              </w:rPr>
              <w:t>и</w:t>
            </w:r>
            <w:bookmarkEnd w:id="8"/>
            <w:r w:rsidRPr="002D4D9B">
              <w:rPr>
                <w:sz w:val="20"/>
              </w:rPr>
              <w:t>тоженных средств</w:t>
            </w:r>
          </w:p>
        </w:tc>
        <w:tc>
          <w:tcPr>
            <w:tcW w:w="1026" w:type="dxa"/>
            <w:vAlign w:val="center"/>
          </w:tcPr>
          <w:p w:rsidR="007F5340" w:rsidRPr="002D4D9B" w:rsidRDefault="007F5340" w:rsidP="002D4D9B">
            <w:pPr>
              <w:pStyle w:val="ac"/>
              <w:widowControl w:val="0"/>
              <w:spacing w:line="360" w:lineRule="auto"/>
              <w:ind w:firstLine="0"/>
              <w:jc w:val="left"/>
              <w:rPr>
                <w:sz w:val="20"/>
              </w:rPr>
            </w:pPr>
            <w:r w:rsidRPr="002D4D9B">
              <w:rPr>
                <w:sz w:val="20"/>
              </w:rPr>
              <w:t>Высокая</w:t>
            </w:r>
          </w:p>
        </w:tc>
        <w:tc>
          <w:tcPr>
            <w:tcW w:w="3053" w:type="dxa"/>
            <w:vAlign w:val="center"/>
          </w:tcPr>
          <w:p w:rsidR="007F5340" w:rsidRPr="002D4D9B" w:rsidRDefault="007F5340" w:rsidP="002D4D9B">
            <w:pPr>
              <w:pStyle w:val="ac"/>
              <w:widowControl w:val="0"/>
              <w:spacing w:line="360" w:lineRule="auto"/>
              <w:ind w:firstLine="0"/>
              <w:jc w:val="left"/>
              <w:rPr>
                <w:sz w:val="20"/>
              </w:rPr>
            </w:pPr>
            <w:r w:rsidRPr="002D4D9B">
              <w:rPr>
                <w:sz w:val="20"/>
              </w:rPr>
              <w:t xml:space="preserve">Высокая доля высокодоходных ценных бумаг </w:t>
            </w:r>
            <w:bookmarkStart w:id="9" w:name="OCRUncertain109"/>
            <w:r w:rsidRPr="002D4D9B">
              <w:rPr>
                <w:sz w:val="20"/>
              </w:rPr>
              <w:t>н</w:t>
            </w:r>
            <w:bookmarkEnd w:id="9"/>
            <w:r w:rsidRPr="002D4D9B">
              <w:rPr>
                <w:sz w:val="20"/>
              </w:rPr>
              <w:t>ебольших эмитентов, венчурных компаний и т.д.</w:t>
            </w:r>
          </w:p>
        </w:tc>
        <w:tc>
          <w:tcPr>
            <w:tcW w:w="1630" w:type="dxa"/>
            <w:vAlign w:val="center"/>
          </w:tcPr>
          <w:p w:rsidR="007F5340" w:rsidRPr="002D4D9B" w:rsidRDefault="007F5340" w:rsidP="002D4D9B">
            <w:pPr>
              <w:pStyle w:val="ac"/>
              <w:widowControl w:val="0"/>
              <w:spacing w:line="360" w:lineRule="auto"/>
              <w:ind w:firstLine="0"/>
              <w:jc w:val="left"/>
              <w:rPr>
                <w:sz w:val="20"/>
              </w:rPr>
            </w:pPr>
            <w:r w:rsidRPr="002D4D9B">
              <w:rPr>
                <w:sz w:val="20"/>
              </w:rPr>
              <w:t>Рискованный, но высоко-доходный</w:t>
            </w:r>
          </w:p>
        </w:tc>
      </w:tr>
    </w:tbl>
    <w:p w:rsidR="000A6BE6" w:rsidRPr="002D4D9B" w:rsidRDefault="000A6BE6" w:rsidP="0095625E">
      <w:pPr>
        <w:pStyle w:val="ac"/>
        <w:widowControl w:val="0"/>
        <w:spacing w:line="360" w:lineRule="auto"/>
        <w:ind w:firstLine="709"/>
        <w:rPr>
          <w:sz w:val="8"/>
          <w:szCs w:val="8"/>
          <w:lang w:val="en-US"/>
        </w:rPr>
      </w:pPr>
    </w:p>
    <w:p w:rsidR="002D4D9B" w:rsidRDefault="002D4D9B" w:rsidP="0095625E">
      <w:pPr>
        <w:pStyle w:val="ac"/>
        <w:widowControl w:val="0"/>
        <w:spacing w:line="360" w:lineRule="auto"/>
        <w:ind w:firstLine="709"/>
      </w:pPr>
    </w:p>
    <w:p w:rsidR="007F5340" w:rsidRPr="002D4D9B" w:rsidRDefault="007F5340" w:rsidP="0095625E">
      <w:pPr>
        <w:pStyle w:val="ac"/>
        <w:widowControl w:val="0"/>
        <w:spacing w:line="360" w:lineRule="auto"/>
        <w:ind w:firstLine="709"/>
      </w:pPr>
      <w:r w:rsidRPr="002D4D9B">
        <w:t>Рассматривая вопрос с точки зрения практики отечественного фондового рынка, необходимо, прежде всего, решить проблему: а имеется ли на нем достаточное количество качественных ценных бумаг, инвестируя в которые можно достигнуть вышеприведенных норм. В частности, на отечественном фондовом рынке разновидностей портфелей не так уж и много.</w:t>
      </w:r>
    </w:p>
    <w:p w:rsidR="000860DE" w:rsidRPr="002D4D9B" w:rsidRDefault="000860DE" w:rsidP="0095625E">
      <w:pPr>
        <w:pStyle w:val="2"/>
        <w:keepNext w:val="0"/>
        <w:widowControl w:val="0"/>
        <w:numPr>
          <w:ilvl w:val="0"/>
          <w:numId w:val="0"/>
        </w:numPr>
        <w:spacing w:before="0" w:after="0" w:line="360" w:lineRule="auto"/>
        <w:ind w:firstLine="709"/>
        <w:jc w:val="both"/>
        <w:rPr>
          <w:rFonts w:ascii="Times New Roman" w:hAnsi="Times New Roman"/>
          <w:b w:val="0"/>
          <w:i w:val="0"/>
          <w:sz w:val="28"/>
        </w:rPr>
      </w:pPr>
      <w:bookmarkStart w:id="10" w:name="_Toc10263980"/>
      <w:bookmarkStart w:id="11" w:name="_Toc10486122"/>
    </w:p>
    <w:p w:rsidR="007F5340" w:rsidRPr="002D4D9B" w:rsidRDefault="000860DE" w:rsidP="0095625E">
      <w:pPr>
        <w:pStyle w:val="2"/>
        <w:keepNext w:val="0"/>
        <w:widowControl w:val="0"/>
        <w:numPr>
          <w:ilvl w:val="0"/>
          <w:numId w:val="0"/>
        </w:numPr>
        <w:spacing w:before="0" w:after="0" w:line="360" w:lineRule="auto"/>
        <w:ind w:firstLine="709"/>
        <w:jc w:val="both"/>
        <w:rPr>
          <w:rFonts w:ascii="Times New Roman" w:hAnsi="Times New Roman"/>
          <w:i w:val="0"/>
          <w:sz w:val="28"/>
        </w:rPr>
      </w:pPr>
      <w:r w:rsidRPr="002D4D9B">
        <w:rPr>
          <w:rFonts w:ascii="Times New Roman" w:hAnsi="Times New Roman"/>
          <w:i w:val="0"/>
          <w:sz w:val="28"/>
        </w:rPr>
        <w:t xml:space="preserve">1.5 </w:t>
      </w:r>
      <w:r w:rsidR="007F5340" w:rsidRPr="002D4D9B">
        <w:rPr>
          <w:rFonts w:ascii="Times New Roman" w:hAnsi="Times New Roman"/>
          <w:i w:val="0"/>
          <w:sz w:val="28"/>
        </w:rPr>
        <w:t>Структура инвестиционного процесса</w:t>
      </w:r>
      <w:bookmarkEnd w:id="10"/>
      <w:bookmarkEnd w:id="11"/>
    </w:p>
    <w:p w:rsidR="000860DE" w:rsidRPr="002D4D9B" w:rsidRDefault="000860DE" w:rsidP="0095625E">
      <w:pPr>
        <w:spacing w:before="0" w:after="0" w:line="360" w:lineRule="auto"/>
        <w:ind w:firstLine="709"/>
        <w:jc w:val="both"/>
        <w:rPr>
          <w:szCs w:val="24"/>
        </w:rPr>
      </w:pPr>
    </w:p>
    <w:p w:rsidR="007F5340" w:rsidRPr="002D4D9B" w:rsidRDefault="007F5340" w:rsidP="0095625E">
      <w:pPr>
        <w:widowControl w:val="0"/>
        <w:spacing w:before="0" w:after="0" w:line="360" w:lineRule="auto"/>
        <w:ind w:firstLine="709"/>
        <w:jc w:val="both"/>
        <w:rPr>
          <w:sz w:val="28"/>
          <w:szCs w:val="24"/>
        </w:rPr>
      </w:pPr>
      <w:r w:rsidRPr="002D4D9B">
        <w:rPr>
          <w:sz w:val="28"/>
          <w:szCs w:val="24"/>
        </w:rPr>
        <w:t>Инвестиционный процесс представляет собой принятие инвестором решения относительно ценных бумаг, в которые осуществляются инвестиции, объемов и сроков инвестирования. Следующая процедура, включающая пять этапов, составляет основу инвестиционного процесса</w:t>
      </w:r>
      <w:r w:rsidR="00B130FE" w:rsidRPr="002D4D9B">
        <w:rPr>
          <w:sz w:val="28"/>
          <w:szCs w:val="24"/>
          <w:vertAlign w:val="superscript"/>
          <w:lang w:val="en-US"/>
        </w:rPr>
        <w:t>[1]</w:t>
      </w:r>
      <w:r w:rsidRPr="002D4D9B">
        <w:rPr>
          <w:sz w:val="28"/>
          <w:szCs w:val="24"/>
        </w:rPr>
        <w:t>:</w:t>
      </w:r>
    </w:p>
    <w:p w:rsidR="007F5340" w:rsidRPr="002D4D9B" w:rsidRDefault="007F5340" w:rsidP="0095625E">
      <w:pPr>
        <w:widowControl w:val="0"/>
        <w:numPr>
          <w:ilvl w:val="0"/>
          <w:numId w:val="10"/>
        </w:numPr>
        <w:spacing w:before="0" w:after="0" w:line="360" w:lineRule="auto"/>
        <w:ind w:left="0" w:firstLine="709"/>
        <w:jc w:val="both"/>
        <w:rPr>
          <w:sz w:val="28"/>
          <w:szCs w:val="24"/>
        </w:rPr>
      </w:pPr>
      <w:r w:rsidRPr="002D4D9B">
        <w:rPr>
          <w:sz w:val="28"/>
          <w:szCs w:val="24"/>
        </w:rPr>
        <w:t>Выбор инвестиционной политики.</w:t>
      </w:r>
    </w:p>
    <w:p w:rsidR="007F5340" w:rsidRPr="002D4D9B" w:rsidRDefault="007F5340" w:rsidP="0095625E">
      <w:pPr>
        <w:widowControl w:val="0"/>
        <w:numPr>
          <w:ilvl w:val="0"/>
          <w:numId w:val="10"/>
        </w:numPr>
        <w:spacing w:before="0" w:after="0" w:line="360" w:lineRule="auto"/>
        <w:ind w:left="0" w:firstLine="709"/>
        <w:jc w:val="both"/>
        <w:rPr>
          <w:sz w:val="28"/>
          <w:szCs w:val="24"/>
        </w:rPr>
      </w:pPr>
      <w:r w:rsidRPr="002D4D9B">
        <w:rPr>
          <w:sz w:val="28"/>
          <w:szCs w:val="24"/>
        </w:rPr>
        <w:t>Анализ рынка ценных бумаг.</w:t>
      </w:r>
    </w:p>
    <w:p w:rsidR="007F5340" w:rsidRPr="002D4D9B" w:rsidRDefault="007F5340" w:rsidP="0095625E">
      <w:pPr>
        <w:widowControl w:val="0"/>
        <w:numPr>
          <w:ilvl w:val="0"/>
          <w:numId w:val="10"/>
        </w:numPr>
        <w:spacing w:before="0" w:after="0" w:line="360" w:lineRule="auto"/>
        <w:ind w:left="0" w:firstLine="709"/>
        <w:jc w:val="both"/>
        <w:rPr>
          <w:sz w:val="28"/>
          <w:szCs w:val="24"/>
        </w:rPr>
      </w:pPr>
      <w:r w:rsidRPr="002D4D9B">
        <w:rPr>
          <w:sz w:val="28"/>
          <w:szCs w:val="24"/>
        </w:rPr>
        <w:t>Формирование портфеля ценных бумаг.</w:t>
      </w:r>
    </w:p>
    <w:p w:rsidR="007F5340" w:rsidRPr="002D4D9B" w:rsidRDefault="007F5340" w:rsidP="0095625E">
      <w:pPr>
        <w:widowControl w:val="0"/>
        <w:numPr>
          <w:ilvl w:val="0"/>
          <w:numId w:val="10"/>
        </w:numPr>
        <w:spacing w:before="0" w:after="0" w:line="360" w:lineRule="auto"/>
        <w:ind w:left="0" w:firstLine="709"/>
        <w:jc w:val="both"/>
        <w:rPr>
          <w:sz w:val="28"/>
          <w:szCs w:val="24"/>
        </w:rPr>
      </w:pPr>
      <w:r w:rsidRPr="002D4D9B">
        <w:rPr>
          <w:sz w:val="28"/>
          <w:szCs w:val="24"/>
        </w:rPr>
        <w:t>Пересмотр портфеля ценных бумаг.</w:t>
      </w:r>
    </w:p>
    <w:p w:rsidR="007F5340" w:rsidRPr="002D4D9B" w:rsidRDefault="007F5340" w:rsidP="0095625E">
      <w:pPr>
        <w:widowControl w:val="0"/>
        <w:numPr>
          <w:ilvl w:val="0"/>
          <w:numId w:val="10"/>
        </w:numPr>
        <w:spacing w:before="0" w:after="0" w:line="360" w:lineRule="auto"/>
        <w:ind w:left="0" w:firstLine="709"/>
        <w:jc w:val="both"/>
        <w:rPr>
          <w:sz w:val="28"/>
          <w:szCs w:val="24"/>
        </w:rPr>
      </w:pPr>
      <w:r w:rsidRPr="002D4D9B">
        <w:rPr>
          <w:sz w:val="28"/>
          <w:szCs w:val="24"/>
        </w:rPr>
        <w:t>Оценка эффективности портфеля ценных бумаг.</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lastRenderedPageBreak/>
        <w:t>Первый этап – выбор инвестиционной политики – включает определение цели инвестора и объема инвестируемых средств. Цели инвестирования должны формулироваться с учетом как доходности так и риска.</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Необходимо оценить имеющиеся свободные ресурсы, которые должны играть роль инвестиционного капитала, необходимо собрать достаточную информацию о доступных инвестиционных средствах, оценить предварительно экономическую конъюнктуру и прогнозы на будущее и т. п. На этом этапе инвестор с той или иной степенью точности определяет свой инвестиционный горизонт, т.е. промежуток времени, на который распространяется его стратегия и по отношению к которому оцениваются результаты инвестиционного процесса. Величина временного горизонта определяется как целями инвестора, так и его способностью прогнозировать будущее положение дел.</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Разработка инвестиционной стратегии всегда основывается на анализе доходности от вложения средств, времени инвестирования и возникающих при этом рисков. Эти факторы во взаимосвязи определяют эффективность вложений в тот или иной инструмент фондового рынка. Принятая инвестиционная стратегия определяет тактику вложения средств: сколько средств и в какие ценные бумаги следует инвестировать и, следовательно, всегда является основой операций с ценными бумагами. Эффективность инвестирования различается в зависимости от того, используются ли для вложений только собственные средства или привлекаются и заемные ресурсы.</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Этот этап инвестиционного процесса завершается выбором потенциальных видов финансовых активов для включения в основной портфель. Так, на современном рынке ценных бумаг имеются десятки тысяч различных облигаций и акций, о большинстве которых средний инвестор обычно ничего не знает. Даже профессионалы финансового рынка ограничивают свой круг внимания не слишком большим числом бумаг, о </w:t>
      </w:r>
      <w:r w:rsidRPr="002D4D9B">
        <w:rPr>
          <w:sz w:val="28"/>
          <w:szCs w:val="24"/>
        </w:rPr>
        <w:lastRenderedPageBreak/>
        <w:t>которых они имеют достаточно информации, за поведением которых они тщательно следят. Первичный отбор основывается на финансовом положении инвестора, на его осведомленности о тех или иных бумагах, о различных аспектах налогообложения, связанного с ценными бумагами, недвижимостью, на доступности и легкости реализации операции с этими активами и т. п. Сделав такой отбор, инвестор сужает все многообразие инвестиционного рынка до обозримого множества инвестиционных активов, которые он может оценивать, сравнивать и с которыми он реально может осуществлять сделки.</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Второй этап инвестиционного процесса, известный как анализ ценных бумаг, включает изучение отдельных видов ценных бумаг (или групп бумаг) в рамках основных категорий, указанных выше. Одной из целей такого исследования является определение тех ценных бумаг, которые представляются неверно оцененными в настоящий момент. Существует много различных подходов к анализу ценных бумаг. </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Традиционный анализ ценных бумаг обычно предусматривает подход "сверху вниз", начинающийся с экономического анализа, а затем переходящий к анализу состояния отрасли и, наконец, к фундаментальному анализу. </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Экономический анализ направлен на оценку общего состояния экономики и ее потенциального воздействия на доходы, получаемые по ценным бумагам. Как правило, при стабильной экономике курсу акций свойственна тенденция роста, а при нарушении стабильности экономики курсы акций падают. Несомненно, что эта взаимосвязь не является совершенной, но она тем не менее сильна.</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Отраслевой анализ связан с отраслью экономики, в рамках которой функционирует конкретная компания, а также с перспективами данной отрасли. </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Технический анализ в простейшей его форме включает изучение конъюнктуры курсов рынка акций, с тем чтобы дать прогноз динамики </w:t>
      </w:r>
      <w:r w:rsidRPr="002D4D9B">
        <w:rPr>
          <w:sz w:val="28"/>
          <w:szCs w:val="24"/>
        </w:rPr>
        <w:lastRenderedPageBreak/>
        <w:t>курсов акций конкретной фирмы. Инструменты для проведения технического анализа – графики. Они наглядно отражают итоговую картину движения рынка и курсов отдельных выпусков. Информация о движении цен представлена графиком (кривой), в котором аналитик пытается найти устойчивые, повторяющиеся конфигурации. Основные типы таких конфигураций (типов поведения) классифицируются, и в текущей информации о ценах пытаются обнаружить одну из них. Если это удается, то будущее поведение цен предсказывается на основе такой конфигурации.</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Альтернативный способ изучения рынка построен на использовании разных видов статистических данных. Следовательно, технический анализ – это анализ данных во времени; для него необходимо иметь информацию за какой либо промежуток времени, чтобы проанализировать ее техническими методами.</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Первоначально проводится исследование курсов за прошедший период с целью выявления повторяющихся тенденций или циклов в динамики курсов. Затем анализируются курсы акций за последний период времени, с тем чтобы выявить текущие тенденции, аналогичным обнаруженным ранее. Это сопоставление существующих тенденций с прошлыми осуществляется, исходя из предположения, что ценовые тренды периодически повторяются. Таким образом, выявляя текущие тенденции, аналитик надеется дать достаточно точный прогноз будущей динамики курсов рассматриваемый акций.</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Обычно техническим анализом акций занимаются до более глубокого фундаментального анализа. Если с точки зрения технического анализа данный выпуск акций кажется интересным, тогда они продолжают его изучение средствами фундаментального анализа. Если же с точки зрения технического анализа выпуск не представляет интереса, их внимание переключается на другие акции. </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Фундаментальный анализ предусматривает глубинное изучение финансового положения конкретной компании и вытекающего из него </w:t>
      </w:r>
      <w:r w:rsidRPr="002D4D9B">
        <w:rPr>
          <w:sz w:val="28"/>
          <w:szCs w:val="24"/>
        </w:rPr>
        <w:lastRenderedPageBreak/>
        <w:t>поведения ее ценных бумаг</w:t>
      </w:r>
      <w:r w:rsidR="00B130FE" w:rsidRPr="002D4D9B">
        <w:rPr>
          <w:sz w:val="28"/>
          <w:szCs w:val="24"/>
          <w:vertAlign w:val="superscript"/>
        </w:rPr>
        <w:t>[9]</w:t>
      </w:r>
      <w:r w:rsidRPr="002D4D9B">
        <w:rPr>
          <w:sz w:val="28"/>
          <w:szCs w:val="24"/>
        </w:rPr>
        <w:t>. При этом информация извлекается прежде всего из изучения финансовых отчетов корпорации за текущий и прошлые годы. Положение компании сравнивается с аналогичными компаниями в отрасли с помощью так называемых коэффициентов эффективности: показателей, вычисляемых по данным баланса и других финансовых отчетов. Эти коэффициенты характеризуют различные относительные характеристики эффективности деятельности предприятия (коэффициент ликвидности, коэффициент финансового рычага, прибыли на акцию и др.). Но основной целью фундаментального анализа является прогноз величины будущих прибылей компании и связанных с ними дивидендов и роста балансовой стоимости акции. Последняя является отношением текущей рыночной стоимости собственного капитала компании к числу всех выпущенных акций.</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Фундаментальный анализ исходит из того, что «истинная» (или внутренняя) стоимость любого финансового актива равна приведенной стоимости всех наличных денежных потоков, которые владелец актива рассчитывает получить в будущем. В соответствии с этим аналитик стремится определить время поступления и величину этих наличных денежных потоков, а затем рассчитывает их приведенную стоимость. После того, как внутренняя стоимость акции данной фирмы определена, она сравнивается с текущим рыночным курсом акций с целью выяснить, правильно ли оценена акций на рынке. Акции, внутренняя стоимость которых меньше текущего рыночного курса, называются переоцененными, а те акции, рыночный курс которых ниже внутренне стоимости, – недооцененными. Разница между внутренней стоимостью и текущим рыночным курсом также представляет собой важную информацию, т.к. обоснованность заключения аналитика о неправильности оценки данной акции зависит в значительной степени от этой величины. Считается, что любые случаи существенно неверной оценки исправляются впоследствии рынком: курсы недооцененных акций растут быстрее, а переоцененных – </w:t>
      </w:r>
      <w:r w:rsidRPr="002D4D9B">
        <w:rPr>
          <w:sz w:val="28"/>
          <w:szCs w:val="24"/>
        </w:rPr>
        <w:lastRenderedPageBreak/>
        <w:t>медленнее, чем средние рыночные курсы.</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И фундаментальный, и технический анализы имеют множество горячих сторонников и не менее убежденных противников. Оба эти подхода имеют долгую практику (на Западе) и представляют собой два традиционных метода инвестиционного анализа.</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Третий этап инвестиционного процесса – формирование портфеля ценных бумаг – включает определение конкретных активов для вложения средств а также пропорций распределения инвестируемого капитала между активами. При этом инвестор сталкивается с проблемами селективности, выбора времени операций и диверсификации. Селективность, называемая также микропрогнозированием относится к анализу ценных бумаг и связана с прогнозированием динамики цен отдельных видов бумаг. Выбор времени операций, или макропрогнозирование, включает прогнозирование изменения уровня цен на акции по сравнению с ценами для фондовых инструментов с фиксированным доходом, такими, как корпоративные облигации. Диверсификация заключается в формировании инвестиционного порфеля таким образом, чтобы при определенных ограничениях минимизировать риск.</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Четвертый этап инвестиционного процесса – пересмотр портфеля – связан с периодическим повторение трех предыдущих этапов. То есть через некоторое время цели инвестирования могут измениться, в результате чего текущий портфель перестанет быть оптимальным. Другим основанием для пересмотра портфеля является изменение курса ценных бумаг с течением времени. Решение о пересмотре портфеля зависит помимо прочих факторов от размера трансакционных издержек и ожидаемого роста доходности пересмотренного портфеля. Лица, профессионально занимающиеся инвестициями в ценные бумаги, часто проводят различие между пассивным и активным управлением.</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Основополагающий принцип в инвестировании с пассивным управлением можно сформулировать так: «купил и храни». Однако его </w:t>
      </w:r>
      <w:r w:rsidRPr="002D4D9B">
        <w:rPr>
          <w:sz w:val="28"/>
          <w:szCs w:val="24"/>
        </w:rPr>
        <w:lastRenderedPageBreak/>
        <w:t>реализация предполагает формирование широко диверсифицируемого портфеля. Однако, если рыночные изменения приводят к неадекватности его инвестиционным целям, состав портфеля изменяется. Для обеспечения своевременной ревизии осуществляется мониторинг фондового рынка. Пассивное управление портфелем требует издержек: снижение риска сопровождается увеличением затрат на его сокращение и поэтому данная инвестиционная стратегия применяется банковскими и крупными корпоративными инвесторами.</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Портфельное инвестирование с активным управлением основано на постоянном пере структурировании портфеля в пользу наиболее доходных в данный момент ценных бумаг. Схема наиболее сложна, так как требует не только большой аналитической работы на основе постоянно получаемой и обрабатываемой информации с биржи, но и дорогостоящих технических систем и технологий, обеспечивающих поступление и обработку информации с рынка в режиме реального времени. Активное управление – самый затратный вариант инвестирования, и для инвестора возможность активного управления портфелем существенно ограничивается комиссионными, взимаемыми дилерами. Поэтому эту схему, как правило, используют крупные инвестиционные компании, банки-дилеры и другие профессионалы, располагающие специальными аналитическими отделами и достаточными средствами.</w:t>
      </w:r>
    </w:p>
    <w:p w:rsidR="007F5340" w:rsidRPr="002D4D9B" w:rsidRDefault="007F5340" w:rsidP="0095625E">
      <w:pPr>
        <w:widowControl w:val="0"/>
        <w:spacing w:before="0" w:after="0" w:line="360" w:lineRule="auto"/>
        <w:ind w:firstLine="709"/>
        <w:jc w:val="both"/>
        <w:rPr>
          <w:sz w:val="28"/>
          <w:szCs w:val="24"/>
        </w:rPr>
      </w:pPr>
      <w:r w:rsidRPr="002D4D9B">
        <w:rPr>
          <w:sz w:val="28"/>
          <w:szCs w:val="24"/>
        </w:rPr>
        <w:t xml:space="preserve">Пятый этап инвестиционного процесса – оценка эффективности портфеля – включает периодическую оценку как полученной доходности, так и показателей риска, с которыми сталкивается инвестор. При этом необходимо использовать приемлемые показатели доходности и риска, а также соответствующие стандарты («эталонные» значения) для сравнения. </w:t>
      </w:r>
    </w:p>
    <w:p w:rsidR="00007840" w:rsidRPr="002D4D9B" w:rsidRDefault="007E7806" w:rsidP="0095625E">
      <w:pPr>
        <w:shd w:val="clear" w:color="auto" w:fill="FFFFFF"/>
        <w:autoSpaceDE w:val="0"/>
        <w:autoSpaceDN w:val="0"/>
        <w:adjustRightInd w:val="0"/>
        <w:spacing w:before="0" w:after="0" w:line="360" w:lineRule="auto"/>
        <w:ind w:firstLine="709"/>
        <w:jc w:val="both"/>
        <w:rPr>
          <w:b/>
          <w:noProof/>
          <w:sz w:val="28"/>
          <w:szCs w:val="28"/>
        </w:rPr>
      </w:pPr>
      <w:r w:rsidRPr="002D4D9B">
        <w:rPr>
          <w:szCs w:val="24"/>
        </w:rPr>
        <w:br w:type="page"/>
      </w:r>
      <w:r w:rsidR="00007840" w:rsidRPr="002D4D9B">
        <w:rPr>
          <w:b/>
          <w:noProof/>
          <w:sz w:val="28"/>
          <w:szCs w:val="28"/>
        </w:rPr>
        <w:lastRenderedPageBreak/>
        <w:t>2</w:t>
      </w:r>
      <w:r w:rsidR="0095625E" w:rsidRPr="002D4D9B">
        <w:rPr>
          <w:b/>
          <w:noProof/>
          <w:sz w:val="28"/>
          <w:szCs w:val="28"/>
        </w:rPr>
        <w:t xml:space="preserve"> </w:t>
      </w:r>
      <w:r w:rsidR="00007840" w:rsidRPr="002D4D9B">
        <w:rPr>
          <w:b/>
          <w:noProof/>
          <w:sz w:val="28"/>
          <w:szCs w:val="28"/>
        </w:rPr>
        <w:t>Инвестиционный анализ ОАО «Елецгидроагрегат»</w:t>
      </w:r>
    </w:p>
    <w:p w:rsidR="002D4D9B" w:rsidRDefault="002D4D9B" w:rsidP="0095625E">
      <w:pPr>
        <w:shd w:val="clear" w:color="auto" w:fill="FFFFFF"/>
        <w:autoSpaceDE w:val="0"/>
        <w:autoSpaceDN w:val="0"/>
        <w:adjustRightInd w:val="0"/>
        <w:spacing w:before="0" w:after="0" w:line="360" w:lineRule="auto"/>
        <w:ind w:firstLine="709"/>
        <w:jc w:val="both"/>
        <w:rPr>
          <w:b/>
          <w:noProof/>
          <w:sz w:val="28"/>
          <w:szCs w:val="28"/>
        </w:rPr>
      </w:pPr>
    </w:p>
    <w:p w:rsidR="00007840" w:rsidRPr="002D4D9B" w:rsidRDefault="00007840" w:rsidP="0095625E">
      <w:pPr>
        <w:shd w:val="clear" w:color="auto" w:fill="FFFFFF"/>
        <w:autoSpaceDE w:val="0"/>
        <w:autoSpaceDN w:val="0"/>
        <w:adjustRightInd w:val="0"/>
        <w:spacing w:before="0" w:after="0" w:line="360" w:lineRule="auto"/>
        <w:ind w:firstLine="709"/>
        <w:jc w:val="both"/>
        <w:rPr>
          <w:b/>
          <w:noProof/>
          <w:sz w:val="28"/>
          <w:szCs w:val="28"/>
        </w:rPr>
      </w:pPr>
      <w:r w:rsidRPr="002D4D9B">
        <w:rPr>
          <w:b/>
          <w:noProof/>
          <w:sz w:val="28"/>
          <w:szCs w:val="28"/>
        </w:rPr>
        <w:t>2.1 Общая характеристика ОАО «Елецгидроагрегат»</w:t>
      </w:r>
    </w:p>
    <w:p w:rsidR="00B02C9A" w:rsidRPr="002D4D9B" w:rsidRDefault="00B02C9A" w:rsidP="0095625E">
      <w:pPr>
        <w:spacing w:before="0" w:after="0" w:line="360" w:lineRule="auto"/>
        <w:ind w:firstLine="709"/>
        <w:jc w:val="both"/>
        <w:rPr>
          <w:szCs w:val="24"/>
        </w:rPr>
      </w:pPr>
    </w:p>
    <w:p w:rsidR="00007840" w:rsidRPr="002D4D9B" w:rsidRDefault="00007840" w:rsidP="0095625E">
      <w:pPr>
        <w:pStyle w:val="af1"/>
        <w:spacing w:before="0" w:beforeAutospacing="0" w:after="0" w:afterAutospacing="0" w:line="360" w:lineRule="auto"/>
        <w:ind w:firstLine="709"/>
        <w:jc w:val="both"/>
      </w:pPr>
      <w:r w:rsidRPr="002D4D9B">
        <w:rPr>
          <w:sz w:val="28"/>
          <w:szCs w:val="28"/>
        </w:rPr>
        <w:t xml:space="preserve">Полное наименование: ОАО «Елецгидроагрегат». Дата образования: 4 сентября 1944 года. </w:t>
      </w:r>
      <w:r w:rsidRPr="002D4D9B">
        <w:rPr>
          <w:bCs/>
          <w:sz w:val="28"/>
          <w:szCs w:val="28"/>
        </w:rPr>
        <w:t>Генеральный директор:</w:t>
      </w:r>
      <w:r w:rsidRPr="002D4D9B">
        <w:rPr>
          <w:sz w:val="28"/>
          <w:szCs w:val="28"/>
        </w:rPr>
        <w:t xml:space="preserve"> </w:t>
      </w:r>
      <w:r w:rsidRPr="002D4D9B">
        <w:rPr>
          <w:bCs/>
          <w:sz w:val="28"/>
          <w:szCs w:val="28"/>
        </w:rPr>
        <w:t>Чаплыгин Николай Михайлович.</w:t>
      </w:r>
      <w:r w:rsidRPr="002D4D9B">
        <w:rPr>
          <w:sz w:val="28"/>
          <w:szCs w:val="28"/>
        </w:rPr>
        <w:t xml:space="preserve"> Почтовый адрес: </w:t>
      </w:r>
      <w:smartTag w:uri="urn:schemas-microsoft-com:office:smarttags" w:element="metricconverter">
        <w:smartTagPr>
          <w:attr w:name="ProductID" w:val="399780 ã"/>
        </w:smartTagPr>
        <w:r w:rsidRPr="002D4D9B">
          <w:rPr>
            <w:sz w:val="28"/>
            <w:szCs w:val="28"/>
          </w:rPr>
          <w:t>399780 г</w:t>
        </w:r>
      </w:smartTag>
      <w:r w:rsidRPr="002D4D9B">
        <w:rPr>
          <w:sz w:val="28"/>
          <w:szCs w:val="28"/>
        </w:rPr>
        <w:t xml:space="preserve">.Елец, ул.Барковского, 3. </w:t>
      </w:r>
      <w:r w:rsidRPr="002D4D9B">
        <w:rPr>
          <w:bCs/>
          <w:sz w:val="28"/>
          <w:szCs w:val="28"/>
        </w:rPr>
        <w:t>Те</w:t>
      </w:r>
      <w:r w:rsidRPr="002D4D9B">
        <w:rPr>
          <w:sz w:val="28"/>
          <w:szCs w:val="28"/>
        </w:rPr>
        <w:t xml:space="preserve">л./факс: (07467)2-04-85. </w:t>
      </w:r>
      <w:r w:rsidRPr="002D4D9B">
        <w:t xml:space="preserve">Сайт в Интернете: </w:t>
      </w:r>
      <w:r w:rsidRPr="002D4D9B">
        <w:rPr>
          <w:lang w:val="en-US"/>
        </w:rPr>
        <w:t>www</w:t>
      </w:r>
      <w:r w:rsidRPr="002D4D9B">
        <w:t>.</w:t>
      </w:r>
      <w:r w:rsidRPr="002D4D9B">
        <w:rPr>
          <w:lang w:val="en-US"/>
        </w:rPr>
        <w:t>gidroagregat</w:t>
      </w:r>
      <w:r w:rsidRPr="002D4D9B">
        <w:t>.</w:t>
      </w:r>
      <w:r w:rsidRPr="002D4D9B">
        <w:rPr>
          <w:lang w:val="en-US"/>
        </w:rPr>
        <w:t>ru</w:t>
      </w:r>
      <w:r w:rsidRPr="002D4D9B">
        <w:t>.</w:t>
      </w:r>
    </w:p>
    <w:p w:rsidR="00801915" w:rsidRPr="002D4D9B" w:rsidRDefault="00E72D4B" w:rsidP="0095625E">
      <w:pPr>
        <w:tabs>
          <w:tab w:val="left" w:pos="3816"/>
        </w:tabs>
        <w:spacing w:before="0" w:after="0" w:line="360" w:lineRule="auto"/>
        <w:ind w:firstLine="709"/>
        <w:jc w:val="both"/>
        <w:rPr>
          <w:color w:val="000000"/>
          <w:sz w:val="28"/>
          <w:szCs w:val="28"/>
        </w:rPr>
      </w:pPr>
      <w:r w:rsidRPr="002D4D9B">
        <w:rPr>
          <w:color w:val="000000"/>
          <w:sz w:val="28"/>
          <w:szCs w:val="28"/>
        </w:rPr>
        <w:t>Свой отсчет времени предприятие ведёт с 4 сентября 1944 года</w:t>
      </w:r>
      <w:r w:rsidR="00203DBA" w:rsidRPr="002D4D9B">
        <w:rPr>
          <w:color w:val="000000"/>
          <w:sz w:val="28"/>
          <w:szCs w:val="28"/>
          <w:vertAlign w:val="superscript"/>
        </w:rPr>
        <w:t>[10]</w:t>
      </w:r>
      <w:r w:rsidRPr="002D4D9B">
        <w:rPr>
          <w:color w:val="000000"/>
          <w:sz w:val="28"/>
          <w:szCs w:val="28"/>
        </w:rPr>
        <w:t>, когда на базе уже существующих мастерских возник мотороремонтный завод. До середины 50-х годов предприятие занималось ремонтом двигателей, узлов к тракторам и комбайнам. К середине 70- х годов завод</w:t>
      </w:r>
      <w:r w:rsidR="0095625E" w:rsidRPr="002D4D9B">
        <w:rPr>
          <w:color w:val="000000"/>
          <w:sz w:val="28"/>
          <w:szCs w:val="28"/>
        </w:rPr>
        <w:t xml:space="preserve"> </w:t>
      </w:r>
      <w:r w:rsidRPr="002D4D9B">
        <w:rPr>
          <w:color w:val="000000"/>
          <w:sz w:val="28"/>
          <w:szCs w:val="28"/>
        </w:rPr>
        <w:t>становится одним из крупнейших предприятий сельскохозяйственного машиностроения страны. К 1980 году объем выпускаемой продукции возрос в 25 раз. Кроме продукции гражданского назначения, завод освоил узлы и гидроагрегаты для оборонной промышленности.</w:t>
      </w:r>
      <w:r w:rsidR="0095625E" w:rsidRPr="002D4D9B">
        <w:rPr>
          <w:color w:val="000000"/>
          <w:sz w:val="28"/>
          <w:szCs w:val="28"/>
        </w:rPr>
        <w:t xml:space="preserve"> </w:t>
      </w:r>
      <w:r w:rsidRPr="002D4D9B">
        <w:rPr>
          <w:color w:val="000000"/>
          <w:sz w:val="28"/>
          <w:szCs w:val="28"/>
        </w:rPr>
        <w:t xml:space="preserve">Значительно увеличилось число предприятий, использующих продукцию завода в составе выпускаемой ими техники. К концу 80- х гг. количество выпускаемых гидроцилиндров достигло 1 млн. 200 тыс. штук в год. </w:t>
      </w:r>
      <w:r w:rsidR="00801915" w:rsidRPr="002D4D9B">
        <w:rPr>
          <w:color w:val="000000"/>
          <w:sz w:val="28"/>
          <w:szCs w:val="28"/>
        </w:rPr>
        <w:t>В начале 90- х. гг. демократические преобразования не могли не коснуться и Елецкого завода тракторных гидроагрегатов. Нормальный режим работы и привычный</w:t>
      </w:r>
      <w:r w:rsidR="0095625E" w:rsidRPr="002D4D9B">
        <w:rPr>
          <w:color w:val="000000"/>
          <w:sz w:val="28"/>
          <w:szCs w:val="28"/>
        </w:rPr>
        <w:t xml:space="preserve"> </w:t>
      </w:r>
      <w:r w:rsidR="00801915" w:rsidRPr="002D4D9B">
        <w:rPr>
          <w:color w:val="000000"/>
          <w:sz w:val="28"/>
          <w:szCs w:val="28"/>
        </w:rPr>
        <w:t>порядок производства оказался разрушенным, снизилось количество потребителей. Поворот вспять начался в 1994 году – стали появляться более выгодные заказы, возникла тенденция к росту объемов производства. Основной задачей, которая ставилась перед предприятием в эти годы, было выжить, сохранить производственные мощности и кадры.</w:t>
      </w:r>
    </w:p>
    <w:p w:rsidR="00801915" w:rsidRPr="002D4D9B" w:rsidRDefault="00801915" w:rsidP="0095625E">
      <w:pPr>
        <w:spacing w:before="0" w:after="0" w:line="360" w:lineRule="auto"/>
        <w:ind w:firstLine="709"/>
        <w:jc w:val="both"/>
        <w:rPr>
          <w:color w:val="000000"/>
          <w:sz w:val="28"/>
          <w:szCs w:val="28"/>
        </w:rPr>
      </w:pPr>
      <w:r w:rsidRPr="002D4D9B">
        <w:rPr>
          <w:color w:val="000000"/>
          <w:sz w:val="28"/>
          <w:szCs w:val="28"/>
        </w:rPr>
        <w:t xml:space="preserve">Переломным в развитии завода стал 2001 год. Приход новых собственников - руководителей компании ЗАО «Строймашсервис», г. Москва стал для предприятия очередным этапом в его развитии. Кроме гидроузлов, применяемых в производстве сельскохозяйственных машин, освоился </w:t>
      </w:r>
      <w:r w:rsidRPr="002D4D9B">
        <w:rPr>
          <w:color w:val="000000"/>
          <w:sz w:val="28"/>
          <w:szCs w:val="28"/>
        </w:rPr>
        <w:lastRenderedPageBreak/>
        <w:t xml:space="preserve">выпуск гидроцилиндров для дорожно-строительной, лесозаготовительной и коммунальной техники. Активное освоение новой продукции потребовало существенного усиления маркетиноговой и сбытовой работы. Выставки в Москве, Санкт-Петербурге, Ростове-на-Дону, Екатеринбурге, Челябинске, Барнауле, Вологде наглядно продемонстрировали, что продукция предприятия востребована потребителями. </w:t>
      </w:r>
    </w:p>
    <w:p w:rsidR="00801915" w:rsidRPr="002D4D9B" w:rsidRDefault="00801915" w:rsidP="0095625E">
      <w:pPr>
        <w:spacing w:before="0" w:after="0" w:line="360" w:lineRule="auto"/>
        <w:ind w:firstLine="709"/>
        <w:jc w:val="both"/>
        <w:rPr>
          <w:color w:val="000000"/>
          <w:sz w:val="28"/>
          <w:szCs w:val="28"/>
        </w:rPr>
      </w:pPr>
      <w:r w:rsidRPr="002D4D9B">
        <w:rPr>
          <w:color w:val="000000"/>
          <w:sz w:val="28"/>
          <w:szCs w:val="28"/>
        </w:rPr>
        <w:t>На данный момент ОАО</w:t>
      </w:r>
      <w:r w:rsidR="0095625E" w:rsidRPr="002D4D9B">
        <w:rPr>
          <w:color w:val="000000"/>
          <w:sz w:val="28"/>
          <w:szCs w:val="28"/>
        </w:rPr>
        <w:t xml:space="preserve"> </w:t>
      </w:r>
      <w:r w:rsidRPr="002D4D9B">
        <w:rPr>
          <w:color w:val="000000"/>
          <w:sz w:val="28"/>
          <w:szCs w:val="28"/>
        </w:rPr>
        <w:t xml:space="preserve">« Елецгидроагрегат» одно из крупнейших специализированных предприятий по выпуску высококачественных гидравлических комплектующих для строительно-дорожной, коммунальной, сельскохозяйственной и лесозаготовительной техники. </w:t>
      </w:r>
    </w:p>
    <w:p w:rsidR="00801915" w:rsidRPr="002D4D9B" w:rsidRDefault="00801915" w:rsidP="0095625E">
      <w:pPr>
        <w:spacing w:before="0" w:after="0" w:line="360" w:lineRule="auto"/>
        <w:ind w:firstLine="709"/>
        <w:jc w:val="both"/>
        <w:rPr>
          <w:sz w:val="28"/>
          <w:szCs w:val="28"/>
        </w:rPr>
      </w:pPr>
      <w:r w:rsidRPr="002D4D9B">
        <w:rPr>
          <w:sz w:val="28"/>
          <w:szCs w:val="28"/>
        </w:rPr>
        <w:t>Цели организации</w:t>
      </w:r>
      <w:r w:rsidR="00876310" w:rsidRPr="002D4D9B">
        <w:rPr>
          <w:sz w:val="28"/>
          <w:szCs w:val="28"/>
        </w:rPr>
        <w:t>:</w:t>
      </w:r>
    </w:p>
    <w:p w:rsidR="00801915" w:rsidRPr="002D4D9B" w:rsidRDefault="00801915" w:rsidP="0095625E">
      <w:pPr>
        <w:spacing w:before="0" w:after="0" w:line="360" w:lineRule="auto"/>
        <w:ind w:firstLine="709"/>
        <w:jc w:val="both"/>
        <w:rPr>
          <w:sz w:val="28"/>
          <w:szCs w:val="28"/>
        </w:rPr>
      </w:pPr>
      <w:r w:rsidRPr="002D4D9B">
        <w:rPr>
          <w:sz w:val="28"/>
          <w:szCs w:val="28"/>
        </w:rPr>
        <w:t>За прошедшие годы предприятие несколько раз меняло свое название:</w:t>
      </w:r>
    </w:p>
    <w:p w:rsidR="00801915" w:rsidRPr="002D4D9B" w:rsidRDefault="00801915" w:rsidP="0095625E">
      <w:pPr>
        <w:tabs>
          <w:tab w:val="left" w:pos="180"/>
        </w:tabs>
        <w:spacing w:before="0" w:after="0" w:line="360" w:lineRule="auto"/>
        <w:ind w:firstLine="709"/>
        <w:jc w:val="both"/>
        <w:rPr>
          <w:sz w:val="28"/>
          <w:szCs w:val="28"/>
        </w:rPr>
      </w:pPr>
      <w:r w:rsidRPr="002D4D9B">
        <w:rPr>
          <w:sz w:val="28"/>
          <w:szCs w:val="28"/>
        </w:rPr>
        <w:t>-Мотороремонтный</w:t>
      </w:r>
    </w:p>
    <w:p w:rsidR="00801915" w:rsidRPr="002D4D9B" w:rsidRDefault="00801915" w:rsidP="0095625E">
      <w:pPr>
        <w:tabs>
          <w:tab w:val="left" w:pos="180"/>
        </w:tabs>
        <w:spacing w:before="0" w:after="0" w:line="360" w:lineRule="auto"/>
        <w:ind w:firstLine="709"/>
        <w:jc w:val="both"/>
        <w:rPr>
          <w:sz w:val="28"/>
          <w:szCs w:val="28"/>
        </w:rPr>
      </w:pPr>
      <w:r w:rsidRPr="002D4D9B">
        <w:rPr>
          <w:sz w:val="28"/>
          <w:szCs w:val="28"/>
        </w:rPr>
        <w:t>-Елецкий ремонтный завод</w:t>
      </w:r>
    </w:p>
    <w:p w:rsidR="00801915" w:rsidRPr="002D4D9B" w:rsidRDefault="00801915" w:rsidP="0095625E">
      <w:pPr>
        <w:tabs>
          <w:tab w:val="left" w:pos="180"/>
        </w:tabs>
        <w:spacing w:before="0" w:after="0" w:line="360" w:lineRule="auto"/>
        <w:ind w:firstLine="709"/>
        <w:jc w:val="both"/>
        <w:rPr>
          <w:sz w:val="28"/>
          <w:szCs w:val="28"/>
        </w:rPr>
      </w:pPr>
      <w:r w:rsidRPr="002D4D9B">
        <w:rPr>
          <w:sz w:val="28"/>
          <w:szCs w:val="28"/>
        </w:rPr>
        <w:t>-Завод «Елецсельхоззапчасть»</w:t>
      </w:r>
    </w:p>
    <w:p w:rsidR="00801915" w:rsidRPr="002D4D9B" w:rsidRDefault="00801915" w:rsidP="0095625E">
      <w:pPr>
        <w:tabs>
          <w:tab w:val="left" w:pos="180"/>
        </w:tabs>
        <w:spacing w:before="0" w:after="0" w:line="360" w:lineRule="auto"/>
        <w:ind w:firstLine="709"/>
        <w:jc w:val="both"/>
        <w:rPr>
          <w:sz w:val="28"/>
          <w:szCs w:val="28"/>
        </w:rPr>
      </w:pPr>
      <w:r w:rsidRPr="002D4D9B">
        <w:rPr>
          <w:sz w:val="28"/>
          <w:szCs w:val="28"/>
        </w:rPr>
        <w:t>-Елецкий агрегатный завод</w:t>
      </w:r>
    </w:p>
    <w:p w:rsidR="00801915" w:rsidRPr="002D4D9B" w:rsidRDefault="00801915" w:rsidP="0095625E">
      <w:pPr>
        <w:tabs>
          <w:tab w:val="left" w:pos="180"/>
        </w:tabs>
        <w:spacing w:before="0" w:after="0" w:line="360" w:lineRule="auto"/>
        <w:ind w:firstLine="709"/>
        <w:jc w:val="both"/>
        <w:rPr>
          <w:sz w:val="28"/>
          <w:szCs w:val="28"/>
        </w:rPr>
      </w:pPr>
      <w:r w:rsidRPr="002D4D9B">
        <w:rPr>
          <w:sz w:val="28"/>
          <w:szCs w:val="28"/>
        </w:rPr>
        <w:t>-Елецкий завод тракторных агрегатов</w:t>
      </w:r>
    </w:p>
    <w:p w:rsidR="00801915" w:rsidRPr="002D4D9B" w:rsidRDefault="00801915" w:rsidP="0095625E">
      <w:pPr>
        <w:tabs>
          <w:tab w:val="left" w:pos="180"/>
        </w:tabs>
        <w:spacing w:before="0" w:after="0" w:line="360" w:lineRule="auto"/>
        <w:ind w:firstLine="709"/>
        <w:jc w:val="both"/>
        <w:rPr>
          <w:sz w:val="28"/>
          <w:szCs w:val="28"/>
        </w:rPr>
      </w:pPr>
      <w:r w:rsidRPr="002D4D9B">
        <w:rPr>
          <w:sz w:val="28"/>
          <w:szCs w:val="28"/>
        </w:rPr>
        <w:t>-ОАО «Елецкий завод тракторных гидроагрегатов»</w:t>
      </w:r>
    </w:p>
    <w:p w:rsidR="00801915" w:rsidRPr="002D4D9B" w:rsidRDefault="00801915" w:rsidP="0095625E">
      <w:pPr>
        <w:tabs>
          <w:tab w:val="left" w:pos="180"/>
        </w:tabs>
        <w:spacing w:before="0" w:after="0" w:line="360" w:lineRule="auto"/>
        <w:ind w:firstLine="709"/>
        <w:jc w:val="both"/>
        <w:rPr>
          <w:sz w:val="28"/>
          <w:szCs w:val="28"/>
        </w:rPr>
      </w:pPr>
      <w:r w:rsidRPr="002D4D9B">
        <w:rPr>
          <w:sz w:val="28"/>
          <w:szCs w:val="28"/>
        </w:rPr>
        <w:t>-ОАО «Елецгидроагрегат».</w:t>
      </w:r>
    </w:p>
    <w:p w:rsidR="00801915" w:rsidRPr="002D4D9B" w:rsidRDefault="00801915" w:rsidP="0095625E">
      <w:pPr>
        <w:keepLines/>
        <w:spacing w:before="0" w:after="0" w:line="360" w:lineRule="auto"/>
        <w:ind w:firstLine="709"/>
        <w:jc w:val="both"/>
        <w:rPr>
          <w:sz w:val="28"/>
          <w:szCs w:val="28"/>
        </w:rPr>
      </w:pPr>
      <w:r w:rsidRPr="002D4D9B">
        <w:rPr>
          <w:sz w:val="28"/>
          <w:szCs w:val="28"/>
        </w:rPr>
        <w:t>В настоящее время данное предприятие является открытым акционерным обществом. Общество является юридическим лицом, действует на основании устава и законодательства РФ. Оно имеет расчетный счет в банке, круглую печать со своим наименованием и указанием на место его нахождения, фирменный знак, самостоятельно осуществляет хозяйственную деятельность и полностью несет ответственность за ее результаты.</w:t>
      </w:r>
    </w:p>
    <w:p w:rsidR="00801915" w:rsidRPr="002D4D9B" w:rsidRDefault="00801915" w:rsidP="0095625E">
      <w:pPr>
        <w:spacing w:before="0" w:after="0" w:line="360" w:lineRule="auto"/>
        <w:ind w:firstLine="709"/>
        <w:jc w:val="both"/>
        <w:rPr>
          <w:sz w:val="28"/>
          <w:szCs w:val="28"/>
        </w:rPr>
      </w:pPr>
      <w:r w:rsidRPr="002D4D9B">
        <w:rPr>
          <w:sz w:val="28"/>
          <w:szCs w:val="28"/>
        </w:rPr>
        <w:t xml:space="preserve">ОАО «Елецгидроагрегат» учреждено Комитетом по управлению государственным имуществом Липецкой области. Данное общество создано в процессе приватизации путем преобразования государственного предприятия «Елецкий завод тракторных гидроагрегатов» и является его правоприемником, имеет права и несет обязанности, возникшие у указанного </w:t>
      </w:r>
      <w:r w:rsidRPr="002D4D9B">
        <w:rPr>
          <w:sz w:val="28"/>
          <w:szCs w:val="28"/>
        </w:rPr>
        <w:lastRenderedPageBreak/>
        <w:t>предприятия до момента его преобразования в акционерное общество. Оно создано без ограничения срока его деятельности.</w:t>
      </w:r>
    </w:p>
    <w:p w:rsidR="00801915" w:rsidRPr="002D4D9B" w:rsidRDefault="00801915" w:rsidP="0095625E">
      <w:pPr>
        <w:spacing w:before="0" w:after="0" w:line="360" w:lineRule="auto"/>
        <w:ind w:firstLine="709"/>
        <w:jc w:val="both"/>
        <w:rPr>
          <w:sz w:val="28"/>
          <w:szCs w:val="28"/>
        </w:rPr>
      </w:pPr>
      <w:r w:rsidRPr="002D4D9B">
        <w:rPr>
          <w:sz w:val="28"/>
          <w:szCs w:val="28"/>
        </w:rPr>
        <w:t>Целью ОАО «Елецгидроагрегат», как и любого другого коммерческого общества, является получение прибыли. Данное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801915" w:rsidRPr="002D4D9B" w:rsidRDefault="00801915" w:rsidP="0095625E">
      <w:pPr>
        <w:spacing w:before="0" w:after="0" w:line="360" w:lineRule="auto"/>
        <w:ind w:firstLine="709"/>
        <w:jc w:val="both"/>
        <w:rPr>
          <w:sz w:val="28"/>
          <w:szCs w:val="28"/>
        </w:rPr>
      </w:pPr>
      <w:r w:rsidRPr="002D4D9B">
        <w:rPr>
          <w:sz w:val="28"/>
          <w:szCs w:val="28"/>
        </w:rPr>
        <w:t>ОАО «Елецгидроагрегат» осуществляет следующие виды деятельности:</w:t>
      </w:r>
    </w:p>
    <w:p w:rsidR="00801915" w:rsidRPr="002D4D9B" w:rsidRDefault="00801915" w:rsidP="0095625E">
      <w:pPr>
        <w:numPr>
          <w:ilvl w:val="0"/>
          <w:numId w:val="12"/>
        </w:numPr>
        <w:spacing w:before="0" w:after="0" w:line="360" w:lineRule="auto"/>
        <w:ind w:left="0" w:firstLine="709"/>
        <w:jc w:val="both"/>
        <w:rPr>
          <w:sz w:val="28"/>
          <w:szCs w:val="28"/>
        </w:rPr>
      </w:pPr>
      <w:r w:rsidRPr="002D4D9B">
        <w:rPr>
          <w:sz w:val="28"/>
          <w:szCs w:val="28"/>
        </w:rPr>
        <w:t>проектирование, изготовление и реализация продукции производственно-технического назначения (гидроцилиндров, гидрорулей, рукавов высокого давления и другое);</w:t>
      </w:r>
    </w:p>
    <w:p w:rsidR="00801915" w:rsidRPr="002D4D9B" w:rsidRDefault="00801915" w:rsidP="0095625E">
      <w:pPr>
        <w:numPr>
          <w:ilvl w:val="0"/>
          <w:numId w:val="12"/>
        </w:numPr>
        <w:spacing w:before="0" w:after="0" w:line="360" w:lineRule="auto"/>
        <w:ind w:left="0" w:firstLine="709"/>
        <w:jc w:val="both"/>
        <w:rPr>
          <w:sz w:val="28"/>
          <w:szCs w:val="28"/>
        </w:rPr>
      </w:pPr>
      <w:r w:rsidRPr="002D4D9B">
        <w:rPr>
          <w:sz w:val="28"/>
          <w:szCs w:val="28"/>
        </w:rPr>
        <w:t>разработка, производство и реализация товаров народного потребления;</w:t>
      </w:r>
    </w:p>
    <w:p w:rsidR="00801915" w:rsidRPr="002D4D9B" w:rsidRDefault="00801915" w:rsidP="0095625E">
      <w:pPr>
        <w:numPr>
          <w:ilvl w:val="0"/>
          <w:numId w:val="12"/>
        </w:numPr>
        <w:spacing w:before="0" w:after="0" w:line="360" w:lineRule="auto"/>
        <w:ind w:left="0" w:firstLine="709"/>
        <w:jc w:val="both"/>
        <w:rPr>
          <w:sz w:val="28"/>
          <w:szCs w:val="28"/>
        </w:rPr>
      </w:pPr>
      <w:r w:rsidRPr="002D4D9B">
        <w:rPr>
          <w:sz w:val="28"/>
          <w:szCs w:val="28"/>
        </w:rPr>
        <w:t>внешнеэкономическая деятельность;</w:t>
      </w:r>
    </w:p>
    <w:p w:rsidR="00801915" w:rsidRPr="002D4D9B" w:rsidRDefault="00801915" w:rsidP="0095625E">
      <w:pPr>
        <w:numPr>
          <w:ilvl w:val="0"/>
          <w:numId w:val="12"/>
        </w:numPr>
        <w:spacing w:before="0" w:after="0" w:line="360" w:lineRule="auto"/>
        <w:ind w:left="0" w:firstLine="709"/>
        <w:jc w:val="both"/>
        <w:rPr>
          <w:sz w:val="28"/>
          <w:szCs w:val="28"/>
        </w:rPr>
      </w:pPr>
      <w:r w:rsidRPr="002D4D9B">
        <w:rPr>
          <w:sz w:val="28"/>
          <w:szCs w:val="28"/>
        </w:rPr>
        <w:t>иные виды деятельности, не запрещенные законодательством РФ</w:t>
      </w:r>
    </w:p>
    <w:p w:rsidR="00801915" w:rsidRPr="002D4D9B" w:rsidRDefault="00801915" w:rsidP="0095625E">
      <w:pPr>
        <w:spacing w:before="0" w:after="0" w:line="360" w:lineRule="auto"/>
        <w:ind w:firstLine="709"/>
        <w:jc w:val="both"/>
        <w:rPr>
          <w:color w:val="000000"/>
          <w:sz w:val="28"/>
          <w:szCs w:val="28"/>
        </w:rPr>
      </w:pPr>
    </w:p>
    <w:p w:rsidR="007A01EC" w:rsidRPr="002D4D9B" w:rsidRDefault="007A01EC" w:rsidP="0095625E">
      <w:pPr>
        <w:shd w:val="clear" w:color="auto" w:fill="FFFFFF"/>
        <w:autoSpaceDE w:val="0"/>
        <w:autoSpaceDN w:val="0"/>
        <w:adjustRightInd w:val="0"/>
        <w:spacing w:before="0" w:after="0" w:line="360" w:lineRule="auto"/>
        <w:ind w:firstLine="709"/>
        <w:jc w:val="both"/>
        <w:rPr>
          <w:b/>
          <w:sz w:val="28"/>
          <w:szCs w:val="28"/>
        </w:rPr>
      </w:pPr>
      <w:r w:rsidRPr="002D4D9B">
        <w:rPr>
          <w:b/>
          <w:noProof/>
          <w:color w:val="000000"/>
          <w:sz w:val="28"/>
          <w:szCs w:val="28"/>
        </w:rPr>
        <w:t xml:space="preserve">2.2 </w:t>
      </w:r>
      <w:r w:rsidR="008B2560" w:rsidRPr="002D4D9B">
        <w:rPr>
          <w:b/>
          <w:sz w:val="28"/>
          <w:szCs w:val="28"/>
        </w:rPr>
        <w:t>Экономический и финансовый анализ хозяйственной деятельности ОАО «Елецгидроагрегат»</w:t>
      </w:r>
    </w:p>
    <w:p w:rsidR="008B2560" w:rsidRPr="002D4D9B" w:rsidRDefault="008B2560" w:rsidP="0095625E">
      <w:pPr>
        <w:shd w:val="clear" w:color="auto" w:fill="FFFFFF"/>
        <w:autoSpaceDE w:val="0"/>
        <w:autoSpaceDN w:val="0"/>
        <w:adjustRightInd w:val="0"/>
        <w:spacing w:before="0" w:after="0" w:line="360" w:lineRule="auto"/>
        <w:ind w:firstLine="709"/>
        <w:jc w:val="both"/>
        <w:rPr>
          <w:b/>
          <w:noProof/>
          <w:color w:val="000000"/>
          <w:sz w:val="28"/>
          <w:szCs w:val="28"/>
        </w:rPr>
      </w:pPr>
    </w:p>
    <w:p w:rsidR="008B2560" w:rsidRPr="002D4D9B" w:rsidRDefault="008B2560" w:rsidP="0095625E">
      <w:pPr>
        <w:tabs>
          <w:tab w:val="left" w:pos="180"/>
        </w:tabs>
        <w:spacing w:before="0" w:after="0" w:line="360" w:lineRule="auto"/>
        <w:ind w:firstLine="709"/>
        <w:jc w:val="both"/>
        <w:rPr>
          <w:sz w:val="28"/>
          <w:szCs w:val="28"/>
        </w:rPr>
      </w:pPr>
      <w:r w:rsidRPr="002D4D9B">
        <w:rPr>
          <w:sz w:val="28"/>
          <w:szCs w:val="28"/>
        </w:rPr>
        <w:t xml:space="preserve">Экономический и финансовый анализ хозяйственной деятельности ОАО «Елецгидроагрегат» за 2003-2006 гг. представлен в виде таблиц по данным финансовой (бухгалтерской) отчетности (Приложение </w:t>
      </w:r>
      <w:r w:rsidR="00D33312" w:rsidRPr="002D4D9B">
        <w:rPr>
          <w:sz w:val="28"/>
          <w:szCs w:val="28"/>
        </w:rPr>
        <w:t>А-В</w:t>
      </w:r>
      <w:r w:rsidRPr="002D4D9B">
        <w:rPr>
          <w:sz w:val="28"/>
          <w:szCs w:val="28"/>
        </w:rPr>
        <w:t>).</w:t>
      </w:r>
    </w:p>
    <w:p w:rsidR="008B2560" w:rsidRPr="002D4D9B" w:rsidRDefault="008B2560" w:rsidP="0095625E">
      <w:pPr>
        <w:tabs>
          <w:tab w:val="left" w:pos="180"/>
        </w:tabs>
        <w:spacing w:before="0" w:after="0" w:line="360" w:lineRule="auto"/>
        <w:ind w:firstLine="709"/>
        <w:jc w:val="both"/>
        <w:rPr>
          <w:sz w:val="28"/>
          <w:szCs w:val="28"/>
        </w:rPr>
      </w:pPr>
      <w:r w:rsidRPr="002D4D9B">
        <w:rPr>
          <w:sz w:val="28"/>
          <w:szCs w:val="28"/>
        </w:rPr>
        <w:t>Основные фонды являются основой любого вида деятельности и выступают движущей силой производства.</w:t>
      </w:r>
      <w:r w:rsidR="00D33312" w:rsidRPr="002D4D9B">
        <w:rPr>
          <w:sz w:val="28"/>
          <w:szCs w:val="28"/>
        </w:rPr>
        <w:t xml:space="preserve"> </w:t>
      </w:r>
      <w:r w:rsidRPr="002D4D9B">
        <w:rPr>
          <w:sz w:val="28"/>
          <w:szCs w:val="28"/>
        </w:rPr>
        <w:t>В составе основных фондов ОАО «Елецгидроагрегат» выделяют: здания, сооружения, передаточные устройства, машины и оборудование, транспортные средства, производственный и хозяйственный инвентарь, прочие основные фонды.</w:t>
      </w:r>
    </w:p>
    <w:p w:rsidR="008B2560" w:rsidRPr="002D4D9B" w:rsidRDefault="008B2560" w:rsidP="0095625E">
      <w:pPr>
        <w:spacing w:before="0" w:after="0" w:line="360" w:lineRule="auto"/>
        <w:ind w:firstLine="709"/>
        <w:jc w:val="both"/>
        <w:rPr>
          <w:sz w:val="28"/>
          <w:szCs w:val="28"/>
        </w:rPr>
      </w:pPr>
      <w:r w:rsidRPr="002D4D9B">
        <w:rPr>
          <w:sz w:val="28"/>
          <w:szCs w:val="28"/>
        </w:rPr>
        <w:t xml:space="preserve">По состоянию на </w:t>
      </w:r>
      <w:r w:rsidR="00D33312" w:rsidRPr="002D4D9B">
        <w:rPr>
          <w:sz w:val="28"/>
          <w:szCs w:val="28"/>
        </w:rPr>
        <w:t>31</w:t>
      </w:r>
      <w:r w:rsidRPr="002D4D9B">
        <w:rPr>
          <w:sz w:val="28"/>
          <w:szCs w:val="28"/>
        </w:rPr>
        <w:t>.</w:t>
      </w:r>
      <w:r w:rsidR="00D33312" w:rsidRPr="002D4D9B">
        <w:rPr>
          <w:sz w:val="28"/>
          <w:szCs w:val="28"/>
        </w:rPr>
        <w:t>12</w:t>
      </w:r>
      <w:r w:rsidRPr="002D4D9B">
        <w:rPr>
          <w:sz w:val="28"/>
          <w:szCs w:val="28"/>
        </w:rPr>
        <w:t>.06 г. основные средства по балансовой стоимости составили 185257 тыс. руб.:</w:t>
      </w:r>
    </w:p>
    <w:p w:rsidR="008B2560" w:rsidRPr="002D4D9B" w:rsidRDefault="008B2560" w:rsidP="0095625E">
      <w:pPr>
        <w:spacing w:before="0" w:after="0" w:line="360" w:lineRule="auto"/>
        <w:ind w:firstLine="709"/>
        <w:jc w:val="both"/>
        <w:rPr>
          <w:sz w:val="28"/>
          <w:szCs w:val="28"/>
        </w:rPr>
      </w:pPr>
      <w:r w:rsidRPr="002D4D9B">
        <w:rPr>
          <w:sz w:val="28"/>
          <w:szCs w:val="28"/>
        </w:rPr>
        <w:t>В том числе</w:t>
      </w:r>
      <w:r w:rsidR="00B93045" w:rsidRPr="002D4D9B">
        <w:rPr>
          <w:sz w:val="28"/>
          <w:szCs w:val="28"/>
        </w:rPr>
        <w:t>:</w:t>
      </w:r>
      <w:r w:rsidRPr="002D4D9B">
        <w:rPr>
          <w:sz w:val="28"/>
          <w:szCs w:val="28"/>
        </w:rPr>
        <w:t xml:space="preserve"> </w:t>
      </w:r>
      <w:r w:rsidR="008311F9" w:rsidRPr="002D4D9B">
        <w:rPr>
          <w:sz w:val="28"/>
          <w:szCs w:val="28"/>
        </w:rPr>
        <w:t xml:space="preserve">- </w:t>
      </w:r>
      <w:r w:rsidRPr="002D4D9B">
        <w:rPr>
          <w:sz w:val="28"/>
          <w:szCs w:val="28"/>
        </w:rPr>
        <w:t>здания –</w:t>
      </w:r>
      <w:r w:rsidR="00E33A99" w:rsidRPr="002D4D9B">
        <w:rPr>
          <w:sz w:val="28"/>
          <w:szCs w:val="28"/>
        </w:rPr>
        <w:t>97509</w:t>
      </w:r>
      <w:r w:rsidRPr="002D4D9B">
        <w:rPr>
          <w:sz w:val="28"/>
          <w:szCs w:val="28"/>
        </w:rPr>
        <w:t xml:space="preserve"> тыс. руб.</w:t>
      </w:r>
    </w:p>
    <w:p w:rsidR="008B2560" w:rsidRPr="002D4D9B" w:rsidRDefault="0095625E" w:rsidP="0095625E">
      <w:pPr>
        <w:spacing w:before="0" w:after="0" w:line="360" w:lineRule="auto"/>
        <w:ind w:firstLine="709"/>
        <w:jc w:val="both"/>
        <w:rPr>
          <w:sz w:val="28"/>
          <w:szCs w:val="28"/>
        </w:rPr>
      </w:pPr>
      <w:r w:rsidRPr="002D4D9B">
        <w:rPr>
          <w:sz w:val="28"/>
          <w:szCs w:val="28"/>
        </w:rPr>
        <w:lastRenderedPageBreak/>
        <w:t xml:space="preserve"> </w:t>
      </w:r>
      <w:r w:rsidR="008311F9" w:rsidRPr="002D4D9B">
        <w:rPr>
          <w:sz w:val="28"/>
          <w:szCs w:val="28"/>
        </w:rPr>
        <w:t xml:space="preserve">- </w:t>
      </w:r>
      <w:r w:rsidR="008B2560" w:rsidRPr="002D4D9B">
        <w:rPr>
          <w:sz w:val="28"/>
          <w:szCs w:val="28"/>
        </w:rPr>
        <w:t>сооружения –</w:t>
      </w:r>
      <w:r w:rsidR="00E33A99" w:rsidRPr="002D4D9B">
        <w:rPr>
          <w:sz w:val="28"/>
          <w:szCs w:val="28"/>
        </w:rPr>
        <w:t xml:space="preserve">6073 </w:t>
      </w:r>
      <w:r w:rsidR="008B2560" w:rsidRPr="002D4D9B">
        <w:rPr>
          <w:sz w:val="28"/>
          <w:szCs w:val="28"/>
        </w:rPr>
        <w:t>тыс. руб.</w:t>
      </w:r>
    </w:p>
    <w:p w:rsidR="008B2560" w:rsidRPr="002D4D9B" w:rsidRDefault="0095625E" w:rsidP="0095625E">
      <w:pPr>
        <w:spacing w:before="0" w:after="0" w:line="360" w:lineRule="auto"/>
        <w:ind w:firstLine="709"/>
        <w:jc w:val="both"/>
        <w:rPr>
          <w:sz w:val="28"/>
          <w:szCs w:val="28"/>
        </w:rPr>
      </w:pPr>
      <w:r w:rsidRPr="002D4D9B">
        <w:rPr>
          <w:sz w:val="28"/>
          <w:szCs w:val="28"/>
        </w:rPr>
        <w:t xml:space="preserve"> </w:t>
      </w:r>
      <w:r w:rsidR="008311F9" w:rsidRPr="002D4D9B">
        <w:rPr>
          <w:sz w:val="28"/>
          <w:szCs w:val="28"/>
        </w:rPr>
        <w:t xml:space="preserve">- </w:t>
      </w:r>
      <w:r w:rsidR="008B2560" w:rsidRPr="002D4D9B">
        <w:rPr>
          <w:sz w:val="28"/>
          <w:szCs w:val="28"/>
        </w:rPr>
        <w:t xml:space="preserve">машины и оборудование – </w:t>
      </w:r>
      <w:r w:rsidR="00E33A99" w:rsidRPr="002D4D9B">
        <w:rPr>
          <w:sz w:val="28"/>
          <w:szCs w:val="28"/>
        </w:rPr>
        <w:t>113398</w:t>
      </w:r>
      <w:r w:rsidR="008B2560" w:rsidRPr="002D4D9B">
        <w:rPr>
          <w:sz w:val="28"/>
          <w:szCs w:val="28"/>
        </w:rPr>
        <w:t xml:space="preserve"> тыс. руб.</w:t>
      </w:r>
    </w:p>
    <w:p w:rsidR="008B2560" w:rsidRPr="002D4D9B" w:rsidRDefault="0095625E" w:rsidP="0095625E">
      <w:pPr>
        <w:spacing w:before="0" w:after="0" w:line="360" w:lineRule="auto"/>
        <w:ind w:firstLine="709"/>
        <w:jc w:val="both"/>
        <w:rPr>
          <w:sz w:val="28"/>
          <w:szCs w:val="28"/>
        </w:rPr>
      </w:pPr>
      <w:r w:rsidRPr="002D4D9B">
        <w:rPr>
          <w:sz w:val="28"/>
          <w:szCs w:val="28"/>
        </w:rPr>
        <w:t xml:space="preserve"> </w:t>
      </w:r>
      <w:r w:rsidR="008311F9" w:rsidRPr="002D4D9B">
        <w:rPr>
          <w:sz w:val="28"/>
          <w:szCs w:val="28"/>
        </w:rPr>
        <w:t xml:space="preserve">- </w:t>
      </w:r>
      <w:r w:rsidR="008B2560" w:rsidRPr="002D4D9B">
        <w:rPr>
          <w:sz w:val="28"/>
          <w:szCs w:val="28"/>
        </w:rPr>
        <w:t xml:space="preserve">транспорт – </w:t>
      </w:r>
      <w:r w:rsidR="00E33A99" w:rsidRPr="002D4D9B">
        <w:rPr>
          <w:sz w:val="28"/>
          <w:szCs w:val="28"/>
        </w:rPr>
        <w:t>4050</w:t>
      </w:r>
      <w:r w:rsidR="008B2560" w:rsidRPr="002D4D9B">
        <w:rPr>
          <w:sz w:val="28"/>
          <w:szCs w:val="28"/>
        </w:rPr>
        <w:t xml:space="preserve"> тыс. руб.</w:t>
      </w:r>
    </w:p>
    <w:p w:rsidR="008B2560" w:rsidRPr="002D4D9B" w:rsidRDefault="0095625E" w:rsidP="0095625E">
      <w:pPr>
        <w:spacing w:before="0" w:after="0" w:line="360" w:lineRule="auto"/>
        <w:ind w:firstLine="709"/>
        <w:jc w:val="both"/>
        <w:rPr>
          <w:sz w:val="28"/>
          <w:szCs w:val="28"/>
        </w:rPr>
      </w:pPr>
      <w:r w:rsidRPr="002D4D9B">
        <w:rPr>
          <w:sz w:val="28"/>
          <w:szCs w:val="28"/>
        </w:rPr>
        <w:t xml:space="preserve"> </w:t>
      </w:r>
      <w:r w:rsidR="008311F9" w:rsidRPr="002D4D9B">
        <w:rPr>
          <w:sz w:val="28"/>
          <w:szCs w:val="28"/>
        </w:rPr>
        <w:t xml:space="preserve">- </w:t>
      </w:r>
      <w:r w:rsidR="008B2560" w:rsidRPr="002D4D9B">
        <w:rPr>
          <w:sz w:val="28"/>
          <w:szCs w:val="28"/>
        </w:rPr>
        <w:t xml:space="preserve">производственный инвентарь – </w:t>
      </w:r>
      <w:r w:rsidR="00E33A99" w:rsidRPr="002D4D9B">
        <w:rPr>
          <w:sz w:val="28"/>
          <w:szCs w:val="28"/>
        </w:rPr>
        <w:t>1687</w:t>
      </w:r>
      <w:r w:rsidR="008B2560" w:rsidRPr="002D4D9B">
        <w:rPr>
          <w:sz w:val="28"/>
          <w:szCs w:val="28"/>
        </w:rPr>
        <w:t xml:space="preserve"> тыс. руб.</w:t>
      </w:r>
    </w:p>
    <w:p w:rsidR="008B2560" w:rsidRPr="002D4D9B" w:rsidRDefault="0095625E" w:rsidP="0095625E">
      <w:pPr>
        <w:spacing w:before="0" w:after="0" w:line="360" w:lineRule="auto"/>
        <w:ind w:firstLine="709"/>
        <w:jc w:val="both"/>
        <w:rPr>
          <w:sz w:val="28"/>
          <w:szCs w:val="28"/>
        </w:rPr>
      </w:pPr>
      <w:r w:rsidRPr="002D4D9B">
        <w:rPr>
          <w:sz w:val="28"/>
          <w:szCs w:val="28"/>
        </w:rPr>
        <w:t xml:space="preserve"> </w:t>
      </w:r>
      <w:r w:rsidR="008311F9" w:rsidRPr="002D4D9B">
        <w:rPr>
          <w:sz w:val="28"/>
          <w:szCs w:val="28"/>
        </w:rPr>
        <w:t xml:space="preserve">- </w:t>
      </w:r>
      <w:r w:rsidR="008B2560" w:rsidRPr="002D4D9B">
        <w:rPr>
          <w:sz w:val="28"/>
          <w:szCs w:val="28"/>
        </w:rPr>
        <w:t>другие виды основных средств – 56 тыс. руб.</w:t>
      </w:r>
    </w:p>
    <w:p w:rsidR="00B93045" w:rsidRPr="002D4D9B" w:rsidRDefault="008B2560" w:rsidP="0095625E">
      <w:pPr>
        <w:spacing w:before="0" w:after="0" w:line="360" w:lineRule="auto"/>
        <w:ind w:firstLine="709"/>
        <w:jc w:val="both"/>
        <w:rPr>
          <w:sz w:val="28"/>
          <w:szCs w:val="28"/>
        </w:rPr>
      </w:pPr>
      <w:r w:rsidRPr="002D4D9B">
        <w:rPr>
          <w:sz w:val="28"/>
          <w:szCs w:val="28"/>
        </w:rPr>
        <w:t xml:space="preserve"> Наибольший удельный вес в структуре основных средств занимают здания 5</w:t>
      </w:r>
      <w:r w:rsidR="00E33A99" w:rsidRPr="002D4D9B">
        <w:rPr>
          <w:sz w:val="28"/>
          <w:szCs w:val="28"/>
        </w:rPr>
        <w:t>0</w:t>
      </w:r>
      <w:r w:rsidRPr="002D4D9B">
        <w:rPr>
          <w:sz w:val="28"/>
          <w:szCs w:val="28"/>
        </w:rPr>
        <w:t>,0</w:t>
      </w:r>
      <w:r w:rsidR="00E33A99" w:rsidRPr="002D4D9B">
        <w:rPr>
          <w:sz w:val="28"/>
          <w:szCs w:val="28"/>
        </w:rPr>
        <w:t>1</w:t>
      </w:r>
      <w:r w:rsidRPr="002D4D9B">
        <w:rPr>
          <w:sz w:val="28"/>
          <w:szCs w:val="28"/>
        </w:rPr>
        <w:t xml:space="preserve">% в </w:t>
      </w:r>
      <w:smartTag w:uri="urn:schemas-microsoft-com:office:smarttags" w:element="metricconverter">
        <w:smartTagPr>
          <w:attr w:name="ProductID" w:val="2005 ã"/>
        </w:smartTagPr>
        <w:r w:rsidRPr="002D4D9B">
          <w:rPr>
            <w:sz w:val="28"/>
            <w:szCs w:val="28"/>
          </w:rPr>
          <w:t>200</w:t>
        </w:r>
        <w:r w:rsidR="00E33A99" w:rsidRPr="002D4D9B">
          <w:rPr>
            <w:sz w:val="28"/>
            <w:szCs w:val="28"/>
          </w:rPr>
          <w:t>5</w:t>
        </w:r>
        <w:r w:rsidRPr="002D4D9B">
          <w:rPr>
            <w:sz w:val="28"/>
            <w:szCs w:val="28"/>
          </w:rPr>
          <w:t xml:space="preserve"> г</w:t>
        </w:r>
      </w:smartTag>
      <w:r w:rsidRPr="002D4D9B">
        <w:rPr>
          <w:sz w:val="28"/>
          <w:szCs w:val="28"/>
        </w:rPr>
        <w:t xml:space="preserve">. и </w:t>
      </w:r>
      <w:r w:rsidR="00E33A99" w:rsidRPr="002D4D9B">
        <w:rPr>
          <w:sz w:val="28"/>
          <w:szCs w:val="28"/>
        </w:rPr>
        <w:t>43</w:t>
      </w:r>
      <w:r w:rsidRPr="002D4D9B">
        <w:rPr>
          <w:sz w:val="28"/>
          <w:szCs w:val="28"/>
        </w:rPr>
        <w:t>,</w:t>
      </w:r>
      <w:r w:rsidR="00E33A99" w:rsidRPr="002D4D9B">
        <w:rPr>
          <w:sz w:val="28"/>
          <w:szCs w:val="28"/>
        </w:rPr>
        <w:t>77</w:t>
      </w:r>
      <w:r w:rsidRPr="002D4D9B">
        <w:rPr>
          <w:sz w:val="28"/>
          <w:szCs w:val="28"/>
        </w:rPr>
        <w:t xml:space="preserve">% в </w:t>
      </w:r>
      <w:smartTag w:uri="urn:schemas-microsoft-com:office:smarttags" w:element="metricconverter">
        <w:smartTagPr>
          <w:attr w:name="ProductID" w:val="2006 ã"/>
        </w:smartTagPr>
        <w:r w:rsidRPr="002D4D9B">
          <w:rPr>
            <w:sz w:val="28"/>
            <w:szCs w:val="28"/>
          </w:rPr>
          <w:t>200</w:t>
        </w:r>
        <w:r w:rsidR="00E33A99" w:rsidRPr="002D4D9B">
          <w:rPr>
            <w:sz w:val="28"/>
            <w:szCs w:val="28"/>
          </w:rPr>
          <w:t>6</w:t>
        </w:r>
        <w:r w:rsidRPr="002D4D9B">
          <w:rPr>
            <w:sz w:val="28"/>
            <w:szCs w:val="28"/>
          </w:rPr>
          <w:t xml:space="preserve"> г</w:t>
        </w:r>
      </w:smartTag>
      <w:r w:rsidRPr="002D4D9B">
        <w:rPr>
          <w:sz w:val="28"/>
          <w:szCs w:val="28"/>
        </w:rPr>
        <w:t xml:space="preserve">., а также машины и оборудование </w:t>
      </w:r>
      <w:r w:rsidR="00E33A99" w:rsidRPr="002D4D9B">
        <w:rPr>
          <w:sz w:val="28"/>
          <w:szCs w:val="28"/>
        </w:rPr>
        <w:t>45</w:t>
      </w:r>
      <w:r w:rsidRPr="002D4D9B">
        <w:rPr>
          <w:sz w:val="28"/>
          <w:szCs w:val="28"/>
        </w:rPr>
        <w:t>,</w:t>
      </w:r>
      <w:r w:rsidR="00E33A99" w:rsidRPr="002D4D9B">
        <w:rPr>
          <w:sz w:val="28"/>
          <w:szCs w:val="28"/>
        </w:rPr>
        <w:t>29</w:t>
      </w:r>
      <w:r w:rsidRPr="002D4D9B">
        <w:rPr>
          <w:sz w:val="28"/>
          <w:szCs w:val="28"/>
        </w:rPr>
        <w:t xml:space="preserve">% и </w:t>
      </w:r>
      <w:r w:rsidR="00E33A99" w:rsidRPr="002D4D9B">
        <w:rPr>
          <w:sz w:val="28"/>
          <w:szCs w:val="28"/>
        </w:rPr>
        <w:t>50</w:t>
      </w:r>
      <w:r w:rsidRPr="002D4D9B">
        <w:rPr>
          <w:sz w:val="28"/>
          <w:szCs w:val="28"/>
        </w:rPr>
        <w:t>,</w:t>
      </w:r>
      <w:r w:rsidR="00E33A99" w:rsidRPr="002D4D9B">
        <w:rPr>
          <w:sz w:val="28"/>
          <w:szCs w:val="28"/>
        </w:rPr>
        <w:t>90</w:t>
      </w:r>
      <w:r w:rsidRPr="002D4D9B">
        <w:rPr>
          <w:sz w:val="28"/>
          <w:szCs w:val="28"/>
        </w:rPr>
        <w:t>% в 200</w:t>
      </w:r>
      <w:r w:rsidR="00E33A99" w:rsidRPr="002D4D9B">
        <w:rPr>
          <w:sz w:val="28"/>
          <w:szCs w:val="28"/>
        </w:rPr>
        <w:t>5</w:t>
      </w:r>
      <w:r w:rsidRPr="002D4D9B">
        <w:rPr>
          <w:sz w:val="28"/>
          <w:szCs w:val="28"/>
        </w:rPr>
        <w:t xml:space="preserve"> и 200</w:t>
      </w:r>
      <w:r w:rsidR="00E33A99" w:rsidRPr="002D4D9B">
        <w:rPr>
          <w:sz w:val="28"/>
          <w:szCs w:val="28"/>
        </w:rPr>
        <w:t>6</w:t>
      </w:r>
      <w:r w:rsidR="00B93045" w:rsidRPr="002D4D9B">
        <w:rPr>
          <w:sz w:val="28"/>
          <w:szCs w:val="28"/>
        </w:rPr>
        <w:t xml:space="preserve"> гг. соответственно.</w:t>
      </w:r>
    </w:p>
    <w:p w:rsidR="008B2560" w:rsidRPr="002D4D9B" w:rsidRDefault="008B2560" w:rsidP="0095625E">
      <w:pPr>
        <w:spacing w:before="0" w:after="0" w:line="360" w:lineRule="auto"/>
        <w:ind w:firstLine="709"/>
        <w:jc w:val="both"/>
        <w:rPr>
          <w:sz w:val="28"/>
          <w:szCs w:val="28"/>
        </w:rPr>
      </w:pPr>
      <w:r w:rsidRPr="002D4D9B">
        <w:rPr>
          <w:sz w:val="28"/>
          <w:szCs w:val="28"/>
        </w:rPr>
        <w:t>Также можно заметить, что структура основных фондов изменяется под влиянием следующих факторов:</w:t>
      </w:r>
    </w:p>
    <w:p w:rsidR="008B2560" w:rsidRPr="002D4D9B" w:rsidRDefault="008B2560" w:rsidP="0095625E">
      <w:pPr>
        <w:spacing w:before="0" w:after="0" w:line="360" w:lineRule="auto"/>
        <w:ind w:firstLine="709"/>
        <w:jc w:val="both"/>
        <w:rPr>
          <w:sz w:val="28"/>
          <w:szCs w:val="28"/>
        </w:rPr>
      </w:pPr>
      <w:r w:rsidRPr="002D4D9B">
        <w:rPr>
          <w:sz w:val="28"/>
          <w:szCs w:val="28"/>
        </w:rPr>
        <w:t>- технического прогресса;</w:t>
      </w:r>
    </w:p>
    <w:p w:rsidR="008B2560" w:rsidRPr="002D4D9B" w:rsidRDefault="008B2560" w:rsidP="0095625E">
      <w:pPr>
        <w:spacing w:before="0" w:after="0" w:line="360" w:lineRule="auto"/>
        <w:ind w:firstLine="709"/>
        <w:jc w:val="both"/>
        <w:rPr>
          <w:sz w:val="28"/>
          <w:szCs w:val="28"/>
        </w:rPr>
      </w:pPr>
      <w:r w:rsidRPr="002D4D9B">
        <w:rPr>
          <w:sz w:val="28"/>
          <w:szCs w:val="28"/>
        </w:rPr>
        <w:t>- форм и методов организации производства;</w:t>
      </w:r>
    </w:p>
    <w:p w:rsidR="008B2560" w:rsidRPr="002D4D9B" w:rsidRDefault="008B2560" w:rsidP="0095625E">
      <w:pPr>
        <w:spacing w:before="0" w:after="0" w:line="360" w:lineRule="auto"/>
        <w:ind w:firstLine="709"/>
        <w:jc w:val="both"/>
        <w:rPr>
          <w:sz w:val="28"/>
          <w:szCs w:val="28"/>
        </w:rPr>
      </w:pPr>
      <w:r w:rsidRPr="002D4D9B">
        <w:rPr>
          <w:sz w:val="28"/>
          <w:szCs w:val="28"/>
        </w:rPr>
        <w:t>- уровня концентрации и специализации производства;</w:t>
      </w:r>
    </w:p>
    <w:p w:rsidR="008B2560" w:rsidRPr="002D4D9B" w:rsidRDefault="008B2560" w:rsidP="0095625E">
      <w:pPr>
        <w:spacing w:before="0" w:after="0" w:line="360" w:lineRule="auto"/>
        <w:ind w:firstLine="709"/>
        <w:jc w:val="both"/>
        <w:rPr>
          <w:sz w:val="28"/>
          <w:szCs w:val="28"/>
        </w:rPr>
      </w:pPr>
      <w:r w:rsidRPr="002D4D9B">
        <w:rPr>
          <w:sz w:val="28"/>
          <w:szCs w:val="28"/>
        </w:rPr>
        <w:t>- изменения стоимости.</w:t>
      </w:r>
    </w:p>
    <w:p w:rsidR="008B2560" w:rsidRPr="002D4D9B" w:rsidRDefault="008B2560" w:rsidP="0095625E">
      <w:pPr>
        <w:spacing w:before="0" w:after="0" w:line="360" w:lineRule="auto"/>
        <w:ind w:firstLine="709"/>
        <w:jc w:val="both"/>
        <w:rPr>
          <w:sz w:val="28"/>
          <w:szCs w:val="28"/>
        </w:rPr>
      </w:pPr>
      <w:r w:rsidRPr="002D4D9B">
        <w:rPr>
          <w:sz w:val="28"/>
          <w:szCs w:val="28"/>
        </w:rPr>
        <w:t xml:space="preserve">Анализ движения основных средств, проведенный по данным таблицы </w:t>
      </w:r>
      <w:r w:rsidR="008311F9" w:rsidRPr="002D4D9B">
        <w:rPr>
          <w:sz w:val="28"/>
          <w:szCs w:val="28"/>
        </w:rPr>
        <w:t>2.</w:t>
      </w:r>
      <w:r w:rsidRPr="002D4D9B">
        <w:rPr>
          <w:sz w:val="28"/>
          <w:szCs w:val="28"/>
        </w:rPr>
        <w:t>1, показывает, что за 200</w:t>
      </w:r>
      <w:r w:rsidR="008311F9" w:rsidRPr="002D4D9B">
        <w:rPr>
          <w:sz w:val="28"/>
          <w:szCs w:val="28"/>
        </w:rPr>
        <w:t>6</w:t>
      </w:r>
      <w:r w:rsidRPr="002D4D9B">
        <w:rPr>
          <w:sz w:val="28"/>
          <w:szCs w:val="28"/>
        </w:rPr>
        <w:t xml:space="preserve"> год поступило основных средств на сумму</w:t>
      </w:r>
      <w:r w:rsidR="0095625E" w:rsidRPr="002D4D9B">
        <w:rPr>
          <w:sz w:val="28"/>
          <w:szCs w:val="28"/>
        </w:rPr>
        <w:t xml:space="preserve"> </w:t>
      </w:r>
      <w:r w:rsidRPr="002D4D9B">
        <w:rPr>
          <w:sz w:val="28"/>
          <w:szCs w:val="28"/>
        </w:rPr>
        <w:t>4</w:t>
      </w:r>
      <w:r w:rsidR="008311F9" w:rsidRPr="002D4D9B">
        <w:rPr>
          <w:sz w:val="28"/>
          <w:szCs w:val="28"/>
        </w:rPr>
        <w:t>0580</w:t>
      </w:r>
      <w:r w:rsidRPr="002D4D9B">
        <w:rPr>
          <w:sz w:val="28"/>
          <w:szCs w:val="28"/>
        </w:rPr>
        <w:t xml:space="preserve"> тыс. руб., из них 3</w:t>
      </w:r>
      <w:r w:rsidR="008311F9" w:rsidRPr="002D4D9B">
        <w:rPr>
          <w:sz w:val="28"/>
          <w:szCs w:val="28"/>
        </w:rPr>
        <w:t>2036 тыс. руб.</w:t>
      </w:r>
      <w:r w:rsidRPr="002D4D9B">
        <w:rPr>
          <w:sz w:val="28"/>
          <w:szCs w:val="28"/>
        </w:rPr>
        <w:t xml:space="preserve"> - машины и оборудование, </w:t>
      </w:r>
      <w:r w:rsidR="008311F9" w:rsidRPr="002D4D9B">
        <w:rPr>
          <w:sz w:val="28"/>
          <w:szCs w:val="28"/>
        </w:rPr>
        <w:t>169</w:t>
      </w:r>
      <w:r w:rsidRPr="002D4D9B">
        <w:rPr>
          <w:sz w:val="28"/>
          <w:szCs w:val="28"/>
        </w:rPr>
        <w:t xml:space="preserve"> тыс. руб. – сооружения, </w:t>
      </w:r>
      <w:r w:rsidR="008311F9" w:rsidRPr="002D4D9B">
        <w:rPr>
          <w:sz w:val="28"/>
          <w:szCs w:val="28"/>
        </w:rPr>
        <w:t>7187 тыс. руб.</w:t>
      </w:r>
      <w:r w:rsidRPr="002D4D9B">
        <w:rPr>
          <w:sz w:val="28"/>
          <w:szCs w:val="28"/>
        </w:rPr>
        <w:t xml:space="preserve"> – здания, </w:t>
      </w:r>
      <w:r w:rsidR="008311F9" w:rsidRPr="002D4D9B">
        <w:rPr>
          <w:sz w:val="28"/>
          <w:szCs w:val="28"/>
        </w:rPr>
        <w:t>590 тыс. руб.</w:t>
      </w:r>
      <w:r w:rsidRPr="002D4D9B">
        <w:rPr>
          <w:sz w:val="28"/>
          <w:szCs w:val="28"/>
        </w:rPr>
        <w:t xml:space="preserve"> – производственный и хозяйственный инвентарь. Выбыло в отчетном 200</w:t>
      </w:r>
      <w:r w:rsidR="008311F9" w:rsidRPr="002D4D9B">
        <w:rPr>
          <w:sz w:val="28"/>
          <w:szCs w:val="28"/>
        </w:rPr>
        <w:t>6</w:t>
      </w:r>
      <w:r w:rsidRPr="002D4D9B">
        <w:rPr>
          <w:sz w:val="28"/>
          <w:szCs w:val="28"/>
        </w:rPr>
        <w:t xml:space="preserve"> году основных средств на сумму</w:t>
      </w:r>
      <w:r w:rsidR="0095625E" w:rsidRPr="002D4D9B">
        <w:rPr>
          <w:sz w:val="28"/>
          <w:szCs w:val="28"/>
        </w:rPr>
        <w:t xml:space="preserve"> </w:t>
      </w:r>
      <w:r w:rsidR="003F0AE9" w:rsidRPr="002D4D9B">
        <w:rPr>
          <w:szCs w:val="24"/>
        </w:rPr>
        <w:t>3064</w:t>
      </w:r>
      <w:r w:rsidRPr="002D4D9B">
        <w:rPr>
          <w:sz w:val="28"/>
          <w:szCs w:val="28"/>
        </w:rPr>
        <w:t xml:space="preserve"> тыс. руб. Коэффициент выбытия основных фондов предприятия составил </w:t>
      </w:r>
      <w:r w:rsidR="003F0AE9" w:rsidRPr="002D4D9B">
        <w:rPr>
          <w:szCs w:val="24"/>
        </w:rPr>
        <w:t>1,65</w:t>
      </w:r>
      <w:r w:rsidRPr="002D4D9B">
        <w:rPr>
          <w:sz w:val="28"/>
          <w:szCs w:val="28"/>
        </w:rPr>
        <w:t xml:space="preserve">. </w:t>
      </w:r>
    </w:p>
    <w:p w:rsidR="008B2560" w:rsidRPr="002D4D9B" w:rsidRDefault="008B2560" w:rsidP="0095625E">
      <w:pPr>
        <w:spacing w:before="0" w:after="0" w:line="360" w:lineRule="auto"/>
        <w:ind w:firstLine="709"/>
        <w:jc w:val="both"/>
        <w:rPr>
          <w:sz w:val="28"/>
          <w:szCs w:val="28"/>
        </w:rPr>
      </w:pPr>
      <w:r w:rsidRPr="002D4D9B">
        <w:rPr>
          <w:sz w:val="28"/>
          <w:szCs w:val="28"/>
        </w:rPr>
        <w:t>Показатели фондоотдачи возрастают, о чем свидетельствуют следующие цифры: в 200</w:t>
      </w:r>
      <w:r w:rsidR="003F0AE9" w:rsidRPr="002D4D9B">
        <w:rPr>
          <w:sz w:val="28"/>
          <w:szCs w:val="28"/>
        </w:rPr>
        <w:t>5</w:t>
      </w:r>
      <w:r w:rsidRPr="002D4D9B">
        <w:rPr>
          <w:sz w:val="28"/>
          <w:szCs w:val="28"/>
        </w:rPr>
        <w:t xml:space="preserve"> году он составил 3,</w:t>
      </w:r>
      <w:r w:rsidR="003F0AE9" w:rsidRPr="002D4D9B">
        <w:rPr>
          <w:sz w:val="28"/>
          <w:szCs w:val="28"/>
        </w:rPr>
        <w:t>56</w:t>
      </w:r>
      <w:r w:rsidRPr="002D4D9B">
        <w:rPr>
          <w:sz w:val="28"/>
          <w:szCs w:val="28"/>
        </w:rPr>
        <w:t xml:space="preserve"> руб., а в 2005 году – 3,5</w:t>
      </w:r>
      <w:r w:rsidR="003F0AE9" w:rsidRPr="002D4D9B">
        <w:rPr>
          <w:sz w:val="28"/>
          <w:szCs w:val="28"/>
        </w:rPr>
        <w:t>9</w:t>
      </w:r>
      <w:r w:rsidRPr="002D4D9B">
        <w:rPr>
          <w:sz w:val="28"/>
          <w:szCs w:val="28"/>
        </w:rPr>
        <w:t xml:space="preserve"> руб. Это говорит о том, что с 1 вложенного рубля в основные фонды предприятие получает 3,</w:t>
      </w:r>
      <w:r w:rsidR="003F0AE9" w:rsidRPr="002D4D9B">
        <w:rPr>
          <w:sz w:val="28"/>
          <w:szCs w:val="28"/>
        </w:rPr>
        <w:t>56</w:t>
      </w:r>
      <w:r w:rsidRPr="002D4D9B">
        <w:rPr>
          <w:sz w:val="28"/>
          <w:szCs w:val="28"/>
        </w:rPr>
        <w:t xml:space="preserve"> руб. и 3,5</w:t>
      </w:r>
      <w:r w:rsidR="003F0AE9" w:rsidRPr="002D4D9B">
        <w:rPr>
          <w:sz w:val="28"/>
          <w:szCs w:val="28"/>
        </w:rPr>
        <w:t>9</w:t>
      </w:r>
      <w:r w:rsidRPr="002D4D9B">
        <w:rPr>
          <w:sz w:val="28"/>
          <w:szCs w:val="28"/>
        </w:rPr>
        <w:t xml:space="preserve"> руб. выручки соответственно в 200</w:t>
      </w:r>
      <w:r w:rsidR="003F0AE9" w:rsidRPr="002D4D9B">
        <w:rPr>
          <w:sz w:val="28"/>
          <w:szCs w:val="28"/>
        </w:rPr>
        <w:t>5</w:t>
      </w:r>
      <w:r w:rsidRPr="002D4D9B">
        <w:rPr>
          <w:sz w:val="28"/>
          <w:szCs w:val="28"/>
        </w:rPr>
        <w:t xml:space="preserve"> и 200</w:t>
      </w:r>
      <w:r w:rsidR="003F0AE9" w:rsidRPr="002D4D9B">
        <w:rPr>
          <w:sz w:val="28"/>
          <w:szCs w:val="28"/>
        </w:rPr>
        <w:t>6</w:t>
      </w:r>
      <w:r w:rsidRPr="002D4D9B">
        <w:rPr>
          <w:sz w:val="28"/>
          <w:szCs w:val="28"/>
        </w:rPr>
        <w:t xml:space="preserve"> гг.</w:t>
      </w:r>
    </w:p>
    <w:p w:rsidR="00FC0A0E" w:rsidRPr="002D4D9B" w:rsidRDefault="003F0AE9" w:rsidP="0095625E">
      <w:pPr>
        <w:spacing w:before="0" w:after="0" w:line="360" w:lineRule="auto"/>
        <w:ind w:firstLine="709"/>
        <w:jc w:val="both"/>
        <w:rPr>
          <w:sz w:val="28"/>
          <w:szCs w:val="28"/>
        </w:rPr>
      </w:pPr>
      <w:r w:rsidRPr="002D4D9B">
        <w:rPr>
          <w:sz w:val="28"/>
          <w:szCs w:val="28"/>
        </w:rPr>
        <w:t>О</w:t>
      </w:r>
      <w:r w:rsidR="008B2560" w:rsidRPr="002D4D9B">
        <w:rPr>
          <w:sz w:val="28"/>
          <w:szCs w:val="28"/>
        </w:rPr>
        <w:t xml:space="preserve">сновные средства достаточно изношены и требуют значительного обновления, наблюдается тенденция к </w:t>
      </w:r>
      <w:r w:rsidRPr="002D4D9B">
        <w:rPr>
          <w:sz w:val="28"/>
          <w:szCs w:val="28"/>
        </w:rPr>
        <w:t>увеличению</w:t>
      </w:r>
      <w:r w:rsidR="008B2560" w:rsidRPr="002D4D9B">
        <w:rPr>
          <w:sz w:val="28"/>
          <w:szCs w:val="28"/>
        </w:rPr>
        <w:t xml:space="preserve"> коэффициента износа основных средств (0,0</w:t>
      </w:r>
      <w:r w:rsidRPr="002D4D9B">
        <w:rPr>
          <w:sz w:val="28"/>
          <w:szCs w:val="28"/>
        </w:rPr>
        <w:t>3</w:t>
      </w:r>
      <w:r w:rsidR="008B2560" w:rsidRPr="002D4D9B">
        <w:rPr>
          <w:sz w:val="28"/>
          <w:szCs w:val="28"/>
        </w:rPr>
        <w:t>).</w:t>
      </w:r>
    </w:p>
    <w:p w:rsidR="003F0AE9" w:rsidRPr="002D4D9B" w:rsidRDefault="003F0AE9" w:rsidP="0095625E">
      <w:pPr>
        <w:shd w:val="clear" w:color="auto" w:fill="FFFFFF"/>
        <w:autoSpaceDE w:val="0"/>
        <w:autoSpaceDN w:val="0"/>
        <w:adjustRightInd w:val="0"/>
        <w:spacing w:before="0" w:after="0" w:line="360" w:lineRule="auto"/>
        <w:ind w:firstLine="709"/>
        <w:jc w:val="both"/>
        <w:rPr>
          <w:sz w:val="28"/>
          <w:szCs w:val="28"/>
        </w:rPr>
      </w:pPr>
      <w:r w:rsidRPr="002D4D9B">
        <w:rPr>
          <w:sz w:val="28"/>
          <w:szCs w:val="28"/>
        </w:rPr>
        <w:lastRenderedPageBreak/>
        <w:t>Как показывают данные таблицы 2.1, показатель обновления значительно опережает показатель выбытия основных средств. Соотношение этих коэффициентов больше единицы и это свидетельствует о том, что новые основные фонды направляются на поп</w:t>
      </w:r>
      <w:r w:rsidR="00F63907" w:rsidRPr="002D4D9B">
        <w:rPr>
          <w:sz w:val="28"/>
          <w:szCs w:val="28"/>
        </w:rPr>
        <w:t xml:space="preserve">олнение старых. Соответственно </w:t>
      </w:r>
      <w:r w:rsidRPr="002D4D9B">
        <w:rPr>
          <w:sz w:val="28"/>
          <w:szCs w:val="28"/>
        </w:rPr>
        <w:t>возросла по сравнению с 200</w:t>
      </w:r>
      <w:r w:rsidR="00F63907" w:rsidRPr="002D4D9B">
        <w:rPr>
          <w:sz w:val="28"/>
          <w:szCs w:val="28"/>
        </w:rPr>
        <w:t>5</w:t>
      </w:r>
      <w:r w:rsidRPr="002D4D9B">
        <w:rPr>
          <w:sz w:val="28"/>
          <w:szCs w:val="28"/>
        </w:rPr>
        <w:t xml:space="preserve"> годом доля основных средств в валюте баланса. В целом это говорит о положительной деятельности предприятия.</w:t>
      </w:r>
    </w:p>
    <w:p w:rsidR="002D4D9B" w:rsidRDefault="002D4D9B" w:rsidP="0095625E">
      <w:pPr>
        <w:spacing w:before="0" w:after="0" w:line="360" w:lineRule="auto"/>
        <w:ind w:firstLine="709"/>
        <w:jc w:val="both"/>
        <w:rPr>
          <w:b/>
          <w:color w:val="000000"/>
          <w:sz w:val="28"/>
          <w:szCs w:val="28"/>
        </w:rPr>
      </w:pPr>
    </w:p>
    <w:p w:rsidR="00A41144" w:rsidRPr="002D4D9B" w:rsidRDefault="00A41144" w:rsidP="0095625E">
      <w:pPr>
        <w:spacing w:before="0" w:after="0" w:line="360" w:lineRule="auto"/>
        <w:ind w:firstLine="709"/>
        <w:jc w:val="both"/>
        <w:rPr>
          <w:b/>
          <w:color w:val="000000"/>
          <w:sz w:val="28"/>
          <w:szCs w:val="28"/>
        </w:rPr>
      </w:pPr>
      <w:r w:rsidRPr="002D4D9B">
        <w:rPr>
          <w:b/>
          <w:color w:val="000000"/>
          <w:sz w:val="28"/>
          <w:szCs w:val="28"/>
        </w:rPr>
        <w:t>Характеристика основных фондов</w:t>
      </w:r>
    </w:p>
    <w:p w:rsidR="00A41144" w:rsidRPr="002D4D9B" w:rsidRDefault="00A41144" w:rsidP="0095625E">
      <w:pPr>
        <w:spacing w:before="0" w:after="0" w:line="360" w:lineRule="auto"/>
        <w:ind w:firstLine="709"/>
        <w:jc w:val="both"/>
        <w:rPr>
          <w:sz w:val="28"/>
          <w:szCs w:val="28"/>
        </w:rPr>
      </w:pPr>
    </w:p>
    <w:p w:rsidR="00FC0A0E" w:rsidRPr="002D4D9B" w:rsidRDefault="00FC0A0E" w:rsidP="0095625E">
      <w:pPr>
        <w:spacing w:before="0" w:after="0" w:line="360" w:lineRule="auto"/>
        <w:ind w:firstLine="709"/>
        <w:jc w:val="both"/>
        <w:rPr>
          <w:bCs/>
          <w:sz w:val="28"/>
          <w:szCs w:val="28"/>
        </w:rPr>
      </w:pPr>
      <w:r w:rsidRPr="002D4D9B">
        <w:rPr>
          <w:b/>
          <w:sz w:val="28"/>
          <w:szCs w:val="28"/>
        </w:rPr>
        <w:t xml:space="preserve">Таблица </w:t>
      </w:r>
      <w:r w:rsidR="008311F9" w:rsidRPr="002D4D9B">
        <w:rPr>
          <w:b/>
          <w:sz w:val="28"/>
          <w:szCs w:val="28"/>
        </w:rPr>
        <w:t>2.</w:t>
      </w:r>
      <w:r w:rsidRPr="002D4D9B">
        <w:rPr>
          <w:b/>
          <w:sz w:val="28"/>
          <w:szCs w:val="28"/>
        </w:rPr>
        <w:t>1.</w:t>
      </w:r>
      <w:r w:rsidRPr="002D4D9B">
        <w:rPr>
          <w:sz w:val="28"/>
          <w:szCs w:val="28"/>
        </w:rPr>
        <w:t xml:space="preserve"> </w:t>
      </w:r>
      <w:r w:rsidRPr="002D4D9B">
        <w:rPr>
          <w:bCs/>
          <w:sz w:val="28"/>
          <w:szCs w:val="28"/>
        </w:rPr>
        <w:t>Общее экономическое состояние и оценка эффективности использования основных средств ОАО «Елецгидроагрегат» за 2003 - 200</w:t>
      </w:r>
      <w:r w:rsidR="008E6E76" w:rsidRPr="002D4D9B">
        <w:rPr>
          <w:bCs/>
          <w:sz w:val="28"/>
          <w:szCs w:val="28"/>
        </w:rPr>
        <w:t>6</w:t>
      </w:r>
      <w:r w:rsidRPr="002D4D9B">
        <w:rPr>
          <w:bCs/>
          <w:sz w:val="28"/>
          <w:szCs w:val="28"/>
        </w:rPr>
        <w:t xml:space="preserve"> гг.</w:t>
      </w:r>
      <w:r w:rsidR="00F76542" w:rsidRPr="002D4D9B">
        <w:rPr>
          <w:bCs/>
          <w:sz w:val="28"/>
          <w:szCs w:val="28"/>
        </w:rPr>
        <w:t>, тыс.</w:t>
      </w:r>
      <w:r w:rsidR="005F3851" w:rsidRPr="002D4D9B">
        <w:rPr>
          <w:bCs/>
          <w:sz w:val="28"/>
          <w:szCs w:val="28"/>
        </w:rPr>
        <w:t xml:space="preserve"> руб.</w:t>
      </w:r>
    </w:p>
    <w:tbl>
      <w:tblPr>
        <w:tblStyle w:val="11"/>
        <w:tblW w:w="5000" w:type="pct"/>
        <w:tblLook w:val="0000" w:firstRow="0" w:lastRow="0" w:firstColumn="0" w:lastColumn="0" w:noHBand="0" w:noVBand="0"/>
      </w:tblPr>
      <w:tblGrid>
        <w:gridCol w:w="1973"/>
        <w:gridCol w:w="851"/>
        <w:gridCol w:w="1072"/>
        <w:gridCol w:w="860"/>
        <w:gridCol w:w="851"/>
        <w:gridCol w:w="1385"/>
        <w:gridCol w:w="1385"/>
        <w:gridCol w:w="1193"/>
      </w:tblGrid>
      <w:tr w:rsidR="008E6E76" w:rsidRPr="002D4D9B" w:rsidTr="002D4D9B">
        <w:trPr>
          <w:trHeight w:val="358"/>
        </w:trPr>
        <w:tc>
          <w:tcPr>
            <w:tcW w:w="1316" w:type="pct"/>
            <w:vMerge w:val="restart"/>
            <w:noWrap/>
            <w:vAlign w:val="center"/>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Показатель</w:t>
            </w:r>
          </w:p>
        </w:tc>
        <w:tc>
          <w:tcPr>
            <w:tcW w:w="2113" w:type="pct"/>
            <w:gridSpan w:val="4"/>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Наличие и движение основных средств в отчетном году</w:t>
            </w:r>
          </w:p>
        </w:tc>
        <w:tc>
          <w:tcPr>
            <w:tcW w:w="562" w:type="pct"/>
            <w:vMerge w:val="restart"/>
            <w:vAlign w:val="center"/>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Фактические или среднегодовые данные за отчетный год</w:t>
            </w:r>
          </w:p>
        </w:tc>
        <w:tc>
          <w:tcPr>
            <w:tcW w:w="531" w:type="pct"/>
            <w:vMerge w:val="restart"/>
            <w:vAlign w:val="center"/>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Фактические или среднегодовые данные за предыдущий год</w:t>
            </w:r>
          </w:p>
        </w:tc>
        <w:tc>
          <w:tcPr>
            <w:tcW w:w="478" w:type="pct"/>
            <w:vMerge w:val="restart"/>
            <w:vAlign w:val="center"/>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Абсолютное отклонение, (+;-)</w:t>
            </w:r>
          </w:p>
        </w:tc>
      </w:tr>
      <w:tr w:rsidR="008E6E76" w:rsidRPr="002D4D9B" w:rsidTr="002D4D9B">
        <w:trPr>
          <w:trHeight w:val="316"/>
        </w:trPr>
        <w:tc>
          <w:tcPr>
            <w:tcW w:w="1316" w:type="pct"/>
            <w:vMerge/>
          </w:tcPr>
          <w:p w:rsidR="008E6E76" w:rsidRPr="002D4D9B" w:rsidRDefault="008E6E76" w:rsidP="002D4D9B">
            <w:pPr>
              <w:spacing w:before="0" w:after="0" w:line="360" w:lineRule="auto"/>
              <w:jc w:val="right"/>
              <w:rPr>
                <w:bCs/>
                <w:sz w:val="20"/>
                <w:lang w:val="ru-RU" w:eastAsia="ru-RU"/>
              </w:rPr>
            </w:pPr>
          </w:p>
        </w:tc>
        <w:tc>
          <w:tcPr>
            <w:tcW w:w="504" w:type="pct"/>
            <w:vAlign w:val="center"/>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Остаток на начало года</w:t>
            </w:r>
          </w:p>
        </w:tc>
        <w:tc>
          <w:tcPr>
            <w:tcW w:w="563" w:type="pct"/>
            <w:vAlign w:val="center"/>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Поступ</w:t>
            </w:r>
            <w:r w:rsidR="008311F9" w:rsidRPr="002D4D9B">
              <w:rPr>
                <w:bCs/>
                <w:sz w:val="20"/>
                <w:lang w:val="ru-RU" w:eastAsia="ru-RU"/>
              </w:rPr>
              <w:t>и</w:t>
            </w:r>
            <w:r w:rsidRPr="002D4D9B">
              <w:rPr>
                <w:bCs/>
                <w:sz w:val="20"/>
                <w:lang w:val="ru-RU" w:eastAsia="ru-RU"/>
              </w:rPr>
              <w:t>ло</w:t>
            </w:r>
          </w:p>
        </w:tc>
        <w:tc>
          <w:tcPr>
            <w:tcW w:w="517" w:type="pct"/>
            <w:vAlign w:val="center"/>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Выбыло</w:t>
            </w:r>
          </w:p>
        </w:tc>
        <w:tc>
          <w:tcPr>
            <w:tcW w:w="529" w:type="pct"/>
            <w:vAlign w:val="center"/>
          </w:tcPr>
          <w:p w:rsidR="008E6E76" w:rsidRPr="002D4D9B" w:rsidRDefault="008E6E76" w:rsidP="002D4D9B">
            <w:pPr>
              <w:spacing w:before="0" w:after="0" w:line="360" w:lineRule="auto"/>
              <w:jc w:val="right"/>
              <w:rPr>
                <w:bCs/>
                <w:sz w:val="20"/>
                <w:lang w:val="ru-RU" w:eastAsia="ru-RU"/>
              </w:rPr>
            </w:pPr>
            <w:r w:rsidRPr="002D4D9B">
              <w:rPr>
                <w:bCs/>
                <w:sz w:val="20"/>
                <w:lang w:val="ru-RU" w:eastAsia="ru-RU"/>
              </w:rPr>
              <w:t>Остаток на конец года</w:t>
            </w:r>
          </w:p>
        </w:tc>
        <w:tc>
          <w:tcPr>
            <w:tcW w:w="562" w:type="pct"/>
            <w:vMerge/>
          </w:tcPr>
          <w:p w:rsidR="008E6E76" w:rsidRPr="002D4D9B" w:rsidRDefault="008E6E76" w:rsidP="002D4D9B">
            <w:pPr>
              <w:spacing w:before="0" w:after="0" w:line="360" w:lineRule="auto"/>
              <w:jc w:val="right"/>
              <w:rPr>
                <w:bCs/>
                <w:sz w:val="20"/>
                <w:lang w:val="ru-RU" w:eastAsia="ru-RU"/>
              </w:rPr>
            </w:pPr>
          </w:p>
        </w:tc>
        <w:tc>
          <w:tcPr>
            <w:tcW w:w="531" w:type="pct"/>
            <w:vMerge/>
          </w:tcPr>
          <w:p w:rsidR="008E6E76" w:rsidRPr="002D4D9B" w:rsidRDefault="008E6E76" w:rsidP="002D4D9B">
            <w:pPr>
              <w:spacing w:before="0" w:after="0" w:line="360" w:lineRule="auto"/>
              <w:jc w:val="right"/>
              <w:rPr>
                <w:bCs/>
                <w:sz w:val="20"/>
                <w:lang w:val="ru-RU" w:eastAsia="ru-RU"/>
              </w:rPr>
            </w:pPr>
          </w:p>
        </w:tc>
        <w:tc>
          <w:tcPr>
            <w:tcW w:w="478" w:type="pct"/>
            <w:vMerge/>
          </w:tcPr>
          <w:p w:rsidR="008E6E76" w:rsidRPr="002D4D9B" w:rsidRDefault="008E6E76" w:rsidP="002D4D9B">
            <w:pPr>
              <w:spacing w:before="0" w:after="0" w:line="360" w:lineRule="auto"/>
              <w:jc w:val="right"/>
              <w:rPr>
                <w:bCs/>
                <w:sz w:val="20"/>
                <w:lang w:val="ru-RU" w:eastAsia="ru-RU"/>
              </w:rPr>
            </w:pPr>
          </w:p>
        </w:tc>
      </w:tr>
      <w:tr w:rsidR="008E6E76" w:rsidRPr="002D4D9B" w:rsidTr="002D4D9B">
        <w:trPr>
          <w:trHeight w:val="184"/>
        </w:trPr>
        <w:tc>
          <w:tcPr>
            <w:tcW w:w="1316" w:type="pct"/>
          </w:tcPr>
          <w:p w:rsidR="008E6E76" w:rsidRPr="002D4D9B" w:rsidRDefault="008E6E76" w:rsidP="002D4D9B">
            <w:pPr>
              <w:spacing w:before="0" w:after="0" w:line="360" w:lineRule="auto"/>
              <w:jc w:val="right"/>
              <w:rPr>
                <w:sz w:val="20"/>
                <w:lang w:val="ru-RU" w:eastAsia="ru-RU"/>
              </w:rPr>
            </w:pPr>
            <w:r w:rsidRPr="002D4D9B">
              <w:rPr>
                <w:sz w:val="20"/>
                <w:lang w:val="ru-RU" w:eastAsia="ru-RU"/>
              </w:rPr>
              <w:t>1. Основные средства</w:t>
            </w:r>
          </w:p>
        </w:tc>
        <w:tc>
          <w:tcPr>
            <w:tcW w:w="504" w:type="pct"/>
            <w:noWrap/>
            <w:vAlign w:val="center"/>
          </w:tcPr>
          <w:p w:rsidR="008E6E76" w:rsidRPr="002D4D9B" w:rsidRDefault="00754329" w:rsidP="002D4D9B">
            <w:pPr>
              <w:spacing w:before="0" w:after="0" w:line="360" w:lineRule="auto"/>
              <w:jc w:val="right"/>
              <w:rPr>
                <w:sz w:val="20"/>
                <w:lang w:val="ru-RU" w:eastAsia="ru-RU"/>
              </w:rPr>
            </w:pPr>
            <w:r w:rsidRPr="002D4D9B">
              <w:rPr>
                <w:sz w:val="20"/>
                <w:lang w:val="ru-RU" w:eastAsia="ru-RU"/>
              </w:rPr>
              <w:t>185257</w:t>
            </w:r>
          </w:p>
        </w:tc>
        <w:tc>
          <w:tcPr>
            <w:tcW w:w="563" w:type="pct"/>
            <w:noWrap/>
            <w:vAlign w:val="center"/>
          </w:tcPr>
          <w:p w:rsidR="008E6E76" w:rsidRPr="002D4D9B" w:rsidRDefault="00754329" w:rsidP="002D4D9B">
            <w:pPr>
              <w:spacing w:before="0" w:after="0" w:line="360" w:lineRule="auto"/>
              <w:jc w:val="right"/>
              <w:rPr>
                <w:sz w:val="20"/>
                <w:lang w:val="ru-RU" w:eastAsia="ru-RU"/>
              </w:rPr>
            </w:pPr>
            <w:r w:rsidRPr="002D4D9B">
              <w:rPr>
                <w:sz w:val="20"/>
                <w:lang w:val="ru-RU" w:eastAsia="ru-RU"/>
              </w:rPr>
              <w:t>40580</w:t>
            </w:r>
          </w:p>
        </w:tc>
        <w:tc>
          <w:tcPr>
            <w:tcW w:w="517" w:type="pct"/>
            <w:noWrap/>
            <w:vAlign w:val="center"/>
          </w:tcPr>
          <w:p w:rsidR="008E6E76" w:rsidRPr="002D4D9B" w:rsidRDefault="00754329" w:rsidP="002D4D9B">
            <w:pPr>
              <w:spacing w:before="0" w:after="0" w:line="360" w:lineRule="auto"/>
              <w:jc w:val="right"/>
              <w:rPr>
                <w:sz w:val="20"/>
                <w:lang w:val="ru-RU" w:eastAsia="ru-RU"/>
              </w:rPr>
            </w:pPr>
            <w:r w:rsidRPr="002D4D9B">
              <w:rPr>
                <w:sz w:val="20"/>
                <w:lang w:val="ru-RU" w:eastAsia="ru-RU"/>
              </w:rPr>
              <w:t>3064</w:t>
            </w:r>
          </w:p>
        </w:tc>
        <w:tc>
          <w:tcPr>
            <w:tcW w:w="529" w:type="pct"/>
            <w:noWrap/>
            <w:vAlign w:val="center"/>
          </w:tcPr>
          <w:p w:rsidR="008E6E76" w:rsidRPr="002D4D9B" w:rsidRDefault="00754329" w:rsidP="002D4D9B">
            <w:pPr>
              <w:spacing w:before="0" w:after="0" w:line="360" w:lineRule="auto"/>
              <w:jc w:val="right"/>
              <w:rPr>
                <w:sz w:val="20"/>
                <w:lang w:val="ru-RU" w:eastAsia="ru-RU"/>
              </w:rPr>
            </w:pPr>
            <w:r w:rsidRPr="002D4D9B">
              <w:rPr>
                <w:sz w:val="20"/>
                <w:lang w:val="ru-RU" w:eastAsia="ru-RU"/>
              </w:rPr>
              <w:t>222773</w:t>
            </w:r>
          </w:p>
        </w:tc>
        <w:tc>
          <w:tcPr>
            <w:tcW w:w="562" w:type="pct"/>
            <w:noWrap/>
            <w:vAlign w:val="center"/>
          </w:tcPr>
          <w:p w:rsidR="008E6E76" w:rsidRPr="002D4D9B" w:rsidRDefault="00D928BE" w:rsidP="002D4D9B">
            <w:pPr>
              <w:spacing w:before="0" w:after="0" w:line="360" w:lineRule="auto"/>
              <w:jc w:val="right"/>
              <w:rPr>
                <w:sz w:val="20"/>
                <w:lang w:val="ru-RU" w:eastAsia="ru-RU"/>
              </w:rPr>
            </w:pPr>
            <w:r w:rsidRPr="002D4D9B">
              <w:rPr>
                <w:sz w:val="20"/>
                <w:lang w:val="ru-RU" w:eastAsia="ru-RU"/>
              </w:rPr>
              <w:t>204015</w:t>
            </w:r>
          </w:p>
        </w:tc>
        <w:tc>
          <w:tcPr>
            <w:tcW w:w="531" w:type="pct"/>
            <w:noWrap/>
            <w:vAlign w:val="center"/>
          </w:tcPr>
          <w:p w:rsidR="008E6E76" w:rsidRPr="002D4D9B" w:rsidRDefault="00D928BE" w:rsidP="002D4D9B">
            <w:pPr>
              <w:spacing w:before="0" w:after="0" w:line="360" w:lineRule="auto"/>
              <w:jc w:val="right"/>
              <w:rPr>
                <w:sz w:val="20"/>
                <w:lang w:val="ru-RU" w:eastAsia="ru-RU"/>
              </w:rPr>
            </w:pPr>
            <w:r w:rsidRPr="002D4D9B">
              <w:rPr>
                <w:sz w:val="20"/>
                <w:lang w:val="ru-RU" w:eastAsia="ru-RU"/>
              </w:rPr>
              <w:t>165929,5</w:t>
            </w:r>
          </w:p>
        </w:tc>
        <w:tc>
          <w:tcPr>
            <w:tcW w:w="478" w:type="pct"/>
            <w:noWrap/>
            <w:vAlign w:val="center"/>
          </w:tcPr>
          <w:p w:rsidR="008E6E76" w:rsidRPr="002D4D9B" w:rsidRDefault="008E6E76" w:rsidP="002D4D9B">
            <w:pPr>
              <w:spacing w:before="0" w:after="0" w:line="360" w:lineRule="auto"/>
              <w:jc w:val="right"/>
              <w:rPr>
                <w:sz w:val="20"/>
                <w:lang w:val="ru-RU" w:eastAsia="ru-RU"/>
              </w:rPr>
            </w:pPr>
            <w:r w:rsidRPr="002D4D9B">
              <w:rPr>
                <w:sz w:val="20"/>
                <w:lang w:val="ru-RU" w:eastAsia="ru-RU"/>
              </w:rPr>
              <w:t>25484,5</w:t>
            </w:r>
          </w:p>
        </w:tc>
      </w:tr>
      <w:tr w:rsidR="008E6E76" w:rsidRPr="002D4D9B" w:rsidTr="002D4D9B">
        <w:trPr>
          <w:trHeight w:val="605"/>
        </w:trPr>
        <w:tc>
          <w:tcPr>
            <w:tcW w:w="1316" w:type="pct"/>
          </w:tcPr>
          <w:p w:rsidR="008E6E76" w:rsidRPr="002D4D9B" w:rsidRDefault="008E6E76" w:rsidP="002D4D9B">
            <w:pPr>
              <w:spacing w:before="0" w:after="0" w:line="360" w:lineRule="auto"/>
              <w:jc w:val="right"/>
              <w:rPr>
                <w:sz w:val="20"/>
                <w:lang w:val="ru-RU" w:eastAsia="ru-RU"/>
              </w:rPr>
            </w:pPr>
            <w:r w:rsidRPr="002D4D9B">
              <w:rPr>
                <w:sz w:val="20"/>
                <w:lang w:val="ru-RU" w:eastAsia="ru-RU"/>
              </w:rPr>
              <w:t>2. Амортизация основных средств производственного назначения, тыс. руб.</w:t>
            </w:r>
          </w:p>
        </w:tc>
        <w:tc>
          <w:tcPr>
            <w:tcW w:w="504" w:type="pct"/>
            <w:noWrap/>
            <w:vAlign w:val="center"/>
          </w:tcPr>
          <w:p w:rsidR="008E6E76" w:rsidRPr="002D4D9B" w:rsidRDefault="00754329" w:rsidP="002D4D9B">
            <w:pPr>
              <w:spacing w:before="0" w:after="0" w:line="360" w:lineRule="auto"/>
              <w:jc w:val="right"/>
              <w:rPr>
                <w:sz w:val="20"/>
                <w:lang w:val="ru-RU" w:eastAsia="ru-RU"/>
              </w:rPr>
            </w:pPr>
            <w:r w:rsidRPr="002D4D9B">
              <w:rPr>
                <w:sz w:val="20"/>
                <w:lang w:val="ru-RU" w:eastAsia="ru-RU"/>
              </w:rPr>
              <w:t>55919</w:t>
            </w:r>
          </w:p>
        </w:tc>
        <w:tc>
          <w:tcPr>
            <w:tcW w:w="563" w:type="pct"/>
            <w:noWrap/>
            <w:vAlign w:val="center"/>
          </w:tcPr>
          <w:p w:rsidR="008E6E76" w:rsidRPr="002D4D9B" w:rsidRDefault="008E6E76" w:rsidP="002D4D9B">
            <w:pPr>
              <w:spacing w:before="0" w:after="0" w:line="360" w:lineRule="auto"/>
              <w:jc w:val="right"/>
              <w:rPr>
                <w:sz w:val="20"/>
                <w:lang w:val="ru-RU" w:eastAsia="ru-RU"/>
              </w:rPr>
            </w:pPr>
            <w:r w:rsidRPr="002D4D9B">
              <w:rPr>
                <w:sz w:val="20"/>
                <w:lang w:val="ru-RU" w:eastAsia="ru-RU"/>
              </w:rPr>
              <w:t>-</w:t>
            </w:r>
          </w:p>
        </w:tc>
        <w:tc>
          <w:tcPr>
            <w:tcW w:w="517" w:type="pct"/>
            <w:noWrap/>
            <w:vAlign w:val="center"/>
          </w:tcPr>
          <w:p w:rsidR="008E6E76" w:rsidRPr="002D4D9B" w:rsidRDefault="008E6E76" w:rsidP="002D4D9B">
            <w:pPr>
              <w:spacing w:before="0" w:after="0" w:line="360" w:lineRule="auto"/>
              <w:jc w:val="right"/>
              <w:rPr>
                <w:sz w:val="20"/>
                <w:lang w:val="ru-RU" w:eastAsia="ru-RU"/>
              </w:rPr>
            </w:pPr>
            <w:r w:rsidRPr="002D4D9B">
              <w:rPr>
                <w:sz w:val="20"/>
                <w:lang w:val="ru-RU" w:eastAsia="ru-RU"/>
              </w:rPr>
              <w:t>-</w:t>
            </w:r>
          </w:p>
        </w:tc>
        <w:tc>
          <w:tcPr>
            <w:tcW w:w="529" w:type="pct"/>
            <w:noWrap/>
            <w:vAlign w:val="center"/>
          </w:tcPr>
          <w:p w:rsidR="008E6E76" w:rsidRPr="002D4D9B" w:rsidRDefault="00754329" w:rsidP="002D4D9B">
            <w:pPr>
              <w:spacing w:before="0" w:after="0" w:line="360" w:lineRule="auto"/>
              <w:jc w:val="right"/>
              <w:rPr>
                <w:sz w:val="20"/>
                <w:lang w:val="ru-RU" w:eastAsia="ru-RU"/>
              </w:rPr>
            </w:pPr>
            <w:r w:rsidRPr="002D4D9B">
              <w:rPr>
                <w:sz w:val="20"/>
                <w:lang w:val="ru-RU" w:eastAsia="ru-RU"/>
              </w:rPr>
              <w:t>61911</w:t>
            </w:r>
          </w:p>
        </w:tc>
        <w:tc>
          <w:tcPr>
            <w:tcW w:w="562" w:type="pct"/>
            <w:noWrap/>
            <w:vAlign w:val="center"/>
          </w:tcPr>
          <w:p w:rsidR="008E6E76" w:rsidRPr="002D4D9B" w:rsidRDefault="00D928BE" w:rsidP="002D4D9B">
            <w:pPr>
              <w:spacing w:before="0" w:after="0" w:line="360" w:lineRule="auto"/>
              <w:jc w:val="right"/>
              <w:rPr>
                <w:sz w:val="20"/>
                <w:lang w:val="ru-RU" w:eastAsia="ru-RU"/>
              </w:rPr>
            </w:pPr>
            <w:r w:rsidRPr="002D4D9B">
              <w:rPr>
                <w:sz w:val="20"/>
                <w:lang w:val="ru-RU" w:eastAsia="ru-RU"/>
              </w:rPr>
              <w:t>58915</w:t>
            </w:r>
          </w:p>
        </w:tc>
        <w:tc>
          <w:tcPr>
            <w:tcW w:w="531" w:type="pct"/>
            <w:noWrap/>
            <w:vAlign w:val="center"/>
          </w:tcPr>
          <w:p w:rsidR="008E6E76" w:rsidRPr="002D4D9B" w:rsidRDefault="00D928BE" w:rsidP="002D4D9B">
            <w:pPr>
              <w:spacing w:before="0" w:after="0" w:line="360" w:lineRule="auto"/>
              <w:jc w:val="right"/>
              <w:rPr>
                <w:sz w:val="20"/>
                <w:lang w:val="ru-RU" w:eastAsia="ru-RU"/>
              </w:rPr>
            </w:pPr>
            <w:r w:rsidRPr="002D4D9B">
              <w:rPr>
                <w:sz w:val="20"/>
                <w:lang w:val="ru-RU" w:eastAsia="ru-RU"/>
              </w:rPr>
              <w:t>54744</w:t>
            </w:r>
          </w:p>
        </w:tc>
        <w:tc>
          <w:tcPr>
            <w:tcW w:w="478" w:type="pct"/>
            <w:noWrap/>
            <w:vAlign w:val="center"/>
          </w:tcPr>
          <w:p w:rsidR="008E6E76" w:rsidRPr="002D4D9B" w:rsidRDefault="001E538C" w:rsidP="002D4D9B">
            <w:pPr>
              <w:spacing w:before="0" w:after="0" w:line="360" w:lineRule="auto"/>
              <w:jc w:val="right"/>
              <w:rPr>
                <w:sz w:val="20"/>
                <w:lang w:val="ru-RU" w:eastAsia="ru-RU"/>
              </w:rPr>
            </w:pPr>
            <w:r w:rsidRPr="002D4D9B">
              <w:rPr>
                <w:sz w:val="20"/>
                <w:lang w:val="ru-RU" w:eastAsia="ru-RU"/>
              </w:rPr>
              <w:t>4171</w:t>
            </w:r>
          </w:p>
        </w:tc>
      </w:tr>
      <w:tr w:rsidR="00B35A09" w:rsidRPr="002D4D9B" w:rsidTr="002D4D9B">
        <w:trPr>
          <w:trHeight w:val="367"/>
        </w:trPr>
        <w:tc>
          <w:tcPr>
            <w:tcW w:w="1316" w:type="pct"/>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3. Фондовооруженность, руб.</w:t>
            </w:r>
          </w:p>
        </w:tc>
        <w:tc>
          <w:tcPr>
            <w:tcW w:w="504"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w:t>
            </w:r>
          </w:p>
        </w:tc>
        <w:tc>
          <w:tcPr>
            <w:tcW w:w="563"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w:t>
            </w:r>
          </w:p>
        </w:tc>
        <w:tc>
          <w:tcPr>
            <w:tcW w:w="517"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w:t>
            </w:r>
          </w:p>
        </w:tc>
        <w:tc>
          <w:tcPr>
            <w:tcW w:w="529"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w:t>
            </w:r>
          </w:p>
        </w:tc>
        <w:tc>
          <w:tcPr>
            <w:tcW w:w="562"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120,55</w:t>
            </w:r>
          </w:p>
        </w:tc>
        <w:tc>
          <w:tcPr>
            <w:tcW w:w="531"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116,42</w:t>
            </w:r>
          </w:p>
        </w:tc>
        <w:tc>
          <w:tcPr>
            <w:tcW w:w="478" w:type="pct"/>
            <w:noWrap/>
            <w:vAlign w:val="center"/>
          </w:tcPr>
          <w:p w:rsidR="00B35A09" w:rsidRPr="002D4D9B" w:rsidRDefault="001E538C" w:rsidP="002D4D9B">
            <w:pPr>
              <w:spacing w:before="0" w:after="0" w:line="360" w:lineRule="auto"/>
              <w:jc w:val="right"/>
              <w:rPr>
                <w:color w:val="000000"/>
                <w:sz w:val="20"/>
                <w:lang w:val="ru-RU" w:eastAsia="ru-RU"/>
              </w:rPr>
            </w:pPr>
            <w:r w:rsidRPr="002D4D9B">
              <w:rPr>
                <w:color w:val="000000"/>
                <w:sz w:val="20"/>
                <w:lang w:val="ru-RU" w:eastAsia="ru-RU"/>
              </w:rPr>
              <w:t>4,13</w:t>
            </w:r>
          </w:p>
        </w:tc>
      </w:tr>
      <w:tr w:rsidR="00B35A09" w:rsidRPr="002D4D9B" w:rsidTr="002D4D9B">
        <w:trPr>
          <w:trHeight w:val="367"/>
        </w:trPr>
        <w:tc>
          <w:tcPr>
            <w:tcW w:w="1316" w:type="pct"/>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4. Фондоотдача основных средств, руб.</w:t>
            </w:r>
          </w:p>
        </w:tc>
        <w:tc>
          <w:tcPr>
            <w:tcW w:w="504"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w:t>
            </w:r>
          </w:p>
        </w:tc>
        <w:tc>
          <w:tcPr>
            <w:tcW w:w="563"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w:t>
            </w:r>
          </w:p>
        </w:tc>
        <w:tc>
          <w:tcPr>
            <w:tcW w:w="517"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w:t>
            </w:r>
          </w:p>
        </w:tc>
        <w:tc>
          <w:tcPr>
            <w:tcW w:w="529"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w:t>
            </w:r>
          </w:p>
        </w:tc>
        <w:tc>
          <w:tcPr>
            <w:tcW w:w="562" w:type="pct"/>
            <w:noWrap/>
            <w:vAlign w:val="center"/>
          </w:tcPr>
          <w:p w:rsidR="00B35A09" w:rsidRPr="002D4D9B" w:rsidRDefault="00476885" w:rsidP="002D4D9B">
            <w:pPr>
              <w:spacing w:before="0" w:after="0" w:line="360" w:lineRule="auto"/>
              <w:jc w:val="right"/>
              <w:rPr>
                <w:color w:val="000000"/>
                <w:sz w:val="20"/>
                <w:lang w:val="ru-RU" w:eastAsia="ru-RU"/>
              </w:rPr>
            </w:pPr>
            <w:r w:rsidRPr="002D4D9B">
              <w:rPr>
                <w:color w:val="000000"/>
                <w:sz w:val="20"/>
                <w:lang w:val="ru-RU" w:eastAsia="ru-RU"/>
              </w:rPr>
              <w:t>3,5</w:t>
            </w:r>
            <w:r w:rsidR="003F0AE9" w:rsidRPr="002D4D9B">
              <w:rPr>
                <w:color w:val="000000"/>
                <w:sz w:val="20"/>
                <w:lang w:val="ru-RU" w:eastAsia="ru-RU"/>
              </w:rPr>
              <w:t>9</w:t>
            </w:r>
          </w:p>
        </w:tc>
        <w:tc>
          <w:tcPr>
            <w:tcW w:w="531"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3,56</w:t>
            </w:r>
          </w:p>
        </w:tc>
        <w:tc>
          <w:tcPr>
            <w:tcW w:w="478" w:type="pct"/>
            <w:noWrap/>
            <w:vAlign w:val="center"/>
          </w:tcPr>
          <w:p w:rsidR="00B35A09" w:rsidRPr="002D4D9B" w:rsidRDefault="00B35A09" w:rsidP="002D4D9B">
            <w:pPr>
              <w:spacing w:before="0" w:after="0" w:line="360" w:lineRule="auto"/>
              <w:jc w:val="right"/>
              <w:rPr>
                <w:color w:val="000000"/>
                <w:sz w:val="20"/>
                <w:lang w:val="ru-RU" w:eastAsia="ru-RU"/>
              </w:rPr>
            </w:pPr>
            <w:r w:rsidRPr="002D4D9B">
              <w:rPr>
                <w:color w:val="000000"/>
                <w:sz w:val="20"/>
                <w:lang w:val="ru-RU" w:eastAsia="ru-RU"/>
              </w:rPr>
              <w:t>0,</w:t>
            </w:r>
            <w:r w:rsidR="003F0AE9" w:rsidRPr="002D4D9B">
              <w:rPr>
                <w:color w:val="000000"/>
                <w:sz w:val="20"/>
                <w:lang w:val="ru-RU" w:eastAsia="ru-RU"/>
              </w:rPr>
              <w:t>3</w:t>
            </w:r>
          </w:p>
        </w:tc>
      </w:tr>
      <w:tr w:rsidR="00B35A09" w:rsidRPr="002D4D9B" w:rsidTr="002D4D9B">
        <w:trPr>
          <w:trHeight w:val="551"/>
        </w:trPr>
        <w:tc>
          <w:tcPr>
            <w:tcW w:w="1316" w:type="pct"/>
          </w:tcPr>
          <w:p w:rsidR="00B35A09" w:rsidRPr="002D4D9B" w:rsidRDefault="00B35A09" w:rsidP="002D4D9B">
            <w:pPr>
              <w:spacing w:before="0" w:after="0" w:line="360" w:lineRule="auto"/>
              <w:jc w:val="right"/>
              <w:rPr>
                <w:sz w:val="20"/>
                <w:lang w:val="ru-RU" w:eastAsia="ru-RU"/>
              </w:rPr>
            </w:pPr>
            <w:r w:rsidRPr="002D4D9B">
              <w:rPr>
                <w:sz w:val="20"/>
                <w:lang w:val="ru-RU" w:eastAsia="ru-RU"/>
              </w:rPr>
              <w:t>5. Коэффициент изношенности основных средств, %</w:t>
            </w:r>
          </w:p>
        </w:tc>
        <w:tc>
          <w:tcPr>
            <w:tcW w:w="504"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63"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17"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29"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62"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0,3</w:t>
            </w:r>
            <w:r w:rsidR="001F4E2D" w:rsidRPr="002D4D9B">
              <w:rPr>
                <w:sz w:val="20"/>
                <w:lang w:val="ru-RU" w:eastAsia="ru-RU"/>
              </w:rPr>
              <w:t>3</w:t>
            </w:r>
          </w:p>
        </w:tc>
        <w:tc>
          <w:tcPr>
            <w:tcW w:w="531" w:type="pct"/>
            <w:noWrap/>
            <w:vAlign w:val="center"/>
          </w:tcPr>
          <w:p w:rsidR="00B35A09" w:rsidRPr="002D4D9B" w:rsidRDefault="001F4E2D" w:rsidP="002D4D9B">
            <w:pPr>
              <w:spacing w:before="0" w:after="0" w:line="360" w:lineRule="auto"/>
              <w:jc w:val="right"/>
              <w:rPr>
                <w:sz w:val="20"/>
                <w:lang w:val="ru-RU" w:eastAsia="ru-RU"/>
              </w:rPr>
            </w:pPr>
            <w:r w:rsidRPr="002D4D9B">
              <w:rPr>
                <w:sz w:val="20"/>
                <w:lang w:val="ru-RU" w:eastAsia="ru-RU"/>
              </w:rPr>
              <w:t>0,30</w:t>
            </w:r>
          </w:p>
        </w:tc>
        <w:tc>
          <w:tcPr>
            <w:tcW w:w="478"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0,0</w:t>
            </w:r>
            <w:r w:rsidR="001E538C" w:rsidRPr="002D4D9B">
              <w:rPr>
                <w:sz w:val="20"/>
                <w:lang w:val="ru-RU" w:eastAsia="ru-RU"/>
              </w:rPr>
              <w:t>3</w:t>
            </w:r>
          </w:p>
        </w:tc>
      </w:tr>
      <w:tr w:rsidR="00B35A09" w:rsidRPr="002D4D9B" w:rsidTr="002D4D9B">
        <w:trPr>
          <w:trHeight w:val="551"/>
        </w:trPr>
        <w:tc>
          <w:tcPr>
            <w:tcW w:w="1316" w:type="pct"/>
          </w:tcPr>
          <w:p w:rsidR="00B35A09" w:rsidRPr="002D4D9B" w:rsidRDefault="00B35A09" w:rsidP="002D4D9B">
            <w:pPr>
              <w:spacing w:before="0" w:after="0" w:line="360" w:lineRule="auto"/>
              <w:jc w:val="right"/>
              <w:rPr>
                <w:sz w:val="20"/>
                <w:lang w:val="ru-RU" w:eastAsia="ru-RU"/>
              </w:rPr>
            </w:pPr>
            <w:r w:rsidRPr="002D4D9B">
              <w:rPr>
                <w:sz w:val="20"/>
                <w:lang w:val="ru-RU" w:eastAsia="ru-RU"/>
              </w:rPr>
              <w:t xml:space="preserve">6. Коэффициент обновления </w:t>
            </w:r>
            <w:r w:rsidRPr="002D4D9B">
              <w:rPr>
                <w:sz w:val="20"/>
                <w:lang w:val="ru-RU" w:eastAsia="ru-RU"/>
              </w:rPr>
              <w:lastRenderedPageBreak/>
              <w:t>основных средств, %</w:t>
            </w:r>
          </w:p>
        </w:tc>
        <w:tc>
          <w:tcPr>
            <w:tcW w:w="504"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lastRenderedPageBreak/>
              <w:t>-</w:t>
            </w:r>
          </w:p>
        </w:tc>
        <w:tc>
          <w:tcPr>
            <w:tcW w:w="563"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17"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29"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62" w:type="pct"/>
            <w:noWrap/>
            <w:vAlign w:val="center"/>
          </w:tcPr>
          <w:p w:rsidR="00B35A09" w:rsidRPr="002D4D9B" w:rsidRDefault="001E538C" w:rsidP="002D4D9B">
            <w:pPr>
              <w:spacing w:before="0" w:after="0" w:line="360" w:lineRule="auto"/>
              <w:jc w:val="right"/>
              <w:rPr>
                <w:sz w:val="20"/>
                <w:lang w:val="ru-RU" w:eastAsia="ru-RU"/>
              </w:rPr>
            </w:pPr>
            <w:r w:rsidRPr="002D4D9B">
              <w:rPr>
                <w:sz w:val="20"/>
                <w:lang w:val="ru-RU" w:eastAsia="ru-RU"/>
              </w:rPr>
              <w:t>18,21</w:t>
            </w:r>
          </w:p>
        </w:tc>
        <w:tc>
          <w:tcPr>
            <w:tcW w:w="531" w:type="pct"/>
            <w:noWrap/>
            <w:vAlign w:val="center"/>
          </w:tcPr>
          <w:p w:rsidR="00B35A09" w:rsidRPr="002D4D9B" w:rsidRDefault="0096131E" w:rsidP="002D4D9B">
            <w:pPr>
              <w:spacing w:before="0" w:after="0" w:line="360" w:lineRule="auto"/>
              <w:jc w:val="right"/>
              <w:rPr>
                <w:sz w:val="20"/>
                <w:lang w:val="ru-RU" w:eastAsia="ru-RU"/>
              </w:rPr>
            </w:pPr>
            <w:r w:rsidRPr="002D4D9B">
              <w:rPr>
                <w:sz w:val="20"/>
                <w:lang w:val="ru-RU" w:eastAsia="ru-RU"/>
              </w:rPr>
              <w:t>23,11</w:t>
            </w:r>
          </w:p>
        </w:tc>
        <w:tc>
          <w:tcPr>
            <w:tcW w:w="478" w:type="pct"/>
            <w:noWrap/>
            <w:vAlign w:val="center"/>
          </w:tcPr>
          <w:p w:rsidR="00B35A09" w:rsidRPr="002D4D9B" w:rsidRDefault="001E538C" w:rsidP="002D4D9B">
            <w:pPr>
              <w:spacing w:before="0" w:after="0" w:line="360" w:lineRule="auto"/>
              <w:jc w:val="right"/>
              <w:rPr>
                <w:sz w:val="20"/>
                <w:lang w:val="ru-RU" w:eastAsia="ru-RU"/>
              </w:rPr>
            </w:pPr>
            <w:r w:rsidRPr="002D4D9B">
              <w:rPr>
                <w:sz w:val="20"/>
                <w:lang w:val="ru-RU" w:eastAsia="ru-RU"/>
              </w:rPr>
              <w:t>-4,9</w:t>
            </w:r>
          </w:p>
        </w:tc>
      </w:tr>
      <w:tr w:rsidR="00B35A09" w:rsidRPr="002D4D9B" w:rsidTr="002D4D9B">
        <w:trPr>
          <w:trHeight w:val="367"/>
        </w:trPr>
        <w:tc>
          <w:tcPr>
            <w:tcW w:w="1316" w:type="pct"/>
          </w:tcPr>
          <w:p w:rsidR="00B35A09" w:rsidRPr="002D4D9B" w:rsidRDefault="00B35A09" w:rsidP="002D4D9B">
            <w:pPr>
              <w:spacing w:before="0" w:after="0" w:line="360" w:lineRule="auto"/>
              <w:jc w:val="right"/>
              <w:rPr>
                <w:sz w:val="20"/>
                <w:lang w:val="ru-RU" w:eastAsia="ru-RU"/>
              </w:rPr>
            </w:pPr>
            <w:r w:rsidRPr="002D4D9B">
              <w:rPr>
                <w:sz w:val="20"/>
                <w:lang w:val="ru-RU" w:eastAsia="ru-RU"/>
              </w:rPr>
              <w:lastRenderedPageBreak/>
              <w:t>7. Коэффициент выбытия основных средств, %</w:t>
            </w:r>
          </w:p>
        </w:tc>
        <w:tc>
          <w:tcPr>
            <w:tcW w:w="504"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63"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17"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29"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62" w:type="pct"/>
            <w:noWrap/>
            <w:vAlign w:val="center"/>
          </w:tcPr>
          <w:p w:rsidR="00B35A09" w:rsidRPr="002D4D9B" w:rsidRDefault="001E538C" w:rsidP="002D4D9B">
            <w:pPr>
              <w:spacing w:before="0" w:after="0" w:line="360" w:lineRule="auto"/>
              <w:jc w:val="right"/>
              <w:rPr>
                <w:sz w:val="20"/>
                <w:lang w:val="ru-RU" w:eastAsia="ru-RU"/>
              </w:rPr>
            </w:pPr>
            <w:r w:rsidRPr="002D4D9B">
              <w:rPr>
                <w:sz w:val="20"/>
                <w:lang w:val="ru-RU" w:eastAsia="ru-RU"/>
              </w:rPr>
              <w:t>1,65</w:t>
            </w:r>
          </w:p>
        </w:tc>
        <w:tc>
          <w:tcPr>
            <w:tcW w:w="531" w:type="pct"/>
            <w:noWrap/>
            <w:vAlign w:val="center"/>
          </w:tcPr>
          <w:p w:rsidR="00B35A09" w:rsidRPr="002D4D9B" w:rsidRDefault="001E538C" w:rsidP="002D4D9B">
            <w:pPr>
              <w:spacing w:before="0" w:after="0" w:line="360" w:lineRule="auto"/>
              <w:jc w:val="right"/>
              <w:rPr>
                <w:sz w:val="20"/>
                <w:lang w:val="ru-RU" w:eastAsia="ru-RU"/>
              </w:rPr>
            </w:pPr>
            <w:r w:rsidRPr="002D4D9B">
              <w:rPr>
                <w:sz w:val="20"/>
                <w:lang w:val="ru-RU" w:eastAsia="ru-RU"/>
              </w:rPr>
              <w:t>2,84</w:t>
            </w:r>
          </w:p>
        </w:tc>
        <w:tc>
          <w:tcPr>
            <w:tcW w:w="478" w:type="pct"/>
            <w:noWrap/>
            <w:vAlign w:val="center"/>
          </w:tcPr>
          <w:p w:rsidR="00B35A09" w:rsidRPr="002D4D9B" w:rsidRDefault="001E538C" w:rsidP="002D4D9B">
            <w:pPr>
              <w:spacing w:before="0" w:after="0" w:line="360" w:lineRule="auto"/>
              <w:jc w:val="right"/>
              <w:rPr>
                <w:sz w:val="20"/>
                <w:lang w:val="ru-RU" w:eastAsia="ru-RU"/>
              </w:rPr>
            </w:pPr>
            <w:r w:rsidRPr="002D4D9B">
              <w:rPr>
                <w:sz w:val="20"/>
                <w:lang w:val="ru-RU" w:eastAsia="ru-RU"/>
              </w:rPr>
              <w:t>-</w:t>
            </w:r>
            <w:r w:rsidR="00B35A09" w:rsidRPr="002D4D9B">
              <w:rPr>
                <w:sz w:val="20"/>
                <w:lang w:val="ru-RU" w:eastAsia="ru-RU"/>
              </w:rPr>
              <w:t>1,</w:t>
            </w:r>
            <w:r w:rsidRPr="002D4D9B">
              <w:rPr>
                <w:sz w:val="20"/>
                <w:lang w:val="ru-RU" w:eastAsia="ru-RU"/>
              </w:rPr>
              <w:t>19</w:t>
            </w:r>
          </w:p>
        </w:tc>
      </w:tr>
      <w:tr w:rsidR="00B35A09" w:rsidRPr="002D4D9B" w:rsidTr="002D4D9B">
        <w:trPr>
          <w:trHeight w:val="551"/>
        </w:trPr>
        <w:tc>
          <w:tcPr>
            <w:tcW w:w="1316" w:type="pct"/>
          </w:tcPr>
          <w:p w:rsidR="00B35A09" w:rsidRPr="002D4D9B" w:rsidRDefault="00B35A09" w:rsidP="002D4D9B">
            <w:pPr>
              <w:spacing w:before="0" w:after="0" w:line="360" w:lineRule="auto"/>
              <w:jc w:val="right"/>
              <w:rPr>
                <w:sz w:val="20"/>
                <w:lang w:val="ru-RU" w:eastAsia="ru-RU"/>
              </w:rPr>
            </w:pPr>
            <w:r w:rsidRPr="002D4D9B">
              <w:rPr>
                <w:sz w:val="20"/>
                <w:lang w:val="ru-RU" w:eastAsia="ru-RU"/>
              </w:rPr>
              <w:t>8. Доля основных средств в валюте баланса (активах), %</w:t>
            </w:r>
          </w:p>
        </w:tc>
        <w:tc>
          <w:tcPr>
            <w:tcW w:w="504"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63"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17"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29" w:type="pct"/>
            <w:noWrap/>
            <w:vAlign w:val="center"/>
          </w:tcPr>
          <w:p w:rsidR="00B35A09" w:rsidRPr="002D4D9B" w:rsidRDefault="00B35A09" w:rsidP="002D4D9B">
            <w:pPr>
              <w:spacing w:before="0" w:after="0" w:line="360" w:lineRule="auto"/>
              <w:jc w:val="right"/>
              <w:rPr>
                <w:sz w:val="20"/>
                <w:lang w:val="ru-RU" w:eastAsia="ru-RU"/>
              </w:rPr>
            </w:pPr>
            <w:r w:rsidRPr="002D4D9B">
              <w:rPr>
                <w:sz w:val="20"/>
                <w:lang w:val="ru-RU" w:eastAsia="ru-RU"/>
              </w:rPr>
              <w:t>-</w:t>
            </w:r>
          </w:p>
        </w:tc>
        <w:tc>
          <w:tcPr>
            <w:tcW w:w="562" w:type="pct"/>
            <w:noWrap/>
            <w:vAlign w:val="center"/>
          </w:tcPr>
          <w:p w:rsidR="00B35A09" w:rsidRPr="002D4D9B" w:rsidRDefault="001E538C" w:rsidP="002D4D9B">
            <w:pPr>
              <w:spacing w:before="0" w:after="0" w:line="360" w:lineRule="auto"/>
              <w:jc w:val="right"/>
              <w:rPr>
                <w:sz w:val="20"/>
                <w:lang w:val="ru-RU" w:eastAsia="ru-RU"/>
              </w:rPr>
            </w:pPr>
            <w:r w:rsidRPr="002D4D9B">
              <w:rPr>
                <w:sz w:val="20"/>
                <w:lang w:val="ru-RU" w:eastAsia="ru-RU"/>
              </w:rPr>
              <w:t>40,13</w:t>
            </w:r>
          </w:p>
        </w:tc>
        <w:tc>
          <w:tcPr>
            <w:tcW w:w="531" w:type="pct"/>
            <w:noWrap/>
            <w:vAlign w:val="center"/>
          </w:tcPr>
          <w:p w:rsidR="00B35A09" w:rsidRPr="002D4D9B" w:rsidRDefault="001E538C" w:rsidP="002D4D9B">
            <w:pPr>
              <w:spacing w:before="0" w:after="0" w:line="360" w:lineRule="auto"/>
              <w:jc w:val="right"/>
              <w:rPr>
                <w:sz w:val="20"/>
                <w:lang w:val="ru-RU" w:eastAsia="ru-RU"/>
              </w:rPr>
            </w:pPr>
            <w:r w:rsidRPr="002D4D9B">
              <w:rPr>
                <w:sz w:val="20"/>
                <w:lang w:val="ru-RU" w:eastAsia="ru-RU"/>
              </w:rPr>
              <w:t>43,15</w:t>
            </w:r>
          </w:p>
        </w:tc>
        <w:tc>
          <w:tcPr>
            <w:tcW w:w="478" w:type="pct"/>
            <w:noWrap/>
            <w:vAlign w:val="center"/>
          </w:tcPr>
          <w:p w:rsidR="00B35A09" w:rsidRPr="002D4D9B" w:rsidRDefault="006F1797" w:rsidP="002D4D9B">
            <w:pPr>
              <w:spacing w:before="0" w:after="0" w:line="360" w:lineRule="auto"/>
              <w:jc w:val="right"/>
              <w:rPr>
                <w:sz w:val="20"/>
                <w:lang w:val="ru-RU" w:eastAsia="ru-RU"/>
              </w:rPr>
            </w:pPr>
            <w:r w:rsidRPr="002D4D9B">
              <w:rPr>
                <w:sz w:val="20"/>
                <w:lang w:val="ru-RU" w:eastAsia="ru-RU"/>
              </w:rPr>
              <w:t>-3,02</w:t>
            </w:r>
          </w:p>
        </w:tc>
      </w:tr>
    </w:tbl>
    <w:p w:rsidR="003F0AE9" w:rsidRPr="002D4D9B" w:rsidRDefault="003F0AE9" w:rsidP="0095625E">
      <w:pPr>
        <w:shd w:val="clear" w:color="auto" w:fill="FFFFFF"/>
        <w:autoSpaceDE w:val="0"/>
        <w:autoSpaceDN w:val="0"/>
        <w:adjustRightInd w:val="0"/>
        <w:spacing w:before="0" w:after="0" w:line="360" w:lineRule="auto"/>
        <w:ind w:firstLine="709"/>
        <w:jc w:val="both"/>
        <w:rPr>
          <w:sz w:val="28"/>
          <w:szCs w:val="28"/>
        </w:rPr>
      </w:pPr>
    </w:p>
    <w:p w:rsidR="003F0AE9" w:rsidRPr="002D4D9B" w:rsidRDefault="003F0AE9" w:rsidP="0095625E">
      <w:pPr>
        <w:spacing w:before="0" w:after="0" w:line="360" w:lineRule="auto"/>
        <w:ind w:firstLine="709"/>
        <w:jc w:val="both"/>
        <w:rPr>
          <w:sz w:val="28"/>
          <w:szCs w:val="28"/>
        </w:rPr>
      </w:pPr>
      <w:r w:rsidRPr="002D4D9B">
        <w:rPr>
          <w:sz w:val="28"/>
          <w:szCs w:val="28"/>
        </w:rPr>
        <w:t>Очевидно, что ОАО «Елецгидроагрегат» стремиться к повышению эффективности использования своих основных фондов, что является залогом увеличения выработки продукции и в конечном итоге ведет к увеличению доходов предприятия, а, следовательно, к повышению уровня рентабельности. Поэтому проблема максимальной эффективности основных фондов должна стать одной из ключевых на сегодняшний день. Кроме того, благодаря эффективному их использованию можно снизить потребность в них, что приведет к экономии, то есть минимизации затрат, а это в свою очередь опять-таки влияет на повышение уровня рентабельности.</w:t>
      </w:r>
    </w:p>
    <w:p w:rsidR="00A41144" w:rsidRPr="002D4D9B" w:rsidRDefault="00A41144" w:rsidP="0095625E">
      <w:pPr>
        <w:spacing w:before="0" w:after="0" w:line="360" w:lineRule="auto"/>
        <w:ind w:firstLine="709"/>
        <w:jc w:val="both"/>
        <w:rPr>
          <w:b/>
          <w:sz w:val="28"/>
          <w:szCs w:val="28"/>
        </w:rPr>
      </w:pPr>
    </w:p>
    <w:p w:rsidR="00A41144" w:rsidRPr="002D4D9B" w:rsidRDefault="00323817" w:rsidP="0095625E">
      <w:pPr>
        <w:spacing w:before="0" w:after="0" w:line="360" w:lineRule="auto"/>
        <w:ind w:firstLine="709"/>
        <w:jc w:val="both"/>
        <w:rPr>
          <w:b/>
          <w:sz w:val="28"/>
          <w:szCs w:val="28"/>
        </w:rPr>
      </w:pPr>
      <w:r w:rsidRPr="002D4D9B">
        <w:rPr>
          <w:b/>
          <w:sz w:val="28"/>
          <w:szCs w:val="28"/>
        </w:rPr>
        <w:t>Анализ динамики активов</w:t>
      </w:r>
    </w:p>
    <w:p w:rsidR="00323817" w:rsidRPr="002D4D9B" w:rsidRDefault="00323817" w:rsidP="0095625E">
      <w:pPr>
        <w:spacing w:before="0" w:after="0" w:line="360" w:lineRule="auto"/>
        <w:ind w:firstLine="709"/>
        <w:jc w:val="both"/>
        <w:rPr>
          <w:b/>
          <w:sz w:val="28"/>
          <w:szCs w:val="28"/>
        </w:rPr>
      </w:pPr>
    </w:p>
    <w:p w:rsidR="008B2560" w:rsidRPr="002D4D9B" w:rsidRDefault="008B2560" w:rsidP="0095625E">
      <w:pPr>
        <w:spacing w:before="0" w:after="0" w:line="360" w:lineRule="auto"/>
        <w:ind w:firstLine="709"/>
        <w:jc w:val="both"/>
        <w:rPr>
          <w:sz w:val="28"/>
          <w:szCs w:val="28"/>
        </w:rPr>
      </w:pPr>
      <w:r w:rsidRPr="002D4D9B">
        <w:rPr>
          <w:b/>
          <w:sz w:val="28"/>
          <w:szCs w:val="28"/>
        </w:rPr>
        <w:t xml:space="preserve">Таблица </w:t>
      </w:r>
      <w:r w:rsidR="00F63907" w:rsidRPr="002D4D9B">
        <w:rPr>
          <w:b/>
          <w:sz w:val="28"/>
          <w:szCs w:val="28"/>
        </w:rPr>
        <w:t>2.2</w:t>
      </w:r>
      <w:r w:rsidRPr="002D4D9B">
        <w:rPr>
          <w:sz w:val="28"/>
          <w:szCs w:val="28"/>
        </w:rPr>
        <w:t xml:space="preserve"> </w:t>
      </w:r>
      <w:r w:rsidRPr="002D4D9B">
        <w:rPr>
          <w:bCs/>
          <w:color w:val="000000"/>
          <w:sz w:val="28"/>
          <w:szCs w:val="28"/>
        </w:rPr>
        <w:t>Динамика активов промышленного предприятия на ОАО «Елецгидроагрегат» за 2003 – 2005 гг.</w:t>
      </w:r>
      <w:r w:rsidR="00F76542" w:rsidRPr="002D4D9B">
        <w:rPr>
          <w:bCs/>
          <w:color w:val="000000"/>
          <w:sz w:val="28"/>
          <w:szCs w:val="28"/>
        </w:rPr>
        <w:t>, тыс.</w:t>
      </w:r>
      <w:r w:rsidR="005F3851" w:rsidRPr="002D4D9B">
        <w:rPr>
          <w:bCs/>
          <w:color w:val="000000"/>
          <w:sz w:val="28"/>
          <w:szCs w:val="28"/>
        </w:rPr>
        <w:t xml:space="preserve"> руб.</w:t>
      </w:r>
    </w:p>
    <w:tbl>
      <w:tblPr>
        <w:tblStyle w:val="11"/>
        <w:tblW w:w="5000" w:type="pct"/>
        <w:tblLook w:val="0000" w:firstRow="0" w:lastRow="0" w:firstColumn="0" w:lastColumn="0" w:noHBand="0" w:noVBand="0"/>
      </w:tblPr>
      <w:tblGrid>
        <w:gridCol w:w="2800"/>
        <w:gridCol w:w="1008"/>
        <w:gridCol w:w="1009"/>
        <w:gridCol w:w="936"/>
        <w:gridCol w:w="1030"/>
        <w:gridCol w:w="915"/>
        <w:gridCol w:w="915"/>
        <w:gridCol w:w="957"/>
      </w:tblGrid>
      <w:tr w:rsidR="009D345A" w:rsidRPr="002D4D9B" w:rsidTr="002D4D9B">
        <w:trPr>
          <w:trHeight w:val="573"/>
        </w:trPr>
        <w:tc>
          <w:tcPr>
            <w:tcW w:w="1469" w:type="pct"/>
            <w:vMerge w:val="restart"/>
            <w:vAlign w:val="center"/>
          </w:tcPr>
          <w:p w:rsidR="009D345A" w:rsidRPr="002D4D9B" w:rsidRDefault="009D345A" w:rsidP="002D4D9B">
            <w:pPr>
              <w:spacing w:before="0" w:after="0" w:line="360" w:lineRule="auto"/>
              <w:rPr>
                <w:bCs/>
                <w:szCs w:val="24"/>
                <w:lang w:val="ru-RU" w:eastAsia="ru-RU"/>
              </w:rPr>
            </w:pPr>
            <w:r w:rsidRPr="002D4D9B">
              <w:rPr>
                <w:bCs/>
                <w:szCs w:val="24"/>
                <w:lang w:val="ru-RU" w:eastAsia="ru-RU"/>
              </w:rPr>
              <w:t>Показатели</w:t>
            </w:r>
          </w:p>
        </w:tc>
        <w:tc>
          <w:tcPr>
            <w:tcW w:w="2073" w:type="pct"/>
            <w:gridSpan w:val="4"/>
            <w:tcBorders>
              <w:bottom w:val="single" w:sz="4" w:space="0" w:color="auto"/>
            </w:tcBorders>
            <w:vAlign w:val="center"/>
          </w:tcPr>
          <w:p w:rsidR="009D345A" w:rsidRPr="002D4D9B" w:rsidRDefault="009D345A" w:rsidP="002D4D9B">
            <w:pPr>
              <w:spacing w:before="0" w:after="0" w:line="360" w:lineRule="auto"/>
              <w:rPr>
                <w:bCs/>
                <w:szCs w:val="24"/>
                <w:lang w:val="ru-RU" w:eastAsia="ru-RU"/>
              </w:rPr>
            </w:pPr>
            <w:r w:rsidRPr="002D4D9B">
              <w:rPr>
                <w:bCs/>
                <w:szCs w:val="24"/>
                <w:lang w:val="ru-RU" w:eastAsia="ru-RU"/>
              </w:rPr>
              <w:t>Абсолютные значения, тыс. руб.</w:t>
            </w:r>
          </w:p>
        </w:tc>
        <w:tc>
          <w:tcPr>
            <w:tcW w:w="1458" w:type="pct"/>
            <w:gridSpan w:val="3"/>
            <w:vAlign w:val="center"/>
          </w:tcPr>
          <w:p w:rsidR="009D345A" w:rsidRPr="002D4D9B" w:rsidRDefault="009D345A" w:rsidP="002D4D9B">
            <w:pPr>
              <w:spacing w:before="0" w:after="0" w:line="360" w:lineRule="auto"/>
              <w:rPr>
                <w:bCs/>
                <w:szCs w:val="24"/>
                <w:lang w:val="ru-RU" w:eastAsia="ru-RU"/>
              </w:rPr>
            </w:pPr>
            <w:r w:rsidRPr="002D4D9B">
              <w:rPr>
                <w:bCs/>
                <w:szCs w:val="24"/>
                <w:lang w:val="ru-RU" w:eastAsia="ru-RU"/>
              </w:rPr>
              <w:t>Темпы прироста %</w:t>
            </w:r>
          </w:p>
        </w:tc>
      </w:tr>
      <w:tr w:rsidR="009D345A" w:rsidRPr="002D4D9B" w:rsidTr="002D4D9B">
        <w:trPr>
          <w:trHeight w:val="267"/>
        </w:trPr>
        <w:tc>
          <w:tcPr>
            <w:tcW w:w="1469" w:type="pct"/>
            <w:vMerge/>
            <w:vAlign w:val="center"/>
          </w:tcPr>
          <w:p w:rsidR="009D345A" w:rsidRPr="002D4D9B" w:rsidRDefault="009D345A" w:rsidP="002D4D9B">
            <w:pPr>
              <w:spacing w:before="0" w:after="0" w:line="360" w:lineRule="auto"/>
              <w:rPr>
                <w:bCs/>
                <w:szCs w:val="24"/>
                <w:lang w:val="ru-RU" w:eastAsia="ru-RU"/>
              </w:rPr>
            </w:pPr>
          </w:p>
        </w:tc>
        <w:tc>
          <w:tcPr>
            <w:tcW w:w="533" w:type="pct"/>
            <w:noWrap/>
            <w:vAlign w:val="center"/>
          </w:tcPr>
          <w:p w:rsidR="009D345A" w:rsidRPr="002D4D9B" w:rsidRDefault="009D345A" w:rsidP="002D4D9B">
            <w:pPr>
              <w:spacing w:before="0" w:after="0" w:line="360" w:lineRule="auto"/>
              <w:rPr>
                <w:bCs/>
                <w:szCs w:val="24"/>
                <w:lang w:val="ru-RU" w:eastAsia="ru-RU"/>
              </w:rPr>
            </w:pPr>
            <w:smartTag w:uri="urn:schemas-microsoft-com:office:smarttags" w:element="metricconverter">
              <w:smartTagPr>
                <w:attr w:name="ProductID" w:val="2003 ã"/>
              </w:smartTagPr>
              <w:r w:rsidRPr="002D4D9B">
                <w:rPr>
                  <w:bCs/>
                  <w:szCs w:val="24"/>
                  <w:lang w:val="ru-RU" w:eastAsia="ru-RU"/>
                </w:rPr>
                <w:t>2003 г</w:t>
              </w:r>
            </w:smartTag>
            <w:r w:rsidRPr="002D4D9B">
              <w:rPr>
                <w:bCs/>
                <w:szCs w:val="24"/>
                <w:lang w:val="ru-RU" w:eastAsia="ru-RU"/>
              </w:rPr>
              <w:t>.</w:t>
            </w:r>
          </w:p>
        </w:tc>
        <w:tc>
          <w:tcPr>
            <w:tcW w:w="533" w:type="pct"/>
            <w:noWrap/>
            <w:vAlign w:val="center"/>
          </w:tcPr>
          <w:p w:rsidR="009D345A" w:rsidRPr="002D4D9B" w:rsidRDefault="009D345A" w:rsidP="002D4D9B">
            <w:pPr>
              <w:spacing w:before="0" w:after="0" w:line="360" w:lineRule="auto"/>
              <w:rPr>
                <w:bCs/>
                <w:szCs w:val="24"/>
                <w:lang w:val="ru-RU" w:eastAsia="ru-RU"/>
              </w:rPr>
            </w:pPr>
            <w:smartTag w:uri="urn:schemas-microsoft-com:office:smarttags" w:element="metricconverter">
              <w:smartTagPr>
                <w:attr w:name="ProductID" w:val="2004 ã"/>
              </w:smartTagPr>
              <w:r w:rsidRPr="002D4D9B">
                <w:rPr>
                  <w:bCs/>
                  <w:szCs w:val="24"/>
                  <w:lang w:val="ru-RU" w:eastAsia="ru-RU"/>
                </w:rPr>
                <w:t>2004 г</w:t>
              </w:r>
            </w:smartTag>
            <w:r w:rsidRPr="002D4D9B">
              <w:rPr>
                <w:bCs/>
                <w:szCs w:val="24"/>
                <w:lang w:val="ru-RU" w:eastAsia="ru-RU"/>
              </w:rPr>
              <w:t>.</w:t>
            </w:r>
          </w:p>
        </w:tc>
        <w:tc>
          <w:tcPr>
            <w:tcW w:w="463" w:type="pct"/>
            <w:tcBorders>
              <w:right w:val="single" w:sz="4" w:space="0" w:color="auto"/>
            </w:tcBorders>
            <w:noWrap/>
            <w:vAlign w:val="center"/>
          </w:tcPr>
          <w:p w:rsidR="009D345A" w:rsidRPr="002D4D9B" w:rsidRDefault="009D345A" w:rsidP="002D4D9B">
            <w:pPr>
              <w:spacing w:before="0" w:after="0" w:line="360" w:lineRule="auto"/>
              <w:rPr>
                <w:bCs/>
                <w:szCs w:val="24"/>
                <w:lang w:val="ru-RU" w:eastAsia="ru-RU"/>
              </w:rPr>
            </w:pPr>
            <w:smartTag w:uri="urn:schemas-microsoft-com:office:smarttags" w:element="metricconverter">
              <w:smartTagPr>
                <w:attr w:name="ProductID" w:val="2005 ã"/>
              </w:smartTagPr>
              <w:r w:rsidRPr="002D4D9B">
                <w:rPr>
                  <w:bCs/>
                  <w:szCs w:val="24"/>
                  <w:lang w:val="ru-RU" w:eastAsia="ru-RU"/>
                </w:rPr>
                <w:t>2005 г</w:t>
              </w:r>
            </w:smartTag>
            <w:r w:rsidRPr="002D4D9B">
              <w:rPr>
                <w:bCs/>
                <w:szCs w:val="24"/>
                <w:lang w:val="ru-RU" w:eastAsia="ru-RU"/>
              </w:rPr>
              <w:t>.</w:t>
            </w:r>
          </w:p>
        </w:tc>
        <w:tc>
          <w:tcPr>
            <w:tcW w:w="544" w:type="pct"/>
            <w:tcBorders>
              <w:left w:val="single" w:sz="4" w:space="0" w:color="auto"/>
            </w:tcBorders>
            <w:vAlign w:val="center"/>
          </w:tcPr>
          <w:p w:rsidR="009D345A" w:rsidRPr="002D4D9B" w:rsidRDefault="009D345A" w:rsidP="002D4D9B">
            <w:pPr>
              <w:spacing w:before="0" w:after="0" w:line="360" w:lineRule="auto"/>
              <w:rPr>
                <w:bCs/>
                <w:szCs w:val="24"/>
                <w:lang w:val="ru-RU" w:eastAsia="ru-RU"/>
              </w:rPr>
            </w:pPr>
            <w:smartTag w:uri="urn:schemas-microsoft-com:office:smarttags" w:element="metricconverter">
              <w:smartTagPr>
                <w:attr w:name="ProductID" w:val="2006 ã"/>
              </w:smartTagPr>
              <w:r w:rsidRPr="002D4D9B">
                <w:rPr>
                  <w:bCs/>
                  <w:szCs w:val="24"/>
                  <w:lang w:val="ru-RU" w:eastAsia="ru-RU"/>
                </w:rPr>
                <w:t>2006 г</w:t>
              </w:r>
            </w:smartTag>
            <w:r w:rsidRPr="002D4D9B">
              <w:rPr>
                <w:bCs/>
                <w:szCs w:val="24"/>
                <w:lang w:val="ru-RU" w:eastAsia="ru-RU"/>
              </w:rPr>
              <w:t>.</w:t>
            </w:r>
          </w:p>
        </w:tc>
        <w:tc>
          <w:tcPr>
            <w:tcW w:w="478" w:type="pct"/>
            <w:noWrap/>
            <w:vAlign w:val="center"/>
          </w:tcPr>
          <w:p w:rsidR="009D345A" w:rsidRPr="002D4D9B" w:rsidRDefault="009D345A" w:rsidP="002D4D9B">
            <w:pPr>
              <w:spacing w:before="0" w:after="0" w:line="360" w:lineRule="auto"/>
              <w:rPr>
                <w:bCs/>
                <w:szCs w:val="24"/>
                <w:lang w:val="ru-RU" w:eastAsia="ru-RU"/>
              </w:rPr>
            </w:pPr>
            <w:smartTag w:uri="urn:schemas-microsoft-com:office:smarttags" w:element="metricconverter">
              <w:smartTagPr>
                <w:attr w:name="ProductID" w:val="2004 ã"/>
              </w:smartTagPr>
              <w:r w:rsidRPr="002D4D9B">
                <w:rPr>
                  <w:bCs/>
                  <w:szCs w:val="24"/>
                  <w:lang w:val="ru-RU" w:eastAsia="ru-RU"/>
                </w:rPr>
                <w:t>2004 г</w:t>
              </w:r>
            </w:smartTag>
            <w:r w:rsidRPr="002D4D9B">
              <w:rPr>
                <w:bCs/>
                <w:szCs w:val="24"/>
                <w:lang w:val="ru-RU" w:eastAsia="ru-RU"/>
              </w:rPr>
              <w:t>.</w:t>
            </w:r>
          </w:p>
        </w:tc>
        <w:tc>
          <w:tcPr>
            <w:tcW w:w="474" w:type="pct"/>
            <w:tcBorders>
              <w:right w:val="single" w:sz="4" w:space="0" w:color="auto"/>
            </w:tcBorders>
            <w:noWrap/>
            <w:vAlign w:val="center"/>
          </w:tcPr>
          <w:p w:rsidR="009D345A" w:rsidRPr="002D4D9B" w:rsidRDefault="009D345A" w:rsidP="002D4D9B">
            <w:pPr>
              <w:spacing w:before="0" w:after="0" w:line="360" w:lineRule="auto"/>
              <w:rPr>
                <w:bCs/>
                <w:szCs w:val="24"/>
                <w:lang w:val="ru-RU" w:eastAsia="ru-RU"/>
              </w:rPr>
            </w:pPr>
            <w:smartTag w:uri="urn:schemas-microsoft-com:office:smarttags" w:element="metricconverter">
              <w:smartTagPr>
                <w:attr w:name="ProductID" w:val="2005 ã"/>
              </w:smartTagPr>
              <w:r w:rsidRPr="002D4D9B">
                <w:rPr>
                  <w:bCs/>
                  <w:szCs w:val="24"/>
                  <w:lang w:val="ru-RU" w:eastAsia="ru-RU"/>
                </w:rPr>
                <w:t>2005 г</w:t>
              </w:r>
            </w:smartTag>
            <w:r w:rsidRPr="002D4D9B">
              <w:rPr>
                <w:bCs/>
                <w:szCs w:val="24"/>
                <w:lang w:val="ru-RU" w:eastAsia="ru-RU"/>
              </w:rPr>
              <w:t>.</w:t>
            </w:r>
          </w:p>
        </w:tc>
        <w:tc>
          <w:tcPr>
            <w:tcW w:w="507" w:type="pct"/>
            <w:tcBorders>
              <w:left w:val="single" w:sz="4" w:space="0" w:color="auto"/>
            </w:tcBorders>
            <w:vAlign w:val="center"/>
          </w:tcPr>
          <w:p w:rsidR="009D345A" w:rsidRPr="002D4D9B" w:rsidRDefault="009D345A" w:rsidP="002D4D9B">
            <w:pPr>
              <w:spacing w:before="0" w:after="0" w:line="360" w:lineRule="auto"/>
              <w:rPr>
                <w:bCs/>
                <w:szCs w:val="24"/>
                <w:lang w:val="ru-RU" w:eastAsia="ru-RU"/>
              </w:rPr>
            </w:pPr>
            <w:smartTag w:uri="urn:schemas-microsoft-com:office:smarttags" w:element="metricconverter">
              <w:smartTagPr>
                <w:attr w:name="ProductID" w:val="2006 ã"/>
              </w:smartTagPr>
              <w:r w:rsidRPr="002D4D9B">
                <w:rPr>
                  <w:bCs/>
                  <w:szCs w:val="24"/>
                  <w:lang w:val="ru-RU" w:eastAsia="ru-RU"/>
                </w:rPr>
                <w:t>2006 г</w:t>
              </w:r>
            </w:smartTag>
            <w:r w:rsidRPr="002D4D9B">
              <w:rPr>
                <w:bCs/>
                <w:szCs w:val="24"/>
                <w:lang w:val="ru-RU" w:eastAsia="ru-RU"/>
              </w:rPr>
              <w:t>.</w:t>
            </w:r>
          </w:p>
        </w:tc>
      </w:tr>
      <w:tr w:rsidR="009D345A" w:rsidRPr="002D4D9B" w:rsidTr="002D4D9B">
        <w:trPr>
          <w:trHeight w:val="647"/>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t>Всего имущества</w:t>
            </w:r>
          </w:p>
          <w:p w:rsidR="009D345A" w:rsidRPr="002D4D9B" w:rsidRDefault="009D345A" w:rsidP="002D4D9B">
            <w:pPr>
              <w:spacing w:before="0" w:after="0" w:line="360" w:lineRule="auto"/>
              <w:rPr>
                <w:szCs w:val="24"/>
                <w:lang w:val="ru-RU" w:eastAsia="ru-RU"/>
              </w:rPr>
            </w:pPr>
            <w:r w:rsidRPr="002D4D9B">
              <w:rPr>
                <w:szCs w:val="24"/>
                <w:lang w:val="ru-RU" w:eastAsia="ru-RU"/>
              </w:rPr>
              <w:t>в том числе</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164777</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242366</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299714</w:t>
            </w:r>
          </w:p>
        </w:tc>
        <w:tc>
          <w:tcPr>
            <w:tcW w:w="544" w:type="pct"/>
            <w:tcBorders>
              <w:left w:val="single" w:sz="4" w:space="0" w:color="auto"/>
            </w:tcBorders>
            <w:vAlign w:val="center"/>
          </w:tcPr>
          <w:p w:rsidR="009D345A" w:rsidRPr="002D4D9B" w:rsidRDefault="009D345A" w:rsidP="002D4D9B">
            <w:pPr>
              <w:spacing w:before="0" w:after="0" w:line="360" w:lineRule="auto"/>
              <w:rPr>
                <w:bCs/>
                <w:szCs w:val="24"/>
                <w:lang w:val="ru-RU" w:eastAsia="ru-RU"/>
              </w:rPr>
            </w:pPr>
            <w:r w:rsidRPr="002D4D9B">
              <w:rPr>
                <w:bCs/>
                <w:szCs w:val="24"/>
                <w:lang w:val="ru-RU" w:eastAsia="ru-RU"/>
              </w:rPr>
              <w:t>400888</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+47,09</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+23,66</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+33,76</w:t>
            </w:r>
          </w:p>
        </w:tc>
      </w:tr>
      <w:tr w:rsidR="009D345A" w:rsidRPr="002D4D9B" w:rsidTr="002D4D9B">
        <w:trPr>
          <w:trHeight w:val="544"/>
        </w:trPr>
        <w:tc>
          <w:tcPr>
            <w:tcW w:w="1469" w:type="pct"/>
            <w:tcBorders>
              <w:bottom w:val="single" w:sz="4" w:space="0" w:color="auto"/>
            </w:tcBorders>
          </w:tcPr>
          <w:p w:rsidR="009D345A" w:rsidRPr="002D4D9B" w:rsidRDefault="009D345A" w:rsidP="002D4D9B">
            <w:pPr>
              <w:spacing w:before="0" w:after="0" w:line="360" w:lineRule="auto"/>
              <w:rPr>
                <w:szCs w:val="24"/>
                <w:lang w:val="ru-RU" w:eastAsia="ru-RU"/>
              </w:rPr>
            </w:pPr>
            <w:r w:rsidRPr="002D4D9B">
              <w:rPr>
                <w:szCs w:val="24"/>
                <w:lang w:val="ru-RU" w:eastAsia="ru-RU"/>
              </w:rPr>
              <w:t>1. Внеобортные активы</w:t>
            </w:r>
          </w:p>
        </w:tc>
        <w:tc>
          <w:tcPr>
            <w:tcW w:w="533" w:type="pct"/>
            <w:tcBorders>
              <w:bottom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83849</w:t>
            </w:r>
          </w:p>
        </w:tc>
        <w:tc>
          <w:tcPr>
            <w:tcW w:w="533" w:type="pct"/>
            <w:tcBorders>
              <w:bottom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108103</w:t>
            </w:r>
          </w:p>
        </w:tc>
        <w:tc>
          <w:tcPr>
            <w:tcW w:w="463" w:type="pct"/>
            <w:tcBorders>
              <w:bottom w:val="single" w:sz="4" w:space="0" w:color="auto"/>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136202</w:t>
            </w:r>
          </w:p>
        </w:tc>
        <w:tc>
          <w:tcPr>
            <w:tcW w:w="544" w:type="pct"/>
            <w:tcBorders>
              <w:left w:val="single" w:sz="4" w:space="0" w:color="auto"/>
              <w:bottom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bCs/>
                <w:szCs w:val="24"/>
                <w:lang w:val="ru-RU" w:eastAsia="ru-RU"/>
              </w:rPr>
              <w:t>176489</w:t>
            </w:r>
          </w:p>
        </w:tc>
        <w:tc>
          <w:tcPr>
            <w:tcW w:w="478" w:type="pct"/>
            <w:tcBorders>
              <w:bottom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+28,93</w:t>
            </w:r>
          </w:p>
        </w:tc>
        <w:tc>
          <w:tcPr>
            <w:tcW w:w="474" w:type="pct"/>
            <w:tcBorders>
              <w:bottom w:val="single" w:sz="4" w:space="0" w:color="auto"/>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+25,99</w:t>
            </w:r>
          </w:p>
        </w:tc>
        <w:tc>
          <w:tcPr>
            <w:tcW w:w="507" w:type="pct"/>
            <w:tcBorders>
              <w:left w:val="single" w:sz="4" w:space="0" w:color="auto"/>
              <w:bottom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+29,58</w:t>
            </w:r>
          </w:p>
        </w:tc>
      </w:tr>
      <w:tr w:rsidR="009D345A" w:rsidRPr="002D4D9B" w:rsidTr="002D4D9B">
        <w:trPr>
          <w:trHeight w:val="351"/>
        </w:trPr>
        <w:tc>
          <w:tcPr>
            <w:tcW w:w="1469" w:type="pct"/>
            <w:tcBorders>
              <w:top w:val="single" w:sz="4" w:space="0" w:color="auto"/>
            </w:tcBorders>
          </w:tcPr>
          <w:p w:rsidR="009D345A" w:rsidRPr="002D4D9B" w:rsidRDefault="009D345A" w:rsidP="002D4D9B">
            <w:pPr>
              <w:spacing w:before="0" w:after="0" w:line="360" w:lineRule="auto"/>
              <w:rPr>
                <w:szCs w:val="24"/>
                <w:lang w:val="ru-RU" w:eastAsia="ru-RU"/>
              </w:rPr>
            </w:pPr>
            <w:r w:rsidRPr="002D4D9B">
              <w:rPr>
                <w:szCs w:val="24"/>
                <w:lang w:val="ru-RU" w:eastAsia="ru-RU"/>
              </w:rPr>
              <w:t xml:space="preserve"> - в % к имуществу</w:t>
            </w:r>
          </w:p>
        </w:tc>
        <w:tc>
          <w:tcPr>
            <w:tcW w:w="533" w:type="pct"/>
            <w:tcBorders>
              <w:top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50,89</w:t>
            </w:r>
          </w:p>
        </w:tc>
        <w:tc>
          <w:tcPr>
            <w:tcW w:w="533" w:type="pct"/>
            <w:tcBorders>
              <w:top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44,60</w:t>
            </w:r>
          </w:p>
        </w:tc>
        <w:tc>
          <w:tcPr>
            <w:tcW w:w="463" w:type="pct"/>
            <w:tcBorders>
              <w:top w:val="single" w:sz="4" w:space="0" w:color="auto"/>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45,44</w:t>
            </w:r>
          </w:p>
        </w:tc>
        <w:tc>
          <w:tcPr>
            <w:tcW w:w="544" w:type="pct"/>
            <w:tcBorders>
              <w:top w:val="single" w:sz="4" w:space="0" w:color="auto"/>
              <w:left w:val="single" w:sz="4" w:space="0" w:color="auto"/>
            </w:tcBorders>
            <w:vAlign w:val="center"/>
          </w:tcPr>
          <w:p w:rsidR="009D345A" w:rsidRPr="002D4D9B" w:rsidRDefault="009D345A" w:rsidP="002D4D9B">
            <w:pPr>
              <w:spacing w:before="0" w:after="0" w:line="360" w:lineRule="auto"/>
              <w:rPr>
                <w:bCs/>
                <w:szCs w:val="24"/>
                <w:lang w:val="ru-RU" w:eastAsia="ru-RU"/>
              </w:rPr>
            </w:pPr>
            <w:r w:rsidRPr="002D4D9B">
              <w:rPr>
                <w:szCs w:val="24"/>
                <w:lang w:val="ru-RU" w:eastAsia="ru-RU"/>
              </w:rPr>
              <w:t>44,02</w:t>
            </w:r>
          </w:p>
        </w:tc>
        <w:tc>
          <w:tcPr>
            <w:tcW w:w="478" w:type="pct"/>
            <w:tcBorders>
              <w:top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-12,35</w:t>
            </w:r>
          </w:p>
        </w:tc>
        <w:tc>
          <w:tcPr>
            <w:tcW w:w="474" w:type="pct"/>
            <w:tcBorders>
              <w:top w:val="single" w:sz="4" w:space="0" w:color="auto"/>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+1,88</w:t>
            </w:r>
          </w:p>
        </w:tc>
        <w:tc>
          <w:tcPr>
            <w:tcW w:w="507" w:type="pct"/>
            <w:tcBorders>
              <w:top w:val="single" w:sz="4" w:space="0" w:color="auto"/>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-3,13</w:t>
            </w:r>
          </w:p>
        </w:tc>
      </w:tr>
      <w:tr w:rsidR="009D345A" w:rsidRPr="002D4D9B" w:rsidTr="002D4D9B">
        <w:trPr>
          <w:trHeight w:val="165"/>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t>2. Оборотные активы</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80928</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134263</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163512</w:t>
            </w:r>
          </w:p>
        </w:tc>
        <w:tc>
          <w:tcPr>
            <w:tcW w:w="544" w:type="pct"/>
            <w:tcBorders>
              <w:left w:val="single" w:sz="4" w:space="0" w:color="auto"/>
            </w:tcBorders>
            <w:vAlign w:val="center"/>
          </w:tcPr>
          <w:p w:rsidR="009D345A" w:rsidRPr="002D4D9B" w:rsidRDefault="009D345A" w:rsidP="002D4D9B">
            <w:pPr>
              <w:spacing w:before="0" w:after="0" w:line="360" w:lineRule="auto"/>
              <w:rPr>
                <w:bCs/>
                <w:szCs w:val="24"/>
                <w:lang w:val="ru-RU" w:eastAsia="ru-RU"/>
              </w:rPr>
            </w:pPr>
            <w:r w:rsidRPr="002D4D9B">
              <w:rPr>
                <w:bCs/>
                <w:szCs w:val="24"/>
                <w:lang w:val="ru-RU" w:eastAsia="ru-RU"/>
              </w:rPr>
              <w:t>224399</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+65,90</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+21,78</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+37,24</w:t>
            </w:r>
          </w:p>
        </w:tc>
      </w:tr>
      <w:tr w:rsidR="009D345A" w:rsidRPr="002D4D9B" w:rsidTr="002D4D9B">
        <w:trPr>
          <w:trHeight w:val="612"/>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t xml:space="preserve"> - в % к имуществу</w:t>
            </w:r>
          </w:p>
          <w:p w:rsidR="009D345A" w:rsidRPr="002D4D9B" w:rsidRDefault="009D345A" w:rsidP="002D4D9B">
            <w:pPr>
              <w:spacing w:before="0" w:after="0" w:line="360" w:lineRule="auto"/>
              <w:rPr>
                <w:szCs w:val="24"/>
                <w:lang w:val="ru-RU" w:eastAsia="ru-RU"/>
              </w:rPr>
            </w:pPr>
            <w:r w:rsidRPr="002D4D9B">
              <w:rPr>
                <w:szCs w:val="24"/>
                <w:lang w:val="ru-RU" w:eastAsia="ru-RU"/>
              </w:rPr>
              <w:t>из них:</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49,11</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55,40</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54,56</w:t>
            </w:r>
          </w:p>
        </w:tc>
        <w:tc>
          <w:tcPr>
            <w:tcW w:w="544"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55,98</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+12,79</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-1,52</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+2,6</w:t>
            </w:r>
          </w:p>
        </w:tc>
      </w:tr>
      <w:tr w:rsidR="009D345A" w:rsidRPr="002D4D9B" w:rsidTr="002D4D9B">
        <w:trPr>
          <w:trHeight w:val="572"/>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lastRenderedPageBreak/>
              <w:t>2.1 Материальные оборотные средства</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66595</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89606</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120397</w:t>
            </w:r>
          </w:p>
        </w:tc>
        <w:tc>
          <w:tcPr>
            <w:tcW w:w="544"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155834</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+34,55</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+34,36</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+29,43</w:t>
            </w:r>
          </w:p>
        </w:tc>
      </w:tr>
      <w:tr w:rsidR="009D345A" w:rsidRPr="002D4D9B" w:rsidTr="002D4D9B">
        <w:trPr>
          <w:trHeight w:val="324"/>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t xml:space="preserve"> - в % ко всем оборотным</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82,29</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66,74</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73,63</w:t>
            </w:r>
          </w:p>
        </w:tc>
        <w:tc>
          <w:tcPr>
            <w:tcW w:w="544"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69,45</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-18,90</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+10,32</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-5,68</w:t>
            </w:r>
          </w:p>
        </w:tc>
      </w:tr>
      <w:tr w:rsidR="009D345A" w:rsidRPr="002D4D9B" w:rsidTr="002D4D9B">
        <w:trPr>
          <w:trHeight w:val="304"/>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t>2.2 Денежные средства</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107</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772</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110</w:t>
            </w:r>
          </w:p>
        </w:tc>
        <w:tc>
          <w:tcPr>
            <w:tcW w:w="544"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+621,5</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-85,78</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-99,09</w:t>
            </w:r>
          </w:p>
        </w:tc>
      </w:tr>
      <w:tr w:rsidR="009D345A" w:rsidRPr="002D4D9B" w:rsidTr="002D4D9B">
        <w:trPr>
          <w:trHeight w:val="522"/>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t xml:space="preserve"> - в % ко всем оборотным</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0,13</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0,57</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0,07</w:t>
            </w:r>
          </w:p>
        </w:tc>
        <w:tc>
          <w:tcPr>
            <w:tcW w:w="544"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0,0004</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+338,5</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-87,71</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-99,43</w:t>
            </w:r>
          </w:p>
        </w:tc>
      </w:tr>
      <w:tr w:rsidR="009D345A" w:rsidRPr="002D4D9B" w:rsidTr="002D4D9B">
        <w:trPr>
          <w:trHeight w:val="488"/>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t>2.3 Средства в расчетах (ДЗ)</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12756</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39699</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35287</w:t>
            </w:r>
          </w:p>
        </w:tc>
        <w:tc>
          <w:tcPr>
            <w:tcW w:w="544"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63006</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+211,2</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-11,11</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+78,55</w:t>
            </w:r>
          </w:p>
        </w:tc>
      </w:tr>
      <w:tr w:rsidR="009D345A" w:rsidRPr="002D4D9B" w:rsidTr="002D4D9B">
        <w:trPr>
          <w:trHeight w:val="454"/>
        </w:trPr>
        <w:tc>
          <w:tcPr>
            <w:tcW w:w="1469" w:type="pct"/>
          </w:tcPr>
          <w:p w:rsidR="009D345A" w:rsidRPr="002D4D9B" w:rsidRDefault="009D345A" w:rsidP="002D4D9B">
            <w:pPr>
              <w:spacing w:before="0" w:after="0" w:line="360" w:lineRule="auto"/>
              <w:rPr>
                <w:szCs w:val="24"/>
                <w:lang w:val="ru-RU" w:eastAsia="ru-RU"/>
              </w:rPr>
            </w:pPr>
            <w:r w:rsidRPr="002D4D9B">
              <w:rPr>
                <w:szCs w:val="24"/>
                <w:lang w:val="ru-RU" w:eastAsia="ru-RU"/>
              </w:rPr>
              <w:t xml:space="preserve"> - в % ко всем оборотным</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15,76</w:t>
            </w:r>
          </w:p>
        </w:tc>
        <w:tc>
          <w:tcPr>
            <w:tcW w:w="533"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29,57</w:t>
            </w:r>
          </w:p>
        </w:tc>
        <w:tc>
          <w:tcPr>
            <w:tcW w:w="463"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21,58</w:t>
            </w:r>
          </w:p>
        </w:tc>
        <w:tc>
          <w:tcPr>
            <w:tcW w:w="544"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28,08</w:t>
            </w:r>
          </w:p>
        </w:tc>
        <w:tc>
          <w:tcPr>
            <w:tcW w:w="478" w:type="pct"/>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+87,59</w:t>
            </w:r>
          </w:p>
        </w:tc>
        <w:tc>
          <w:tcPr>
            <w:tcW w:w="474" w:type="pct"/>
            <w:tcBorders>
              <w:right w:val="single" w:sz="4" w:space="0" w:color="auto"/>
            </w:tcBorders>
            <w:noWrap/>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-27,02</w:t>
            </w:r>
          </w:p>
        </w:tc>
        <w:tc>
          <w:tcPr>
            <w:tcW w:w="507" w:type="pct"/>
            <w:tcBorders>
              <w:left w:val="single" w:sz="4" w:space="0" w:color="auto"/>
            </w:tcBorders>
            <w:vAlign w:val="center"/>
          </w:tcPr>
          <w:p w:rsidR="009D345A" w:rsidRPr="002D4D9B" w:rsidRDefault="009D345A" w:rsidP="002D4D9B">
            <w:pPr>
              <w:spacing w:before="0" w:after="0" w:line="360" w:lineRule="auto"/>
              <w:rPr>
                <w:szCs w:val="24"/>
                <w:lang w:val="ru-RU" w:eastAsia="ru-RU"/>
              </w:rPr>
            </w:pPr>
            <w:r w:rsidRPr="002D4D9B">
              <w:rPr>
                <w:szCs w:val="24"/>
                <w:lang w:val="ru-RU" w:eastAsia="ru-RU"/>
              </w:rPr>
              <w:t>+30,12</w:t>
            </w:r>
          </w:p>
        </w:tc>
      </w:tr>
    </w:tbl>
    <w:p w:rsidR="008B2560" w:rsidRPr="002D4D9B" w:rsidRDefault="008B2560" w:rsidP="0095625E">
      <w:pPr>
        <w:tabs>
          <w:tab w:val="left" w:pos="180"/>
        </w:tabs>
        <w:spacing w:before="0" w:after="0" w:line="360" w:lineRule="auto"/>
        <w:ind w:firstLine="709"/>
        <w:jc w:val="both"/>
        <w:rPr>
          <w:sz w:val="28"/>
          <w:szCs w:val="28"/>
        </w:rPr>
      </w:pPr>
    </w:p>
    <w:p w:rsidR="008B2560" w:rsidRPr="002D4D9B" w:rsidRDefault="008B2560" w:rsidP="0095625E">
      <w:pPr>
        <w:spacing w:before="0" w:after="0" w:line="360" w:lineRule="auto"/>
        <w:ind w:firstLine="709"/>
        <w:jc w:val="both"/>
        <w:rPr>
          <w:sz w:val="28"/>
          <w:szCs w:val="28"/>
        </w:rPr>
      </w:pPr>
      <w:r w:rsidRPr="002D4D9B">
        <w:rPr>
          <w:sz w:val="28"/>
          <w:szCs w:val="28"/>
        </w:rPr>
        <w:t>Анализ таблицы</w:t>
      </w:r>
      <w:r w:rsidR="00A41144" w:rsidRPr="002D4D9B">
        <w:rPr>
          <w:sz w:val="28"/>
          <w:szCs w:val="28"/>
        </w:rPr>
        <w:t xml:space="preserve"> 2.2</w:t>
      </w:r>
      <w:r w:rsidRPr="002D4D9B">
        <w:rPr>
          <w:sz w:val="28"/>
          <w:szCs w:val="28"/>
        </w:rPr>
        <w:t xml:space="preserve"> показывает, что доля внеоборотных активов в имуществе предприятия снизилась за последние два года по сравнению с 2003 годом, в основном за чет выбытия основных средств.</w:t>
      </w:r>
    </w:p>
    <w:p w:rsidR="008B2560" w:rsidRPr="002D4D9B" w:rsidRDefault="008B2560" w:rsidP="0095625E">
      <w:pPr>
        <w:tabs>
          <w:tab w:val="left" w:pos="180"/>
        </w:tabs>
        <w:spacing w:before="0" w:after="0" w:line="360" w:lineRule="auto"/>
        <w:ind w:firstLine="709"/>
        <w:jc w:val="both"/>
        <w:rPr>
          <w:sz w:val="28"/>
          <w:szCs w:val="28"/>
        </w:rPr>
      </w:pPr>
      <w:r w:rsidRPr="002D4D9B">
        <w:rPr>
          <w:sz w:val="28"/>
          <w:szCs w:val="28"/>
        </w:rPr>
        <w:t>Анализируя данные бухгалтерских балансов ОАО «Елецгидроагрегат» за 2003-2006 гг., можно отметить, что нематериальные активы отсутствуют.</w:t>
      </w:r>
    </w:p>
    <w:p w:rsidR="008B2560" w:rsidRPr="002D4D9B" w:rsidRDefault="008B2560" w:rsidP="0095625E">
      <w:pPr>
        <w:tabs>
          <w:tab w:val="left" w:pos="180"/>
        </w:tabs>
        <w:spacing w:before="0" w:after="0" w:line="360" w:lineRule="auto"/>
        <w:ind w:firstLine="709"/>
        <w:jc w:val="both"/>
        <w:rPr>
          <w:sz w:val="28"/>
          <w:szCs w:val="28"/>
        </w:rPr>
      </w:pPr>
      <w:r w:rsidRPr="002D4D9B">
        <w:rPr>
          <w:sz w:val="28"/>
          <w:szCs w:val="28"/>
        </w:rPr>
        <w:t>Оборотные средства являются одной из составных частей имущества предприятия. Состояние и эффективное их использование - одно из условий успешной деятельности любого предприятия. Вот почему при оценке деятельности предприятия важно проанализировать и оборотные фонды.</w:t>
      </w:r>
    </w:p>
    <w:p w:rsidR="008B2560" w:rsidRPr="002D4D9B" w:rsidRDefault="008B2560" w:rsidP="0095625E">
      <w:pPr>
        <w:spacing w:before="0" w:after="0" w:line="360" w:lineRule="auto"/>
        <w:ind w:firstLine="709"/>
        <w:jc w:val="both"/>
        <w:rPr>
          <w:sz w:val="28"/>
          <w:szCs w:val="28"/>
        </w:rPr>
      </w:pPr>
      <w:r w:rsidRPr="002D4D9B">
        <w:rPr>
          <w:sz w:val="28"/>
          <w:szCs w:val="28"/>
        </w:rPr>
        <w:t>Именно оборотные активы, являясь наиболее мобильными, в конечном итоге определяют платежеспособность и кредитоспособность предприятия. На 31.12.2006 г. текущие активы составили 224399 т.р. За 2004 и 2006 года предприятие увеличило свои оборотные средства на 143471 т.р., что соответствует 177,28% прироста к 2003 году. Такая динамика свидетельствует об улучшении структуры имущества с финансовой точки зрения в целом.</w:t>
      </w:r>
    </w:p>
    <w:p w:rsidR="008B2560" w:rsidRPr="002D4D9B" w:rsidRDefault="008B2560" w:rsidP="0095625E">
      <w:pPr>
        <w:tabs>
          <w:tab w:val="left" w:pos="180"/>
        </w:tabs>
        <w:spacing w:before="0" w:after="0" w:line="360" w:lineRule="auto"/>
        <w:ind w:firstLine="709"/>
        <w:jc w:val="both"/>
        <w:rPr>
          <w:sz w:val="28"/>
          <w:szCs w:val="28"/>
        </w:rPr>
      </w:pPr>
      <w:r w:rsidRPr="002D4D9B">
        <w:rPr>
          <w:sz w:val="28"/>
          <w:szCs w:val="28"/>
        </w:rPr>
        <w:t xml:space="preserve">Наибольший удельный вес в структуре оборотных активов предприятия занимают фонды обращения (готовая продукция и денежные средства) 74,15% </w:t>
      </w:r>
      <w:smartTag w:uri="urn:schemas-microsoft-com:office:smarttags" w:element="metricconverter">
        <w:smartTagPr>
          <w:attr w:name="ProductID" w:val="2005 ã"/>
        </w:smartTagPr>
        <w:r w:rsidRPr="002D4D9B">
          <w:rPr>
            <w:sz w:val="28"/>
            <w:szCs w:val="28"/>
          </w:rPr>
          <w:t>2005 г</w:t>
        </w:r>
      </w:smartTag>
      <w:r w:rsidRPr="002D4D9B">
        <w:rPr>
          <w:sz w:val="28"/>
          <w:szCs w:val="28"/>
        </w:rPr>
        <w:t xml:space="preserve">., 64,03% в </w:t>
      </w:r>
      <w:smartTag w:uri="urn:schemas-microsoft-com:office:smarttags" w:element="metricconverter">
        <w:smartTagPr>
          <w:attr w:name="ProductID" w:val="2006 ã"/>
        </w:smartTagPr>
        <w:r w:rsidRPr="002D4D9B">
          <w:rPr>
            <w:sz w:val="28"/>
            <w:szCs w:val="28"/>
          </w:rPr>
          <w:t>2006 г</w:t>
        </w:r>
      </w:smartTag>
      <w:r w:rsidRPr="002D4D9B">
        <w:rPr>
          <w:sz w:val="28"/>
          <w:szCs w:val="28"/>
        </w:rPr>
        <w:t>. и</w:t>
      </w:r>
      <w:r w:rsidR="0095625E" w:rsidRPr="002D4D9B">
        <w:rPr>
          <w:sz w:val="28"/>
          <w:szCs w:val="28"/>
        </w:rPr>
        <w:t xml:space="preserve"> </w:t>
      </w:r>
      <w:r w:rsidRPr="002D4D9B">
        <w:rPr>
          <w:sz w:val="28"/>
          <w:szCs w:val="28"/>
        </w:rPr>
        <w:t xml:space="preserve">а оборотные производственные </w:t>
      </w:r>
      <w:r w:rsidRPr="002D4D9B">
        <w:rPr>
          <w:sz w:val="28"/>
          <w:szCs w:val="28"/>
        </w:rPr>
        <w:lastRenderedPageBreak/>
        <w:t xml:space="preserve">фонды (сырье, материалы, НЗП, расходы будущих периодов) составляют соответственно 25,85% и 35,97% в общем объеме оборотных средств. Среди оборотных производственных фондов преобладают материально-производственные запасы – 65,97% и 72,07%, а 59,35% и 66,2% фондов обращения составляет готовая продукция и товары для перепродажи соответственно в 2005 и в 2006 годах. Величина фондов обращения в </w:t>
      </w:r>
      <w:smartTag w:uri="urn:schemas-microsoft-com:office:smarttags" w:element="metricconverter">
        <w:smartTagPr>
          <w:attr w:name="ProductID" w:val="2006 ã"/>
        </w:smartTagPr>
        <w:r w:rsidRPr="002D4D9B">
          <w:rPr>
            <w:sz w:val="28"/>
            <w:szCs w:val="28"/>
          </w:rPr>
          <w:t>2006 г</w:t>
        </w:r>
      </w:smartTag>
      <w:r w:rsidRPr="002D4D9B">
        <w:rPr>
          <w:sz w:val="28"/>
          <w:szCs w:val="28"/>
        </w:rPr>
        <w:t>. увеличилась на 5,2%, а оборотных производственных фондов на 69,5%. При этом доля денежных средств в структуре оборотных активов в отчетном периоде сократилась с 0,07% до 0,0004</w:t>
      </w:r>
      <w:r w:rsidR="00A41144" w:rsidRPr="002D4D9B">
        <w:rPr>
          <w:sz w:val="28"/>
          <w:szCs w:val="28"/>
        </w:rPr>
        <w:t>%</w:t>
      </w:r>
      <w:r w:rsidRPr="002D4D9B">
        <w:rPr>
          <w:sz w:val="28"/>
          <w:szCs w:val="28"/>
        </w:rPr>
        <w:t>, а дебиторская задолженность увеличилась на 78,55%.</w:t>
      </w:r>
    </w:p>
    <w:p w:rsidR="008B2560" w:rsidRPr="002D4D9B" w:rsidRDefault="008B2560" w:rsidP="0095625E">
      <w:pPr>
        <w:tabs>
          <w:tab w:val="left" w:pos="180"/>
        </w:tabs>
        <w:spacing w:before="0" w:after="0" w:line="360" w:lineRule="auto"/>
        <w:ind w:firstLine="709"/>
        <w:jc w:val="both"/>
        <w:rPr>
          <w:sz w:val="28"/>
          <w:szCs w:val="28"/>
        </w:rPr>
      </w:pPr>
      <w:r w:rsidRPr="002D4D9B">
        <w:rPr>
          <w:sz w:val="28"/>
          <w:szCs w:val="28"/>
        </w:rPr>
        <w:t xml:space="preserve">Анализ показывает, что прирост оборотных активов произошел в основном за счет увеличения запасов, причем в большей степени приросли сырье и материалы, готовая продукция, что в свою очередь явилось следствием наращивания объемов выпуска к предыдущему году, а также особенностями поставок на вторичный рынок через разветвленную сеть дилеров, требующих в любой момент наличия на складе готовой продукции множества наименований и типоразмеров гидроцилиндров. </w:t>
      </w:r>
    </w:p>
    <w:p w:rsidR="00A41144" w:rsidRPr="002D4D9B" w:rsidRDefault="008B2560" w:rsidP="0095625E">
      <w:pPr>
        <w:shd w:val="clear" w:color="auto" w:fill="FFFFFF"/>
        <w:autoSpaceDE w:val="0"/>
        <w:autoSpaceDN w:val="0"/>
        <w:adjustRightInd w:val="0"/>
        <w:spacing w:before="0" w:after="0" w:line="360" w:lineRule="auto"/>
        <w:ind w:firstLine="709"/>
        <w:jc w:val="both"/>
        <w:rPr>
          <w:sz w:val="28"/>
          <w:szCs w:val="28"/>
        </w:rPr>
      </w:pPr>
      <w:r w:rsidRPr="002D4D9B">
        <w:rPr>
          <w:sz w:val="28"/>
          <w:szCs w:val="28"/>
        </w:rPr>
        <w:t>Положительным моментом следует отметить увеличение суммы всего имущества на 101174 т.р. (25,23%) в 2006 году. Это говорит о светлых перспективах, и является плюсом при оценке деятельности и прибыльности предприятия инвесторами и кредиторами.</w:t>
      </w:r>
    </w:p>
    <w:p w:rsidR="002D4D9B" w:rsidRDefault="002D4D9B" w:rsidP="0095625E">
      <w:pPr>
        <w:widowControl w:val="0"/>
        <w:autoSpaceDE w:val="0"/>
        <w:autoSpaceDN w:val="0"/>
        <w:adjustRightInd w:val="0"/>
        <w:spacing w:before="0" w:after="0" w:line="360" w:lineRule="auto"/>
        <w:ind w:firstLine="709"/>
        <w:jc w:val="both"/>
        <w:rPr>
          <w:b/>
          <w:bCs/>
          <w:sz w:val="28"/>
          <w:szCs w:val="28"/>
        </w:rPr>
      </w:pPr>
    </w:p>
    <w:p w:rsidR="00C92540" w:rsidRPr="002D4D9B" w:rsidRDefault="00C92540" w:rsidP="0095625E">
      <w:pPr>
        <w:widowControl w:val="0"/>
        <w:autoSpaceDE w:val="0"/>
        <w:autoSpaceDN w:val="0"/>
        <w:adjustRightInd w:val="0"/>
        <w:spacing w:before="0" w:after="0" w:line="360" w:lineRule="auto"/>
        <w:ind w:firstLine="709"/>
        <w:jc w:val="both"/>
        <w:rPr>
          <w:b/>
          <w:sz w:val="28"/>
          <w:szCs w:val="28"/>
        </w:rPr>
      </w:pPr>
      <w:r w:rsidRPr="002D4D9B">
        <w:rPr>
          <w:b/>
          <w:bCs/>
          <w:sz w:val="28"/>
          <w:szCs w:val="28"/>
        </w:rPr>
        <w:t>Результаты от выпуска и продажи продукции</w:t>
      </w:r>
    </w:p>
    <w:p w:rsidR="00C92540" w:rsidRPr="002D4D9B" w:rsidRDefault="00C92540" w:rsidP="0095625E">
      <w:pPr>
        <w:widowControl w:val="0"/>
        <w:autoSpaceDE w:val="0"/>
        <w:autoSpaceDN w:val="0"/>
        <w:adjustRightInd w:val="0"/>
        <w:spacing w:before="0" w:after="0" w:line="360" w:lineRule="auto"/>
        <w:ind w:firstLine="709"/>
        <w:jc w:val="both"/>
        <w:rPr>
          <w:sz w:val="28"/>
          <w:szCs w:val="28"/>
        </w:rPr>
      </w:pPr>
    </w:p>
    <w:p w:rsidR="00C92540" w:rsidRPr="002D4D9B" w:rsidRDefault="00C92540" w:rsidP="0095625E">
      <w:pPr>
        <w:widowControl w:val="0"/>
        <w:autoSpaceDE w:val="0"/>
        <w:autoSpaceDN w:val="0"/>
        <w:adjustRightInd w:val="0"/>
        <w:spacing w:before="0" w:after="0" w:line="360" w:lineRule="auto"/>
        <w:ind w:firstLine="709"/>
        <w:jc w:val="both"/>
        <w:rPr>
          <w:bCs/>
          <w:sz w:val="28"/>
          <w:szCs w:val="24"/>
        </w:rPr>
      </w:pPr>
      <w:r w:rsidRPr="002D4D9B">
        <w:rPr>
          <w:bCs/>
          <w:sz w:val="28"/>
          <w:szCs w:val="28"/>
        </w:rPr>
        <w:t xml:space="preserve">Рассмотрим результаты от выпуска и продажи продукции ОАО </w:t>
      </w:r>
      <w:r w:rsidRPr="002D4D9B">
        <w:rPr>
          <w:bCs/>
          <w:sz w:val="28"/>
          <w:szCs w:val="24"/>
        </w:rPr>
        <w:t>«Елецгидроагрегат» за 2004 - 2006 гг. (табл. 2.3)</w:t>
      </w:r>
    </w:p>
    <w:p w:rsidR="00935FA7" w:rsidRPr="002D4D9B" w:rsidRDefault="00935FA7" w:rsidP="0095625E">
      <w:pPr>
        <w:widowControl w:val="0"/>
        <w:autoSpaceDE w:val="0"/>
        <w:autoSpaceDN w:val="0"/>
        <w:adjustRightInd w:val="0"/>
        <w:spacing w:before="0" w:after="0" w:line="360" w:lineRule="auto"/>
        <w:ind w:firstLine="709"/>
        <w:jc w:val="both"/>
        <w:rPr>
          <w:bCs/>
          <w:sz w:val="16"/>
          <w:szCs w:val="16"/>
        </w:rPr>
      </w:pPr>
    </w:p>
    <w:p w:rsidR="00C92540" w:rsidRPr="002D4D9B" w:rsidRDefault="00C92540" w:rsidP="0095625E">
      <w:pPr>
        <w:widowControl w:val="0"/>
        <w:autoSpaceDE w:val="0"/>
        <w:autoSpaceDN w:val="0"/>
        <w:adjustRightInd w:val="0"/>
        <w:spacing w:before="0" w:after="0" w:line="360" w:lineRule="auto"/>
        <w:ind w:firstLine="709"/>
        <w:jc w:val="both"/>
        <w:rPr>
          <w:b/>
          <w:bCs/>
          <w:sz w:val="28"/>
          <w:szCs w:val="28"/>
        </w:rPr>
      </w:pPr>
      <w:r w:rsidRPr="002D4D9B">
        <w:rPr>
          <w:b/>
          <w:bCs/>
          <w:sz w:val="28"/>
          <w:szCs w:val="28"/>
        </w:rPr>
        <w:t xml:space="preserve">Таблица 2.3 </w:t>
      </w:r>
      <w:r w:rsidRPr="002D4D9B">
        <w:rPr>
          <w:bCs/>
          <w:sz w:val="28"/>
          <w:szCs w:val="28"/>
        </w:rPr>
        <w:t>Результаты от выпуска и продажи продукции</w:t>
      </w:r>
      <w:r w:rsidR="00F76542" w:rsidRPr="002D4D9B">
        <w:rPr>
          <w:bCs/>
          <w:sz w:val="28"/>
          <w:szCs w:val="28"/>
        </w:rPr>
        <w:t>.</w:t>
      </w:r>
    </w:p>
    <w:tbl>
      <w:tblPr>
        <w:tblW w:w="8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1021"/>
        <w:gridCol w:w="1121"/>
        <w:gridCol w:w="1121"/>
        <w:gridCol w:w="1107"/>
        <w:gridCol w:w="952"/>
        <w:gridCol w:w="1022"/>
      </w:tblGrid>
      <w:tr w:rsidR="00C92540" w:rsidRPr="002D4D9B" w:rsidTr="002D4D9B">
        <w:trPr>
          <w:cantSplit/>
          <w:trHeight w:val="570"/>
        </w:trPr>
        <w:tc>
          <w:tcPr>
            <w:tcW w:w="2255" w:type="dxa"/>
            <w:vMerge w:val="restart"/>
            <w:vAlign w:val="center"/>
          </w:tcPr>
          <w:p w:rsidR="00C92540" w:rsidRPr="002D4D9B" w:rsidRDefault="00C92540" w:rsidP="002D4D9B">
            <w:pPr>
              <w:spacing w:before="0" w:after="0" w:line="360" w:lineRule="auto"/>
              <w:rPr>
                <w:sz w:val="20"/>
              </w:rPr>
            </w:pPr>
            <w:r w:rsidRPr="002D4D9B">
              <w:rPr>
                <w:sz w:val="20"/>
              </w:rPr>
              <w:t>Показатели</w:t>
            </w:r>
          </w:p>
        </w:tc>
        <w:tc>
          <w:tcPr>
            <w:tcW w:w="1021" w:type="dxa"/>
            <w:vMerge w:val="restart"/>
            <w:vAlign w:val="center"/>
          </w:tcPr>
          <w:p w:rsidR="00C92540" w:rsidRPr="002D4D9B" w:rsidRDefault="00C92540" w:rsidP="002D4D9B">
            <w:pPr>
              <w:spacing w:before="0" w:after="0" w:line="360" w:lineRule="auto"/>
              <w:rPr>
                <w:sz w:val="20"/>
              </w:rPr>
            </w:pPr>
            <w:r w:rsidRPr="002D4D9B">
              <w:rPr>
                <w:sz w:val="20"/>
              </w:rPr>
              <w:t>Ед.</w:t>
            </w:r>
          </w:p>
          <w:p w:rsidR="00C92540" w:rsidRPr="002D4D9B" w:rsidRDefault="00C92540" w:rsidP="002D4D9B">
            <w:pPr>
              <w:spacing w:before="0" w:after="0" w:line="360" w:lineRule="auto"/>
              <w:rPr>
                <w:sz w:val="20"/>
              </w:rPr>
            </w:pPr>
            <w:r w:rsidRPr="002D4D9B">
              <w:rPr>
                <w:sz w:val="20"/>
              </w:rPr>
              <w:t>изм.</w:t>
            </w:r>
          </w:p>
        </w:tc>
        <w:tc>
          <w:tcPr>
            <w:tcW w:w="1121" w:type="dxa"/>
            <w:vMerge w:val="restart"/>
            <w:vAlign w:val="center"/>
          </w:tcPr>
          <w:p w:rsidR="00C92540" w:rsidRPr="002D4D9B" w:rsidRDefault="00C92540" w:rsidP="002D4D9B">
            <w:pPr>
              <w:spacing w:before="0" w:after="0" w:line="360" w:lineRule="auto"/>
              <w:rPr>
                <w:bCs/>
                <w:sz w:val="20"/>
              </w:rPr>
            </w:pPr>
            <w:smartTag w:uri="urn:schemas-microsoft-com:office:smarttags" w:element="metricconverter">
              <w:smartTagPr>
                <w:attr w:name="ProductID" w:val="2004 ã"/>
              </w:smartTagPr>
              <w:r w:rsidRPr="002D4D9B">
                <w:rPr>
                  <w:bCs/>
                  <w:sz w:val="20"/>
                </w:rPr>
                <w:t>200</w:t>
              </w:r>
              <w:r w:rsidR="004414A0" w:rsidRPr="002D4D9B">
                <w:rPr>
                  <w:bCs/>
                  <w:sz w:val="20"/>
                </w:rPr>
                <w:t>4</w:t>
              </w:r>
              <w:r w:rsidRPr="002D4D9B">
                <w:rPr>
                  <w:bCs/>
                  <w:sz w:val="20"/>
                </w:rPr>
                <w:t xml:space="preserve"> г</w:t>
              </w:r>
            </w:smartTag>
            <w:r w:rsidRPr="002D4D9B">
              <w:rPr>
                <w:bCs/>
                <w:sz w:val="20"/>
              </w:rPr>
              <w:t>.</w:t>
            </w:r>
          </w:p>
        </w:tc>
        <w:tc>
          <w:tcPr>
            <w:tcW w:w="1121" w:type="dxa"/>
            <w:vMerge w:val="restart"/>
            <w:vAlign w:val="center"/>
          </w:tcPr>
          <w:p w:rsidR="00C92540" w:rsidRPr="002D4D9B" w:rsidRDefault="00C92540" w:rsidP="002D4D9B">
            <w:pPr>
              <w:spacing w:before="0" w:after="0" w:line="360" w:lineRule="auto"/>
              <w:rPr>
                <w:bCs/>
                <w:sz w:val="20"/>
              </w:rPr>
            </w:pPr>
            <w:smartTag w:uri="urn:schemas-microsoft-com:office:smarttags" w:element="metricconverter">
              <w:smartTagPr>
                <w:attr w:name="ProductID" w:val="2005 ã"/>
              </w:smartTagPr>
              <w:r w:rsidRPr="002D4D9B">
                <w:rPr>
                  <w:bCs/>
                  <w:sz w:val="20"/>
                </w:rPr>
                <w:t>200</w:t>
              </w:r>
              <w:r w:rsidR="004414A0" w:rsidRPr="002D4D9B">
                <w:rPr>
                  <w:bCs/>
                  <w:sz w:val="20"/>
                </w:rPr>
                <w:t>5</w:t>
              </w:r>
              <w:r w:rsidRPr="002D4D9B">
                <w:rPr>
                  <w:bCs/>
                  <w:sz w:val="20"/>
                </w:rPr>
                <w:t xml:space="preserve"> г</w:t>
              </w:r>
            </w:smartTag>
            <w:r w:rsidRPr="002D4D9B">
              <w:rPr>
                <w:bCs/>
                <w:sz w:val="20"/>
              </w:rPr>
              <w:t>.</w:t>
            </w:r>
          </w:p>
        </w:tc>
        <w:tc>
          <w:tcPr>
            <w:tcW w:w="1107" w:type="dxa"/>
            <w:vMerge w:val="restart"/>
            <w:vAlign w:val="center"/>
          </w:tcPr>
          <w:p w:rsidR="00C92540" w:rsidRPr="002D4D9B" w:rsidRDefault="00C92540" w:rsidP="002D4D9B">
            <w:pPr>
              <w:spacing w:before="0" w:after="0" w:line="360" w:lineRule="auto"/>
              <w:rPr>
                <w:bCs/>
                <w:sz w:val="20"/>
              </w:rPr>
            </w:pPr>
            <w:smartTag w:uri="urn:schemas-microsoft-com:office:smarttags" w:element="metricconverter">
              <w:smartTagPr>
                <w:attr w:name="ProductID" w:val="2006 ã"/>
              </w:smartTagPr>
              <w:r w:rsidRPr="002D4D9B">
                <w:rPr>
                  <w:bCs/>
                  <w:sz w:val="20"/>
                </w:rPr>
                <w:t>200</w:t>
              </w:r>
              <w:r w:rsidR="004414A0" w:rsidRPr="002D4D9B">
                <w:rPr>
                  <w:bCs/>
                  <w:sz w:val="20"/>
                </w:rPr>
                <w:t>6</w:t>
              </w:r>
              <w:r w:rsidRPr="002D4D9B">
                <w:rPr>
                  <w:bCs/>
                  <w:sz w:val="20"/>
                </w:rPr>
                <w:t xml:space="preserve"> г</w:t>
              </w:r>
            </w:smartTag>
            <w:r w:rsidRPr="002D4D9B">
              <w:rPr>
                <w:bCs/>
                <w:sz w:val="20"/>
              </w:rPr>
              <w:t>.</w:t>
            </w:r>
          </w:p>
        </w:tc>
        <w:tc>
          <w:tcPr>
            <w:tcW w:w="1974" w:type="dxa"/>
            <w:gridSpan w:val="2"/>
          </w:tcPr>
          <w:p w:rsidR="00C92540" w:rsidRPr="002D4D9B" w:rsidRDefault="00C92540" w:rsidP="002D4D9B">
            <w:pPr>
              <w:spacing w:before="0" w:after="0" w:line="360" w:lineRule="auto"/>
              <w:rPr>
                <w:sz w:val="20"/>
              </w:rPr>
            </w:pPr>
            <w:r w:rsidRPr="002D4D9B">
              <w:rPr>
                <w:bCs/>
                <w:sz w:val="20"/>
              </w:rPr>
              <w:t>Отклонение от 200</w:t>
            </w:r>
            <w:r w:rsidR="004414A0" w:rsidRPr="002D4D9B">
              <w:rPr>
                <w:bCs/>
                <w:sz w:val="20"/>
              </w:rPr>
              <w:t>4</w:t>
            </w:r>
            <w:r w:rsidRPr="002D4D9B">
              <w:rPr>
                <w:bCs/>
                <w:sz w:val="20"/>
              </w:rPr>
              <w:t>г., %</w:t>
            </w:r>
          </w:p>
        </w:tc>
      </w:tr>
      <w:tr w:rsidR="00C92540" w:rsidRPr="002D4D9B" w:rsidTr="002D4D9B">
        <w:trPr>
          <w:cantSplit/>
          <w:trHeight w:val="128"/>
        </w:trPr>
        <w:tc>
          <w:tcPr>
            <w:tcW w:w="2255" w:type="dxa"/>
            <w:vMerge/>
          </w:tcPr>
          <w:p w:rsidR="00C92540" w:rsidRPr="002D4D9B" w:rsidRDefault="00C92540" w:rsidP="002D4D9B">
            <w:pPr>
              <w:spacing w:before="0" w:after="0" w:line="360" w:lineRule="auto"/>
              <w:rPr>
                <w:sz w:val="20"/>
              </w:rPr>
            </w:pPr>
          </w:p>
        </w:tc>
        <w:tc>
          <w:tcPr>
            <w:tcW w:w="1021" w:type="dxa"/>
            <w:vMerge/>
            <w:vAlign w:val="center"/>
          </w:tcPr>
          <w:p w:rsidR="00C92540" w:rsidRPr="002D4D9B" w:rsidRDefault="00C92540" w:rsidP="002D4D9B">
            <w:pPr>
              <w:spacing w:before="0" w:after="0" w:line="360" w:lineRule="auto"/>
              <w:rPr>
                <w:sz w:val="20"/>
              </w:rPr>
            </w:pPr>
          </w:p>
        </w:tc>
        <w:tc>
          <w:tcPr>
            <w:tcW w:w="1121" w:type="dxa"/>
            <w:vMerge/>
          </w:tcPr>
          <w:p w:rsidR="00C92540" w:rsidRPr="002D4D9B" w:rsidRDefault="00C92540" w:rsidP="002D4D9B">
            <w:pPr>
              <w:spacing w:before="0" w:after="0" w:line="360" w:lineRule="auto"/>
              <w:rPr>
                <w:sz w:val="20"/>
              </w:rPr>
            </w:pPr>
          </w:p>
        </w:tc>
        <w:tc>
          <w:tcPr>
            <w:tcW w:w="1121" w:type="dxa"/>
            <w:vMerge/>
          </w:tcPr>
          <w:p w:rsidR="00C92540" w:rsidRPr="002D4D9B" w:rsidRDefault="00C92540" w:rsidP="002D4D9B">
            <w:pPr>
              <w:spacing w:before="0" w:after="0" w:line="360" w:lineRule="auto"/>
              <w:rPr>
                <w:sz w:val="20"/>
              </w:rPr>
            </w:pPr>
          </w:p>
        </w:tc>
        <w:tc>
          <w:tcPr>
            <w:tcW w:w="1107" w:type="dxa"/>
            <w:vMerge/>
          </w:tcPr>
          <w:p w:rsidR="00C92540" w:rsidRPr="002D4D9B" w:rsidRDefault="00C92540" w:rsidP="002D4D9B">
            <w:pPr>
              <w:spacing w:before="0" w:after="0" w:line="360" w:lineRule="auto"/>
              <w:rPr>
                <w:sz w:val="20"/>
              </w:rPr>
            </w:pPr>
          </w:p>
        </w:tc>
        <w:tc>
          <w:tcPr>
            <w:tcW w:w="952" w:type="dxa"/>
            <w:vAlign w:val="center"/>
          </w:tcPr>
          <w:p w:rsidR="00C92540" w:rsidRPr="002D4D9B" w:rsidRDefault="00C92540" w:rsidP="002D4D9B">
            <w:pPr>
              <w:spacing w:before="0" w:after="0" w:line="360" w:lineRule="auto"/>
              <w:rPr>
                <w:bCs/>
                <w:sz w:val="20"/>
              </w:rPr>
            </w:pPr>
            <w:smartTag w:uri="urn:schemas-microsoft-com:office:smarttags" w:element="metricconverter">
              <w:smartTagPr>
                <w:attr w:name="ProductID" w:val="2005 ã"/>
              </w:smartTagPr>
              <w:r w:rsidRPr="002D4D9B">
                <w:rPr>
                  <w:bCs/>
                  <w:sz w:val="20"/>
                </w:rPr>
                <w:t>200</w:t>
              </w:r>
              <w:r w:rsidR="004414A0" w:rsidRPr="002D4D9B">
                <w:rPr>
                  <w:bCs/>
                  <w:sz w:val="20"/>
                </w:rPr>
                <w:t>5</w:t>
              </w:r>
              <w:r w:rsidRPr="002D4D9B">
                <w:rPr>
                  <w:bCs/>
                  <w:sz w:val="20"/>
                </w:rPr>
                <w:t xml:space="preserve"> г</w:t>
              </w:r>
            </w:smartTag>
            <w:r w:rsidRPr="002D4D9B">
              <w:rPr>
                <w:bCs/>
                <w:sz w:val="20"/>
              </w:rPr>
              <w:t>.</w:t>
            </w:r>
          </w:p>
        </w:tc>
        <w:tc>
          <w:tcPr>
            <w:tcW w:w="1021" w:type="dxa"/>
            <w:vAlign w:val="center"/>
          </w:tcPr>
          <w:p w:rsidR="00C92540" w:rsidRPr="002D4D9B" w:rsidRDefault="00C92540" w:rsidP="002D4D9B">
            <w:pPr>
              <w:spacing w:before="0" w:after="0" w:line="360" w:lineRule="auto"/>
              <w:rPr>
                <w:bCs/>
                <w:sz w:val="20"/>
              </w:rPr>
            </w:pPr>
            <w:r w:rsidRPr="002D4D9B">
              <w:rPr>
                <w:bCs/>
                <w:sz w:val="20"/>
              </w:rPr>
              <w:t>200</w:t>
            </w:r>
            <w:r w:rsidR="004414A0" w:rsidRPr="002D4D9B">
              <w:rPr>
                <w:bCs/>
                <w:sz w:val="20"/>
              </w:rPr>
              <w:t>6</w:t>
            </w:r>
            <w:r w:rsidRPr="002D4D9B">
              <w:rPr>
                <w:bCs/>
                <w:sz w:val="20"/>
              </w:rPr>
              <w:t>г.</w:t>
            </w:r>
          </w:p>
        </w:tc>
      </w:tr>
      <w:tr w:rsidR="004414A0" w:rsidRPr="002D4D9B" w:rsidTr="002D4D9B">
        <w:trPr>
          <w:trHeight w:val="365"/>
        </w:trPr>
        <w:tc>
          <w:tcPr>
            <w:tcW w:w="2255" w:type="dxa"/>
          </w:tcPr>
          <w:p w:rsidR="004414A0" w:rsidRPr="002D4D9B" w:rsidRDefault="004414A0" w:rsidP="002D4D9B">
            <w:pPr>
              <w:spacing w:before="0" w:after="0" w:line="360" w:lineRule="auto"/>
              <w:rPr>
                <w:sz w:val="20"/>
              </w:rPr>
            </w:pPr>
            <w:r w:rsidRPr="002D4D9B">
              <w:rPr>
                <w:sz w:val="20"/>
              </w:rPr>
              <w:lastRenderedPageBreak/>
              <w:t>1. Выпущено продукции всего</w:t>
            </w:r>
          </w:p>
        </w:tc>
        <w:tc>
          <w:tcPr>
            <w:tcW w:w="1021" w:type="dxa"/>
            <w:vAlign w:val="center"/>
          </w:tcPr>
          <w:p w:rsidR="004414A0" w:rsidRPr="002D4D9B" w:rsidRDefault="004414A0" w:rsidP="002D4D9B">
            <w:pPr>
              <w:spacing w:before="0" w:after="0" w:line="360" w:lineRule="auto"/>
              <w:rPr>
                <w:sz w:val="20"/>
              </w:rPr>
            </w:pPr>
            <w:r w:rsidRPr="002D4D9B">
              <w:rPr>
                <w:sz w:val="20"/>
              </w:rPr>
              <w:t>нат. ед.</w:t>
            </w:r>
          </w:p>
        </w:tc>
        <w:tc>
          <w:tcPr>
            <w:tcW w:w="1121" w:type="dxa"/>
            <w:vAlign w:val="center"/>
          </w:tcPr>
          <w:p w:rsidR="004414A0" w:rsidRPr="002D4D9B" w:rsidRDefault="004414A0" w:rsidP="002D4D9B">
            <w:pPr>
              <w:spacing w:before="0" w:after="0" w:line="360" w:lineRule="auto"/>
              <w:rPr>
                <w:sz w:val="20"/>
              </w:rPr>
            </w:pPr>
            <w:r w:rsidRPr="002D4D9B">
              <w:rPr>
                <w:sz w:val="20"/>
              </w:rPr>
              <w:t>160101</w:t>
            </w:r>
          </w:p>
        </w:tc>
        <w:tc>
          <w:tcPr>
            <w:tcW w:w="1121" w:type="dxa"/>
            <w:vAlign w:val="center"/>
          </w:tcPr>
          <w:p w:rsidR="004414A0" w:rsidRPr="002D4D9B" w:rsidRDefault="004414A0" w:rsidP="002D4D9B">
            <w:pPr>
              <w:spacing w:before="0" w:after="0" w:line="360" w:lineRule="auto"/>
              <w:rPr>
                <w:sz w:val="20"/>
              </w:rPr>
            </w:pPr>
            <w:r w:rsidRPr="002D4D9B">
              <w:rPr>
                <w:sz w:val="20"/>
              </w:rPr>
              <w:t>214120</w:t>
            </w:r>
          </w:p>
        </w:tc>
        <w:tc>
          <w:tcPr>
            <w:tcW w:w="1107" w:type="dxa"/>
            <w:vAlign w:val="center"/>
          </w:tcPr>
          <w:p w:rsidR="004414A0" w:rsidRPr="002D4D9B" w:rsidRDefault="004414A0" w:rsidP="002D4D9B">
            <w:pPr>
              <w:spacing w:before="0" w:after="0" w:line="360" w:lineRule="auto"/>
              <w:rPr>
                <w:sz w:val="20"/>
              </w:rPr>
            </w:pPr>
            <w:r w:rsidRPr="002D4D9B">
              <w:rPr>
                <w:sz w:val="20"/>
              </w:rPr>
              <w:t>294270</w:t>
            </w:r>
          </w:p>
        </w:tc>
        <w:tc>
          <w:tcPr>
            <w:tcW w:w="952" w:type="dxa"/>
            <w:vAlign w:val="center"/>
          </w:tcPr>
          <w:p w:rsidR="004414A0" w:rsidRPr="002D4D9B" w:rsidRDefault="00957E16" w:rsidP="002D4D9B">
            <w:pPr>
              <w:spacing w:before="0" w:after="0" w:line="360" w:lineRule="auto"/>
              <w:rPr>
                <w:sz w:val="20"/>
              </w:rPr>
            </w:pPr>
            <w:r w:rsidRPr="002D4D9B">
              <w:rPr>
                <w:sz w:val="20"/>
              </w:rPr>
              <w:t>+</w:t>
            </w:r>
            <w:r w:rsidR="004414A0" w:rsidRPr="002D4D9B">
              <w:rPr>
                <w:sz w:val="20"/>
              </w:rPr>
              <w:t>33,74</w:t>
            </w:r>
          </w:p>
        </w:tc>
        <w:tc>
          <w:tcPr>
            <w:tcW w:w="1021" w:type="dxa"/>
            <w:vAlign w:val="center"/>
          </w:tcPr>
          <w:p w:rsidR="004414A0" w:rsidRPr="002D4D9B" w:rsidRDefault="00957E16" w:rsidP="002D4D9B">
            <w:pPr>
              <w:spacing w:before="0" w:after="0" w:line="360" w:lineRule="auto"/>
              <w:rPr>
                <w:sz w:val="20"/>
              </w:rPr>
            </w:pPr>
            <w:r w:rsidRPr="002D4D9B">
              <w:rPr>
                <w:sz w:val="20"/>
              </w:rPr>
              <w:t>+83,80</w:t>
            </w:r>
          </w:p>
        </w:tc>
      </w:tr>
      <w:tr w:rsidR="004414A0" w:rsidRPr="002D4D9B" w:rsidTr="002D4D9B">
        <w:trPr>
          <w:trHeight w:val="406"/>
        </w:trPr>
        <w:tc>
          <w:tcPr>
            <w:tcW w:w="2255" w:type="dxa"/>
          </w:tcPr>
          <w:p w:rsidR="004414A0" w:rsidRPr="002D4D9B" w:rsidRDefault="004414A0" w:rsidP="002D4D9B">
            <w:pPr>
              <w:spacing w:before="0" w:after="0" w:line="360" w:lineRule="auto"/>
              <w:rPr>
                <w:sz w:val="20"/>
              </w:rPr>
            </w:pPr>
            <w:r w:rsidRPr="002D4D9B">
              <w:rPr>
                <w:sz w:val="20"/>
              </w:rPr>
              <w:t>2. Выручка</w:t>
            </w:r>
            <w:r w:rsidR="0095625E" w:rsidRPr="002D4D9B">
              <w:rPr>
                <w:sz w:val="20"/>
              </w:rPr>
              <w:t xml:space="preserve"> </w:t>
            </w:r>
            <w:r w:rsidRPr="002D4D9B">
              <w:rPr>
                <w:sz w:val="20"/>
              </w:rPr>
              <w:t>от</w:t>
            </w:r>
            <w:r w:rsidR="0095625E" w:rsidRPr="002D4D9B">
              <w:rPr>
                <w:sz w:val="20"/>
              </w:rPr>
              <w:t xml:space="preserve"> </w:t>
            </w:r>
            <w:r w:rsidRPr="002D4D9B">
              <w:rPr>
                <w:sz w:val="20"/>
              </w:rPr>
              <w:t>продажи всего</w:t>
            </w:r>
          </w:p>
        </w:tc>
        <w:tc>
          <w:tcPr>
            <w:tcW w:w="1021" w:type="dxa"/>
            <w:vAlign w:val="center"/>
          </w:tcPr>
          <w:p w:rsidR="004414A0" w:rsidRPr="002D4D9B" w:rsidRDefault="004414A0" w:rsidP="002D4D9B">
            <w:pPr>
              <w:spacing w:before="0" w:after="0" w:line="360" w:lineRule="auto"/>
              <w:rPr>
                <w:sz w:val="20"/>
              </w:rPr>
            </w:pPr>
            <w:r w:rsidRPr="002D4D9B">
              <w:rPr>
                <w:sz w:val="20"/>
              </w:rPr>
              <w:t>тыс. руб.</w:t>
            </w:r>
          </w:p>
        </w:tc>
        <w:tc>
          <w:tcPr>
            <w:tcW w:w="1121" w:type="dxa"/>
            <w:vAlign w:val="center"/>
          </w:tcPr>
          <w:p w:rsidR="004414A0" w:rsidRPr="002D4D9B" w:rsidRDefault="004414A0" w:rsidP="002D4D9B">
            <w:pPr>
              <w:spacing w:before="0" w:after="0" w:line="360" w:lineRule="auto"/>
              <w:rPr>
                <w:sz w:val="20"/>
              </w:rPr>
            </w:pPr>
            <w:r w:rsidRPr="002D4D9B">
              <w:rPr>
                <w:sz w:val="20"/>
              </w:rPr>
              <w:t>286522</w:t>
            </w:r>
          </w:p>
        </w:tc>
        <w:tc>
          <w:tcPr>
            <w:tcW w:w="1121" w:type="dxa"/>
            <w:vAlign w:val="center"/>
          </w:tcPr>
          <w:p w:rsidR="004414A0" w:rsidRPr="002D4D9B" w:rsidRDefault="004414A0" w:rsidP="002D4D9B">
            <w:pPr>
              <w:spacing w:before="0" w:after="0" w:line="360" w:lineRule="auto"/>
              <w:rPr>
                <w:sz w:val="20"/>
              </w:rPr>
            </w:pPr>
            <w:r w:rsidRPr="002D4D9B">
              <w:rPr>
                <w:sz w:val="20"/>
              </w:rPr>
              <w:t>396203</w:t>
            </w:r>
          </w:p>
        </w:tc>
        <w:tc>
          <w:tcPr>
            <w:tcW w:w="1107" w:type="dxa"/>
            <w:vAlign w:val="center"/>
          </w:tcPr>
          <w:p w:rsidR="004414A0" w:rsidRPr="002D4D9B" w:rsidRDefault="004414A0" w:rsidP="002D4D9B">
            <w:pPr>
              <w:spacing w:before="0" w:after="0" w:line="360" w:lineRule="auto"/>
              <w:rPr>
                <w:sz w:val="20"/>
              </w:rPr>
            </w:pPr>
            <w:r w:rsidRPr="002D4D9B">
              <w:rPr>
                <w:sz w:val="20"/>
              </w:rPr>
              <w:t>559113</w:t>
            </w:r>
          </w:p>
        </w:tc>
        <w:tc>
          <w:tcPr>
            <w:tcW w:w="952" w:type="dxa"/>
            <w:vAlign w:val="center"/>
          </w:tcPr>
          <w:p w:rsidR="004414A0" w:rsidRPr="002D4D9B" w:rsidRDefault="00957E16" w:rsidP="002D4D9B">
            <w:pPr>
              <w:spacing w:before="0" w:after="0" w:line="360" w:lineRule="auto"/>
              <w:rPr>
                <w:sz w:val="20"/>
              </w:rPr>
            </w:pPr>
            <w:r w:rsidRPr="002D4D9B">
              <w:rPr>
                <w:sz w:val="20"/>
              </w:rPr>
              <w:t>+38,28</w:t>
            </w:r>
          </w:p>
        </w:tc>
        <w:tc>
          <w:tcPr>
            <w:tcW w:w="1021" w:type="dxa"/>
            <w:vAlign w:val="center"/>
          </w:tcPr>
          <w:p w:rsidR="004414A0" w:rsidRPr="002D4D9B" w:rsidRDefault="00957E16" w:rsidP="002D4D9B">
            <w:pPr>
              <w:spacing w:before="0" w:after="0" w:line="360" w:lineRule="auto"/>
              <w:rPr>
                <w:sz w:val="20"/>
              </w:rPr>
            </w:pPr>
            <w:r w:rsidRPr="002D4D9B">
              <w:rPr>
                <w:sz w:val="20"/>
              </w:rPr>
              <w:t>+96,14</w:t>
            </w:r>
          </w:p>
        </w:tc>
      </w:tr>
      <w:tr w:rsidR="004414A0" w:rsidRPr="002D4D9B" w:rsidTr="002D4D9B">
        <w:trPr>
          <w:trHeight w:val="602"/>
        </w:trPr>
        <w:tc>
          <w:tcPr>
            <w:tcW w:w="2255" w:type="dxa"/>
          </w:tcPr>
          <w:p w:rsidR="004414A0" w:rsidRPr="002D4D9B" w:rsidRDefault="004414A0" w:rsidP="002D4D9B">
            <w:pPr>
              <w:spacing w:before="0" w:after="0" w:line="360" w:lineRule="auto"/>
              <w:rPr>
                <w:sz w:val="20"/>
              </w:rPr>
            </w:pPr>
            <w:r w:rsidRPr="002D4D9B">
              <w:rPr>
                <w:sz w:val="20"/>
              </w:rPr>
              <w:t>3.</w:t>
            </w:r>
            <w:r w:rsidR="0095625E" w:rsidRPr="002D4D9B">
              <w:rPr>
                <w:sz w:val="20"/>
              </w:rPr>
              <w:t xml:space="preserve"> </w:t>
            </w:r>
            <w:r w:rsidRPr="002D4D9B">
              <w:rPr>
                <w:sz w:val="20"/>
              </w:rPr>
              <w:t>Себестоимость проданной</w:t>
            </w:r>
            <w:r w:rsidR="0095625E" w:rsidRPr="002D4D9B">
              <w:rPr>
                <w:sz w:val="20"/>
              </w:rPr>
              <w:t xml:space="preserve"> </w:t>
            </w:r>
            <w:r w:rsidRPr="002D4D9B">
              <w:rPr>
                <w:sz w:val="20"/>
              </w:rPr>
              <w:t>продукции</w:t>
            </w:r>
            <w:r w:rsidR="0095625E" w:rsidRPr="002D4D9B">
              <w:rPr>
                <w:sz w:val="20"/>
              </w:rPr>
              <w:t xml:space="preserve"> </w:t>
            </w:r>
            <w:r w:rsidRPr="002D4D9B">
              <w:rPr>
                <w:sz w:val="20"/>
              </w:rPr>
              <w:t>всего</w:t>
            </w:r>
          </w:p>
        </w:tc>
        <w:tc>
          <w:tcPr>
            <w:tcW w:w="1021" w:type="dxa"/>
            <w:vAlign w:val="center"/>
          </w:tcPr>
          <w:p w:rsidR="004414A0" w:rsidRPr="002D4D9B" w:rsidRDefault="004414A0" w:rsidP="002D4D9B">
            <w:pPr>
              <w:spacing w:before="0" w:after="0" w:line="360" w:lineRule="auto"/>
              <w:rPr>
                <w:sz w:val="20"/>
              </w:rPr>
            </w:pPr>
            <w:r w:rsidRPr="002D4D9B">
              <w:rPr>
                <w:sz w:val="20"/>
              </w:rPr>
              <w:t>тыс. руб.</w:t>
            </w:r>
          </w:p>
        </w:tc>
        <w:tc>
          <w:tcPr>
            <w:tcW w:w="1121" w:type="dxa"/>
            <w:vAlign w:val="center"/>
          </w:tcPr>
          <w:p w:rsidR="004414A0" w:rsidRPr="002D4D9B" w:rsidRDefault="004414A0" w:rsidP="002D4D9B">
            <w:pPr>
              <w:spacing w:before="0" w:after="0" w:line="360" w:lineRule="auto"/>
              <w:rPr>
                <w:sz w:val="20"/>
              </w:rPr>
            </w:pPr>
            <w:r w:rsidRPr="002D4D9B">
              <w:rPr>
                <w:sz w:val="20"/>
              </w:rPr>
              <w:t>256912</w:t>
            </w:r>
          </w:p>
        </w:tc>
        <w:tc>
          <w:tcPr>
            <w:tcW w:w="1121" w:type="dxa"/>
            <w:vAlign w:val="center"/>
          </w:tcPr>
          <w:p w:rsidR="004414A0" w:rsidRPr="002D4D9B" w:rsidRDefault="004414A0" w:rsidP="002D4D9B">
            <w:pPr>
              <w:spacing w:before="0" w:after="0" w:line="360" w:lineRule="auto"/>
              <w:rPr>
                <w:sz w:val="20"/>
              </w:rPr>
            </w:pPr>
            <w:r w:rsidRPr="002D4D9B">
              <w:rPr>
                <w:sz w:val="20"/>
              </w:rPr>
              <w:t>346068</w:t>
            </w:r>
          </w:p>
        </w:tc>
        <w:tc>
          <w:tcPr>
            <w:tcW w:w="1107" w:type="dxa"/>
            <w:vAlign w:val="center"/>
          </w:tcPr>
          <w:p w:rsidR="004414A0" w:rsidRPr="002D4D9B" w:rsidRDefault="004414A0" w:rsidP="002D4D9B">
            <w:pPr>
              <w:spacing w:before="0" w:after="0" w:line="360" w:lineRule="auto"/>
              <w:rPr>
                <w:sz w:val="20"/>
              </w:rPr>
            </w:pPr>
            <w:r w:rsidRPr="002D4D9B">
              <w:rPr>
                <w:sz w:val="20"/>
              </w:rPr>
              <w:t>450753</w:t>
            </w:r>
          </w:p>
        </w:tc>
        <w:tc>
          <w:tcPr>
            <w:tcW w:w="952" w:type="dxa"/>
            <w:vAlign w:val="center"/>
          </w:tcPr>
          <w:p w:rsidR="004414A0" w:rsidRPr="002D4D9B" w:rsidRDefault="00957E16" w:rsidP="002D4D9B">
            <w:pPr>
              <w:spacing w:before="0" w:after="0" w:line="360" w:lineRule="auto"/>
              <w:rPr>
                <w:sz w:val="20"/>
              </w:rPr>
            </w:pPr>
            <w:r w:rsidRPr="002D4D9B">
              <w:rPr>
                <w:sz w:val="20"/>
              </w:rPr>
              <w:t>+34,70</w:t>
            </w:r>
          </w:p>
        </w:tc>
        <w:tc>
          <w:tcPr>
            <w:tcW w:w="1021" w:type="dxa"/>
            <w:vAlign w:val="center"/>
          </w:tcPr>
          <w:p w:rsidR="004414A0" w:rsidRPr="002D4D9B" w:rsidRDefault="00957E16" w:rsidP="002D4D9B">
            <w:pPr>
              <w:spacing w:before="0" w:after="0" w:line="360" w:lineRule="auto"/>
              <w:rPr>
                <w:sz w:val="20"/>
              </w:rPr>
            </w:pPr>
            <w:r w:rsidRPr="002D4D9B">
              <w:rPr>
                <w:sz w:val="20"/>
              </w:rPr>
              <w:t>+75,45</w:t>
            </w:r>
          </w:p>
        </w:tc>
      </w:tr>
      <w:tr w:rsidR="004414A0" w:rsidRPr="002D4D9B" w:rsidTr="002D4D9B">
        <w:trPr>
          <w:trHeight w:val="369"/>
        </w:trPr>
        <w:tc>
          <w:tcPr>
            <w:tcW w:w="2255" w:type="dxa"/>
          </w:tcPr>
          <w:p w:rsidR="004414A0" w:rsidRPr="002D4D9B" w:rsidRDefault="004414A0" w:rsidP="002D4D9B">
            <w:pPr>
              <w:spacing w:before="0" w:after="0" w:line="360" w:lineRule="auto"/>
              <w:rPr>
                <w:sz w:val="20"/>
              </w:rPr>
            </w:pPr>
            <w:r w:rsidRPr="002D4D9B">
              <w:rPr>
                <w:sz w:val="20"/>
              </w:rPr>
              <w:t>4.</w:t>
            </w:r>
            <w:r w:rsidR="0095625E" w:rsidRPr="002D4D9B">
              <w:rPr>
                <w:sz w:val="20"/>
              </w:rPr>
              <w:t xml:space="preserve"> </w:t>
            </w:r>
            <w:r w:rsidRPr="002D4D9B">
              <w:rPr>
                <w:sz w:val="20"/>
              </w:rPr>
              <w:t>Прибыль</w:t>
            </w:r>
            <w:r w:rsidR="0095625E" w:rsidRPr="002D4D9B">
              <w:rPr>
                <w:sz w:val="20"/>
              </w:rPr>
              <w:t xml:space="preserve"> </w:t>
            </w:r>
            <w:r w:rsidRPr="002D4D9B">
              <w:rPr>
                <w:sz w:val="20"/>
              </w:rPr>
              <w:t>от</w:t>
            </w:r>
            <w:r w:rsidR="0095625E" w:rsidRPr="002D4D9B">
              <w:rPr>
                <w:sz w:val="20"/>
              </w:rPr>
              <w:t xml:space="preserve"> </w:t>
            </w:r>
            <w:r w:rsidRPr="002D4D9B">
              <w:rPr>
                <w:sz w:val="20"/>
              </w:rPr>
              <w:t>продажи</w:t>
            </w:r>
            <w:r w:rsidR="0095625E" w:rsidRPr="002D4D9B">
              <w:rPr>
                <w:sz w:val="20"/>
              </w:rPr>
              <w:t xml:space="preserve"> </w:t>
            </w:r>
            <w:r w:rsidRPr="002D4D9B">
              <w:rPr>
                <w:sz w:val="20"/>
              </w:rPr>
              <w:t>всего</w:t>
            </w:r>
          </w:p>
        </w:tc>
        <w:tc>
          <w:tcPr>
            <w:tcW w:w="1021" w:type="dxa"/>
            <w:vAlign w:val="center"/>
          </w:tcPr>
          <w:p w:rsidR="004414A0" w:rsidRPr="002D4D9B" w:rsidRDefault="004414A0" w:rsidP="002D4D9B">
            <w:pPr>
              <w:spacing w:before="0" w:after="0" w:line="360" w:lineRule="auto"/>
              <w:rPr>
                <w:sz w:val="20"/>
              </w:rPr>
            </w:pPr>
            <w:r w:rsidRPr="002D4D9B">
              <w:rPr>
                <w:sz w:val="20"/>
              </w:rPr>
              <w:t>тыс. руб.</w:t>
            </w:r>
          </w:p>
        </w:tc>
        <w:tc>
          <w:tcPr>
            <w:tcW w:w="1121" w:type="dxa"/>
            <w:vAlign w:val="center"/>
          </w:tcPr>
          <w:p w:rsidR="004414A0" w:rsidRPr="002D4D9B" w:rsidRDefault="004414A0" w:rsidP="002D4D9B">
            <w:pPr>
              <w:spacing w:before="0" w:after="0" w:line="360" w:lineRule="auto"/>
              <w:rPr>
                <w:sz w:val="20"/>
              </w:rPr>
            </w:pPr>
            <w:r w:rsidRPr="002D4D9B">
              <w:rPr>
                <w:sz w:val="20"/>
              </w:rPr>
              <w:t>29610</w:t>
            </w:r>
          </w:p>
        </w:tc>
        <w:tc>
          <w:tcPr>
            <w:tcW w:w="1121" w:type="dxa"/>
            <w:vAlign w:val="center"/>
          </w:tcPr>
          <w:p w:rsidR="004414A0" w:rsidRPr="002D4D9B" w:rsidRDefault="004414A0" w:rsidP="002D4D9B">
            <w:pPr>
              <w:spacing w:before="0" w:after="0" w:line="360" w:lineRule="auto"/>
              <w:rPr>
                <w:sz w:val="20"/>
              </w:rPr>
            </w:pPr>
            <w:r w:rsidRPr="002D4D9B">
              <w:rPr>
                <w:sz w:val="20"/>
              </w:rPr>
              <w:t>50135</w:t>
            </w:r>
          </w:p>
        </w:tc>
        <w:tc>
          <w:tcPr>
            <w:tcW w:w="1107" w:type="dxa"/>
            <w:vAlign w:val="center"/>
          </w:tcPr>
          <w:p w:rsidR="004414A0" w:rsidRPr="002D4D9B" w:rsidRDefault="004414A0" w:rsidP="002D4D9B">
            <w:pPr>
              <w:spacing w:before="0" w:after="0" w:line="360" w:lineRule="auto"/>
              <w:rPr>
                <w:sz w:val="20"/>
              </w:rPr>
            </w:pPr>
            <w:r w:rsidRPr="002D4D9B">
              <w:rPr>
                <w:sz w:val="20"/>
              </w:rPr>
              <w:t>108071</w:t>
            </w:r>
          </w:p>
        </w:tc>
        <w:tc>
          <w:tcPr>
            <w:tcW w:w="952" w:type="dxa"/>
            <w:vAlign w:val="center"/>
          </w:tcPr>
          <w:p w:rsidR="004414A0" w:rsidRPr="002D4D9B" w:rsidRDefault="00957E16" w:rsidP="002D4D9B">
            <w:pPr>
              <w:spacing w:before="0" w:after="0" w:line="360" w:lineRule="auto"/>
              <w:rPr>
                <w:sz w:val="20"/>
              </w:rPr>
            </w:pPr>
            <w:r w:rsidRPr="002D4D9B">
              <w:rPr>
                <w:sz w:val="20"/>
              </w:rPr>
              <w:t>+69,32</w:t>
            </w:r>
          </w:p>
        </w:tc>
        <w:tc>
          <w:tcPr>
            <w:tcW w:w="1021" w:type="dxa"/>
            <w:vAlign w:val="center"/>
          </w:tcPr>
          <w:p w:rsidR="004414A0" w:rsidRPr="002D4D9B" w:rsidRDefault="00957E16" w:rsidP="002D4D9B">
            <w:pPr>
              <w:spacing w:before="0" w:after="0" w:line="360" w:lineRule="auto"/>
              <w:rPr>
                <w:sz w:val="20"/>
              </w:rPr>
            </w:pPr>
            <w:r w:rsidRPr="002D4D9B">
              <w:rPr>
                <w:sz w:val="20"/>
              </w:rPr>
              <w:t>+264,98</w:t>
            </w:r>
          </w:p>
        </w:tc>
      </w:tr>
      <w:tr w:rsidR="004414A0" w:rsidRPr="002D4D9B" w:rsidTr="002D4D9B">
        <w:trPr>
          <w:trHeight w:val="447"/>
        </w:trPr>
        <w:tc>
          <w:tcPr>
            <w:tcW w:w="2255" w:type="dxa"/>
            <w:vAlign w:val="center"/>
          </w:tcPr>
          <w:p w:rsidR="004414A0" w:rsidRPr="002D4D9B" w:rsidRDefault="004414A0" w:rsidP="002D4D9B">
            <w:pPr>
              <w:spacing w:before="0" w:after="0" w:line="360" w:lineRule="auto"/>
              <w:rPr>
                <w:sz w:val="20"/>
              </w:rPr>
            </w:pPr>
            <w:r w:rsidRPr="002D4D9B">
              <w:rPr>
                <w:sz w:val="20"/>
              </w:rPr>
              <w:t>5.</w:t>
            </w:r>
            <w:r w:rsidR="0095625E" w:rsidRPr="002D4D9B">
              <w:rPr>
                <w:sz w:val="20"/>
              </w:rPr>
              <w:t xml:space="preserve"> </w:t>
            </w:r>
            <w:r w:rsidRPr="002D4D9B">
              <w:rPr>
                <w:sz w:val="20"/>
              </w:rPr>
              <w:t>Рентабельность</w:t>
            </w:r>
            <w:r w:rsidR="0095625E" w:rsidRPr="002D4D9B">
              <w:rPr>
                <w:sz w:val="20"/>
              </w:rPr>
              <w:t xml:space="preserve"> </w:t>
            </w:r>
            <w:r w:rsidRPr="002D4D9B">
              <w:rPr>
                <w:sz w:val="20"/>
              </w:rPr>
              <w:t>продаж</w:t>
            </w:r>
          </w:p>
        </w:tc>
        <w:tc>
          <w:tcPr>
            <w:tcW w:w="1021" w:type="dxa"/>
            <w:vAlign w:val="center"/>
          </w:tcPr>
          <w:p w:rsidR="004414A0" w:rsidRPr="002D4D9B" w:rsidRDefault="004414A0" w:rsidP="002D4D9B">
            <w:pPr>
              <w:spacing w:before="0" w:after="0" w:line="360" w:lineRule="auto"/>
              <w:rPr>
                <w:sz w:val="20"/>
              </w:rPr>
            </w:pPr>
            <w:r w:rsidRPr="002D4D9B">
              <w:rPr>
                <w:sz w:val="20"/>
              </w:rPr>
              <w:t>%</w:t>
            </w:r>
          </w:p>
        </w:tc>
        <w:tc>
          <w:tcPr>
            <w:tcW w:w="1121" w:type="dxa"/>
            <w:vAlign w:val="center"/>
          </w:tcPr>
          <w:p w:rsidR="004414A0" w:rsidRPr="002D4D9B" w:rsidRDefault="004414A0" w:rsidP="002D4D9B">
            <w:pPr>
              <w:spacing w:before="0" w:after="0" w:line="360" w:lineRule="auto"/>
              <w:rPr>
                <w:sz w:val="20"/>
              </w:rPr>
            </w:pPr>
            <w:r w:rsidRPr="002D4D9B">
              <w:rPr>
                <w:sz w:val="20"/>
              </w:rPr>
              <w:t>10,33</w:t>
            </w:r>
          </w:p>
        </w:tc>
        <w:tc>
          <w:tcPr>
            <w:tcW w:w="1121" w:type="dxa"/>
            <w:vAlign w:val="center"/>
          </w:tcPr>
          <w:p w:rsidR="004414A0" w:rsidRPr="002D4D9B" w:rsidRDefault="004414A0" w:rsidP="002D4D9B">
            <w:pPr>
              <w:spacing w:before="0" w:after="0" w:line="360" w:lineRule="auto"/>
              <w:rPr>
                <w:sz w:val="20"/>
              </w:rPr>
            </w:pPr>
            <w:r w:rsidRPr="002D4D9B">
              <w:rPr>
                <w:sz w:val="20"/>
              </w:rPr>
              <w:t>12,65</w:t>
            </w:r>
          </w:p>
        </w:tc>
        <w:tc>
          <w:tcPr>
            <w:tcW w:w="1107" w:type="dxa"/>
            <w:vAlign w:val="center"/>
          </w:tcPr>
          <w:p w:rsidR="004414A0" w:rsidRPr="002D4D9B" w:rsidRDefault="004414A0" w:rsidP="002D4D9B">
            <w:pPr>
              <w:spacing w:before="0" w:after="0" w:line="360" w:lineRule="auto"/>
              <w:rPr>
                <w:sz w:val="20"/>
              </w:rPr>
            </w:pPr>
            <w:r w:rsidRPr="002D4D9B">
              <w:rPr>
                <w:sz w:val="20"/>
              </w:rPr>
              <w:t>19,33</w:t>
            </w:r>
          </w:p>
        </w:tc>
        <w:tc>
          <w:tcPr>
            <w:tcW w:w="952" w:type="dxa"/>
            <w:vAlign w:val="center"/>
          </w:tcPr>
          <w:p w:rsidR="004414A0" w:rsidRPr="002D4D9B" w:rsidRDefault="00957E16" w:rsidP="002D4D9B">
            <w:pPr>
              <w:spacing w:before="0" w:after="0" w:line="360" w:lineRule="auto"/>
              <w:rPr>
                <w:sz w:val="20"/>
              </w:rPr>
            </w:pPr>
            <w:r w:rsidRPr="002D4D9B">
              <w:rPr>
                <w:sz w:val="20"/>
              </w:rPr>
              <w:t>+22,46</w:t>
            </w:r>
          </w:p>
        </w:tc>
        <w:tc>
          <w:tcPr>
            <w:tcW w:w="1021" w:type="dxa"/>
            <w:vAlign w:val="center"/>
          </w:tcPr>
          <w:p w:rsidR="004414A0" w:rsidRPr="002D4D9B" w:rsidRDefault="00957E16" w:rsidP="002D4D9B">
            <w:pPr>
              <w:spacing w:before="0" w:after="0" w:line="360" w:lineRule="auto"/>
              <w:rPr>
                <w:sz w:val="20"/>
              </w:rPr>
            </w:pPr>
            <w:r w:rsidRPr="002D4D9B">
              <w:rPr>
                <w:sz w:val="20"/>
              </w:rPr>
              <w:t>+87,12</w:t>
            </w:r>
          </w:p>
        </w:tc>
      </w:tr>
    </w:tbl>
    <w:p w:rsidR="00C92540" w:rsidRPr="002D4D9B" w:rsidRDefault="00C92540" w:rsidP="0095625E">
      <w:pPr>
        <w:spacing w:before="0" w:after="0" w:line="360" w:lineRule="auto"/>
        <w:ind w:firstLine="709"/>
        <w:jc w:val="both"/>
        <w:rPr>
          <w:szCs w:val="24"/>
        </w:rPr>
      </w:pPr>
    </w:p>
    <w:p w:rsidR="00C92540" w:rsidRPr="002D4D9B" w:rsidRDefault="00C92540" w:rsidP="0095625E">
      <w:pPr>
        <w:widowControl w:val="0"/>
        <w:autoSpaceDE w:val="0"/>
        <w:autoSpaceDN w:val="0"/>
        <w:adjustRightInd w:val="0"/>
        <w:spacing w:before="0" w:after="0" w:line="360" w:lineRule="auto"/>
        <w:ind w:firstLine="709"/>
        <w:jc w:val="both"/>
        <w:rPr>
          <w:sz w:val="28"/>
          <w:szCs w:val="28"/>
        </w:rPr>
      </w:pPr>
      <w:r w:rsidRPr="002D4D9B">
        <w:rPr>
          <w:sz w:val="28"/>
          <w:szCs w:val="28"/>
        </w:rPr>
        <w:t>Если проанализировать выпуск готовой товарной продукции за предыдущие три года, то можно сказать о значительном росте производства в 200</w:t>
      </w:r>
      <w:r w:rsidR="00957E16" w:rsidRPr="002D4D9B">
        <w:rPr>
          <w:sz w:val="28"/>
          <w:szCs w:val="28"/>
        </w:rPr>
        <w:t>6</w:t>
      </w:r>
      <w:r w:rsidRPr="002D4D9B">
        <w:rPr>
          <w:sz w:val="28"/>
          <w:szCs w:val="28"/>
        </w:rPr>
        <w:t xml:space="preserve"> году по сравнению с 200</w:t>
      </w:r>
      <w:r w:rsidR="00957E16" w:rsidRPr="002D4D9B">
        <w:rPr>
          <w:sz w:val="28"/>
          <w:szCs w:val="28"/>
        </w:rPr>
        <w:t>5</w:t>
      </w:r>
      <w:r w:rsidRPr="002D4D9B">
        <w:rPr>
          <w:sz w:val="28"/>
          <w:szCs w:val="28"/>
        </w:rPr>
        <w:t xml:space="preserve"> годом, причем в 200</w:t>
      </w:r>
      <w:r w:rsidR="00957E16" w:rsidRPr="002D4D9B">
        <w:rPr>
          <w:sz w:val="28"/>
          <w:szCs w:val="28"/>
        </w:rPr>
        <w:t>5</w:t>
      </w:r>
      <w:r w:rsidRPr="002D4D9B">
        <w:rPr>
          <w:sz w:val="28"/>
          <w:szCs w:val="28"/>
        </w:rPr>
        <w:t xml:space="preserve"> году этот рост составил </w:t>
      </w:r>
      <w:r w:rsidR="00957E16" w:rsidRPr="002D4D9B">
        <w:rPr>
          <w:szCs w:val="24"/>
        </w:rPr>
        <w:t>33,74</w:t>
      </w:r>
      <w:r w:rsidRPr="002D4D9B">
        <w:rPr>
          <w:sz w:val="28"/>
          <w:szCs w:val="28"/>
        </w:rPr>
        <w:t xml:space="preserve">%, а уже в 2005 году </w:t>
      </w:r>
      <w:r w:rsidR="00957E16" w:rsidRPr="002D4D9B">
        <w:rPr>
          <w:szCs w:val="24"/>
        </w:rPr>
        <w:t>83,80</w:t>
      </w:r>
      <w:r w:rsidRPr="002D4D9B">
        <w:rPr>
          <w:sz w:val="28"/>
          <w:szCs w:val="28"/>
        </w:rPr>
        <w:t>% (в натуральном выражении). Вся товарная продукция представлена в виде гидроавтоматики (наибольший удельный вес), спецпроизводства и прочей продукцией. Причем доля спецпроизводства и прочей продукции невелика.</w:t>
      </w:r>
    </w:p>
    <w:p w:rsidR="00C92540" w:rsidRPr="002D4D9B" w:rsidRDefault="00C92540" w:rsidP="0095625E">
      <w:pPr>
        <w:widowControl w:val="0"/>
        <w:autoSpaceDE w:val="0"/>
        <w:autoSpaceDN w:val="0"/>
        <w:adjustRightInd w:val="0"/>
        <w:spacing w:before="0" w:after="0" w:line="360" w:lineRule="auto"/>
        <w:ind w:firstLine="709"/>
        <w:jc w:val="both"/>
        <w:rPr>
          <w:sz w:val="28"/>
          <w:szCs w:val="28"/>
        </w:rPr>
      </w:pPr>
      <w:r w:rsidRPr="002D4D9B">
        <w:rPr>
          <w:sz w:val="28"/>
          <w:szCs w:val="28"/>
        </w:rPr>
        <w:t>Изучение изменения величины отдельных промежуточных статей отчета о прибылях и убытках показывает увеличение выручки от продаж</w:t>
      </w:r>
      <w:r w:rsidR="00957E16" w:rsidRPr="002D4D9B">
        <w:rPr>
          <w:sz w:val="28"/>
          <w:szCs w:val="28"/>
        </w:rPr>
        <w:t xml:space="preserve"> на </w:t>
      </w:r>
      <w:r w:rsidR="00957E16" w:rsidRPr="002D4D9B">
        <w:rPr>
          <w:szCs w:val="24"/>
        </w:rPr>
        <w:t xml:space="preserve">96,14% </w:t>
      </w:r>
      <w:r w:rsidRPr="002D4D9B">
        <w:rPr>
          <w:sz w:val="28"/>
          <w:szCs w:val="28"/>
        </w:rPr>
        <w:t xml:space="preserve">и прибыли от продаж на </w:t>
      </w:r>
      <w:r w:rsidR="00112E4C" w:rsidRPr="002D4D9B">
        <w:rPr>
          <w:szCs w:val="24"/>
        </w:rPr>
        <w:t>264,98%</w:t>
      </w:r>
      <w:r w:rsidRPr="002D4D9B">
        <w:rPr>
          <w:sz w:val="28"/>
          <w:szCs w:val="28"/>
        </w:rPr>
        <w:t>. Основная деятельность, ради осуществления которой было создано предприятие, за анализируемый период была прибыльной.</w:t>
      </w:r>
    </w:p>
    <w:p w:rsidR="00C92540" w:rsidRPr="002D4D9B" w:rsidRDefault="00C92540" w:rsidP="0095625E">
      <w:pPr>
        <w:widowControl w:val="0"/>
        <w:autoSpaceDE w:val="0"/>
        <w:autoSpaceDN w:val="0"/>
        <w:adjustRightInd w:val="0"/>
        <w:spacing w:before="0" w:after="0" w:line="360" w:lineRule="auto"/>
        <w:ind w:firstLine="709"/>
        <w:jc w:val="both"/>
        <w:rPr>
          <w:bCs/>
          <w:sz w:val="28"/>
          <w:szCs w:val="28"/>
        </w:rPr>
      </w:pPr>
      <w:r w:rsidRPr="002D4D9B">
        <w:rPr>
          <w:sz w:val="28"/>
          <w:szCs w:val="28"/>
        </w:rPr>
        <w:t xml:space="preserve">Себестоимость проданной продукции предприятия за отчетный год увеличилась на </w:t>
      </w:r>
      <w:r w:rsidR="00112E4C" w:rsidRPr="002D4D9B">
        <w:rPr>
          <w:szCs w:val="24"/>
        </w:rPr>
        <w:t>75,45</w:t>
      </w:r>
      <w:r w:rsidRPr="002D4D9B">
        <w:rPr>
          <w:sz w:val="28"/>
          <w:szCs w:val="28"/>
        </w:rPr>
        <w:t xml:space="preserve">% (с </w:t>
      </w:r>
      <w:r w:rsidR="00112E4C" w:rsidRPr="002D4D9B">
        <w:rPr>
          <w:szCs w:val="24"/>
        </w:rPr>
        <w:t>256912</w:t>
      </w:r>
      <w:r w:rsidRPr="002D4D9B">
        <w:rPr>
          <w:sz w:val="28"/>
          <w:szCs w:val="28"/>
        </w:rPr>
        <w:t xml:space="preserve"> до </w:t>
      </w:r>
      <w:r w:rsidR="00112E4C" w:rsidRPr="002D4D9B">
        <w:rPr>
          <w:szCs w:val="24"/>
        </w:rPr>
        <w:t>450753</w:t>
      </w:r>
      <w:r w:rsidRPr="002D4D9B">
        <w:rPr>
          <w:sz w:val="28"/>
          <w:szCs w:val="28"/>
        </w:rPr>
        <w:t xml:space="preserve"> тыс. руб.).</w:t>
      </w:r>
    </w:p>
    <w:p w:rsidR="00C92540" w:rsidRPr="002D4D9B" w:rsidRDefault="00C92540" w:rsidP="0095625E">
      <w:pPr>
        <w:widowControl w:val="0"/>
        <w:autoSpaceDE w:val="0"/>
        <w:autoSpaceDN w:val="0"/>
        <w:adjustRightInd w:val="0"/>
        <w:spacing w:before="0" w:after="0" w:line="360" w:lineRule="auto"/>
        <w:ind w:firstLine="709"/>
        <w:jc w:val="both"/>
        <w:rPr>
          <w:sz w:val="28"/>
          <w:szCs w:val="28"/>
        </w:rPr>
      </w:pPr>
      <w:r w:rsidRPr="002D4D9B">
        <w:rPr>
          <w:sz w:val="28"/>
          <w:szCs w:val="28"/>
        </w:rPr>
        <w:t>Несмотря на рост показателей выручки от продажи продукции и прибыли от продаж можно заметить, что темпы роста себестоимости проданной продукции опережают темпы роста выручки от продажи как в 200</w:t>
      </w:r>
      <w:r w:rsidR="00112E4C" w:rsidRPr="002D4D9B">
        <w:rPr>
          <w:sz w:val="28"/>
          <w:szCs w:val="28"/>
        </w:rPr>
        <w:t>5</w:t>
      </w:r>
      <w:r w:rsidRPr="002D4D9B">
        <w:rPr>
          <w:sz w:val="28"/>
          <w:szCs w:val="28"/>
        </w:rPr>
        <w:t>, так и в 200</w:t>
      </w:r>
      <w:r w:rsidR="00112E4C" w:rsidRPr="002D4D9B">
        <w:rPr>
          <w:sz w:val="28"/>
          <w:szCs w:val="28"/>
        </w:rPr>
        <w:t>6</w:t>
      </w:r>
      <w:r w:rsidRPr="002D4D9B">
        <w:rPr>
          <w:sz w:val="28"/>
          <w:szCs w:val="28"/>
        </w:rPr>
        <w:t xml:space="preserve"> гг.</w:t>
      </w:r>
    </w:p>
    <w:p w:rsidR="00C92540" w:rsidRPr="002D4D9B" w:rsidRDefault="00C92540" w:rsidP="0095625E">
      <w:pPr>
        <w:spacing w:before="0" w:after="0" w:line="360" w:lineRule="auto"/>
        <w:ind w:firstLine="709"/>
        <w:jc w:val="both"/>
        <w:rPr>
          <w:sz w:val="28"/>
          <w:szCs w:val="28"/>
        </w:rPr>
      </w:pPr>
      <w:r w:rsidRPr="002D4D9B">
        <w:rPr>
          <w:sz w:val="28"/>
          <w:szCs w:val="28"/>
        </w:rPr>
        <w:t xml:space="preserve">Таким образом, наращивание объемов выпуска и продаж позволит предприятию при сохранении конкурентоспособных цен на продукцию получить достаточную массу прибыли для осуществления технического </w:t>
      </w:r>
      <w:r w:rsidRPr="002D4D9B">
        <w:rPr>
          <w:sz w:val="28"/>
          <w:szCs w:val="28"/>
        </w:rPr>
        <w:lastRenderedPageBreak/>
        <w:t>перевооружения производства, формирования собственных оборотных средств с учетом потребности предприятия, а также финансирования социальной среды.</w:t>
      </w:r>
    </w:p>
    <w:p w:rsidR="00C92540" w:rsidRPr="002D4D9B" w:rsidRDefault="00C92540" w:rsidP="0095625E">
      <w:pPr>
        <w:widowControl w:val="0"/>
        <w:autoSpaceDE w:val="0"/>
        <w:autoSpaceDN w:val="0"/>
        <w:adjustRightInd w:val="0"/>
        <w:spacing w:before="0" w:after="0" w:line="360" w:lineRule="auto"/>
        <w:ind w:firstLine="709"/>
        <w:jc w:val="both"/>
        <w:rPr>
          <w:sz w:val="28"/>
          <w:szCs w:val="28"/>
        </w:rPr>
      </w:pPr>
      <w:r w:rsidRPr="002D4D9B">
        <w:rPr>
          <w:sz w:val="28"/>
          <w:szCs w:val="28"/>
        </w:rPr>
        <w:t xml:space="preserve">Соотношение чистой прибыли и выручки от продаж, то есть показатель рентабельности продаж, отражает ту часть поступлений, которая остается в распоряжении предприятия с каждого рубля проданной продукции. Значение показателя в отчетном периоде </w:t>
      </w:r>
      <w:r w:rsidR="00112E4C" w:rsidRPr="002D4D9B">
        <w:rPr>
          <w:sz w:val="28"/>
          <w:szCs w:val="28"/>
        </w:rPr>
        <w:t>увеличилось</w:t>
      </w:r>
      <w:r w:rsidRPr="002D4D9B">
        <w:rPr>
          <w:sz w:val="28"/>
          <w:szCs w:val="28"/>
        </w:rPr>
        <w:t xml:space="preserve"> с</w:t>
      </w:r>
      <w:r w:rsidR="00CC2434" w:rsidRPr="002D4D9B">
        <w:rPr>
          <w:sz w:val="28"/>
          <w:szCs w:val="28"/>
        </w:rPr>
        <w:t xml:space="preserve"> </w:t>
      </w:r>
      <w:r w:rsidR="00CC2434" w:rsidRPr="002D4D9B">
        <w:rPr>
          <w:szCs w:val="24"/>
          <w:lang w:val="en-US"/>
        </w:rPr>
        <w:t>12</w:t>
      </w:r>
      <w:r w:rsidR="00CC2434" w:rsidRPr="002D4D9B">
        <w:rPr>
          <w:szCs w:val="24"/>
        </w:rPr>
        <w:t>,</w:t>
      </w:r>
      <w:r w:rsidR="00CC2434" w:rsidRPr="002D4D9B">
        <w:rPr>
          <w:szCs w:val="24"/>
          <w:lang w:val="en-US"/>
        </w:rPr>
        <w:t>65</w:t>
      </w:r>
      <w:r w:rsidR="00CC2434" w:rsidRPr="002D4D9B">
        <w:rPr>
          <w:sz w:val="28"/>
          <w:szCs w:val="28"/>
        </w:rPr>
        <w:t xml:space="preserve">% до </w:t>
      </w:r>
      <w:r w:rsidR="00CC2434" w:rsidRPr="002D4D9B">
        <w:rPr>
          <w:szCs w:val="24"/>
          <w:lang w:val="en-US"/>
        </w:rPr>
        <w:t>19</w:t>
      </w:r>
      <w:r w:rsidR="00CC2434" w:rsidRPr="002D4D9B">
        <w:rPr>
          <w:szCs w:val="24"/>
        </w:rPr>
        <w:t>,</w:t>
      </w:r>
      <w:r w:rsidR="00CC2434" w:rsidRPr="002D4D9B">
        <w:rPr>
          <w:szCs w:val="24"/>
          <w:lang w:val="en-US"/>
        </w:rPr>
        <w:t>33</w:t>
      </w:r>
      <w:r w:rsidR="00CC2434" w:rsidRPr="002D4D9B">
        <w:rPr>
          <w:szCs w:val="24"/>
        </w:rPr>
        <w:t>%</w:t>
      </w:r>
      <w:r w:rsidRPr="002D4D9B">
        <w:rPr>
          <w:sz w:val="28"/>
          <w:szCs w:val="28"/>
        </w:rPr>
        <w:t xml:space="preserve">. </w:t>
      </w:r>
      <w:r w:rsidR="00112E4C" w:rsidRPr="002D4D9B">
        <w:rPr>
          <w:sz w:val="28"/>
          <w:szCs w:val="28"/>
        </w:rPr>
        <w:t>Это означает, что предприятие</w:t>
      </w:r>
      <w:r w:rsidRPr="002D4D9B">
        <w:rPr>
          <w:sz w:val="28"/>
          <w:szCs w:val="28"/>
        </w:rPr>
        <w:t xml:space="preserve"> </w:t>
      </w:r>
      <w:r w:rsidR="00112E4C" w:rsidRPr="002D4D9B">
        <w:rPr>
          <w:sz w:val="28"/>
          <w:szCs w:val="28"/>
        </w:rPr>
        <w:t xml:space="preserve">способно </w:t>
      </w:r>
      <w:r w:rsidRPr="002D4D9B">
        <w:rPr>
          <w:sz w:val="28"/>
          <w:szCs w:val="28"/>
        </w:rPr>
        <w:t>самостоятельно финансировать свою деятельность и получать прибыль.</w:t>
      </w:r>
    </w:p>
    <w:p w:rsidR="00D26F6B" w:rsidRPr="002D4D9B" w:rsidRDefault="00D26F6B" w:rsidP="0095625E">
      <w:pPr>
        <w:shd w:val="clear" w:color="auto" w:fill="FFFFFF"/>
        <w:autoSpaceDE w:val="0"/>
        <w:autoSpaceDN w:val="0"/>
        <w:adjustRightInd w:val="0"/>
        <w:spacing w:before="0" w:after="0" w:line="360" w:lineRule="auto"/>
        <w:ind w:firstLine="709"/>
        <w:jc w:val="both"/>
        <w:rPr>
          <w:sz w:val="28"/>
          <w:szCs w:val="28"/>
        </w:rPr>
      </w:pPr>
    </w:p>
    <w:p w:rsidR="00A41144" w:rsidRPr="002D4D9B" w:rsidRDefault="00D26F6B" w:rsidP="0095625E">
      <w:pPr>
        <w:shd w:val="clear" w:color="auto" w:fill="FFFFFF"/>
        <w:autoSpaceDE w:val="0"/>
        <w:autoSpaceDN w:val="0"/>
        <w:adjustRightInd w:val="0"/>
        <w:spacing w:before="0" w:after="0" w:line="360" w:lineRule="auto"/>
        <w:ind w:firstLine="709"/>
        <w:jc w:val="both"/>
        <w:rPr>
          <w:b/>
          <w:noProof/>
          <w:color w:val="000000"/>
          <w:sz w:val="28"/>
          <w:szCs w:val="28"/>
        </w:rPr>
      </w:pPr>
      <w:r w:rsidRPr="002D4D9B">
        <w:rPr>
          <w:b/>
          <w:sz w:val="28"/>
          <w:szCs w:val="28"/>
        </w:rPr>
        <w:t xml:space="preserve">2.3 Анализ финансового состояния и платёжеспособности </w:t>
      </w:r>
      <w:r w:rsidRPr="002D4D9B">
        <w:rPr>
          <w:b/>
          <w:noProof/>
          <w:color w:val="000000"/>
          <w:sz w:val="28"/>
          <w:szCs w:val="28"/>
        </w:rPr>
        <w:t>ОАО «Елецгидроагрегат»</w:t>
      </w:r>
    </w:p>
    <w:p w:rsidR="00D26F6B" w:rsidRPr="002D4D9B" w:rsidRDefault="00D26F6B" w:rsidP="0095625E">
      <w:pPr>
        <w:shd w:val="clear" w:color="auto" w:fill="FFFFFF"/>
        <w:autoSpaceDE w:val="0"/>
        <w:autoSpaceDN w:val="0"/>
        <w:adjustRightInd w:val="0"/>
        <w:spacing w:before="0" w:after="0" w:line="360" w:lineRule="auto"/>
        <w:ind w:firstLine="709"/>
        <w:jc w:val="both"/>
        <w:rPr>
          <w:color w:val="000000"/>
          <w:sz w:val="28"/>
          <w:szCs w:val="28"/>
        </w:rPr>
      </w:pPr>
    </w:p>
    <w:p w:rsidR="00B707F3" w:rsidRPr="002D4D9B" w:rsidRDefault="00B707F3" w:rsidP="0095625E">
      <w:pPr>
        <w:shd w:val="clear" w:color="auto" w:fill="FFFFFF"/>
        <w:autoSpaceDE w:val="0"/>
        <w:autoSpaceDN w:val="0"/>
        <w:adjustRightInd w:val="0"/>
        <w:spacing w:before="0" w:after="0" w:line="360" w:lineRule="auto"/>
        <w:ind w:firstLine="709"/>
        <w:jc w:val="both"/>
        <w:rPr>
          <w:b/>
          <w:noProof/>
          <w:color w:val="000000"/>
          <w:sz w:val="28"/>
          <w:szCs w:val="28"/>
        </w:rPr>
      </w:pPr>
      <w:r w:rsidRPr="002D4D9B">
        <w:rPr>
          <w:b/>
          <w:color w:val="000000"/>
          <w:sz w:val="28"/>
          <w:szCs w:val="28"/>
        </w:rPr>
        <w:t>Анализ финансовой устойчивости по относительным показателям</w:t>
      </w:r>
      <w:r w:rsidRPr="002D4D9B">
        <w:rPr>
          <w:b/>
          <w:noProof/>
          <w:color w:val="000000"/>
          <w:sz w:val="28"/>
          <w:szCs w:val="28"/>
        </w:rPr>
        <w:t xml:space="preserve"> </w:t>
      </w:r>
    </w:p>
    <w:tbl>
      <w:tblPr>
        <w:tblpPr w:leftFromText="180" w:rightFromText="180" w:vertAnchor="text" w:horzAnchor="margin" w:tblpY="9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0"/>
        <w:gridCol w:w="1620"/>
        <w:gridCol w:w="1620"/>
      </w:tblGrid>
      <w:tr w:rsidR="002D4D9B" w:rsidRPr="002D4D9B" w:rsidTr="002D4D9B">
        <w:trPr>
          <w:trHeight w:val="765"/>
        </w:trPr>
        <w:tc>
          <w:tcPr>
            <w:tcW w:w="3596" w:type="pct"/>
            <w:noWrap/>
            <w:vAlign w:val="center"/>
          </w:tcPr>
          <w:p w:rsidR="00D60709" w:rsidRPr="002D4D9B" w:rsidRDefault="00D60709" w:rsidP="002D4D9B">
            <w:pPr>
              <w:spacing w:before="0" w:after="0" w:line="360" w:lineRule="auto"/>
              <w:rPr>
                <w:szCs w:val="24"/>
              </w:rPr>
            </w:pPr>
            <w:r w:rsidRPr="002D4D9B">
              <w:rPr>
                <w:szCs w:val="24"/>
              </w:rPr>
              <w:t>Наименование финансового коэффициента</w:t>
            </w:r>
          </w:p>
        </w:tc>
        <w:tc>
          <w:tcPr>
            <w:tcW w:w="702" w:type="pct"/>
            <w:noWrap/>
            <w:vAlign w:val="center"/>
          </w:tcPr>
          <w:p w:rsidR="00D60709" w:rsidRPr="002D4D9B" w:rsidRDefault="00D60709" w:rsidP="002D4D9B">
            <w:pPr>
              <w:spacing w:before="0" w:after="0" w:line="360" w:lineRule="auto"/>
              <w:rPr>
                <w:szCs w:val="24"/>
              </w:rPr>
            </w:pPr>
            <w:r w:rsidRPr="002D4D9B">
              <w:rPr>
                <w:szCs w:val="24"/>
              </w:rPr>
              <w:t> 2005 декабрь</w:t>
            </w:r>
          </w:p>
        </w:tc>
        <w:tc>
          <w:tcPr>
            <w:tcW w:w="702" w:type="pct"/>
            <w:noWrap/>
            <w:vAlign w:val="center"/>
          </w:tcPr>
          <w:p w:rsidR="00D60709" w:rsidRPr="002D4D9B" w:rsidRDefault="00D60709" w:rsidP="002D4D9B">
            <w:pPr>
              <w:spacing w:before="0" w:after="0" w:line="360" w:lineRule="auto"/>
              <w:rPr>
                <w:szCs w:val="24"/>
              </w:rPr>
            </w:pPr>
            <w:r w:rsidRPr="002D4D9B">
              <w:rPr>
                <w:szCs w:val="24"/>
              </w:rPr>
              <w:t> 2006 декабрь</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автономии</w:t>
            </w:r>
          </w:p>
        </w:tc>
        <w:tc>
          <w:tcPr>
            <w:tcW w:w="702" w:type="pct"/>
            <w:vAlign w:val="center"/>
          </w:tcPr>
          <w:p w:rsidR="00D60709" w:rsidRPr="002D4D9B" w:rsidRDefault="00D60709" w:rsidP="002D4D9B">
            <w:pPr>
              <w:spacing w:before="0" w:after="0" w:line="360" w:lineRule="auto"/>
              <w:rPr>
                <w:szCs w:val="24"/>
              </w:rPr>
            </w:pPr>
            <w:r w:rsidRPr="002D4D9B">
              <w:rPr>
                <w:szCs w:val="24"/>
              </w:rPr>
              <w:t>0,42</w:t>
            </w:r>
          </w:p>
        </w:tc>
        <w:tc>
          <w:tcPr>
            <w:tcW w:w="702" w:type="pct"/>
            <w:vAlign w:val="center"/>
          </w:tcPr>
          <w:p w:rsidR="00D60709" w:rsidRPr="002D4D9B" w:rsidRDefault="00D60709" w:rsidP="002D4D9B">
            <w:pPr>
              <w:spacing w:before="0" w:after="0" w:line="360" w:lineRule="auto"/>
              <w:rPr>
                <w:szCs w:val="24"/>
              </w:rPr>
            </w:pPr>
            <w:r w:rsidRPr="002D4D9B">
              <w:rPr>
                <w:szCs w:val="24"/>
              </w:rPr>
              <w:t>0,45</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отношения заемных и собственных средств</w:t>
            </w:r>
          </w:p>
          <w:p w:rsidR="00D60709" w:rsidRPr="002D4D9B" w:rsidRDefault="00D60709" w:rsidP="002D4D9B">
            <w:pPr>
              <w:spacing w:before="0" w:after="0" w:line="360" w:lineRule="auto"/>
              <w:rPr>
                <w:szCs w:val="24"/>
              </w:rPr>
            </w:pPr>
            <w:r w:rsidRPr="002D4D9B">
              <w:rPr>
                <w:szCs w:val="24"/>
              </w:rPr>
              <w:t xml:space="preserve"> (финансовый рычаг)</w:t>
            </w:r>
          </w:p>
        </w:tc>
        <w:tc>
          <w:tcPr>
            <w:tcW w:w="702" w:type="pct"/>
            <w:vAlign w:val="center"/>
          </w:tcPr>
          <w:p w:rsidR="00D60709" w:rsidRPr="002D4D9B" w:rsidRDefault="00D60709" w:rsidP="002D4D9B">
            <w:pPr>
              <w:spacing w:before="0" w:after="0" w:line="360" w:lineRule="auto"/>
              <w:rPr>
                <w:szCs w:val="24"/>
              </w:rPr>
            </w:pPr>
            <w:r w:rsidRPr="002D4D9B">
              <w:rPr>
                <w:szCs w:val="24"/>
              </w:rPr>
              <w:t>1,39</w:t>
            </w:r>
          </w:p>
        </w:tc>
        <w:tc>
          <w:tcPr>
            <w:tcW w:w="702" w:type="pct"/>
            <w:vAlign w:val="center"/>
          </w:tcPr>
          <w:p w:rsidR="00D60709" w:rsidRPr="002D4D9B" w:rsidRDefault="00D60709" w:rsidP="002D4D9B">
            <w:pPr>
              <w:spacing w:before="0" w:after="0" w:line="360" w:lineRule="auto"/>
              <w:rPr>
                <w:szCs w:val="24"/>
              </w:rPr>
            </w:pPr>
            <w:r w:rsidRPr="002D4D9B">
              <w:rPr>
                <w:szCs w:val="24"/>
              </w:rPr>
              <w:t>1,24</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соотношения мобильных и иммобилизованных средств.</w:t>
            </w:r>
          </w:p>
        </w:tc>
        <w:tc>
          <w:tcPr>
            <w:tcW w:w="702" w:type="pct"/>
            <w:vAlign w:val="center"/>
          </w:tcPr>
          <w:p w:rsidR="00D60709" w:rsidRPr="002D4D9B" w:rsidRDefault="00D60709" w:rsidP="002D4D9B">
            <w:pPr>
              <w:spacing w:before="0" w:after="0" w:line="360" w:lineRule="auto"/>
              <w:rPr>
                <w:szCs w:val="24"/>
              </w:rPr>
            </w:pPr>
            <w:r w:rsidRPr="002D4D9B">
              <w:rPr>
                <w:szCs w:val="24"/>
              </w:rPr>
              <w:t>1,20</w:t>
            </w:r>
          </w:p>
        </w:tc>
        <w:tc>
          <w:tcPr>
            <w:tcW w:w="702" w:type="pct"/>
            <w:vAlign w:val="center"/>
          </w:tcPr>
          <w:p w:rsidR="00D60709" w:rsidRPr="002D4D9B" w:rsidRDefault="00D60709" w:rsidP="002D4D9B">
            <w:pPr>
              <w:spacing w:before="0" w:after="0" w:line="360" w:lineRule="auto"/>
              <w:rPr>
                <w:szCs w:val="24"/>
              </w:rPr>
            </w:pPr>
            <w:r w:rsidRPr="002D4D9B">
              <w:rPr>
                <w:szCs w:val="24"/>
              </w:rPr>
              <w:t>1,27</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отношения собственных и заемных средств</w:t>
            </w:r>
          </w:p>
        </w:tc>
        <w:tc>
          <w:tcPr>
            <w:tcW w:w="702" w:type="pct"/>
            <w:vAlign w:val="center"/>
          </w:tcPr>
          <w:p w:rsidR="00D60709" w:rsidRPr="002D4D9B" w:rsidRDefault="00D60709" w:rsidP="002D4D9B">
            <w:pPr>
              <w:spacing w:before="0" w:after="0" w:line="360" w:lineRule="auto"/>
              <w:rPr>
                <w:szCs w:val="24"/>
              </w:rPr>
            </w:pPr>
            <w:r w:rsidRPr="002D4D9B">
              <w:rPr>
                <w:szCs w:val="24"/>
              </w:rPr>
              <w:t>0,72</w:t>
            </w:r>
          </w:p>
        </w:tc>
        <w:tc>
          <w:tcPr>
            <w:tcW w:w="702" w:type="pct"/>
            <w:vAlign w:val="center"/>
          </w:tcPr>
          <w:p w:rsidR="00D60709" w:rsidRPr="002D4D9B" w:rsidRDefault="00D60709" w:rsidP="002D4D9B">
            <w:pPr>
              <w:spacing w:before="0" w:after="0" w:line="360" w:lineRule="auto"/>
              <w:rPr>
                <w:szCs w:val="24"/>
              </w:rPr>
            </w:pPr>
            <w:r w:rsidRPr="002D4D9B">
              <w:rPr>
                <w:szCs w:val="24"/>
              </w:rPr>
              <w:t>0,80</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маневренности</w:t>
            </w:r>
          </w:p>
        </w:tc>
        <w:tc>
          <w:tcPr>
            <w:tcW w:w="702" w:type="pct"/>
            <w:vAlign w:val="center"/>
          </w:tcPr>
          <w:p w:rsidR="00D60709" w:rsidRPr="002D4D9B" w:rsidRDefault="00D60709" w:rsidP="002D4D9B">
            <w:pPr>
              <w:spacing w:before="0" w:after="0" w:line="360" w:lineRule="auto"/>
              <w:rPr>
                <w:szCs w:val="24"/>
              </w:rPr>
            </w:pPr>
            <w:r w:rsidRPr="002D4D9B">
              <w:rPr>
                <w:szCs w:val="24"/>
              </w:rPr>
              <w:t>-0,06</w:t>
            </w:r>
          </w:p>
        </w:tc>
        <w:tc>
          <w:tcPr>
            <w:tcW w:w="702" w:type="pct"/>
            <w:vAlign w:val="center"/>
          </w:tcPr>
          <w:p w:rsidR="00D60709" w:rsidRPr="002D4D9B" w:rsidRDefault="00D60709" w:rsidP="002D4D9B">
            <w:pPr>
              <w:spacing w:before="0" w:after="0" w:line="360" w:lineRule="auto"/>
              <w:rPr>
                <w:szCs w:val="24"/>
              </w:rPr>
            </w:pPr>
            <w:r w:rsidRPr="002D4D9B">
              <w:rPr>
                <w:szCs w:val="24"/>
              </w:rPr>
              <w:t>0,01</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обеспеченности запасов и затрат собственными средствами</w:t>
            </w:r>
          </w:p>
        </w:tc>
        <w:tc>
          <w:tcPr>
            <w:tcW w:w="702" w:type="pct"/>
            <w:vAlign w:val="center"/>
          </w:tcPr>
          <w:p w:rsidR="00D60709" w:rsidRPr="002D4D9B" w:rsidRDefault="00D60709" w:rsidP="002D4D9B">
            <w:pPr>
              <w:spacing w:before="0" w:after="0" w:line="360" w:lineRule="auto"/>
              <w:rPr>
                <w:szCs w:val="24"/>
              </w:rPr>
            </w:pPr>
            <w:r w:rsidRPr="002D4D9B">
              <w:rPr>
                <w:szCs w:val="24"/>
              </w:rPr>
              <w:t>0,28</w:t>
            </w:r>
          </w:p>
        </w:tc>
        <w:tc>
          <w:tcPr>
            <w:tcW w:w="702" w:type="pct"/>
            <w:vAlign w:val="center"/>
          </w:tcPr>
          <w:p w:rsidR="00D60709" w:rsidRPr="002D4D9B" w:rsidRDefault="00D60709" w:rsidP="002D4D9B">
            <w:pPr>
              <w:spacing w:before="0" w:after="0" w:line="360" w:lineRule="auto"/>
              <w:rPr>
                <w:szCs w:val="24"/>
              </w:rPr>
            </w:pPr>
            <w:r w:rsidRPr="002D4D9B">
              <w:rPr>
                <w:szCs w:val="24"/>
              </w:rPr>
              <w:t>0,20</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имущества производственного назначения</w:t>
            </w:r>
          </w:p>
        </w:tc>
        <w:tc>
          <w:tcPr>
            <w:tcW w:w="702" w:type="pct"/>
            <w:vAlign w:val="center"/>
          </w:tcPr>
          <w:p w:rsidR="00D60709" w:rsidRPr="002D4D9B" w:rsidRDefault="00D60709" w:rsidP="002D4D9B">
            <w:pPr>
              <w:spacing w:before="0" w:after="0" w:line="360" w:lineRule="auto"/>
              <w:rPr>
                <w:szCs w:val="24"/>
              </w:rPr>
            </w:pPr>
            <w:r w:rsidRPr="002D4D9B">
              <w:rPr>
                <w:szCs w:val="24"/>
              </w:rPr>
              <w:t>0,88</w:t>
            </w:r>
          </w:p>
        </w:tc>
        <w:tc>
          <w:tcPr>
            <w:tcW w:w="702" w:type="pct"/>
            <w:vAlign w:val="center"/>
          </w:tcPr>
          <w:p w:rsidR="00D60709" w:rsidRPr="002D4D9B" w:rsidRDefault="00D60709" w:rsidP="002D4D9B">
            <w:pPr>
              <w:spacing w:before="0" w:after="0" w:line="360" w:lineRule="auto"/>
              <w:rPr>
                <w:szCs w:val="24"/>
              </w:rPr>
            </w:pPr>
            <w:r w:rsidRPr="002D4D9B">
              <w:rPr>
                <w:szCs w:val="24"/>
              </w:rPr>
              <w:t>0,84</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долгосрочно привлеченных заемных средств</w:t>
            </w:r>
          </w:p>
        </w:tc>
        <w:tc>
          <w:tcPr>
            <w:tcW w:w="702" w:type="pct"/>
            <w:vAlign w:val="center"/>
          </w:tcPr>
          <w:p w:rsidR="00D60709" w:rsidRPr="002D4D9B" w:rsidRDefault="00D60709" w:rsidP="002D4D9B">
            <w:pPr>
              <w:spacing w:before="0" w:after="0" w:line="360" w:lineRule="auto"/>
              <w:rPr>
                <w:szCs w:val="24"/>
              </w:rPr>
            </w:pPr>
            <w:r w:rsidRPr="002D4D9B">
              <w:rPr>
                <w:szCs w:val="24"/>
              </w:rPr>
              <w:t>0,27</w:t>
            </w:r>
          </w:p>
        </w:tc>
        <w:tc>
          <w:tcPr>
            <w:tcW w:w="702" w:type="pct"/>
            <w:vAlign w:val="center"/>
          </w:tcPr>
          <w:p w:rsidR="00D60709" w:rsidRPr="002D4D9B" w:rsidRDefault="00D60709" w:rsidP="002D4D9B">
            <w:pPr>
              <w:spacing w:before="0" w:after="0" w:line="360" w:lineRule="auto"/>
              <w:rPr>
                <w:szCs w:val="24"/>
              </w:rPr>
            </w:pPr>
            <w:r w:rsidRPr="002D4D9B">
              <w:rPr>
                <w:szCs w:val="24"/>
              </w:rPr>
              <w:t>0,14</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краткосрочной задолженности</w:t>
            </w:r>
          </w:p>
        </w:tc>
        <w:tc>
          <w:tcPr>
            <w:tcW w:w="702" w:type="pct"/>
            <w:vAlign w:val="center"/>
          </w:tcPr>
          <w:p w:rsidR="00D60709" w:rsidRPr="002D4D9B" w:rsidRDefault="00D60709" w:rsidP="002D4D9B">
            <w:pPr>
              <w:spacing w:before="0" w:after="0" w:line="360" w:lineRule="auto"/>
              <w:rPr>
                <w:szCs w:val="24"/>
              </w:rPr>
            </w:pPr>
            <w:r w:rsidRPr="002D4D9B">
              <w:rPr>
                <w:szCs w:val="24"/>
              </w:rPr>
              <w:t>25,78%</w:t>
            </w:r>
          </w:p>
        </w:tc>
        <w:tc>
          <w:tcPr>
            <w:tcW w:w="702" w:type="pct"/>
            <w:vAlign w:val="center"/>
          </w:tcPr>
          <w:p w:rsidR="00D60709" w:rsidRPr="002D4D9B" w:rsidRDefault="00D60709" w:rsidP="002D4D9B">
            <w:pPr>
              <w:spacing w:before="0" w:after="0" w:line="360" w:lineRule="auto"/>
              <w:rPr>
                <w:szCs w:val="24"/>
              </w:rPr>
            </w:pPr>
            <w:r w:rsidRPr="002D4D9B">
              <w:rPr>
                <w:szCs w:val="24"/>
              </w:rPr>
              <w:t>28,40%</w:t>
            </w:r>
          </w:p>
        </w:tc>
      </w:tr>
      <w:tr w:rsidR="002D4D9B" w:rsidRPr="002D4D9B" w:rsidTr="002D4D9B">
        <w:trPr>
          <w:trHeight w:val="300"/>
        </w:trPr>
        <w:tc>
          <w:tcPr>
            <w:tcW w:w="3596" w:type="pct"/>
            <w:vAlign w:val="center"/>
          </w:tcPr>
          <w:p w:rsidR="00D60709" w:rsidRPr="002D4D9B" w:rsidRDefault="00D60709" w:rsidP="002D4D9B">
            <w:pPr>
              <w:spacing w:before="0" w:after="0" w:line="360" w:lineRule="auto"/>
              <w:rPr>
                <w:szCs w:val="24"/>
              </w:rPr>
            </w:pPr>
            <w:r w:rsidRPr="002D4D9B">
              <w:rPr>
                <w:szCs w:val="24"/>
              </w:rPr>
              <w:t>Коэффициент кредиторской задолженности</w:t>
            </w:r>
          </w:p>
        </w:tc>
        <w:tc>
          <w:tcPr>
            <w:tcW w:w="702" w:type="pct"/>
            <w:vAlign w:val="center"/>
          </w:tcPr>
          <w:p w:rsidR="00D60709" w:rsidRPr="002D4D9B" w:rsidRDefault="00D60709" w:rsidP="002D4D9B">
            <w:pPr>
              <w:spacing w:before="0" w:after="0" w:line="360" w:lineRule="auto"/>
              <w:rPr>
                <w:szCs w:val="24"/>
              </w:rPr>
            </w:pPr>
            <w:r w:rsidRPr="002D4D9B">
              <w:rPr>
                <w:szCs w:val="24"/>
              </w:rPr>
              <w:t>47,53%</w:t>
            </w:r>
          </w:p>
        </w:tc>
        <w:tc>
          <w:tcPr>
            <w:tcW w:w="702" w:type="pct"/>
            <w:vAlign w:val="center"/>
          </w:tcPr>
          <w:p w:rsidR="00D60709" w:rsidRPr="002D4D9B" w:rsidRDefault="00D60709" w:rsidP="002D4D9B">
            <w:pPr>
              <w:spacing w:before="0" w:after="0" w:line="360" w:lineRule="auto"/>
              <w:rPr>
                <w:szCs w:val="24"/>
              </w:rPr>
            </w:pPr>
            <w:r w:rsidRPr="002D4D9B">
              <w:rPr>
                <w:szCs w:val="24"/>
              </w:rPr>
              <w:t>58,10%</w:t>
            </w:r>
          </w:p>
        </w:tc>
      </w:tr>
    </w:tbl>
    <w:p w:rsidR="00D60709" w:rsidRPr="002D4D9B" w:rsidRDefault="00D60709" w:rsidP="0095625E">
      <w:pPr>
        <w:shd w:val="clear" w:color="auto" w:fill="FFFFFF"/>
        <w:autoSpaceDE w:val="0"/>
        <w:autoSpaceDN w:val="0"/>
        <w:adjustRightInd w:val="0"/>
        <w:spacing w:before="0" w:after="0" w:line="360" w:lineRule="auto"/>
        <w:ind w:firstLine="709"/>
        <w:jc w:val="both"/>
        <w:rPr>
          <w:b/>
          <w:color w:val="000000"/>
          <w:sz w:val="16"/>
          <w:szCs w:val="16"/>
        </w:rPr>
      </w:pPr>
    </w:p>
    <w:p w:rsidR="00D60709" w:rsidRPr="002D4D9B" w:rsidRDefault="00D60709" w:rsidP="0095625E">
      <w:pPr>
        <w:shd w:val="clear" w:color="auto" w:fill="FFFFFF"/>
        <w:autoSpaceDE w:val="0"/>
        <w:autoSpaceDN w:val="0"/>
        <w:adjustRightInd w:val="0"/>
        <w:spacing w:before="0" w:after="0" w:line="360" w:lineRule="auto"/>
        <w:ind w:firstLine="709"/>
        <w:jc w:val="both"/>
        <w:rPr>
          <w:noProof/>
          <w:color w:val="000000"/>
          <w:sz w:val="28"/>
          <w:szCs w:val="28"/>
        </w:rPr>
      </w:pPr>
      <w:r w:rsidRPr="002D4D9B">
        <w:rPr>
          <w:b/>
          <w:color w:val="000000"/>
          <w:sz w:val="28"/>
          <w:szCs w:val="28"/>
        </w:rPr>
        <w:t xml:space="preserve">Таблица 2.4 </w:t>
      </w:r>
      <w:r w:rsidRPr="002D4D9B">
        <w:rPr>
          <w:color w:val="000000"/>
          <w:sz w:val="28"/>
          <w:szCs w:val="28"/>
        </w:rPr>
        <w:t>Анализ финансовой устойчивости по относительным показателям</w:t>
      </w:r>
      <w:r w:rsidR="00F76542" w:rsidRPr="002D4D9B">
        <w:rPr>
          <w:noProof/>
          <w:color w:val="000000"/>
          <w:sz w:val="28"/>
          <w:szCs w:val="28"/>
        </w:rPr>
        <w:t>, %.</w:t>
      </w:r>
    </w:p>
    <w:p w:rsidR="00B707F3" w:rsidRPr="002D4D9B" w:rsidRDefault="00E8662A" w:rsidP="0095625E">
      <w:pPr>
        <w:spacing w:before="0" w:after="0" w:line="360" w:lineRule="auto"/>
        <w:ind w:firstLine="709"/>
        <w:jc w:val="both"/>
        <w:rPr>
          <w:color w:val="000000"/>
          <w:sz w:val="28"/>
          <w:szCs w:val="28"/>
        </w:rPr>
      </w:pPr>
      <w:r w:rsidRPr="002D4D9B">
        <w:rPr>
          <w:bCs/>
          <w:color w:val="000000"/>
          <w:sz w:val="28"/>
          <w:szCs w:val="28"/>
        </w:rPr>
        <w:lastRenderedPageBreak/>
        <w:t>Коэффициент автономии</w:t>
      </w:r>
      <w:r w:rsidRPr="002D4D9B">
        <w:rPr>
          <w:color w:val="000000"/>
          <w:sz w:val="28"/>
          <w:szCs w:val="28"/>
        </w:rPr>
        <w:t xml:space="preserve"> </w:t>
      </w:r>
      <w:r w:rsidRPr="002D4D9B">
        <w:rPr>
          <w:sz w:val="28"/>
          <w:szCs w:val="28"/>
        </w:rPr>
        <w:t>- характеристика устойчивости финансового состояния предприятия, характеризующая степень его финансовой независимости.</w:t>
      </w:r>
      <w:r w:rsidRPr="002D4D9B">
        <w:rPr>
          <w:bCs/>
          <w:color w:val="000000"/>
          <w:sz w:val="28"/>
          <w:szCs w:val="28"/>
        </w:rPr>
        <w:t xml:space="preserve"> </w:t>
      </w:r>
      <w:r w:rsidR="002928AD" w:rsidRPr="002D4D9B">
        <w:rPr>
          <w:bCs/>
          <w:color w:val="000000"/>
          <w:sz w:val="28"/>
          <w:szCs w:val="28"/>
        </w:rPr>
        <w:t>Коэффициент автономии</w:t>
      </w:r>
      <w:r w:rsidR="002928AD" w:rsidRPr="002D4D9B">
        <w:rPr>
          <w:color w:val="000000"/>
          <w:sz w:val="28"/>
          <w:szCs w:val="28"/>
        </w:rPr>
        <w:t xml:space="preserve"> </w:t>
      </w:r>
      <w:r w:rsidRPr="002D4D9B">
        <w:rPr>
          <w:sz w:val="28"/>
          <w:szCs w:val="28"/>
        </w:rPr>
        <w:t xml:space="preserve">(финансовой независимости) показывает долю активов должника, которые обеспечиваются собственными средствами, и определяется как отношение </w:t>
      </w:r>
      <w:r w:rsidR="00B707F3" w:rsidRPr="002D4D9B">
        <w:rPr>
          <w:color w:val="000000"/>
          <w:sz w:val="28"/>
          <w:szCs w:val="28"/>
        </w:rPr>
        <w:t>собственного капитала к общей сумме капитала. Коэффициент должен быть</w:t>
      </w:r>
      <w:r w:rsidR="0095625E" w:rsidRPr="002D4D9B">
        <w:rPr>
          <w:color w:val="000000"/>
          <w:sz w:val="28"/>
          <w:szCs w:val="28"/>
        </w:rPr>
        <w:t xml:space="preserve"> </w:t>
      </w:r>
      <w:r w:rsidR="00B707F3" w:rsidRPr="002D4D9B">
        <w:rPr>
          <w:color w:val="000000"/>
          <w:sz w:val="28"/>
          <w:szCs w:val="28"/>
        </w:rPr>
        <w:t xml:space="preserve">&gt; </w:t>
      </w:r>
      <w:r w:rsidR="00CC2434" w:rsidRPr="002D4D9B">
        <w:rPr>
          <w:color w:val="000000"/>
          <w:sz w:val="28"/>
          <w:szCs w:val="28"/>
        </w:rPr>
        <w:t>0,5</w:t>
      </w:r>
      <w:r w:rsidR="00B707F3" w:rsidRPr="002D4D9B">
        <w:rPr>
          <w:color w:val="000000"/>
          <w:sz w:val="28"/>
          <w:szCs w:val="28"/>
        </w:rPr>
        <w:t>%, тогда заемный капитал может быть компенсирован собственностью предприятия.</w:t>
      </w:r>
      <w:r w:rsidR="00DE6A36" w:rsidRPr="002D4D9B">
        <w:rPr>
          <w:color w:val="000000"/>
          <w:sz w:val="28"/>
          <w:szCs w:val="28"/>
        </w:rPr>
        <w:t xml:space="preserve"> В данный момент наблюдается его увеличение на </w:t>
      </w:r>
      <w:r w:rsidR="00CC2434" w:rsidRPr="002D4D9B">
        <w:rPr>
          <w:color w:val="000000"/>
          <w:sz w:val="28"/>
          <w:szCs w:val="28"/>
        </w:rPr>
        <w:t>0,0</w:t>
      </w:r>
      <w:r w:rsidR="00DE6A36" w:rsidRPr="002D4D9B">
        <w:rPr>
          <w:color w:val="000000"/>
          <w:sz w:val="28"/>
          <w:szCs w:val="28"/>
        </w:rPr>
        <w:t xml:space="preserve">3%, что в </w:t>
      </w:r>
      <w:smartTag w:uri="urn:schemas-microsoft-com:office:smarttags" w:element="metricconverter">
        <w:smartTagPr>
          <w:attr w:name="ProductID" w:val="2005 ã"/>
        </w:smartTagPr>
        <w:r w:rsidR="00DE6A36" w:rsidRPr="002D4D9B">
          <w:rPr>
            <w:color w:val="000000"/>
            <w:sz w:val="28"/>
            <w:szCs w:val="28"/>
          </w:rPr>
          <w:t>2005 г</w:t>
        </w:r>
      </w:smartTag>
      <w:r w:rsidR="00DE6A36" w:rsidRPr="002D4D9B">
        <w:rPr>
          <w:color w:val="000000"/>
          <w:sz w:val="28"/>
          <w:szCs w:val="28"/>
        </w:rPr>
        <w:t xml:space="preserve">. составило </w:t>
      </w:r>
      <w:r w:rsidR="00CC2434" w:rsidRPr="002D4D9B">
        <w:rPr>
          <w:color w:val="000000"/>
          <w:sz w:val="28"/>
          <w:szCs w:val="28"/>
        </w:rPr>
        <w:t>0,</w:t>
      </w:r>
      <w:r w:rsidR="00DE6A36" w:rsidRPr="002D4D9B">
        <w:rPr>
          <w:color w:val="000000"/>
          <w:sz w:val="28"/>
          <w:szCs w:val="28"/>
        </w:rPr>
        <w:t>45%. Однако его низкий уровень показывает то, что предприятие не может покрыть свои обязательства за счёт собственного капитала</w:t>
      </w:r>
      <w:r w:rsidR="002928AD" w:rsidRPr="002D4D9B">
        <w:rPr>
          <w:color w:val="000000"/>
          <w:sz w:val="28"/>
          <w:szCs w:val="28"/>
        </w:rPr>
        <w:t xml:space="preserve"> т.е. оно активно использует заёмные средства</w:t>
      </w:r>
      <w:r w:rsidR="00DE6A36" w:rsidRPr="002D4D9B">
        <w:rPr>
          <w:color w:val="000000"/>
          <w:sz w:val="28"/>
          <w:szCs w:val="28"/>
        </w:rPr>
        <w:t>.</w:t>
      </w:r>
    </w:p>
    <w:p w:rsidR="00A91B6E" w:rsidRPr="002D4D9B" w:rsidRDefault="00B707F3" w:rsidP="0095625E">
      <w:pPr>
        <w:spacing w:before="0" w:after="0" w:line="360" w:lineRule="auto"/>
        <w:ind w:firstLine="709"/>
        <w:jc w:val="both"/>
        <w:rPr>
          <w:color w:val="000000"/>
          <w:sz w:val="28"/>
          <w:szCs w:val="28"/>
        </w:rPr>
      </w:pPr>
      <w:r w:rsidRPr="002D4D9B">
        <w:rPr>
          <w:bCs/>
          <w:color w:val="000000"/>
          <w:sz w:val="28"/>
          <w:szCs w:val="28"/>
        </w:rPr>
        <w:t>Коэффициент отношения заемных и собственных средств (финансовый рычаг)</w:t>
      </w:r>
      <w:r w:rsidRPr="002D4D9B">
        <w:rPr>
          <w:color w:val="000000"/>
          <w:sz w:val="28"/>
          <w:szCs w:val="28"/>
        </w:rPr>
        <w:t xml:space="preserve"> </w:t>
      </w:r>
      <w:r w:rsidR="00415A6B" w:rsidRPr="002D4D9B">
        <w:rPr>
          <w:color w:val="000000"/>
          <w:sz w:val="28"/>
          <w:szCs w:val="28"/>
        </w:rPr>
        <w:t>–</w:t>
      </w:r>
      <w:r w:rsidRPr="002D4D9B">
        <w:rPr>
          <w:color w:val="000000"/>
          <w:sz w:val="28"/>
          <w:szCs w:val="28"/>
        </w:rPr>
        <w:t xml:space="preserve"> </w:t>
      </w:r>
      <w:r w:rsidR="00415A6B" w:rsidRPr="002D4D9B">
        <w:rPr>
          <w:color w:val="000000"/>
          <w:sz w:val="28"/>
          <w:szCs w:val="28"/>
        </w:rPr>
        <w:t>показывает совокупное воздействие на уровень прибыли за счет собственного капитала и заемного финансирования. Ч</w:t>
      </w:r>
      <w:r w:rsidRPr="002D4D9B">
        <w:rPr>
          <w:color w:val="000000"/>
          <w:sz w:val="28"/>
          <w:szCs w:val="28"/>
        </w:rPr>
        <w:t xml:space="preserve">ем больше коэффициент превышает 1, тем больше зависимость предприятия от заемных средств. </w:t>
      </w:r>
      <w:r w:rsidR="00A91B6E" w:rsidRPr="002D4D9B">
        <w:rPr>
          <w:color w:val="000000"/>
          <w:sz w:val="28"/>
          <w:szCs w:val="28"/>
        </w:rPr>
        <w:t>Его уровень составил 1,24</w:t>
      </w:r>
      <w:r w:rsidR="00CC2434" w:rsidRPr="002D4D9B">
        <w:rPr>
          <w:color w:val="000000"/>
          <w:sz w:val="28"/>
          <w:szCs w:val="28"/>
        </w:rPr>
        <w:t>%</w:t>
      </w:r>
      <w:r w:rsidR="00A91B6E" w:rsidRPr="002D4D9B">
        <w:rPr>
          <w:color w:val="000000"/>
          <w:sz w:val="28"/>
          <w:szCs w:val="28"/>
        </w:rPr>
        <w:t xml:space="preserve"> за </w:t>
      </w:r>
      <w:smartTag w:uri="urn:schemas-microsoft-com:office:smarttags" w:element="metricconverter">
        <w:smartTagPr>
          <w:attr w:name="ProductID" w:val="2006 ã"/>
        </w:smartTagPr>
        <w:r w:rsidR="00A91B6E" w:rsidRPr="002D4D9B">
          <w:rPr>
            <w:color w:val="000000"/>
            <w:sz w:val="28"/>
            <w:szCs w:val="28"/>
          </w:rPr>
          <w:t>2006 г</w:t>
        </w:r>
      </w:smartTag>
      <w:r w:rsidR="00A91B6E" w:rsidRPr="002D4D9B">
        <w:rPr>
          <w:color w:val="000000"/>
          <w:sz w:val="28"/>
          <w:szCs w:val="28"/>
        </w:rPr>
        <w:t xml:space="preserve">., однако он снизился по сравнению с </w:t>
      </w:r>
      <w:smartTag w:uri="urn:schemas-microsoft-com:office:smarttags" w:element="metricconverter">
        <w:smartTagPr>
          <w:attr w:name="ProductID" w:val="2005 ã"/>
        </w:smartTagPr>
        <w:r w:rsidR="00A91B6E" w:rsidRPr="002D4D9B">
          <w:rPr>
            <w:color w:val="000000"/>
            <w:sz w:val="28"/>
            <w:szCs w:val="28"/>
          </w:rPr>
          <w:t>2005 г</w:t>
        </w:r>
      </w:smartTag>
      <w:r w:rsidR="00A91B6E" w:rsidRPr="002D4D9B">
        <w:rPr>
          <w:color w:val="000000"/>
          <w:sz w:val="28"/>
          <w:szCs w:val="28"/>
        </w:rPr>
        <w:t>. Предприятие всё ещё активно использует заёмные источники, но это обусловлено прежде всего высоким уровнем вовлечённости оборотных средств в производство.</w:t>
      </w:r>
    </w:p>
    <w:p w:rsidR="00B707F3" w:rsidRPr="002D4D9B" w:rsidRDefault="00B707F3" w:rsidP="0095625E">
      <w:pPr>
        <w:spacing w:before="0" w:after="0" w:line="360" w:lineRule="auto"/>
        <w:ind w:firstLine="709"/>
        <w:jc w:val="both"/>
        <w:rPr>
          <w:sz w:val="28"/>
          <w:szCs w:val="28"/>
        </w:rPr>
      </w:pPr>
      <w:r w:rsidRPr="002D4D9B">
        <w:rPr>
          <w:bCs/>
          <w:sz w:val="28"/>
          <w:szCs w:val="28"/>
        </w:rPr>
        <w:t>Коэффициент соотношения мобильных и иммобилизованных средств</w:t>
      </w:r>
      <w:r w:rsidRPr="002D4D9B">
        <w:rPr>
          <w:sz w:val="28"/>
          <w:szCs w:val="28"/>
        </w:rPr>
        <w:t xml:space="preserve"> </w:t>
      </w:r>
      <w:r w:rsidR="00415A6B" w:rsidRPr="002D4D9B">
        <w:rPr>
          <w:sz w:val="28"/>
          <w:szCs w:val="28"/>
        </w:rPr>
        <w:t>–</w:t>
      </w:r>
      <w:r w:rsidRPr="002D4D9B">
        <w:rPr>
          <w:sz w:val="28"/>
          <w:szCs w:val="28"/>
        </w:rPr>
        <w:t xml:space="preserve"> </w:t>
      </w:r>
      <w:r w:rsidR="00415A6B" w:rsidRPr="002D4D9B">
        <w:rPr>
          <w:sz w:val="28"/>
          <w:szCs w:val="28"/>
        </w:rPr>
        <w:t>показывает</w:t>
      </w:r>
      <w:r w:rsidR="0095625E" w:rsidRPr="002D4D9B">
        <w:rPr>
          <w:sz w:val="28"/>
          <w:szCs w:val="28"/>
        </w:rPr>
        <w:t xml:space="preserve"> </w:t>
      </w:r>
      <w:r w:rsidR="00415A6B" w:rsidRPr="002D4D9B">
        <w:rPr>
          <w:sz w:val="28"/>
          <w:szCs w:val="28"/>
        </w:rPr>
        <w:t>сколько внеоборотных средств приходится на 1 рубль оборотных активов. О</w:t>
      </w:r>
      <w:r w:rsidRPr="002D4D9B">
        <w:rPr>
          <w:sz w:val="28"/>
          <w:szCs w:val="28"/>
        </w:rPr>
        <w:t>пределяется как отношение мобильных средств (итог по второму разделу) и долгосрочной дебиторской задолженности) к иммобилизованным средствам (внеоборотные активам, скорректированным на дебиторскую задолженность долгосрочного характера).</w:t>
      </w:r>
      <w:r w:rsidR="002400A3" w:rsidRPr="002D4D9B">
        <w:rPr>
          <w:sz w:val="28"/>
          <w:szCs w:val="28"/>
        </w:rPr>
        <w:t xml:space="preserve"> </w:t>
      </w:r>
      <w:r w:rsidRPr="002D4D9B">
        <w:rPr>
          <w:sz w:val="28"/>
          <w:szCs w:val="28"/>
        </w:rPr>
        <w:t>Нормативное значение специфично для каждой отдельной отрасли, но при прочих равных условиях увеличение коэффициента является положительной тенденцией.</w:t>
      </w:r>
      <w:r w:rsidR="004A5918" w:rsidRPr="002D4D9B">
        <w:rPr>
          <w:sz w:val="28"/>
          <w:szCs w:val="28"/>
        </w:rPr>
        <w:t xml:space="preserve"> На предприятии наблюдается увеличение данного показателя с 1</w:t>
      </w:r>
      <w:r w:rsidR="00F76542" w:rsidRPr="002D4D9B">
        <w:rPr>
          <w:sz w:val="28"/>
          <w:szCs w:val="28"/>
        </w:rPr>
        <w:t>,</w:t>
      </w:r>
      <w:r w:rsidR="004A5918" w:rsidRPr="002D4D9B">
        <w:rPr>
          <w:sz w:val="28"/>
          <w:szCs w:val="28"/>
        </w:rPr>
        <w:t>20</w:t>
      </w:r>
      <w:r w:rsidR="00CC2434" w:rsidRPr="002D4D9B">
        <w:rPr>
          <w:sz w:val="28"/>
          <w:szCs w:val="28"/>
        </w:rPr>
        <w:t>%</w:t>
      </w:r>
      <w:r w:rsidR="004A5918" w:rsidRPr="002D4D9B">
        <w:rPr>
          <w:sz w:val="28"/>
          <w:szCs w:val="28"/>
        </w:rPr>
        <w:t xml:space="preserve"> до 1</w:t>
      </w:r>
      <w:r w:rsidR="00F76542" w:rsidRPr="002D4D9B">
        <w:rPr>
          <w:sz w:val="28"/>
          <w:szCs w:val="28"/>
        </w:rPr>
        <w:t>,27</w:t>
      </w:r>
      <w:r w:rsidR="00CC2434" w:rsidRPr="002D4D9B">
        <w:rPr>
          <w:sz w:val="28"/>
          <w:szCs w:val="28"/>
        </w:rPr>
        <w:t>%</w:t>
      </w:r>
      <w:r w:rsidR="004A5918" w:rsidRPr="002D4D9B">
        <w:rPr>
          <w:sz w:val="28"/>
          <w:szCs w:val="28"/>
        </w:rPr>
        <w:t xml:space="preserve"> - это означает, что больше средств предприятие вкладывает в оборотные активы.</w:t>
      </w:r>
    </w:p>
    <w:p w:rsidR="00B707F3" w:rsidRPr="002D4D9B" w:rsidRDefault="00B707F3" w:rsidP="0095625E">
      <w:pPr>
        <w:pStyle w:val="ac"/>
        <w:spacing w:line="360" w:lineRule="auto"/>
        <w:ind w:firstLine="709"/>
        <w:rPr>
          <w:color w:val="000000"/>
          <w:szCs w:val="28"/>
        </w:rPr>
      </w:pPr>
      <w:r w:rsidRPr="002D4D9B">
        <w:rPr>
          <w:bCs/>
          <w:color w:val="000000"/>
          <w:szCs w:val="28"/>
        </w:rPr>
        <w:lastRenderedPageBreak/>
        <w:t>Коэффициент отношения собственных и заемных средств</w:t>
      </w:r>
      <w:r w:rsidRPr="002D4D9B">
        <w:rPr>
          <w:color w:val="000000"/>
          <w:szCs w:val="28"/>
        </w:rPr>
        <w:t xml:space="preserve"> - коэффициент, обратный коэффициенту соотношения заемных и собственных средств.</w:t>
      </w:r>
      <w:r w:rsidR="00F76542" w:rsidRPr="002D4D9B">
        <w:rPr>
          <w:color w:val="000000"/>
          <w:szCs w:val="28"/>
        </w:rPr>
        <w:t xml:space="preserve"> </w:t>
      </w:r>
      <w:r w:rsidR="00F76542" w:rsidRPr="002D4D9B">
        <w:rPr>
          <w:szCs w:val="28"/>
        </w:rPr>
        <w:t xml:space="preserve">Он указывает, сколько заемных средств привлекло предприятие на один рубль вложенных в активы собственных средств, что составило </w:t>
      </w:r>
      <w:r w:rsidR="00BD1B63" w:rsidRPr="002D4D9B">
        <w:rPr>
          <w:szCs w:val="28"/>
        </w:rPr>
        <w:t xml:space="preserve">80%. Нормативное значение этого коэффициента не должно превышать </w:t>
      </w:r>
      <w:r w:rsidR="00BD1B63" w:rsidRPr="002D4D9B">
        <w:rPr>
          <w:bCs/>
          <w:szCs w:val="28"/>
        </w:rPr>
        <w:t>1, однако</w:t>
      </w:r>
      <w:r w:rsidR="00BD1B63" w:rsidRPr="002D4D9B">
        <w:rPr>
          <w:szCs w:val="28"/>
        </w:rPr>
        <w:t xml:space="preserve"> при высоких показателях оборачиваемости критическое значение коэффициента может намного превышать единицу без существенных последствий для предприятия.</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маневренности</w:t>
      </w:r>
      <w:r w:rsidRPr="002D4D9B">
        <w:rPr>
          <w:color w:val="000000"/>
          <w:szCs w:val="28"/>
        </w:rPr>
        <w:t xml:space="preserve"> </w:t>
      </w:r>
      <w:r w:rsidR="00AE2383" w:rsidRPr="002D4D9B">
        <w:rPr>
          <w:color w:val="000000"/>
          <w:szCs w:val="28"/>
        </w:rPr>
        <w:t>–</w:t>
      </w:r>
      <w:r w:rsidRPr="002D4D9B">
        <w:rPr>
          <w:color w:val="000000"/>
          <w:szCs w:val="28"/>
        </w:rPr>
        <w:t xml:space="preserve"> характеризует какая доля источников собственных</w:t>
      </w:r>
      <w:r w:rsidR="0095625E" w:rsidRPr="002D4D9B">
        <w:rPr>
          <w:color w:val="000000"/>
          <w:szCs w:val="28"/>
        </w:rPr>
        <w:t xml:space="preserve"> </w:t>
      </w:r>
      <w:r w:rsidRPr="002D4D9B">
        <w:rPr>
          <w:color w:val="000000"/>
          <w:szCs w:val="28"/>
        </w:rPr>
        <w:t>средств находится в мобильной форме и равен отношению разности между суммой всех источников собственных средств и стоимостью внеоборотных активов к сумме всех источников собственных средств и долгосрочных кредитов и займов. Рекомендуемое значение - 0,5</w:t>
      </w:r>
      <w:r w:rsidR="00CC2434" w:rsidRPr="002D4D9B">
        <w:rPr>
          <w:color w:val="000000"/>
          <w:szCs w:val="28"/>
        </w:rPr>
        <w:t>%</w:t>
      </w:r>
      <w:r w:rsidRPr="002D4D9B">
        <w:rPr>
          <w:color w:val="000000"/>
          <w:szCs w:val="28"/>
        </w:rPr>
        <w:t xml:space="preserve"> и выше.</w:t>
      </w:r>
      <w:r w:rsidR="00100108" w:rsidRPr="002D4D9B">
        <w:rPr>
          <w:color w:val="000000"/>
          <w:szCs w:val="28"/>
        </w:rPr>
        <w:t xml:space="preserve"> </w:t>
      </w:r>
      <w:r w:rsidR="004A5918" w:rsidRPr="002D4D9B">
        <w:rPr>
          <w:color w:val="000000"/>
          <w:szCs w:val="28"/>
        </w:rPr>
        <w:t>Чем ближе</w:t>
      </w:r>
      <w:r w:rsidR="00AE2383" w:rsidRPr="002D4D9B">
        <w:rPr>
          <w:color w:val="000000"/>
          <w:szCs w:val="28"/>
        </w:rPr>
        <w:t xml:space="preserve"> это</w:t>
      </w:r>
      <w:r w:rsidR="004A5918" w:rsidRPr="002D4D9B">
        <w:rPr>
          <w:color w:val="000000"/>
          <w:szCs w:val="28"/>
        </w:rPr>
        <w:t xml:space="preserve"> значение показателя к </w:t>
      </w:r>
      <w:r w:rsidR="00AE2383" w:rsidRPr="002D4D9B">
        <w:rPr>
          <w:color w:val="000000"/>
          <w:szCs w:val="28"/>
        </w:rPr>
        <w:t>05</w:t>
      </w:r>
      <w:r w:rsidR="00CC2434" w:rsidRPr="002D4D9B">
        <w:rPr>
          <w:color w:val="000000"/>
          <w:szCs w:val="28"/>
        </w:rPr>
        <w:t>%</w:t>
      </w:r>
      <w:r w:rsidR="004A5918" w:rsidRPr="002D4D9B">
        <w:rPr>
          <w:color w:val="000000"/>
          <w:szCs w:val="28"/>
        </w:rPr>
        <w:t>, тем больше возможность финансового маневра у предприятия</w:t>
      </w:r>
      <w:r w:rsidR="00AE2383" w:rsidRPr="002D4D9B">
        <w:rPr>
          <w:color w:val="000000"/>
          <w:szCs w:val="28"/>
        </w:rPr>
        <w:t>. Его значение составило 1%.</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обеспеченности запасов и затрат собственными средствами</w:t>
      </w:r>
      <w:r w:rsidRPr="002D4D9B">
        <w:rPr>
          <w:color w:val="000000"/>
          <w:szCs w:val="28"/>
        </w:rPr>
        <w:t xml:space="preserve"> - равен отношению разности между суммой источников собственных оборотных средств, долгосрочных кредитов и займов и внеоборотных активов к величине запасов и затрат. Рекомендуемое значение 0,6</w:t>
      </w:r>
      <w:r w:rsidR="00CC2434" w:rsidRPr="002D4D9B">
        <w:rPr>
          <w:color w:val="000000"/>
          <w:szCs w:val="28"/>
          <w:lang w:val="en-US"/>
        </w:rPr>
        <w:t>%</w:t>
      </w:r>
      <w:r w:rsidRPr="002D4D9B">
        <w:rPr>
          <w:color w:val="000000"/>
          <w:szCs w:val="28"/>
        </w:rPr>
        <w:t>-0,8</w:t>
      </w:r>
      <w:r w:rsidR="00CC2434" w:rsidRPr="002D4D9B">
        <w:rPr>
          <w:color w:val="000000"/>
          <w:szCs w:val="28"/>
          <w:lang w:val="en-US"/>
        </w:rPr>
        <w:t>%</w:t>
      </w:r>
      <w:r w:rsidRPr="002D4D9B">
        <w:rPr>
          <w:color w:val="000000"/>
          <w:szCs w:val="28"/>
        </w:rPr>
        <w:t>.</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имущества производственного назначения</w:t>
      </w:r>
      <w:r w:rsidRPr="002D4D9B">
        <w:rPr>
          <w:color w:val="000000"/>
          <w:szCs w:val="28"/>
        </w:rPr>
        <w:t xml:space="preserve"> - характеризует структуру имущества предприятия</w:t>
      </w:r>
      <w:r w:rsidR="004C1A82" w:rsidRPr="002D4D9B">
        <w:rPr>
          <w:color w:val="000000"/>
          <w:szCs w:val="28"/>
        </w:rPr>
        <w:t>. Показывает</w:t>
      </w:r>
      <w:r w:rsidR="0095625E" w:rsidRPr="002D4D9B">
        <w:rPr>
          <w:color w:val="000000"/>
          <w:szCs w:val="28"/>
        </w:rPr>
        <w:t xml:space="preserve"> </w:t>
      </w:r>
      <w:r w:rsidR="004C1A82" w:rsidRPr="002D4D9B">
        <w:t>долю имущества производственного назначения в общей стоимости всех средств предприятия</w:t>
      </w:r>
      <w:r w:rsidRPr="002D4D9B">
        <w:rPr>
          <w:color w:val="000000"/>
          <w:szCs w:val="28"/>
        </w:rPr>
        <w:t xml:space="preserve"> и равен отношению суммы внеоборотных активов, запасов и затрат к валюте баланса.</w:t>
      </w:r>
      <w:r w:rsidR="00F9121E" w:rsidRPr="002D4D9B">
        <w:rPr>
          <w:color w:val="000000"/>
          <w:szCs w:val="28"/>
        </w:rPr>
        <w:t xml:space="preserve"> </w:t>
      </w:r>
      <w:r w:rsidRPr="002D4D9B">
        <w:rPr>
          <w:color w:val="000000"/>
          <w:szCs w:val="28"/>
        </w:rPr>
        <w:t>Рекомендуемое значение</w:t>
      </w:r>
      <w:r w:rsidRPr="002D4D9B">
        <w:rPr>
          <w:color w:val="000000"/>
          <w:position w:val="-4"/>
          <w:szCs w:val="28"/>
        </w:rPr>
        <w:object w:dxaOrig="200" w:dyaOrig="240">
          <v:shape id="_x0000_i1039" type="#_x0000_t75" style="width:9.75pt;height:12pt" o:ole="">
            <v:imagedata r:id="rId33" o:title=""/>
          </v:shape>
          <o:OLEObject Type="Embed" ProgID="Equation.3" ShapeID="_x0000_i1039" DrawAspect="Content" ObjectID="_1459352704" r:id="rId34"/>
        </w:object>
      </w:r>
      <w:r w:rsidRPr="002D4D9B">
        <w:rPr>
          <w:color w:val="000000"/>
          <w:szCs w:val="28"/>
        </w:rPr>
        <w:t>0,6</w:t>
      </w:r>
      <w:r w:rsidR="00CC2434" w:rsidRPr="002D4D9B">
        <w:rPr>
          <w:color w:val="000000"/>
          <w:szCs w:val="28"/>
        </w:rPr>
        <w:t>%</w:t>
      </w:r>
      <w:r w:rsidRPr="002D4D9B">
        <w:rPr>
          <w:color w:val="000000"/>
          <w:szCs w:val="28"/>
        </w:rPr>
        <w:t>.</w:t>
      </w:r>
      <w:r w:rsidR="004C1A82" w:rsidRPr="002D4D9B">
        <w:rPr>
          <w:color w:val="000000"/>
          <w:szCs w:val="28"/>
        </w:rPr>
        <w:t xml:space="preserve"> </w:t>
      </w:r>
      <w:r w:rsidR="004C1A82" w:rsidRPr="002D4D9B">
        <w:t>При снижении показателя ниже рекомендуемой границы целесообразно привлечение долгосрочных заемных средств для увеличения имущества производственного назначения.</w:t>
      </w:r>
      <w:r w:rsidR="002D4D9B">
        <w:t xml:space="preserve"> </w:t>
      </w:r>
      <w:r w:rsidRPr="002D4D9B">
        <w:rPr>
          <w:bCs/>
          <w:color w:val="000000"/>
          <w:szCs w:val="28"/>
        </w:rPr>
        <w:t>Коэффициент долгосрочно привлеченных заемных средств</w:t>
      </w:r>
      <w:r w:rsidRPr="002D4D9B">
        <w:rPr>
          <w:color w:val="000000"/>
          <w:szCs w:val="28"/>
        </w:rPr>
        <w:t xml:space="preserve"> - определяется как отношение долгосрочных кредитов и </w:t>
      </w:r>
      <w:r w:rsidRPr="002D4D9B">
        <w:rPr>
          <w:color w:val="000000"/>
          <w:szCs w:val="28"/>
        </w:rPr>
        <w:lastRenderedPageBreak/>
        <w:t>заемных средств к сумме источников собственных средств и долгосрочных кредитов и займов.</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краткосрочной задолженности</w:t>
      </w:r>
      <w:r w:rsidRPr="002D4D9B">
        <w:rPr>
          <w:color w:val="000000"/>
          <w:szCs w:val="28"/>
        </w:rPr>
        <w:t xml:space="preserve"> - характеризует долю краткосрочных обязательств в общей сумме обязательств.</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кредиторской задолженности</w:t>
      </w:r>
      <w:r w:rsidRPr="002D4D9B">
        <w:rPr>
          <w:color w:val="000000"/>
          <w:szCs w:val="28"/>
        </w:rPr>
        <w:t xml:space="preserve"> - характеризует долю кредиторской задолженности и прочих пассивов в общей сумме обязательств предприятия.</w:t>
      </w:r>
    </w:p>
    <w:p w:rsidR="00D24544" w:rsidRPr="002D4D9B" w:rsidRDefault="00F9121E" w:rsidP="0095625E">
      <w:pPr>
        <w:spacing w:before="0" w:after="0" w:line="360" w:lineRule="auto"/>
        <w:ind w:firstLine="709"/>
        <w:jc w:val="both"/>
        <w:rPr>
          <w:kern w:val="2"/>
          <w:sz w:val="28"/>
          <w:szCs w:val="28"/>
        </w:rPr>
      </w:pPr>
      <w:r w:rsidRPr="002D4D9B">
        <w:rPr>
          <w:color w:val="000000"/>
          <w:kern w:val="2"/>
          <w:sz w:val="28"/>
          <w:szCs w:val="28"/>
        </w:rPr>
        <w:t xml:space="preserve">Анализ коэффициентов показал, что предприятие активно использует заёмные краткосрочные источники. </w:t>
      </w:r>
      <w:r w:rsidRPr="002D4D9B">
        <w:rPr>
          <w:bCs/>
          <w:color w:val="000000"/>
          <w:kern w:val="2"/>
          <w:sz w:val="28"/>
          <w:szCs w:val="28"/>
        </w:rPr>
        <w:t xml:space="preserve">Коэффициент краткосрочной задолженности и коэффициент кредиторской задолженности увеличились за период 2005 – </w:t>
      </w:r>
      <w:smartTag w:uri="urn:schemas-microsoft-com:office:smarttags" w:element="metricconverter">
        <w:smartTagPr>
          <w:attr w:name="ProductID" w:val="2006 ã"/>
        </w:smartTagPr>
        <w:r w:rsidRPr="002D4D9B">
          <w:rPr>
            <w:bCs/>
            <w:color w:val="000000"/>
            <w:kern w:val="2"/>
            <w:sz w:val="28"/>
            <w:szCs w:val="28"/>
          </w:rPr>
          <w:t>2006 г</w:t>
        </w:r>
      </w:smartTag>
      <w:r w:rsidRPr="002D4D9B">
        <w:rPr>
          <w:bCs/>
          <w:color w:val="000000"/>
          <w:kern w:val="2"/>
          <w:sz w:val="28"/>
          <w:szCs w:val="28"/>
        </w:rPr>
        <w:t xml:space="preserve">.г. соответственно на </w:t>
      </w:r>
      <w:r w:rsidR="00D24544" w:rsidRPr="002D4D9B">
        <w:rPr>
          <w:bCs/>
          <w:color w:val="000000"/>
          <w:kern w:val="2"/>
          <w:sz w:val="28"/>
          <w:szCs w:val="28"/>
        </w:rPr>
        <w:t xml:space="preserve">2,62% и 10,57%. Это говорит о том, что предприятия увеличивает свои объёмы производства. Об этом свидетельствует и рост оборотных активов в структуре баланса. </w:t>
      </w:r>
      <w:r w:rsidR="00D24544" w:rsidRPr="002D4D9B">
        <w:rPr>
          <w:kern w:val="2"/>
          <w:sz w:val="28"/>
          <w:szCs w:val="28"/>
        </w:rPr>
        <w:t>Таким образом, наращивание объемов выпуска и продаж позволит предприятию при сохранении конкурентоспособных цен на продукцию получить достаточную массу прибыли для осуществления технического перевооружения производства, формирования собственных оборотных средств с учетом потребности предприятия, а также финансирования социальной среды и реализации новых проектов.</w:t>
      </w:r>
    </w:p>
    <w:p w:rsidR="00D24544" w:rsidRPr="002D4D9B" w:rsidRDefault="004C1A82" w:rsidP="0095625E">
      <w:pPr>
        <w:pStyle w:val="2"/>
        <w:numPr>
          <w:ilvl w:val="0"/>
          <w:numId w:val="0"/>
        </w:numPr>
        <w:spacing w:before="0" w:after="0" w:line="360" w:lineRule="auto"/>
        <w:ind w:firstLine="709"/>
        <w:jc w:val="both"/>
        <w:rPr>
          <w:rFonts w:ascii="Times New Roman" w:hAnsi="Times New Roman"/>
          <w:i w:val="0"/>
          <w:sz w:val="28"/>
          <w:szCs w:val="28"/>
        </w:rPr>
      </w:pPr>
      <w:r w:rsidRPr="002D4D9B">
        <w:rPr>
          <w:rFonts w:ascii="Times New Roman" w:hAnsi="Times New Roman"/>
          <w:i w:val="0"/>
          <w:sz w:val="28"/>
          <w:szCs w:val="28"/>
        </w:rPr>
        <w:t xml:space="preserve"> </w:t>
      </w:r>
      <w:r w:rsidR="00B707F3" w:rsidRPr="002D4D9B">
        <w:rPr>
          <w:rFonts w:ascii="Times New Roman" w:hAnsi="Times New Roman"/>
          <w:i w:val="0"/>
          <w:sz w:val="28"/>
          <w:szCs w:val="28"/>
        </w:rPr>
        <w:t>Анализ финансовой устойчивости по абсолютным показателям</w:t>
      </w:r>
    </w:p>
    <w:p w:rsidR="00364B3A" w:rsidRPr="002D4D9B" w:rsidRDefault="00364B3A" w:rsidP="0095625E">
      <w:pPr>
        <w:pStyle w:val="ac"/>
        <w:spacing w:line="360" w:lineRule="auto"/>
        <w:ind w:firstLine="709"/>
        <w:rPr>
          <w:color w:val="000000"/>
          <w:szCs w:val="28"/>
        </w:rPr>
      </w:pPr>
      <w:r w:rsidRPr="002D4D9B">
        <w:rPr>
          <w:color w:val="000000"/>
          <w:szCs w:val="28"/>
        </w:rPr>
        <w:t>Анализ финансовой устойчивости по абсолютным показателям</w:t>
      </w:r>
      <w:r w:rsidRPr="002D4D9B">
        <w:t xml:space="preserve"> отражает результат его текущего, инвестиционного и финансового развития, содержит необходимую информацию для инвесторов, а также характеризует способность предприятия отвечать по своим долгам и обязательствам и наращивать свой экономический потенциал. 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w:t>
      </w:r>
    </w:p>
    <w:p w:rsidR="00A91B36" w:rsidRPr="002D4D9B" w:rsidRDefault="007668FE" w:rsidP="0095625E">
      <w:pPr>
        <w:pStyle w:val="ac"/>
        <w:spacing w:line="360" w:lineRule="auto"/>
        <w:ind w:firstLine="709"/>
      </w:pPr>
      <w:r w:rsidRPr="002D4D9B">
        <w:rPr>
          <w:color w:val="000000"/>
          <w:szCs w:val="28"/>
        </w:rPr>
        <w:t>З-х комплексный показатель (S) финансовой ситуации</w:t>
      </w:r>
      <w:r w:rsidR="00A7546E" w:rsidRPr="002D4D9B">
        <w:rPr>
          <w:color w:val="000000"/>
          <w:szCs w:val="28"/>
        </w:rPr>
        <w:t xml:space="preserve"> показывает</w:t>
      </w:r>
      <w:r w:rsidR="00203DBA" w:rsidRPr="002D4D9B">
        <w:rPr>
          <w:color w:val="000000"/>
          <w:szCs w:val="28"/>
          <w:vertAlign w:val="superscript"/>
        </w:rPr>
        <w:t>[11]</w:t>
      </w:r>
      <w:r w:rsidRPr="002D4D9B">
        <w:rPr>
          <w:color w:val="000000"/>
          <w:szCs w:val="28"/>
        </w:rPr>
        <w:t>: В случае если все значения п.п. 9, 10, 11 больше нуля, то это свидетельствует</w:t>
      </w:r>
      <w:r w:rsidR="0095625E" w:rsidRPr="002D4D9B">
        <w:rPr>
          <w:color w:val="000000"/>
          <w:szCs w:val="28"/>
        </w:rPr>
        <w:t xml:space="preserve"> </w:t>
      </w:r>
      <w:r w:rsidRPr="002D4D9B">
        <w:rPr>
          <w:color w:val="000000"/>
          <w:szCs w:val="28"/>
        </w:rPr>
        <w:t xml:space="preserve">об абсолютной финансовой устойчивости предприятия; если любые два </w:t>
      </w:r>
      <w:r w:rsidRPr="002D4D9B">
        <w:rPr>
          <w:color w:val="000000"/>
          <w:szCs w:val="28"/>
        </w:rPr>
        <w:lastRenderedPageBreak/>
        <w:t>значения п.п. 9, 10, 11 больше нуля, то это свидетельствует о нормальной финансовой устойчивости предприятия; если хотя бы одно значение из п.п. 9, 10, 11 больше нуля, то это свидетельствует о допустимо неустойчивом состоянии предприятия; если значения в п.п. 9, 10, 11 равны нулю или отрицательные, то это свидетельствует об кризисно неустойчивом состоянии предприятия</w:t>
      </w:r>
      <w:r w:rsidR="00A7546E" w:rsidRPr="002D4D9B">
        <w:rPr>
          <w:color w:val="000000"/>
          <w:szCs w:val="28"/>
        </w:rPr>
        <w:t>.</w:t>
      </w:r>
      <w:r w:rsidR="0095625E" w:rsidRPr="002D4D9B">
        <w:t xml:space="preserve"> </w:t>
      </w:r>
    </w:p>
    <w:p w:rsidR="00A7546E" w:rsidRPr="002D4D9B" w:rsidRDefault="00A91B36" w:rsidP="0095625E">
      <w:pPr>
        <w:pStyle w:val="ac"/>
        <w:spacing w:line="360" w:lineRule="auto"/>
        <w:ind w:firstLine="709"/>
      </w:pPr>
      <w:r w:rsidRPr="002D4D9B">
        <w:t>Анализ показывает, что предприятию свойственно кризисное</w:t>
      </w:r>
      <w:r w:rsidR="0095625E" w:rsidRPr="002D4D9B">
        <w:t xml:space="preserve"> </w:t>
      </w:r>
      <w:r w:rsidRPr="002D4D9B">
        <w:t xml:space="preserve">неустойчивое состояние. Это объясняется прежде всего рядом факторов. Во-первых: в </w:t>
      </w:r>
      <w:smartTag w:uri="urn:schemas-microsoft-com:office:smarttags" w:element="metricconverter">
        <w:smartTagPr>
          <w:attr w:name="ProductID" w:val="2005 ã"/>
        </w:smartTagPr>
        <w:r w:rsidRPr="002D4D9B">
          <w:t>2005 г</w:t>
        </w:r>
      </w:smartTag>
      <w:r w:rsidRPr="002D4D9B">
        <w:t>. предприятие осуществило техническое перевооружение, и срок его окупаемости ещё не подошёл. Во-вторых: на предприятие поступила масса заказов для выполнения, которых необходимо было привлечь заёмные средства.</w:t>
      </w:r>
      <w:r w:rsidR="00304EB5" w:rsidRPr="002D4D9B">
        <w:t xml:space="preserve"> Именно такие факторы повлекли за собой изменения, которые сделали структуру баланса неоптимальной. Однако показателем эффективной работы предприятия стало изменение источников собственных оборотных средств для формирования запасов и затрат на 8668,0 тыс.руб.</w:t>
      </w:r>
      <w:r w:rsidR="00D214D5" w:rsidRPr="002D4D9B">
        <w:t xml:space="preserve"> </w:t>
      </w:r>
      <w:r w:rsidR="00D214D5" w:rsidRPr="002D4D9B">
        <w:rPr>
          <w:szCs w:val="28"/>
        </w:rPr>
        <w:t>Таким образом кризисное неустойчивое состояние является промежуточным состоянием и в скорее оно изменится на нормальное финансовое устойчивое состояние предприятия.</w:t>
      </w:r>
    </w:p>
    <w:p w:rsidR="00304EB5" w:rsidRPr="002D4D9B" w:rsidRDefault="00304EB5" w:rsidP="0095625E">
      <w:pPr>
        <w:pStyle w:val="ac"/>
        <w:spacing w:line="360" w:lineRule="auto"/>
        <w:ind w:firstLine="709"/>
      </w:pPr>
    </w:p>
    <w:p w:rsidR="00B707F3" w:rsidRPr="002D4D9B" w:rsidRDefault="00B707F3" w:rsidP="0095625E">
      <w:pPr>
        <w:pStyle w:val="2"/>
        <w:numPr>
          <w:ilvl w:val="0"/>
          <w:numId w:val="0"/>
        </w:numPr>
        <w:spacing w:before="0" w:after="0" w:line="360" w:lineRule="auto"/>
        <w:ind w:firstLine="709"/>
        <w:jc w:val="both"/>
        <w:rPr>
          <w:rFonts w:ascii="Times New Roman" w:hAnsi="Times New Roman"/>
          <w:i w:val="0"/>
          <w:color w:val="000000"/>
          <w:sz w:val="28"/>
          <w:szCs w:val="28"/>
        </w:rPr>
      </w:pPr>
      <w:r w:rsidRPr="002D4D9B">
        <w:rPr>
          <w:rFonts w:ascii="Times New Roman" w:hAnsi="Times New Roman"/>
          <w:i w:val="0"/>
          <w:color w:val="000000"/>
          <w:sz w:val="28"/>
          <w:szCs w:val="28"/>
        </w:rPr>
        <w:t>Рейтинговая экспресс – оценка финансового состояния</w:t>
      </w:r>
    </w:p>
    <w:p w:rsidR="002D4D9B" w:rsidRDefault="002D4D9B" w:rsidP="0095625E">
      <w:pPr>
        <w:pStyle w:val="ac"/>
        <w:spacing w:line="360" w:lineRule="auto"/>
        <w:ind w:firstLine="709"/>
        <w:rPr>
          <w:b/>
          <w:color w:val="000000"/>
          <w:szCs w:val="28"/>
        </w:rPr>
      </w:pPr>
    </w:p>
    <w:p w:rsidR="007668FE" w:rsidRPr="002D4D9B" w:rsidRDefault="007668FE" w:rsidP="0095625E">
      <w:pPr>
        <w:pStyle w:val="ac"/>
        <w:spacing w:line="360" w:lineRule="auto"/>
        <w:ind w:firstLine="709"/>
        <w:rPr>
          <w:bCs/>
          <w:color w:val="000000"/>
          <w:szCs w:val="28"/>
        </w:rPr>
      </w:pPr>
      <w:r w:rsidRPr="002D4D9B">
        <w:rPr>
          <w:b/>
          <w:color w:val="000000"/>
          <w:szCs w:val="28"/>
        </w:rPr>
        <w:t>Таблица 2.6</w:t>
      </w:r>
      <w:r w:rsidRPr="002D4D9B">
        <w:rPr>
          <w:color w:val="000000"/>
          <w:szCs w:val="28"/>
        </w:rPr>
        <w:t xml:space="preserve"> Рейтинговая экспресс – оценка финансового состояния</w:t>
      </w:r>
      <w:r w:rsidR="005F3851" w:rsidRPr="002D4D9B">
        <w:rPr>
          <w:color w:val="000000"/>
          <w:szCs w:val="28"/>
        </w:rPr>
        <w:t>, %.</w:t>
      </w:r>
    </w:p>
    <w:tbl>
      <w:tblPr>
        <w:tblW w:w="7385"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351"/>
        <w:gridCol w:w="1379"/>
      </w:tblGrid>
      <w:tr w:rsidR="007668FE" w:rsidRPr="002D4D9B">
        <w:trPr>
          <w:trHeight w:val="677"/>
        </w:trPr>
        <w:tc>
          <w:tcPr>
            <w:tcW w:w="4655" w:type="dxa"/>
            <w:noWrap/>
            <w:vAlign w:val="center"/>
          </w:tcPr>
          <w:p w:rsidR="007668FE" w:rsidRPr="002D4D9B" w:rsidRDefault="007668FE" w:rsidP="002D4D9B">
            <w:pPr>
              <w:spacing w:before="0" w:after="0" w:line="360" w:lineRule="auto"/>
              <w:rPr>
                <w:sz w:val="20"/>
              </w:rPr>
            </w:pPr>
            <w:r w:rsidRPr="002D4D9B">
              <w:rPr>
                <w:sz w:val="20"/>
              </w:rPr>
              <w:t>Наименование показателя</w:t>
            </w:r>
          </w:p>
        </w:tc>
        <w:tc>
          <w:tcPr>
            <w:tcW w:w="1351" w:type="dxa"/>
            <w:noWrap/>
            <w:vAlign w:val="center"/>
          </w:tcPr>
          <w:p w:rsidR="007668FE" w:rsidRPr="002D4D9B" w:rsidRDefault="007668FE" w:rsidP="002D4D9B">
            <w:pPr>
              <w:spacing w:before="0" w:after="0" w:line="360" w:lineRule="auto"/>
              <w:rPr>
                <w:sz w:val="20"/>
              </w:rPr>
            </w:pPr>
            <w:r w:rsidRPr="002D4D9B">
              <w:rPr>
                <w:sz w:val="20"/>
              </w:rPr>
              <w:t>2005 декабрь</w:t>
            </w:r>
          </w:p>
        </w:tc>
        <w:tc>
          <w:tcPr>
            <w:tcW w:w="1379" w:type="dxa"/>
            <w:noWrap/>
            <w:vAlign w:val="center"/>
          </w:tcPr>
          <w:p w:rsidR="007668FE" w:rsidRPr="002D4D9B" w:rsidRDefault="007668FE" w:rsidP="002D4D9B">
            <w:pPr>
              <w:spacing w:before="0" w:after="0" w:line="360" w:lineRule="auto"/>
              <w:rPr>
                <w:sz w:val="20"/>
              </w:rPr>
            </w:pPr>
            <w:r w:rsidRPr="002D4D9B">
              <w:rPr>
                <w:sz w:val="20"/>
              </w:rPr>
              <w:t>2006 декабрь</w:t>
            </w:r>
          </w:p>
        </w:tc>
      </w:tr>
      <w:tr w:rsidR="007668FE" w:rsidRPr="002D4D9B">
        <w:trPr>
          <w:trHeight w:val="300"/>
        </w:trPr>
        <w:tc>
          <w:tcPr>
            <w:tcW w:w="4655" w:type="dxa"/>
            <w:vAlign w:val="center"/>
          </w:tcPr>
          <w:p w:rsidR="007668FE" w:rsidRPr="002D4D9B" w:rsidRDefault="007668FE" w:rsidP="002D4D9B">
            <w:pPr>
              <w:spacing w:before="0" w:after="0" w:line="360" w:lineRule="auto"/>
              <w:rPr>
                <w:sz w:val="20"/>
              </w:rPr>
            </w:pPr>
            <w:r w:rsidRPr="002D4D9B">
              <w:rPr>
                <w:sz w:val="20"/>
              </w:rPr>
              <w:t xml:space="preserve">1. Коэффициент обеспеченности </w:t>
            </w:r>
          </w:p>
        </w:tc>
        <w:tc>
          <w:tcPr>
            <w:tcW w:w="1351" w:type="dxa"/>
            <w:vAlign w:val="center"/>
          </w:tcPr>
          <w:p w:rsidR="007668FE" w:rsidRPr="002D4D9B" w:rsidRDefault="007668FE" w:rsidP="002D4D9B">
            <w:pPr>
              <w:spacing w:before="0" w:after="0" w:line="360" w:lineRule="auto"/>
              <w:rPr>
                <w:sz w:val="20"/>
              </w:rPr>
            </w:pPr>
            <w:r w:rsidRPr="002D4D9B">
              <w:rPr>
                <w:sz w:val="20"/>
              </w:rPr>
              <w:t>0,22</w:t>
            </w:r>
          </w:p>
        </w:tc>
        <w:tc>
          <w:tcPr>
            <w:tcW w:w="1379" w:type="dxa"/>
            <w:vAlign w:val="center"/>
          </w:tcPr>
          <w:p w:rsidR="007668FE" w:rsidRPr="002D4D9B" w:rsidRDefault="007668FE" w:rsidP="002D4D9B">
            <w:pPr>
              <w:spacing w:before="0" w:after="0" w:line="360" w:lineRule="auto"/>
              <w:rPr>
                <w:sz w:val="20"/>
              </w:rPr>
            </w:pPr>
            <w:r w:rsidRPr="002D4D9B">
              <w:rPr>
                <w:sz w:val="20"/>
              </w:rPr>
              <w:t>0,14</w:t>
            </w:r>
          </w:p>
        </w:tc>
      </w:tr>
      <w:tr w:rsidR="007668FE" w:rsidRPr="002D4D9B">
        <w:trPr>
          <w:trHeight w:val="300"/>
        </w:trPr>
        <w:tc>
          <w:tcPr>
            <w:tcW w:w="4655" w:type="dxa"/>
            <w:vAlign w:val="center"/>
          </w:tcPr>
          <w:p w:rsidR="007668FE" w:rsidRPr="002D4D9B" w:rsidRDefault="007668FE" w:rsidP="002D4D9B">
            <w:pPr>
              <w:spacing w:before="0" w:after="0" w:line="360" w:lineRule="auto"/>
              <w:rPr>
                <w:sz w:val="20"/>
              </w:rPr>
            </w:pPr>
            <w:r w:rsidRPr="002D4D9B">
              <w:rPr>
                <w:sz w:val="20"/>
              </w:rPr>
              <w:t>2. Коэффициент текущей ликвидности</w:t>
            </w:r>
          </w:p>
        </w:tc>
        <w:tc>
          <w:tcPr>
            <w:tcW w:w="1351" w:type="dxa"/>
            <w:vAlign w:val="center"/>
          </w:tcPr>
          <w:p w:rsidR="007668FE" w:rsidRPr="002D4D9B" w:rsidRDefault="007668FE" w:rsidP="002D4D9B">
            <w:pPr>
              <w:spacing w:before="0" w:after="0" w:line="360" w:lineRule="auto"/>
              <w:rPr>
                <w:sz w:val="20"/>
              </w:rPr>
            </w:pPr>
            <w:r w:rsidRPr="002D4D9B">
              <w:rPr>
                <w:sz w:val="20"/>
              </w:rPr>
              <w:t>1,28</w:t>
            </w:r>
          </w:p>
        </w:tc>
        <w:tc>
          <w:tcPr>
            <w:tcW w:w="1379" w:type="dxa"/>
            <w:vAlign w:val="center"/>
          </w:tcPr>
          <w:p w:rsidR="007668FE" w:rsidRPr="002D4D9B" w:rsidRDefault="007668FE" w:rsidP="002D4D9B">
            <w:pPr>
              <w:spacing w:before="0" w:after="0" w:line="360" w:lineRule="auto"/>
              <w:rPr>
                <w:sz w:val="20"/>
              </w:rPr>
            </w:pPr>
            <w:r w:rsidRPr="002D4D9B">
              <w:rPr>
                <w:sz w:val="20"/>
              </w:rPr>
              <w:t>1,17</w:t>
            </w:r>
          </w:p>
        </w:tc>
      </w:tr>
      <w:tr w:rsidR="007668FE" w:rsidRPr="002D4D9B">
        <w:trPr>
          <w:trHeight w:val="300"/>
        </w:trPr>
        <w:tc>
          <w:tcPr>
            <w:tcW w:w="4655" w:type="dxa"/>
            <w:vAlign w:val="center"/>
          </w:tcPr>
          <w:p w:rsidR="007668FE" w:rsidRPr="002D4D9B" w:rsidRDefault="007668FE" w:rsidP="002D4D9B">
            <w:pPr>
              <w:spacing w:before="0" w:after="0" w:line="360" w:lineRule="auto"/>
              <w:rPr>
                <w:sz w:val="20"/>
              </w:rPr>
            </w:pPr>
            <w:r w:rsidRPr="002D4D9B">
              <w:rPr>
                <w:sz w:val="20"/>
              </w:rPr>
              <w:t>3. Коэффициент интенсивности</w:t>
            </w:r>
          </w:p>
        </w:tc>
        <w:tc>
          <w:tcPr>
            <w:tcW w:w="1351" w:type="dxa"/>
            <w:vAlign w:val="center"/>
          </w:tcPr>
          <w:p w:rsidR="007668FE" w:rsidRPr="002D4D9B" w:rsidRDefault="007668FE" w:rsidP="002D4D9B">
            <w:pPr>
              <w:spacing w:before="0" w:after="0" w:line="360" w:lineRule="auto"/>
              <w:rPr>
                <w:sz w:val="20"/>
              </w:rPr>
            </w:pPr>
            <w:r w:rsidRPr="002D4D9B">
              <w:rPr>
                <w:sz w:val="20"/>
              </w:rPr>
              <w:t>2,68</w:t>
            </w:r>
          </w:p>
        </w:tc>
        <w:tc>
          <w:tcPr>
            <w:tcW w:w="1379" w:type="dxa"/>
            <w:vAlign w:val="center"/>
          </w:tcPr>
          <w:p w:rsidR="007668FE" w:rsidRPr="002D4D9B" w:rsidRDefault="007668FE" w:rsidP="002D4D9B">
            <w:pPr>
              <w:spacing w:before="0" w:after="0" w:line="360" w:lineRule="auto"/>
              <w:rPr>
                <w:sz w:val="20"/>
              </w:rPr>
            </w:pPr>
            <w:r w:rsidRPr="002D4D9B">
              <w:rPr>
                <w:sz w:val="20"/>
              </w:rPr>
              <w:t>1,62</w:t>
            </w:r>
          </w:p>
        </w:tc>
      </w:tr>
      <w:tr w:rsidR="007668FE" w:rsidRPr="002D4D9B">
        <w:trPr>
          <w:trHeight w:val="300"/>
        </w:trPr>
        <w:tc>
          <w:tcPr>
            <w:tcW w:w="4655" w:type="dxa"/>
            <w:vAlign w:val="center"/>
          </w:tcPr>
          <w:p w:rsidR="007668FE" w:rsidRPr="002D4D9B" w:rsidRDefault="007668FE" w:rsidP="002D4D9B">
            <w:pPr>
              <w:spacing w:before="0" w:after="0" w:line="360" w:lineRule="auto"/>
              <w:rPr>
                <w:sz w:val="20"/>
              </w:rPr>
            </w:pPr>
            <w:r w:rsidRPr="002D4D9B">
              <w:rPr>
                <w:sz w:val="20"/>
              </w:rPr>
              <w:t>4. Коэффициент рентабельности реализованной продукции.</w:t>
            </w:r>
          </w:p>
        </w:tc>
        <w:tc>
          <w:tcPr>
            <w:tcW w:w="1351" w:type="dxa"/>
            <w:vAlign w:val="center"/>
          </w:tcPr>
          <w:p w:rsidR="007668FE" w:rsidRPr="002D4D9B" w:rsidRDefault="007668FE" w:rsidP="002D4D9B">
            <w:pPr>
              <w:spacing w:before="0" w:after="0" w:line="360" w:lineRule="auto"/>
              <w:rPr>
                <w:sz w:val="20"/>
              </w:rPr>
            </w:pPr>
            <w:r w:rsidRPr="002D4D9B">
              <w:rPr>
                <w:sz w:val="20"/>
              </w:rPr>
              <w:t>12,65%</w:t>
            </w:r>
          </w:p>
        </w:tc>
        <w:tc>
          <w:tcPr>
            <w:tcW w:w="1379" w:type="dxa"/>
            <w:vAlign w:val="center"/>
          </w:tcPr>
          <w:p w:rsidR="007668FE" w:rsidRPr="002D4D9B" w:rsidRDefault="007668FE" w:rsidP="002D4D9B">
            <w:pPr>
              <w:spacing w:before="0" w:after="0" w:line="360" w:lineRule="auto"/>
              <w:rPr>
                <w:sz w:val="20"/>
              </w:rPr>
            </w:pPr>
            <w:r w:rsidRPr="002D4D9B">
              <w:rPr>
                <w:sz w:val="20"/>
              </w:rPr>
              <w:t>19,33%</w:t>
            </w:r>
          </w:p>
        </w:tc>
      </w:tr>
      <w:tr w:rsidR="007668FE" w:rsidRPr="002D4D9B">
        <w:trPr>
          <w:trHeight w:val="300"/>
        </w:trPr>
        <w:tc>
          <w:tcPr>
            <w:tcW w:w="4655" w:type="dxa"/>
            <w:vAlign w:val="center"/>
          </w:tcPr>
          <w:p w:rsidR="007668FE" w:rsidRPr="002D4D9B" w:rsidRDefault="007668FE" w:rsidP="002D4D9B">
            <w:pPr>
              <w:spacing w:before="0" w:after="0" w:line="360" w:lineRule="auto"/>
              <w:rPr>
                <w:sz w:val="20"/>
              </w:rPr>
            </w:pPr>
            <w:r w:rsidRPr="002D4D9B">
              <w:rPr>
                <w:sz w:val="20"/>
              </w:rPr>
              <w:t xml:space="preserve">5. Коэффициент прибыльности </w:t>
            </w:r>
          </w:p>
        </w:tc>
        <w:tc>
          <w:tcPr>
            <w:tcW w:w="1351" w:type="dxa"/>
            <w:vAlign w:val="center"/>
          </w:tcPr>
          <w:p w:rsidR="007668FE" w:rsidRPr="002D4D9B" w:rsidRDefault="007668FE" w:rsidP="002D4D9B">
            <w:pPr>
              <w:spacing w:before="0" w:after="0" w:line="360" w:lineRule="auto"/>
              <w:rPr>
                <w:sz w:val="20"/>
              </w:rPr>
            </w:pPr>
            <w:r w:rsidRPr="002D4D9B">
              <w:rPr>
                <w:sz w:val="20"/>
              </w:rPr>
              <w:t>0,36</w:t>
            </w:r>
          </w:p>
        </w:tc>
        <w:tc>
          <w:tcPr>
            <w:tcW w:w="1379" w:type="dxa"/>
            <w:vAlign w:val="center"/>
          </w:tcPr>
          <w:p w:rsidR="007668FE" w:rsidRPr="002D4D9B" w:rsidRDefault="007668FE" w:rsidP="002D4D9B">
            <w:pPr>
              <w:spacing w:before="0" w:after="0" w:line="360" w:lineRule="auto"/>
              <w:rPr>
                <w:sz w:val="20"/>
              </w:rPr>
            </w:pPr>
            <w:r w:rsidRPr="002D4D9B">
              <w:rPr>
                <w:sz w:val="20"/>
              </w:rPr>
              <w:t>0,50</w:t>
            </w:r>
          </w:p>
        </w:tc>
      </w:tr>
      <w:tr w:rsidR="007668FE" w:rsidRPr="002D4D9B">
        <w:trPr>
          <w:trHeight w:val="300"/>
        </w:trPr>
        <w:tc>
          <w:tcPr>
            <w:tcW w:w="4655" w:type="dxa"/>
            <w:vAlign w:val="center"/>
          </w:tcPr>
          <w:p w:rsidR="007668FE" w:rsidRPr="002D4D9B" w:rsidRDefault="007668FE" w:rsidP="002D4D9B">
            <w:pPr>
              <w:spacing w:before="0" w:after="0" w:line="360" w:lineRule="auto"/>
              <w:rPr>
                <w:sz w:val="20"/>
              </w:rPr>
            </w:pPr>
            <w:r w:rsidRPr="002D4D9B">
              <w:rPr>
                <w:sz w:val="20"/>
              </w:rPr>
              <w:t>6. Рейтинговое число</w:t>
            </w:r>
          </w:p>
        </w:tc>
        <w:tc>
          <w:tcPr>
            <w:tcW w:w="1351" w:type="dxa"/>
            <w:vAlign w:val="center"/>
          </w:tcPr>
          <w:p w:rsidR="007668FE" w:rsidRPr="002D4D9B" w:rsidRDefault="007668FE" w:rsidP="002D4D9B">
            <w:pPr>
              <w:spacing w:before="0" w:after="0" w:line="360" w:lineRule="auto"/>
              <w:rPr>
                <w:sz w:val="20"/>
              </w:rPr>
            </w:pPr>
            <w:r w:rsidRPr="002D4D9B">
              <w:rPr>
                <w:sz w:val="20"/>
              </w:rPr>
              <w:t>1,20</w:t>
            </w:r>
          </w:p>
        </w:tc>
        <w:tc>
          <w:tcPr>
            <w:tcW w:w="1379" w:type="dxa"/>
            <w:vAlign w:val="center"/>
          </w:tcPr>
          <w:p w:rsidR="007668FE" w:rsidRPr="002D4D9B" w:rsidRDefault="007668FE" w:rsidP="002D4D9B">
            <w:pPr>
              <w:spacing w:before="0" w:after="0" w:line="360" w:lineRule="auto"/>
              <w:rPr>
                <w:sz w:val="20"/>
              </w:rPr>
            </w:pPr>
            <w:r w:rsidRPr="002D4D9B">
              <w:rPr>
                <w:sz w:val="20"/>
              </w:rPr>
              <w:t>1,12</w:t>
            </w:r>
          </w:p>
        </w:tc>
      </w:tr>
    </w:tbl>
    <w:p w:rsidR="007668FE" w:rsidRPr="002D4D9B" w:rsidRDefault="007668FE" w:rsidP="0095625E">
      <w:pPr>
        <w:pStyle w:val="ac"/>
        <w:spacing w:line="360" w:lineRule="auto"/>
        <w:ind w:firstLine="709"/>
        <w:rPr>
          <w:bCs/>
          <w:color w:val="000000"/>
          <w:sz w:val="16"/>
          <w:szCs w:val="16"/>
        </w:rPr>
      </w:pPr>
    </w:p>
    <w:p w:rsidR="00B707F3" w:rsidRPr="002D4D9B" w:rsidRDefault="00B665BE" w:rsidP="0095625E">
      <w:pPr>
        <w:pStyle w:val="ac"/>
        <w:spacing w:line="360" w:lineRule="auto"/>
        <w:ind w:firstLine="709"/>
        <w:rPr>
          <w:color w:val="000000"/>
          <w:szCs w:val="28"/>
        </w:rPr>
      </w:pPr>
      <w:r w:rsidRPr="002D4D9B">
        <w:rPr>
          <w:szCs w:val="28"/>
        </w:rPr>
        <w:lastRenderedPageBreak/>
        <w:t xml:space="preserve">Коэффициент обеспеченности </w:t>
      </w:r>
      <w:r w:rsidRPr="002D4D9B">
        <w:rPr>
          <w:bCs/>
          <w:color w:val="000000"/>
          <w:szCs w:val="28"/>
        </w:rPr>
        <w:t>(КО)</w:t>
      </w:r>
      <w:r w:rsidRPr="002D4D9B">
        <w:rPr>
          <w:color w:val="000000"/>
          <w:szCs w:val="28"/>
        </w:rPr>
        <w:t xml:space="preserve"> </w:t>
      </w:r>
      <w:r w:rsidRPr="002D4D9B">
        <w:rPr>
          <w:szCs w:val="28"/>
        </w:rPr>
        <w:t>собственными средствами характеризует наличие собственных оборотных средств у предприятия, необходимых для его финансовой устойчивости</w:t>
      </w:r>
      <w:r w:rsidR="00203DBA" w:rsidRPr="002D4D9B">
        <w:rPr>
          <w:szCs w:val="28"/>
          <w:vertAlign w:val="superscript"/>
        </w:rPr>
        <w:t>[12]</w:t>
      </w:r>
      <w:r w:rsidR="00203DBA" w:rsidRPr="002D4D9B">
        <w:rPr>
          <w:szCs w:val="28"/>
        </w:rPr>
        <w:t>.</w:t>
      </w:r>
      <w:r w:rsidRPr="002D4D9B">
        <w:rPr>
          <w:bCs/>
          <w:color w:val="000000"/>
          <w:szCs w:val="28"/>
        </w:rPr>
        <w:t xml:space="preserve"> </w:t>
      </w:r>
      <w:r w:rsidR="00B707F3" w:rsidRPr="002D4D9B">
        <w:rPr>
          <w:bCs/>
          <w:color w:val="000000"/>
          <w:szCs w:val="28"/>
        </w:rPr>
        <w:t xml:space="preserve">Коэффициент обеспеченности </w:t>
      </w:r>
      <w:r w:rsidR="00B707F3" w:rsidRPr="002D4D9B">
        <w:rPr>
          <w:color w:val="000000"/>
          <w:szCs w:val="28"/>
        </w:rPr>
        <w:t xml:space="preserve">- определяется как отношение разности между суммой собственных средств и долгосрочных кредитов и займов и стоимостью внеоборотных активов к суммарным </w:t>
      </w:r>
      <w:r w:rsidR="00F51BD4" w:rsidRPr="002D4D9B">
        <w:rPr>
          <w:color w:val="000000"/>
          <w:szCs w:val="28"/>
        </w:rPr>
        <w:t>оборотным средствам предприятия</w:t>
      </w:r>
      <w:r w:rsidR="00B707F3" w:rsidRPr="002D4D9B">
        <w:rPr>
          <w:color w:val="000000"/>
          <w:szCs w:val="28"/>
        </w:rPr>
        <w:t>.</w:t>
      </w:r>
      <w:r w:rsidRPr="002D4D9B">
        <w:rPr>
          <w:color w:val="000000"/>
          <w:szCs w:val="28"/>
        </w:rPr>
        <w:t xml:space="preserve"> Структуры баланса предприятия признается неудовлетворительной, если </w:t>
      </w:r>
      <w:hyperlink r:id="rId35" w:history="1">
        <w:r w:rsidRPr="002D4D9B">
          <w:rPr>
            <w:color w:val="000000"/>
            <w:szCs w:val="28"/>
          </w:rPr>
          <w:t>коэффициент</w:t>
        </w:r>
      </w:hyperlink>
      <w:r w:rsidRPr="002D4D9B">
        <w:rPr>
          <w:color w:val="000000"/>
          <w:szCs w:val="28"/>
        </w:rPr>
        <w:t xml:space="preserve"> обеспеченности собственными средствами на </w:t>
      </w:r>
      <w:hyperlink r:id="rId36" w:history="1">
        <w:r w:rsidRPr="002D4D9B">
          <w:rPr>
            <w:color w:val="000000"/>
            <w:szCs w:val="28"/>
          </w:rPr>
          <w:t>конец</w:t>
        </w:r>
      </w:hyperlink>
      <w:r w:rsidRPr="002D4D9B">
        <w:rPr>
          <w:color w:val="000000"/>
          <w:szCs w:val="28"/>
        </w:rPr>
        <w:t xml:space="preserve"> отчетного </w:t>
      </w:r>
      <w:hyperlink r:id="rId37" w:history="1">
        <w:r w:rsidRPr="002D4D9B">
          <w:rPr>
            <w:color w:val="000000"/>
            <w:szCs w:val="28"/>
          </w:rPr>
          <w:t>периода</w:t>
        </w:r>
      </w:hyperlink>
      <w:r w:rsidRPr="002D4D9B">
        <w:rPr>
          <w:color w:val="000000"/>
          <w:szCs w:val="28"/>
        </w:rPr>
        <w:t xml:space="preserve"> имеет значение менее 0,1</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текущей ликвидности (КТЛ)</w:t>
      </w:r>
      <w:r w:rsidR="00F51BD4" w:rsidRPr="002D4D9B">
        <w:rPr>
          <w:color w:val="000000"/>
          <w:szCs w:val="28"/>
        </w:rPr>
        <w:t xml:space="preserve"> характеризует обеспеченность организации оборотными средствами для ведения хозяйственной деятельности и своевременного погашения обязательств</w:t>
      </w:r>
      <w:r w:rsidRPr="002D4D9B">
        <w:rPr>
          <w:color w:val="000000"/>
          <w:szCs w:val="28"/>
        </w:rPr>
        <w:t>.</w:t>
      </w:r>
      <w:r w:rsidR="007668FE" w:rsidRPr="002D4D9B">
        <w:rPr>
          <w:color w:val="000000"/>
          <w:szCs w:val="28"/>
        </w:rPr>
        <w:t xml:space="preserve"> </w:t>
      </w:r>
      <w:r w:rsidRPr="002D4D9B">
        <w:rPr>
          <w:color w:val="000000"/>
          <w:szCs w:val="28"/>
        </w:rPr>
        <w:t>Рекомендуемое значение коэффициента - 2,0-2,5.</w:t>
      </w:r>
      <w:r w:rsidR="00510137" w:rsidRPr="002D4D9B">
        <w:rPr>
          <w:color w:val="000000"/>
          <w:szCs w:val="28"/>
        </w:rPr>
        <w:t xml:space="preserve"> 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два раза считается нежелательным, поскольку это свидетельствует о нерациональном вложении своих средств и неэффективном их использовании.</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интенсивности (КИ)</w:t>
      </w:r>
      <w:r w:rsidRPr="002D4D9B">
        <w:rPr>
          <w:color w:val="000000"/>
          <w:szCs w:val="28"/>
        </w:rPr>
        <w:t xml:space="preserve"> - определяется отношением объема реализованной продукции на 1 рубль вложенных средств за отчетный период.</w:t>
      </w:r>
      <w:r w:rsidR="007668FE" w:rsidRPr="002D4D9B">
        <w:rPr>
          <w:color w:val="000000"/>
          <w:szCs w:val="28"/>
        </w:rPr>
        <w:t xml:space="preserve"> </w:t>
      </w:r>
      <w:r w:rsidRPr="002D4D9B">
        <w:rPr>
          <w:color w:val="000000"/>
          <w:szCs w:val="28"/>
        </w:rPr>
        <w:t xml:space="preserve">Нормативное значение </w:t>
      </w:r>
      <w:r w:rsidRPr="002D4D9B">
        <w:rPr>
          <w:color w:val="000000"/>
          <w:position w:val="-4"/>
          <w:szCs w:val="28"/>
        </w:rPr>
        <w:object w:dxaOrig="200" w:dyaOrig="240">
          <v:shape id="_x0000_i1040" type="#_x0000_t75" style="width:9.75pt;height:12pt" o:ole="">
            <v:imagedata r:id="rId33" o:title=""/>
          </v:shape>
          <o:OLEObject Type="Embed" ProgID="Equation.3" ShapeID="_x0000_i1040" DrawAspect="Content" ObjectID="_1459352705" r:id="rId38"/>
        </w:object>
      </w:r>
      <w:r w:rsidRPr="002D4D9B">
        <w:rPr>
          <w:color w:val="000000"/>
          <w:szCs w:val="28"/>
        </w:rPr>
        <w:t xml:space="preserve"> 2,5.</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рентабельности реализованной продукции (КРРП)</w:t>
      </w:r>
      <w:r w:rsidRPr="002D4D9B">
        <w:rPr>
          <w:color w:val="000000"/>
          <w:szCs w:val="28"/>
        </w:rPr>
        <w:t xml:space="preserve"> - характеризует эффективность управления предприятием и определяется отношением прибыли от реализации к выручке.</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прибыльности (КП)</w:t>
      </w:r>
      <w:r w:rsidRPr="002D4D9B">
        <w:rPr>
          <w:color w:val="000000"/>
          <w:szCs w:val="28"/>
        </w:rPr>
        <w:t xml:space="preserve"> - характеризует объем прибыли, приходящейся на 1 рубль собственного капитала за отчетный период.</w:t>
      </w:r>
      <w:r w:rsidR="007668FE" w:rsidRPr="002D4D9B">
        <w:rPr>
          <w:color w:val="000000"/>
          <w:szCs w:val="28"/>
        </w:rPr>
        <w:t xml:space="preserve"> </w:t>
      </w:r>
      <w:r w:rsidRPr="002D4D9B">
        <w:rPr>
          <w:color w:val="000000"/>
          <w:szCs w:val="28"/>
        </w:rPr>
        <w:t xml:space="preserve">Нормативное значение </w:t>
      </w:r>
      <w:r w:rsidRPr="002D4D9B">
        <w:rPr>
          <w:color w:val="000000"/>
          <w:position w:val="-4"/>
          <w:szCs w:val="28"/>
        </w:rPr>
        <w:object w:dxaOrig="200" w:dyaOrig="240">
          <v:shape id="_x0000_i1041" type="#_x0000_t75" style="width:9.75pt;height:12pt" o:ole="">
            <v:imagedata r:id="rId33" o:title=""/>
          </v:shape>
          <o:OLEObject Type="Embed" ProgID="Equation.3" ShapeID="_x0000_i1041" DrawAspect="Content" ObjectID="_1459352706" r:id="rId39"/>
        </w:object>
      </w:r>
      <w:r w:rsidRPr="002D4D9B">
        <w:rPr>
          <w:color w:val="000000"/>
          <w:szCs w:val="28"/>
        </w:rPr>
        <w:t xml:space="preserve"> 0,2.</w:t>
      </w:r>
    </w:p>
    <w:p w:rsidR="00B707F3" w:rsidRPr="002D4D9B" w:rsidRDefault="00B707F3" w:rsidP="0095625E">
      <w:pPr>
        <w:pStyle w:val="ac"/>
        <w:spacing w:line="360" w:lineRule="auto"/>
        <w:ind w:firstLine="709"/>
        <w:rPr>
          <w:color w:val="000000"/>
          <w:szCs w:val="28"/>
        </w:rPr>
      </w:pPr>
      <w:r w:rsidRPr="002D4D9B">
        <w:rPr>
          <w:bCs/>
          <w:color w:val="000000"/>
          <w:szCs w:val="28"/>
        </w:rPr>
        <w:t>Рейтинговое число</w:t>
      </w:r>
      <w:r w:rsidRPr="002D4D9B">
        <w:rPr>
          <w:color w:val="000000"/>
          <w:szCs w:val="28"/>
        </w:rPr>
        <w:t xml:space="preserve"> - рост рейтингового числа свидетельствует об улучшении финансового состояния предприятия (положительная тенденция). </w:t>
      </w:r>
      <w:r w:rsidRPr="002D4D9B">
        <w:rPr>
          <w:color w:val="000000"/>
          <w:szCs w:val="28"/>
        </w:rPr>
        <w:lastRenderedPageBreak/>
        <w:t>Наоборот, снижение рейтингового числа свидетельствует об ухудшении финансового состояния предприятия.</w:t>
      </w:r>
    </w:p>
    <w:p w:rsidR="00F421F5" w:rsidRPr="002D4D9B" w:rsidRDefault="00F421F5" w:rsidP="0095625E">
      <w:pPr>
        <w:pStyle w:val="ac"/>
        <w:spacing w:line="360" w:lineRule="auto"/>
        <w:ind w:firstLine="709"/>
        <w:rPr>
          <w:color w:val="000000"/>
          <w:szCs w:val="28"/>
        </w:rPr>
      </w:pPr>
    </w:p>
    <w:p w:rsidR="00B707F3" w:rsidRPr="002D4D9B" w:rsidRDefault="00B707F3" w:rsidP="0095625E">
      <w:pPr>
        <w:pStyle w:val="2"/>
        <w:numPr>
          <w:ilvl w:val="0"/>
          <w:numId w:val="0"/>
        </w:numPr>
        <w:spacing w:before="0" w:after="0" w:line="360" w:lineRule="auto"/>
        <w:ind w:firstLine="709"/>
        <w:jc w:val="both"/>
        <w:rPr>
          <w:rFonts w:ascii="Times New Roman" w:hAnsi="Times New Roman"/>
          <w:i w:val="0"/>
          <w:color w:val="000000"/>
          <w:sz w:val="28"/>
          <w:szCs w:val="28"/>
        </w:rPr>
      </w:pPr>
      <w:bookmarkStart w:id="12" w:name="_Toc90727227"/>
      <w:r w:rsidRPr="002D4D9B">
        <w:rPr>
          <w:rFonts w:ascii="Times New Roman" w:hAnsi="Times New Roman"/>
          <w:i w:val="0"/>
          <w:color w:val="000000"/>
          <w:sz w:val="28"/>
          <w:szCs w:val="28"/>
        </w:rPr>
        <w:t>Анализ ликвидности баланса по относительным показателям</w:t>
      </w:r>
      <w:bookmarkEnd w:id="12"/>
    </w:p>
    <w:p w:rsidR="002D4D9B" w:rsidRDefault="002D4D9B" w:rsidP="0095625E">
      <w:pPr>
        <w:pStyle w:val="2"/>
        <w:numPr>
          <w:ilvl w:val="0"/>
          <w:numId w:val="0"/>
        </w:numPr>
        <w:spacing w:before="0" w:after="0" w:line="360" w:lineRule="auto"/>
        <w:ind w:firstLine="709"/>
        <w:jc w:val="both"/>
        <w:rPr>
          <w:rFonts w:ascii="Times New Roman" w:hAnsi="Times New Roman"/>
          <w:i w:val="0"/>
          <w:sz w:val="28"/>
          <w:szCs w:val="28"/>
        </w:rPr>
      </w:pPr>
    </w:p>
    <w:p w:rsidR="007668FE" w:rsidRPr="002D4D9B" w:rsidRDefault="007668FE" w:rsidP="0095625E">
      <w:pPr>
        <w:pStyle w:val="2"/>
        <w:numPr>
          <w:ilvl w:val="0"/>
          <w:numId w:val="0"/>
        </w:numPr>
        <w:spacing w:before="0" w:after="0" w:line="360" w:lineRule="auto"/>
        <w:ind w:firstLine="709"/>
        <w:jc w:val="both"/>
        <w:rPr>
          <w:rFonts w:ascii="Times New Roman" w:hAnsi="Times New Roman"/>
          <w:b w:val="0"/>
          <w:i w:val="0"/>
          <w:color w:val="000000"/>
          <w:sz w:val="28"/>
          <w:szCs w:val="28"/>
        </w:rPr>
      </w:pPr>
      <w:r w:rsidRPr="002D4D9B">
        <w:rPr>
          <w:rFonts w:ascii="Times New Roman" w:hAnsi="Times New Roman"/>
          <w:i w:val="0"/>
          <w:sz w:val="28"/>
          <w:szCs w:val="28"/>
        </w:rPr>
        <w:t xml:space="preserve">Таблица 2.7 </w:t>
      </w:r>
      <w:r w:rsidRPr="002D4D9B">
        <w:rPr>
          <w:rFonts w:ascii="Times New Roman" w:hAnsi="Times New Roman"/>
          <w:b w:val="0"/>
          <w:i w:val="0"/>
          <w:sz w:val="28"/>
          <w:szCs w:val="28"/>
        </w:rPr>
        <w:t>Анализ ликвидности баланса по относительным показателям</w:t>
      </w:r>
      <w:r w:rsidR="005F3851" w:rsidRPr="002D4D9B">
        <w:rPr>
          <w:rFonts w:ascii="Times New Roman" w:hAnsi="Times New Roman"/>
          <w:b w:val="0"/>
          <w:i w:val="0"/>
          <w:sz w:val="28"/>
          <w:szCs w:val="28"/>
        </w:rPr>
        <w:t>, %.</w:t>
      </w:r>
    </w:p>
    <w:tbl>
      <w:tblPr>
        <w:tblW w:w="7953"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5"/>
        <w:gridCol w:w="1418"/>
        <w:gridCol w:w="1340"/>
      </w:tblGrid>
      <w:tr w:rsidR="007668FE" w:rsidRPr="002D4D9B">
        <w:trPr>
          <w:trHeight w:val="765"/>
        </w:trPr>
        <w:tc>
          <w:tcPr>
            <w:tcW w:w="5195" w:type="dxa"/>
            <w:noWrap/>
            <w:vAlign w:val="center"/>
          </w:tcPr>
          <w:p w:rsidR="007668FE" w:rsidRPr="002D4D9B" w:rsidRDefault="007668FE" w:rsidP="002D4D9B">
            <w:pPr>
              <w:spacing w:before="0" w:after="0" w:line="360" w:lineRule="auto"/>
              <w:rPr>
                <w:sz w:val="20"/>
              </w:rPr>
            </w:pPr>
            <w:bookmarkStart w:id="13" w:name="RANGE!B96"/>
            <w:bookmarkEnd w:id="13"/>
            <w:r w:rsidRPr="002D4D9B">
              <w:rPr>
                <w:sz w:val="20"/>
              </w:rPr>
              <w:t>Наименование коэффициента</w:t>
            </w:r>
          </w:p>
        </w:tc>
        <w:tc>
          <w:tcPr>
            <w:tcW w:w="1418" w:type="dxa"/>
            <w:noWrap/>
            <w:vAlign w:val="center"/>
          </w:tcPr>
          <w:p w:rsidR="007668FE" w:rsidRPr="002D4D9B" w:rsidRDefault="007668FE" w:rsidP="002D4D9B">
            <w:pPr>
              <w:spacing w:before="0" w:after="0" w:line="360" w:lineRule="auto"/>
              <w:rPr>
                <w:sz w:val="20"/>
              </w:rPr>
            </w:pPr>
            <w:r w:rsidRPr="002D4D9B">
              <w:rPr>
                <w:sz w:val="20"/>
              </w:rPr>
              <w:t>2005 декабрь</w:t>
            </w:r>
          </w:p>
        </w:tc>
        <w:tc>
          <w:tcPr>
            <w:tcW w:w="1340" w:type="dxa"/>
            <w:vAlign w:val="center"/>
          </w:tcPr>
          <w:p w:rsidR="007668FE" w:rsidRPr="002D4D9B" w:rsidRDefault="007668FE" w:rsidP="002D4D9B">
            <w:pPr>
              <w:spacing w:before="0" w:after="0" w:line="360" w:lineRule="auto"/>
              <w:rPr>
                <w:sz w:val="20"/>
              </w:rPr>
            </w:pPr>
            <w:r w:rsidRPr="002D4D9B">
              <w:rPr>
                <w:sz w:val="20"/>
              </w:rPr>
              <w:t>2006 декабрь</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Коэффициент абсолютной ликвидности</w:t>
            </w:r>
          </w:p>
        </w:tc>
        <w:tc>
          <w:tcPr>
            <w:tcW w:w="1418" w:type="dxa"/>
            <w:vAlign w:val="center"/>
          </w:tcPr>
          <w:p w:rsidR="007668FE" w:rsidRPr="002D4D9B" w:rsidRDefault="007668FE" w:rsidP="002D4D9B">
            <w:pPr>
              <w:spacing w:before="0" w:after="0" w:line="360" w:lineRule="auto"/>
              <w:rPr>
                <w:sz w:val="20"/>
              </w:rPr>
            </w:pPr>
            <w:r w:rsidRPr="002D4D9B">
              <w:rPr>
                <w:sz w:val="20"/>
              </w:rPr>
              <w:t>0,00</w:t>
            </w:r>
            <w:r w:rsidR="00F421F5" w:rsidRPr="002D4D9B">
              <w:rPr>
                <w:sz w:val="20"/>
              </w:rPr>
              <w:t>086</w:t>
            </w:r>
          </w:p>
        </w:tc>
        <w:tc>
          <w:tcPr>
            <w:tcW w:w="1340" w:type="dxa"/>
            <w:vAlign w:val="center"/>
          </w:tcPr>
          <w:p w:rsidR="007668FE" w:rsidRPr="002D4D9B" w:rsidRDefault="007668FE" w:rsidP="002D4D9B">
            <w:pPr>
              <w:spacing w:before="0" w:after="0" w:line="360" w:lineRule="auto"/>
              <w:rPr>
                <w:sz w:val="20"/>
              </w:rPr>
            </w:pPr>
            <w:r w:rsidRPr="002D4D9B">
              <w:rPr>
                <w:sz w:val="20"/>
              </w:rPr>
              <w:t>0,00</w:t>
            </w:r>
            <w:r w:rsidR="00F421F5" w:rsidRPr="002D4D9B">
              <w:rPr>
                <w:sz w:val="20"/>
              </w:rPr>
              <w:t>005</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Коэффициент промежуточной (быстрой) ликвидности</w:t>
            </w:r>
          </w:p>
        </w:tc>
        <w:tc>
          <w:tcPr>
            <w:tcW w:w="1418" w:type="dxa"/>
            <w:vAlign w:val="center"/>
          </w:tcPr>
          <w:p w:rsidR="007668FE" w:rsidRPr="002D4D9B" w:rsidRDefault="007668FE" w:rsidP="002D4D9B">
            <w:pPr>
              <w:spacing w:before="0" w:after="0" w:line="360" w:lineRule="auto"/>
              <w:rPr>
                <w:sz w:val="20"/>
              </w:rPr>
            </w:pPr>
            <w:r w:rsidRPr="002D4D9B">
              <w:rPr>
                <w:sz w:val="20"/>
              </w:rPr>
              <w:t>0,28</w:t>
            </w:r>
          </w:p>
        </w:tc>
        <w:tc>
          <w:tcPr>
            <w:tcW w:w="1340" w:type="dxa"/>
            <w:vAlign w:val="center"/>
          </w:tcPr>
          <w:p w:rsidR="007668FE" w:rsidRPr="002D4D9B" w:rsidRDefault="007668FE" w:rsidP="002D4D9B">
            <w:pPr>
              <w:spacing w:before="0" w:after="0" w:line="360" w:lineRule="auto"/>
              <w:rPr>
                <w:sz w:val="20"/>
              </w:rPr>
            </w:pPr>
            <w:r w:rsidRPr="002D4D9B">
              <w:rPr>
                <w:sz w:val="20"/>
              </w:rPr>
              <w:t>0,33</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Коэффициент текущей ликвидности</w:t>
            </w:r>
          </w:p>
        </w:tc>
        <w:tc>
          <w:tcPr>
            <w:tcW w:w="1418" w:type="dxa"/>
            <w:vAlign w:val="center"/>
          </w:tcPr>
          <w:p w:rsidR="007668FE" w:rsidRPr="002D4D9B" w:rsidRDefault="007668FE" w:rsidP="002D4D9B">
            <w:pPr>
              <w:spacing w:before="0" w:after="0" w:line="360" w:lineRule="auto"/>
              <w:rPr>
                <w:sz w:val="20"/>
              </w:rPr>
            </w:pPr>
            <w:r w:rsidRPr="002D4D9B">
              <w:rPr>
                <w:sz w:val="20"/>
              </w:rPr>
              <w:t>1,28</w:t>
            </w:r>
          </w:p>
        </w:tc>
        <w:tc>
          <w:tcPr>
            <w:tcW w:w="1340" w:type="dxa"/>
            <w:vAlign w:val="center"/>
          </w:tcPr>
          <w:p w:rsidR="007668FE" w:rsidRPr="002D4D9B" w:rsidRDefault="007668FE" w:rsidP="002D4D9B">
            <w:pPr>
              <w:spacing w:before="0" w:after="0" w:line="360" w:lineRule="auto"/>
              <w:rPr>
                <w:sz w:val="20"/>
              </w:rPr>
            </w:pPr>
            <w:r w:rsidRPr="002D4D9B">
              <w:rPr>
                <w:sz w:val="20"/>
              </w:rPr>
              <w:t>1,17</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Коэффициент покрытия оборотных средств собственными источниками формирования</w:t>
            </w:r>
          </w:p>
        </w:tc>
        <w:tc>
          <w:tcPr>
            <w:tcW w:w="1418" w:type="dxa"/>
            <w:vAlign w:val="center"/>
          </w:tcPr>
          <w:p w:rsidR="007668FE" w:rsidRPr="002D4D9B" w:rsidRDefault="007668FE" w:rsidP="002D4D9B">
            <w:pPr>
              <w:spacing w:before="0" w:after="0" w:line="360" w:lineRule="auto"/>
              <w:rPr>
                <w:sz w:val="20"/>
              </w:rPr>
            </w:pPr>
            <w:r w:rsidRPr="002D4D9B">
              <w:rPr>
                <w:sz w:val="20"/>
              </w:rPr>
              <w:t>0,22</w:t>
            </w:r>
          </w:p>
        </w:tc>
        <w:tc>
          <w:tcPr>
            <w:tcW w:w="1340" w:type="dxa"/>
            <w:vAlign w:val="center"/>
          </w:tcPr>
          <w:p w:rsidR="007668FE" w:rsidRPr="002D4D9B" w:rsidRDefault="007668FE" w:rsidP="002D4D9B">
            <w:pPr>
              <w:spacing w:before="0" w:after="0" w:line="360" w:lineRule="auto"/>
              <w:rPr>
                <w:sz w:val="20"/>
              </w:rPr>
            </w:pPr>
            <w:r w:rsidRPr="002D4D9B">
              <w:rPr>
                <w:sz w:val="20"/>
              </w:rPr>
              <w:t>0,14</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Коэффициент восстановления (утраты) платежеспособности</w:t>
            </w:r>
          </w:p>
        </w:tc>
        <w:tc>
          <w:tcPr>
            <w:tcW w:w="1418" w:type="dxa"/>
            <w:vAlign w:val="center"/>
          </w:tcPr>
          <w:p w:rsidR="007668FE" w:rsidRPr="002D4D9B" w:rsidRDefault="007668FE" w:rsidP="002D4D9B">
            <w:pPr>
              <w:spacing w:before="0" w:after="0" w:line="360" w:lineRule="auto"/>
              <w:rPr>
                <w:sz w:val="20"/>
              </w:rPr>
            </w:pPr>
            <w:r w:rsidRPr="002D4D9B">
              <w:rPr>
                <w:sz w:val="20"/>
              </w:rPr>
              <w:t>0,96</w:t>
            </w:r>
          </w:p>
        </w:tc>
        <w:tc>
          <w:tcPr>
            <w:tcW w:w="1340" w:type="dxa"/>
            <w:vAlign w:val="center"/>
          </w:tcPr>
          <w:p w:rsidR="007668FE" w:rsidRPr="002D4D9B" w:rsidRDefault="007668FE" w:rsidP="002D4D9B">
            <w:pPr>
              <w:spacing w:before="0" w:after="0" w:line="360" w:lineRule="auto"/>
              <w:rPr>
                <w:sz w:val="20"/>
              </w:rPr>
            </w:pPr>
            <w:r w:rsidRPr="002D4D9B">
              <w:rPr>
                <w:sz w:val="20"/>
              </w:rPr>
              <w:t>0,56</w:t>
            </w:r>
          </w:p>
        </w:tc>
      </w:tr>
    </w:tbl>
    <w:p w:rsidR="00B707F3" w:rsidRPr="002D4D9B" w:rsidRDefault="00B707F3" w:rsidP="0095625E">
      <w:pPr>
        <w:pStyle w:val="ac"/>
        <w:spacing w:line="360" w:lineRule="auto"/>
        <w:ind w:firstLine="709"/>
        <w:rPr>
          <w:bCs/>
          <w:color w:val="000000"/>
          <w:sz w:val="18"/>
          <w:szCs w:val="18"/>
        </w:rPr>
      </w:pPr>
    </w:p>
    <w:p w:rsidR="00E359BF" w:rsidRPr="002D4D9B" w:rsidRDefault="00B707F3" w:rsidP="0095625E">
      <w:pPr>
        <w:pStyle w:val="ac"/>
        <w:spacing w:line="360" w:lineRule="auto"/>
        <w:ind w:firstLine="709"/>
        <w:rPr>
          <w:color w:val="000000"/>
          <w:szCs w:val="28"/>
        </w:rPr>
      </w:pPr>
      <w:r w:rsidRPr="002D4D9B">
        <w:rPr>
          <w:bCs/>
          <w:color w:val="000000"/>
          <w:szCs w:val="28"/>
        </w:rPr>
        <w:t>Коэффициент абсолютной ликвидности</w:t>
      </w:r>
      <w:r w:rsidRPr="002D4D9B">
        <w:rPr>
          <w:color w:val="000000"/>
          <w:szCs w:val="28"/>
        </w:rPr>
        <w:t xml:space="preserve"> </w:t>
      </w:r>
      <w:r w:rsidR="00F421F5" w:rsidRPr="002D4D9B">
        <w:rPr>
          <w:color w:val="000000"/>
          <w:szCs w:val="28"/>
        </w:rPr>
        <w:t>показывает</w:t>
      </w:r>
      <w:r w:rsidR="0095625E" w:rsidRPr="002D4D9B">
        <w:rPr>
          <w:color w:val="000000"/>
          <w:szCs w:val="28"/>
        </w:rPr>
        <w:t xml:space="preserve"> </w:t>
      </w:r>
      <w:r w:rsidR="00F421F5" w:rsidRPr="002D4D9B">
        <w:rPr>
          <w:color w:val="000000"/>
          <w:szCs w:val="28"/>
        </w:rPr>
        <w:t>какую часть краткосрочной задолженности предприятие может погасить в ближайшее время. Характеризует платежеспособность предприятия на дату составления баланса</w:t>
      </w:r>
      <w:r w:rsidRPr="002D4D9B">
        <w:rPr>
          <w:color w:val="000000"/>
          <w:szCs w:val="28"/>
        </w:rPr>
        <w:t xml:space="preserve"> определяется как отношение наиболее ликвидных активов к наиболее срочным обязательствам и краткосрочным пассивам.</w:t>
      </w:r>
      <w:r w:rsidR="007668FE" w:rsidRPr="002D4D9B">
        <w:rPr>
          <w:color w:val="000000"/>
          <w:szCs w:val="28"/>
        </w:rPr>
        <w:t xml:space="preserve"> </w:t>
      </w:r>
    </w:p>
    <w:p w:rsidR="00E359BF" w:rsidRDefault="00E359BF" w:rsidP="0095625E">
      <w:pPr>
        <w:pStyle w:val="ac"/>
        <w:spacing w:line="360" w:lineRule="auto"/>
        <w:ind w:firstLine="709"/>
      </w:pPr>
      <w:r w:rsidRPr="002D4D9B">
        <w:t>Рекомендуемое значение - 0,2-0,5.</w:t>
      </w:r>
    </w:p>
    <w:p w:rsidR="002D4D9B" w:rsidRPr="002D4D9B" w:rsidRDefault="002D4D9B" w:rsidP="0095625E">
      <w:pPr>
        <w:pStyle w:val="ac"/>
        <w:spacing w:line="360" w:lineRule="auto"/>
        <w:ind w:firstLine="709"/>
      </w:pPr>
    </w:p>
    <w:p w:rsidR="00E359BF" w:rsidRPr="002D4D9B" w:rsidRDefault="00E359BF" w:rsidP="0095625E">
      <w:pPr>
        <w:pStyle w:val="ac"/>
        <w:spacing w:line="360" w:lineRule="auto"/>
        <w:ind w:firstLine="709"/>
      </w:pPr>
      <w:r w:rsidRPr="002D4D9B">
        <w:rPr>
          <w:u w:val="single"/>
        </w:rPr>
        <w:t>Формула расчета</w:t>
      </w:r>
      <w:r w:rsidRPr="002D4D9B">
        <w:t xml:space="preserve">: </w:t>
      </w:r>
      <w:r w:rsidRPr="002D4D9B">
        <w:rPr>
          <w:position w:val="-24"/>
          <w:lang w:val="en-US"/>
        </w:rPr>
        <w:object w:dxaOrig="1080" w:dyaOrig="620">
          <v:shape id="_x0000_i1042" type="#_x0000_t75" style="width:54pt;height:30.75pt" o:ole="">
            <v:imagedata r:id="rId40" o:title=""/>
          </v:shape>
          <o:OLEObject Type="Embed" ProgID="Equation.3" ShapeID="_x0000_i1042" DrawAspect="Content" ObjectID="_1459352707" r:id="rId41"/>
        </w:object>
      </w:r>
      <w:r w:rsidR="0095625E" w:rsidRPr="002D4D9B">
        <w:t xml:space="preserve"> </w:t>
      </w:r>
      <w:r w:rsidR="00476F0D" w:rsidRPr="002D4D9B">
        <w:tab/>
      </w:r>
      <w:r w:rsidR="00476F0D" w:rsidRPr="002D4D9B">
        <w:tab/>
      </w:r>
      <w:r w:rsidR="00476F0D" w:rsidRPr="002D4D9B">
        <w:tab/>
      </w:r>
      <w:r w:rsidR="00476F0D" w:rsidRPr="002D4D9B">
        <w:tab/>
        <w:t>(12)</w:t>
      </w:r>
    </w:p>
    <w:p w:rsidR="002D4D9B" w:rsidRDefault="002D4D9B" w:rsidP="0095625E">
      <w:pPr>
        <w:pStyle w:val="ac"/>
        <w:spacing w:line="360" w:lineRule="auto"/>
        <w:ind w:firstLine="709"/>
        <w:rPr>
          <w:color w:val="000000"/>
          <w:szCs w:val="28"/>
        </w:rPr>
      </w:pPr>
    </w:p>
    <w:p w:rsidR="007668FE" w:rsidRPr="002D4D9B" w:rsidRDefault="00391416" w:rsidP="0095625E">
      <w:pPr>
        <w:pStyle w:val="ac"/>
        <w:spacing w:line="360" w:lineRule="auto"/>
        <w:ind w:firstLine="709"/>
        <w:rPr>
          <w:color w:val="000000"/>
          <w:szCs w:val="28"/>
        </w:rPr>
      </w:pPr>
      <w:r w:rsidRPr="002D4D9B">
        <w:rPr>
          <w:color w:val="000000"/>
          <w:szCs w:val="28"/>
        </w:rPr>
        <w:t>Низкое значение указывает на снижение платежеспособности предприятия.</w:t>
      </w:r>
    </w:p>
    <w:p w:rsidR="00E359BF" w:rsidRPr="002D4D9B" w:rsidRDefault="00B707F3" w:rsidP="0095625E">
      <w:pPr>
        <w:pStyle w:val="ac"/>
        <w:spacing w:line="360" w:lineRule="auto"/>
        <w:ind w:firstLine="709"/>
        <w:rPr>
          <w:color w:val="000000"/>
          <w:szCs w:val="28"/>
        </w:rPr>
      </w:pPr>
      <w:r w:rsidRPr="002D4D9B">
        <w:rPr>
          <w:bCs/>
          <w:color w:val="000000"/>
          <w:szCs w:val="28"/>
        </w:rPr>
        <w:t>Коэффициент промежуточной (быстрой) ликвидности</w:t>
      </w:r>
      <w:r w:rsidRPr="002D4D9B">
        <w:rPr>
          <w:color w:val="000000"/>
          <w:szCs w:val="28"/>
        </w:rPr>
        <w:t xml:space="preserve"> - показывает какая часть краткосрочной задолженности может быть погашена за счет наиболее ликвидных и быстро реализуемых активов.</w:t>
      </w:r>
    </w:p>
    <w:p w:rsidR="00E359BF" w:rsidRPr="002D4D9B" w:rsidRDefault="007668FE" w:rsidP="0095625E">
      <w:pPr>
        <w:pStyle w:val="ac"/>
        <w:spacing w:line="360" w:lineRule="auto"/>
        <w:ind w:firstLine="709"/>
      </w:pPr>
      <w:r w:rsidRPr="002D4D9B">
        <w:rPr>
          <w:color w:val="000000"/>
          <w:szCs w:val="28"/>
        </w:rPr>
        <w:t xml:space="preserve"> </w:t>
      </w:r>
      <w:r w:rsidR="00E359BF" w:rsidRPr="002D4D9B">
        <w:t>Рекомендуемое значение - 0,5-1,0.</w:t>
      </w:r>
    </w:p>
    <w:p w:rsidR="00B707F3" w:rsidRPr="002D4D9B" w:rsidRDefault="00E359BF" w:rsidP="0095625E">
      <w:pPr>
        <w:pStyle w:val="ac"/>
        <w:spacing w:line="360" w:lineRule="auto"/>
        <w:ind w:firstLine="709"/>
      </w:pPr>
      <w:r w:rsidRPr="002D4D9B">
        <w:rPr>
          <w:u w:val="single"/>
        </w:rPr>
        <w:lastRenderedPageBreak/>
        <w:t>Формула расчета</w:t>
      </w:r>
      <w:r w:rsidRPr="002D4D9B">
        <w:t xml:space="preserve">: </w:t>
      </w:r>
      <w:r w:rsidRPr="002D4D9B">
        <w:rPr>
          <w:position w:val="-24"/>
        </w:rPr>
        <w:object w:dxaOrig="1760" w:dyaOrig="620">
          <v:shape id="_x0000_i1043" type="#_x0000_t75" style="width:87.75pt;height:30.75pt" o:ole="">
            <v:imagedata r:id="rId42" o:title=""/>
          </v:shape>
          <o:OLEObject Type="Embed" ProgID="Equation.3" ShapeID="_x0000_i1043" DrawAspect="Content" ObjectID="_1459352708" r:id="rId43"/>
        </w:object>
      </w:r>
      <w:r w:rsidR="00476F0D" w:rsidRPr="002D4D9B">
        <w:t xml:space="preserve"> </w:t>
      </w:r>
      <w:r w:rsidR="00476F0D" w:rsidRPr="002D4D9B">
        <w:tab/>
      </w:r>
      <w:r w:rsidR="00476F0D" w:rsidRPr="002D4D9B">
        <w:tab/>
      </w:r>
      <w:r w:rsidR="00476F0D" w:rsidRPr="002D4D9B">
        <w:tab/>
      </w:r>
      <w:r w:rsidR="00476F0D" w:rsidRPr="002D4D9B">
        <w:tab/>
        <w:t>(13)</w:t>
      </w:r>
    </w:p>
    <w:p w:rsidR="002D4D9B" w:rsidRDefault="002D4D9B" w:rsidP="0095625E">
      <w:pPr>
        <w:pStyle w:val="ac"/>
        <w:spacing w:line="360" w:lineRule="auto"/>
        <w:ind w:firstLine="709"/>
        <w:rPr>
          <w:bCs/>
          <w:color w:val="000000"/>
          <w:szCs w:val="28"/>
        </w:rPr>
      </w:pPr>
    </w:p>
    <w:p w:rsidR="00E359BF" w:rsidRPr="002D4D9B" w:rsidRDefault="00B707F3" w:rsidP="0095625E">
      <w:pPr>
        <w:pStyle w:val="ac"/>
        <w:spacing w:line="360" w:lineRule="auto"/>
        <w:ind w:firstLine="709"/>
        <w:rPr>
          <w:color w:val="000000"/>
          <w:szCs w:val="28"/>
        </w:rPr>
      </w:pPr>
      <w:r w:rsidRPr="002D4D9B">
        <w:rPr>
          <w:bCs/>
          <w:color w:val="000000"/>
          <w:szCs w:val="28"/>
        </w:rPr>
        <w:t>Коэффициент текущей ликвидности</w:t>
      </w:r>
      <w:r w:rsidRPr="002D4D9B">
        <w:rPr>
          <w:color w:val="000000"/>
          <w:szCs w:val="28"/>
        </w:rPr>
        <w:t xml:space="preserve"> -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w:t>
      </w:r>
      <w:r w:rsidR="007668FE" w:rsidRPr="002D4D9B">
        <w:rPr>
          <w:color w:val="000000"/>
          <w:szCs w:val="28"/>
        </w:rPr>
        <w:t xml:space="preserve"> </w:t>
      </w:r>
    </w:p>
    <w:p w:rsidR="00E359BF" w:rsidRPr="002D4D9B" w:rsidRDefault="00B707F3" w:rsidP="0095625E">
      <w:pPr>
        <w:pStyle w:val="ac"/>
        <w:spacing w:line="360" w:lineRule="auto"/>
        <w:ind w:firstLine="709"/>
        <w:rPr>
          <w:color w:val="000000"/>
          <w:szCs w:val="28"/>
        </w:rPr>
      </w:pPr>
      <w:r w:rsidRPr="002D4D9B">
        <w:rPr>
          <w:color w:val="000000"/>
          <w:szCs w:val="28"/>
        </w:rPr>
        <w:t>Рекомендуемое значение коэффициента - 2,0-2,5.</w:t>
      </w:r>
      <w:r w:rsidR="00172CEB" w:rsidRPr="002D4D9B">
        <w:rPr>
          <w:color w:val="000000"/>
          <w:szCs w:val="28"/>
        </w:rPr>
        <w:t xml:space="preserve"> </w:t>
      </w:r>
    </w:p>
    <w:p w:rsidR="002D4D9B" w:rsidRDefault="002D4D9B" w:rsidP="0095625E">
      <w:pPr>
        <w:pStyle w:val="ac"/>
        <w:spacing w:line="360" w:lineRule="auto"/>
        <w:ind w:firstLine="709"/>
        <w:rPr>
          <w:u w:val="single"/>
        </w:rPr>
      </w:pPr>
    </w:p>
    <w:p w:rsidR="00E359BF" w:rsidRPr="002D4D9B" w:rsidRDefault="00E359BF" w:rsidP="0095625E">
      <w:pPr>
        <w:pStyle w:val="ac"/>
        <w:spacing w:line="360" w:lineRule="auto"/>
        <w:ind w:firstLine="709"/>
      </w:pPr>
      <w:r w:rsidRPr="002D4D9B">
        <w:rPr>
          <w:u w:val="single"/>
        </w:rPr>
        <w:t>Формула расчета</w:t>
      </w:r>
      <w:r w:rsidRPr="002D4D9B">
        <w:t xml:space="preserve">: </w:t>
      </w:r>
      <w:r w:rsidRPr="002D4D9B">
        <w:rPr>
          <w:position w:val="-24"/>
        </w:rPr>
        <w:object w:dxaOrig="480" w:dyaOrig="620">
          <v:shape id="_x0000_i1044" type="#_x0000_t75" style="width:24pt;height:30.75pt" o:ole="">
            <v:imagedata r:id="rId44" o:title=""/>
          </v:shape>
          <o:OLEObject Type="Embed" ProgID="Equation.3" ShapeID="_x0000_i1044" DrawAspect="Content" ObjectID="_1459352709" r:id="rId45"/>
        </w:object>
      </w:r>
      <w:r w:rsidR="00476F0D" w:rsidRPr="002D4D9B">
        <w:t xml:space="preserve"> </w:t>
      </w:r>
      <w:r w:rsidR="00476F0D" w:rsidRPr="002D4D9B">
        <w:tab/>
      </w:r>
      <w:r w:rsidR="00476F0D" w:rsidRPr="002D4D9B">
        <w:tab/>
      </w:r>
      <w:r w:rsidR="00476F0D" w:rsidRPr="002D4D9B">
        <w:tab/>
      </w:r>
      <w:r w:rsidR="00476F0D" w:rsidRPr="002D4D9B">
        <w:tab/>
      </w:r>
      <w:r w:rsidR="00476F0D" w:rsidRPr="002D4D9B">
        <w:tab/>
        <w:t>(14)</w:t>
      </w:r>
    </w:p>
    <w:p w:rsidR="002D4D9B" w:rsidRDefault="002D4D9B" w:rsidP="0095625E">
      <w:pPr>
        <w:pStyle w:val="ac"/>
        <w:spacing w:line="360" w:lineRule="auto"/>
        <w:ind w:firstLine="709"/>
        <w:rPr>
          <w:color w:val="000000"/>
          <w:szCs w:val="28"/>
        </w:rPr>
      </w:pPr>
    </w:p>
    <w:p w:rsidR="00172CEB" w:rsidRPr="002D4D9B" w:rsidRDefault="00172CEB" w:rsidP="0095625E">
      <w:pPr>
        <w:pStyle w:val="ac"/>
        <w:spacing w:line="360" w:lineRule="auto"/>
        <w:ind w:firstLine="709"/>
        <w:rPr>
          <w:color w:val="000000"/>
          <w:szCs w:val="28"/>
        </w:rPr>
      </w:pPr>
      <w:r w:rsidRPr="002D4D9B">
        <w:rPr>
          <w:color w:val="000000"/>
          <w:szCs w:val="28"/>
        </w:rPr>
        <w:t>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два раза считается нежелательным, поскольку это свидетельствует о нерациональном вложении своих средств и неэффективном их использовании.</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покрытия оборотных средств собственными источниками формирования</w:t>
      </w:r>
      <w:r w:rsidRPr="002D4D9B">
        <w:rPr>
          <w:color w:val="000000"/>
          <w:szCs w:val="28"/>
        </w:rPr>
        <w:t xml:space="preserve"> - определяется как отношение разности между суммой собственных средств и долгосрочных кредитов и займов и стоимостью внеоборотных активов к суммарным скорректированным оборотным средствам предприятия.</w:t>
      </w:r>
      <w:r w:rsidR="007668FE" w:rsidRPr="002D4D9B">
        <w:rPr>
          <w:color w:val="000000"/>
          <w:szCs w:val="28"/>
        </w:rPr>
        <w:t xml:space="preserve"> </w:t>
      </w:r>
      <w:r w:rsidRPr="002D4D9B">
        <w:rPr>
          <w:color w:val="000000"/>
          <w:szCs w:val="28"/>
        </w:rPr>
        <w:t>Рекомендуемое значение коэффициента - &gt;0,1.</w:t>
      </w:r>
    </w:p>
    <w:p w:rsidR="00B707F3" w:rsidRPr="002D4D9B" w:rsidRDefault="00B707F3" w:rsidP="0095625E">
      <w:pPr>
        <w:pStyle w:val="ac"/>
        <w:spacing w:line="360" w:lineRule="auto"/>
        <w:ind w:firstLine="709"/>
        <w:rPr>
          <w:color w:val="000000"/>
          <w:szCs w:val="28"/>
        </w:rPr>
      </w:pPr>
      <w:r w:rsidRPr="002D4D9B">
        <w:rPr>
          <w:bCs/>
          <w:color w:val="000000"/>
          <w:szCs w:val="28"/>
        </w:rPr>
        <w:t>Коэффициент восстановления (утраты) платежеспособности</w:t>
      </w:r>
      <w:r w:rsidRPr="002D4D9B">
        <w:rPr>
          <w:color w:val="000000"/>
          <w:szCs w:val="28"/>
        </w:rPr>
        <w:t xml:space="preserve"> - характеризует наличие реальной возможности у предприятия восстановить (утратить) свою платежеспособность. Если значение показателя находится на уровне выше 1, предприятие сумеет сохранить (восстановить свою платежеспособность в течении ближайшего времени. Если же значение показателя менее единицы, то предприятие в скором времени вряд ли восстановит свою платежеспособность.</w:t>
      </w:r>
    </w:p>
    <w:p w:rsidR="005F3851" w:rsidRPr="002D4D9B" w:rsidRDefault="005F3851" w:rsidP="0095625E">
      <w:pPr>
        <w:pStyle w:val="ac"/>
        <w:spacing w:line="360" w:lineRule="auto"/>
        <w:ind w:firstLine="709"/>
      </w:pPr>
      <w:r w:rsidRPr="002D4D9B">
        <w:lastRenderedPageBreak/>
        <w:t xml:space="preserve">Анализ показывает, что предприятие не обладает достаточной ликвидностью. </w:t>
      </w:r>
      <w:r w:rsidR="00E359BF" w:rsidRPr="002D4D9B">
        <w:rPr>
          <w:bCs/>
          <w:color w:val="000000"/>
          <w:szCs w:val="28"/>
        </w:rPr>
        <w:t>Коэффициент абсолютной ликвидности</w:t>
      </w:r>
      <w:r w:rsidR="00E359BF" w:rsidRPr="002D4D9B">
        <w:rPr>
          <w:color w:val="000000"/>
          <w:szCs w:val="28"/>
        </w:rPr>
        <w:t xml:space="preserve"> составил 0,00</w:t>
      </w:r>
      <w:r w:rsidR="00167384" w:rsidRPr="002D4D9B">
        <w:rPr>
          <w:color w:val="000000"/>
          <w:szCs w:val="28"/>
        </w:rPr>
        <w:t>00</w:t>
      </w:r>
      <w:r w:rsidR="00E359BF" w:rsidRPr="002D4D9B">
        <w:rPr>
          <w:color w:val="000000"/>
          <w:szCs w:val="28"/>
        </w:rPr>
        <w:t xml:space="preserve">5, что очень низко по сравнению с нормой. Это означает, что предприятие не может погасить краткосрочную задолженность за счёт самых ликвидных (ДС и КФВ) средств </w:t>
      </w:r>
      <w:r w:rsidRPr="002D4D9B">
        <w:t xml:space="preserve">Коэффициент </w:t>
      </w:r>
      <w:r w:rsidRPr="002D4D9B">
        <w:rPr>
          <w:bCs/>
          <w:color w:val="000000"/>
          <w:szCs w:val="28"/>
        </w:rPr>
        <w:t xml:space="preserve">быстрой ликвидности составил </w:t>
      </w:r>
      <w:r w:rsidR="00167384" w:rsidRPr="002D4D9B">
        <w:rPr>
          <w:bCs/>
          <w:color w:val="000000"/>
          <w:szCs w:val="28"/>
        </w:rPr>
        <w:t>0,</w:t>
      </w:r>
      <w:r w:rsidRPr="002D4D9B">
        <w:rPr>
          <w:bCs/>
          <w:color w:val="000000"/>
          <w:szCs w:val="28"/>
        </w:rPr>
        <w:t xml:space="preserve">33, </w:t>
      </w:r>
      <w:r w:rsidR="00E359BF" w:rsidRPr="002D4D9B">
        <w:rPr>
          <w:bCs/>
          <w:color w:val="000000"/>
          <w:szCs w:val="28"/>
        </w:rPr>
        <w:t xml:space="preserve">а рекомендуемое значение от </w:t>
      </w:r>
      <w:r w:rsidR="00167384" w:rsidRPr="002D4D9B">
        <w:rPr>
          <w:bCs/>
          <w:color w:val="000000"/>
          <w:szCs w:val="28"/>
        </w:rPr>
        <w:t>0,5</w:t>
      </w:r>
      <w:r w:rsidR="00E359BF" w:rsidRPr="002D4D9B">
        <w:rPr>
          <w:bCs/>
          <w:color w:val="000000"/>
          <w:szCs w:val="28"/>
        </w:rPr>
        <w:t xml:space="preserve"> и выше. Следовательно предприятие не способно погасить краткосрочную задолженность за счёт быстроликвидных (</w:t>
      </w:r>
      <w:r w:rsidR="00E359BF" w:rsidRPr="002D4D9B">
        <w:rPr>
          <w:color w:val="000000"/>
          <w:szCs w:val="28"/>
        </w:rPr>
        <w:t>ДС, КФВ и КДЗ)</w:t>
      </w:r>
      <w:r w:rsidR="00E359BF" w:rsidRPr="002D4D9B">
        <w:rPr>
          <w:bCs/>
          <w:color w:val="000000"/>
          <w:szCs w:val="28"/>
        </w:rPr>
        <w:t xml:space="preserve"> источников.</w:t>
      </w:r>
      <w:r w:rsidR="00167384" w:rsidRPr="002D4D9B">
        <w:rPr>
          <w:bCs/>
          <w:color w:val="000000"/>
          <w:szCs w:val="28"/>
        </w:rPr>
        <w:t xml:space="preserve"> Коэффициент текущей ликвидности составил 1,17. Нормативное значение 0,2-2,5. Однако, не достаточные показания оценённых коэффициентов ещё не показывают полную экономическую ситуацию сложившуюся на предприятии. В результате проведённого анализа абсолютных и относительных показателей</w:t>
      </w:r>
      <w:r w:rsidR="002A438F" w:rsidRPr="002D4D9B">
        <w:rPr>
          <w:bCs/>
          <w:color w:val="000000"/>
          <w:szCs w:val="28"/>
        </w:rPr>
        <w:t xml:space="preserve"> финансовой устойчивость было определено, что основная доля заёмных средств находится в оборотных активах, так как предприятие наращивает объёмы выпуска продаж. Следует, что дальнейшее высвобождение капитала из оборота может быть направлена на пополнения достаточного уровня собственных средств, расчётов с кредиторами и реализации новых инвестиционных проектов.</w:t>
      </w:r>
    </w:p>
    <w:p w:rsidR="00B707F3" w:rsidRPr="002D4D9B" w:rsidRDefault="00B707F3" w:rsidP="0095625E">
      <w:pPr>
        <w:pStyle w:val="2"/>
        <w:numPr>
          <w:ilvl w:val="0"/>
          <w:numId w:val="0"/>
        </w:numPr>
        <w:spacing w:before="0" w:after="0" w:line="360" w:lineRule="auto"/>
        <w:ind w:firstLine="709"/>
        <w:jc w:val="both"/>
        <w:rPr>
          <w:rFonts w:ascii="Times New Roman" w:hAnsi="Times New Roman"/>
          <w:b w:val="0"/>
          <w:i w:val="0"/>
          <w:color w:val="000000"/>
          <w:sz w:val="28"/>
          <w:szCs w:val="28"/>
        </w:rPr>
      </w:pPr>
    </w:p>
    <w:p w:rsidR="00B707F3" w:rsidRPr="002D4D9B" w:rsidRDefault="00B707F3" w:rsidP="0095625E">
      <w:pPr>
        <w:pStyle w:val="2"/>
        <w:numPr>
          <w:ilvl w:val="0"/>
          <w:numId w:val="0"/>
        </w:numPr>
        <w:spacing w:before="0" w:after="0" w:line="360" w:lineRule="auto"/>
        <w:ind w:firstLine="709"/>
        <w:jc w:val="both"/>
        <w:rPr>
          <w:rFonts w:ascii="Times New Roman" w:hAnsi="Times New Roman"/>
          <w:i w:val="0"/>
          <w:color w:val="000000"/>
          <w:sz w:val="28"/>
          <w:szCs w:val="28"/>
        </w:rPr>
      </w:pPr>
      <w:r w:rsidRPr="002D4D9B">
        <w:rPr>
          <w:rFonts w:ascii="Times New Roman" w:hAnsi="Times New Roman"/>
          <w:i w:val="0"/>
          <w:color w:val="000000"/>
          <w:sz w:val="28"/>
          <w:szCs w:val="28"/>
        </w:rPr>
        <w:t>Показатели рентабельности</w:t>
      </w:r>
    </w:p>
    <w:p w:rsidR="002D4D9B" w:rsidRDefault="002D4D9B" w:rsidP="0095625E">
      <w:pPr>
        <w:pStyle w:val="2"/>
        <w:numPr>
          <w:ilvl w:val="0"/>
          <w:numId w:val="0"/>
        </w:numPr>
        <w:spacing w:before="0" w:after="0" w:line="360" w:lineRule="auto"/>
        <w:ind w:firstLine="709"/>
        <w:jc w:val="both"/>
        <w:rPr>
          <w:rFonts w:ascii="Times New Roman" w:hAnsi="Times New Roman"/>
          <w:i w:val="0"/>
          <w:color w:val="000000"/>
          <w:sz w:val="28"/>
          <w:szCs w:val="28"/>
        </w:rPr>
      </w:pPr>
    </w:p>
    <w:p w:rsidR="007668FE" w:rsidRPr="002D4D9B" w:rsidRDefault="007668FE" w:rsidP="0095625E">
      <w:pPr>
        <w:pStyle w:val="2"/>
        <w:numPr>
          <w:ilvl w:val="0"/>
          <w:numId w:val="0"/>
        </w:numPr>
        <w:spacing w:before="0" w:after="0" w:line="360" w:lineRule="auto"/>
        <w:ind w:firstLine="709"/>
        <w:jc w:val="both"/>
        <w:rPr>
          <w:rFonts w:ascii="Times New Roman" w:hAnsi="Times New Roman"/>
          <w:b w:val="0"/>
          <w:i w:val="0"/>
          <w:color w:val="000000"/>
          <w:sz w:val="28"/>
          <w:szCs w:val="28"/>
        </w:rPr>
      </w:pPr>
      <w:r w:rsidRPr="002D4D9B">
        <w:rPr>
          <w:rFonts w:ascii="Times New Roman" w:hAnsi="Times New Roman"/>
          <w:i w:val="0"/>
          <w:color w:val="000000"/>
          <w:sz w:val="28"/>
          <w:szCs w:val="28"/>
        </w:rPr>
        <w:t>Таблица 2.8</w:t>
      </w:r>
      <w:r w:rsidRPr="002D4D9B">
        <w:rPr>
          <w:rFonts w:ascii="Times New Roman" w:hAnsi="Times New Roman"/>
          <w:b w:val="0"/>
          <w:i w:val="0"/>
          <w:color w:val="000000"/>
          <w:sz w:val="28"/>
          <w:szCs w:val="28"/>
        </w:rPr>
        <w:t xml:space="preserve"> Показатели рентабельности</w:t>
      </w:r>
      <w:r w:rsidR="00813285" w:rsidRPr="002D4D9B">
        <w:rPr>
          <w:rFonts w:ascii="Times New Roman" w:hAnsi="Times New Roman"/>
          <w:b w:val="0"/>
          <w:i w:val="0"/>
          <w:color w:val="000000"/>
          <w:sz w:val="28"/>
          <w:szCs w:val="28"/>
        </w:rPr>
        <w:t>, %.</w:t>
      </w:r>
    </w:p>
    <w:tbl>
      <w:tblPr>
        <w:tblW w:w="847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5"/>
        <w:gridCol w:w="1658"/>
        <w:gridCol w:w="1620"/>
      </w:tblGrid>
      <w:tr w:rsidR="007668FE" w:rsidRPr="002D4D9B">
        <w:trPr>
          <w:trHeight w:val="647"/>
        </w:trPr>
        <w:tc>
          <w:tcPr>
            <w:tcW w:w="5195" w:type="dxa"/>
            <w:noWrap/>
            <w:vAlign w:val="center"/>
          </w:tcPr>
          <w:p w:rsidR="007668FE" w:rsidRPr="002D4D9B" w:rsidRDefault="007668FE" w:rsidP="002D4D9B">
            <w:pPr>
              <w:spacing w:before="0" w:after="0" w:line="360" w:lineRule="auto"/>
              <w:rPr>
                <w:sz w:val="20"/>
              </w:rPr>
            </w:pPr>
            <w:r w:rsidRPr="002D4D9B">
              <w:rPr>
                <w:sz w:val="20"/>
              </w:rPr>
              <w:t>Наименование показателя</w:t>
            </w:r>
          </w:p>
        </w:tc>
        <w:tc>
          <w:tcPr>
            <w:tcW w:w="1658" w:type="dxa"/>
            <w:noWrap/>
            <w:vAlign w:val="center"/>
          </w:tcPr>
          <w:p w:rsidR="007668FE" w:rsidRPr="002D4D9B" w:rsidRDefault="007668FE" w:rsidP="002D4D9B">
            <w:pPr>
              <w:spacing w:before="0" w:after="0" w:line="360" w:lineRule="auto"/>
              <w:rPr>
                <w:sz w:val="20"/>
              </w:rPr>
            </w:pPr>
            <w:r w:rsidRPr="002D4D9B">
              <w:rPr>
                <w:sz w:val="20"/>
              </w:rPr>
              <w:t>2005</w:t>
            </w:r>
            <w:r w:rsidR="00813285" w:rsidRPr="002D4D9B">
              <w:rPr>
                <w:sz w:val="20"/>
              </w:rPr>
              <w:t xml:space="preserve"> </w:t>
            </w:r>
            <w:r w:rsidRPr="002D4D9B">
              <w:rPr>
                <w:sz w:val="20"/>
              </w:rPr>
              <w:t>декабрь</w:t>
            </w:r>
          </w:p>
        </w:tc>
        <w:tc>
          <w:tcPr>
            <w:tcW w:w="1620" w:type="dxa"/>
            <w:noWrap/>
            <w:vAlign w:val="center"/>
          </w:tcPr>
          <w:p w:rsidR="007668FE" w:rsidRPr="002D4D9B" w:rsidRDefault="007668FE" w:rsidP="002D4D9B">
            <w:pPr>
              <w:spacing w:before="0" w:after="0" w:line="360" w:lineRule="auto"/>
              <w:rPr>
                <w:sz w:val="20"/>
              </w:rPr>
            </w:pPr>
            <w:r w:rsidRPr="002D4D9B">
              <w:rPr>
                <w:sz w:val="20"/>
              </w:rPr>
              <w:t>2006 декабрь</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Общая рентабельность, %</w:t>
            </w:r>
          </w:p>
        </w:tc>
        <w:tc>
          <w:tcPr>
            <w:tcW w:w="1658" w:type="dxa"/>
            <w:vAlign w:val="center"/>
          </w:tcPr>
          <w:p w:rsidR="007668FE" w:rsidRPr="002D4D9B" w:rsidRDefault="007668FE" w:rsidP="002D4D9B">
            <w:pPr>
              <w:spacing w:before="0" w:after="0" w:line="360" w:lineRule="auto"/>
              <w:rPr>
                <w:sz w:val="20"/>
              </w:rPr>
            </w:pPr>
            <w:r w:rsidRPr="002D4D9B">
              <w:rPr>
                <w:sz w:val="20"/>
              </w:rPr>
              <w:t>5,65%</w:t>
            </w:r>
          </w:p>
        </w:tc>
        <w:tc>
          <w:tcPr>
            <w:tcW w:w="1620" w:type="dxa"/>
            <w:vAlign w:val="center"/>
          </w:tcPr>
          <w:p w:rsidR="007668FE" w:rsidRPr="002D4D9B" w:rsidRDefault="007668FE" w:rsidP="002D4D9B">
            <w:pPr>
              <w:spacing w:before="0" w:after="0" w:line="360" w:lineRule="auto"/>
              <w:rPr>
                <w:sz w:val="20"/>
              </w:rPr>
            </w:pPr>
            <w:r w:rsidRPr="002D4D9B">
              <w:rPr>
                <w:sz w:val="20"/>
              </w:rPr>
              <w:t>13,41%</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Рентабельность собственного капитала, %</w:t>
            </w:r>
          </w:p>
        </w:tc>
        <w:tc>
          <w:tcPr>
            <w:tcW w:w="1658" w:type="dxa"/>
            <w:vAlign w:val="center"/>
          </w:tcPr>
          <w:p w:rsidR="007668FE" w:rsidRPr="002D4D9B" w:rsidRDefault="007668FE" w:rsidP="002D4D9B">
            <w:pPr>
              <w:spacing w:before="0" w:after="0" w:line="360" w:lineRule="auto"/>
              <w:rPr>
                <w:sz w:val="20"/>
              </w:rPr>
            </w:pPr>
            <w:r w:rsidRPr="002D4D9B">
              <w:rPr>
                <w:sz w:val="20"/>
              </w:rPr>
              <w:t>18,72%</w:t>
            </w:r>
          </w:p>
        </w:tc>
        <w:tc>
          <w:tcPr>
            <w:tcW w:w="1620" w:type="dxa"/>
            <w:vAlign w:val="center"/>
          </w:tcPr>
          <w:p w:rsidR="007668FE" w:rsidRPr="002D4D9B" w:rsidRDefault="007668FE" w:rsidP="002D4D9B">
            <w:pPr>
              <w:spacing w:before="0" w:after="0" w:line="360" w:lineRule="auto"/>
              <w:rPr>
                <w:sz w:val="20"/>
              </w:rPr>
            </w:pPr>
            <w:r w:rsidRPr="002D4D9B">
              <w:rPr>
                <w:sz w:val="20"/>
              </w:rPr>
              <w:t>36,13%</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Рентабельность акционерного капитала, %</w:t>
            </w:r>
          </w:p>
        </w:tc>
        <w:tc>
          <w:tcPr>
            <w:tcW w:w="1658" w:type="dxa"/>
            <w:vAlign w:val="center"/>
          </w:tcPr>
          <w:p w:rsidR="007668FE" w:rsidRPr="002D4D9B" w:rsidRDefault="007668FE" w:rsidP="002D4D9B">
            <w:pPr>
              <w:spacing w:before="0" w:after="0" w:line="360" w:lineRule="auto"/>
              <w:rPr>
                <w:sz w:val="20"/>
              </w:rPr>
            </w:pPr>
            <w:r w:rsidRPr="002D4D9B">
              <w:rPr>
                <w:sz w:val="20"/>
              </w:rPr>
              <w:t>20243,10%</w:t>
            </w:r>
          </w:p>
        </w:tc>
        <w:tc>
          <w:tcPr>
            <w:tcW w:w="1620" w:type="dxa"/>
            <w:vAlign w:val="center"/>
          </w:tcPr>
          <w:p w:rsidR="007668FE" w:rsidRPr="002D4D9B" w:rsidRDefault="007668FE" w:rsidP="002D4D9B">
            <w:pPr>
              <w:spacing w:before="0" w:after="0" w:line="360" w:lineRule="auto"/>
              <w:rPr>
                <w:sz w:val="20"/>
              </w:rPr>
            </w:pPr>
            <w:r w:rsidRPr="002D4D9B">
              <w:rPr>
                <w:sz w:val="20"/>
              </w:rPr>
              <w:t>94696,55%</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Рентабельность оборотных активов, %</w:t>
            </w:r>
          </w:p>
        </w:tc>
        <w:tc>
          <w:tcPr>
            <w:tcW w:w="1658" w:type="dxa"/>
            <w:vAlign w:val="center"/>
          </w:tcPr>
          <w:p w:rsidR="007668FE" w:rsidRPr="002D4D9B" w:rsidRDefault="007668FE" w:rsidP="002D4D9B">
            <w:pPr>
              <w:spacing w:before="0" w:after="0" w:line="360" w:lineRule="auto"/>
              <w:rPr>
                <w:sz w:val="20"/>
              </w:rPr>
            </w:pPr>
            <w:r w:rsidRPr="002D4D9B">
              <w:rPr>
                <w:sz w:val="20"/>
              </w:rPr>
              <w:t>7,18%</w:t>
            </w:r>
          </w:p>
        </w:tc>
        <w:tc>
          <w:tcPr>
            <w:tcW w:w="1620" w:type="dxa"/>
            <w:vAlign w:val="center"/>
          </w:tcPr>
          <w:p w:rsidR="007668FE" w:rsidRPr="002D4D9B" w:rsidRDefault="007668FE" w:rsidP="002D4D9B">
            <w:pPr>
              <w:spacing w:before="0" w:after="0" w:line="360" w:lineRule="auto"/>
              <w:rPr>
                <w:sz w:val="20"/>
              </w:rPr>
            </w:pPr>
            <w:r w:rsidRPr="002D4D9B">
              <w:rPr>
                <w:sz w:val="20"/>
              </w:rPr>
              <w:t>24,48%</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Общая рентабельность производственных фондов, %</w:t>
            </w:r>
          </w:p>
        </w:tc>
        <w:tc>
          <w:tcPr>
            <w:tcW w:w="1658" w:type="dxa"/>
            <w:vAlign w:val="center"/>
          </w:tcPr>
          <w:p w:rsidR="007668FE" w:rsidRPr="002D4D9B" w:rsidRDefault="007668FE" w:rsidP="002D4D9B">
            <w:pPr>
              <w:spacing w:before="0" w:after="0" w:line="360" w:lineRule="auto"/>
              <w:rPr>
                <w:sz w:val="20"/>
              </w:rPr>
            </w:pPr>
            <w:r w:rsidRPr="002D4D9B">
              <w:rPr>
                <w:sz w:val="20"/>
              </w:rPr>
              <w:t>17,39%</w:t>
            </w:r>
          </w:p>
        </w:tc>
        <w:tc>
          <w:tcPr>
            <w:tcW w:w="1620" w:type="dxa"/>
            <w:vAlign w:val="center"/>
          </w:tcPr>
          <w:p w:rsidR="007668FE" w:rsidRPr="002D4D9B" w:rsidRDefault="007668FE" w:rsidP="002D4D9B">
            <w:pPr>
              <w:spacing w:before="0" w:after="0" w:line="360" w:lineRule="auto"/>
              <w:rPr>
                <w:sz w:val="20"/>
              </w:rPr>
            </w:pPr>
            <w:r w:rsidRPr="002D4D9B">
              <w:rPr>
                <w:sz w:val="20"/>
              </w:rPr>
              <w:t>25,88%</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Рентабельность всех активов, %</w:t>
            </w:r>
          </w:p>
        </w:tc>
        <w:tc>
          <w:tcPr>
            <w:tcW w:w="1658" w:type="dxa"/>
            <w:vAlign w:val="center"/>
          </w:tcPr>
          <w:p w:rsidR="007668FE" w:rsidRPr="002D4D9B" w:rsidRDefault="007668FE" w:rsidP="002D4D9B">
            <w:pPr>
              <w:spacing w:before="0" w:after="0" w:line="360" w:lineRule="auto"/>
              <w:rPr>
                <w:sz w:val="20"/>
              </w:rPr>
            </w:pPr>
            <w:r w:rsidRPr="002D4D9B">
              <w:rPr>
                <w:sz w:val="20"/>
              </w:rPr>
              <w:t>3,92%</w:t>
            </w:r>
          </w:p>
        </w:tc>
        <w:tc>
          <w:tcPr>
            <w:tcW w:w="1620" w:type="dxa"/>
            <w:vAlign w:val="center"/>
          </w:tcPr>
          <w:p w:rsidR="007668FE" w:rsidRPr="002D4D9B" w:rsidRDefault="007668FE" w:rsidP="002D4D9B">
            <w:pPr>
              <w:spacing w:before="0" w:after="0" w:line="360" w:lineRule="auto"/>
              <w:rPr>
                <w:sz w:val="20"/>
              </w:rPr>
            </w:pPr>
            <w:r w:rsidRPr="002D4D9B">
              <w:rPr>
                <w:sz w:val="20"/>
              </w:rPr>
              <w:t>13,70%</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Рентабельность финансовых вложений, %</w:t>
            </w:r>
          </w:p>
        </w:tc>
        <w:tc>
          <w:tcPr>
            <w:tcW w:w="1658" w:type="dxa"/>
            <w:vAlign w:val="center"/>
          </w:tcPr>
          <w:p w:rsidR="007668FE" w:rsidRPr="002D4D9B" w:rsidRDefault="007668FE" w:rsidP="002D4D9B">
            <w:pPr>
              <w:spacing w:before="0" w:after="0" w:line="360" w:lineRule="auto"/>
              <w:rPr>
                <w:sz w:val="20"/>
              </w:rPr>
            </w:pPr>
            <w:r w:rsidRPr="002D4D9B">
              <w:rPr>
                <w:sz w:val="20"/>
              </w:rPr>
              <w:t>0,00%</w:t>
            </w:r>
          </w:p>
        </w:tc>
        <w:tc>
          <w:tcPr>
            <w:tcW w:w="1620" w:type="dxa"/>
            <w:vAlign w:val="center"/>
          </w:tcPr>
          <w:p w:rsidR="007668FE" w:rsidRPr="002D4D9B" w:rsidRDefault="007668FE" w:rsidP="002D4D9B">
            <w:pPr>
              <w:spacing w:before="0" w:after="0" w:line="360" w:lineRule="auto"/>
              <w:rPr>
                <w:sz w:val="20"/>
              </w:rPr>
            </w:pPr>
            <w:r w:rsidRPr="002D4D9B">
              <w:rPr>
                <w:sz w:val="20"/>
              </w:rPr>
              <w:t>0,00%</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Рентабельность основной деятельности</w:t>
            </w:r>
          </w:p>
        </w:tc>
        <w:tc>
          <w:tcPr>
            <w:tcW w:w="1658" w:type="dxa"/>
            <w:vAlign w:val="center"/>
          </w:tcPr>
          <w:p w:rsidR="007668FE" w:rsidRPr="002D4D9B" w:rsidRDefault="007668FE" w:rsidP="002D4D9B">
            <w:pPr>
              <w:spacing w:before="0" w:after="0" w:line="360" w:lineRule="auto"/>
              <w:rPr>
                <w:sz w:val="20"/>
              </w:rPr>
            </w:pPr>
            <w:r w:rsidRPr="002D4D9B">
              <w:rPr>
                <w:sz w:val="20"/>
              </w:rPr>
              <w:t>12,65%</w:t>
            </w:r>
          </w:p>
        </w:tc>
        <w:tc>
          <w:tcPr>
            <w:tcW w:w="1620" w:type="dxa"/>
            <w:vAlign w:val="center"/>
          </w:tcPr>
          <w:p w:rsidR="007668FE" w:rsidRPr="002D4D9B" w:rsidRDefault="007668FE" w:rsidP="002D4D9B">
            <w:pPr>
              <w:spacing w:before="0" w:after="0" w:line="360" w:lineRule="auto"/>
              <w:rPr>
                <w:sz w:val="20"/>
              </w:rPr>
            </w:pPr>
            <w:r w:rsidRPr="002D4D9B">
              <w:rPr>
                <w:sz w:val="20"/>
              </w:rPr>
              <w:t>19,38%</w:t>
            </w:r>
          </w:p>
        </w:tc>
      </w:tr>
      <w:tr w:rsidR="007668FE" w:rsidRPr="002D4D9B">
        <w:trPr>
          <w:trHeight w:val="300"/>
        </w:trPr>
        <w:tc>
          <w:tcPr>
            <w:tcW w:w="5195" w:type="dxa"/>
            <w:vAlign w:val="center"/>
          </w:tcPr>
          <w:p w:rsidR="007668FE" w:rsidRPr="002D4D9B" w:rsidRDefault="007668FE" w:rsidP="002D4D9B">
            <w:pPr>
              <w:spacing w:before="0" w:after="0" w:line="360" w:lineRule="auto"/>
              <w:rPr>
                <w:sz w:val="20"/>
              </w:rPr>
            </w:pPr>
            <w:r w:rsidRPr="002D4D9B">
              <w:rPr>
                <w:sz w:val="20"/>
              </w:rPr>
              <w:t>Рентабельность производства, %</w:t>
            </w:r>
          </w:p>
        </w:tc>
        <w:tc>
          <w:tcPr>
            <w:tcW w:w="1658" w:type="dxa"/>
            <w:vAlign w:val="center"/>
          </w:tcPr>
          <w:p w:rsidR="007668FE" w:rsidRPr="002D4D9B" w:rsidRDefault="007668FE" w:rsidP="002D4D9B">
            <w:pPr>
              <w:spacing w:before="0" w:after="0" w:line="360" w:lineRule="auto"/>
              <w:rPr>
                <w:sz w:val="20"/>
              </w:rPr>
            </w:pPr>
            <w:r w:rsidRPr="002D4D9B">
              <w:rPr>
                <w:sz w:val="20"/>
              </w:rPr>
              <w:t>14,49%</w:t>
            </w:r>
          </w:p>
        </w:tc>
        <w:tc>
          <w:tcPr>
            <w:tcW w:w="1620" w:type="dxa"/>
            <w:vAlign w:val="center"/>
          </w:tcPr>
          <w:p w:rsidR="007668FE" w:rsidRPr="002D4D9B" w:rsidRDefault="007668FE" w:rsidP="002D4D9B">
            <w:pPr>
              <w:spacing w:before="0" w:after="0" w:line="360" w:lineRule="auto"/>
              <w:rPr>
                <w:sz w:val="20"/>
              </w:rPr>
            </w:pPr>
            <w:bookmarkStart w:id="14" w:name="RANGE!G140"/>
            <w:bookmarkEnd w:id="14"/>
            <w:r w:rsidRPr="002D4D9B">
              <w:rPr>
                <w:sz w:val="20"/>
              </w:rPr>
              <w:t>24,04%</w:t>
            </w:r>
          </w:p>
        </w:tc>
      </w:tr>
    </w:tbl>
    <w:p w:rsidR="00B707F3" w:rsidRPr="002D4D9B" w:rsidRDefault="00B707F3" w:rsidP="0095625E">
      <w:pPr>
        <w:pStyle w:val="ac"/>
        <w:spacing w:line="360" w:lineRule="auto"/>
        <w:ind w:firstLine="709"/>
        <w:rPr>
          <w:bCs/>
          <w:color w:val="000000"/>
          <w:szCs w:val="28"/>
        </w:rPr>
      </w:pPr>
    </w:p>
    <w:p w:rsidR="00B707F3" w:rsidRPr="002D4D9B" w:rsidRDefault="00B707F3" w:rsidP="0095625E">
      <w:pPr>
        <w:pStyle w:val="ac"/>
        <w:spacing w:line="360" w:lineRule="auto"/>
        <w:ind w:firstLine="709"/>
        <w:rPr>
          <w:color w:val="000000"/>
          <w:szCs w:val="28"/>
        </w:rPr>
      </w:pPr>
      <w:r w:rsidRPr="002D4D9B">
        <w:rPr>
          <w:bCs/>
          <w:color w:val="000000"/>
          <w:szCs w:val="28"/>
        </w:rPr>
        <w:lastRenderedPageBreak/>
        <w:t>Общая рентабельность, %</w:t>
      </w:r>
      <w:r w:rsidRPr="002D4D9B">
        <w:rPr>
          <w:color w:val="000000"/>
          <w:szCs w:val="28"/>
        </w:rPr>
        <w:t xml:space="preserve"> - определяется как отношение прибыли до налогообложения к выручке от реализации продукции.</w:t>
      </w:r>
    </w:p>
    <w:p w:rsidR="00B707F3" w:rsidRPr="002D4D9B" w:rsidRDefault="00B707F3" w:rsidP="0095625E">
      <w:pPr>
        <w:pStyle w:val="ac"/>
        <w:spacing w:line="360" w:lineRule="auto"/>
        <w:ind w:firstLine="709"/>
        <w:rPr>
          <w:color w:val="000000"/>
          <w:szCs w:val="28"/>
        </w:rPr>
      </w:pPr>
      <w:r w:rsidRPr="002D4D9B">
        <w:rPr>
          <w:bCs/>
          <w:color w:val="000000"/>
          <w:szCs w:val="28"/>
        </w:rPr>
        <w:t>Рентабельность собственного капитала, %</w:t>
      </w:r>
      <w:r w:rsidRPr="002D4D9B">
        <w:rPr>
          <w:color w:val="000000"/>
          <w:szCs w:val="28"/>
        </w:rPr>
        <w:t xml:space="preserve"> - определяется как отношение чистой прибыли к величине собственного капитала организации.</w:t>
      </w:r>
    </w:p>
    <w:p w:rsidR="00B707F3" w:rsidRPr="002D4D9B" w:rsidRDefault="00B707F3" w:rsidP="0095625E">
      <w:pPr>
        <w:pStyle w:val="ac"/>
        <w:spacing w:line="360" w:lineRule="auto"/>
        <w:ind w:firstLine="709"/>
        <w:rPr>
          <w:color w:val="000000"/>
          <w:szCs w:val="28"/>
        </w:rPr>
      </w:pPr>
      <w:r w:rsidRPr="002D4D9B">
        <w:rPr>
          <w:bCs/>
          <w:color w:val="000000"/>
          <w:szCs w:val="28"/>
        </w:rPr>
        <w:t>Рентабельность акционерного капитала, %</w:t>
      </w:r>
      <w:r w:rsidRPr="002D4D9B">
        <w:rPr>
          <w:color w:val="000000"/>
          <w:szCs w:val="28"/>
        </w:rPr>
        <w:t xml:space="preserve"> - определяется как отношение чистой прибыли к величине уставного капитала, отраженного в пассиве Баланса.</w:t>
      </w:r>
    </w:p>
    <w:p w:rsidR="00B707F3" w:rsidRPr="002D4D9B" w:rsidRDefault="00B707F3" w:rsidP="0095625E">
      <w:pPr>
        <w:pStyle w:val="ac"/>
        <w:spacing w:line="360" w:lineRule="auto"/>
        <w:ind w:firstLine="709"/>
        <w:rPr>
          <w:color w:val="000000"/>
          <w:szCs w:val="28"/>
        </w:rPr>
      </w:pPr>
      <w:r w:rsidRPr="002D4D9B">
        <w:rPr>
          <w:bCs/>
          <w:color w:val="000000"/>
          <w:szCs w:val="28"/>
        </w:rPr>
        <w:t>Рентабельность оборотных активов, %</w:t>
      </w:r>
      <w:r w:rsidRPr="002D4D9B">
        <w:rPr>
          <w:color w:val="000000"/>
          <w:szCs w:val="28"/>
        </w:rPr>
        <w:t xml:space="preserve"> - прибыли (прибыли после налогообложения) к оборотным активам предприятия.</w:t>
      </w:r>
    </w:p>
    <w:p w:rsidR="00B707F3" w:rsidRPr="002D4D9B" w:rsidRDefault="00B707F3" w:rsidP="0095625E">
      <w:pPr>
        <w:pStyle w:val="ac"/>
        <w:spacing w:line="360" w:lineRule="auto"/>
        <w:ind w:firstLine="709"/>
        <w:rPr>
          <w:color w:val="000000"/>
          <w:szCs w:val="28"/>
        </w:rPr>
      </w:pPr>
      <w:r w:rsidRPr="002D4D9B">
        <w:rPr>
          <w:bCs/>
          <w:color w:val="000000"/>
          <w:szCs w:val="28"/>
        </w:rPr>
        <w:t>Общая рентабельность производственных фондов, %</w:t>
      </w:r>
      <w:r w:rsidRPr="002D4D9B">
        <w:rPr>
          <w:color w:val="000000"/>
          <w:szCs w:val="28"/>
        </w:rPr>
        <w:t xml:space="preserve"> - определяется как отношение балансовой прибыли к среднему значению суммы стоимости основных производственных фондов, нематериальных активов и оборотных средств в товарно - материальных ценностях.</w:t>
      </w:r>
    </w:p>
    <w:p w:rsidR="00B707F3" w:rsidRPr="002D4D9B" w:rsidRDefault="00B707F3" w:rsidP="0095625E">
      <w:pPr>
        <w:pStyle w:val="ac"/>
        <w:spacing w:line="360" w:lineRule="auto"/>
        <w:ind w:firstLine="709"/>
        <w:rPr>
          <w:color w:val="000000"/>
          <w:szCs w:val="28"/>
        </w:rPr>
      </w:pPr>
      <w:r w:rsidRPr="002D4D9B">
        <w:rPr>
          <w:bCs/>
          <w:color w:val="000000"/>
          <w:szCs w:val="28"/>
        </w:rPr>
        <w:t>Рентабельность всех активов, %</w:t>
      </w:r>
      <w:r w:rsidRPr="002D4D9B">
        <w:rPr>
          <w:color w:val="000000"/>
          <w:szCs w:val="28"/>
        </w:rPr>
        <w:t xml:space="preserve"> - определяется как отношение чистой прибыли (прибыли после налогообложения) к всем активам предприятия за вычетом собственных акций, выкупленных у акционеров и задолженностью участников (учредителей) по взносам в уставной капитал.</w:t>
      </w:r>
    </w:p>
    <w:p w:rsidR="00B707F3" w:rsidRPr="002D4D9B" w:rsidRDefault="00B707F3" w:rsidP="0095625E">
      <w:pPr>
        <w:pStyle w:val="ac"/>
        <w:spacing w:line="360" w:lineRule="auto"/>
        <w:ind w:firstLine="709"/>
        <w:rPr>
          <w:color w:val="000000"/>
          <w:szCs w:val="28"/>
        </w:rPr>
      </w:pPr>
      <w:r w:rsidRPr="002D4D9B">
        <w:rPr>
          <w:bCs/>
          <w:color w:val="000000"/>
          <w:szCs w:val="28"/>
        </w:rPr>
        <w:t>Рентабельность финансовых вложений, %</w:t>
      </w:r>
      <w:r w:rsidRPr="002D4D9B">
        <w:rPr>
          <w:color w:val="000000"/>
          <w:szCs w:val="28"/>
        </w:rPr>
        <w:t xml:space="preserve"> - определяется как отношение величины доходов от финансовых вложений к величине финансовых вложений.</w:t>
      </w:r>
    </w:p>
    <w:p w:rsidR="00B707F3" w:rsidRPr="002D4D9B" w:rsidRDefault="00B707F3" w:rsidP="0095625E">
      <w:pPr>
        <w:pStyle w:val="ac"/>
        <w:spacing w:line="360" w:lineRule="auto"/>
        <w:ind w:firstLine="709"/>
        <w:rPr>
          <w:color w:val="000000"/>
          <w:szCs w:val="28"/>
        </w:rPr>
      </w:pPr>
      <w:r w:rsidRPr="002D4D9B">
        <w:rPr>
          <w:bCs/>
          <w:color w:val="000000"/>
          <w:szCs w:val="28"/>
        </w:rPr>
        <w:t>Рентабельность основной деятельности</w:t>
      </w:r>
      <w:r w:rsidRPr="002D4D9B">
        <w:rPr>
          <w:color w:val="000000"/>
          <w:szCs w:val="28"/>
        </w:rPr>
        <w:t xml:space="preserve"> - определяется как отношение прибыли до налогообложения к выручке от реализации продукции.</w:t>
      </w:r>
    </w:p>
    <w:p w:rsidR="00C972CB" w:rsidRPr="002D4D9B" w:rsidRDefault="00B707F3" w:rsidP="0095625E">
      <w:pPr>
        <w:pStyle w:val="ac"/>
        <w:spacing w:line="360" w:lineRule="auto"/>
        <w:ind w:firstLine="709"/>
      </w:pPr>
      <w:r w:rsidRPr="002D4D9B">
        <w:rPr>
          <w:bCs/>
        </w:rPr>
        <w:t>Рентабельность производства, %</w:t>
      </w:r>
      <w:r w:rsidRPr="002D4D9B">
        <w:t xml:space="preserve"> - рентабельность производства определяется как отношение величины валовой прибыли к себестоимости продукции.</w:t>
      </w:r>
    </w:p>
    <w:p w:rsidR="00813285" w:rsidRPr="002D4D9B" w:rsidRDefault="006F136F" w:rsidP="0095625E">
      <w:pPr>
        <w:pStyle w:val="ac"/>
        <w:spacing w:line="360" w:lineRule="auto"/>
        <w:ind w:firstLine="709"/>
      </w:pPr>
      <w:r w:rsidRPr="002D4D9B">
        <w:t>Анализ</w:t>
      </w:r>
      <w:r w:rsidR="00813285" w:rsidRPr="002D4D9B">
        <w:t xml:space="preserve"> показал</w:t>
      </w:r>
      <w:r w:rsidRPr="002D4D9B">
        <w:t>, что произошло</w:t>
      </w:r>
      <w:r w:rsidR="00813285" w:rsidRPr="002D4D9B">
        <w:t xml:space="preserve"> увеличение показателей </w:t>
      </w:r>
      <w:r w:rsidR="00D232F5" w:rsidRPr="002D4D9B">
        <w:t>рентабельности</w:t>
      </w:r>
      <w:r w:rsidR="00813285" w:rsidRPr="002D4D9B">
        <w:t xml:space="preserve"> по всем видам коэффициентов. Таким </w:t>
      </w:r>
      <w:r w:rsidR="00D232F5" w:rsidRPr="002D4D9B">
        <w:t>образом,</w:t>
      </w:r>
      <w:r w:rsidR="00813285" w:rsidRPr="002D4D9B">
        <w:t xml:space="preserve"> тенденция к росту сохраняется, предприятие эффективно</w:t>
      </w:r>
      <w:r w:rsidR="00D232F5" w:rsidRPr="002D4D9B">
        <w:t xml:space="preserve"> работает с колоссальным эффектом</w:t>
      </w:r>
      <w:r w:rsidR="00813285" w:rsidRPr="002D4D9B">
        <w:t xml:space="preserve"> </w:t>
      </w:r>
      <w:r w:rsidR="00D232F5" w:rsidRPr="002D4D9B">
        <w:t>а</w:t>
      </w:r>
      <w:r w:rsidR="00813285" w:rsidRPr="002D4D9B">
        <w:t xml:space="preserve"> следовательно</w:t>
      </w:r>
      <w:r w:rsidR="00D232F5" w:rsidRPr="002D4D9B">
        <w:t>,</w:t>
      </w:r>
      <w:r w:rsidR="00813285" w:rsidRPr="002D4D9B">
        <w:t xml:space="preserve"> получает нужную ей при</w:t>
      </w:r>
      <w:r w:rsidR="00D232F5" w:rsidRPr="002D4D9B">
        <w:t>быль.</w:t>
      </w:r>
    </w:p>
    <w:p w:rsidR="00C972CB" w:rsidRPr="002D4D9B" w:rsidRDefault="00C972CB" w:rsidP="0095625E">
      <w:pPr>
        <w:pStyle w:val="ac"/>
        <w:spacing w:line="360" w:lineRule="auto"/>
        <w:ind w:firstLine="709"/>
      </w:pPr>
    </w:p>
    <w:p w:rsidR="00E45156" w:rsidRPr="002D4D9B" w:rsidRDefault="006F136F" w:rsidP="0095625E">
      <w:pPr>
        <w:pStyle w:val="ac"/>
        <w:spacing w:line="360" w:lineRule="auto"/>
        <w:ind w:firstLine="709"/>
        <w:rPr>
          <w:b/>
        </w:rPr>
      </w:pPr>
      <w:r w:rsidRPr="002D4D9B">
        <w:rPr>
          <w:b/>
        </w:rPr>
        <w:br w:type="page"/>
      </w:r>
      <w:r w:rsidR="00E45156" w:rsidRPr="002D4D9B">
        <w:rPr>
          <w:b/>
        </w:rPr>
        <w:lastRenderedPageBreak/>
        <w:t>Оценка показателей финансово-хозяйственной деятельности</w:t>
      </w:r>
    </w:p>
    <w:p w:rsidR="002D4D9B" w:rsidRDefault="002D4D9B" w:rsidP="0095625E">
      <w:pPr>
        <w:pStyle w:val="ac"/>
        <w:spacing w:line="360" w:lineRule="auto"/>
        <w:ind w:firstLine="709"/>
        <w:rPr>
          <w:b/>
        </w:rPr>
      </w:pPr>
    </w:p>
    <w:p w:rsidR="00C972CB" w:rsidRPr="002D4D9B" w:rsidRDefault="00C972CB" w:rsidP="0095625E">
      <w:pPr>
        <w:pStyle w:val="ac"/>
        <w:spacing w:line="360" w:lineRule="auto"/>
        <w:ind w:firstLine="709"/>
        <w:rPr>
          <w:color w:val="000000"/>
          <w:szCs w:val="28"/>
        </w:rPr>
      </w:pPr>
      <w:r w:rsidRPr="002D4D9B">
        <w:rPr>
          <w:b/>
        </w:rPr>
        <w:t>Таблица 2.9</w:t>
      </w:r>
      <w:r w:rsidRPr="002D4D9B">
        <w:t xml:space="preserve"> Оценка показателей финансово-хозяйственной деятельности</w:t>
      </w:r>
    </w:p>
    <w:tbl>
      <w:tblPr>
        <w:tblW w:w="9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6"/>
        <w:gridCol w:w="1680"/>
        <w:gridCol w:w="1680"/>
      </w:tblGrid>
      <w:tr w:rsidR="00C972CB" w:rsidRPr="002D4D9B">
        <w:trPr>
          <w:trHeight w:val="679"/>
        </w:trPr>
        <w:tc>
          <w:tcPr>
            <w:tcW w:w="5666" w:type="dxa"/>
            <w:noWrap/>
            <w:vAlign w:val="center"/>
          </w:tcPr>
          <w:p w:rsidR="00C972CB" w:rsidRPr="002D4D9B" w:rsidRDefault="00C972CB" w:rsidP="002D4D9B">
            <w:pPr>
              <w:spacing w:before="0" w:after="0" w:line="360" w:lineRule="auto"/>
              <w:rPr>
                <w:sz w:val="20"/>
              </w:rPr>
            </w:pPr>
            <w:r w:rsidRPr="002D4D9B">
              <w:rPr>
                <w:sz w:val="20"/>
              </w:rPr>
              <w:t>Наименование показателя</w:t>
            </w:r>
          </w:p>
        </w:tc>
        <w:tc>
          <w:tcPr>
            <w:tcW w:w="1680" w:type="dxa"/>
            <w:noWrap/>
            <w:vAlign w:val="center"/>
          </w:tcPr>
          <w:p w:rsidR="00C972CB" w:rsidRPr="002D4D9B" w:rsidRDefault="00C972CB" w:rsidP="002D4D9B">
            <w:pPr>
              <w:spacing w:before="0" w:after="0" w:line="360" w:lineRule="auto"/>
              <w:rPr>
                <w:sz w:val="20"/>
              </w:rPr>
            </w:pPr>
            <w:r w:rsidRPr="002D4D9B">
              <w:rPr>
                <w:sz w:val="20"/>
              </w:rPr>
              <w:t>2005 декабрь</w:t>
            </w:r>
          </w:p>
        </w:tc>
        <w:tc>
          <w:tcPr>
            <w:tcW w:w="1680" w:type="dxa"/>
            <w:noWrap/>
            <w:vAlign w:val="center"/>
          </w:tcPr>
          <w:p w:rsidR="00C972CB" w:rsidRPr="002D4D9B" w:rsidRDefault="00C972CB" w:rsidP="002D4D9B">
            <w:pPr>
              <w:spacing w:before="0" w:after="0" w:line="360" w:lineRule="auto"/>
              <w:rPr>
                <w:sz w:val="20"/>
              </w:rPr>
            </w:pPr>
            <w:r w:rsidRPr="002D4D9B">
              <w:rPr>
                <w:sz w:val="20"/>
              </w:rPr>
              <w:t>2006 декабрь</w:t>
            </w:r>
          </w:p>
        </w:tc>
      </w:tr>
      <w:tr w:rsidR="00C972CB" w:rsidRPr="002D4D9B">
        <w:trPr>
          <w:trHeight w:val="333"/>
        </w:trPr>
        <w:tc>
          <w:tcPr>
            <w:tcW w:w="5666" w:type="dxa"/>
            <w:vAlign w:val="center"/>
          </w:tcPr>
          <w:p w:rsidR="00C972CB" w:rsidRPr="002D4D9B" w:rsidRDefault="00C972CB" w:rsidP="002D4D9B">
            <w:pPr>
              <w:spacing w:before="0" w:after="0" w:line="360" w:lineRule="auto"/>
              <w:rPr>
                <w:sz w:val="20"/>
              </w:rPr>
            </w:pPr>
            <w:r w:rsidRPr="002D4D9B">
              <w:rPr>
                <w:sz w:val="20"/>
              </w:rPr>
              <w:t>1. Объем продаж</w:t>
            </w:r>
            <w:r w:rsidR="006F136F" w:rsidRPr="002D4D9B">
              <w:rPr>
                <w:sz w:val="20"/>
              </w:rPr>
              <w:t>, тыс.р.</w:t>
            </w:r>
          </w:p>
        </w:tc>
        <w:tc>
          <w:tcPr>
            <w:tcW w:w="1680" w:type="dxa"/>
            <w:vAlign w:val="center"/>
          </w:tcPr>
          <w:p w:rsidR="00C972CB" w:rsidRPr="002D4D9B" w:rsidRDefault="00C972CB" w:rsidP="002D4D9B">
            <w:pPr>
              <w:spacing w:before="0" w:after="0" w:line="360" w:lineRule="auto"/>
              <w:rPr>
                <w:sz w:val="20"/>
              </w:rPr>
            </w:pPr>
            <w:r w:rsidRPr="002D4D9B">
              <w:rPr>
                <w:sz w:val="20"/>
              </w:rPr>
              <w:t>396203,0</w:t>
            </w:r>
          </w:p>
        </w:tc>
        <w:tc>
          <w:tcPr>
            <w:tcW w:w="1680" w:type="dxa"/>
            <w:vAlign w:val="center"/>
          </w:tcPr>
          <w:p w:rsidR="00C972CB" w:rsidRPr="002D4D9B" w:rsidRDefault="00C972CB" w:rsidP="002D4D9B">
            <w:pPr>
              <w:spacing w:before="0" w:after="0" w:line="360" w:lineRule="auto"/>
              <w:rPr>
                <w:sz w:val="20"/>
              </w:rPr>
            </w:pPr>
            <w:r w:rsidRPr="002D4D9B">
              <w:rPr>
                <w:sz w:val="20"/>
              </w:rPr>
              <w:t>559113,0</w:t>
            </w:r>
          </w:p>
        </w:tc>
      </w:tr>
      <w:tr w:rsidR="00C972CB" w:rsidRPr="002D4D9B">
        <w:trPr>
          <w:trHeight w:val="334"/>
        </w:trPr>
        <w:tc>
          <w:tcPr>
            <w:tcW w:w="5666" w:type="dxa"/>
            <w:vAlign w:val="center"/>
          </w:tcPr>
          <w:p w:rsidR="00C972CB" w:rsidRPr="002D4D9B" w:rsidRDefault="00C972CB" w:rsidP="002D4D9B">
            <w:pPr>
              <w:spacing w:before="0" w:after="0" w:line="360" w:lineRule="auto"/>
              <w:rPr>
                <w:sz w:val="20"/>
              </w:rPr>
            </w:pPr>
            <w:r w:rsidRPr="002D4D9B">
              <w:rPr>
                <w:sz w:val="20"/>
              </w:rPr>
              <w:t>2. Прибыль от продаж</w:t>
            </w:r>
            <w:r w:rsidR="006F136F" w:rsidRPr="002D4D9B">
              <w:rPr>
                <w:sz w:val="20"/>
              </w:rPr>
              <w:t>, тыс.р.</w:t>
            </w:r>
          </w:p>
        </w:tc>
        <w:tc>
          <w:tcPr>
            <w:tcW w:w="1680" w:type="dxa"/>
            <w:vAlign w:val="center"/>
          </w:tcPr>
          <w:p w:rsidR="00C972CB" w:rsidRPr="002D4D9B" w:rsidRDefault="00C972CB" w:rsidP="002D4D9B">
            <w:pPr>
              <w:spacing w:before="0" w:after="0" w:line="360" w:lineRule="auto"/>
              <w:rPr>
                <w:sz w:val="20"/>
              </w:rPr>
            </w:pPr>
            <w:r w:rsidRPr="002D4D9B">
              <w:rPr>
                <w:sz w:val="20"/>
              </w:rPr>
              <w:t>50135,0</w:t>
            </w:r>
          </w:p>
        </w:tc>
        <w:tc>
          <w:tcPr>
            <w:tcW w:w="1680" w:type="dxa"/>
            <w:vAlign w:val="center"/>
          </w:tcPr>
          <w:p w:rsidR="00C972CB" w:rsidRPr="002D4D9B" w:rsidRDefault="00C972CB" w:rsidP="002D4D9B">
            <w:pPr>
              <w:spacing w:before="0" w:after="0" w:line="360" w:lineRule="auto"/>
              <w:rPr>
                <w:sz w:val="20"/>
              </w:rPr>
            </w:pPr>
            <w:r w:rsidRPr="002D4D9B">
              <w:rPr>
                <w:sz w:val="20"/>
              </w:rPr>
              <w:t>108071,0</w:t>
            </w:r>
          </w:p>
        </w:tc>
      </w:tr>
      <w:tr w:rsidR="00C972CB" w:rsidRPr="002D4D9B">
        <w:trPr>
          <w:trHeight w:val="334"/>
        </w:trPr>
        <w:tc>
          <w:tcPr>
            <w:tcW w:w="5666" w:type="dxa"/>
            <w:vAlign w:val="center"/>
          </w:tcPr>
          <w:p w:rsidR="00C972CB" w:rsidRPr="002D4D9B" w:rsidRDefault="00C972CB" w:rsidP="002D4D9B">
            <w:pPr>
              <w:spacing w:before="0" w:after="0" w:line="360" w:lineRule="auto"/>
              <w:rPr>
                <w:sz w:val="20"/>
              </w:rPr>
            </w:pPr>
            <w:r w:rsidRPr="002D4D9B">
              <w:rPr>
                <w:sz w:val="20"/>
              </w:rPr>
              <w:t>3. Чистая прибыль</w:t>
            </w:r>
            <w:r w:rsidR="006F136F" w:rsidRPr="002D4D9B">
              <w:rPr>
                <w:sz w:val="20"/>
              </w:rPr>
              <w:t>, тыс.р.</w:t>
            </w:r>
          </w:p>
        </w:tc>
        <w:tc>
          <w:tcPr>
            <w:tcW w:w="1680" w:type="dxa"/>
            <w:vAlign w:val="center"/>
          </w:tcPr>
          <w:p w:rsidR="00C972CB" w:rsidRPr="002D4D9B" w:rsidRDefault="00C972CB" w:rsidP="002D4D9B">
            <w:pPr>
              <w:spacing w:before="0" w:after="0" w:line="360" w:lineRule="auto"/>
              <w:rPr>
                <w:sz w:val="20"/>
              </w:rPr>
            </w:pPr>
            <w:r w:rsidRPr="002D4D9B">
              <w:rPr>
                <w:sz w:val="20"/>
              </w:rPr>
              <w:t>11741,0</w:t>
            </w:r>
          </w:p>
        </w:tc>
        <w:tc>
          <w:tcPr>
            <w:tcW w:w="1680" w:type="dxa"/>
            <w:vAlign w:val="center"/>
          </w:tcPr>
          <w:p w:rsidR="00C972CB" w:rsidRPr="002D4D9B" w:rsidRDefault="00C972CB" w:rsidP="002D4D9B">
            <w:pPr>
              <w:spacing w:before="0" w:after="0" w:line="360" w:lineRule="auto"/>
              <w:rPr>
                <w:sz w:val="20"/>
              </w:rPr>
            </w:pPr>
            <w:r w:rsidRPr="002D4D9B">
              <w:rPr>
                <w:sz w:val="20"/>
              </w:rPr>
              <w:t>54924,0</w:t>
            </w:r>
          </w:p>
        </w:tc>
      </w:tr>
      <w:tr w:rsidR="00C972CB" w:rsidRPr="002D4D9B">
        <w:trPr>
          <w:trHeight w:val="333"/>
        </w:trPr>
        <w:tc>
          <w:tcPr>
            <w:tcW w:w="5666" w:type="dxa"/>
            <w:vAlign w:val="center"/>
          </w:tcPr>
          <w:p w:rsidR="00C972CB" w:rsidRPr="002D4D9B" w:rsidRDefault="00C972CB" w:rsidP="002D4D9B">
            <w:pPr>
              <w:spacing w:before="0" w:after="0" w:line="360" w:lineRule="auto"/>
              <w:rPr>
                <w:sz w:val="20"/>
              </w:rPr>
            </w:pPr>
            <w:r w:rsidRPr="002D4D9B">
              <w:rPr>
                <w:sz w:val="20"/>
              </w:rPr>
              <w:t>4. Рентабельность продаж, %</w:t>
            </w:r>
          </w:p>
        </w:tc>
        <w:tc>
          <w:tcPr>
            <w:tcW w:w="1680" w:type="dxa"/>
            <w:vAlign w:val="center"/>
          </w:tcPr>
          <w:p w:rsidR="00C972CB" w:rsidRPr="002D4D9B" w:rsidRDefault="00C972CB" w:rsidP="002D4D9B">
            <w:pPr>
              <w:spacing w:before="0" w:after="0" w:line="360" w:lineRule="auto"/>
              <w:rPr>
                <w:sz w:val="20"/>
              </w:rPr>
            </w:pPr>
            <w:r w:rsidRPr="002D4D9B">
              <w:rPr>
                <w:sz w:val="20"/>
              </w:rPr>
              <w:t>12,65%</w:t>
            </w:r>
          </w:p>
        </w:tc>
        <w:tc>
          <w:tcPr>
            <w:tcW w:w="1680" w:type="dxa"/>
            <w:vAlign w:val="center"/>
          </w:tcPr>
          <w:p w:rsidR="00C972CB" w:rsidRPr="002D4D9B" w:rsidRDefault="00C972CB" w:rsidP="002D4D9B">
            <w:pPr>
              <w:spacing w:before="0" w:after="0" w:line="360" w:lineRule="auto"/>
              <w:rPr>
                <w:sz w:val="20"/>
              </w:rPr>
            </w:pPr>
            <w:r w:rsidRPr="002D4D9B">
              <w:rPr>
                <w:sz w:val="20"/>
              </w:rPr>
              <w:t>19,33%</w:t>
            </w:r>
          </w:p>
        </w:tc>
      </w:tr>
      <w:tr w:rsidR="00C972CB" w:rsidRPr="002D4D9B">
        <w:trPr>
          <w:trHeight w:val="334"/>
        </w:trPr>
        <w:tc>
          <w:tcPr>
            <w:tcW w:w="5666" w:type="dxa"/>
            <w:vAlign w:val="center"/>
          </w:tcPr>
          <w:p w:rsidR="00C972CB" w:rsidRPr="002D4D9B" w:rsidRDefault="00C972CB" w:rsidP="002D4D9B">
            <w:pPr>
              <w:spacing w:before="0" w:after="0" w:line="360" w:lineRule="auto"/>
              <w:rPr>
                <w:sz w:val="20"/>
              </w:rPr>
            </w:pPr>
            <w:r w:rsidRPr="002D4D9B">
              <w:rPr>
                <w:sz w:val="20"/>
              </w:rPr>
              <w:t>5. Чистые активы</w:t>
            </w:r>
            <w:r w:rsidR="006F136F" w:rsidRPr="002D4D9B">
              <w:rPr>
                <w:sz w:val="20"/>
              </w:rPr>
              <w:t>, тыс.р.</w:t>
            </w:r>
          </w:p>
        </w:tc>
        <w:tc>
          <w:tcPr>
            <w:tcW w:w="1680" w:type="dxa"/>
            <w:vAlign w:val="center"/>
          </w:tcPr>
          <w:p w:rsidR="00C972CB" w:rsidRPr="002D4D9B" w:rsidRDefault="00C972CB" w:rsidP="002D4D9B">
            <w:pPr>
              <w:spacing w:before="0" w:after="0" w:line="360" w:lineRule="auto"/>
              <w:rPr>
                <w:sz w:val="20"/>
              </w:rPr>
            </w:pPr>
            <w:r w:rsidRPr="002D4D9B">
              <w:rPr>
                <w:sz w:val="20"/>
              </w:rPr>
              <w:t>171931,0</w:t>
            </w:r>
          </w:p>
        </w:tc>
        <w:tc>
          <w:tcPr>
            <w:tcW w:w="1680" w:type="dxa"/>
            <w:vAlign w:val="center"/>
          </w:tcPr>
          <w:p w:rsidR="00C972CB" w:rsidRPr="002D4D9B" w:rsidRDefault="00C972CB" w:rsidP="002D4D9B">
            <w:pPr>
              <w:spacing w:before="0" w:after="0" w:line="360" w:lineRule="auto"/>
              <w:rPr>
                <w:sz w:val="20"/>
              </w:rPr>
            </w:pPr>
            <w:r w:rsidRPr="002D4D9B">
              <w:rPr>
                <w:sz w:val="20"/>
              </w:rPr>
              <w:t>178612,0</w:t>
            </w:r>
          </w:p>
        </w:tc>
      </w:tr>
      <w:tr w:rsidR="00C972CB" w:rsidRPr="002D4D9B">
        <w:trPr>
          <w:trHeight w:val="334"/>
        </w:trPr>
        <w:tc>
          <w:tcPr>
            <w:tcW w:w="5666" w:type="dxa"/>
            <w:vAlign w:val="center"/>
          </w:tcPr>
          <w:p w:rsidR="00C972CB" w:rsidRPr="002D4D9B" w:rsidRDefault="00C972CB" w:rsidP="002D4D9B">
            <w:pPr>
              <w:spacing w:before="0" w:after="0" w:line="360" w:lineRule="auto"/>
              <w:rPr>
                <w:sz w:val="20"/>
              </w:rPr>
            </w:pPr>
            <w:r w:rsidRPr="002D4D9B">
              <w:rPr>
                <w:sz w:val="20"/>
              </w:rPr>
              <w:t>6. Оборачиваемость чистых активов, %</w:t>
            </w:r>
          </w:p>
        </w:tc>
        <w:tc>
          <w:tcPr>
            <w:tcW w:w="1680" w:type="dxa"/>
            <w:vAlign w:val="center"/>
          </w:tcPr>
          <w:p w:rsidR="00C972CB" w:rsidRPr="002D4D9B" w:rsidRDefault="00C972CB" w:rsidP="002D4D9B">
            <w:pPr>
              <w:spacing w:before="0" w:after="0" w:line="360" w:lineRule="auto"/>
              <w:rPr>
                <w:sz w:val="20"/>
              </w:rPr>
            </w:pPr>
            <w:r w:rsidRPr="002D4D9B">
              <w:rPr>
                <w:sz w:val="20"/>
              </w:rPr>
              <w:t>230,44%</w:t>
            </w:r>
          </w:p>
        </w:tc>
        <w:tc>
          <w:tcPr>
            <w:tcW w:w="1680" w:type="dxa"/>
            <w:vAlign w:val="center"/>
          </w:tcPr>
          <w:p w:rsidR="00C972CB" w:rsidRPr="002D4D9B" w:rsidRDefault="00C972CB" w:rsidP="002D4D9B">
            <w:pPr>
              <w:spacing w:before="0" w:after="0" w:line="360" w:lineRule="auto"/>
              <w:rPr>
                <w:sz w:val="20"/>
              </w:rPr>
            </w:pPr>
            <w:r w:rsidRPr="002D4D9B">
              <w:rPr>
                <w:sz w:val="20"/>
              </w:rPr>
              <w:t>313,03%</w:t>
            </w:r>
          </w:p>
        </w:tc>
      </w:tr>
      <w:tr w:rsidR="00C972CB" w:rsidRPr="002D4D9B">
        <w:trPr>
          <w:trHeight w:val="333"/>
        </w:trPr>
        <w:tc>
          <w:tcPr>
            <w:tcW w:w="5666" w:type="dxa"/>
            <w:vAlign w:val="center"/>
          </w:tcPr>
          <w:p w:rsidR="00C972CB" w:rsidRPr="002D4D9B" w:rsidRDefault="00C972CB" w:rsidP="002D4D9B">
            <w:pPr>
              <w:spacing w:before="0" w:after="0" w:line="360" w:lineRule="auto"/>
              <w:rPr>
                <w:sz w:val="20"/>
              </w:rPr>
            </w:pPr>
            <w:r w:rsidRPr="002D4D9B">
              <w:rPr>
                <w:sz w:val="20"/>
              </w:rPr>
              <w:t>7. Рентабельность чистых активов, %</w:t>
            </w:r>
          </w:p>
        </w:tc>
        <w:tc>
          <w:tcPr>
            <w:tcW w:w="1680" w:type="dxa"/>
            <w:vAlign w:val="center"/>
          </w:tcPr>
          <w:p w:rsidR="00C972CB" w:rsidRPr="002D4D9B" w:rsidRDefault="00C972CB" w:rsidP="002D4D9B">
            <w:pPr>
              <w:spacing w:before="0" w:after="0" w:line="360" w:lineRule="auto"/>
              <w:rPr>
                <w:sz w:val="20"/>
              </w:rPr>
            </w:pPr>
            <w:r w:rsidRPr="002D4D9B">
              <w:rPr>
                <w:sz w:val="20"/>
              </w:rPr>
              <w:t>29,16%</w:t>
            </w:r>
          </w:p>
        </w:tc>
        <w:tc>
          <w:tcPr>
            <w:tcW w:w="1680" w:type="dxa"/>
            <w:vAlign w:val="center"/>
          </w:tcPr>
          <w:p w:rsidR="00C972CB" w:rsidRPr="002D4D9B" w:rsidRDefault="00C972CB" w:rsidP="002D4D9B">
            <w:pPr>
              <w:spacing w:before="0" w:after="0" w:line="360" w:lineRule="auto"/>
              <w:rPr>
                <w:sz w:val="20"/>
              </w:rPr>
            </w:pPr>
            <w:r w:rsidRPr="002D4D9B">
              <w:rPr>
                <w:sz w:val="20"/>
              </w:rPr>
              <w:t>60,51%</w:t>
            </w:r>
          </w:p>
        </w:tc>
      </w:tr>
      <w:tr w:rsidR="00C972CB" w:rsidRPr="002D4D9B">
        <w:trPr>
          <w:trHeight w:val="334"/>
        </w:trPr>
        <w:tc>
          <w:tcPr>
            <w:tcW w:w="5666" w:type="dxa"/>
            <w:vAlign w:val="center"/>
          </w:tcPr>
          <w:p w:rsidR="00C972CB" w:rsidRPr="002D4D9B" w:rsidRDefault="00C972CB" w:rsidP="002D4D9B">
            <w:pPr>
              <w:spacing w:before="0" w:after="0" w:line="360" w:lineRule="auto"/>
              <w:rPr>
                <w:sz w:val="20"/>
              </w:rPr>
            </w:pPr>
            <w:r w:rsidRPr="002D4D9B">
              <w:rPr>
                <w:sz w:val="20"/>
              </w:rPr>
              <w:t>8. Собственный капитал</w:t>
            </w:r>
            <w:r w:rsidR="006F136F" w:rsidRPr="002D4D9B">
              <w:rPr>
                <w:sz w:val="20"/>
              </w:rPr>
              <w:t>, тыс.р.</w:t>
            </w:r>
          </w:p>
        </w:tc>
        <w:tc>
          <w:tcPr>
            <w:tcW w:w="1680" w:type="dxa"/>
            <w:vAlign w:val="center"/>
          </w:tcPr>
          <w:p w:rsidR="00C972CB" w:rsidRPr="002D4D9B" w:rsidRDefault="00C972CB" w:rsidP="002D4D9B">
            <w:pPr>
              <w:spacing w:before="0" w:after="0" w:line="360" w:lineRule="auto"/>
              <w:rPr>
                <w:sz w:val="20"/>
              </w:rPr>
            </w:pPr>
            <w:r w:rsidRPr="002D4D9B">
              <w:rPr>
                <w:sz w:val="20"/>
              </w:rPr>
              <w:t>125411,0</w:t>
            </w:r>
          </w:p>
        </w:tc>
        <w:tc>
          <w:tcPr>
            <w:tcW w:w="1680" w:type="dxa"/>
            <w:vAlign w:val="center"/>
          </w:tcPr>
          <w:p w:rsidR="00C972CB" w:rsidRPr="002D4D9B" w:rsidRDefault="00C972CB" w:rsidP="002D4D9B">
            <w:pPr>
              <w:spacing w:before="0" w:after="0" w:line="360" w:lineRule="auto"/>
              <w:rPr>
                <w:sz w:val="20"/>
              </w:rPr>
            </w:pPr>
            <w:r w:rsidRPr="002D4D9B">
              <w:rPr>
                <w:sz w:val="20"/>
              </w:rPr>
              <w:t>178612,0</w:t>
            </w:r>
          </w:p>
        </w:tc>
      </w:tr>
      <w:tr w:rsidR="00C972CB" w:rsidRPr="002D4D9B">
        <w:trPr>
          <w:trHeight w:val="334"/>
        </w:trPr>
        <w:tc>
          <w:tcPr>
            <w:tcW w:w="5666" w:type="dxa"/>
            <w:vAlign w:val="center"/>
          </w:tcPr>
          <w:p w:rsidR="00C972CB" w:rsidRPr="002D4D9B" w:rsidRDefault="00C972CB" w:rsidP="002D4D9B">
            <w:pPr>
              <w:spacing w:before="0" w:after="0" w:line="360" w:lineRule="auto"/>
              <w:rPr>
                <w:sz w:val="20"/>
              </w:rPr>
            </w:pPr>
            <w:r w:rsidRPr="002D4D9B">
              <w:rPr>
                <w:sz w:val="20"/>
              </w:rPr>
              <w:t>9. Рентабельность собственного капитала, %</w:t>
            </w:r>
          </w:p>
        </w:tc>
        <w:tc>
          <w:tcPr>
            <w:tcW w:w="1680" w:type="dxa"/>
            <w:vAlign w:val="center"/>
          </w:tcPr>
          <w:p w:rsidR="00C972CB" w:rsidRPr="002D4D9B" w:rsidRDefault="00C972CB" w:rsidP="002D4D9B">
            <w:pPr>
              <w:spacing w:before="0" w:after="0" w:line="360" w:lineRule="auto"/>
              <w:rPr>
                <w:sz w:val="20"/>
              </w:rPr>
            </w:pPr>
            <w:r w:rsidRPr="002D4D9B">
              <w:rPr>
                <w:sz w:val="20"/>
              </w:rPr>
              <w:t>39,98%</w:t>
            </w:r>
          </w:p>
        </w:tc>
        <w:tc>
          <w:tcPr>
            <w:tcW w:w="1680" w:type="dxa"/>
            <w:vAlign w:val="center"/>
          </w:tcPr>
          <w:p w:rsidR="00C972CB" w:rsidRPr="002D4D9B" w:rsidRDefault="00C972CB" w:rsidP="002D4D9B">
            <w:pPr>
              <w:spacing w:before="0" w:after="0" w:line="360" w:lineRule="auto"/>
              <w:rPr>
                <w:sz w:val="20"/>
              </w:rPr>
            </w:pPr>
            <w:r w:rsidRPr="002D4D9B">
              <w:rPr>
                <w:sz w:val="20"/>
              </w:rPr>
              <w:t>60,51%</w:t>
            </w:r>
          </w:p>
        </w:tc>
      </w:tr>
      <w:tr w:rsidR="00C972CB" w:rsidRPr="002D4D9B">
        <w:trPr>
          <w:trHeight w:val="333"/>
        </w:trPr>
        <w:tc>
          <w:tcPr>
            <w:tcW w:w="5666" w:type="dxa"/>
            <w:vAlign w:val="center"/>
          </w:tcPr>
          <w:p w:rsidR="00C972CB" w:rsidRPr="002D4D9B" w:rsidRDefault="00C972CB" w:rsidP="002D4D9B">
            <w:pPr>
              <w:spacing w:before="0" w:after="0" w:line="360" w:lineRule="auto"/>
              <w:rPr>
                <w:sz w:val="20"/>
              </w:rPr>
            </w:pPr>
            <w:r w:rsidRPr="002D4D9B">
              <w:rPr>
                <w:sz w:val="20"/>
              </w:rPr>
              <w:t>10. Кредиты и займы</w:t>
            </w:r>
            <w:r w:rsidR="006F136F" w:rsidRPr="002D4D9B">
              <w:rPr>
                <w:sz w:val="20"/>
              </w:rPr>
              <w:t>, тыс.р.</w:t>
            </w:r>
          </w:p>
        </w:tc>
        <w:tc>
          <w:tcPr>
            <w:tcW w:w="1680" w:type="dxa"/>
            <w:vAlign w:val="center"/>
          </w:tcPr>
          <w:p w:rsidR="00C972CB" w:rsidRPr="002D4D9B" w:rsidRDefault="00C972CB" w:rsidP="002D4D9B">
            <w:pPr>
              <w:spacing w:before="0" w:after="0" w:line="360" w:lineRule="auto"/>
              <w:rPr>
                <w:sz w:val="20"/>
              </w:rPr>
            </w:pPr>
            <w:r w:rsidRPr="002D4D9B">
              <w:rPr>
                <w:sz w:val="20"/>
              </w:rPr>
              <w:t>44939,0</w:t>
            </w:r>
          </w:p>
        </w:tc>
        <w:tc>
          <w:tcPr>
            <w:tcW w:w="1680" w:type="dxa"/>
            <w:vAlign w:val="center"/>
          </w:tcPr>
          <w:p w:rsidR="00C972CB" w:rsidRPr="002D4D9B" w:rsidRDefault="00C972CB" w:rsidP="002D4D9B">
            <w:pPr>
              <w:spacing w:before="0" w:after="0" w:line="360" w:lineRule="auto"/>
              <w:rPr>
                <w:sz w:val="20"/>
              </w:rPr>
            </w:pPr>
            <w:r w:rsidRPr="002D4D9B">
              <w:rPr>
                <w:sz w:val="20"/>
              </w:rPr>
              <w:t>93123,0</w:t>
            </w:r>
          </w:p>
        </w:tc>
      </w:tr>
      <w:tr w:rsidR="00C972CB" w:rsidRPr="002D4D9B">
        <w:trPr>
          <w:trHeight w:val="334"/>
        </w:trPr>
        <w:tc>
          <w:tcPr>
            <w:tcW w:w="5666" w:type="dxa"/>
            <w:vAlign w:val="center"/>
          </w:tcPr>
          <w:p w:rsidR="00C972CB" w:rsidRPr="002D4D9B" w:rsidRDefault="00C972CB" w:rsidP="002D4D9B">
            <w:pPr>
              <w:spacing w:before="0" w:after="0" w:line="360" w:lineRule="auto"/>
              <w:rPr>
                <w:sz w:val="20"/>
              </w:rPr>
            </w:pPr>
            <w:r w:rsidRPr="002D4D9B">
              <w:rPr>
                <w:sz w:val="20"/>
              </w:rPr>
              <w:t>11. Финансовый рычаг</w:t>
            </w:r>
            <w:r w:rsidR="006F136F" w:rsidRPr="002D4D9B">
              <w:rPr>
                <w:sz w:val="20"/>
              </w:rPr>
              <w:t>, тыс.р.</w:t>
            </w:r>
          </w:p>
        </w:tc>
        <w:tc>
          <w:tcPr>
            <w:tcW w:w="1680" w:type="dxa"/>
            <w:vAlign w:val="center"/>
          </w:tcPr>
          <w:p w:rsidR="00C972CB" w:rsidRPr="002D4D9B" w:rsidRDefault="00C972CB" w:rsidP="002D4D9B">
            <w:pPr>
              <w:spacing w:before="0" w:after="0" w:line="360" w:lineRule="auto"/>
              <w:rPr>
                <w:sz w:val="20"/>
              </w:rPr>
            </w:pPr>
            <w:r w:rsidRPr="002D4D9B">
              <w:rPr>
                <w:sz w:val="20"/>
              </w:rPr>
              <w:t>1,4</w:t>
            </w:r>
          </w:p>
        </w:tc>
        <w:tc>
          <w:tcPr>
            <w:tcW w:w="1680" w:type="dxa"/>
            <w:vAlign w:val="center"/>
          </w:tcPr>
          <w:p w:rsidR="00C972CB" w:rsidRPr="002D4D9B" w:rsidRDefault="00C972CB" w:rsidP="002D4D9B">
            <w:pPr>
              <w:spacing w:before="0" w:after="0" w:line="360" w:lineRule="auto"/>
              <w:rPr>
                <w:sz w:val="20"/>
              </w:rPr>
            </w:pPr>
            <w:r w:rsidRPr="002D4D9B">
              <w:rPr>
                <w:sz w:val="20"/>
              </w:rPr>
              <w:t>1,5</w:t>
            </w:r>
          </w:p>
        </w:tc>
      </w:tr>
    </w:tbl>
    <w:p w:rsidR="00BC39F6" w:rsidRPr="002D4D9B" w:rsidRDefault="00BC39F6" w:rsidP="0095625E">
      <w:pPr>
        <w:shd w:val="clear" w:color="auto" w:fill="FFFFFF"/>
        <w:autoSpaceDE w:val="0"/>
        <w:autoSpaceDN w:val="0"/>
        <w:adjustRightInd w:val="0"/>
        <w:spacing w:before="0" w:after="0" w:line="360" w:lineRule="auto"/>
        <w:ind w:firstLine="709"/>
        <w:jc w:val="both"/>
        <w:rPr>
          <w:bCs/>
          <w:color w:val="000000"/>
          <w:sz w:val="28"/>
          <w:szCs w:val="28"/>
        </w:rPr>
      </w:pPr>
    </w:p>
    <w:p w:rsidR="006F136F" w:rsidRPr="002D4D9B" w:rsidRDefault="006F136F" w:rsidP="0095625E">
      <w:pPr>
        <w:pStyle w:val="ac"/>
        <w:spacing w:line="360" w:lineRule="auto"/>
        <w:ind w:firstLine="709"/>
        <w:rPr>
          <w:bCs/>
          <w:szCs w:val="28"/>
        </w:rPr>
      </w:pPr>
      <w:r w:rsidRPr="002D4D9B">
        <w:rPr>
          <w:bCs/>
          <w:szCs w:val="28"/>
        </w:rPr>
        <w:t xml:space="preserve">Объем продаж </w:t>
      </w:r>
      <w:r w:rsidRPr="002D4D9B">
        <w:rPr>
          <w:szCs w:val="28"/>
        </w:rPr>
        <w:t>= выручка (нетто) от продажи товаров, продукции, работ, услуг (за минусом налога на добавленную стоимость, акцизов и аналогичных обязательных платежей)</w:t>
      </w:r>
      <w:r w:rsidRPr="002D4D9B">
        <w:rPr>
          <w:bCs/>
          <w:szCs w:val="28"/>
        </w:rPr>
        <w:t xml:space="preserve"> (</w:t>
      </w:r>
      <w:r w:rsidRPr="002D4D9B">
        <w:rPr>
          <w:bCs/>
          <w:i/>
          <w:szCs w:val="28"/>
        </w:rPr>
        <w:t>Выр</w:t>
      </w:r>
      <w:r w:rsidRPr="002D4D9B">
        <w:rPr>
          <w:bCs/>
          <w:szCs w:val="28"/>
        </w:rPr>
        <w:t>)</w:t>
      </w:r>
    </w:p>
    <w:p w:rsidR="006F136F" w:rsidRPr="002D4D9B" w:rsidRDefault="006F136F" w:rsidP="0095625E">
      <w:pPr>
        <w:pStyle w:val="ac"/>
        <w:spacing w:line="360" w:lineRule="auto"/>
        <w:ind w:firstLine="709"/>
        <w:rPr>
          <w:szCs w:val="28"/>
        </w:rPr>
      </w:pPr>
      <w:r w:rsidRPr="002D4D9B">
        <w:rPr>
          <w:bCs/>
          <w:szCs w:val="28"/>
        </w:rPr>
        <w:t xml:space="preserve">Прибыль от продаж = </w:t>
      </w:r>
      <w:r w:rsidRPr="002D4D9B">
        <w:rPr>
          <w:szCs w:val="28"/>
        </w:rPr>
        <w:t>прибыль (убыток) от продаж</w:t>
      </w:r>
      <w:r w:rsidRPr="002D4D9B">
        <w:rPr>
          <w:bCs/>
          <w:szCs w:val="28"/>
        </w:rPr>
        <w:t xml:space="preserve"> (</w:t>
      </w:r>
      <w:r w:rsidRPr="002D4D9B">
        <w:rPr>
          <w:bCs/>
          <w:i/>
          <w:szCs w:val="28"/>
        </w:rPr>
        <w:t>П(У)оП</w:t>
      </w:r>
      <w:r w:rsidRPr="002D4D9B">
        <w:rPr>
          <w:bCs/>
          <w:szCs w:val="28"/>
        </w:rPr>
        <w:t>)</w:t>
      </w:r>
    </w:p>
    <w:p w:rsidR="006F136F" w:rsidRDefault="006F136F" w:rsidP="0095625E">
      <w:pPr>
        <w:pStyle w:val="ac"/>
        <w:spacing w:line="360" w:lineRule="auto"/>
        <w:ind w:firstLine="709"/>
        <w:rPr>
          <w:bCs/>
          <w:szCs w:val="28"/>
        </w:rPr>
      </w:pPr>
      <w:r w:rsidRPr="002D4D9B">
        <w:rPr>
          <w:bCs/>
          <w:szCs w:val="28"/>
        </w:rPr>
        <w:t xml:space="preserve">Чистая прибыль = </w:t>
      </w:r>
      <w:r w:rsidRPr="002D4D9B">
        <w:rPr>
          <w:szCs w:val="28"/>
        </w:rPr>
        <w:t>чистая прибыль (убыток) отчетного периода</w:t>
      </w:r>
      <w:r w:rsidRPr="002D4D9B">
        <w:rPr>
          <w:bCs/>
          <w:szCs w:val="28"/>
        </w:rPr>
        <w:t xml:space="preserve"> (</w:t>
      </w:r>
      <w:r w:rsidRPr="002D4D9B">
        <w:rPr>
          <w:bCs/>
          <w:i/>
          <w:szCs w:val="28"/>
        </w:rPr>
        <w:t>ЧП(У)ОП</w:t>
      </w:r>
      <w:r w:rsidRPr="002D4D9B">
        <w:rPr>
          <w:bCs/>
          <w:szCs w:val="28"/>
        </w:rPr>
        <w:t>).</w:t>
      </w:r>
    </w:p>
    <w:p w:rsidR="002D4D9B" w:rsidRPr="002D4D9B" w:rsidRDefault="002D4D9B" w:rsidP="0095625E">
      <w:pPr>
        <w:pStyle w:val="ac"/>
        <w:spacing w:line="360" w:lineRule="auto"/>
        <w:ind w:firstLine="709"/>
        <w:rPr>
          <w:bCs/>
          <w:szCs w:val="28"/>
        </w:rPr>
      </w:pPr>
    </w:p>
    <w:p w:rsidR="006F136F" w:rsidRPr="002D4D9B" w:rsidRDefault="006F136F" w:rsidP="0095625E">
      <w:pPr>
        <w:pStyle w:val="ac"/>
        <w:spacing w:line="360" w:lineRule="auto"/>
        <w:ind w:firstLine="709"/>
        <w:rPr>
          <w:szCs w:val="28"/>
        </w:rPr>
      </w:pPr>
      <w:r w:rsidRPr="002D4D9B">
        <w:rPr>
          <w:bCs/>
          <w:szCs w:val="28"/>
        </w:rPr>
        <w:t>Рентабельность продаж, %</w:t>
      </w:r>
      <w:r w:rsidR="00566E2E" w:rsidRPr="002D4D9B">
        <w:rPr>
          <w:szCs w:val="28"/>
        </w:rPr>
        <w:t xml:space="preserve"> = </w:t>
      </w:r>
      <w:r w:rsidRPr="002D4D9B">
        <w:rPr>
          <w:position w:val="-28"/>
          <w:szCs w:val="28"/>
        </w:rPr>
        <w:object w:dxaOrig="980" w:dyaOrig="660">
          <v:shape id="_x0000_i1045" type="#_x0000_t75" style="width:48.75pt;height:33pt" o:ole="">
            <v:imagedata r:id="rId46" o:title=""/>
          </v:shape>
          <o:OLEObject Type="Embed" ProgID="Equation.3" ShapeID="_x0000_i1045" DrawAspect="Content" ObjectID="_1459352710" r:id="rId47"/>
        </w:object>
      </w:r>
      <w:r w:rsidR="00476F0D" w:rsidRPr="002D4D9B">
        <w:rPr>
          <w:szCs w:val="28"/>
        </w:rPr>
        <w:t xml:space="preserve"> </w:t>
      </w:r>
      <w:r w:rsidR="00476F0D" w:rsidRPr="002D4D9B">
        <w:rPr>
          <w:szCs w:val="28"/>
        </w:rPr>
        <w:tab/>
      </w:r>
      <w:r w:rsidR="00476F0D" w:rsidRPr="002D4D9B">
        <w:rPr>
          <w:szCs w:val="28"/>
        </w:rPr>
        <w:tab/>
      </w:r>
      <w:r w:rsidR="00476F0D" w:rsidRPr="002D4D9B">
        <w:rPr>
          <w:szCs w:val="28"/>
        </w:rPr>
        <w:tab/>
        <w:t>(15)</w:t>
      </w:r>
    </w:p>
    <w:p w:rsidR="002D4D9B" w:rsidRDefault="002D4D9B" w:rsidP="0095625E">
      <w:pPr>
        <w:widowControl w:val="0"/>
        <w:autoSpaceDE w:val="0"/>
        <w:autoSpaceDN w:val="0"/>
        <w:adjustRightInd w:val="0"/>
        <w:spacing w:before="0" w:after="0" w:line="360" w:lineRule="auto"/>
        <w:ind w:firstLine="709"/>
        <w:jc w:val="both"/>
        <w:rPr>
          <w:bCs/>
          <w:sz w:val="28"/>
          <w:szCs w:val="28"/>
        </w:rPr>
      </w:pPr>
    </w:p>
    <w:p w:rsidR="00CC2434" w:rsidRPr="002D4D9B" w:rsidRDefault="00F31CEB" w:rsidP="0095625E">
      <w:pPr>
        <w:widowControl w:val="0"/>
        <w:autoSpaceDE w:val="0"/>
        <w:autoSpaceDN w:val="0"/>
        <w:adjustRightInd w:val="0"/>
        <w:spacing w:before="0" w:after="0" w:line="360" w:lineRule="auto"/>
        <w:ind w:firstLine="709"/>
        <w:jc w:val="both"/>
        <w:rPr>
          <w:sz w:val="28"/>
          <w:szCs w:val="28"/>
        </w:rPr>
      </w:pPr>
      <w:r w:rsidRPr="002D4D9B">
        <w:rPr>
          <w:bCs/>
          <w:sz w:val="28"/>
          <w:szCs w:val="28"/>
        </w:rPr>
        <w:t>Рентабельность продаж</w:t>
      </w:r>
      <w:r w:rsidRPr="002D4D9B">
        <w:rPr>
          <w:sz w:val="28"/>
          <w:szCs w:val="28"/>
        </w:rPr>
        <w:t xml:space="preserve"> представляет собой с</w:t>
      </w:r>
      <w:r w:rsidR="00CC2434" w:rsidRPr="002D4D9B">
        <w:rPr>
          <w:sz w:val="28"/>
          <w:szCs w:val="28"/>
        </w:rPr>
        <w:t>оотношение чист</w:t>
      </w:r>
      <w:r w:rsidRPr="002D4D9B">
        <w:rPr>
          <w:sz w:val="28"/>
          <w:szCs w:val="28"/>
        </w:rPr>
        <w:t>ой прибыли и выручки от продаж. Она</w:t>
      </w:r>
      <w:r w:rsidR="00CC2434" w:rsidRPr="002D4D9B">
        <w:rPr>
          <w:sz w:val="28"/>
          <w:szCs w:val="28"/>
        </w:rPr>
        <w:t xml:space="preserve"> отражает ту часть поступлений, которая остается в распоряжении предприятия с каждого рубля проданной продукции. Значение показателя в отчетном</w:t>
      </w:r>
      <w:r w:rsidR="00AD6A46" w:rsidRPr="002D4D9B">
        <w:rPr>
          <w:sz w:val="28"/>
          <w:szCs w:val="28"/>
        </w:rPr>
        <w:t xml:space="preserve"> периоде</w:t>
      </w:r>
      <w:r w:rsidR="00CC2434" w:rsidRPr="002D4D9B">
        <w:rPr>
          <w:sz w:val="28"/>
          <w:szCs w:val="28"/>
        </w:rPr>
        <w:t xml:space="preserve"> </w:t>
      </w:r>
      <w:r w:rsidR="00AD6A46" w:rsidRPr="002D4D9B">
        <w:rPr>
          <w:sz w:val="28"/>
          <w:szCs w:val="28"/>
        </w:rPr>
        <w:t>уменьшилось</w:t>
      </w:r>
      <w:r w:rsidR="00CC2434" w:rsidRPr="002D4D9B">
        <w:rPr>
          <w:sz w:val="28"/>
          <w:szCs w:val="28"/>
        </w:rPr>
        <w:t xml:space="preserve"> с </w:t>
      </w:r>
      <w:r w:rsidR="00AD6A46" w:rsidRPr="002D4D9B">
        <w:rPr>
          <w:sz w:val="28"/>
          <w:szCs w:val="28"/>
        </w:rPr>
        <w:t>19,33%.</w:t>
      </w:r>
      <w:r w:rsidR="00CC2434" w:rsidRPr="002D4D9B">
        <w:rPr>
          <w:sz w:val="28"/>
          <w:szCs w:val="28"/>
        </w:rPr>
        <w:t xml:space="preserve"> </w:t>
      </w:r>
      <w:r w:rsidR="00AD6A46" w:rsidRPr="002D4D9B">
        <w:rPr>
          <w:sz w:val="28"/>
          <w:szCs w:val="28"/>
        </w:rPr>
        <w:t>д</w:t>
      </w:r>
      <w:r w:rsidR="00CC2434" w:rsidRPr="002D4D9B">
        <w:rPr>
          <w:sz w:val="28"/>
          <w:szCs w:val="28"/>
        </w:rPr>
        <w:t>о</w:t>
      </w:r>
      <w:r w:rsidR="00AD6A46" w:rsidRPr="002D4D9B">
        <w:rPr>
          <w:sz w:val="28"/>
          <w:szCs w:val="28"/>
        </w:rPr>
        <w:t xml:space="preserve"> 12,65%, однако незначительно.</w:t>
      </w:r>
    </w:p>
    <w:p w:rsidR="002D4D9B" w:rsidRDefault="006F136F" w:rsidP="0095625E">
      <w:pPr>
        <w:pStyle w:val="ac"/>
        <w:spacing w:line="360" w:lineRule="auto"/>
        <w:ind w:firstLine="709"/>
        <w:rPr>
          <w:bCs/>
          <w:szCs w:val="28"/>
        </w:rPr>
      </w:pPr>
      <w:r w:rsidRPr="002D4D9B">
        <w:rPr>
          <w:bCs/>
          <w:szCs w:val="28"/>
        </w:rPr>
        <w:t xml:space="preserve">Оборачиваемость чистых активов, </w:t>
      </w:r>
    </w:p>
    <w:p w:rsidR="006F136F" w:rsidRPr="002D4D9B" w:rsidRDefault="006F136F" w:rsidP="0095625E">
      <w:pPr>
        <w:pStyle w:val="ac"/>
        <w:spacing w:line="360" w:lineRule="auto"/>
        <w:ind w:firstLine="709"/>
        <w:rPr>
          <w:szCs w:val="28"/>
        </w:rPr>
      </w:pPr>
      <w:r w:rsidRPr="002D4D9B">
        <w:rPr>
          <w:bCs/>
          <w:szCs w:val="28"/>
        </w:rPr>
        <w:lastRenderedPageBreak/>
        <w:t>%</w:t>
      </w:r>
      <w:r w:rsidR="00566E2E" w:rsidRPr="002D4D9B">
        <w:rPr>
          <w:szCs w:val="28"/>
        </w:rPr>
        <w:t xml:space="preserve"> = </w:t>
      </w:r>
      <w:r w:rsidRPr="002D4D9B">
        <w:rPr>
          <w:position w:val="-24"/>
          <w:szCs w:val="28"/>
        </w:rPr>
        <w:object w:dxaOrig="560" w:dyaOrig="620">
          <v:shape id="_x0000_i1046" type="#_x0000_t75" style="width:27.75pt;height:30.75pt" o:ole="">
            <v:imagedata r:id="rId48" o:title=""/>
          </v:shape>
          <o:OLEObject Type="Embed" ProgID="Equation.3" ShapeID="_x0000_i1046" DrawAspect="Content" ObjectID="_1459352711" r:id="rId49"/>
        </w:object>
      </w:r>
      <w:r w:rsidR="00476F0D" w:rsidRPr="002D4D9B">
        <w:rPr>
          <w:szCs w:val="28"/>
        </w:rPr>
        <w:tab/>
      </w:r>
      <w:r w:rsidR="00476F0D" w:rsidRPr="002D4D9B">
        <w:rPr>
          <w:szCs w:val="28"/>
        </w:rPr>
        <w:tab/>
      </w:r>
      <w:r w:rsidR="00476F0D" w:rsidRPr="002D4D9B">
        <w:rPr>
          <w:szCs w:val="28"/>
        </w:rPr>
        <w:tab/>
        <w:t>(16)</w:t>
      </w:r>
    </w:p>
    <w:p w:rsidR="002D4D9B" w:rsidRDefault="002D4D9B" w:rsidP="0095625E">
      <w:pPr>
        <w:pStyle w:val="ac"/>
        <w:spacing w:line="360" w:lineRule="auto"/>
        <w:ind w:firstLine="709"/>
        <w:rPr>
          <w:color w:val="000000"/>
          <w:szCs w:val="28"/>
        </w:rPr>
      </w:pPr>
    </w:p>
    <w:p w:rsidR="00824BC1" w:rsidRPr="002D4D9B" w:rsidRDefault="00890725" w:rsidP="0095625E">
      <w:pPr>
        <w:pStyle w:val="ac"/>
        <w:spacing w:line="360" w:lineRule="auto"/>
        <w:ind w:firstLine="709"/>
        <w:rPr>
          <w:color w:val="000000"/>
          <w:szCs w:val="28"/>
        </w:rPr>
      </w:pPr>
      <w:r w:rsidRPr="002D4D9B">
        <w:rPr>
          <w:color w:val="000000"/>
          <w:szCs w:val="28"/>
        </w:rPr>
        <w:t>Этот коэффициент показывает, сколько раз происходит оборот суммы чистых активов (сумма активов минус краткосрочные обязательства) по отношению к продажам. Он определяет эффективность использования активов для осуществления продаж. Иногда его называют коэффициентом деловой активности - так как он определяет уровень деловой активности, достигаемый в результате использования чистых активов. Его максимизация не должна быть самоцелью, потому что сам объем не представляет ценности, если он не приносит прибыли.</w:t>
      </w:r>
      <w:r w:rsidR="00824BC1" w:rsidRPr="002D4D9B">
        <w:rPr>
          <w:color w:val="000000"/>
          <w:szCs w:val="28"/>
        </w:rPr>
        <w:t xml:space="preserve"> Показатель вырос с </w:t>
      </w:r>
      <w:r w:rsidR="00824BC1" w:rsidRPr="002D4D9B">
        <w:t xml:space="preserve">230,44% до 313,03% за 2005 и </w:t>
      </w:r>
      <w:smartTag w:uri="urn:schemas-microsoft-com:office:smarttags" w:element="metricconverter">
        <w:smartTagPr>
          <w:attr w:name="ProductID" w:val="2006 ã"/>
        </w:smartTagPr>
        <w:r w:rsidR="00824BC1" w:rsidRPr="002D4D9B">
          <w:t>2006 г</w:t>
        </w:r>
      </w:smartTag>
      <w:r w:rsidR="00824BC1" w:rsidRPr="002D4D9B">
        <w:t>.г. Это обусловлено прежде всего ростом выручки</w:t>
      </w:r>
      <w:r w:rsidR="00A068F4" w:rsidRPr="002D4D9B">
        <w:t>.</w:t>
      </w:r>
      <w:r w:rsidR="00027A0B" w:rsidRPr="002D4D9B">
        <w:t xml:space="preserve"> Также выросла прибыль от продаж с 50135,0 тыс.р.</w:t>
      </w:r>
      <w:r w:rsidR="0095625E" w:rsidRPr="002D4D9B">
        <w:t xml:space="preserve"> </w:t>
      </w:r>
      <w:r w:rsidR="00027A0B" w:rsidRPr="002D4D9B">
        <w:t>до 108071,0 тыс.р.</w:t>
      </w:r>
      <w:r w:rsidR="0095625E" w:rsidRPr="002D4D9B">
        <w:t xml:space="preserve"> </w:t>
      </w:r>
      <w:r w:rsidR="00027A0B" w:rsidRPr="002D4D9B">
        <w:t xml:space="preserve">и чистая прибыль составила на конец </w:t>
      </w:r>
      <w:smartTag w:uri="urn:schemas-microsoft-com:office:smarttags" w:element="metricconverter">
        <w:smartTagPr>
          <w:attr w:name="ProductID" w:val="2006 ã"/>
        </w:smartTagPr>
        <w:r w:rsidR="00027A0B" w:rsidRPr="002D4D9B">
          <w:t>2006 г</w:t>
        </w:r>
      </w:smartTag>
      <w:r w:rsidR="00027A0B" w:rsidRPr="002D4D9B">
        <w:t>. 54924,0 тыс.р.</w:t>
      </w:r>
    </w:p>
    <w:p w:rsidR="00890725" w:rsidRPr="002D4D9B" w:rsidRDefault="00890725" w:rsidP="0095625E">
      <w:pPr>
        <w:pStyle w:val="ac"/>
        <w:spacing w:line="360" w:lineRule="auto"/>
        <w:ind w:firstLine="709"/>
        <w:rPr>
          <w:szCs w:val="28"/>
        </w:rPr>
      </w:pPr>
      <w:r w:rsidRPr="002D4D9B">
        <w:t>Рентабельность чистых активов - отношение чистой прибыли к сумме чистых активов.</w:t>
      </w:r>
    </w:p>
    <w:p w:rsidR="002D4D9B" w:rsidRDefault="006F136F" w:rsidP="0095625E">
      <w:pPr>
        <w:pStyle w:val="ac"/>
        <w:spacing w:line="360" w:lineRule="auto"/>
        <w:ind w:firstLine="709"/>
        <w:rPr>
          <w:bCs/>
          <w:szCs w:val="28"/>
        </w:rPr>
      </w:pPr>
      <w:r w:rsidRPr="002D4D9B">
        <w:rPr>
          <w:bCs/>
          <w:szCs w:val="28"/>
        </w:rPr>
        <w:t>Рентабельность чистых активов,</w:t>
      </w:r>
    </w:p>
    <w:p w:rsidR="002D4D9B" w:rsidRDefault="002D4D9B" w:rsidP="0095625E">
      <w:pPr>
        <w:pStyle w:val="ac"/>
        <w:spacing w:line="360" w:lineRule="auto"/>
        <w:ind w:firstLine="709"/>
        <w:rPr>
          <w:bCs/>
          <w:szCs w:val="28"/>
        </w:rPr>
      </w:pPr>
    </w:p>
    <w:p w:rsidR="006F136F" w:rsidRPr="002D4D9B" w:rsidRDefault="006F136F" w:rsidP="0095625E">
      <w:pPr>
        <w:pStyle w:val="ac"/>
        <w:spacing w:line="360" w:lineRule="auto"/>
        <w:ind w:firstLine="709"/>
        <w:rPr>
          <w:szCs w:val="28"/>
        </w:rPr>
      </w:pPr>
      <w:r w:rsidRPr="002D4D9B">
        <w:rPr>
          <w:bCs/>
          <w:szCs w:val="28"/>
        </w:rPr>
        <w:t xml:space="preserve"> %</w:t>
      </w:r>
      <w:r w:rsidR="00566E2E" w:rsidRPr="002D4D9B">
        <w:rPr>
          <w:bCs/>
          <w:szCs w:val="28"/>
        </w:rPr>
        <w:t xml:space="preserve"> = </w:t>
      </w:r>
      <w:r w:rsidRPr="002D4D9B">
        <w:rPr>
          <w:position w:val="-24"/>
          <w:szCs w:val="28"/>
        </w:rPr>
        <w:object w:dxaOrig="980" w:dyaOrig="620">
          <v:shape id="_x0000_i1047" type="#_x0000_t75" style="width:48.75pt;height:30.75pt" o:ole="">
            <v:imagedata r:id="rId50" o:title=""/>
          </v:shape>
          <o:OLEObject Type="Embed" ProgID="Equation.3" ShapeID="_x0000_i1047" DrawAspect="Content" ObjectID="_1459352712" r:id="rId51"/>
        </w:object>
      </w:r>
      <w:r w:rsidR="00476F0D" w:rsidRPr="002D4D9B">
        <w:rPr>
          <w:szCs w:val="28"/>
        </w:rPr>
        <w:t xml:space="preserve"> </w:t>
      </w:r>
      <w:r w:rsidR="00476F0D" w:rsidRPr="002D4D9B">
        <w:rPr>
          <w:szCs w:val="28"/>
        </w:rPr>
        <w:tab/>
      </w:r>
      <w:r w:rsidR="00476F0D" w:rsidRPr="002D4D9B">
        <w:rPr>
          <w:szCs w:val="28"/>
        </w:rPr>
        <w:tab/>
        <w:t>(17)</w:t>
      </w:r>
    </w:p>
    <w:p w:rsidR="002D4D9B" w:rsidRDefault="002D4D9B" w:rsidP="0095625E">
      <w:pPr>
        <w:spacing w:before="0" w:after="0" w:line="360" w:lineRule="auto"/>
        <w:ind w:firstLine="709"/>
        <w:jc w:val="both"/>
        <w:rPr>
          <w:sz w:val="28"/>
          <w:szCs w:val="28"/>
        </w:rPr>
      </w:pPr>
    </w:p>
    <w:p w:rsidR="00890725" w:rsidRPr="002D4D9B" w:rsidRDefault="00890725" w:rsidP="0095625E">
      <w:pPr>
        <w:spacing w:before="0" w:after="0" w:line="360" w:lineRule="auto"/>
        <w:ind w:firstLine="709"/>
        <w:jc w:val="both"/>
        <w:rPr>
          <w:sz w:val="28"/>
          <w:szCs w:val="28"/>
        </w:rPr>
      </w:pPr>
      <w:r w:rsidRPr="002D4D9B">
        <w:rPr>
          <w:sz w:val="28"/>
          <w:szCs w:val="28"/>
        </w:rPr>
        <w:t>Рентабельность чистых активов показывает рациональность управления структурой капитала, способность организации к наращиванию капитала через отдачу каждого рубля, вложенного собственниками. В увеличении показателя рентабельности чистых активов прежде всего заинтересованы собственники компании, так как чистая прибыль, приходящаяся на единицу вкладов собственников, показывает общую прибыльность бизнеса, выбранного в качестве объекта инвестирования, а также уровень выплаты дивидендов и влияет на рост котировок акций на бирже.</w:t>
      </w:r>
      <w:r w:rsidR="00027A0B" w:rsidRPr="002D4D9B">
        <w:rPr>
          <w:sz w:val="28"/>
          <w:szCs w:val="28"/>
        </w:rPr>
        <w:t xml:space="preserve"> Показатель рентабельности вырос на 31,35% и на 2006г. составил </w:t>
      </w:r>
      <w:r w:rsidR="00027A0B" w:rsidRPr="002D4D9B">
        <w:rPr>
          <w:sz w:val="28"/>
          <w:szCs w:val="28"/>
        </w:rPr>
        <w:lastRenderedPageBreak/>
        <w:t>60,51%. Это означает положительный результат в деятельности предприятия и характеризует его рост.</w:t>
      </w:r>
    </w:p>
    <w:p w:rsidR="00890725" w:rsidRPr="002D4D9B" w:rsidRDefault="00AE496E" w:rsidP="0095625E">
      <w:pPr>
        <w:pStyle w:val="ac"/>
        <w:spacing w:line="360" w:lineRule="auto"/>
        <w:ind w:firstLine="709"/>
        <w:rPr>
          <w:szCs w:val="28"/>
        </w:rPr>
      </w:pPr>
      <w:r w:rsidRPr="002D4D9B">
        <w:rPr>
          <w:bCs/>
          <w:szCs w:val="28"/>
        </w:rPr>
        <w:t>Рентабельность собственного капитала</w:t>
      </w:r>
      <w:r w:rsidRPr="002D4D9B">
        <w:t xml:space="preserve"> - отн</w:t>
      </w:r>
      <w:r w:rsidRPr="002D4D9B">
        <w:rPr>
          <w:color w:val="000000"/>
        </w:rPr>
        <w:t xml:space="preserve">осительный показатель эффективности деятельности. Рассчитывается делением </w:t>
      </w:r>
      <w:hyperlink r:id="rId52" w:tooltip="Чистая прибыль" w:history="1">
        <w:r w:rsidRPr="002D4D9B">
          <w:rPr>
            <w:rStyle w:val="a3"/>
            <w:color w:val="000000"/>
            <w:u w:val="none"/>
          </w:rPr>
          <w:t>чистой прибыли</w:t>
        </w:r>
      </w:hyperlink>
      <w:r w:rsidRPr="002D4D9B">
        <w:rPr>
          <w:color w:val="000000"/>
        </w:rPr>
        <w:t xml:space="preserve">, полученной за период, на </w:t>
      </w:r>
      <w:hyperlink r:id="rId53" w:tooltip="Собственный капитал" w:history="1">
        <w:r w:rsidRPr="002D4D9B">
          <w:rPr>
            <w:rStyle w:val="a3"/>
            <w:color w:val="000000"/>
            <w:u w:val="none"/>
          </w:rPr>
          <w:t>собственный капитал</w:t>
        </w:r>
      </w:hyperlink>
      <w:r w:rsidRPr="002D4D9B">
        <w:rPr>
          <w:color w:val="000000"/>
        </w:rPr>
        <w:t xml:space="preserve"> </w:t>
      </w:r>
      <w:hyperlink r:id="rId54" w:tooltip="Организация" w:history="1">
        <w:r w:rsidRPr="002D4D9B">
          <w:rPr>
            <w:rStyle w:val="a3"/>
            <w:color w:val="000000"/>
            <w:u w:val="none"/>
          </w:rPr>
          <w:t>организации</w:t>
        </w:r>
      </w:hyperlink>
      <w:r w:rsidRPr="002D4D9B">
        <w:rPr>
          <w:color w:val="000000"/>
        </w:rPr>
        <w:t>.</w:t>
      </w:r>
    </w:p>
    <w:p w:rsidR="002D4D9B" w:rsidRDefault="006F136F" w:rsidP="0095625E">
      <w:pPr>
        <w:pStyle w:val="ac"/>
        <w:spacing w:line="360" w:lineRule="auto"/>
        <w:ind w:firstLine="709"/>
        <w:rPr>
          <w:bCs/>
          <w:szCs w:val="28"/>
        </w:rPr>
      </w:pPr>
      <w:r w:rsidRPr="002D4D9B">
        <w:rPr>
          <w:bCs/>
          <w:szCs w:val="28"/>
        </w:rPr>
        <w:t>Рентабельность собственного капитала,</w:t>
      </w:r>
    </w:p>
    <w:p w:rsidR="002D4D9B" w:rsidRDefault="002D4D9B" w:rsidP="0095625E">
      <w:pPr>
        <w:pStyle w:val="ac"/>
        <w:spacing w:line="360" w:lineRule="auto"/>
        <w:ind w:firstLine="709"/>
        <w:rPr>
          <w:bCs/>
          <w:szCs w:val="28"/>
        </w:rPr>
      </w:pPr>
    </w:p>
    <w:p w:rsidR="006F136F" w:rsidRPr="002D4D9B" w:rsidRDefault="006F136F" w:rsidP="0095625E">
      <w:pPr>
        <w:pStyle w:val="ac"/>
        <w:spacing w:line="360" w:lineRule="auto"/>
        <w:ind w:firstLine="709"/>
        <w:rPr>
          <w:szCs w:val="28"/>
        </w:rPr>
      </w:pPr>
      <w:r w:rsidRPr="002D4D9B">
        <w:rPr>
          <w:bCs/>
          <w:szCs w:val="28"/>
        </w:rPr>
        <w:t xml:space="preserve"> %</w:t>
      </w:r>
      <w:r w:rsidR="00566E2E" w:rsidRPr="002D4D9B">
        <w:rPr>
          <w:szCs w:val="28"/>
        </w:rPr>
        <w:t xml:space="preserve"> = </w:t>
      </w:r>
      <w:r w:rsidRPr="002D4D9B">
        <w:rPr>
          <w:position w:val="-24"/>
          <w:szCs w:val="28"/>
        </w:rPr>
        <w:object w:dxaOrig="980" w:dyaOrig="620">
          <v:shape id="_x0000_i1048" type="#_x0000_t75" style="width:48.75pt;height:30.75pt" o:ole="">
            <v:imagedata r:id="rId55" o:title=""/>
          </v:shape>
          <o:OLEObject Type="Embed" ProgID="Equation.3" ShapeID="_x0000_i1048" DrawAspect="Content" ObjectID="_1459352713" r:id="rId56"/>
        </w:object>
      </w:r>
      <w:r w:rsidR="00476F0D" w:rsidRPr="002D4D9B">
        <w:rPr>
          <w:szCs w:val="28"/>
        </w:rPr>
        <w:t xml:space="preserve"> </w:t>
      </w:r>
      <w:r w:rsidR="00476F0D" w:rsidRPr="002D4D9B">
        <w:rPr>
          <w:szCs w:val="28"/>
        </w:rPr>
        <w:tab/>
      </w:r>
      <w:r w:rsidR="00476F0D" w:rsidRPr="002D4D9B">
        <w:rPr>
          <w:szCs w:val="28"/>
        </w:rPr>
        <w:tab/>
        <w:t>(18)</w:t>
      </w:r>
    </w:p>
    <w:p w:rsidR="002D4D9B" w:rsidRDefault="002D4D9B" w:rsidP="0095625E">
      <w:pPr>
        <w:pStyle w:val="ac"/>
        <w:spacing w:line="360" w:lineRule="auto"/>
        <w:ind w:firstLine="709"/>
      </w:pPr>
    </w:p>
    <w:p w:rsidR="00AE496E" w:rsidRPr="002D4D9B" w:rsidRDefault="00AE496E" w:rsidP="0095625E">
      <w:pPr>
        <w:pStyle w:val="ac"/>
        <w:spacing w:line="360" w:lineRule="auto"/>
        <w:ind w:firstLine="709"/>
        <w:rPr>
          <w:szCs w:val="28"/>
        </w:rPr>
      </w:pPr>
      <w:r w:rsidRPr="002D4D9B">
        <w:t>Показывает отдачу на инвестиции акционеров с точки зрения учетной прибыли.</w:t>
      </w:r>
      <w:r w:rsidR="00317B73" w:rsidRPr="002D4D9B">
        <w:t xml:space="preserve"> В отчётном периоде наблюдается рост на 20,53%, что отмечается положительным эффектом в экономическом росте.</w:t>
      </w:r>
    </w:p>
    <w:p w:rsidR="00317B73" w:rsidRDefault="00317B73" w:rsidP="0095625E">
      <w:pPr>
        <w:pStyle w:val="ac"/>
        <w:spacing w:line="360" w:lineRule="auto"/>
        <w:ind w:firstLine="709"/>
        <w:rPr>
          <w:rFonts w:ascii="Arial" w:hAnsi="Arial" w:cs="Arial"/>
          <w:color w:val="000000"/>
          <w:sz w:val="15"/>
          <w:szCs w:val="15"/>
        </w:rPr>
      </w:pPr>
      <w:r w:rsidRPr="002D4D9B">
        <w:rPr>
          <w:bCs/>
          <w:szCs w:val="28"/>
        </w:rPr>
        <w:t>Финансовый рычаг</w:t>
      </w:r>
      <w:r w:rsidRPr="002D4D9B">
        <w:rPr>
          <w:szCs w:val="28"/>
        </w:rPr>
        <w:t xml:space="preserve"> </w:t>
      </w:r>
      <w:r w:rsidRPr="002D4D9B">
        <w:rPr>
          <w:color w:val="000000"/>
          <w:szCs w:val="28"/>
        </w:rPr>
        <w:t>- совокупное воздействие на уровень прибыли за счет собственного капитала и заемного финансирования.</w:t>
      </w:r>
      <w:r w:rsidRPr="002D4D9B">
        <w:rPr>
          <w:rFonts w:ascii="Arial" w:hAnsi="Arial" w:cs="Arial"/>
          <w:color w:val="000000"/>
          <w:sz w:val="15"/>
          <w:szCs w:val="15"/>
        </w:rPr>
        <w:t xml:space="preserve"> </w:t>
      </w:r>
    </w:p>
    <w:p w:rsidR="002D4D9B" w:rsidRPr="002D4D9B" w:rsidRDefault="002D4D9B" w:rsidP="0095625E">
      <w:pPr>
        <w:pStyle w:val="ac"/>
        <w:spacing w:line="360" w:lineRule="auto"/>
        <w:ind w:firstLine="709"/>
        <w:rPr>
          <w:rFonts w:ascii="Arial" w:hAnsi="Arial" w:cs="Arial"/>
          <w:color w:val="000000"/>
          <w:sz w:val="15"/>
          <w:szCs w:val="15"/>
        </w:rPr>
      </w:pPr>
    </w:p>
    <w:p w:rsidR="006F136F" w:rsidRPr="002D4D9B" w:rsidRDefault="006F136F" w:rsidP="0095625E">
      <w:pPr>
        <w:pStyle w:val="ac"/>
        <w:spacing w:line="360" w:lineRule="auto"/>
        <w:ind w:firstLine="709"/>
        <w:rPr>
          <w:szCs w:val="28"/>
        </w:rPr>
      </w:pPr>
      <w:r w:rsidRPr="002D4D9B">
        <w:rPr>
          <w:bCs/>
          <w:szCs w:val="28"/>
        </w:rPr>
        <w:t>Финансовый рычаг</w:t>
      </w:r>
      <w:r w:rsidR="00566E2E" w:rsidRPr="002D4D9B">
        <w:rPr>
          <w:szCs w:val="28"/>
        </w:rPr>
        <w:t xml:space="preserve"> = </w:t>
      </w:r>
      <w:r w:rsidRPr="002D4D9B">
        <w:rPr>
          <w:position w:val="-24"/>
          <w:szCs w:val="28"/>
        </w:rPr>
        <w:object w:dxaOrig="1100" w:dyaOrig="620">
          <v:shape id="_x0000_i1049" type="#_x0000_t75" style="width:54.75pt;height:30.75pt" o:ole="">
            <v:imagedata r:id="rId57" o:title=""/>
          </v:shape>
          <o:OLEObject Type="Embed" ProgID="Equation.3" ShapeID="_x0000_i1049" DrawAspect="Content" ObjectID="_1459352714" r:id="rId58"/>
        </w:object>
      </w:r>
      <w:r w:rsidR="00476F0D" w:rsidRPr="002D4D9B">
        <w:rPr>
          <w:szCs w:val="28"/>
        </w:rPr>
        <w:t xml:space="preserve"> </w:t>
      </w:r>
      <w:r w:rsidR="00476F0D" w:rsidRPr="002D4D9B">
        <w:rPr>
          <w:szCs w:val="28"/>
        </w:rPr>
        <w:tab/>
      </w:r>
      <w:r w:rsidR="00476F0D" w:rsidRPr="002D4D9B">
        <w:rPr>
          <w:szCs w:val="28"/>
        </w:rPr>
        <w:tab/>
      </w:r>
      <w:r w:rsidR="00476F0D" w:rsidRPr="002D4D9B">
        <w:rPr>
          <w:szCs w:val="28"/>
        </w:rPr>
        <w:tab/>
      </w:r>
      <w:r w:rsidR="00476F0D" w:rsidRPr="002D4D9B">
        <w:rPr>
          <w:szCs w:val="28"/>
        </w:rPr>
        <w:tab/>
        <w:t>(20)</w:t>
      </w:r>
    </w:p>
    <w:p w:rsidR="002D4D9B" w:rsidRDefault="002D4D9B" w:rsidP="0095625E">
      <w:pPr>
        <w:spacing w:before="0" w:after="0" w:line="360" w:lineRule="auto"/>
        <w:ind w:firstLine="709"/>
        <w:jc w:val="both"/>
        <w:rPr>
          <w:sz w:val="28"/>
          <w:szCs w:val="24"/>
        </w:rPr>
      </w:pPr>
    </w:p>
    <w:p w:rsidR="003D33B4" w:rsidRPr="002D4D9B" w:rsidRDefault="0095625E" w:rsidP="0095625E">
      <w:pPr>
        <w:spacing w:before="0" w:after="0" w:line="360" w:lineRule="auto"/>
        <w:ind w:firstLine="709"/>
        <w:jc w:val="both"/>
        <w:rPr>
          <w:sz w:val="28"/>
          <w:szCs w:val="24"/>
        </w:rPr>
      </w:pPr>
      <w:r w:rsidRPr="002D4D9B">
        <w:rPr>
          <w:sz w:val="28"/>
          <w:szCs w:val="24"/>
        </w:rPr>
        <w:t xml:space="preserve"> </w:t>
      </w:r>
      <w:r w:rsidR="003D33B4" w:rsidRPr="002D4D9B">
        <w:rPr>
          <w:sz w:val="28"/>
          <w:szCs w:val="24"/>
        </w:rPr>
        <w:t>Эффект финансового рычага показывает, на сколько процентов увеличивается рентабельность собственного капитала за счет привлечения заемных средств в оборот предприятия. Он возникает в тех случаях, если экономическая рентабельность капитала выше ссудного процента. А</w:t>
      </w:r>
      <w:r w:rsidR="007B38FC" w:rsidRPr="002D4D9B">
        <w:rPr>
          <w:sz w:val="28"/>
          <w:szCs w:val="24"/>
        </w:rPr>
        <w:t>нализ показал его</w:t>
      </w:r>
      <w:r w:rsidR="003D33B4" w:rsidRPr="002D4D9B">
        <w:rPr>
          <w:sz w:val="28"/>
          <w:szCs w:val="24"/>
        </w:rPr>
        <w:t xml:space="preserve"> увеличение</w:t>
      </w:r>
      <w:r w:rsidR="00AD6A46" w:rsidRPr="002D4D9B">
        <w:rPr>
          <w:sz w:val="28"/>
          <w:szCs w:val="24"/>
        </w:rPr>
        <w:t xml:space="preserve">, и </w:t>
      </w:r>
      <w:r w:rsidR="007B38FC" w:rsidRPr="002D4D9B">
        <w:rPr>
          <w:sz w:val="28"/>
          <w:szCs w:val="24"/>
        </w:rPr>
        <w:t xml:space="preserve">показатель </w:t>
      </w:r>
      <w:r w:rsidR="00AD6A46" w:rsidRPr="002D4D9B">
        <w:rPr>
          <w:sz w:val="28"/>
          <w:szCs w:val="24"/>
        </w:rPr>
        <w:t>составил 1,5%.</w:t>
      </w:r>
    </w:p>
    <w:p w:rsidR="00322354" w:rsidRPr="002D4D9B" w:rsidRDefault="00322354" w:rsidP="0095625E">
      <w:pPr>
        <w:pStyle w:val="21"/>
        <w:tabs>
          <w:tab w:val="left" w:pos="840"/>
        </w:tabs>
        <w:spacing w:line="360" w:lineRule="auto"/>
        <w:ind w:left="0" w:firstLine="709"/>
        <w:jc w:val="both"/>
        <w:rPr>
          <w:color w:val="000000"/>
          <w:sz w:val="28"/>
          <w:szCs w:val="28"/>
        </w:rPr>
      </w:pPr>
      <w:r w:rsidRPr="002D4D9B">
        <w:rPr>
          <w:color w:val="000000"/>
          <w:sz w:val="28"/>
          <w:szCs w:val="28"/>
        </w:rPr>
        <w:t>Таким образом, по данному предприяти</w:t>
      </w:r>
      <w:r w:rsidR="00AD6A46" w:rsidRPr="002D4D9B">
        <w:rPr>
          <w:color w:val="000000"/>
          <w:sz w:val="28"/>
          <w:szCs w:val="28"/>
        </w:rPr>
        <w:t>ю</w:t>
      </w:r>
      <w:r w:rsidRPr="002D4D9B">
        <w:rPr>
          <w:color w:val="000000"/>
          <w:sz w:val="28"/>
          <w:szCs w:val="28"/>
        </w:rPr>
        <w:t xml:space="preserve"> можно сделать выводы</w:t>
      </w:r>
      <w:r w:rsidR="00AD6A46" w:rsidRPr="002D4D9B">
        <w:rPr>
          <w:color w:val="000000"/>
          <w:sz w:val="28"/>
          <w:szCs w:val="28"/>
        </w:rPr>
        <w:t>:</w:t>
      </w:r>
    </w:p>
    <w:p w:rsidR="00322354" w:rsidRPr="002D4D9B" w:rsidRDefault="00322354" w:rsidP="0095625E">
      <w:pPr>
        <w:pStyle w:val="21"/>
        <w:tabs>
          <w:tab w:val="left" w:pos="840"/>
        </w:tabs>
        <w:spacing w:line="360" w:lineRule="auto"/>
        <w:ind w:left="0" w:firstLine="709"/>
        <w:jc w:val="both"/>
        <w:rPr>
          <w:color w:val="000000"/>
          <w:sz w:val="28"/>
          <w:szCs w:val="28"/>
        </w:rPr>
      </w:pPr>
      <w:r w:rsidRPr="002D4D9B">
        <w:rPr>
          <w:color w:val="000000"/>
          <w:sz w:val="28"/>
          <w:szCs w:val="28"/>
        </w:rPr>
        <w:t xml:space="preserve">Валюта баланса за </w:t>
      </w:r>
      <w:smartTag w:uri="urn:schemas-microsoft-com:office:smarttags" w:element="metricconverter">
        <w:smartTagPr>
          <w:attr w:name="ProductID" w:val="2006 ã"/>
        </w:smartTagPr>
        <w:r w:rsidRPr="002D4D9B">
          <w:rPr>
            <w:color w:val="000000"/>
            <w:sz w:val="28"/>
            <w:szCs w:val="28"/>
          </w:rPr>
          <w:t>2006 г</w:t>
        </w:r>
      </w:smartTag>
      <w:r w:rsidRPr="002D4D9B">
        <w:rPr>
          <w:color w:val="000000"/>
          <w:sz w:val="28"/>
          <w:szCs w:val="28"/>
        </w:rPr>
        <w:t xml:space="preserve">. </w:t>
      </w:r>
      <w:r w:rsidR="00AD6A46" w:rsidRPr="002D4D9B">
        <w:rPr>
          <w:color w:val="000000"/>
          <w:sz w:val="28"/>
          <w:szCs w:val="28"/>
        </w:rPr>
        <w:t>увеличилась</w:t>
      </w:r>
      <w:r w:rsidRPr="002D4D9B">
        <w:rPr>
          <w:color w:val="000000"/>
          <w:sz w:val="28"/>
          <w:szCs w:val="28"/>
        </w:rPr>
        <w:t xml:space="preserve"> на </w:t>
      </w:r>
      <w:r w:rsidR="00AD6A46" w:rsidRPr="002D4D9B">
        <w:rPr>
          <w:color w:val="000000"/>
          <w:sz w:val="28"/>
          <w:szCs w:val="28"/>
        </w:rPr>
        <w:t>101174</w:t>
      </w:r>
      <w:r w:rsidRPr="002D4D9B">
        <w:rPr>
          <w:color w:val="000000"/>
          <w:sz w:val="28"/>
          <w:szCs w:val="28"/>
        </w:rPr>
        <w:t xml:space="preserve"> тыс. руб. или на </w:t>
      </w:r>
      <w:r w:rsidR="00AD6A46" w:rsidRPr="002D4D9B">
        <w:rPr>
          <w:color w:val="000000"/>
          <w:sz w:val="28"/>
          <w:szCs w:val="28"/>
        </w:rPr>
        <w:t>25</w:t>
      </w:r>
      <w:r w:rsidRPr="002D4D9B">
        <w:rPr>
          <w:color w:val="000000"/>
          <w:sz w:val="28"/>
          <w:szCs w:val="28"/>
        </w:rPr>
        <w:t>,</w:t>
      </w:r>
      <w:r w:rsidR="00AD6A46" w:rsidRPr="002D4D9B">
        <w:rPr>
          <w:color w:val="000000"/>
          <w:sz w:val="28"/>
          <w:szCs w:val="28"/>
        </w:rPr>
        <w:t>2</w:t>
      </w:r>
      <w:r w:rsidRPr="002D4D9B">
        <w:rPr>
          <w:color w:val="000000"/>
          <w:sz w:val="28"/>
          <w:szCs w:val="28"/>
        </w:rPr>
        <w:t xml:space="preserve">3 %, </w:t>
      </w:r>
      <w:r w:rsidR="00AD6A46" w:rsidRPr="002D4D9B">
        <w:rPr>
          <w:color w:val="000000"/>
          <w:sz w:val="28"/>
          <w:szCs w:val="28"/>
        </w:rPr>
        <w:t>ч</w:t>
      </w:r>
      <w:r w:rsidRPr="002D4D9B">
        <w:rPr>
          <w:color w:val="000000"/>
          <w:sz w:val="28"/>
          <w:szCs w:val="28"/>
        </w:rPr>
        <w:t xml:space="preserve">то свидетельствует </w:t>
      </w:r>
      <w:r w:rsidR="00AD6A46" w:rsidRPr="002D4D9B">
        <w:rPr>
          <w:color w:val="000000"/>
          <w:sz w:val="28"/>
          <w:szCs w:val="28"/>
        </w:rPr>
        <w:t>увеличении</w:t>
      </w:r>
      <w:r w:rsidRPr="002D4D9B">
        <w:rPr>
          <w:color w:val="000000"/>
          <w:sz w:val="28"/>
          <w:szCs w:val="28"/>
        </w:rPr>
        <w:t xml:space="preserve"> хозяйственного оборота. Рентабельность продаж </w:t>
      </w:r>
      <w:r w:rsidR="00AD6A46" w:rsidRPr="002D4D9B">
        <w:rPr>
          <w:color w:val="000000"/>
          <w:sz w:val="28"/>
          <w:szCs w:val="28"/>
        </w:rPr>
        <w:t>сократилась на</w:t>
      </w:r>
      <w:r w:rsidR="0095625E" w:rsidRPr="002D4D9B">
        <w:rPr>
          <w:color w:val="000000"/>
          <w:sz w:val="28"/>
          <w:szCs w:val="28"/>
        </w:rPr>
        <w:t xml:space="preserve"> </w:t>
      </w:r>
      <w:r w:rsidRPr="002D4D9B">
        <w:rPr>
          <w:color w:val="000000"/>
          <w:sz w:val="28"/>
          <w:szCs w:val="28"/>
        </w:rPr>
        <w:t xml:space="preserve">и составила </w:t>
      </w:r>
      <w:r w:rsidR="00AD6A46" w:rsidRPr="002D4D9B">
        <w:rPr>
          <w:color w:val="000000"/>
          <w:sz w:val="28"/>
          <w:szCs w:val="28"/>
        </w:rPr>
        <w:t>12</w:t>
      </w:r>
      <w:r w:rsidRPr="002D4D9B">
        <w:rPr>
          <w:color w:val="000000"/>
          <w:sz w:val="28"/>
          <w:szCs w:val="28"/>
        </w:rPr>
        <w:t>,22 %.</w:t>
      </w:r>
    </w:p>
    <w:p w:rsidR="00322354" w:rsidRPr="002D4D9B" w:rsidRDefault="00322354" w:rsidP="0095625E">
      <w:pPr>
        <w:pStyle w:val="21"/>
        <w:tabs>
          <w:tab w:val="left" w:pos="840"/>
        </w:tabs>
        <w:spacing w:line="360" w:lineRule="auto"/>
        <w:ind w:left="0" w:firstLine="709"/>
        <w:jc w:val="both"/>
        <w:rPr>
          <w:color w:val="000000"/>
          <w:sz w:val="28"/>
          <w:szCs w:val="28"/>
        </w:rPr>
      </w:pPr>
      <w:r w:rsidRPr="002D4D9B">
        <w:rPr>
          <w:color w:val="000000"/>
          <w:sz w:val="28"/>
          <w:szCs w:val="28"/>
        </w:rPr>
        <w:t xml:space="preserve">Финансовая деятельность Общества за </w:t>
      </w:r>
      <w:smartTag w:uri="urn:schemas-microsoft-com:office:smarttags" w:element="metricconverter">
        <w:smartTagPr>
          <w:attr w:name="ProductID" w:val="2006 ã"/>
        </w:smartTagPr>
        <w:r w:rsidRPr="002D4D9B">
          <w:rPr>
            <w:color w:val="000000"/>
            <w:sz w:val="28"/>
            <w:szCs w:val="28"/>
          </w:rPr>
          <w:t>2006 г</w:t>
        </w:r>
      </w:smartTag>
      <w:r w:rsidRPr="002D4D9B">
        <w:rPr>
          <w:color w:val="000000"/>
          <w:sz w:val="28"/>
          <w:szCs w:val="28"/>
        </w:rPr>
        <w:t xml:space="preserve">. была прибыльна, чистая прибыль составила </w:t>
      </w:r>
      <w:r w:rsidR="00AD6A46" w:rsidRPr="002D4D9B">
        <w:rPr>
          <w:color w:val="000000"/>
          <w:sz w:val="28"/>
          <w:szCs w:val="28"/>
        </w:rPr>
        <w:t>11741</w:t>
      </w:r>
      <w:r w:rsidRPr="002D4D9B">
        <w:rPr>
          <w:color w:val="000000"/>
          <w:sz w:val="28"/>
          <w:szCs w:val="28"/>
        </w:rPr>
        <w:t xml:space="preserve"> тыс. руб.</w:t>
      </w:r>
    </w:p>
    <w:p w:rsidR="00322354" w:rsidRPr="002D4D9B" w:rsidRDefault="00322354" w:rsidP="0095625E">
      <w:pPr>
        <w:pStyle w:val="21"/>
        <w:tabs>
          <w:tab w:val="left" w:pos="840"/>
        </w:tabs>
        <w:spacing w:line="360" w:lineRule="auto"/>
        <w:ind w:left="0" w:firstLine="709"/>
        <w:jc w:val="both"/>
        <w:rPr>
          <w:color w:val="000000"/>
          <w:sz w:val="28"/>
          <w:szCs w:val="28"/>
        </w:rPr>
      </w:pPr>
      <w:r w:rsidRPr="002D4D9B">
        <w:rPr>
          <w:color w:val="000000"/>
          <w:sz w:val="28"/>
          <w:szCs w:val="28"/>
        </w:rPr>
        <w:lastRenderedPageBreak/>
        <w:t>Показатели, характеризующие структуру баланса, определяют ее как неудовлетворительную, однако, следует отметить, что эти показатели за отчетный период</w:t>
      </w:r>
      <w:r w:rsidR="0095625E" w:rsidRPr="002D4D9B">
        <w:rPr>
          <w:color w:val="000000"/>
          <w:sz w:val="28"/>
          <w:szCs w:val="28"/>
        </w:rPr>
        <w:t xml:space="preserve"> </w:t>
      </w:r>
      <w:r w:rsidRPr="002D4D9B">
        <w:rPr>
          <w:color w:val="000000"/>
          <w:sz w:val="28"/>
          <w:szCs w:val="28"/>
        </w:rPr>
        <w:t xml:space="preserve">улучшились в среднем на </w:t>
      </w:r>
      <w:r w:rsidR="00AD6A46" w:rsidRPr="002D4D9B">
        <w:rPr>
          <w:color w:val="000000"/>
          <w:sz w:val="28"/>
          <w:szCs w:val="28"/>
        </w:rPr>
        <w:t>25</w:t>
      </w:r>
      <w:r w:rsidRPr="002D4D9B">
        <w:rPr>
          <w:color w:val="000000"/>
          <w:sz w:val="28"/>
          <w:szCs w:val="28"/>
        </w:rPr>
        <w:t xml:space="preserve"> %.</w:t>
      </w:r>
    </w:p>
    <w:p w:rsidR="00322354" w:rsidRPr="002D4D9B" w:rsidRDefault="00322354" w:rsidP="0095625E">
      <w:pPr>
        <w:tabs>
          <w:tab w:val="left" w:pos="840"/>
        </w:tabs>
        <w:spacing w:before="0" w:after="0" w:line="360" w:lineRule="auto"/>
        <w:ind w:firstLine="709"/>
        <w:jc w:val="both"/>
        <w:rPr>
          <w:color w:val="000000"/>
          <w:sz w:val="28"/>
          <w:szCs w:val="28"/>
        </w:rPr>
      </w:pPr>
      <w:r w:rsidRPr="002D4D9B">
        <w:rPr>
          <w:color w:val="000000"/>
          <w:sz w:val="28"/>
          <w:szCs w:val="28"/>
        </w:rPr>
        <w:t xml:space="preserve">Показатели финансовой устойчивости за отчетный год повысились, но при этом финансовая ситуация остается неудовлетворительной. </w:t>
      </w:r>
    </w:p>
    <w:p w:rsidR="00322354" w:rsidRPr="002D4D9B" w:rsidRDefault="00322354" w:rsidP="0095625E">
      <w:pPr>
        <w:pStyle w:val="21"/>
        <w:tabs>
          <w:tab w:val="left" w:pos="840"/>
        </w:tabs>
        <w:spacing w:line="360" w:lineRule="auto"/>
        <w:ind w:left="0" w:firstLine="709"/>
        <w:jc w:val="both"/>
        <w:rPr>
          <w:color w:val="000000"/>
          <w:sz w:val="28"/>
          <w:szCs w:val="28"/>
        </w:rPr>
      </w:pPr>
      <w:r w:rsidRPr="002D4D9B">
        <w:rPr>
          <w:color w:val="000000"/>
          <w:sz w:val="28"/>
          <w:szCs w:val="28"/>
        </w:rPr>
        <w:t xml:space="preserve">Дебиторская задолженность </w:t>
      </w:r>
      <w:r w:rsidR="003A64EB" w:rsidRPr="002D4D9B">
        <w:rPr>
          <w:color w:val="000000"/>
          <w:sz w:val="28"/>
          <w:szCs w:val="28"/>
        </w:rPr>
        <w:t>увеличилась в 1,7 раза</w:t>
      </w:r>
      <w:r w:rsidRPr="002D4D9B">
        <w:rPr>
          <w:color w:val="000000"/>
          <w:sz w:val="28"/>
          <w:szCs w:val="28"/>
        </w:rPr>
        <w:t xml:space="preserve"> и составила </w:t>
      </w:r>
      <w:r w:rsidR="003A64EB" w:rsidRPr="002D4D9B">
        <w:rPr>
          <w:color w:val="000000"/>
          <w:sz w:val="28"/>
          <w:szCs w:val="28"/>
        </w:rPr>
        <w:t>63006</w:t>
      </w:r>
      <w:r w:rsidRPr="002D4D9B">
        <w:rPr>
          <w:color w:val="000000"/>
          <w:sz w:val="28"/>
          <w:szCs w:val="28"/>
        </w:rPr>
        <w:t xml:space="preserve"> тыс. руб. Кредиторская задолженность </w:t>
      </w:r>
      <w:r w:rsidR="003A64EB" w:rsidRPr="002D4D9B">
        <w:rPr>
          <w:color w:val="000000"/>
          <w:sz w:val="28"/>
          <w:szCs w:val="28"/>
        </w:rPr>
        <w:t>увеличилась в 1,5 раза, что составила 129153 тыс.руб. и на</w:t>
      </w:r>
      <w:r w:rsidRPr="002D4D9B">
        <w:rPr>
          <w:color w:val="000000"/>
          <w:sz w:val="28"/>
          <w:szCs w:val="28"/>
        </w:rPr>
        <w:t xml:space="preserve"> </w:t>
      </w:r>
      <w:r w:rsidR="003A64EB" w:rsidRPr="002D4D9B">
        <w:rPr>
          <w:color w:val="000000"/>
          <w:sz w:val="28"/>
          <w:szCs w:val="28"/>
        </w:rPr>
        <w:t>4</w:t>
      </w:r>
      <w:r w:rsidRPr="002D4D9B">
        <w:rPr>
          <w:color w:val="000000"/>
          <w:sz w:val="28"/>
          <w:szCs w:val="28"/>
        </w:rPr>
        <w:t>8,</w:t>
      </w:r>
      <w:r w:rsidR="003A64EB" w:rsidRPr="002D4D9B">
        <w:rPr>
          <w:color w:val="000000"/>
          <w:sz w:val="28"/>
          <w:szCs w:val="28"/>
        </w:rPr>
        <w:t>78 % превышает дебиторскую</w:t>
      </w:r>
      <w:r w:rsidRPr="002D4D9B">
        <w:rPr>
          <w:color w:val="000000"/>
          <w:sz w:val="28"/>
          <w:szCs w:val="28"/>
        </w:rPr>
        <w:t xml:space="preserve">. Задолженность по налогам </w:t>
      </w:r>
      <w:r w:rsidR="003A64EB" w:rsidRPr="002D4D9B">
        <w:rPr>
          <w:color w:val="000000"/>
          <w:sz w:val="28"/>
          <w:szCs w:val="28"/>
        </w:rPr>
        <w:t>увеличилась в 3,4 раза и составила 8083 тыс.руб.</w:t>
      </w:r>
      <w:r w:rsidRPr="002D4D9B">
        <w:rPr>
          <w:color w:val="000000"/>
          <w:sz w:val="28"/>
          <w:szCs w:val="28"/>
        </w:rPr>
        <w:t>.</w:t>
      </w:r>
    </w:p>
    <w:p w:rsidR="00322354" w:rsidRPr="002D4D9B" w:rsidRDefault="00322354" w:rsidP="0095625E">
      <w:pPr>
        <w:pStyle w:val="21"/>
        <w:tabs>
          <w:tab w:val="left" w:pos="840"/>
        </w:tabs>
        <w:spacing w:line="360" w:lineRule="auto"/>
        <w:ind w:left="0" w:firstLine="709"/>
        <w:jc w:val="both"/>
        <w:rPr>
          <w:color w:val="000000"/>
          <w:sz w:val="28"/>
          <w:szCs w:val="28"/>
        </w:rPr>
      </w:pPr>
      <w:r w:rsidRPr="002D4D9B">
        <w:rPr>
          <w:color w:val="000000"/>
          <w:sz w:val="28"/>
          <w:szCs w:val="28"/>
        </w:rPr>
        <w:t xml:space="preserve">Кредиты и займы </w:t>
      </w:r>
      <w:r w:rsidR="003A64EB" w:rsidRPr="002D4D9B">
        <w:rPr>
          <w:color w:val="000000"/>
          <w:sz w:val="28"/>
          <w:szCs w:val="28"/>
        </w:rPr>
        <w:t>увеличились</w:t>
      </w:r>
      <w:r w:rsidRPr="002D4D9B">
        <w:rPr>
          <w:color w:val="000000"/>
          <w:sz w:val="28"/>
          <w:szCs w:val="28"/>
        </w:rPr>
        <w:t xml:space="preserve"> на </w:t>
      </w:r>
      <w:r w:rsidR="003A64EB" w:rsidRPr="002D4D9B">
        <w:rPr>
          <w:color w:val="000000"/>
          <w:sz w:val="28"/>
          <w:szCs w:val="28"/>
        </w:rPr>
        <w:t>15,5</w:t>
      </w:r>
      <w:r w:rsidRPr="002D4D9B">
        <w:rPr>
          <w:color w:val="000000"/>
          <w:sz w:val="28"/>
          <w:szCs w:val="28"/>
        </w:rPr>
        <w:t xml:space="preserve"> %. Уровень заемного капитала велик, </w:t>
      </w:r>
      <w:r w:rsidR="003A64EB" w:rsidRPr="002D4D9B">
        <w:rPr>
          <w:color w:val="000000"/>
          <w:sz w:val="28"/>
          <w:szCs w:val="28"/>
        </w:rPr>
        <w:t>Предприятие</w:t>
      </w:r>
      <w:r w:rsidRPr="002D4D9B">
        <w:rPr>
          <w:color w:val="000000"/>
          <w:sz w:val="28"/>
          <w:szCs w:val="28"/>
        </w:rPr>
        <w:t xml:space="preserve"> находится в сильной долговой зависимости, а значит, высок риск его неплатежеспособности при возникновении сбоев в поступлении доходов.</w:t>
      </w:r>
    </w:p>
    <w:p w:rsidR="00322354" w:rsidRPr="002D4D9B" w:rsidRDefault="00322354" w:rsidP="0095625E">
      <w:pPr>
        <w:tabs>
          <w:tab w:val="left" w:pos="840"/>
        </w:tabs>
        <w:spacing w:before="0" w:after="0" w:line="360" w:lineRule="auto"/>
        <w:ind w:firstLine="709"/>
        <w:jc w:val="both"/>
        <w:rPr>
          <w:color w:val="000000"/>
          <w:sz w:val="28"/>
          <w:szCs w:val="28"/>
        </w:rPr>
      </w:pPr>
      <w:r w:rsidRPr="002D4D9B">
        <w:rPr>
          <w:color w:val="000000"/>
          <w:sz w:val="28"/>
          <w:szCs w:val="28"/>
        </w:rPr>
        <w:t>Запасы товарно-материальных ценностей</w:t>
      </w:r>
      <w:r w:rsidR="0095625E" w:rsidRPr="002D4D9B">
        <w:rPr>
          <w:color w:val="000000"/>
          <w:sz w:val="28"/>
          <w:szCs w:val="28"/>
        </w:rPr>
        <w:t xml:space="preserve"> </w:t>
      </w:r>
      <w:r w:rsidRPr="002D4D9B">
        <w:rPr>
          <w:color w:val="000000"/>
          <w:sz w:val="28"/>
          <w:szCs w:val="28"/>
        </w:rPr>
        <w:t>в целом повысились на 7</w:t>
      </w:r>
      <w:r w:rsidR="003A64EB" w:rsidRPr="002D4D9B">
        <w:rPr>
          <w:color w:val="000000"/>
          <w:sz w:val="28"/>
          <w:szCs w:val="28"/>
        </w:rPr>
        <w:t>7</w:t>
      </w:r>
      <w:r w:rsidRPr="002D4D9B">
        <w:rPr>
          <w:color w:val="000000"/>
          <w:sz w:val="28"/>
          <w:szCs w:val="28"/>
        </w:rPr>
        <w:t>,</w:t>
      </w:r>
      <w:r w:rsidR="003A64EB" w:rsidRPr="002D4D9B">
        <w:rPr>
          <w:color w:val="000000"/>
          <w:sz w:val="28"/>
          <w:szCs w:val="28"/>
        </w:rPr>
        <w:t>2</w:t>
      </w:r>
      <w:r w:rsidRPr="002D4D9B">
        <w:rPr>
          <w:color w:val="000000"/>
          <w:sz w:val="28"/>
          <w:szCs w:val="28"/>
        </w:rPr>
        <w:t xml:space="preserve">5 % в т.ч. по сырью и материалам рост на </w:t>
      </w:r>
      <w:r w:rsidR="003A64EB" w:rsidRPr="002D4D9B">
        <w:rPr>
          <w:color w:val="000000"/>
          <w:sz w:val="28"/>
          <w:szCs w:val="28"/>
        </w:rPr>
        <w:t>63,49</w:t>
      </w:r>
      <w:r w:rsidRPr="002D4D9B">
        <w:rPr>
          <w:color w:val="000000"/>
          <w:sz w:val="28"/>
          <w:szCs w:val="28"/>
        </w:rPr>
        <w:t xml:space="preserve"> %, по НЗП – на </w:t>
      </w:r>
      <w:r w:rsidR="007B38FC" w:rsidRPr="002D4D9B">
        <w:rPr>
          <w:color w:val="000000"/>
          <w:sz w:val="28"/>
          <w:szCs w:val="28"/>
        </w:rPr>
        <w:t>65,93</w:t>
      </w:r>
      <w:r w:rsidRPr="002D4D9B">
        <w:rPr>
          <w:color w:val="000000"/>
          <w:sz w:val="28"/>
          <w:szCs w:val="28"/>
        </w:rPr>
        <w:t xml:space="preserve"> %,</w:t>
      </w:r>
      <w:r w:rsidR="0095625E" w:rsidRPr="002D4D9B">
        <w:rPr>
          <w:color w:val="000000"/>
          <w:sz w:val="28"/>
          <w:szCs w:val="28"/>
        </w:rPr>
        <w:t xml:space="preserve"> </w:t>
      </w:r>
      <w:r w:rsidRPr="002D4D9B">
        <w:rPr>
          <w:color w:val="000000"/>
          <w:sz w:val="28"/>
          <w:szCs w:val="28"/>
        </w:rPr>
        <w:t xml:space="preserve">по готовой продукции увеличение в </w:t>
      </w:r>
      <w:r w:rsidR="007B38FC" w:rsidRPr="002D4D9B">
        <w:rPr>
          <w:color w:val="000000"/>
          <w:sz w:val="28"/>
          <w:szCs w:val="28"/>
        </w:rPr>
        <w:t>1,1</w:t>
      </w:r>
      <w:r w:rsidRPr="002D4D9B">
        <w:rPr>
          <w:color w:val="000000"/>
          <w:sz w:val="28"/>
          <w:szCs w:val="28"/>
        </w:rPr>
        <w:t xml:space="preserve"> раз</w:t>
      </w:r>
      <w:r w:rsidR="007B38FC" w:rsidRPr="002D4D9B">
        <w:rPr>
          <w:color w:val="000000"/>
          <w:sz w:val="28"/>
          <w:szCs w:val="28"/>
        </w:rPr>
        <w:t>а</w:t>
      </w:r>
      <w:r w:rsidRPr="002D4D9B">
        <w:rPr>
          <w:color w:val="000000"/>
          <w:sz w:val="28"/>
          <w:szCs w:val="28"/>
        </w:rPr>
        <w:t>.</w:t>
      </w:r>
    </w:p>
    <w:p w:rsidR="00322354" w:rsidRPr="002D4D9B" w:rsidRDefault="00322354" w:rsidP="0095625E">
      <w:pPr>
        <w:tabs>
          <w:tab w:val="left" w:pos="840"/>
        </w:tabs>
        <w:spacing w:before="0" w:after="0" w:line="360" w:lineRule="auto"/>
        <w:ind w:firstLine="709"/>
        <w:jc w:val="both"/>
        <w:rPr>
          <w:color w:val="000000"/>
          <w:sz w:val="28"/>
          <w:szCs w:val="28"/>
        </w:rPr>
      </w:pPr>
      <w:r w:rsidRPr="002D4D9B">
        <w:rPr>
          <w:color w:val="000000"/>
          <w:sz w:val="28"/>
          <w:szCs w:val="28"/>
        </w:rPr>
        <w:t xml:space="preserve">Несмотря на то, что финансовые показатели за отчетный год улучшились, финансовое положение </w:t>
      </w:r>
      <w:r w:rsidR="007B38FC" w:rsidRPr="002D4D9B">
        <w:rPr>
          <w:color w:val="000000"/>
          <w:sz w:val="28"/>
          <w:szCs w:val="28"/>
        </w:rPr>
        <w:t>предприятия</w:t>
      </w:r>
      <w:r w:rsidRPr="002D4D9B">
        <w:rPr>
          <w:color w:val="000000"/>
          <w:sz w:val="28"/>
          <w:szCs w:val="28"/>
        </w:rPr>
        <w:t xml:space="preserve"> остается тяжелым.</w:t>
      </w:r>
    </w:p>
    <w:p w:rsidR="00322354" w:rsidRPr="002D4D9B" w:rsidRDefault="00322354" w:rsidP="0095625E">
      <w:pPr>
        <w:spacing w:before="0" w:after="0" w:line="360" w:lineRule="auto"/>
        <w:ind w:firstLine="709"/>
        <w:jc w:val="both"/>
        <w:rPr>
          <w:szCs w:val="24"/>
        </w:rPr>
      </w:pPr>
      <w:r w:rsidRPr="002D4D9B">
        <w:rPr>
          <w:color w:val="000000"/>
          <w:sz w:val="28"/>
          <w:szCs w:val="28"/>
        </w:rPr>
        <w:t xml:space="preserve"> ОАО «</w:t>
      </w:r>
      <w:r w:rsidR="007B38FC" w:rsidRPr="002D4D9B">
        <w:rPr>
          <w:color w:val="000000"/>
          <w:sz w:val="28"/>
          <w:szCs w:val="28"/>
        </w:rPr>
        <w:t>Елецгидроагрегат</w:t>
      </w:r>
      <w:r w:rsidRPr="002D4D9B">
        <w:rPr>
          <w:color w:val="000000"/>
          <w:sz w:val="28"/>
          <w:szCs w:val="28"/>
        </w:rPr>
        <w:t>» в целом сохранило свой производственный потенциал,</w:t>
      </w:r>
      <w:r w:rsidR="007B38FC" w:rsidRPr="002D4D9B">
        <w:rPr>
          <w:color w:val="000000"/>
          <w:sz w:val="28"/>
          <w:szCs w:val="28"/>
        </w:rPr>
        <w:t xml:space="preserve"> и</w:t>
      </w:r>
      <w:r w:rsidRPr="002D4D9B">
        <w:rPr>
          <w:color w:val="000000"/>
          <w:sz w:val="28"/>
          <w:szCs w:val="28"/>
        </w:rPr>
        <w:t xml:space="preserve"> несмотря на </w:t>
      </w:r>
      <w:r w:rsidR="007B38FC" w:rsidRPr="002D4D9B">
        <w:rPr>
          <w:color w:val="000000"/>
          <w:sz w:val="28"/>
          <w:szCs w:val="28"/>
        </w:rPr>
        <w:t>неудовлетворительное финансовое состояние и сильной долговой зависимости предприятие сможет выровнять своё состояние если не будет сбоев с заказами на производимую ими продукцию</w:t>
      </w:r>
      <w:r w:rsidR="00DA20A4" w:rsidRPr="002D4D9B">
        <w:rPr>
          <w:color w:val="000000"/>
          <w:sz w:val="28"/>
          <w:szCs w:val="28"/>
        </w:rPr>
        <w:t>,</w:t>
      </w:r>
      <w:r w:rsidR="007B38FC" w:rsidRPr="002D4D9B">
        <w:rPr>
          <w:color w:val="000000"/>
          <w:sz w:val="28"/>
          <w:szCs w:val="28"/>
        </w:rPr>
        <w:t xml:space="preserve"> и останется положительный спрос на рынке. Пока рынок проявляется в сильной потребности гидроцилиндров, и объёмы заказов велики. </w:t>
      </w:r>
      <w:r w:rsidR="00DA20A4" w:rsidRPr="002D4D9B">
        <w:rPr>
          <w:color w:val="000000"/>
          <w:sz w:val="28"/>
          <w:szCs w:val="28"/>
        </w:rPr>
        <w:t>ОАО «Елецгидроагрегат» остается работоспособным предприятием и в будущем он сможет показать отличные показатели своей деятельности на ведущих рынках России, СНГ и ближнего зарубежья.</w:t>
      </w:r>
    </w:p>
    <w:p w:rsidR="00A628D8" w:rsidRPr="002D4D9B" w:rsidRDefault="00BC39F6" w:rsidP="0095625E">
      <w:pPr>
        <w:pStyle w:val="1"/>
        <w:keepNext w:val="0"/>
        <w:widowControl w:val="0"/>
        <w:numPr>
          <w:ilvl w:val="0"/>
          <w:numId w:val="0"/>
        </w:numPr>
        <w:suppressAutoHyphens/>
        <w:spacing w:before="0" w:after="0" w:line="360" w:lineRule="auto"/>
        <w:ind w:firstLine="709"/>
        <w:jc w:val="both"/>
        <w:rPr>
          <w:rFonts w:ascii="Times New Roman" w:hAnsi="Times New Roman"/>
        </w:rPr>
      </w:pPr>
      <w:r w:rsidRPr="002D4D9B">
        <w:rPr>
          <w:bCs/>
          <w:color w:val="000000"/>
          <w:szCs w:val="28"/>
        </w:rPr>
        <w:br w:type="page"/>
      </w:r>
      <w:bookmarkStart w:id="15" w:name="_Toc10263989"/>
      <w:bookmarkStart w:id="16" w:name="_Toc10486131"/>
      <w:bookmarkStart w:id="17" w:name="_Toc10263995"/>
      <w:bookmarkStart w:id="18" w:name="_Toc10486137"/>
      <w:r w:rsidR="00C55A20" w:rsidRPr="002D4D9B">
        <w:rPr>
          <w:rFonts w:ascii="Times New Roman" w:hAnsi="Times New Roman"/>
          <w:bCs/>
          <w:color w:val="000000"/>
          <w:szCs w:val="28"/>
        </w:rPr>
        <w:lastRenderedPageBreak/>
        <w:t xml:space="preserve">3 </w:t>
      </w:r>
      <w:r w:rsidR="00C55A20" w:rsidRPr="002D4D9B">
        <w:rPr>
          <w:rFonts w:ascii="Times New Roman" w:hAnsi="Times New Roman"/>
        </w:rPr>
        <w:t>Формирование и оптимизация портфеля ценных бумаг</w:t>
      </w:r>
      <w:bookmarkStart w:id="19" w:name="_Toc10263990"/>
      <w:bookmarkStart w:id="20" w:name="_Toc10486132"/>
      <w:bookmarkEnd w:id="15"/>
      <w:bookmarkEnd w:id="16"/>
    </w:p>
    <w:p w:rsidR="002D4D9B" w:rsidRDefault="002D4D9B" w:rsidP="0095625E">
      <w:pPr>
        <w:pStyle w:val="1"/>
        <w:keepNext w:val="0"/>
        <w:widowControl w:val="0"/>
        <w:numPr>
          <w:ilvl w:val="0"/>
          <w:numId w:val="0"/>
        </w:numPr>
        <w:suppressAutoHyphens/>
        <w:spacing w:before="0" w:after="0" w:line="360" w:lineRule="auto"/>
        <w:ind w:firstLine="709"/>
        <w:jc w:val="both"/>
        <w:rPr>
          <w:rFonts w:ascii="Times New Roman" w:hAnsi="Times New Roman"/>
        </w:rPr>
      </w:pPr>
    </w:p>
    <w:p w:rsidR="00A628D8" w:rsidRPr="002D4D9B" w:rsidRDefault="00A628D8" w:rsidP="0095625E">
      <w:pPr>
        <w:pStyle w:val="1"/>
        <w:keepNext w:val="0"/>
        <w:widowControl w:val="0"/>
        <w:numPr>
          <w:ilvl w:val="0"/>
          <w:numId w:val="0"/>
        </w:numPr>
        <w:suppressAutoHyphens/>
        <w:spacing w:before="0" w:after="0" w:line="360" w:lineRule="auto"/>
        <w:ind w:firstLine="709"/>
        <w:jc w:val="both"/>
        <w:rPr>
          <w:rFonts w:ascii="Times New Roman" w:hAnsi="Times New Roman"/>
        </w:rPr>
      </w:pPr>
      <w:r w:rsidRPr="002D4D9B">
        <w:rPr>
          <w:rFonts w:ascii="Times New Roman" w:hAnsi="Times New Roman"/>
        </w:rPr>
        <w:t xml:space="preserve">3.1 Формирование оптимальной структуры портфеля </w:t>
      </w:r>
      <w:bookmarkEnd w:id="19"/>
      <w:bookmarkEnd w:id="20"/>
      <w:r w:rsidRPr="002D4D9B">
        <w:rPr>
          <w:rFonts w:ascii="Times New Roman" w:hAnsi="Times New Roman"/>
        </w:rPr>
        <w:t>долевых и долговых ценных бумаг</w:t>
      </w:r>
    </w:p>
    <w:p w:rsidR="00A628D8" w:rsidRPr="002D4D9B" w:rsidRDefault="00A628D8" w:rsidP="0095625E">
      <w:pPr>
        <w:spacing w:before="0" w:after="0" w:line="360" w:lineRule="auto"/>
        <w:ind w:firstLine="709"/>
        <w:jc w:val="both"/>
        <w:rPr>
          <w:sz w:val="28"/>
          <w:szCs w:val="28"/>
        </w:rPr>
      </w:pPr>
    </w:p>
    <w:p w:rsidR="00DB6430" w:rsidRPr="002D4D9B" w:rsidRDefault="00C55A20" w:rsidP="0095625E">
      <w:pPr>
        <w:widowControl w:val="0"/>
        <w:spacing w:before="0" w:after="0" w:line="360" w:lineRule="auto"/>
        <w:ind w:firstLine="709"/>
        <w:jc w:val="both"/>
        <w:rPr>
          <w:sz w:val="28"/>
          <w:szCs w:val="24"/>
        </w:rPr>
      </w:pPr>
      <w:r w:rsidRPr="002D4D9B">
        <w:rPr>
          <w:sz w:val="28"/>
          <w:szCs w:val="24"/>
        </w:rPr>
        <w:t>Перед нами была постав</w:t>
      </w:r>
      <w:r w:rsidR="00DB6430" w:rsidRPr="002D4D9B">
        <w:rPr>
          <w:sz w:val="28"/>
          <w:szCs w:val="24"/>
        </w:rPr>
        <w:t xml:space="preserve">лена задача осуществить выбор </w:t>
      </w:r>
      <w:r w:rsidRPr="002D4D9B">
        <w:rPr>
          <w:sz w:val="28"/>
          <w:szCs w:val="24"/>
        </w:rPr>
        <w:t>методики по формированию портфеля ценных бумаг и провести практические расчеты, связанные с его</w:t>
      </w:r>
      <w:r w:rsidR="001D64CC" w:rsidRPr="002D4D9B">
        <w:rPr>
          <w:sz w:val="28"/>
          <w:szCs w:val="24"/>
        </w:rPr>
        <w:t xml:space="preserve"> созданием</w:t>
      </w:r>
      <w:r w:rsidRPr="002D4D9B">
        <w:rPr>
          <w:sz w:val="28"/>
          <w:szCs w:val="24"/>
        </w:rPr>
        <w:t xml:space="preserve">. Исходя из поставленной задачи в данной части дипломного проекта будет </w:t>
      </w:r>
      <w:r w:rsidR="006B11BB" w:rsidRPr="002D4D9B">
        <w:rPr>
          <w:sz w:val="28"/>
          <w:szCs w:val="24"/>
        </w:rPr>
        <w:t>разработан и предложен</w:t>
      </w:r>
      <w:r w:rsidRPr="002D4D9B">
        <w:rPr>
          <w:sz w:val="28"/>
          <w:szCs w:val="24"/>
        </w:rPr>
        <w:t xml:space="preserve"> портфель ценных бумаг, принципиальное значение которого будет</w:t>
      </w:r>
      <w:r w:rsidR="001D64CC" w:rsidRPr="002D4D9B">
        <w:rPr>
          <w:sz w:val="28"/>
          <w:szCs w:val="24"/>
        </w:rPr>
        <w:t xml:space="preserve"> иметь</w:t>
      </w:r>
      <w:r w:rsidRPr="002D4D9B">
        <w:rPr>
          <w:sz w:val="28"/>
          <w:szCs w:val="24"/>
        </w:rPr>
        <w:t xml:space="preserve"> в обосновании применения математических методов к формированию портфеля ценных бумаг.</w:t>
      </w:r>
    </w:p>
    <w:p w:rsidR="00C55A20" w:rsidRPr="002D4D9B" w:rsidRDefault="00C55A20" w:rsidP="0095625E">
      <w:pPr>
        <w:widowControl w:val="0"/>
        <w:spacing w:before="0" w:after="0" w:line="360" w:lineRule="auto"/>
        <w:ind w:firstLine="709"/>
        <w:jc w:val="both"/>
        <w:rPr>
          <w:sz w:val="28"/>
          <w:szCs w:val="24"/>
        </w:rPr>
      </w:pPr>
      <w:r w:rsidRPr="002D4D9B">
        <w:rPr>
          <w:sz w:val="28"/>
          <w:szCs w:val="24"/>
        </w:rPr>
        <w:t>В настоящее время рынок рублевых долговых инструментов представлен следующими основными секторами: рынок государственных и муниципальных облигаций, вексельный рынок, рынок корпоративных облигаций. Хотя по оборотам ведущую позицию занимает вексельный рынок (векселя, выпущенные банками, не попадают на рынок и используются либо для проведения различных зачетных операций, либо выпущены «проблемными банками»), большую часть долгового рынка занимается рынок ГКО/ОФЗ (рисунок 3.1).</w:t>
      </w:r>
    </w:p>
    <w:p w:rsidR="00C55A20" w:rsidRPr="002D4D9B" w:rsidRDefault="00930F63" w:rsidP="0095625E">
      <w:pPr>
        <w:widowControl w:val="0"/>
        <w:spacing w:before="0" w:after="0" w:line="360" w:lineRule="auto"/>
        <w:ind w:firstLine="709"/>
        <w:jc w:val="both"/>
        <w:rPr>
          <w:szCs w:val="24"/>
        </w:rPr>
      </w:pPr>
      <w:r>
        <w:rPr>
          <w:szCs w:val="24"/>
        </w:rPr>
        <w:pict>
          <v:shape id="_x0000_i1050" type="#_x0000_t75" style="width:243pt;height:141pt">
            <v:imagedata r:id="rId59" o:title=""/>
          </v:shape>
        </w:pict>
      </w:r>
    </w:p>
    <w:p w:rsidR="00C55A20" w:rsidRPr="002D4D9B" w:rsidRDefault="00C55A20" w:rsidP="0095625E">
      <w:pPr>
        <w:widowControl w:val="0"/>
        <w:spacing w:before="0" w:after="0" w:line="360" w:lineRule="auto"/>
        <w:ind w:firstLine="709"/>
        <w:jc w:val="both"/>
        <w:rPr>
          <w:sz w:val="28"/>
          <w:szCs w:val="24"/>
          <w:lang w:val="en-US"/>
        </w:rPr>
      </w:pPr>
      <w:r w:rsidRPr="002D4D9B">
        <w:rPr>
          <w:b/>
          <w:sz w:val="28"/>
          <w:szCs w:val="24"/>
        </w:rPr>
        <w:t>Рисунок 3.1</w:t>
      </w:r>
      <w:r w:rsidRPr="002D4D9B">
        <w:rPr>
          <w:sz w:val="28"/>
          <w:szCs w:val="24"/>
        </w:rPr>
        <w:t xml:space="preserve"> – Структура долгового рынка</w:t>
      </w:r>
      <w:r w:rsidR="000A2405" w:rsidRPr="002D4D9B">
        <w:rPr>
          <w:sz w:val="28"/>
          <w:szCs w:val="24"/>
          <w:vertAlign w:val="superscript"/>
          <w:lang w:val="en-US"/>
        </w:rPr>
        <w:t>[13]</w:t>
      </w:r>
    </w:p>
    <w:p w:rsidR="002D4D9B" w:rsidRDefault="002D4D9B" w:rsidP="0095625E">
      <w:pPr>
        <w:widowControl w:val="0"/>
        <w:spacing w:before="0" w:after="0" w:line="360" w:lineRule="auto"/>
        <w:ind w:firstLine="709"/>
        <w:jc w:val="both"/>
        <w:rPr>
          <w:sz w:val="28"/>
          <w:szCs w:val="24"/>
        </w:rPr>
      </w:pPr>
    </w:p>
    <w:p w:rsidR="00A628D8" w:rsidRPr="002D4D9B" w:rsidRDefault="00A628D8" w:rsidP="0095625E">
      <w:pPr>
        <w:widowControl w:val="0"/>
        <w:spacing w:before="0" w:after="0" w:line="360" w:lineRule="auto"/>
        <w:ind w:firstLine="709"/>
        <w:jc w:val="both"/>
        <w:rPr>
          <w:sz w:val="28"/>
          <w:szCs w:val="24"/>
        </w:rPr>
      </w:pPr>
      <w:r w:rsidRPr="002D4D9B">
        <w:rPr>
          <w:sz w:val="28"/>
          <w:szCs w:val="24"/>
        </w:rPr>
        <w:t xml:space="preserve">Рынок акций является наиболее трудно предсказуемым, так как колебания курсов на нем могут достичь большого размаха. Таким образом, работа с акциями может принести как значительные убытки, так и большую </w:t>
      </w:r>
      <w:r w:rsidRPr="002D4D9B">
        <w:rPr>
          <w:sz w:val="28"/>
          <w:szCs w:val="24"/>
        </w:rPr>
        <w:lastRenderedPageBreak/>
        <w:t>прибыль. Поэтому применение математических моделей к портфелю акций является наиболее интересным с точки зрения получения оптимального портфеля, приносящего доход.</w:t>
      </w:r>
    </w:p>
    <w:p w:rsidR="00C55A20" w:rsidRPr="002D4D9B" w:rsidRDefault="00C55A20" w:rsidP="0095625E">
      <w:pPr>
        <w:widowControl w:val="0"/>
        <w:spacing w:before="0" w:after="0" w:line="360" w:lineRule="auto"/>
        <w:ind w:firstLine="709"/>
        <w:jc w:val="both"/>
        <w:rPr>
          <w:sz w:val="28"/>
          <w:szCs w:val="24"/>
        </w:rPr>
      </w:pPr>
      <w:r w:rsidRPr="002D4D9B">
        <w:rPr>
          <w:sz w:val="28"/>
          <w:szCs w:val="24"/>
        </w:rPr>
        <w:t>Наряду с доходностью и риском большое</w:t>
      </w:r>
      <w:r w:rsidR="005F135D" w:rsidRPr="002D4D9B">
        <w:rPr>
          <w:sz w:val="28"/>
          <w:szCs w:val="24"/>
        </w:rPr>
        <w:t xml:space="preserve"> значение имеет ликвидность</w:t>
      </w:r>
      <w:r w:rsidRPr="002D4D9B">
        <w:rPr>
          <w:sz w:val="28"/>
          <w:szCs w:val="24"/>
        </w:rPr>
        <w:t xml:space="preserve">. Хотя доходность по ГКО/ОФЗ находится на относительно низком уровне, они являются высоколиквидными ценными бумагами. Ликвидность портфеля акций также достижима путем отбора соответствующих ценных бумаг. Исходя из вышеназванных причин, для включения в состав совокупного портфеля ценных бумаг были выбраны </w:t>
      </w:r>
      <w:r w:rsidR="005F135D" w:rsidRPr="002D4D9B">
        <w:rPr>
          <w:sz w:val="28"/>
          <w:szCs w:val="24"/>
        </w:rPr>
        <w:t xml:space="preserve">высоколиквидные </w:t>
      </w:r>
      <w:r w:rsidRPr="002D4D9B">
        <w:rPr>
          <w:sz w:val="28"/>
          <w:szCs w:val="24"/>
        </w:rPr>
        <w:t>акции</w:t>
      </w:r>
      <w:r w:rsidR="005F135D" w:rsidRPr="002D4D9B">
        <w:rPr>
          <w:sz w:val="28"/>
          <w:szCs w:val="24"/>
        </w:rPr>
        <w:t xml:space="preserve"> (голубые фишки)</w:t>
      </w:r>
      <w:r w:rsidRPr="002D4D9B">
        <w:rPr>
          <w:sz w:val="28"/>
          <w:szCs w:val="24"/>
        </w:rPr>
        <w:t xml:space="preserve"> и государственные облигации.</w:t>
      </w:r>
    </w:p>
    <w:p w:rsidR="00C55A20" w:rsidRPr="002D4D9B" w:rsidRDefault="00C55A20" w:rsidP="0095625E">
      <w:pPr>
        <w:widowControl w:val="0"/>
        <w:spacing w:before="0" w:after="0" w:line="360" w:lineRule="auto"/>
        <w:ind w:firstLine="709"/>
        <w:jc w:val="both"/>
        <w:rPr>
          <w:sz w:val="28"/>
          <w:szCs w:val="24"/>
        </w:rPr>
      </w:pPr>
      <w:r w:rsidRPr="002D4D9B">
        <w:rPr>
          <w:sz w:val="28"/>
          <w:szCs w:val="24"/>
        </w:rPr>
        <w:t>Формирование совокупного портфеля ценных бумаг банка будем проводи</w:t>
      </w:r>
      <w:r w:rsidR="00F32269" w:rsidRPr="002D4D9B">
        <w:rPr>
          <w:sz w:val="28"/>
          <w:szCs w:val="24"/>
        </w:rPr>
        <w:t>ть в несколько этапов. Первый этап</w:t>
      </w:r>
      <w:r w:rsidRPr="002D4D9B">
        <w:rPr>
          <w:sz w:val="28"/>
          <w:szCs w:val="24"/>
        </w:rPr>
        <w:t xml:space="preserve"> включают в себя определение структуры оптимальн</w:t>
      </w:r>
      <w:r w:rsidR="005F135D" w:rsidRPr="002D4D9B">
        <w:rPr>
          <w:sz w:val="28"/>
          <w:szCs w:val="24"/>
        </w:rPr>
        <w:t>ого</w:t>
      </w:r>
      <w:r w:rsidRPr="002D4D9B">
        <w:rPr>
          <w:sz w:val="28"/>
          <w:szCs w:val="24"/>
        </w:rPr>
        <w:t xml:space="preserve"> портфел</w:t>
      </w:r>
      <w:r w:rsidR="005F135D" w:rsidRPr="002D4D9B">
        <w:rPr>
          <w:sz w:val="28"/>
          <w:szCs w:val="24"/>
        </w:rPr>
        <w:t>я</w:t>
      </w:r>
      <w:r w:rsidRPr="002D4D9B">
        <w:rPr>
          <w:sz w:val="28"/>
          <w:szCs w:val="24"/>
        </w:rPr>
        <w:t xml:space="preserve">. </w:t>
      </w:r>
      <w:r w:rsidR="00F32269" w:rsidRPr="002D4D9B">
        <w:rPr>
          <w:sz w:val="28"/>
          <w:szCs w:val="24"/>
        </w:rPr>
        <w:t>Второй</w:t>
      </w:r>
      <w:r w:rsidRPr="002D4D9B">
        <w:rPr>
          <w:sz w:val="28"/>
          <w:szCs w:val="24"/>
        </w:rPr>
        <w:t xml:space="preserve"> этап представляет собой определение конечной структуры общего портфеля. В завершении будет оценена эффективность применения моделей к данным рынкам путем определения полученного результата за период инвестирования</w:t>
      </w:r>
      <w:r w:rsidR="000A2405" w:rsidRPr="002D4D9B">
        <w:rPr>
          <w:sz w:val="28"/>
          <w:szCs w:val="24"/>
          <w:vertAlign w:val="superscript"/>
        </w:rPr>
        <w:t>[14]</w:t>
      </w:r>
      <w:r w:rsidRPr="002D4D9B">
        <w:rPr>
          <w:sz w:val="28"/>
          <w:szCs w:val="24"/>
        </w:rPr>
        <w:t>.</w:t>
      </w:r>
    </w:p>
    <w:p w:rsidR="00FE179A" w:rsidRPr="002D4D9B" w:rsidRDefault="00FE179A" w:rsidP="0095625E">
      <w:pPr>
        <w:widowControl w:val="0"/>
        <w:spacing w:before="0" w:after="0" w:line="360" w:lineRule="auto"/>
        <w:ind w:firstLine="709"/>
        <w:jc w:val="both"/>
        <w:rPr>
          <w:sz w:val="28"/>
          <w:szCs w:val="24"/>
        </w:rPr>
      </w:pPr>
      <w:r w:rsidRPr="002D4D9B">
        <w:rPr>
          <w:sz w:val="28"/>
          <w:szCs w:val="24"/>
        </w:rPr>
        <w:t>На практике используют множество методик формирования оптимальной структуры портфеля ценных бумаг. Большинство из них основано на методике Марковица</w:t>
      </w:r>
      <w:r w:rsidR="000A2405" w:rsidRPr="002D4D9B">
        <w:rPr>
          <w:sz w:val="28"/>
          <w:szCs w:val="24"/>
          <w:vertAlign w:val="superscript"/>
          <w:lang w:val="en-US"/>
        </w:rPr>
        <w:t>[15]</w:t>
      </w:r>
      <w:r w:rsidRPr="002D4D9B">
        <w:rPr>
          <w:sz w:val="28"/>
          <w:szCs w:val="24"/>
        </w:rPr>
        <w:t>. Он впервые предложил математическую формализацию задачи нахождения оптимальной структуры портфеля ценных бумаг в 1951 году, за что позднее был удостоен Нобелевской по экономике.</w:t>
      </w:r>
    </w:p>
    <w:p w:rsidR="00FE179A" w:rsidRPr="002D4D9B" w:rsidRDefault="00FE179A" w:rsidP="0095625E">
      <w:pPr>
        <w:widowControl w:val="0"/>
        <w:spacing w:before="0" w:after="0" w:line="360" w:lineRule="auto"/>
        <w:ind w:firstLine="709"/>
        <w:jc w:val="both"/>
        <w:rPr>
          <w:sz w:val="28"/>
          <w:szCs w:val="24"/>
        </w:rPr>
      </w:pPr>
      <w:r w:rsidRPr="002D4D9B">
        <w:rPr>
          <w:sz w:val="28"/>
          <w:szCs w:val="24"/>
        </w:rPr>
        <w:t>Основными постулатами, на которых построена классическая портфельная теория, являются следующие:</w:t>
      </w:r>
    </w:p>
    <w:p w:rsidR="00FE179A" w:rsidRPr="002D4D9B" w:rsidRDefault="00FE179A" w:rsidP="0095625E">
      <w:pPr>
        <w:pStyle w:val="ac"/>
        <w:widowControl w:val="0"/>
        <w:numPr>
          <w:ilvl w:val="0"/>
          <w:numId w:val="23"/>
        </w:numPr>
        <w:spacing w:line="360" w:lineRule="auto"/>
        <w:ind w:firstLine="709"/>
      </w:pPr>
      <w:r w:rsidRPr="002D4D9B">
        <w:t>Рынок состоит из конечного числа активов, доходности которых для заданного периода считаются случайными величинами.</w:t>
      </w:r>
    </w:p>
    <w:p w:rsidR="00FE179A" w:rsidRPr="002D4D9B" w:rsidRDefault="00FE179A" w:rsidP="0095625E">
      <w:pPr>
        <w:pStyle w:val="ac"/>
        <w:widowControl w:val="0"/>
        <w:numPr>
          <w:ilvl w:val="0"/>
          <w:numId w:val="23"/>
        </w:numPr>
        <w:spacing w:line="360" w:lineRule="auto"/>
        <w:ind w:firstLine="709"/>
      </w:pPr>
      <w:r w:rsidRPr="002D4D9B">
        <w:t>Инвестор в состоянии, например, исходя из статистических данных, получить оценку ожидаемых (средних) значений доходностей и их попарных ковариаций и степеней возможности диверсификации риска.</w:t>
      </w:r>
    </w:p>
    <w:p w:rsidR="00FE179A" w:rsidRPr="002D4D9B" w:rsidRDefault="00FE179A" w:rsidP="0095625E">
      <w:pPr>
        <w:pStyle w:val="ac"/>
        <w:widowControl w:val="0"/>
        <w:numPr>
          <w:ilvl w:val="0"/>
          <w:numId w:val="23"/>
        </w:numPr>
        <w:spacing w:line="360" w:lineRule="auto"/>
        <w:ind w:firstLine="709"/>
      </w:pPr>
      <w:r w:rsidRPr="002D4D9B">
        <w:t xml:space="preserve">Инвестор может формировать любые допустимые (для данной </w:t>
      </w:r>
      <w:r w:rsidRPr="002D4D9B">
        <w:lastRenderedPageBreak/>
        <w:t>модели) портфели. Доходности портфелей являются также случайными величинами.</w:t>
      </w:r>
    </w:p>
    <w:p w:rsidR="00FE179A" w:rsidRPr="002D4D9B" w:rsidRDefault="00FE179A" w:rsidP="0095625E">
      <w:pPr>
        <w:pStyle w:val="ac"/>
        <w:widowControl w:val="0"/>
        <w:numPr>
          <w:ilvl w:val="0"/>
          <w:numId w:val="23"/>
        </w:numPr>
        <w:spacing w:line="360" w:lineRule="auto"/>
        <w:ind w:firstLine="709"/>
      </w:pPr>
      <w:r w:rsidRPr="002D4D9B">
        <w:t>Сравнение выбираемых портфелей основывается только на двух критериях – средней доходности и риске.</w:t>
      </w:r>
    </w:p>
    <w:p w:rsidR="00FE179A" w:rsidRPr="002D4D9B" w:rsidRDefault="00FE179A" w:rsidP="0095625E">
      <w:pPr>
        <w:pStyle w:val="ac"/>
        <w:widowControl w:val="0"/>
        <w:numPr>
          <w:ilvl w:val="0"/>
          <w:numId w:val="23"/>
        </w:numPr>
        <w:spacing w:line="360" w:lineRule="auto"/>
        <w:ind w:firstLine="709"/>
      </w:pPr>
      <w:r w:rsidRPr="002D4D9B">
        <w:t>Инвестор не склонен к риску в том смысле, что из двух портфелей с одинаковой доходностью он обязательно предпочтет портфель с меньшим риском.</w:t>
      </w:r>
    </w:p>
    <w:p w:rsidR="00D42B60" w:rsidRPr="002D4D9B" w:rsidRDefault="00FE179A" w:rsidP="0095625E">
      <w:pPr>
        <w:widowControl w:val="0"/>
        <w:spacing w:before="0" w:after="0" w:line="360" w:lineRule="auto"/>
        <w:ind w:firstLine="709"/>
        <w:jc w:val="both"/>
        <w:rPr>
          <w:sz w:val="28"/>
          <w:szCs w:val="24"/>
        </w:rPr>
      </w:pPr>
      <w:r w:rsidRPr="002D4D9B">
        <w:rPr>
          <w:sz w:val="28"/>
          <w:szCs w:val="24"/>
        </w:rPr>
        <w:t>Методика Г. Марковица</w:t>
      </w:r>
      <w:r w:rsidR="00C55A20" w:rsidRPr="002D4D9B">
        <w:rPr>
          <w:sz w:val="28"/>
          <w:szCs w:val="24"/>
        </w:rPr>
        <w:t xml:space="preserve"> оптимизирует структуру портфеля ценных бумаг на основе статистической информации. </w:t>
      </w:r>
    </w:p>
    <w:p w:rsidR="00D42B60" w:rsidRPr="002D4D9B" w:rsidRDefault="00C55A20" w:rsidP="0095625E">
      <w:pPr>
        <w:widowControl w:val="0"/>
        <w:spacing w:before="0" w:after="0" w:line="360" w:lineRule="auto"/>
        <w:ind w:firstLine="709"/>
        <w:jc w:val="both"/>
        <w:rPr>
          <w:sz w:val="28"/>
          <w:szCs w:val="24"/>
        </w:rPr>
      </w:pPr>
      <w:r w:rsidRPr="002D4D9B">
        <w:rPr>
          <w:sz w:val="28"/>
          <w:szCs w:val="24"/>
        </w:rPr>
        <w:t xml:space="preserve">Оптимальная структура портфеля формируется на </w:t>
      </w:r>
      <w:r w:rsidR="00553F66" w:rsidRPr="002D4D9B">
        <w:rPr>
          <w:sz w:val="28"/>
          <w:szCs w:val="24"/>
        </w:rPr>
        <w:t>июнь</w:t>
      </w:r>
      <w:r w:rsidRPr="002D4D9B">
        <w:rPr>
          <w:sz w:val="28"/>
          <w:szCs w:val="24"/>
        </w:rPr>
        <w:t xml:space="preserve"> </w:t>
      </w:r>
      <w:smartTag w:uri="urn:schemas-microsoft-com:office:smarttags" w:element="metricconverter">
        <w:smartTagPr>
          <w:attr w:name="ProductID" w:val="2007 ã"/>
        </w:smartTagPr>
        <w:r w:rsidRPr="002D4D9B">
          <w:rPr>
            <w:sz w:val="28"/>
            <w:szCs w:val="24"/>
          </w:rPr>
          <w:t>200</w:t>
        </w:r>
        <w:r w:rsidR="00553F66" w:rsidRPr="002D4D9B">
          <w:rPr>
            <w:sz w:val="28"/>
            <w:szCs w:val="24"/>
          </w:rPr>
          <w:t>7</w:t>
        </w:r>
        <w:r w:rsidRPr="002D4D9B">
          <w:rPr>
            <w:sz w:val="28"/>
            <w:szCs w:val="24"/>
          </w:rPr>
          <w:t xml:space="preserve"> г</w:t>
        </w:r>
      </w:smartTag>
      <w:r w:rsidRPr="002D4D9B">
        <w:rPr>
          <w:sz w:val="28"/>
          <w:szCs w:val="24"/>
        </w:rPr>
        <w:t>.</w:t>
      </w:r>
      <w:r w:rsidR="00467E56" w:rsidRPr="002D4D9B">
        <w:rPr>
          <w:sz w:val="28"/>
          <w:szCs w:val="24"/>
        </w:rPr>
        <w:t xml:space="preserve"> </w:t>
      </w:r>
      <w:r w:rsidR="00E85704" w:rsidRPr="002D4D9B">
        <w:rPr>
          <w:sz w:val="28"/>
          <w:szCs w:val="24"/>
        </w:rPr>
        <w:t xml:space="preserve">В портфель включим государственные ценные бумаги (бездисковые активы) и </w:t>
      </w:r>
      <w:r w:rsidR="00040855" w:rsidRPr="002D4D9B">
        <w:rPr>
          <w:sz w:val="28"/>
          <w:szCs w:val="24"/>
        </w:rPr>
        <w:t xml:space="preserve">высоколиквидные акции (голубые фишки). </w:t>
      </w:r>
    </w:p>
    <w:p w:rsidR="00C55A20" w:rsidRPr="002D4D9B" w:rsidRDefault="00C55A20" w:rsidP="0095625E">
      <w:pPr>
        <w:widowControl w:val="0"/>
        <w:spacing w:before="0" w:after="0" w:line="360" w:lineRule="auto"/>
        <w:ind w:firstLine="709"/>
        <w:jc w:val="both"/>
        <w:rPr>
          <w:sz w:val="28"/>
          <w:szCs w:val="24"/>
        </w:rPr>
      </w:pPr>
      <w:r w:rsidRPr="002D4D9B">
        <w:rPr>
          <w:sz w:val="28"/>
          <w:szCs w:val="24"/>
        </w:rPr>
        <w:t>Торги по государственным ценным б</w:t>
      </w:r>
      <w:r w:rsidR="00040855" w:rsidRPr="002D4D9B">
        <w:rPr>
          <w:sz w:val="28"/>
          <w:szCs w:val="24"/>
        </w:rPr>
        <w:t>умагам,</w:t>
      </w:r>
      <w:r w:rsidRPr="002D4D9B">
        <w:rPr>
          <w:sz w:val="28"/>
          <w:szCs w:val="24"/>
        </w:rPr>
        <w:t xml:space="preserve"> происходят на ММВБ. Список торгуемых инструментов на </w:t>
      </w:r>
      <w:r w:rsidRPr="002D4D9B">
        <w:rPr>
          <w:color w:val="000000"/>
          <w:sz w:val="28"/>
          <w:szCs w:val="24"/>
        </w:rPr>
        <w:t xml:space="preserve">государственном секторе ММВБ на </w:t>
      </w:r>
      <w:r w:rsidR="00943A55" w:rsidRPr="002D4D9B">
        <w:rPr>
          <w:color w:val="000000"/>
          <w:sz w:val="28"/>
          <w:szCs w:val="28"/>
        </w:rPr>
        <w:t xml:space="preserve">01.06.2007 </w:t>
      </w:r>
      <w:r w:rsidRPr="002D4D9B">
        <w:rPr>
          <w:color w:val="000000"/>
          <w:sz w:val="28"/>
          <w:szCs w:val="24"/>
        </w:rPr>
        <w:t xml:space="preserve">приведен в таблице </w:t>
      </w:r>
      <w:r w:rsidR="00943A55" w:rsidRPr="002D4D9B">
        <w:rPr>
          <w:color w:val="000000"/>
          <w:sz w:val="28"/>
          <w:szCs w:val="24"/>
        </w:rPr>
        <w:t>Г</w:t>
      </w:r>
      <w:r w:rsidRPr="002D4D9B">
        <w:rPr>
          <w:color w:val="000000"/>
          <w:sz w:val="28"/>
          <w:szCs w:val="24"/>
        </w:rPr>
        <w:t>.1 прил</w:t>
      </w:r>
      <w:r w:rsidR="00943A55" w:rsidRPr="002D4D9B">
        <w:rPr>
          <w:color w:val="000000"/>
          <w:sz w:val="28"/>
          <w:szCs w:val="24"/>
        </w:rPr>
        <w:t>.</w:t>
      </w:r>
      <w:r w:rsidRPr="002D4D9B">
        <w:rPr>
          <w:color w:val="000000"/>
          <w:sz w:val="28"/>
          <w:szCs w:val="24"/>
        </w:rPr>
        <w:t xml:space="preserve"> </w:t>
      </w:r>
      <w:r w:rsidR="00943A55" w:rsidRPr="002D4D9B">
        <w:rPr>
          <w:color w:val="000000"/>
          <w:sz w:val="28"/>
          <w:szCs w:val="24"/>
        </w:rPr>
        <w:t>Г</w:t>
      </w:r>
      <w:r w:rsidRPr="002D4D9B">
        <w:rPr>
          <w:color w:val="000000"/>
          <w:sz w:val="28"/>
          <w:szCs w:val="24"/>
        </w:rPr>
        <w:t>.</w:t>
      </w:r>
      <w:r w:rsidRPr="002D4D9B">
        <w:rPr>
          <w:color w:val="FF0000"/>
          <w:sz w:val="28"/>
          <w:szCs w:val="24"/>
        </w:rPr>
        <w:t xml:space="preserve"> </w:t>
      </w:r>
      <w:r w:rsidRPr="002D4D9B">
        <w:rPr>
          <w:sz w:val="28"/>
          <w:szCs w:val="24"/>
        </w:rPr>
        <w:t>Для рассмотрения целесообразности включения в портфель были отобраны</w:t>
      </w:r>
      <w:r w:rsidR="00467E56" w:rsidRPr="002D4D9B">
        <w:rPr>
          <w:sz w:val="28"/>
          <w:szCs w:val="24"/>
        </w:rPr>
        <w:t xml:space="preserve"> государственные ценные бумаги</w:t>
      </w:r>
      <w:r w:rsidR="003059D3" w:rsidRPr="002D4D9B">
        <w:rPr>
          <w:sz w:val="28"/>
          <w:szCs w:val="24"/>
        </w:rPr>
        <w:t xml:space="preserve"> ОФЗ 46014, ОФЗ 46017,</w:t>
      </w:r>
      <w:r w:rsidRPr="002D4D9B">
        <w:rPr>
          <w:sz w:val="28"/>
          <w:szCs w:val="24"/>
        </w:rPr>
        <w:t xml:space="preserve"> </w:t>
      </w:r>
      <w:r w:rsidRPr="002D4D9B">
        <w:rPr>
          <w:sz w:val="28"/>
          <w:szCs w:val="28"/>
        </w:rPr>
        <w:t xml:space="preserve">ОФЗ </w:t>
      </w:r>
      <w:r w:rsidR="00347543" w:rsidRPr="002D4D9B">
        <w:rPr>
          <w:sz w:val="28"/>
          <w:szCs w:val="28"/>
        </w:rPr>
        <w:t>46018</w:t>
      </w:r>
      <w:r w:rsidRPr="002D4D9B">
        <w:rPr>
          <w:sz w:val="28"/>
          <w:szCs w:val="28"/>
        </w:rPr>
        <w:t xml:space="preserve">, ОФЗ </w:t>
      </w:r>
      <w:r w:rsidR="00347543" w:rsidRPr="002D4D9B">
        <w:rPr>
          <w:sz w:val="28"/>
          <w:szCs w:val="28"/>
        </w:rPr>
        <w:t>46020</w:t>
      </w:r>
      <w:r w:rsidR="0045500C" w:rsidRPr="002D4D9B">
        <w:rPr>
          <w:sz w:val="28"/>
          <w:szCs w:val="28"/>
        </w:rPr>
        <w:t xml:space="preserve">, ОФЗ </w:t>
      </w:r>
      <w:r w:rsidR="00F65ECD" w:rsidRPr="002D4D9B">
        <w:rPr>
          <w:sz w:val="28"/>
          <w:szCs w:val="28"/>
        </w:rPr>
        <w:t>25057</w:t>
      </w:r>
      <w:r w:rsidR="0045500C" w:rsidRPr="002D4D9B">
        <w:rPr>
          <w:sz w:val="28"/>
          <w:szCs w:val="28"/>
        </w:rPr>
        <w:t xml:space="preserve">, ОФЗ </w:t>
      </w:r>
      <w:r w:rsidR="00347543" w:rsidRPr="002D4D9B">
        <w:rPr>
          <w:sz w:val="28"/>
          <w:szCs w:val="28"/>
        </w:rPr>
        <w:t>48001</w:t>
      </w:r>
      <w:r w:rsidR="0045500C" w:rsidRPr="002D4D9B">
        <w:rPr>
          <w:sz w:val="28"/>
          <w:szCs w:val="28"/>
        </w:rPr>
        <w:t>.</w:t>
      </w:r>
      <w:r w:rsidR="0045500C" w:rsidRPr="002D4D9B">
        <w:rPr>
          <w:sz w:val="28"/>
          <w:szCs w:val="24"/>
        </w:rPr>
        <w:t xml:space="preserve"> </w:t>
      </w:r>
      <w:r w:rsidR="00467E56" w:rsidRPr="002D4D9B">
        <w:rPr>
          <w:sz w:val="28"/>
          <w:szCs w:val="24"/>
        </w:rPr>
        <w:t xml:space="preserve">По этим ценным бумагам были рассчитаны, соответствующие математическое ожидание и стандартное отклонение </w:t>
      </w:r>
      <w:r w:rsidR="00507185" w:rsidRPr="002D4D9B">
        <w:rPr>
          <w:sz w:val="28"/>
          <w:szCs w:val="24"/>
        </w:rPr>
        <w:t xml:space="preserve">за </w:t>
      </w:r>
      <w:r w:rsidR="00153D8B" w:rsidRPr="002D4D9B">
        <w:rPr>
          <w:sz w:val="28"/>
          <w:szCs w:val="28"/>
        </w:rPr>
        <w:t xml:space="preserve">01.06.2006 </w:t>
      </w:r>
      <w:r w:rsidR="00507185" w:rsidRPr="002D4D9B">
        <w:rPr>
          <w:sz w:val="28"/>
          <w:szCs w:val="24"/>
        </w:rPr>
        <w:t xml:space="preserve">г. </w:t>
      </w:r>
      <w:r w:rsidR="00D42B60" w:rsidRPr="002D4D9B">
        <w:rPr>
          <w:sz w:val="28"/>
          <w:szCs w:val="24"/>
        </w:rPr>
        <w:t>-</w:t>
      </w:r>
      <w:r w:rsidR="00507185" w:rsidRPr="002D4D9B">
        <w:rPr>
          <w:sz w:val="28"/>
          <w:szCs w:val="24"/>
        </w:rPr>
        <w:t xml:space="preserve"> </w:t>
      </w:r>
      <w:r w:rsidR="00D42B60" w:rsidRPr="002D4D9B">
        <w:rPr>
          <w:sz w:val="28"/>
          <w:szCs w:val="24"/>
        </w:rPr>
        <w:t>28.06.2007 г.</w:t>
      </w:r>
      <w:r w:rsidR="00467E56" w:rsidRPr="002D4D9B">
        <w:rPr>
          <w:sz w:val="28"/>
          <w:szCs w:val="24"/>
        </w:rPr>
        <w:t>. Были определены оптимальные соотношения доходности и вероятности изменения цены государственных ценных бумаг по которым</w:t>
      </w:r>
      <w:r w:rsidR="0095625E" w:rsidRPr="002D4D9B">
        <w:rPr>
          <w:sz w:val="28"/>
          <w:szCs w:val="24"/>
        </w:rPr>
        <w:t xml:space="preserve"> </w:t>
      </w:r>
      <w:r w:rsidR="00467E56" w:rsidRPr="002D4D9B">
        <w:rPr>
          <w:sz w:val="28"/>
          <w:szCs w:val="24"/>
        </w:rPr>
        <w:t>сделан выбор. Следует пр</w:t>
      </w:r>
      <w:r w:rsidRPr="002D4D9B">
        <w:rPr>
          <w:sz w:val="28"/>
          <w:szCs w:val="24"/>
        </w:rPr>
        <w:t>и</w:t>
      </w:r>
      <w:r w:rsidR="00467E56" w:rsidRPr="002D4D9B">
        <w:rPr>
          <w:sz w:val="28"/>
          <w:szCs w:val="24"/>
        </w:rPr>
        <w:t>нять</w:t>
      </w:r>
      <w:r w:rsidRPr="002D4D9B">
        <w:rPr>
          <w:sz w:val="28"/>
          <w:szCs w:val="24"/>
        </w:rPr>
        <w:t xml:space="preserve"> эти ценные бумаги в качестве исходных для формирования оптимальной структуры портфеля ценных бумаг.</w:t>
      </w:r>
      <w:r w:rsidR="00467E56" w:rsidRPr="002D4D9B">
        <w:rPr>
          <w:sz w:val="28"/>
          <w:szCs w:val="24"/>
        </w:rPr>
        <w:t xml:space="preserve"> </w:t>
      </w:r>
      <w:r w:rsidRPr="002D4D9B">
        <w:rPr>
          <w:sz w:val="28"/>
          <w:szCs w:val="24"/>
        </w:rPr>
        <w:t>Другие государственные облигации были отклон</w:t>
      </w:r>
      <w:r w:rsidR="00467E56" w:rsidRPr="002D4D9B">
        <w:rPr>
          <w:sz w:val="28"/>
          <w:szCs w:val="24"/>
        </w:rPr>
        <w:t>ены.</w:t>
      </w:r>
    </w:p>
    <w:p w:rsidR="00C55A20" w:rsidRPr="002D4D9B" w:rsidRDefault="00C55A20" w:rsidP="0095625E">
      <w:pPr>
        <w:widowControl w:val="0"/>
        <w:spacing w:before="0" w:after="0" w:line="360" w:lineRule="auto"/>
        <w:ind w:firstLine="709"/>
        <w:jc w:val="both"/>
        <w:rPr>
          <w:sz w:val="28"/>
          <w:szCs w:val="24"/>
        </w:rPr>
      </w:pPr>
      <w:r w:rsidRPr="002D4D9B">
        <w:rPr>
          <w:sz w:val="28"/>
          <w:szCs w:val="24"/>
        </w:rPr>
        <w:t>Исходными данными для реализации методики являются:</w:t>
      </w:r>
    </w:p>
    <w:p w:rsidR="00C55A20" w:rsidRPr="002D4D9B" w:rsidRDefault="00C55A20" w:rsidP="0095625E">
      <w:pPr>
        <w:widowControl w:val="0"/>
        <w:numPr>
          <w:ilvl w:val="0"/>
          <w:numId w:val="19"/>
        </w:numPr>
        <w:spacing w:before="0" w:after="0" w:line="360" w:lineRule="auto"/>
        <w:ind w:firstLine="709"/>
        <w:jc w:val="both"/>
        <w:rPr>
          <w:rStyle w:val="a9"/>
          <w:b w:val="0"/>
          <w:sz w:val="28"/>
        </w:rPr>
      </w:pPr>
      <w:r w:rsidRPr="002D4D9B">
        <w:rPr>
          <w:rStyle w:val="a9"/>
          <w:b w:val="0"/>
          <w:color w:val="000000"/>
          <w:sz w:val="28"/>
        </w:rPr>
        <w:t xml:space="preserve">курс облигаций </w:t>
      </w:r>
      <w:r w:rsidRPr="002D4D9B">
        <w:rPr>
          <w:rStyle w:val="a9"/>
          <w:b w:val="0"/>
          <w:sz w:val="28"/>
        </w:rPr>
        <w:t>(</w:t>
      </w:r>
      <w:r w:rsidRPr="002D4D9B">
        <w:rPr>
          <w:rStyle w:val="a9"/>
          <w:b w:val="0"/>
          <w:i/>
          <w:sz w:val="28"/>
        </w:rPr>
        <w:t>K</w:t>
      </w:r>
      <w:r w:rsidRPr="002D4D9B">
        <w:rPr>
          <w:rStyle w:val="a9"/>
          <w:b w:val="0"/>
          <w:i/>
          <w:sz w:val="28"/>
          <w:vertAlign w:val="subscript"/>
        </w:rPr>
        <w:t>it</w:t>
      </w:r>
      <w:r w:rsidRPr="002D4D9B">
        <w:rPr>
          <w:rStyle w:val="a9"/>
          <w:b w:val="0"/>
          <w:sz w:val="28"/>
        </w:rPr>
        <w:t>);</w:t>
      </w:r>
    </w:p>
    <w:p w:rsidR="00C55A20" w:rsidRPr="002D4D9B" w:rsidRDefault="00C55A20" w:rsidP="0095625E">
      <w:pPr>
        <w:widowControl w:val="0"/>
        <w:numPr>
          <w:ilvl w:val="0"/>
          <w:numId w:val="19"/>
        </w:numPr>
        <w:spacing w:before="0" w:after="0" w:line="360" w:lineRule="auto"/>
        <w:ind w:firstLine="709"/>
        <w:jc w:val="both"/>
        <w:rPr>
          <w:rStyle w:val="a9"/>
          <w:b w:val="0"/>
          <w:sz w:val="28"/>
        </w:rPr>
      </w:pPr>
      <w:r w:rsidRPr="002D4D9B">
        <w:rPr>
          <w:rStyle w:val="a9"/>
          <w:b w:val="0"/>
          <w:sz w:val="28"/>
        </w:rPr>
        <w:t>рассчитанная на основе курса и календаря купонных выплат годовая эффективная доходность к погашению облигаций (</w:t>
      </w:r>
      <w:r w:rsidRPr="002D4D9B">
        <w:rPr>
          <w:rStyle w:val="a9"/>
          <w:b w:val="0"/>
          <w:i/>
          <w:sz w:val="28"/>
          <w:lang w:val="en-US"/>
        </w:rPr>
        <w:t>r</w:t>
      </w:r>
      <w:r w:rsidRPr="002D4D9B">
        <w:rPr>
          <w:rStyle w:val="a9"/>
          <w:b w:val="0"/>
          <w:i/>
          <w:sz w:val="28"/>
          <w:vertAlign w:val="subscript"/>
          <w:lang w:val="en-US"/>
        </w:rPr>
        <w:t>it</w:t>
      </w:r>
      <w:r w:rsidRPr="002D4D9B">
        <w:rPr>
          <w:rStyle w:val="a9"/>
          <w:b w:val="0"/>
          <w:sz w:val="28"/>
        </w:rPr>
        <w:t>).</w:t>
      </w:r>
    </w:p>
    <w:p w:rsidR="00620A27" w:rsidRPr="002D4D9B" w:rsidRDefault="00C55A20" w:rsidP="0095625E">
      <w:pPr>
        <w:widowControl w:val="0"/>
        <w:spacing w:before="0" w:after="0" w:line="360" w:lineRule="auto"/>
        <w:ind w:firstLine="709"/>
        <w:jc w:val="both"/>
        <w:rPr>
          <w:sz w:val="28"/>
          <w:szCs w:val="24"/>
        </w:rPr>
      </w:pPr>
      <w:r w:rsidRPr="002D4D9B">
        <w:rPr>
          <w:sz w:val="28"/>
          <w:szCs w:val="24"/>
        </w:rPr>
        <w:t xml:space="preserve">Исходные данные взяты из фактических биржевых котировок на и представлены в </w:t>
      </w:r>
      <w:r w:rsidR="00347543" w:rsidRPr="002D4D9B">
        <w:rPr>
          <w:sz w:val="28"/>
          <w:szCs w:val="24"/>
        </w:rPr>
        <w:t>приложении Г</w:t>
      </w:r>
      <w:r w:rsidR="005F1D49" w:rsidRPr="002D4D9B">
        <w:rPr>
          <w:sz w:val="28"/>
          <w:szCs w:val="24"/>
        </w:rPr>
        <w:t>.</w:t>
      </w:r>
    </w:p>
    <w:p w:rsidR="008D39A3" w:rsidRPr="002D4D9B" w:rsidRDefault="00FB4297" w:rsidP="0095625E">
      <w:pPr>
        <w:widowControl w:val="0"/>
        <w:spacing w:before="0" w:after="0" w:line="360" w:lineRule="auto"/>
        <w:ind w:firstLine="709"/>
        <w:jc w:val="both"/>
        <w:rPr>
          <w:sz w:val="28"/>
          <w:szCs w:val="24"/>
        </w:rPr>
      </w:pPr>
      <w:r w:rsidRPr="002D4D9B">
        <w:rPr>
          <w:sz w:val="28"/>
          <w:szCs w:val="24"/>
        </w:rPr>
        <w:lastRenderedPageBreak/>
        <w:t xml:space="preserve">Среди российских эмитентов для рассмотрения были отобраны наиболее ликвидные акции </w:t>
      </w:r>
      <w:r w:rsidR="008D39A3" w:rsidRPr="002D4D9B">
        <w:rPr>
          <w:sz w:val="28"/>
          <w:szCs w:val="24"/>
        </w:rPr>
        <w:t>фондового рынка (голубые фишки) см. табл. 3.1.</w:t>
      </w:r>
    </w:p>
    <w:tbl>
      <w:tblPr>
        <w:tblStyle w:val="afe"/>
        <w:tblpPr w:leftFromText="180" w:rightFromText="180" w:vertAnchor="page" w:horzAnchor="margin" w:tblpXSpec="center" w:tblpY="1675"/>
        <w:tblW w:w="8285" w:type="dxa"/>
        <w:tblLayout w:type="fixed"/>
        <w:tblLook w:val="01E0" w:firstRow="1" w:lastRow="1" w:firstColumn="1" w:lastColumn="1" w:noHBand="0" w:noVBand="0"/>
      </w:tblPr>
      <w:tblGrid>
        <w:gridCol w:w="2550"/>
        <w:gridCol w:w="1147"/>
        <w:gridCol w:w="1147"/>
        <w:gridCol w:w="1147"/>
        <w:gridCol w:w="1147"/>
        <w:gridCol w:w="1147"/>
      </w:tblGrid>
      <w:tr w:rsidR="00004685" w:rsidRPr="002D4D9B">
        <w:trPr>
          <w:trHeight w:val="1065"/>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Выпуск</w:t>
            </w:r>
          </w:p>
        </w:tc>
        <w:tc>
          <w:tcPr>
            <w:tcW w:w="1147" w:type="dxa"/>
            <w:vAlign w:val="center"/>
          </w:tcPr>
          <w:p w:rsidR="00004685" w:rsidRPr="002D4D9B" w:rsidRDefault="00004685" w:rsidP="002D4D9B">
            <w:pPr>
              <w:spacing w:before="0" w:after="0" w:line="360" w:lineRule="auto"/>
              <w:rPr>
                <w:color w:val="000000"/>
                <w:sz w:val="20"/>
              </w:rPr>
            </w:pPr>
            <w:r w:rsidRPr="002D4D9B">
              <w:rPr>
                <w:color w:val="000000"/>
                <w:sz w:val="20"/>
              </w:rPr>
              <w:t>Тикер</w:t>
            </w:r>
          </w:p>
        </w:tc>
        <w:tc>
          <w:tcPr>
            <w:tcW w:w="1147" w:type="dxa"/>
            <w:vAlign w:val="center"/>
          </w:tcPr>
          <w:p w:rsidR="00004685" w:rsidRPr="002D4D9B" w:rsidRDefault="00004685" w:rsidP="002D4D9B">
            <w:pPr>
              <w:spacing w:before="0" w:after="0" w:line="360" w:lineRule="auto"/>
              <w:rPr>
                <w:color w:val="000000"/>
                <w:sz w:val="20"/>
              </w:rPr>
            </w:pPr>
            <w:r w:rsidRPr="002D4D9B">
              <w:rPr>
                <w:color w:val="000000"/>
                <w:sz w:val="20"/>
              </w:rPr>
              <w:t>Лот</w:t>
            </w:r>
          </w:p>
        </w:tc>
        <w:tc>
          <w:tcPr>
            <w:tcW w:w="1147" w:type="dxa"/>
            <w:vAlign w:val="center"/>
          </w:tcPr>
          <w:p w:rsidR="00004685" w:rsidRPr="002D4D9B" w:rsidRDefault="00004685" w:rsidP="002D4D9B">
            <w:pPr>
              <w:spacing w:before="0" w:after="0" w:line="360" w:lineRule="auto"/>
              <w:rPr>
                <w:color w:val="000000"/>
                <w:sz w:val="20"/>
              </w:rPr>
            </w:pPr>
            <w:r w:rsidRPr="002D4D9B">
              <w:rPr>
                <w:color w:val="000000"/>
                <w:sz w:val="20"/>
              </w:rPr>
              <w:t>Цена</w:t>
            </w:r>
          </w:p>
        </w:tc>
        <w:tc>
          <w:tcPr>
            <w:tcW w:w="1147" w:type="dxa"/>
            <w:vAlign w:val="center"/>
          </w:tcPr>
          <w:p w:rsidR="00004685" w:rsidRPr="002D4D9B" w:rsidRDefault="00004685" w:rsidP="002D4D9B">
            <w:pPr>
              <w:spacing w:before="0" w:after="0" w:line="360" w:lineRule="auto"/>
              <w:rPr>
                <w:color w:val="000000"/>
                <w:sz w:val="20"/>
              </w:rPr>
            </w:pPr>
            <w:r w:rsidRPr="002D4D9B">
              <w:rPr>
                <w:color w:val="000000"/>
                <w:sz w:val="20"/>
              </w:rPr>
              <w:t>%Изм</w:t>
            </w:r>
          </w:p>
        </w:tc>
        <w:tc>
          <w:tcPr>
            <w:tcW w:w="1147" w:type="dxa"/>
            <w:vAlign w:val="center"/>
          </w:tcPr>
          <w:p w:rsidR="00004685" w:rsidRPr="002D4D9B" w:rsidRDefault="00004685" w:rsidP="002D4D9B">
            <w:pPr>
              <w:spacing w:before="0" w:after="0" w:line="360" w:lineRule="auto"/>
              <w:rPr>
                <w:color w:val="000000"/>
                <w:sz w:val="20"/>
              </w:rPr>
            </w:pPr>
            <w:r w:rsidRPr="002D4D9B">
              <w:rPr>
                <w:color w:val="000000"/>
                <w:sz w:val="20"/>
              </w:rPr>
              <w:t>Номинал</w:t>
            </w:r>
          </w:p>
        </w:tc>
      </w:tr>
      <w:tr w:rsidR="00004685" w:rsidRPr="002D4D9B">
        <w:trPr>
          <w:trHeight w:val="333"/>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РАО ЕЭС а.о.</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EESR</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100</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34,81</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1,37</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0,5</w:t>
            </w:r>
          </w:p>
        </w:tc>
      </w:tr>
      <w:tr w:rsidR="00004685" w:rsidRPr="002D4D9B">
        <w:trPr>
          <w:trHeight w:val="334"/>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Газпром а.о.</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GAZP</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264,53</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1,61</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r>
      <w:tr w:rsidR="00004685" w:rsidRPr="002D4D9B">
        <w:trPr>
          <w:trHeight w:val="334"/>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ГМК НорНикель а.о.</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GMKN</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5399,79</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1,37</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r>
      <w:tr w:rsidR="00004685" w:rsidRPr="002D4D9B">
        <w:trPr>
          <w:trHeight w:val="333"/>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Лукойл а.о.</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LKOH</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1992,49</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0,13</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0,03</w:t>
            </w:r>
          </w:p>
        </w:tc>
      </w:tr>
      <w:tr w:rsidR="00004685" w:rsidRPr="002D4D9B">
        <w:trPr>
          <w:trHeight w:val="334"/>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Мосэнерго</w:t>
            </w:r>
            <w:r w:rsidR="0095625E" w:rsidRPr="002D4D9B">
              <w:rPr>
                <w:color w:val="000000"/>
                <w:sz w:val="20"/>
              </w:rPr>
              <w:t xml:space="preserve"> </w:t>
            </w:r>
            <w:r w:rsidRPr="002D4D9B">
              <w:rPr>
                <w:color w:val="000000"/>
                <w:sz w:val="20"/>
              </w:rPr>
              <w:t>а.о.</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MSNG</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100</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6,03</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-0,58</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r>
      <w:tr w:rsidR="000D0F86" w:rsidRPr="002D4D9B">
        <w:trPr>
          <w:trHeight w:val="334"/>
        </w:trPr>
        <w:tc>
          <w:tcPr>
            <w:tcW w:w="2550" w:type="dxa"/>
            <w:vAlign w:val="center"/>
          </w:tcPr>
          <w:p w:rsidR="000D0F86" w:rsidRPr="002D4D9B" w:rsidRDefault="000D0F86" w:rsidP="002D4D9B">
            <w:pPr>
              <w:spacing w:before="0" w:after="0" w:line="360" w:lineRule="auto"/>
              <w:rPr>
                <w:color w:val="000000"/>
                <w:sz w:val="20"/>
              </w:rPr>
            </w:pPr>
            <w:r w:rsidRPr="002D4D9B">
              <w:rPr>
                <w:bCs/>
                <w:color w:val="000000"/>
                <w:sz w:val="20"/>
              </w:rPr>
              <w:t>МТС</w:t>
            </w:r>
            <w:r w:rsidR="0095625E" w:rsidRPr="002D4D9B">
              <w:rPr>
                <w:bCs/>
                <w:color w:val="000000"/>
                <w:sz w:val="20"/>
              </w:rPr>
              <w:t xml:space="preserve"> </w:t>
            </w:r>
            <w:r w:rsidRPr="002D4D9B">
              <w:rPr>
                <w:color w:val="000000"/>
                <w:sz w:val="20"/>
              </w:rPr>
              <w:t>а.о.</w:t>
            </w:r>
          </w:p>
        </w:tc>
        <w:tc>
          <w:tcPr>
            <w:tcW w:w="1147" w:type="dxa"/>
          </w:tcPr>
          <w:p w:rsidR="000D0F86" w:rsidRPr="002D4D9B" w:rsidRDefault="000D0F86" w:rsidP="002D4D9B">
            <w:pPr>
              <w:spacing w:before="0" w:after="0" w:line="360" w:lineRule="auto"/>
              <w:rPr>
                <w:color w:val="000000"/>
                <w:sz w:val="20"/>
              </w:rPr>
            </w:pPr>
            <w:r w:rsidRPr="002D4D9B">
              <w:rPr>
                <w:color w:val="000000"/>
                <w:sz w:val="20"/>
              </w:rPr>
              <w:t>MTSI</w:t>
            </w:r>
          </w:p>
        </w:tc>
        <w:tc>
          <w:tcPr>
            <w:tcW w:w="1147" w:type="dxa"/>
          </w:tcPr>
          <w:p w:rsidR="000D0F86" w:rsidRPr="002D4D9B" w:rsidRDefault="000D0F86" w:rsidP="002D4D9B">
            <w:pPr>
              <w:spacing w:before="0" w:after="0" w:line="360" w:lineRule="auto"/>
              <w:rPr>
                <w:color w:val="000000"/>
                <w:sz w:val="20"/>
              </w:rPr>
            </w:pPr>
            <w:r w:rsidRPr="002D4D9B">
              <w:rPr>
                <w:color w:val="000000"/>
                <w:sz w:val="20"/>
              </w:rPr>
              <w:t>1</w:t>
            </w:r>
          </w:p>
        </w:tc>
        <w:tc>
          <w:tcPr>
            <w:tcW w:w="1147" w:type="dxa"/>
          </w:tcPr>
          <w:p w:rsidR="000D0F86" w:rsidRPr="002D4D9B" w:rsidRDefault="000D0F86" w:rsidP="002D4D9B">
            <w:pPr>
              <w:spacing w:before="0" w:after="0" w:line="360" w:lineRule="auto"/>
              <w:rPr>
                <w:color w:val="000000"/>
                <w:sz w:val="20"/>
              </w:rPr>
            </w:pPr>
            <w:r w:rsidRPr="002D4D9B">
              <w:rPr>
                <w:color w:val="000000"/>
                <w:sz w:val="20"/>
              </w:rPr>
              <w:t>257,54</w:t>
            </w:r>
          </w:p>
        </w:tc>
        <w:tc>
          <w:tcPr>
            <w:tcW w:w="1147" w:type="dxa"/>
          </w:tcPr>
          <w:p w:rsidR="000D0F86" w:rsidRPr="002D4D9B" w:rsidRDefault="00402A87" w:rsidP="002D4D9B">
            <w:pPr>
              <w:spacing w:before="0" w:after="0" w:line="360" w:lineRule="auto"/>
              <w:rPr>
                <w:color w:val="000000"/>
                <w:sz w:val="20"/>
              </w:rPr>
            </w:pPr>
            <w:r w:rsidRPr="002D4D9B">
              <w:rPr>
                <w:color w:val="000000"/>
                <w:sz w:val="20"/>
              </w:rPr>
              <w:t>-0,01</w:t>
            </w:r>
          </w:p>
        </w:tc>
        <w:tc>
          <w:tcPr>
            <w:tcW w:w="1147" w:type="dxa"/>
          </w:tcPr>
          <w:p w:rsidR="000D0F86" w:rsidRPr="002D4D9B" w:rsidRDefault="000D0F86" w:rsidP="002D4D9B">
            <w:pPr>
              <w:spacing w:before="0" w:after="0" w:line="360" w:lineRule="auto"/>
              <w:rPr>
                <w:color w:val="000000"/>
                <w:sz w:val="20"/>
              </w:rPr>
            </w:pPr>
            <w:r w:rsidRPr="002D4D9B">
              <w:rPr>
                <w:iCs/>
                <w:color w:val="000000"/>
                <w:sz w:val="20"/>
              </w:rPr>
              <w:t>0,1 </w:t>
            </w:r>
          </w:p>
        </w:tc>
      </w:tr>
      <w:tr w:rsidR="00004685" w:rsidRPr="002D4D9B">
        <w:trPr>
          <w:trHeight w:val="333"/>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Ростелеком а.о.</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RTKM</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245,58</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0,23</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0</w:t>
            </w:r>
          </w:p>
        </w:tc>
      </w:tr>
      <w:tr w:rsidR="00004685" w:rsidRPr="002D4D9B">
        <w:trPr>
          <w:trHeight w:val="334"/>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Сбербанк а.о.</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SBER</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100099</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1,14</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3000</w:t>
            </w:r>
          </w:p>
        </w:tc>
      </w:tr>
      <w:tr w:rsidR="00004685" w:rsidRPr="002D4D9B">
        <w:trPr>
          <w:trHeight w:val="334"/>
        </w:trPr>
        <w:tc>
          <w:tcPr>
            <w:tcW w:w="2550" w:type="dxa"/>
            <w:vAlign w:val="center"/>
          </w:tcPr>
          <w:p w:rsidR="00004685" w:rsidRPr="002D4D9B" w:rsidRDefault="00004685" w:rsidP="002D4D9B">
            <w:pPr>
              <w:spacing w:before="0" w:after="0" w:line="360" w:lineRule="auto"/>
              <w:rPr>
                <w:color w:val="000000"/>
                <w:sz w:val="20"/>
              </w:rPr>
            </w:pPr>
            <w:r w:rsidRPr="002D4D9B">
              <w:rPr>
                <w:color w:val="000000"/>
                <w:sz w:val="20"/>
              </w:rPr>
              <w:t>Татнефть а.о. 3 в.</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TATN3</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118,2</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-0,7</w:t>
            </w:r>
          </w:p>
        </w:tc>
        <w:tc>
          <w:tcPr>
            <w:tcW w:w="1147" w:type="dxa"/>
          </w:tcPr>
          <w:p w:rsidR="00004685" w:rsidRPr="002D4D9B" w:rsidRDefault="00004685" w:rsidP="002D4D9B">
            <w:pPr>
              <w:spacing w:before="0" w:after="0" w:line="360" w:lineRule="auto"/>
              <w:rPr>
                <w:color w:val="000000"/>
                <w:sz w:val="20"/>
              </w:rPr>
            </w:pPr>
            <w:r w:rsidRPr="002D4D9B">
              <w:rPr>
                <w:color w:val="000000"/>
                <w:sz w:val="20"/>
              </w:rPr>
              <w:t>1</w:t>
            </w:r>
          </w:p>
        </w:tc>
      </w:tr>
    </w:tbl>
    <w:p w:rsidR="00C55A20" w:rsidRPr="002D4D9B" w:rsidRDefault="00507185" w:rsidP="0095625E">
      <w:pPr>
        <w:widowControl w:val="0"/>
        <w:spacing w:before="0" w:after="0" w:line="360" w:lineRule="auto"/>
        <w:ind w:firstLine="709"/>
        <w:jc w:val="both"/>
        <w:rPr>
          <w:sz w:val="28"/>
          <w:szCs w:val="24"/>
        </w:rPr>
      </w:pPr>
      <w:r w:rsidRPr="002D4D9B">
        <w:rPr>
          <w:sz w:val="28"/>
          <w:szCs w:val="24"/>
        </w:rPr>
        <w:t xml:space="preserve">Торги по </w:t>
      </w:r>
      <w:r w:rsidR="007A4F75" w:rsidRPr="002D4D9B">
        <w:rPr>
          <w:sz w:val="28"/>
          <w:szCs w:val="24"/>
        </w:rPr>
        <w:t>акциям</w:t>
      </w:r>
      <w:r w:rsidRPr="002D4D9B">
        <w:rPr>
          <w:sz w:val="28"/>
          <w:szCs w:val="24"/>
        </w:rPr>
        <w:t xml:space="preserve">, происходят на ММВБ. </w:t>
      </w:r>
      <w:r w:rsidR="00402A87" w:rsidRPr="002D4D9B">
        <w:rPr>
          <w:sz w:val="28"/>
          <w:szCs w:val="24"/>
        </w:rPr>
        <w:t>Доходность акций рассчитывалась по формуле (5). Результаты вычислений доходности представлены в приложени</w:t>
      </w:r>
      <w:r w:rsidR="005F091D" w:rsidRPr="002D4D9B">
        <w:rPr>
          <w:sz w:val="28"/>
          <w:szCs w:val="24"/>
        </w:rPr>
        <w:t>и</w:t>
      </w:r>
      <w:r w:rsidR="00402A87" w:rsidRPr="002D4D9B">
        <w:rPr>
          <w:sz w:val="28"/>
          <w:szCs w:val="24"/>
        </w:rPr>
        <w:t xml:space="preserve"> Д.</w:t>
      </w:r>
    </w:p>
    <w:p w:rsidR="00C55A20" w:rsidRPr="002D4D9B" w:rsidRDefault="00C55A20" w:rsidP="0095625E">
      <w:pPr>
        <w:widowControl w:val="0"/>
        <w:spacing w:before="0" w:after="0" w:line="360" w:lineRule="auto"/>
        <w:ind w:firstLine="709"/>
        <w:jc w:val="both"/>
        <w:rPr>
          <w:color w:val="000000"/>
          <w:sz w:val="28"/>
          <w:szCs w:val="24"/>
        </w:rPr>
      </w:pPr>
      <w:r w:rsidRPr="002D4D9B">
        <w:rPr>
          <w:color w:val="000000"/>
          <w:sz w:val="28"/>
          <w:szCs w:val="24"/>
        </w:rPr>
        <w:t>Для решения задачи нахождения оптимальной структуры портфеля по модели Марковица используются следующие шаги:</w:t>
      </w:r>
    </w:p>
    <w:p w:rsidR="00C55A20" w:rsidRPr="002D4D9B" w:rsidRDefault="00C55A20" w:rsidP="0095625E">
      <w:pPr>
        <w:widowControl w:val="0"/>
        <w:numPr>
          <w:ilvl w:val="0"/>
          <w:numId w:val="21"/>
        </w:numPr>
        <w:spacing w:before="0" w:after="0" w:line="360" w:lineRule="auto"/>
        <w:ind w:firstLine="709"/>
        <w:jc w:val="both"/>
        <w:rPr>
          <w:rStyle w:val="a9"/>
          <w:b w:val="0"/>
          <w:sz w:val="28"/>
        </w:rPr>
      </w:pPr>
      <w:r w:rsidRPr="002D4D9B">
        <w:rPr>
          <w:rStyle w:val="a9"/>
          <w:b w:val="0"/>
          <w:sz w:val="28"/>
        </w:rPr>
        <w:t xml:space="preserve">нахождение математического ожидания и дисперсии эффективной доходности </w:t>
      </w:r>
      <w:r w:rsidR="005F6140" w:rsidRPr="002D4D9B">
        <w:rPr>
          <w:rStyle w:val="a9"/>
          <w:b w:val="0"/>
          <w:sz w:val="28"/>
        </w:rPr>
        <w:t>ценной бумаги</w:t>
      </w:r>
      <w:r w:rsidRPr="002D4D9B">
        <w:rPr>
          <w:rStyle w:val="a9"/>
          <w:b w:val="0"/>
          <w:sz w:val="28"/>
        </w:rPr>
        <w:t>;</w:t>
      </w:r>
    </w:p>
    <w:p w:rsidR="00C55A20" w:rsidRPr="002D4D9B" w:rsidRDefault="00C55A20" w:rsidP="0095625E">
      <w:pPr>
        <w:widowControl w:val="0"/>
        <w:numPr>
          <w:ilvl w:val="0"/>
          <w:numId w:val="21"/>
        </w:numPr>
        <w:spacing w:before="0" w:after="0" w:line="360" w:lineRule="auto"/>
        <w:ind w:firstLine="709"/>
        <w:jc w:val="both"/>
        <w:rPr>
          <w:rStyle w:val="a9"/>
          <w:b w:val="0"/>
          <w:sz w:val="28"/>
        </w:rPr>
      </w:pPr>
      <w:r w:rsidRPr="002D4D9B">
        <w:rPr>
          <w:rStyle w:val="a9"/>
          <w:b w:val="0"/>
          <w:sz w:val="28"/>
        </w:rPr>
        <w:t xml:space="preserve">нахождение ковариаций между эффективными доходностями каждой пары </w:t>
      </w:r>
      <w:r w:rsidR="005F6140" w:rsidRPr="002D4D9B">
        <w:rPr>
          <w:rStyle w:val="a9"/>
          <w:b w:val="0"/>
          <w:sz w:val="28"/>
        </w:rPr>
        <w:t>ценных бумаг</w:t>
      </w:r>
      <w:r w:rsidRPr="002D4D9B">
        <w:rPr>
          <w:rStyle w:val="a9"/>
          <w:b w:val="0"/>
          <w:sz w:val="28"/>
        </w:rPr>
        <w:t>;</w:t>
      </w:r>
    </w:p>
    <w:p w:rsidR="00C55A20" w:rsidRPr="002D4D9B" w:rsidRDefault="00C55A20" w:rsidP="0095625E">
      <w:pPr>
        <w:widowControl w:val="0"/>
        <w:numPr>
          <w:ilvl w:val="0"/>
          <w:numId w:val="21"/>
        </w:numPr>
        <w:spacing w:before="0" w:after="0" w:line="360" w:lineRule="auto"/>
        <w:ind w:firstLine="709"/>
        <w:jc w:val="both"/>
        <w:rPr>
          <w:rStyle w:val="a9"/>
          <w:b w:val="0"/>
          <w:sz w:val="28"/>
        </w:rPr>
      </w:pPr>
      <w:r w:rsidRPr="002D4D9B">
        <w:rPr>
          <w:rStyle w:val="a9"/>
          <w:b w:val="0"/>
          <w:sz w:val="28"/>
        </w:rPr>
        <w:t>определении структуры и местоположения эффективного множества;</w:t>
      </w:r>
    </w:p>
    <w:p w:rsidR="00C55A20" w:rsidRPr="002D4D9B" w:rsidRDefault="00C55A20" w:rsidP="0095625E">
      <w:pPr>
        <w:widowControl w:val="0"/>
        <w:numPr>
          <w:ilvl w:val="0"/>
          <w:numId w:val="21"/>
        </w:numPr>
        <w:spacing w:before="0" w:after="0" w:line="360" w:lineRule="auto"/>
        <w:ind w:firstLine="709"/>
        <w:jc w:val="both"/>
        <w:rPr>
          <w:rStyle w:val="a9"/>
          <w:b w:val="0"/>
          <w:sz w:val="28"/>
        </w:rPr>
      </w:pPr>
      <w:r w:rsidRPr="002D4D9B">
        <w:rPr>
          <w:rStyle w:val="a9"/>
          <w:b w:val="0"/>
          <w:sz w:val="28"/>
        </w:rPr>
        <w:t>выбор приемлемого соотношения доходности и риска;</w:t>
      </w:r>
    </w:p>
    <w:p w:rsidR="0050113F" w:rsidRPr="002D4D9B" w:rsidRDefault="00C55A20" w:rsidP="0095625E">
      <w:pPr>
        <w:widowControl w:val="0"/>
        <w:numPr>
          <w:ilvl w:val="0"/>
          <w:numId w:val="21"/>
        </w:numPr>
        <w:spacing w:before="0" w:after="0" w:line="360" w:lineRule="auto"/>
        <w:ind w:firstLine="709"/>
        <w:jc w:val="both"/>
        <w:rPr>
          <w:sz w:val="28"/>
        </w:rPr>
      </w:pPr>
      <w:r w:rsidRPr="002D4D9B">
        <w:rPr>
          <w:rStyle w:val="a9"/>
          <w:b w:val="0"/>
          <w:sz w:val="28"/>
        </w:rPr>
        <w:t xml:space="preserve">нахождение доли инвестиций </w:t>
      </w:r>
      <w:r w:rsidRPr="002D4D9B">
        <w:rPr>
          <w:rStyle w:val="a9"/>
          <w:b w:val="0"/>
          <w:i/>
          <w:sz w:val="28"/>
          <w:lang w:val="en-US"/>
        </w:rPr>
        <w:t>d</w:t>
      </w:r>
      <w:r w:rsidRPr="002D4D9B">
        <w:rPr>
          <w:rStyle w:val="a9"/>
          <w:b w:val="0"/>
          <w:i/>
          <w:sz w:val="28"/>
          <w:vertAlign w:val="subscript"/>
          <w:lang w:val="en-US"/>
        </w:rPr>
        <w:t>i</w:t>
      </w:r>
      <w:r w:rsidRPr="002D4D9B">
        <w:rPr>
          <w:rStyle w:val="a9"/>
          <w:b w:val="0"/>
          <w:sz w:val="28"/>
        </w:rPr>
        <w:t xml:space="preserve"> в каждую </w:t>
      </w:r>
      <w:r w:rsidR="005F6140" w:rsidRPr="002D4D9B">
        <w:rPr>
          <w:rStyle w:val="a9"/>
          <w:b w:val="0"/>
          <w:sz w:val="28"/>
        </w:rPr>
        <w:t>ценную бумагу</w:t>
      </w:r>
      <w:r w:rsidRPr="002D4D9B">
        <w:rPr>
          <w:rStyle w:val="a9"/>
          <w:b w:val="0"/>
          <w:sz w:val="28"/>
        </w:rPr>
        <w:t>.</w:t>
      </w:r>
    </w:p>
    <w:p w:rsidR="00C55A20" w:rsidRPr="002D4D9B" w:rsidRDefault="005F6140" w:rsidP="0095625E">
      <w:pPr>
        <w:widowControl w:val="0"/>
        <w:spacing w:before="0" w:after="0" w:line="360" w:lineRule="auto"/>
        <w:ind w:firstLine="709"/>
        <w:jc w:val="both"/>
        <w:rPr>
          <w:sz w:val="28"/>
          <w:szCs w:val="24"/>
        </w:rPr>
      </w:pPr>
      <w:r w:rsidRPr="002D4D9B">
        <w:rPr>
          <w:sz w:val="28"/>
          <w:szCs w:val="24"/>
        </w:rPr>
        <w:t>Выполним поочередно все шаги</w:t>
      </w:r>
      <w:r w:rsidR="00C55A20" w:rsidRPr="002D4D9B">
        <w:rPr>
          <w:sz w:val="28"/>
          <w:szCs w:val="24"/>
        </w:rPr>
        <w:t>.</w:t>
      </w:r>
    </w:p>
    <w:p w:rsidR="005F6140" w:rsidRPr="002D4D9B" w:rsidRDefault="00C55A20" w:rsidP="0095625E">
      <w:pPr>
        <w:widowControl w:val="0"/>
        <w:spacing w:before="0" w:after="0" w:line="360" w:lineRule="auto"/>
        <w:ind w:firstLine="709"/>
        <w:jc w:val="both"/>
        <w:rPr>
          <w:sz w:val="28"/>
          <w:szCs w:val="24"/>
        </w:rPr>
      </w:pPr>
      <w:r w:rsidRPr="002D4D9B">
        <w:rPr>
          <w:sz w:val="28"/>
          <w:szCs w:val="24"/>
        </w:rPr>
        <w:t>Параметрическая модель Марковица допускает эффективную статистическую оценку. Параметры этой модели можно оценить исходя из имеющихся статистических данных за прошлые периоды.</w:t>
      </w:r>
    </w:p>
    <w:p w:rsidR="005F091D" w:rsidRPr="002D4D9B" w:rsidRDefault="00C55A20" w:rsidP="0095625E">
      <w:pPr>
        <w:widowControl w:val="0"/>
        <w:spacing w:before="0" w:after="0" w:line="360" w:lineRule="auto"/>
        <w:ind w:firstLine="709"/>
        <w:jc w:val="both"/>
        <w:rPr>
          <w:sz w:val="28"/>
          <w:szCs w:val="24"/>
        </w:rPr>
      </w:pPr>
      <w:r w:rsidRPr="002D4D9B">
        <w:rPr>
          <w:sz w:val="28"/>
          <w:szCs w:val="24"/>
        </w:rPr>
        <w:t xml:space="preserve">Математическое ожидание эффективной доходности каждой </w:t>
      </w:r>
      <w:r w:rsidR="00BD087E" w:rsidRPr="002D4D9B">
        <w:rPr>
          <w:sz w:val="28"/>
          <w:szCs w:val="24"/>
        </w:rPr>
        <w:t>ценной бумаги</w:t>
      </w:r>
      <w:r w:rsidRPr="002D4D9B">
        <w:rPr>
          <w:sz w:val="28"/>
          <w:szCs w:val="24"/>
        </w:rPr>
        <w:t xml:space="preserve"> (</w:t>
      </w:r>
      <w:r w:rsidRPr="002D4D9B">
        <w:rPr>
          <w:i/>
          <w:sz w:val="28"/>
          <w:szCs w:val="24"/>
          <w:lang w:val="en-US"/>
        </w:rPr>
        <w:t>r</w:t>
      </w:r>
      <w:r w:rsidRPr="002D4D9B">
        <w:rPr>
          <w:i/>
          <w:sz w:val="28"/>
          <w:szCs w:val="24"/>
          <w:vertAlign w:val="subscript"/>
          <w:lang w:val="en-US"/>
        </w:rPr>
        <w:t>i</w:t>
      </w:r>
      <w:r w:rsidRPr="002D4D9B">
        <w:rPr>
          <w:sz w:val="28"/>
          <w:szCs w:val="24"/>
        </w:rPr>
        <w:t>) вычисляется следующим образом</w:t>
      </w:r>
      <w:r w:rsidR="000A2405" w:rsidRPr="002D4D9B">
        <w:rPr>
          <w:sz w:val="28"/>
          <w:szCs w:val="24"/>
          <w:vertAlign w:val="superscript"/>
        </w:rPr>
        <w:t>[3]</w:t>
      </w:r>
      <w:r w:rsidRPr="002D4D9B">
        <w:rPr>
          <w:sz w:val="28"/>
          <w:szCs w:val="24"/>
        </w:rPr>
        <w:t>:</w:t>
      </w:r>
    </w:p>
    <w:p w:rsidR="00C55A20" w:rsidRPr="002D4D9B" w:rsidRDefault="005F091D" w:rsidP="0095625E">
      <w:pPr>
        <w:widowControl w:val="0"/>
        <w:tabs>
          <w:tab w:val="left" w:pos="4320"/>
        </w:tabs>
        <w:spacing w:before="0" w:after="0" w:line="360" w:lineRule="auto"/>
        <w:ind w:firstLine="709"/>
        <w:jc w:val="both"/>
        <w:rPr>
          <w:sz w:val="2"/>
          <w:szCs w:val="24"/>
        </w:rPr>
      </w:pPr>
      <w:r w:rsidRPr="002D4D9B">
        <w:rPr>
          <w:sz w:val="28"/>
          <w:szCs w:val="24"/>
        </w:rPr>
        <w:br w:type="page"/>
      </w:r>
      <w:r w:rsidR="00C55A20" w:rsidRPr="002D4D9B">
        <w:rPr>
          <w:position w:val="-32"/>
          <w:sz w:val="28"/>
          <w:szCs w:val="24"/>
        </w:rPr>
        <w:object w:dxaOrig="1300" w:dyaOrig="780">
          <v:shape id="_x0000_i1051" type="#_x0000_t75" style="width:65.25pt;height:39pt" o:ole="" fillcolor="window">
            <v:imagedata r:id="rId60" o:title=""/>
          </v:shape>
          <o:OLEObject Type="Embed" ProgID="Equation.3" ShapeID="_x0000_i1051" DrawAspect="Content" ObjectID="_1459352715" r:id="rId61"/>
        </w:object>
      </w:r>
      <w:r w:rsidR="00C55A20" w:rsidRPr="002D4D9B">
        <w:rPr>
          <w:sz w:val="28"/>
          <w:szCs w:val="24"/>
        </w:rPr>
        <w:t>. (</w:t>
      </w:r>
      <w:r w:rsidR="00476F0D" w:rsidRPr="002D4D9B">
        <w:rPr>
          <w:sz w:val="28"/>
          <w:szCs w:val="24"/>
        </w:rPr>
        <w:t>21</w:t>
      </w:r>
      <w:r w:rsidR="00C55A20" w:rsidRPr="002D4D9B">
        <w:rPr>
          <w:sz w:val="28"/>
          <w:szCs w:val="24"/>
        </w:rPr>
        <w:t>)</w:t>
      </w:r>
    </w:p>
    <w:p w:rsidR="00F272EB" w:rsidRDefault="00F272EB" w:rsidP="0095625E">
      <w:pPr>
        <w:widowControl w:val="0"/>
        <w:spacing w:before="0" w:after="0" w:line="360" w:lineRule="auto"/>
        <w:ind w:firstLine="709"/>
        <w:jc w:val="both"/>
        <w:rPr>
          <w:sz w:val="28"/>
          <w:szCs w:val="24"/>
        </w:rPr>
      </w:pPr>
    </w:p>
    <w:p w:rsidR="00C55A20" w:rsidRPr="002D4D9B" w:rsidRDefault="00C55A20" w:rsidP="0095625E">
      <w:pPr>
        <w:widowControl w:val="0"/>
        <w:spacing w:before="0" w:after="0" w:line="360" w:lineRule="auto"/>
        <w:ind w:firstLine="709"/>
        <w:jc w:val="both"/>
        <w:rPr>
          <w:sz w:val="28"/>
          <w:szCs w:val="24"/>
        </w:rPr>
      </w:pPr>
      <w:r w:rsidRPr="002D4D9B">
        <w:rPr>
          <w:sz w:val="28"/>
          <w:szCs w:val="24"/>
        </w:rPr>
        <w:t xml:space="preserve">где </w:t>
      </w:r>
      <w:r w:rsidRPr="002D4D9B">
        <w:rPr>
          <w:i/>
          <w:sz w:val="28"/>
          <w:szCs w:val="24"/>
          <w:lang w:val="en-US"/>
        </w:rPr>
        <w:t>r</w:t>
      </w:r>
      <w:r w:rsidRPr="002D4D9B">
        <w:rPr>
          <w:i/>
          <w:sz w:val="28"/>
          <w:szCs w:val="24"/>
          <w:vertAlign w:val="subscript"/>
          <w:lang w:val="en-US"/>
        </w:rPr>
        <w:t>it</w:t>
      </w:r>
      <w:r w:rsidRPr="002D4D9B">
        <w:rPr>
          <w:sz w:val="28"/>
          <w:szCs w:val="24"/>
        </w:rPr>
        <w:t xml:space="preserve"> – эффективная доходность </w:t>
      </w:r>
      <w:r w:rsidRPr="002D4D9B">
        <w:rPr>
          <w:i/>
          <w:sz w:val="28"/>
          <w:szCs w:val="24"/>
          <w:lang w:val="en-US"/>
        </w:rPr>
        <w:t>i</w:t>
      </w:r>
      <w:r w:rsidR="00BD087E" w:rsidRPr="002D4D9B">
        <w:rPr>
          <w:sz w:val="28"/>
          <w:szCs w:val="24"/>
        </w:rPr>
        <w:t>-й ценной бумаги</w:t>
      </w:r>
      <w:r w:rsidRPr="002D4D9B">
        <w:rPr>
          <w:sz w:val="28"/>
          <w:szCs w:val="24"/>
        </w:rPr>
        <w:t xml:space="preserve"> в период времени </w:t>
      </w:r>
      <w:r w:rsidRPr="002D4D9B">
        <w:rPr>
          <w:i/>
          <w:sz w:val="28"/>
          <w:szCs w:val="24"/>
          <w:lang w:val="en-US"/>
        </w:rPr>
        <w:t>t</w:t>
      </w:r>
      <w:r w:rsidRPr="002D4D9B">
        <w:rPr>
          <w:sz w:val="28"/>
          <w:szCs w:val="24"/>
        </w:rPr>
        <w:t xml:space="preserve">, %, </w:t>
      </w:r>
      <w:r w:rsidR="00F272EB">
        <w:rPr>
          <w:sz w:val="28"/>
          <w:szCs w:val="24"/>
        </w:rPr>
        <w:t xml:space="preserve"> </w:t>
      </w:r>
      <w:r w:rsidRPr="002D4D9B">
        <w:rPr>
          <w:i/>
          <w:sz w:val="28"/>
          <w:szCs w:val="24"/>
          <w:lang w:val="en-US"/>
        </w:rPr>
        <w:t>t</w:t>
      </w:r>
      <w:r w:rsidRPr="002D4D9B">
        <w:rPr>
          <w:sz w:val="28"/>
          <w:szCs w:val="24"/>
        </w:rPr>
        <w:t xml:space="preserve"> – номер периода, </w:t>
      </w:r>
    </w:p>
    <w:p w:rsidR="00C55A20" w:rsidRPr="002D4D9B" w:rsidRDefault="00C55A20" w:rsidP="0095625E">
      <w:pPr>
        <w:widowControl w:val="0"/>
        <w:spacing w:before="0" w:after="0" w:line="360" w:lineRule="auto"/>
        <w:ind w:firstLine="709"/>
        <w:jc w:val="both"/>
        <w:rPr>
          <w:sz w:val="28"/>
          <w:szCs w:val="24"/>
        </w:rPr>
      </w:pPr>
      <w:r w:rsidRPr="002D4D9B">
        <w:rPr>
          <w:i/>
          <w:sz w:val="28"/>
          <w:szCs w:val="24"/>
          <w:lang w:val="en-US"/>
        </w:rPr>
        <w:t>T</w:t>
      </w:r>
      <w:r w:rsidRPr="002D4D9B">
        <w:rPr>
          <w:sz w:val="28"/>
          <w:szCs w:val="24"/>
        </w:rPr>
        <w:t xml:space="preserve"> – длительность периода.</w:t>
      </w:r>
    </w:p>
    <w:p w:rsidR="00C55A20" w:rsidRDefault="00C55A20" w:rsidP="0095625E">
      <w:pPr>
        <w:widowControl w:val="0"/>
        <w:spacing w:before="0" w:after="0" w:line="360" w:lineRule="auto"/>
        <w:ind w:firstLine="709"/>
        <w:jc w:val="both"/>
        <w:rPr>
          <w:sz w:val="28"/>
          <w:szCs w:val="24"/>
        </w:rPr>
      </w:pPr>
      <w:r w:rsidRPr="002D4D9B">
        <w:rPr>
          <w:sz w:val="28"/>
          <w:szCs w:val="24"/>
        </w:rPr>
        <w:t xml:space="preserve">Стандартное отклонение эффективной доходности </w:t>
      </w:r>
      <w:r w:rsidRPr="002D4D9B">
        <w:rPr>
          <w:i/>
          <w:sz w:val="28"/>
          <w:szCs w:val="24"/>
          <w:lang w:val="en-US"/>
        </w:rPr>
        <w:t>i</w:t>
      </w:r>
      <w:r w:rsidRPr="002D4D9B">
        <w:rPr>
          <w:sz w:val="28"/>
          <w:szCs w:val="24"/>
        </w:rPr>
        <w:t xml:space="preserve">-ой </w:t>
      </w:r>
      <w:r w:rsidR="00BD087E" w:rsidRPr="002D4D9B">
        <w:rPr>
          <w:sz w:val="28"/>
          <w:szCs w:val="24"/>
        </w:rPr>
        <w:t>ценной бумаги</w:t>
      </w:r>
      <w:r w:rsidRPr="002D4D9B">
        <w:rPr>
          <w:sz w:val="28"/>
          <w:szCs w:val="24"/>
        </w:rPr>
        <w:t xml:space="preserve"> (</w:t>
      </w:r>
      <w:r w:rsidRPr="002D4D9B">
        <w:rPr>
          <w:sz w:val="28"/>
          <w:szCs w:val="28"/>
        </w:rPr>
        <w:sym w:font="Symbol" w:char="F073"/>
      </w:r>
      <w:r w:rsidRPr="002D4D9B">
        <w:rPr>
          <w:i/>
          <w:sz w:val="28"/>
          <w:szCs w:val="24"/>
          <w:vertAlign w:val="subscript"/>
          <w:lang w:val="en-US"/>
        </w:rPr>
        <w:t>i</w:t>
      </w:r>
      <w:r w:rsidRPr="002D4D9B">
        <w:rPr>
          <w:sz w:val="28"/>
          <w:szCs w:val="24"/>
        </w:rPr>
        <w:t>) определяется по формуле</w:t>
      </w:r>
      <w:r w:rsidR="000A2405" w:rsidRPr="002D4D9B">
        <w:rPr>
          <w:sz w:val="28"/>
          <w:szCs w:val="24"/>
          <w:vertAlign w:val="superscript"/>
        </w:rPr>
        <w:t>[3]</w:t>
      </w:r>
      <w:r w:rsidRPr="002D4D9B">
        <w:rPr>
          <w:sz w:val="28"/>
          <w:szCs w:val="24"/>
        </w:rPr>
        <w:t>:</w:t>
      </w:r>
    </w:p>
    <w:p w:rsidR="00F272EB" w:rsidRPr="002D4D9B" w:rsidRDefault="00F272EB" w:rsidP="0095625E">
      <w:pPr>
        <w:widowControl w:val="0"/>
        <w:spacing w:before="0" w:after="0" w:line="360" w:lineRule="auto"/>
        <w:ind w:firstLine="709"/>
        <w:jc w:val="both"/>
        <w:rPr>
          <w:sz w:val="28"/>
          <w:szCs w:val="24"/>
        </w:rPr>
      </w:pPr>
    </w:p>
    <w:p w:rsidR="00C55A20" w:rsidRDefault="00C55A20" w:rsidP="0095625E">
      <w:pPr>
        <w:widowControl w:val="0"/>
        <w:spacing w:before="0" w:after="0" w:line="360" w:lineRule="auto"/>
        <w:ind w:firstLine="709"/>
        <w:jc w:val="both"/>
        <w:rPr>
          <w:sz w:val="28"/>
          <w:szCs w:val="24"/>
        </w:rPr>
      </w:pPr>
      <w:r w:rsidRPr="002D4D9B">
        <w:rPr>
          <w:position w:val="-32"/>
          <w:sz w:val="28"/>
          <w:szCs w:val="24"/>
        </w:rPr>
        <w:object w:dxaOrig="2180" w:dyaOrig="780">
          <v:shape id="_x0000_i1052" type="#_x0000_t75" style="width:108.75pt;height:39pt" o:ole="" fillcolor="window">
            <v:imagedata r:id="rId62" o:title=""/>
          </v:shape>
          <o:OLEObject Type="Embed" ProgID="Equation.3" ShapeID="_x0000_i1052" DrawAspect="Content" ObjectID="_1459352716" r:id="rId63"/>
        </w:object>
      </w:r>
      <w:r w:rsidRPr="002D4D9B">
        <w:rPr>
          <w:sz w:val="28"/>
          <w:szCs w:val="24"/>
        </w:rPr>
        <w:t>. (</w:t>
      </w:r>
      <w:r w:rsidR="00476F0D" w:rsidRPr="002D4D9B">
        <w:rPr>
          <w:sz w:val="28"/>
          <w:szCs w:val="24"/>
        </w:rPr>
        <w:t>22</w:t>
      </w:r>
      <w:r w:rsidRPr="002D4D9B">
        <w:rPr>
          <w:sz w:val="28"/>
          <w:szCs w:val="24"/>
        </w:rPr>
        <w:t>)</w:t>
      </w:r>
    </w:p>
    <w:p w:rsidR="00F272EB" w:rsidRDefault="00F272EB" w:rsidP="0095625E">
      <w:pPr>
        <w:widowControl w:val="0"/>
        <w:spacing w:before="0" w:after="0" w:line="360" w:lineRule="auto"/>
        <w:ind w:firstLine="709"/>
        <w:jc w:val="both"/>
        <w:rPr>
          <w:sz w:val="28"/>
          <w:szCs w:val="24"/>
        </w:rPr>
      </w:pPr>
    </w:p>
    <w:p w:rsidR="00F272EB" w:rsidRPr="002D4D9B" w:rsidRDefault="00F272EB" w:rsidP="0095625E">
      <w:pPr>
        <w:widowControl w:val="0"/>
        <w:spacing w:before="0" w:after="0" w:line="360" w:lineRule="auto"/>
        <w:ind w:firstLine="709"/>
        <w:jc w:val="both"/>
        <w:rPr>
          <w:sz w:val="2"/>
          <w:szCs w:val="24"/>
        </w:rPr>
      </w:pPr>
    </w:p>
    <w:p w:rsidR="002126B0" w:rsidRDefault="00C55A20" w:rsidP="0095625E">
      <w:pPr>
        <w:widowControl w:val="0"/>
        <w:spacing w:before="0" w:after="0" w:line="360" w:lineRule="auto"/>
        <w:ind w:firstLine="709"/>
        <w:jc w:val="both"/>
        <w:rPr>
          <w:sz w:val="28"/>
          <w:szCs w:val="24"/>
        </w:rPr>
      </w:pPr>
      <w:r w:rsidRPr="002D4D9B">
        <w:rPr>
          <w:sz w:val="28"/>
          <w:szCs w:val="24"/>
        </w:rPr>
        <w:t xml:space="preserve">Результаты вычисления математического ожидания и стандартного отклонения эффективной доходности каждой ценной бумаги представлены в </w:t>
      </w:r>
      <w:r w:rsidR="00BD087E" w:rsidRPr="002D4D9B">
        <w:rPr>
          <w:sz w:val="28"/>
          <w:szCs w:val="24"/>
        </w:rPr>
        <w:t>приложениях Г и Д</w:t>
      </w:r>
      <w:r w:rsidRPr="002D4D9B">
        <w:rPr>
          <w:sz w:val="28"/>
          <w:szCs w:val="24"/>
        </w:rPr>
        <w:t>.</w:t>
      </w:r>
      <w:r w:rsidR="00F272EB">
        <w:rPr>
          <w:sz w:val="28"/>
          <w:szCs w:val="24"/>
        </w:rPr>
        <w:t xml:space="preserve"> </w:t>
      </w:r>
      <w:r w:rsidR="002126B0" w:rsidRPr="002D4D9B">
        <w:rPr>
          <w:sz w:val="28"/>
          <w:szCs w:val="24"/>
        </w:rPr>
        <w:t>Рассчитав риск и доходность можно проанализировать графически</w:t>
      </w:r>
      <w:r w:rsidR="00BA18ED" w:rsidRPr="002D4D9B">
        <w:rPr>
          <w:sz w:val="28"/>
          <w:szCs w:val="24"/>
        </w:rPr>
        <w:t>,</w:t>
      </w:r>
      <w:r w:rsidR="002126B0" w:rsidRPr="002D4D9B">
        <w:rPr>
          <w:sz w:val="28"/>
          <w:szCs w:val="24"/>
        </w:rPr>
        <w:t xml:space="preserve"> предварительно сопоставив</w:t>
      </w:r>
      <w:r w:rsidR="00BA18ED" w:rsidRPr="002D4D9B">
        <w:rPr>
          <w:sz w:val="28"/>
          <w:szCs w:val="24"/>
        </w:rPr>
        <w:t xml:space="preserve"> </w:t>
      </w:r>
      <w:r w:rsidR="00A31D8D" w:rsidRPr="002D4D9B">
        <w:rPr>
          <w:sz w:val="28"/>
          <w:szCs w:val="24"/>
        </w:rPr>
        <w:t>вместе</w:t>
      </w:r>
      <w:r w:rsidR="002126B0" w:rsidRPr="002D4D9B">
        <w:rPr>
          <w:sz w:val="28"/>
          <w:szCs w:val="24"/>
        </w:rPr>
        <w:t xml:space="preserve"> эти две величины (рис. 3.2). </w:t>
      </w:r>
    </w:p>
    <w:p w:rsidR="00F272EB" w:rsidRPr="002D4D9B" w:rsidRDefault="00F272EB" w:rsidP="0095625E">
      <w:pPr>
        <w:widowControl w:val="0"/>
        <w:spacing w:before="0" w:after="0" w:line="360" w:lineRule="auto"/>
        <w:ind w:firstLine="709"/>
        <w:jc w:val="both"/>
        <w:rPr>
          <w:sz w:val="28"/>
          <w:szCs w:val="24"/>
        </w:rPr>
      </w:pPr>
    </w:p>
    <w:p w:rsidR="00A31D8D" w:rsidRPr="002D4D9B" w:rsidRDefault="00930F63" w:rsidP="0095625E">
      <w:pPr>
        <w:widowControl w:val="0"/>
        <w:spacing w:before="0" w:after="0" w:line="360" w:lineRule="auto"/>
        <w:ind w:firstLine="709"/>
        <w:jc w:val="both"/>
        <w:rPr>
          <w:sz w:val="28"/>
          <w:szCs w:val="24"/>
        </w:rPr>
      </w:pPr>
      <w:r>
        <w:rPr>
          <w:szCs w:val="24"/>
        </w:rPr>
        <w:pict>
          <v:shape id="_x0000_i1053" type="#_x0000_t75" style="width:400.5pt;height:249pt">
            <v:imagedata r:id="rId64" o:title=""/>
          </v:shape>
        </w:pict>
      </w:r>
    </w:p>
    <w:p w:rsidR="00BA18ED" w:rsidRPr="002D4D9B" w:rsidRDefault="00BA18ED" w:rsidP="0095625E">
      <w:pPr>
        <w:widowControl w:val="0"/>
        <w:spacing w:before="0" w:after="0" w:line="360" w:lineRule="auto"/>
        <w:ind w:firstLine="709"/>
        <w:jc w:val="both"/>
        <w:rPr>
          <w:sz w:val="28"/>
          <w:szCs w:val="24"/>
        </w:rPr>
      </w:pPr>
      <w:r w:rsidRPr="002D4D9B">
        <w:rPr>
          <w:b/>
          <w:sz w:val="28"/>
          <w:szCs w:val="24"/>
        </w:rPr>
        <w:t>Рисунок 3.2</w:t>
      </w:r>
      <w:r w:rsidR="0095625E" w:rsidRPr="002D4D9B">
        <w:rPr>
          <w:sz w:val="28"/>
          <w:szCs w:val="24"/>
        </w:rPr>
        <w:t xml:space="preserve"> </w:t>
      </w:r>
      <w:r w:rsidRPr="002D4D9B">
        <w:rPr>
          <w:sz w:val="28"/>
          <w:szCs w:val="24"/>
        </w:rPr>
        <w:t>Стандартное отклонение и математическое ожидание облигаций</w:t>
      </w:r>
    </w:p>
    <w:p w:rsidR="008544AC" w:rsidRPr="002D4D9B" w:rsidRDefault="008544AC" w:rsidP="0095625E">
      <w:pPr>
        <w:shd w:val="clear" w:color="auto" w:fill="FFFFFF"/>
        <w:spacing w:before="0" w:after="0" w:line="360" w:lineRule="auto"/>
        <w:ind w:firstLine="709"/>
        <w:jc w:val="both"/>
        <w:rPr>
          <w:szCs w:val="24"/>
        </w:rPr>
      </w:pPr>
      <w:r w:rsidRPr="002D4D9B">
        <w:rPr>
          <w:sz w:val="28"/>
          <w:szCs w:val="24"/>
        </w:rPr>
        <w:lastRenderedPageBreak/>
        <w:t xml:space="preserve">Оценив совокупный риск и доходность, следует перейти к следящему этапу формирования портфеля. </w:t>
      </w:r>
      <w:r w:rsidRPr="002D4D9B">
        <w:rPr>
          <w:color w:val="000000"/>
          <w:sz w:val="28"/>
          <w:szCs w:val="28"/>
        </w:rPr>
        <w:t>Портфель будет состоять из двух частей: 1 часть - бумаги, которые показывают стабильный прирост курсовой стоимости на уровне рынка в целом, при этом риск оказывается низким (база); 2 часть - бумаги, прирост курсовой стоимости которых может быть значительно выше рынка, но риск вложения в них также выше (игровой портфель).</w:t>
      </w:r>
    </w:p>
    <w:p w:rsidR="008544AC" w:rsidRPr="002D4D9B" w:rsidRDefault="008544AC" w:rsidP="0095625E">
      <w:pPr>
        <w:shd w:val="clear" w:color="auto" w:fill="FFFFFF"/>
        <w:spacing w:before="0" w:after="0" w:line="360" w:lineRule="auto"/>
        <w:ind w:firstLine="709"/>
        <w:jc w:val="both"/>
        <w:rPr>
          <w:szCs w:val="24"/>
        </w:rPr>
      </w:pPr>
      <w:r w:rsidRPr="002D4D9B">
        <w:rPr>
          <w:color w:val="000000"/>
          <w:sz w:val="28"/>
          <w:szCs w:val="28"/>
        </w:rPr>
        <w:t>Для снижения рисков портфеля, применим еще два правила:</w:t>
      </w:r>
    </w:p>
    <w:p w:rsidR="008544AC" w:rsidRPr="002D4D9B" w:rsidRDefault="008544AC" w:rsidP="0095625E">
      <w:pPr>
        <w:numPr>
          <w:ilvl w:val="0"/>
          <w:numId w:val="24"/>
        </w:numPr>
        <w:shd w:val="clear" w:color="auto" w:fill="FFFFFF"/>
        <w:tabs>
          <w:tab w:val="clear" w:pos="1628"/>
          <w:tab w:val="num" w:pos="900"/>
        </w:tabs>
        <w:spacing w:before="0" w:after="0" w:line="360" w:lineRule="auto"/>
        <w:ind w:left="0" w:firstLine="709"/>
        <w:jc w:val="both"/>
        <w:rPr>
          <w:szCs w:val="24"/>
        </w:rPr>
      </w:pPr>
      <w:r w:rsidRPr="002D4D9B">
        <w:rPr>
          <w:color w:val="000000"/>
          <w:sz w:val="28"/>
          <w:szCs w:val="28"/>
        </w:rPr>
        <w:t>Доля одного эмитента в портфеле не может превышать 20%.</w:t>
      </w:r>
    </w:p>
    <w:p w:rsidR="008544AC" w:rsidRPr="002D4D9B" w:rsidRDefault="008544AC" w:rsidP="0095625E">
      <w:pPr>
        <w:numPr>
          <w:ilvl w:val="0"/>
          <w:numId w:val="24"/>
        </w:numPr>
        <w:shd w:val="clear" w:color="auto" w:fill="FFFFFF"/>
        <w:tabs>
          <w:tab w:val="clear" w:pos="1628"/>
          <w:tab w:val="num" w:pos="900"/>
        </w:tabs>
        <w:spacing w:before="0" w:after="0" w:line="360" w:lineRule="auto"/>
        <w:ind w:left="0" w:firstLine="709"/>
        <w:jc w:val="both"/>
        <w:rPr>
          <w:szCs w:val="24"/>
        </w:rPr>
      </w:pPr>
      <w:r w:rsidRPr="002D4D9B">
        <w:rPr>
          <w:color w:val="000000"/>
          <w:sz w:val="28"/>
          <w:szCs w:val="28"/>
        </w:rPr>
        <w:t>Общее количество ценных бумаг в портфеле не может превышать 15.</w:t>
      </w:r>
    </w:p>
    <w:p w:rsidR="008544AC" w:rsidRPr="002D4D9B" w:rsidRDefault="008544AC" w:rsidP="0095625E">
      <w:pPr>
        <w:shd w:val="clear" w:color="auto" w:fill="FFFFFF"/>
        <w:spacing w:before="0" w:after="0" w:line="360" w:lineRule="auto"/>
        <w:ind w:firstLine="709"/>
        <w:jc w:val="both"/>
        <w:rPr>
          <w:szCs w:val="24"/>
        </w:rPr>
      </w:pPr>
      <w:r w:rsidRPr="002D4D9B">
        <w:rPr>
          <w:color w:val="000000"/>
          <w:sz w:val="28"/>
          <w:szCs w:val="28"/>
        </w:rPr>
        <w:t>В настоящее время наиболее привлекательными выглядят такие отрасли как:</w:t>
      </w:r>
    </w:p>
    <w:p w:rsidR="008544AC" w:rsidRPr="002D4D9B" w:rsidRDefault="008544AC" w:rsidP="0095625E">
      <w:pPr>
        <w:shd w:val="clear" w:color="auto" w:fill="FFFFFF"/>
        <w:spacing w:before="0" w:after="0" w:line="360" w:lineRule="auto"/>
        <w:ind w:firstLine="709"/>
        <w:jc w:val="both"/>
        <w:rPr>
          <w:szCs w:val="24"/>
        </w:rPr>
      </w:pPr>
      <w:r w:rsidRPr="002D4D9B">
        <w:rPr>
          <w:szCs w:val="24"/>
        </w:rPr>
        <w:t xml:space="preserve">1) </w:t>
      </w:r>
      <w:r w:rsidRPr="002D4D9B">
        <w:rPr>
          <w:color w:val="000000"/>
          <w:sz w:val="28"/>
          <w:szCs w:val="28"/>
        </w:rPr>
        <w:t>нефтяная и газовая (эта отрасль является основой нашей экономики, а основные компании этого сектора выступают на мировом уровне);</w:t>
      </w:r>
    </w:p>
    <w:p w:rsidR="008544AC" w:rsidRPr="002D4D9B" w:rsidRDefault="008544AC" w:rsidP="0095625E">
      <w:pPr>
        <w:shd w:val="clear" w:color="auto" w:fill="FFFFFF"/>
        <w:spacing w:before="0" w:after="0" w:line="360" w:lineRule="auto"/>
        <w:ind w:firstLine="709"/>
        <w:jc w:val="both"/>
        <w:rPr>
          <w:szCs w:val="24"/>
        </w:rPr>
      </w:pPr>
      <w:r w:rsidRPr="002D4D9B">
        <w:rPr>
          <w:color w:val="000000"/>
          <w:sz w:val="28"/>
          <w:szCs w:val="28"/>
        </w:rPr>
        <w:t>2) энергетика (несмотря на грядущую реструктуризацию, компании данного сектора выглядят привлекательно благодаря их хорошим финансовым показателям, а также существенным дисконтам относительно аналогичных компаний с других развивающихся рынков);</w:t>
      </w:r>
    </w:p>
    <w:p w:rsidR="008544AC" w:rsidRPr="002D4D9B" w:rsidRDefault="008544AC" w:rsidP="0095625E">
      <w:pPr>
        <w:shd w:val="clear" w:color="auto" w:fill="FFFFFF"/>
        <w:spacing w:before="0" w:after="0" w:line="360" w:lineRule="auto"/>
        <w:ind w:firstLine="709"/>
        <w:jc w:val="both"/>
        <w:rPr>
          <w:szCs w:val="24"/>
        </w:rPr>
      </w:pPr>
      <w:r w:rsidRPr="002D4D9B">
        <w:rPr>
          <w:szCs w:val="24"/>
        </w:rPr>
        <w:t xml:space="preserve">3) </w:t>
      </w:r>
      <w:r w:rsidRPr="002D4D9B">
        <w:rPr>
          <w:vanish/>
          <w:color w:val="000000"/>
          <w:sz w:val="28"/>
          <w:szCs w:val="28"/>
        </w:rPr>
        <w:t>) одность-риск"ьным, на основании теории Генри Марковица, рассматривая условие оптимизации фондового портфеля в координатах "__</w:t>
      </w:r>
      <w:r w:rsidRPr="002D4D9B">
        <w:rPr>
          <w:color w:val="000000"/>
          <w:sz w:val="28"/>
          <w:szCs w:val="28"/>
        </w:rPr>
        <w:t>телекоммуникационная (бурное развитие клиентской базы и предстоящая реструктуризация отрасли открывают обширные возможности для прироста капитала).</w:t>
      </w:r>
    </w:p>
    <w:p w:rsidR="008544AC" w:rsidRPr="002D4D9B" w:rsidRDefault="008544AC" w:rsidP="0095625E">
      <w:pPr>
        <w:shd w:val="clear" w:color="auto" w:fill="FFFFFF"/>
        <w:spacing w:before="0" w:after="0" w:line="360" w:lineRule="auto"/>
        <w:ind w:firstLine="709"/>
        <w:jc w:val="both"/>
        <w:rPr>
          <w:color w:val="000000"/>
          <w:sz w:val="28"/>
          <w:szCs w:val="28"/>
        </w:rPr>
      </w:pPr>
      <w:r w:rsidRPr="002D4D9B">
        <w:rPr>
          <w:color w:val="000000"/>
          <w:sz w:val="28"/>
          <w:szCs w:val="28"/>
        </w:rPr>
        <w:t>Среди прочих отраслей привлекательно выглядят лишь некоторые эмитенты, и их присутствие в портфеле возможно только в игровой части, и то с определенными оговорками.</w:t>
      </w:r>
    </w:p>
    <w:p w:rsidR="008544AC" w:rsidRPr="002D4D9B" w:rsidRDefault="008544AC" w:rsidP="0095625E">
      <w:pPr>
        <w:shd w:val="clear" w:color="auto" w:fill="FFFFFF"/>
        <w:spacing w:before="0" w:after="0" w:line="360" w:lineRule="auto"/>
        <w:ind w:firstLine="709"/>
        <w:jc w:val="both"/>
        <w:rPr>
          <w:color w:val="000000"/>
          <w:sz w:val="28"/>
          <w:szCs w:val="28"/>
        </w:rPr>
      </w:pPr>
      <w:r w:rsidRPr="002D4D9B">
        <w:rPr>
          <w:color w:val="000000"/>
          <w:sz w:val="28"/>
          <w:szCs w:val="28"/>
        </w:rPr>
        <w:t>Таким образом, рекомендуемый портфель будет выглядеть следующим образом (табл. 3.2):</w:t>
      </w:r>
    </w:p>
    <w:p w:rsidR="008544AC" w:rsidRPr="002D4D9B" w:rsidRDefault="008544AC" w:rsidP="0095625E">
      <w:pPr>
        <w:shd w:val="clear" w:color="auto" w:fill="FFFFFF"/>
        <w:spacing w:before="0" w:after="0" w:line="360" w:lineRule="auto"/>
        <w:ind w:firstLine="709"/>
        <w:jc w:val="both"/>
        <w:rPr>
          <w:color w:val="000000"/>
          <w:sz w:val="28"/>
          <w:szCs w:val="28"/>
        </w:rPr>
      </w:pPr>
      <w:r w:rsidRPr="002D4D9B">
        <w:rPr>
          <w:color w:val="000000"/>
          <w:sz w:val="28"/>
          <w:szCs w:val="28"/>
        </w:rPr>
        <w:br w:type="page"/>
      </w:r>
      <w:r w:rsidRPr="002D4D9B">
        <w:rPr>
          <w:b/>
          <w:color w:val="000000"/>
          <w:sz w:val="28"/>
          <w:szCs w:val="28"/>
        </w:rPr>
        <w:lastRenderedPageBreak/>
        <w:t xml:space="preserve"> Таблица 3.2</w:t>
      </w:r>
      <w:r w:rsidRPr="002D4D9B">
        <w:rPr>
          <w:color w:val="000000"/>
          <w:sz w:val="28"/>
          <w:szCs w:val="28"/>
        </w:rPr>
        <w:t xml:space="preserve"> Рекомендуемый портфель российских эмитентов</w:t>
      </w:r>
    </w:p>
    <w:tbl>
      <w:tblPr>
        <w:tblW w:w="0" w:type="auto"/>
        <w:jc w:val="center"/>
        <w:tblLayout w:type="fixed"/>
        <w:tblCellMar>
          <w:left w:w="40" w:type="dxa"/>
          <w:right w:w="40" w:type="dxa"/>
        </w:tblCellMar>
        <w:tblLook w:val="0000" w:firstRow="0" w:lastRow="0" w:firstColumn="0" w:lastColumn="0" w:noHBand="0" w:noVBand="0"/>
      </w:tblPr>
      <w:tblGrid>
        <w:gridCol w:w="3149"/>
        <w:gridCol w:w="920"/>
        <w:gridCol w:w="1620"/>
      </w:tblGrid>
      <w:tr w:rsidR="008544AC" w:rsidRPr="00F272EB">
        <w:trPr>
          <w:trHeight w:hRule="exact" w:val="851"/>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vAlign w:val="center"/>
          </w:tcPr>
          <w:p w:rsidR="008544AC" w:rsidRPr="00F272EB" w:rsidRDefault="00372C89" w:rsidP="00F272EB">
            <w:pPr>
              <w:shd w:val="clear" w:color="auto" w:fill="FFFFFF"/>
              <w:spacing w:before="0" w:after="0" w:line="360" w:lineRule="auto"/>
              <w:rPr>
                <w:sz w:val="20"/>
              </w:rPr>
            </w:pPr>
            <w:r w:rsidRPr="00F272EB">
              <w:rPr>
                <w:sz w:val="20"/>
              </w:rPr>
              <w:t>Наименование эмитента</w:t>
            </w:r>
          </w:p>
        </w:tc>
        <w:tc>
          <w:tcPr>
            <w:tcW w:w="920" w:type="dxa"/>
            <w:tcBorders>
              <w:top w:val="single" w:sz="6" w:space="0" w:color="auto"/>
              <w:left w:val="single" w:sz="4" w:space="0" w:color="auto"/>
              <w:bottom w:val="single" w:sz="6" w:space="0" w:color="auto"/>
              <w:right w:val="single" w:sz="6" w:space="0" w:color="auto"/>
            </w:tcBorders>
            <w:shd w:val="clear" w:color="auto" w:fill="FFFFFF"/>
            <w:vAlign w:val="center"/>
          </w:tcPr>
          <w:p w:rsidR="008544AC" w:rsidRPr="00F272EB" w:rsidRDefault="00372C89" w:rsidP="00F272EB">
            <w:pPr>
              <w:shd w:val="clear" w:color="auto" w:fill="FFFFFF"/>
              <w:spacing w:before="0" w:after="0" w:line="360" w:lineRule="auto"/>
              <w:rPr>
                <w:sz w:val="20"/>
              </w:rPr>
            </w:pPr>
            <w:r w:rsidRPr="00F272EB">
              <w:rPr>
                <w:color w:val="000000"/>
                <w:sz w:val="20"/>
              </w:rPr>
              <w:t>Тикер</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8544AC" w:rsidP="00F272EB">
            <w:pPr>
              <w:shd w:val="clear" w:color="auto" w:fill="FFFFFF"/>
              <w:spacing w:before="0" w:after="0" w:line="360" w:lineRule="auto"/>
              <w:rPr>
                <w:sz w:val="20"/>
              </w:rPr>
            </w:pPr>
            <w:r w:rsidRPr="00F272EB">
              <w:rPr>
                <w:color w:val="000000"/>
                <w:sz w:val="20"/>
              </w:rPr>
              <w:t>Доля в портфеле</w:t>
            </w:r>
          </w:p>
        </w:tc>
      </w:tr>
      <w:tr w:rsidR="008544AC"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tcPr>
          <w:p w:rsidR="008544AC" w:rsidRPr="00F272EB" w:rsidRDefault="008544AC" w:rsidP="00F272EB">
            <w:pPr>
              <w:shd w:val="clear" w:color="auto" w:fill="FFFFFF"/>
              <w:spacing w:before="0" w:after="0" w:line="360" w:lineRule="auto"/>
              <w:rPr>
                <w:b/>
                <w:sz w:val="20"/>
              </w:rPr>
            </w:pPr>
            <w:r w:rsidRPr="00F272EB">
              <w:rPr>
                <w:b/>
                <w:color w:val="000000"/>
                <w:sz w:val="20"/>
              </w:rPr>
              <w:t>Нефть и газ</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8544AC" w:rsidRPr="00F272EB" w:rsidRDefault="008544AC" w:rsidP="00F272EB">
            <w:pPr>
              <w:shd w:val="clear" w:color="auto" w:fill="FFFFFF"/>
              <w:spacing w:before="0" w:after="0" w:line="360" w:lineRule="auto"/>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8544AC" w:rsidP="00F272EB">
            <w:pPr>
              <w:shd w:val="clear" w:color="auto" w:fill="FFFFFF"/>
              <w:spacing w:before="0" w:after="0" w:line="360" w:lineRule="auto"/>
              <w:rPr>
                <w:b/>
                <w:sz w:val="20"/>
              </w:rPr>
            </w:pPr>
            <w:r w:rsidRPr="00F272EB">
              <w:rPr>
                <w:b/>
                <w:color w:val="000000"/>
                <w:sz w:val="20"/>
              </w:rPr>
              <w:t>30%</w:t>
            </w:r>
          </w:p>
        </w:tc>
      </w:tr>
      <w:tr w:rsidR="00372C89"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vAlign w:val="center"/>
          </w:tcPr>
          <w:p w:rsidR="00372C89" w:rsidRPr="00F272EB" w:rsidRDefault="00372C89" w:rsidP="00F272EB">
            <w:pPr>
              <w:spacing w:before="0" w:after="0" w:line="360" w:lineRule="auto"/>
              <w:rPr>
                <w:color w:val="000000"/>
                <w:sz w:val="20"/>
              </w:rPr>
            </w:pPr>
            <w:r w:rsidRPr="00F272EB">
              <w:rPr>
                <w:color w:val="000000"/>
                <w:sz w:val="20"/>
              </w:rPr>
              <w:t>Газпром а.о.</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372C89" w:rsidRPr="00F272EB" w:rsidRDefault="00372C89" w:rsidP="00F272EB">
            <w:pPr>
              <w:spacing w:before="0" w:after="0" w:line="360" w:lineRule="auto"/>
              <w:rPr>
                <w:color w:val="000000"/>
                <w:sz w:val="20"/>
              </w:rPr>
            </w:pPr>
            <w:r w:rsidRPr="00F272EB">
              <w:rPr>
                <w:color w:val="000000"/>
                <w:sz w:val="20"/>
              </w:rPr>
              <w:t>GAZP</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sz w:val="20"/>
              </w:rPr>
            </w:pPr>
            <w:r w:rsidRPr="00F272EB">
              <w:rPr>
                <w:sz w:val="20"/>
              </w:rPr>
              <w:t>10%</w:t>
            </w:r>
          </w:p>
        </w:tc>
      </w:tr>
      <w:tr w:rsidR="00372C89"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vAlign w:val="center"/>
          </w:tcPr>
          <w:p w:rsidR="00372C89" w:rsidRPr="00F272EB" w:rsidRDefault="00372C89" w:rsidP="00F272EB">
            <w:pPr>
              <w:spacing w:before="0" w:after="0" w:line="360" w:lineRule="auto"/>
              <w:rPr>
                <w:color w:val="000000"/>
                <w:sz w:val="20"/>
              </w:rPr>
            </w:pPr>
            <w:r w:rsidRPr="00F272EB">
              <w:rPr>
                <w:color w:val="000000"/>
                <w:sz w:val="20"/>
              </w:rPr>
              <w:t>Лукойл а.о.</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372C89" w:rsidRPr="00F272EB" w:rsidRDefault="00372C89" w:rsidP="00F272EB">
            <w:pPr>
              <w:spacing w:before="0" w:after="0" w:line="360" w:lineRule="auto"/>
              <w:rPr>
                <w:color w:val="000000"/>
                <w:sz w:val="20"/>
              </w:rPr>
            </w:pPr>
            <w:r w:rsidRPr="00F272EB">
              <w:rPr>
                <w:color w:val="000000"/>
                <w:sz w:val="20"/>
              </w:rPr>
              <w:t>LKOH</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sz w:val="20"/>
              </w:rPr>
            </w:pPr>
            <w:r w:rsidRPr="00F272EB">
              <w:rPr>
                <w:sz w:val="20"/>
              </w:rPr>
              <w:t>10%</w:t>
            </w:r>
          </w:p>
        </w:tc>
      </w:tr>
      <w:tr w:rsidR="00372C89" w:rsidRPr="00F272EB">
        <w:trPr>
          <w:trHeight w:val="316"/>
          <w:jc w:val="center"/>
        </w:trPr>
        <w:tc>
          <w:tcPr>
            <w:tcW w:w="3149" w:type="dxa"/>
            <w:tcBorders>
              <w:top w:val="single" w:sz="6" w:space="0" w:color="auto"/>
              <w:left w:val="single" w:sz="6" w:space="0" w:color="auto"/>
              <w:bottom w:val="single" w:sz="4" w:space="0" w:color="auto"/>
              <w:right w:val="single" w:sz="4" w:space="0" w:color="auto"/>
            </w:tcBorders>
            <w:shd w:val="clear" w:color="auto" w:fill="FFFFFF"/>
            <w:vAlign w:val="center"/>
          </w:tcPr>
          <w:p w:rsidR="00372C89" w:rsidRPr="00F272EB" w:rsidRDefault="00372C89" w:rsidP="00F272EB">
            <w:pPr>
              <w:spacing w:before="0" w:after="0" w:line="360" w:lineRule="auto"/>
              <w:rPr>
                <w:color w:val="000000"/>
                <w:sz w:val="20"/>
              </w:rPr>
            </w:pPr>
            <w:r w:rsidRPr="00F272EB">
              <w:rPr>
                <w:color w:val="000000"/>
                <w:sz w:val="20"/>
              </w:rPr>
              <w:t>Татнефть а.о. 3 в.</w:t>
            </w:r>
          </w:p>
        </w:tc>
        <w:tc>
          <w:tcPr>
            <w:tcW w:w="920" w:type="dxa"/>
            <w:tcBorders>
              <w:top w:val="single" w:sz="6" w:space="0" w:color="auto"/>
              <w:left w:val="single" w:sz="4" w:space="0" w:color="auto"/>
              <w:bottom w:val="single" w:sz="4" w:space="0" w:color="auto"/>
              <w:right w:val="single" w:sz="6" w:space="0" w:color="auto"/>
            </w:tcBorders>
            <w:shd w:val="clear" w:color="auto" w:fill="FFFFFF"/>
          </w:tcPr>
          <w:p w:rsidR="00372C89" w:rsidRPr="00F272EB" w:rsidRDefault="00372C89" w:rsidP="00F272EB">
            <w:pPr>
              <w:spacing w:before="0" w:after="0" w:line="360" w:lineRule="auto"/>
              <w:rPr>
                <w:color w:val="000000"/>
                <w:sz w:val="20"/>
              </w:rPr>
            </w:pPr>
            <w:r w:rsidRPr="00F272EB">
              <w:rPr>
                <w:color w:val="000000"/>
                <w:sz w:val="20"/>
              </w:rPr>
              <w:t>TATN3</w:t>
            </w:r>
          </w:p>
        </w:tc>
        <w:tc>
          <w:tcPr>
            <w:tcW w:w="1620" w:type="dxa"/>
            <w:tcBorders>
              <w:top w:val="single" w:sz="6" w:space="0" w:color="auto"/>
              <w:left w:val="single" w:sz="6" w:space="0" w:color="auto"/>
              <w:bottom w:val="single" w:sz="4"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sz w:val="20"/>
              </w:rPr>
            </w:pPr>
            <w:r w:rsidRPr="00F272EB">
              <w:rPr>
                <w:sz w:val="20"/>
              </w:rPr>
              <w:t>10%</w:t>
            </w:r>
          </w:p>
        </w:tc>
      </w:tr>
      <w:tr w:rsidR="008544AC"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tcPr>
          <w:p w:rsidR="008544AC" w:rsidRPr="00F272EB" w:rsidRDefault="008544AC" w:rsidP="00F272EB">
            <w:pPr>
              <w:shd w:val="clear" w:color="auto" w:fill="FFFFFF"/>
              <w:spacing w:before="0" w:after="0" w:line="360" w:lineRule="auto"/>
              <w:rPr>
                <w:b/>
                <w:sz w:val="20"/>
              </w:rPr>
            </w:pPr>
            <w:r w:rsidRPr="00F272EB">
              <w:rPr>
                <w:b/>
                <w:color w:val="000000"/>
                <w:sz w:val="20"/>
              </w:rPr>
              <w:t>Электроэнергетика</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8544AC" w:rsidRPr="00F272EB" w:rsidRDefault="008544AC" w:rsidP="00F272EB">
            <w:pPr>
              <w:shd w:val="clear" w:color="auto" w:fill="FFFFFF"/>
              <w:spacing w:before="0" w:after="0" w:line="360" w:lineRule="auto"/>
              <w:rPr>
                <w:b/>
                <w:sz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8544AC" w:rsidP="00F272EB">
            <w:pPr>
              <w:shd w:val="clear" w:color="auto" w:fill="FFFFFF"/>
              <w:spacing w:before="0" w:after="0" w:line="360" w:lineRule="auto"/>
              <w:rPr>
                <w:b/>
                <w:sz w:val="20"/>
              </w:rPr>
            </w:pPr>
            <w:r w:rsidRPr="00F272EB">
              <w:rPr>
                <w:b/>
                <w:color w:val="000000"/>
                <w:sz w:val="20"/>
              </w:rPr>
              <w:t>25%</w:t>
            </w:r>
          </w:p>
        </w:tc>
      </w:tr>
      <w:tr w:rsidR="008544AC"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tcPr>
          <w:p w:rsidR="008544AC" w:rsidRPr="00F272EB" w:rsidRDefault="00372C89" w:rsidP="00F272EB">
            <w:pPr>
              <w:shd w:val="clear" w:color="auto" w:fill="FFFFFF"/>
              <w:spacing w:before="0" w:after="0" w:line="360" w:lineRule="auto"/>
              <w:rPr>
                <w:sz w:val="20"/>
              </w:rPr>
            </w:pPr>
            <w:r w:rsidRPr="00F272EB">
              <w:rPr>
                <w:color w:val="000000"/>
                <w:sz w:val="20"/>
              </w:rPr>
              <w:t>РАО ЕЭС а.о.</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8544AC" w:rsidRPr="00F272EB" w:rsidRDefault="00372C89" w:rsidP="00F272EB">
            <w:pPr>
              <w:shd w:val="clear" w:color="auto" w:fill="FFFFFF"/>
              <w:spacing w:before="0" w:after="0" w:line="360" w:lineRule="auto"/>
              <w:rPr>
                <w:sz w:val="20"/>
              </w:rPr>
            </w:pPr>
            <w:r w:rsidRPr="00F272EB">
              <w:rPr>
                <w:color w:val="000000"/>
                <w:sz w:val="20"/>
              </w:rPr>
              <w:t>EESR</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D37C10" w:rsidP="00F272EB">
            <w:pPr>
              <w:shd w:val="clear" w:color="auto" w:fill="FFFFFF"/>
              <w:spacing w:before="0" w:after="0" w:line="360" w:lineRule="auto"/>
              <w:rPr>
                <w:sz w:val="20"/>
              </w:rPr>
            </w:pPr>
            <w:r w:rsidRPr="00F272EB">
              <w:rPr>
                <w:sz w:val="20"/>
              </w:rPr>
              <w:t>15%</w:t>
            </w:r>
          </w:p>
        </w:tc>
      </w:tr>
      <w:tr w:rsidR="008544AC" w:rsidRPr="00F272EB">
        <w:trPr>
          <w:trHeight w:val="317"/>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tcPr>
          <w:p w:rsidR="008544AC" w:rsidRPr="00F272EB" w:rsidRDefault="00372C89" w:rsidP="00F272EB">
            <w:pPr>
              <w:shd w:val="clear" w:color="auto" w:fill="FFFFFF"/>
              <w:spacing w:before="0" w:after="0" w:line="360" w:lineRule="auto"/>
              <w:rPr>
                <w:sz w:val="20"/>
              </w:rPr>
            </w:pPr>
            <w:r w:rsidRPr="00F272EB">
              <w:rPr>
                <w:color w:val="000000"/>
                <w:sz w:val="20"/>
              </w:rPr>
              <w:t>Мосэнерго</w:t>
            </w:r>
            <w:r w:rsidR="0095625E" w:rsidRPr="00F272EB">
              <w:rPr>
                <w:color w:val="000000"/>
                <w:sz w:val="20"/>
              </w:rPr>
              <w:t xml:space="preserve"> </w:t>
            </w:r>
            <w:r w:rsidRPr="00F272EB">
              <w:rPr>
                <w:color w:val="000000"/>
                <w:sz w:val="20"/>
              </w:rPr>
              <w:t>а.о.</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8544AC" w:rsidRPr="00F272EB" w:rsidRDefault="00372C89" w:rsidP="00F272EB">
            <w:pPr>
              <w:shd w:val="clear" w:color="auto" w:fill="FFFFFF"/>
              <w:spacing w:before="0" w:after="0" w:line="360" w:lineRule="auto"/>
              <w:rPr>
                <w:sz w:val="20"/>
              </w:rPr>
            </w:pPr>
            <w:r w:rsidRPr="00F272EB">
              <w:rPr>
                <w:color w:val="000000"/>
                <w:sz w:val="20"/>
              </w:rPr>
              <w:t>MSNG</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D37C10" w:rsidP="00F272EB">
            <w:pPr>
              <w:shd w:val="clear" w:color="auto" w:fill="FFFFFF"/>
              <w:spacing w:before="0" w:after="0" w:line="360" w:lineRule="auto"/>
              <w:rPr>
                <w:sz w:val="20"/>
              </w:rPr>
            </w:pPr>
            <w:r w:rsidRPr="00F272EB">
              <w:rPr>
                <w:sz w:val="20"/>
              </w:rPr>
              <w:t>10%</w:t>
            </w:r>
          </w:p>
        </w:tc>
      </w:tr>
      <w:tr w:rsidR="008544AC"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tcPr>
          <w:p w:rsidR="008544AC" w:rsidRPr="00F272EB" w:rsidRDefault="008544AC" w:rsidP="00F272EB">
            <w:pPr>
              <w:shd w:val="clear" w:color="auto" w:fill="FFFFFF"/>
              <w:spacing w:before="0" w:after="0" w:line="360" w:lineRule="auto"/>
              <w:rPr>
                <w:b/>
                <w:sz w:val="20"/>
              </w:rPr>
            </w:pPr>
            <w:r w:rsidRPr="00F272EB">
              <w:rPr>
                <w:b/>
                <w:color w:val="000000"/>
                <w:sz w:val="20"/>
              </w:rPr>
              <w:t>Телекоммуникации</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8544AC" w:rsidRPr="00F272EB" w:rsidRDefault="008544AC" w:rsidP="00F272EB">
            <w:pPr>
              <w:shd w:val="clear" w:color="auto" w:fill="FFFFFF"/>
              <w:spacing w:before="0" w:after="0" w:line="360" w:lineRule="auto"/>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8544AC" w:rsidP="00F272EB">
            <w:pPr>
              <w:shd w:val="clear" w:color="auto" w:fill="FFFFFF"/>
              <w:spacing w:before="0" w:after="0" w:line="360" w:lineRule="auto"/>
              <w:rPr>
                <w:b/>
                <w:sz w:val="20"/>
              </w:rPr>
            </w:pPr>
            <w:r w:rsidRPr="00F272EB">
              <w:rPr>
                <w:b/>
                <w:color w:val="000000"/>
                <w:sz w:val="20"/>
              </w:rPr>
              <w:t>25%</w:t>
            </w:r>
          </w:p>
        </w:tc>
      </w:tr>
      <w:tr w:rsidR="008544AC"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tcPr>
          <w:p w:rsidR="008544AC" w:rsidRPr="00F272EB" w:rsidRDefault="00372C89" w:rsidP="00F272EB">
            <w:pPr>
              <w:shd w:val="clear" w:color="auto" w:fill="FFFFFF"/>
              <w:spacing w:before="0" w:after="0" w:line="360" w:lineRule="auto"/>
              <w:rPr>
                <w:sz w:val="20"/>
              </w:rPr>
            </w:pPr>
            <w:r w:rsidRPr="00F272EB">
              <w:rPr>
                <w:bCs/>
                <w:color w:val="000000"/>
                <w:sz w:val="20"/>
              </w:rPr>
              <w:t>МТС</w:t>
            </w:r>
            <w:r w:rsidR="0095625E" w:rsidRPr="00F272EB">
              <w:rPr>
                <w:bCs/>
                <w:color w:val="000000"/>
                <w:sz w:val="20"/>
              </w:rPr>
              <w:t xml:space="preserve"> </w:t>
            </w:r>
            <w:r w:rsidRPr="00F272EB">
              <w:rPr>
                <w:color w:val="000000"/>
                <w:sz w:val="20"/>
              </w:rPr>
              <w:t>а.о.</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8544AC" w:rsidRPr="00F272EB" w:rsidRDefault="00372C89" w:rsidP="00F272EB">
            <w:pPr>
              <w:shd w:val="clear" w:color="auto" w:fill="FFFFFF"/>
              <w:spacing w:before="0" w:after="0" w:line="360" w:lineRule="auto"/>
              <w:rPr>
                <w:sz w:val="20"/>
              </w:rPr>
            </w:pPr>
            <w:r w:rsidRPr="00F272EB">
              <w:rPr>
                <w:color w:val="000000"/>
                <w:sz w:val="20"/>
                <w:lang w:val="en-US"/>
              </w:rPr>
              <w:t>MTSI</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D37C10" w:rsidP="00F272EB">
            <w:pPr>
              <w:shd w:val="clear" w:color="auto" w:fill="FFFFFF"/>
              <w:spacing w:before="0" w:after="0" w:line="360" w:lineRule="auto"/>
              <w:rPr>
                <w:sz w:val="20"/>
              </w:rPr>
            </w:pPr>
            <w:r w:rsidRPr="00F272EB">
              <w:rPr>
                <w:sz w:val="20"/>
              </w:rPr>
              <w:t>10%</w:t>
            </w:r>
          </w:p>
        </w:tc>
      </w:tr>
      <w:tr w:rsidR="00372C89"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vAlign w:val="center"/>
          </w:tcPr>
          <w:p w:rsidR="00372C89" w:rsidRPr="00F272EB" w:rsidRDefault="00372C89" w:rsidP="00F272EB">
            <w:pPr>
              <w:spacing w:before="0" w:after="0" w:line="360" w:lineRule="auto"/>
              <w:rPr>
                <w:color w:val="000000"/>
                <w:sz w:val="20"/>
              </w:rPr>
            </w:pPr>
            <w:r w:rsidRPr="00F272EB">
              <w:rPr>
                <w:color w:val="000000"/>
                <w:sz w:val="20"/>
              </w:rPr>
              <w:t>Ростелеком а.о.</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372C89" w:rsidRPr="00F272EB" w:rsidRDefault="00372C89" w:rsidP="00F272EB">
            <w:pPr>
              <w:spacing w:before="0" w:after="0" w:line="360" w:lineRule="auto"/>
              <w:rPr>
                <w:color w:val="000000"/>
                <w:sz w:val="20"/>
              </w:rPr>
            </w:pPr>
            <w:r w:rsidRPr="00F272EB">
              <w:rPr>
                <w:color w:val="000000"/>
                <w:sz w:val="20"/>
              </w:rPr>
              <w:t>RTKM</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sz w:val="20"/>
              </w:rPr>
            </w:pPr>
            <w:r w:rsidRPr="00F272EB">
              <w:rPr>
                <w:sz w:val="20"/>
              </w:rPr>
              <w:t>15%</w:t>
            </w:r>
          </w:p>
        </w:tc>
      </w:tr>
      <w:tr w:rsidR="008544AC"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tcPr>
          <w:p w:rsidR="008544AC" w:rsidRPr="00F272EB" w:rsidRDefault="008544AC" w:rsidP="00F272EB">
            <w:pPr>
              <w:shd w:val="clear" w:color="auto" w:fill="FFFFFF"/>
              <w:spacing w:before="0" w:after="0" w:line="360" w:lineRule="auto"/>
              <w:rPr>
                <w:b/>
                <w:sz w:val="20"/>
              </w:rPr>
            </w:pPr>
            <w:r w:rsidRPr="00F272EB">
              <w:rPr>
                <w:b/>
                <w:color w:val="000000"/>
                <w:sz w:val="20"/>
              </w:rPr>
              <w:t>Прочие</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8544AC" w:rsidRPr="00F272EB" w:rsidRDefault="008544AC" w:rsidP="00F272EB">
            <w:pPr>
              <w:shd w:val="clear" w:color="auto" w:fill="FFFFFF"/>
              <w:spacing w:before="0" w:after="0" w:line="360" w:lineRule="auto"/>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8544AC" w:rsidP="00F272EB">
            <w:pPr>
              <w:shd w:val="clear" w:color="auto" w:fill="FFFFFF"/>
              <w:spacing w:before="0" w:after="0" w:line="360" w:lineRule="auto"/>
              <w:rPr>
                <w:sz w:val="20"/>
              </w:rPr>
            </w:pPr>
            <w:r w:rsidRPr="00F272EB">
              <w:rPr>
                <w:b/>
                <w:bCs/>
                <w:color w:val="000000"/>
                <w:sz w:val="20"/>
              </w:rPr>
              <w:t>10%</w:t>
            </w:r>
          </w:p>
        </w:tc>
      </w:tr>
      <w:tr w:rsidR="00372C89" w:rsidRPr="00F272EB">
        <w:trPr>
          <w:trHeight w:val="316"/>
          <w:jc w:val="center"/>
        </w:trPr>
        <w:tc>
          <w:tcPr>
            <w:tcW w:w="3149" w:type="dxa"/>
            <w:tcBorders>
              <w:top w:val="single" w:sz="6" w:space="0" w:color="auto"/>
              <w:left w:val="single" w:sz="6" w:space="0" w:color="auto"/>
              <w:bottom w:val="single" w:sz="6" w:space="0" w:color="auto"/>
              <w:right w:val="single" w:sz="4" w:space="0" w:color="auto"/>
            </w:tcBorders>
            <w:shd w:val="clear" w:color="auto" w:fill="FFFFFF"/>
            <w:vAlign w:val="center"/>
          </w:tcPr>
          <w:p w:rsidR="00372C89" w:rsidRPr="00F272EB" w:rsidRDefault="00372C89" w:rsidP="00F272EB">
            <w:pPr>
              <w:spacing w:before="0" w:after="0" w:line="360" w:lineRule="auto"/>
              <w:rPr>
                <w:color w:val="000000"/>
                <w:sz w:val="20"/>
              </w:rPr>
            </w:pPr>
            <w:r w:rsidRPr="00F272EB">
              <w:rPr>
                <w:color w:val="000000"/>
                <w:sz w:val="20"/>
              </w:rPr>
              <w:t>ГМК НорНикель а.о.</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372C89" w:rsidRPr="00F272EB" w:rsidRDefault="00372C89" w:rsidP="00F272EB">
            <w:pPr>
              <w:spacing w:before="0" w:after="0" w:line="360" w:lineRule="auto"/>
              <w:rPr>
                <w:color w:val="000000"/>
                <w:sz w:val="20"/>
              </w:rPr>
            </w:pPr>
            <w:r w:rsidRPr="00F272EB">
              <w:rPr>
                <w:color w:val="000000"/>
                <w:sz w:val="20"/>
              </w:rPr>
              <w:t>GMKN</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sz w:val="20"/>
              </w:rPr>
            </w:pPr>
            <w:r w:rsidRPr="00F272EB">
              <w:rPr>
                <w:sz w:val="20"/>
              </w:rPr>
              <w:t>5%</w:t>
            </w:r>
          </w:p>
        </w:tc>
      </w:tr>
      <w:tr w:rsidR="00372C89" w:rsidRPr="00F272EB">
        <w:trPr>
          <w:trHeight w:val="456"/>
          <w:jc w:val="center"/>
        </w:trPr>
        <w:tc>
          <w:tcPr>
            <w:tcW w:w="3149" w:type="dxa"/>
            <w:tcBorders>
              <w:top w:val="single" w:sz="6" w:space="0" w:color="auto"/>
              <w:left w:val="single" w:sz="6" w:space="0" w:color="auto"/>
              <w:bottom w:val="single" w:sz="4" w:space="0" w:color="auto"/>
              <w:right w:val="single" w:sz="4" w:space="0" w:color="auto"/>
            </w:tcBorders>
            <w:shd w:val="clear" w:color="auto" w:fill="FFFFFF"/>
            <w:vAlign w:val="center"/>
          </w:tcPr>
          <w:p w:rsidR="00372C89" w:rsidRPr="00F272EB" w:rsidRDefault="00372C89" w:rsidP="00F272EB">
            <w:pPr>
              <w:spacing w:before="0" w:after="0" w:line="360" w:lineRule="auto"/>
              <w:rPr>
                <w:color w:val="000000"/>
                <w:sz w:val="20"/>
              </w:rPr>
            </w:pPr>
            <w:r w:rsidRPr="00F272EB">
              <w:rPr>
                <w:color w:val="000000"/>
                <w:sz w:val="20"/>
              </w:rPr>
              <w:t>Сбербанк а.о.</w:t>
            </w:r>
          </w:p>
        </w:tc>
        <w:tc>
          <w:tcPr>
            <w:tcW w:w="920" w:type="dxa"/>
            <w:tcBorders>
              <w:top w:val="single" w:sz="6" w:space="0" w:color="auto"/>
              <w:left w:val="single" w:sz="4" w:space="0" w:color="auto"/>
              <w:bottom w:val="single" w:sz="4" w:space="0" w:color="auto"/>
              <w:right w:val="single" w:sz="6" w:space="0" w:color="auto"/>
            </w:tcBorders>
            <w:shd w:val="clear" w:color="auto" w:fill="FFFFFF"/>
          </w:tcPr>
          <w:p w:rsidR="00372C89" w:rsidRPr="00F272EB" w:rsidRDefault="00372C89" w:rsidP="00F272EB">
            <w:pPr>
              <w:spacing w:before="0" w:after="0" w:line="360" w:lineRule="auto"/>
              <w:rPr>
                <w:color w:val="000000"/>
                <w:sz w:val="20"/>
              </w:rPr>
            </w:pPr>
            <w:r w:rsidRPr="00F272EB">
              <w:rPr>
                <w:color w:val="000000"/>
                <w:sz w:val="20"/>
              </w:rPr>
              <w:t>SBER</w:t>
            </w:r>
          </w:p>
        </w:tc>
        <w:tc>
          <w:tcPr>
            <w:tcW w:w="1620" w:type="dxa"/>
            <w:tcBorders>
              <w:top w:val="single" w:sz="6" w:space="0" w:color="auto"/>
              <w:left w:val="single" w:sz="6" w:space="0" w:color="auto"/>
              <w:bottom w:val="single" w:sz="4"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sz w:val="20"/>
              </w:rPr>
            </w:pPr>
            <w:r w:rsidRPr="00F272EB">
              <w:rPr>
                <w:sz w:val="20"/>
              </w:rPr>
              <w:t>5%</w:t>
            </w:r>
          </w:p>
        </w:tc>
      </w:tr>
      <w:tr w:rsidR="00372C89" w:rsidRPr="00F272EB">
        <w:trPr>
          <w:trHeight w:val="333"/>
          <w:jc w:val="center"/>
        </w:trPr>
        <w:tc>
          <w:tcPr>
            <w:tcW w:w="3149" w:type="dxa"/>
            <w:tcBorders>
              <w:top w:val="single" w:sz="4" w:space="0" w:color="auto"/>
              <w:left w:val="single" w:sz="6" w:space="0" w:color="auto"/>
              <w:bottom w:val="single" w:sz="4" w:space="0" w:color="auto"/>
              <w:right w:val="single" w:sz="4" w:space="0" w:color="auto"/>
            </w:tcBorders>
            <w:shd w:val="clear" w:color="auto" w:fill="FFFFFF"/>
          </w:tcPr>
          <w:p w:rsidR="00372C89" w:rsidRPr="00F272EB" w:rsidRDefault="00372C89" w:rsidP="00F272EB">
            <w:pPr>
              <w:shd w:val="clear" w:color="auto" w:fill="FFFFFF"/>
              <w:spacing w:before="0" w:after="0" w:line="360" w:lineRule="auto"/>
              <w:rPr>
                <w:b/>
                <w:color w:val="000000"/>
                <w:sz w:val="20"/>
              </w:rPr>
            </w:pPr>
            <w:r w:rsidRPr="00F272EB">
              <w:rPr>
                <w:b/>
                <w:color w:val="000000"/>
                <w:sz w:val="20"/>
              </w:rPr>
              <w:t>Государственные обл.</w:t>
            </w:r>
          </w:p>
        </w:tc>
        <w:tc>
          <w:tcPr>
            <w:tcW w:w="920" w:type="dxa"/>
            <w:tcBorders>
              <w:top w:val="single" w:sz="4" w:space="0" w:color="auto"/>
              <w:left w:val="single" w:sz="4" w:space="0" w:color="auto"/>
              <w:bottom w:val="single" w:sz="4" w:space="0" w:color="auto"/>
              <w:right w:val="single" w:sz="6" w:space="0" w:color="auto"/>
            </w:tcBorders>
            <w:shd w:val="clear" w:color="auto" w:fill="FFFFFF"/>
          </w:tcPr>
          <w:p w:rsidR="00372C89" w:rsidRPr="00F272EB" w:rsidRDefault="00372C89" w:rsidP="00F272EB">
            <w:pPr>
              <w:shd w:val="clear" w:color="auto" w:fill="FFFFFF"/>
              <w:spacing w:before="0" w:after="0" w:line="360" w:lineRule="auto"/>
              <w:rPr>
                <w:sz w:val="20"/>
              </w:rPr>
            </w:pP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372C89" w:rsidRPr="00F272EB" w:rsidRDefault="00372C89" w:rsidP="00F272EB">
            <w:pPr>
              <w:shd w:val="clear" w:color="auto" w:fill="FFFFFF"/>
              <w:spacing w:before="0" w:after="0" w:line="360" w:lineRule="auto"/>
              <w:rPr>
                <w:b/>
                <w:color w:val="000000"/>
                <w:sz w:val="20"/>
              </w:rPr>
            </w:pPr>
            <w:r w:rsidRPr="00F272EB">
              <w:rPr>
                <w:b/>
                <w:color w:val="000000"/>
                <w:sz w:val="20"/>
              </w:rPr>
              <w:t>10%</w:t>
            </w:r>
          </w:p>
        </w:tc>
      </w:tr>
      <w:tr w:rsidR="00372C89" w:rsidRPr="00F272EB">
        <w:trPr>
          <w:trHeight w:val="158"/>
          <w:jc w:val="center"/>
        </w:trPr>
        <w:tc>
          <w:tcPr>
            <w:tcW w:w="3149" w:type="dxa"/>
            <w:tcBorders>
              <w:top w:val="single" w:sz="4" w:space="0" w:color="auto"/>
              <w:left w:val="single" w:sz="6" w:space="0" w:color="auto"/>
              <w:bottom w:val="single" w:sz="4" w:space="0" w:color="auto"/>
              <w:right w:val="single" w:sz="4" w:space="0" w:color="auto"/>
            </w:tcBorders>
            <w:shd w:val="clear" w:color="auto" w:fill="FFFFFF"/>
          </w:tcPr>
          <w:p w:rsidR="00372C89" w:rsidRPr="00F272EB" w:rsidRDefault="00372C89" w:rsidP="00F272EB">
            <w:pPr>
              <w:shd w:val="clear" w:color="auto" w:fill="FFFFFF"/>
              <w:spacing w:before="0" w:after="0" w:line="360" w:lineRule="auto"/>
              <w:rPr>
                <w:color w:val="000000"/>
                <w:sz w:val="20"/>
              </w:rPr>
            </w:pPr>
            <w:r w:rsidRPr="00F272EB">
              <w:rPr>
                <w:sz w:val="20"/>
              </w:rPr>
              <w:t>ОФЗ 46014</w:t>
            </w:r>
          </w:p>
        </w:tc>
        <w:tc>
          <w:tcPr>
            <w:tcW w:w="920" w:type="dxa"/>
            <w:tcBorders>
              <w:top w:val="single" w:sz="4" w:space="0" w:color="auto"/>
              <w:left w:val="single" w:sz="4" w:space="0" w:color="auto"/>
              <w:bottom w:val="single" w:sz="4" w:space="0" w:color="auto"/>
              <w:right w:val="single" w:sz="6" w:space="0" w:color="auto"/>
            </w:tcBorders>
            <w:shd w:val="clear" w:color="auto" w:fill="FFFFFF"/>
          </w:tcPr>
          <w:p w:rsidR="00372C89" w:rsidRPr="00F272EB" w:rsidRDefault="00372C89" w:rsidP="00F272EB">
            <w:pPr>
              <w:shd w:val="clear" w:color="auto" w:fill="FFFFFF"/>
              <w:spacing w:before="0" w:after="0" w:line="360" w:lineRule="auto"/>
              <w:rPr>
                <w:sz w:val="20"/>
              </w:rPr>
            </w:pPr>
            <w:r w:rsidRPr="00F272EB">
              <w:rPr>
                <w:sz w:val="20"/>
              </w:rPr>
              <w:t>46014</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color w:val="000000"/>
                <w:sz w:val="20"/>
              </w:rPr>
            </w:pPr>
            <w:r w:rsidRPr="00F272EB">
              <w:rPr>
                <w:color w:val="000000"/>
                <w:sz w:val="20"/>
              </w:rPr>
              <w:t>1%</w:t>
            </w:r>
          </w:p>
        </w:tc>
      </w:tr>
      <w:tr w:rsidR="00372C89" w:rsidRPr="00F272EB">
        <w:trPr>
          <w:trHeight w:val="316"/>
          <w:jc w:val="center"/>
        </w:trPr>
        <w:tc>
          <w:tcPr>
            <w:tcW w:w="3149" w:type="dxa"/>
            <w:tcBorders>
              <w:top w:val="single" w:sz="4" w:space="0" w:color="auto"/>
              <w:left w:val="single" w:sz="6" w:space="0" w:color="auto"/>
              <w:bottom w:val="single" w:sz="4" w:space="0" w:color="auto"/>
              <w:right w:val="single" w:sz="4" w:space="0" w:color="auto"/>
            </w:tcBorders>
            <w:shd w:val="clear" w:color="auto" w:fill="FFFFFF"/>
          </w:tcPr>
          <w:p w:rsidR="00372C89" w:rsidRPr="00F272EB" w:rsidRDefault="00372C89" w:rsidP="00F272EB">
            <w:pPr>
              <w:shd w:val="clear" w:color="auto" w:fill="FFFFFF"/>
              <w:spacing w:before="0" w:after="0" w:line="360" w:lineRule="auto"/>
              <w:rPr>
                <w:color w:val="000000"/>
                <w:sz w:val="20"/>
              </w:rPr>
            </w:pPr>
            <w:r w:rsidRPr="00F272EB">
              <w:rPr>
                <w:sz w:val="20"/>
              </w:rPr>
              <w:t>ОФЗ 46017</w:t>
            </w:r>
          </w:p>
        </w:tc>
        <w:tc>
          <w:tcPr>
            <w:tcW w:w="920" w:type="dxa"/>
            <w:tcBorders>
              <w:top w:val="single" w:sz="4" w:space="0" w:color="auto"/>
              <w:left w:val="single" w:sz="4" w:space="0" w:color="auto"/>
              <w:bottom w:val="single" w:sz="4" w:space="0" w:color="auto"/>
              <w:right w:val="single" w:sz="6" w:space="0" w:color="auto"/>
            </w:tcBorders>
            <w:shd w:val="clear" w:color="auto" w:fill="FFFFFF"/>
          </w:tcPr>
          <w:p w:rsidR="00372C89" w:rsidRPr="00F272EB" w:rsidRDefault="00372C89" w:rsidP="00F272EB">
            <w:pPr>
              <w:shd w:val="clear" w:color="auto" w:fill="FFFFFF"/>
              <w:spacing w:before="0" w:after="0" w:line="360" w:lineRule="auto"/>
              <w:rPr>
                <w:sz w:val="20"/>
              </w:rPr>
            </w:pPr>
            <w:r w:rsidRPr="00F272EB">
              <w:rPr>
                <w:sz w:val="20"/>
              </w:rPr>
              <w:t>46017</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color w:val="000000"/>
                <w:sz w:val="20"/>
              </w:rPr>
            </w:pPr>
            <w:r w:rsidRPr="00F272EB">
              <w:rPr>
                <w:color w:val="000000"/>
                <w:sz w:val="20"/>
              </w:rPr>
              <w:t>1%</w:t>
            </w:r>
          </w:p>
        </w:tc>
      </w:tr>
      <w:tr w:rsidR="00372C89" w:rsidRPr="00F272EB">
        <w:trPr>
          <w:trHeight w:val="333"/>
          <w:jc w:val="center"/>
        </w:trPr>
        <w:tc>
          <w:tcPr>
            <w:tcW w:w="3149" w:type="dxa"/>
            <w:tcBorders>
              <w:top w:val="single" w:sz="4" w:space="0" w:color="auto"/>
              <w:left w:val="single" w:sz="6" w:space="0" w:color="auto"/>
              <w:bottom w:val="single" w:sz="4" w:space="0" w:color="auto"/>
              <w:right w:val="single" w:sz="4" w:space="0" w:color="auto"/>
            </w:tcBorders>
            <w:shd w:val="clear" w:color="auto" w:fill="FFFFFF"/>
          </w:tcPr>
          <w:p w:rsidR="00372C89" w:rsidRPr="00F272EB" w:rsidRDefault="00372C89" w:rsidP="00F272EB">
            <w:pPr>
              <w:shd w:val="clear" w:color="auto" w:fill="FFFFFF"/>
              <w:spacing w:before="0" w:after="0" w:line="360" w:lineRule="auto"/>
              <w:rPr>
                <w:color w:val="000000"/>
                <w:sz w:val="20"/>
              </w:rPr>
            </w:pPr>
            <w:r w:rsidRPr="00F272EB">
              <w:rPr>
                <w:sz w:val="20"/>
              </w:rPr>
              <w:t>ОФЗ 46018</w:t>
            </w:r>
          </w:p>
        </w:tc>
        <w:tc>
          <w:tcPr>
            <w:tcW w:w="920" w:type="dxa"/>
            <w:tcBorders>
              <w:top w:val="single" w:sz="4" w:space="0" w:color="auto"/>
              <w:left w:val="single" w:sz="4" w:space="0" w:color="auto"/>
              <w:bottom w:val="single" w:sz="4" w:space="0" w:color="auto"/>
              <w:right w:val="single" w:sz="6" w:space="0" w:color="auto"/>
            </w:tcBorders>
            <w:shd w:val="clear" w:color="auto" w:fill="FFFFFF"/>
          </w:tcPr>
          <w:p w:rsidR="00372C89" w:rsidRPr="00F272EB" w:rsidRDefault="00372C89" w:rsidP="00F272EB">
            <w:pPr>
              <w:shd w:val="clear" w:color="auto" w:fill="FFFFFF"/>
              <w:spacing w:before="0" w:after="0" w:line="360" w:lineRule="auto"/>
              <w:rPr>
                <w:sz w:val="20"/>
              </w:rPr>
            </w:pPr>
            <w:r w:rsidRPr="00F272EB">
              <w:rPr>
                <w:sz w:val="20"/>
              </w:rPr>
              <w:t>46018</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color w:val="000000"/>
                <w:sz w:val="20"/>
              </w:rPr>
            </w:pPr>
            <w:r w:rsidRPr="00F272EB">
              <w:rPr>
                <w:color w:val="000000"/>
                <w:sz w:val="20"/>
              </w:rPr>
              <w:t>1%</w:t>
            </w:r>
          </w:p>
        </w:tc>
      </w:tr>
      <w:tr w:rsidR="00372C89" w:rsidRPr="00F272EB">
        <w:trPr>
          <w:trHeight w:val="175"/>
          <w:jc w:val="center"/>
        </w:trPr>
        <w:tc>
          <w:tcPr>
            <w:tcW w:w="3149" w:type="dxa"/>
            <w:tcBorders>
              <w:top w:val="single" w:sz="4" w:space="0" w:color="auto"/>
              <w:left w:val="single" w:sz="6" w:space="0" w:color="auto"/>
              <w:bottom w:val="single" w:sz="4" w:space="0" w:color="auto"/>
              <w:right w:val="single" w:sz="4" w:space="0" w:color="auto"/>
            </w:tcBorders>
            <w:shd w:val="clear" w:color="auto" w:fill="FFFFFF"/>
          </w:tcPr>
          <w:p w:rsidR="00372C89" w:rsidRPr="00F272EB" w:rsidRDefault="00372C89" w:rsidP="00F272EB">
            <w:pPr>
              <w:shd w:val="clear" w:color="auto" w:fill="FFFFFF"/>
              <w:spacing w:before="0" w:after="0" w:line="360" w:lineRule="auto"/>
              <w:rPr>
                <w:color w:val="000000"/>
                <w:sz w:val="20"/>
              </w:rPr>
            </w:pPr>
            <w:r w:rsidRPr="00F272EB">
              <w:rPr>
                <w:sz w:val="20"/>
              </w:rPr>
              <w:t>ОФЗ 46020</w:t>
            </w:r>
          </w:p>
        </w:tc>
        <w:tc>
          <w:tcPr>
            <w:tcW w:w="920" w:type="dxa"/>
            <w:tcBorders>
              <w:top w:val="single" w:sz="4" w:space="0" w:color="auto"/>
              <w:left w:val="single" w:sz="4" w:space="0" w:color="auto"/>
              <w:bottom w:val="single" w:sz="4" w:space="0" w:color="auto"/>
              <w:right w:val="single" w:sz="6" w:space="0" w:color="auto"/>
            </w:tcBorders>
            <w:shd w:val="clear" w:color="auto" w:fill="FFFFFF"/>
          </w:tcPr>
          <w:p w:rsidR="00372C89" w:rsidRPr="00F272EB" w:rsidRDefault="00372C89" w:rsidP="00F272EB">
            <w:pPr>
              <w:shd w:val="clear" w:color="auto" w:fill="FFFFFF"/>
              <w:spacing w:before="0" w:after="0" w:line="360" w:lineRule="auto"/>
              <w:rPr>
                <w:sz w:val="20"/>
              </w:rPr>
            </w:pPr>
            <w:r w:rsidRPr="00F272EB">
              <w:rPr>
                <w:sz w:val="20"/>
              </w:rPr>
              <w:t>46020</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color w:val="000000"/>
                <w:sz w:val="20"/>
              </w:rPr>
            </w:pPr>
            <w:r w:rsidRPr="00F272EB">
              <w:rPr>
                <w:color w:val="000000"/>
                <w:sz w:val="20"/>
              </w:rPr>
              <w:t>2%</w:t>
            </w:r>
          </w:p>
        </w:tc>
      </w:tr>
      <w:tr w:rsidR="00372C89" w:rsidRPr="00F272EB">
        <w:trPr>
          <w:trHeight w:val="140"/>
          <w:jc w:val="center"/>
        </w:trPr>
        <w:tc>
          <w:tcPr>
            <w:tcW w:w="3149" w:type="dxa"/>
            <w:tcBorders>
              <w:top w:val="single" w:sz="4" w:space="0" w:color="auto"/>
              <w:left w:val="single" w:sz="6" w:space="0" w:color="auto"/>
              <w:bottom w:val="single" w:sz="4" w:space="0" w:color="auto"/>
              <w:right w:val="single" w:sz="4" w:space="0" w:color="auto"/>
            </w:tcBorders>
            <w:shd w:val="clear" w:color="auto" w:fill="FFFFFF"/>
          </w:tcPr>
          <w:p w:rsidR="00372C89" w:rsidRPr="00F272EB" w:rsidRDefault="00372C89" w:rsidP="00F272EB">
            <w:pPr>
              <w:shd w:val="clear" w:color="auto" w:fill="FFFFFF"/>
              <w:spacing w:before="0" w:after="0" w:line="360" w:lineRule="auto"/>
              <w:rPr>
                <w:color w:val="000000"/>
                <w:sz w:val="20"/>
              </w:rPr>
            </w:pPr>
            <w:r w:rsidRPr="00F272EB">
              <w:rPr>
                <w:sz w:val="20"/>
              </w:rPr>
              <w:t>ОФЗ 25057</w:t>
            </w:r>
          </w:p>
        </w:tc>
        <w:tc>
          <w:tcPr>
            <w:tcW w:w="920" w:type="dxa"/>
            <w:tcBorders>
              <w:top w:val="single" w:sz="4" w:space="0" w:color="auto"/>
              <w:left w:val="single" w:sz="4" w:space="0" w:color="auto"/>
              <w:bottom w:val="single" w:sz="4" w:space="0" w:color="auto"/>
              <w:right w:val="single" w:sz="6" w:space="0" w:color="auto"/>
            </w:tcBorders>
            <w:shd w:val="clear" w:color="auto" w:fill="FFFFFF"/>
          </w:tcPr>
          <w:p w:rsidR="00372C89" w:rsidRPr="00F272EB" w:rsidRDefault="00372C89" w:rsidP="00F272EB">
            <w:pPr>
              <w:shd w:val="clear" w:color="auto" w:fill="FFFFFF"/>
              <w:spacing w:before="0" w:after="0" w:line="360" w:lineRule="auto"/>
              <w:rPr>
                <w:sz w:val="20"/>
              </w:rPr>
            </w:pPr>
            <w:r w:rsidRPr="00F272EB">
              <w:rPr>
                <w:sz w:val="20"/>
              </w:rPr>
              <w:t>25057</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color w:val="000000"/>
                <w:sz w:val="20"/>
              </w:rPr>
            </w:pPr>
            <w:r w:rsidRPr="00F272EB">
              <w:rPr>
                <w:color w:val="000000"/>
                <w:sz w:val="20"/>
              </w:rPr>
              <w:t>2%</w:t>
            </w:r>
          </w:p>
        </w:tc>
      </w:tr>
      <w:tr w:rsidR="00372C89" w:rsidRPr="00F272EB">
        <w:trPr>
          <w:trHeight w:val="334"/>
          <w:jc w:val="center"/>
        </w:trPr>
        <w:tc>
          <w:tcPr>
            <w:tcW w:w="3149" w:type="dxa"/>
            <w:tcBorders>
              <w:top w:val="single" w:sz="4" w:space="0" w:color="auto"/>
              <w:left w:val="single" w:sz="6" w:space="0" w:color="auto"/>
              <w:bottom w:val="single" w:sz="4" w:space="0" w:color="auto"/>
              <w:right w:val="single" w:sz="4" w:space="0" w:color="auto"/>
            </w:tcBorders>
            <w:shd w:val="clear" w:color="auto" w:fill="FFFFFF"/>
          </w:tcPr>
          <w:p w:rsidR="00372C89" w:rsidRPr="00F272EB" w:rsidRDefault="00372C89" w:rsidP="00F272EB">
            <w:pPr>
              <w:shd w:val="clear" w:color="auto" w:fill="FFFFFF"/>
              <w:spacing w:before="0" w:after="0" w:line="360" w:lineRule="auto"/>
              <w:rPr>
                <w:sz w:val="20"/>
              </w:rPr>
            </w:pPr>
            <w:r w:rsidRPr="00F272EB">
              <w:rPr>
                <w:sz w:val="20"/>
              </w:rPr>
              <w:t>ОФЗ 48001</w:t>
            </w:r>
          </w:p>
        </w:tc>
        <w:tc>
          <w:tcPr>
            <w:tcW w:w="920" w:type="dxa"/>
            <w:tcBorders>
              <w:top w:val="single" w:sz="4" w:space="0" w:color="auto"/>
              <w:left w:val="single" w:sz="4" w:space="0" w:color="auto"/>
              <w:bottom w:val="single" w:sz="6" w:space="0" w:color="auto"/>
              <w:right w:val="single" w:sz="6" w:space="0" w:color="auto"/>
            </w:tcBorders>
            <w:shd w:val="clear" w:color="auto" w:fill="FFFFFF"/>
          </w:tcPr>
          <w:p w:rsidR="00372C89" w:rsidRPr="00F272EB" w:rsidRDefault="00372C89" w:rsidP="00F272EB">
            <w:pPr>
              <w:shd w:val="clear" w:color="auto" w:fill="FFFFFF"/>
              <w:spacing w:before="0" w:after="0" w:line="360" w:lineRule="auto"/>
              <w:rPr>
                <w:sz w:val="20"/>
              </w:rPr>
            </w:pPr>
            <w:r w:rsidRPr="00F272EB">
              <w:rPr>
                <w:sz w:val="20"/>
              </w:rPr>
              <w:t>48001</w:t>
            </w:r>
          </w:p>
        </w:tc>
        <w:tc>
          <w:tcPr>
            <w:tcW w:w="1620" w:type="dxa"/>
            <w:tcBorders>
              <w:top w:val="single" w:sz="4" w:space="0" w:color="auto"/>
              <w:left w:val="single" w:sz="6" w:space="0" w:color="auto"/>
              <w:bottom w:val="single" w:sz="6" w:space="0" w:color="auto"/>
              <w:right w:val="single" w:sz="6" w:space="0" w:color="auto"/>
            </w:tcBorders>
            <w:shd w:val="clear" w:color="auto" w:fill="FFFFFF"/>
            <w:vAlign w:val="center"/>
          </w:tcPr>
          <w:p w:rsidR="00372C89" w:rsidRPr="00F272EB" w:rsidRDefault="00D37C10" w:rsidP="00F272EB">
            <w:pPr>
              <w:shd w:val="clear" w:color="auto" w:fill="FFFFFF"/>
              <w:spacing w:before="0" w:after="0" w:line="360" w:lineRule="auto"/>
              <w:rPr>
                <w:color w:val="000000"/>
                <w:sz w:val="20"/>
              </w:rPr>
            </w:pPr>
            <w:r w:rsidRPr="00F272EB">
              <w:rPr>
                <w:color w:val="000000"/>
                <w:sz w:val="20"/>
              </w:rPr>
              <w:t>3%</w:t>
            </w:r>
          </w:p>
        </w:tc>
      </w:tr>
      <w:tr w:rsidR="008544AC" w:rsidRPr="00F272EB">
        <w:trPr>
          <w:trHeight w:val="317"/>
          <w:jc w:val="center"/>
        </w:trPr>
        <w:tc>
          <w:tcPr>
            <w:tcW w:w="3149" w:type="dxa"/>
            <w:tcBorders>
              <w:top w:val="single" w:sz="4" w:space="0" w:color="auto"/>
              <w:left w:val="single" w:sz="6" w:space="0" w:color="auto"/>
              <w:bottom w:val="single" w:sz="6" w:space="0" w:color="auto"/>
              <w:right w:val="single" w:sz="4" w:space="0" w:color="auto"/>
            </w:tcBorders>
            <w:shd w:val="clear" w:color="auto" w:fill="FFFFFF"/>
          </w:tcPr>
          <w:p w:rsidR="008544AC" w:rsidRPr="00F272EB" w:rsidRDefault="008544AC" w:rsidP="00F272EB">
            <w:pPr>
              <w:shd w:val="clear" w:color="auto" w:fill="FFFFFF"/>
              <w:spacing w:before="0" w:after="0" w:line="360" w:lineRule="auto"/>
              <w:rPr>
                <w:b/>
                <w:sz w:val="20"/>
              </w:rPr>
            </w:pPr>
            <w:r w:rsidRPr="00F272EB">
              <w:rPr>
                <w:b/>
                <w:bCs/>
                <w:color w:val="000000"/>
                <w:sz w:val="20"/>
              </w:rPr>
              <w:t>Всего</w:t>
            </w:r>
          </w:p>
        </w:tc>
        <w:tc>
          <w:tcPr>
            <w:tcW w:w="920" w:type="dxa"/>
            <w:tcBorders>
              <w:top w:val="single" w:sz="6" w:space="0" w:color="auto"/>
              <w:left w:val="single" w:sz="4" w:space="0" w:color="auto"/>
              <w:bottom w:val="single" w:sz="6" w:space="0" w:color="auto"/>
              <w:right w:val="single" w:sz="6" w:space="0" w:color="auto"/>
            </w:tcBorders>
            <w:shd w:val="clear" w:color="auto" w:fill="FFFFFF"/>
          </w:tcPr>
          <w:p w:rsidR="008544AC" w:rsidRPr="00F272EB" w:rsidRDefault="008544AC" w:rsidP="00F272EB">
            <w:pPr>
              <w:shd w:val="clear" w:color="auto" w:fill="FFFFFF"/>
              <w:spacing w:before="0" w:after="0" w:line="360" w:lineRule="auto"/>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544AC" w:rsidRPr="00F272EB" w:rsidRDefault="008544AC" w:rsidP="00F272EB">
            <w:pPr>
              <w:shd w:val="clear" w:color="auto" w:fill="FFFFFF"/>
              <w:spacing w:before="0" w:after="0" w:line="360" w:lineRule="auto"/>
              <w:rPr>
                <w:sz w:val="20"/>
              </w:rPr>
            </w:pPr>
            <w:r w:rsidRPr="00F272EB">
              <w:rPr>
                <w:b/>
                <w:bCs/>
                <w:color w:val="000000"/>
                <w:sz w:val="20"/>
              </w:rPr>
              <w:t>100%</w:t>
            </w:r>
          </w:p>
        </w:tc>
      </w:tr>
    </w:tbl>
    <w:p w:rsidR="008544AC" w:rsidRPr="002D4D9B" w:rsidRDefault="008544AC" w:rsidP="0095625E">
      <w:pPr>
        <w:shd w:val="clear" w:color="auto" w:fill="FFFFFF"/>
        <w:spacing w:before="0" w:after="0" w:line="360" w:lineRule="auto"/>
        <w:ind w:firstLine="709"/>
        <w:jc w:val="both"/>
        <w:rPr>
          <w:color w:val="000000"/>
          <w:sz w:val="28"/>
          <w:szCs w:val="28"/>
        </w:rPr>
      </w:pPr>
    </w:p>
    <w:p w:rsidR="00A24A97" w:rsidRDefault="00A24A97" w:rsidP="0095625E">
      <w:pPr>
        <w:pStyle w:val="ac"/>
        <w:widowControl w:val="0"/>
        <w:spacing w:line="360" w:lineRule="auto"/>
        <w:ind w:firstLine="709"/>
      </w:pPr>
      <w:r w:rsidRPr="002D4D9B">
        <w:t>Любой портфель ценных бумаг характеризуется двумя величинами: ожидаемой доходностью</w:t>
      </w:r>
      <w:r w:rsidR="000A2405" w:rsidRPr="002D4D9B">
        <w:rPr>
          <w:vertAlign w:val="superscript"/>
        </w:rPr>
        <w:t>[3]</w:t>
      </w:r>
      <w:r w:rsidR="000A2405" w:rsidRPr="002D4D9B">
        <w:t>:</w:t>
      </w:r>
    </w:p>
    <w:p w:rsidR="00F272EB" w:rsidRPr="002D4D9B" w:rsidRDefault="00F272EB" w:rsidP="0095625E">
      <w:pPr>
        <w:pStyle w:val="ac"/>
        <w:widowControl w:val="0"/>
        <w:spacing w:line="360" w:lineRule="auto"/>
        <w:ind w:firstLine="709"/>
      </w:pPr>
    </w:p>
    <w:p w:rsidR="00A24A97" w:rsidRDefault="00A24A97" w:rsidP="0095625E">
      <w:pPr>
        <w:pStyle w:val="ac"/>
        <w:widowControl w:val="0"/>
        <w:spacing w:line="360" w:lineRule="auto"/>
        <w:ind w:firstLine="709"/>
      </w:pPr>
      <w:r w:rsidRPr="002D4D9B">
        <w:rPr>
          <w:position w:val="-32"/>
        </w:rPr>
        <w:object w:dxaOrig="1780" w:dyaOrig="780">
          <v:shape id="_x0000_i1054" type="#_x0000_t75" style="width:89.25pt;height:39pt" o:ole="" fillcolor="window">
            <v:imagedata r:id="rId65" o:title=""/>
          </v:shape>
          <o:OLEObject Type="Embed" ProgID="Equation.3" ShapeID="_x0000_i1054" DrawAspect="Content" ObjectID="_1459352717" r:id="rId66"/>
        </w:object>
      </w:r>
      <w:r w:rsidRPr="002D4D9B">
        <w:t>, (14)</w:t>
      </w:r>
    </w:p>
    <w:p w:rsidR="00F272EB" w:rsidRDefault="00F272EB" w:rsidP="0095625E">
      <w:pPr>
        <w:pStyle w:val="ac"/>
        <w:widowControl w:val="0"/>
        <w:spacing w:line="360" w:lineRule="auto"/>
        <w:ind w:firstLine="709"/>
      </w:pPr>
    </w:p>
    <w:p w:rsidR="00F272EB" w:rsidRPr="002D4D9B" w:rsidRDefault="00F272EB" w:rsidP="0095625E">
      <w:pPr>
        <w:pStyle w:val="ac"/>
        <w:widowControl w:val="0"/>
        <w:spacing w:line="360" w:lineRule="auto"/>
        <w:ind w:firstLine="709"/>
        <w:rPr>
          <w:sz w:val="2"/>
        </w:rPr>
      </w:pPr>
    </w:p>
    <w:p w:rsidR="00A24A97" w:rsidRPr="002D4D9B" w:rsidRDefault="00A24A97" w:rsidP="0095625E">
      <w:pPr>
        <w:pStyle w:val="ac"/>
        <w:widowControl w:val="0"/>
        <w:spacing w:line="360" w:lineRule="auto"/>
        <w:ind w:firstLine="709"/>
      </w:pPr>
      <w:r w:rsidRPr="002D4D9B">
        <w:t xml:space="preserve">где </w:t>
      </w:r>
      <w:r w:rsidRPr="002D4D9B">
        <w:rPr>
          <w:i/>
          <w:lang w:val="en-US"/>
        </w:rPr>
        <w:t>X</w:t>
      </w:r>
      <w:r w:rsidRPr="002D4D9B">
        <w:rPr>
          <w:i/>
          <w:vertAlign w:val="subscript"/>
          <w:lang w:val="en-US"/>
        </w:rPr>
        <w:t>i</w:t>
      </w:r>
      <w:r w:rsidRPr="002D4D9B">
        <w:t xml:space="preserve"> – доля общего вложения, приходящаяся на </w:t>
      </w:r>
      <w:r w:rsidRPr="002D4D9B">
        <w:rPr>
          <w:i/>
          <w:lang w:val="en-US"/>
        </w:rPr>
        <w:t>i</w:t>
      </w:r>
      <w:r w:rsidRPr="002D4D9B">
        <w:t>-ю ценную бумагу;</w:t>
      </w:r>
    </w:p>
    <w:p w:rsidR="00A24A97" w:rsidRPr="002D4D9B" w:rsidRDefault="00A24A97" w:rsidP="0095625E">
      <w:pPr>
        <w:pStyle w:val="ac"/>
        <w:widowControl w:val="0"/>
        <w:spacing w:line="360" w:lineRule="auto"/>
        <w:ind w:firstLine="709"/>
      </w:pPr>
      <w:r w:rsidRPr="002D4D9B">
        <w:rPr>
          <w:i/>
          <w:lang w:val="en-US"/>
        </w:rPr>
        <w:t>m</w:t>
      </w:r>
      <w:r w:rsidRPr="002D4D9B">
        <w:rPr>
          <w:i/>
          <w:vertAlign w:val="subscript"/>
          <w:lang w:val="en-US"/>
        </w:rPr>
        <w:t>i</w:t>
      </w:r>
      <w:r w:rsidRPr="002D4D9B">
        <w:t xml:space="preserve"> – ожидаемая доходность </w:t>
      </w:r>
      <w:r w:rsidRPr="002D4D9B">
        <w:rPr>
          <w:i/>
          <w:lang w:val="en-US"/>
        </w:rPr>
        <w:t>i</w:t>
      </w:r>
      <w:r w:rsidRPr="002D4D9B">
        <w:t>-й ценной бумаги, %;</w:t>
      </w:r>
    </w:p>
    <w:p w:rsidR="00A24A97" w:rsidRPr="002D4D9B" w:rsidRDefault="00A24A97" w:rsidP="0095625E">
      <w:pPr>
        <w:pStyle w:val="ac"/>
        <w:widowControl w:val="0"/>
        <w:spacing w:line="360" w:lineRule="auto"/>
        <w:ind w:firstLine="709"/>
      </w:pPr>
      <w:r w:rsidRPr="002D4D9B">
        <w:rPr>
          <w:i/>
          <w:lang w:val="en-US"/>
        </w:rPr>
        <w:t>m</w:t>
      </w:r>
      <w:r w:rsidRPr="002D4D9B">
        <w:rPr>
          <w:i/>
          <w:vertAlign w:val="subscript"/>
          <w:lang w:val="en-US"/>
        </w:rPr>
        <w:t>p</w:t>
      </w:r>
      <w:r w:rsidRPr="002D4D9B">
        <w:t xml:space="preserve"> – ожидаемая доходность портфеля, %</w:t>
      </w:r>
    </w:p>
    <w:p w:rsidR="00A24A97" w:rsidRDefault="00A24A97" w:rsidP="0095625E">
      <w:pPr>
        <w:pStyle w:val="ac"/>
        <w:widowControl w:val="0"/>
        <w:spacing w:line="360" w:lineRule="auto"/>
        <w:ind w:firstLine="709"/>
      </w:pPr>
      <w:r w:rsidRPr="002D4D9B">
        <w:t xml:space="preserve">и мерой риска – среднеквадратическим отклонением доходности от </w:t>
      </w:r>
      <w:r w:rsidRPr="002D4D9B">
        <w:lastRenderedPageBreak/>
        <w:t>ожидаемого значения</w:t>
      </w:r>
      <w:r w:rsidR="000A2405" w:rsidRPr="002D4D9B">
        <w:rPr>
          <w:vertAlign w:val="superscript"/>
        </w:rPr>
        <w:t>[3]</w:t>
      </w:r>
      <w:r w:rsidR="000A2405" w:rsidRPr="002D4D9B">
        <w:t>:</w:t>
      </w:r>
    </w:p>
    <w:p w:rsidR="00F272EB" w:rsidRPr="002D4D9B" w:rsidRDefault="00F272EB" w:rsidP="0095625E">
      <w:pPr>
        <w:pStyle w:val="ac"/>
        <w:widowControl w:val="0"/>
        <w:spacing w:line="360" w:lineRule="auto"/>
        <w:ind w:firstLine="709"/>
      </w:pPr>
    </w:p>
    <w:p w:rsidR="00A24A97" w:rsidRPr="002D4D9B" w:rsidRDefault="00A24A97" w:rsidP="0095625E">
      <w:pPr>
        <w:pStyle w:val="ac"/>
        <w:widowControl w:val="0"/>
        <w:spacing w:line="360" w:lineRule="auto"/>
        <w:ind w:firstLine="709"/>
        <w:rPr>
          <w:sz w:val="2"/>
        </w:rPr>
      </w:pPr>
      <w:r w:rsidRPr="002D4D9B">
        <w:rPr>
          <w:position w:val="-38"/>
        </w:rPr>
        <w:object w:dxaOrig="2740" w:dyaOrig="900">
          <v:shape id="_x0000_i1055" type="#_x0000_t75" style="width:137.25pt;height:45pt" o:ole="" fillcolor="window">
            <v:imagedata r:id="rId67" o:title=""/>
          </v:shape>
          <o:OLEObject Type="Embed" ProgID="Equation.3" ShapeID="_x0000_i1055" DrawAspect="Content" ObjectID="_1459352718" r:id="rId68"/>
        </w:object>
      </w:r>
      <w:r w:rsidRPr="002D4D9B">
        <w:t xml:space="preserve"> (15)</w:t>
      </w:r>
    </w:p>
    <w:p w:rsidR="00F272EB" w:rsidRDefault="00F272EB" w:rsidP="0095625E">
      <w:pPr>
        <w:pStyle w:val="ac"/>
        <w:widowControl w:val="0"/>
        <w:spacing w:line="360" w:lineRule="auto"/>
        <w:ind w:firstLine="709"/>
      </w:pPr>
    </w:p>
    <w:p w:rsidR="00A24A97" w:rsidRPr="002D4D9B" w:rsidRDefault="00A24A97" w:rsidP="0095625E">
      <w:pPr>
        <w:pStyle w:val="ac"/>
        <w:widowControl w:val="0"/>
        <w:spacing w:line="360" w:lineRule="auto"/>
        <w:ind w:firstLine="709"/>
      </w:pPr>
      <w:r w:rsidRPr="002D4D9B">
        <w:t xml:space="preserve">где </w:t>
      </w:r>
      <w:r w:rsidRPr="002D4D9B">
        <w:rPr>
          <w:szCs w:val="28"/>
        </w:rPr>
        <w:sym w:font="Symbol" w:char="F073"/>
      </w:r>
      <w:r w:rsidRPr="002D4D9B">
        <w:rPr>
          <w:i/>
          <w:vertAlign w:val="subscript"/>
          <w:lang w:val="en-US"/>
        </w:rPr>
        <w:t>p</w:t>
      </w:r>
      <w:r w:rsidRPr="002D4D9B">
        <w:t xml:space="preserve"> – мера риска портфеля;</w:t>
      </w:r>
    </w:p>
    <w:p w:rsidR="00A24A97" w:rsidRPr="002D4D9B" w:rsidRDefault="00A24A97" w:rsidP="0095625E">
      <w:pPr>
        <w:pStyle w:val="ac"/>
        <w:widowControl w:val="0"/>
        <w:spacing w:line="360" w:lineRule="auto"/>
        <w:ind w:firstLine="709"/>
      </w:pPr>
      <w:r w:rsidRPr="002D4D9B">
        <w:t xml:space="preserve"> </w:t>
      </w:r>
      <w:r w:rsidRPr="002D4D9B">
        <w:rPr>
          <w:szCs w:val="28"/>
        </w:rPr>
        <w:sym w:font="Symbol" w:char="F073"/>
      </w:r>
      <w:r w:rsidRPr="002D4D9B">
        <w:rPr>
          <w:i/>
          <w:vertAlign w:val="subscript"/>
          <w:lang w:val="en-US"/>
        </w:rPr>
        <w:t>ij</w:t>
      </w:r>
      <w:r w:rsidRPr="002D4D9B">
        <w:rPr>
          <w:i/>
          <w:vertAlign w:val="subscript"/>
        </w:rPr>
        <w:t xml:space="preserve"> </w:t>
      </w:r>
      <w:r w:rsidRPr="002D4D9B">
        <w:t xml:space="preserve">– ковариация между доходностями </w:t>
      </w:r>
      <w:r w:rsidRPr="002D4D9B">
        <w:rPr>
          <w:i/>
          <w:lang w:val="en-US"/>
        </w:rPr>
        <w:t>i</w:t>
      </w:r>
      <w:r w:rsidRPr="002D4D9B">
        <w:t xml:space="preserve">-й и </w:t>
      </w:r>
      <w:r w:rsidRPr="002D4D9B">
        <w:rPr>
          <w:i/>
          <w:lang w:val="en-US"/>
        </w:rPr>
        <w:t>j</w:t>
      </w:r>
      <w:r w:rsidRPr="002D4D9B">
        <w:t>-й ценных бумаг;</w:t>
      </w:r>
    </w:p>
    <w:p w:rsidR="00A24A97" w:rsidRPr="002D4D9B" w:rsidRDefault="00A24A97" w:rsidP="0095625E">
      <w:pPr>
        <w:pStyle w:val="ac"/>
        <w:widowControl w:val="0"/>
        <w:spacing w:line="360" w:lineRule="auto"/>
        <w:ind w:firstLine="709"/>
      </w:pPr>
      <w:r w:rsidRPr="002D4D9B">
        <w:rPr>
          <w:i/>
          <w:lang w:val="en-US"/>
        </w:rPr>
        <w:t>X</w:t>
      </w:r>
      <w:r w:rsidRPr="002D4D9B">
        <w:rPr>
          <w:i/>
          <w:vertAlign w:val="subscript"/>
          <w:lang w:val="en-US"/>
        </w:rPr>
        <w:t>i</w:t>
      </w:r>
      <w:r w:rsidRPr="002D4D9B">
        <w:t xml:space="preserve"> и </w:t>
      </w:r>
      <w:r w:rsidRPr="002D4D9B">
        <w:rPr>
          <w:i/>
          <w:lang w:val="en-US"/>
        </w:rPr>
        <w:t>X</w:t>
      </w:r>
      <w:r w:rsidRPr="002D4D9B">
        <w:rPr>
          <w:i/>
          <w:vertAlign w:val="subscript"/>
          <w:lang w:val="en-US"/>
        </w:rPr>
        <w:t>j</w:t>
      </w:r>
      <w:r w:rsidRPr="002D4D9B">
        <w:t xml:space="preserve"> – доли общего вложения, приходящиеся на </w:t>
      </w:r>
      <w:r w:rsidRPr="002D4D9B">
        <w:rPr>
          <w:i/>
          <w:lang w:val="en-US"/>
        </w:rPr>
        <w:t>i</w:t>
      </w:r>
      <w:r w:rsidRPr="002D4D9B">
        <w:t xml:space="preserve">-ю и </w:t>
      </w:r>
      <w:r w:rsidRPr="002D4D9B">
        <w:rPr>
          <w:i/>
          <w:lang w:val="en-US"/>
        </w:rPr>
        <w:t>j</w:t>
      </w:r>
      <w:r w:rsidRPr="002D4D9B">
        <w:t>-ю ценные бумаги;</w:t>
      </w:r>
    </w:p>
    <w:p w:rsidR="00A24A97" w:rsidRPr="002D4D9B" w:rsidRDefault="00A24A97" w:rsidP="0095625E">
      <w:pPr>
        <w:pStyle w:val="ac"/>
        <w:widowControl w:val="0"/>
        <w:spacing w:line="360" w:lineRule="auto"/>
        <w:ind w:firstLine="709"/>
      </w:pPr>
      <w:r w:rsidRPr="002D4D9B">
        <w:rPr>
          <w:i/>
          <w:lang w:val="en-US"/>
        </w:rPr>
        <w:t>n</w:t>
      </w:r>
      <w:r w:rsidRPr="002D4D9B">
        <w:t xml:space="preserve"> – число ценных бумаг портфеля.</w:t>
      </w:r>
    </w:p>
    <w:p w:rsidR="00FA3477" w:rsidRDefault="00A24A97" w:rsidP="0095625E">
      <w:pPr>
        <w:widowControl w:val="0"/>
        <w:spacing w:before="0" w:after="0" w:line="360" w:lineRule="auto"/>
        <w:ind w:firstLine="709"/>
        <w:jc w:val="both"/>
        <w:rPr>
          <w:sz w:val="28"/>
          <w:szCs w:val="24"/>
        </w:rPr>
      </w:pPr>
      <w:r w:rsidRPr="002D4D9B">
        <w:rPr>
          <w:sz w:val="28"/>
          <w:szCs w:val="24"/>
        </w:rPr>
        <w:t>найдём эти величины:</w:t>
      </w:r>
      <w:r w:rsidR="00FA3477" w:rsidRPr="002D4D9B">
        <w:rPr>
          <w:sz w:val="28"/>
          <w:szCs w:val="24"/>
        </w:rPr>
        <w:t xml:space="preserve"> </w:t>
      </w:r>
    </w:p>
    <w:p w:rsidR="00F272EB" w:rsidRPr="002D4D9B" w:rsidRDefault="00F272EB" w:rsidP="0095625E">
      <w:pPr>
        <w:widowControl w:val="0"/>
        <w:spacing w:before="0" w:after="0" w:line="360" w:lineRule="auto"/>
        <w:ind w:firstLine="709"/>
        <w:jc w:val="both"/>
        <w:rPr>
          <w:sz w:val="28"/>
          <w:szCs w:val="24"/>
          <w:lang w:val="en-US"/>
        </w:rPr>
      </w:pPr>
    </w:p>
    <w:p w:rsidR="00A24A97" w:rsidRPr="002D4D9B" w:rsidRDefault="00FA3477" w:rsidP="0095625E">
      <w:pPr>
        <w:widowControl w:val="0"/>
        <w:spacing w:before="0" w:after="0" w:line="360" w:lineRule="auto"/>
        <w:ind w:firstLine="709"/>
        <w:jc w:val="both"/>
        <w:rPr>
          <w:b/>
          <w:sz w:val="28"/>
          <w:szCs w:val="24"/>
        </w:rPr>
      </w:pPr>
      <w:r w:rsidRPr="002D4D9B">
        <w:rPr>
          <w:b/>
          <w:i/>
          <w:sz w:val="28"/>
          <w:szCs w:val="24"/>
          <w:lang w:val="en-US"/>
        </w:rPr>
        <w:t>m</w:t>
      </w:r>
      <w:r w:rsidRPr="002D4D9B">
        <w:rPr>
          <w:b/>
          <w:i/>
          <w:sz w:val="28"/>
          <w:szCs w:val="24"/>
          <w:vertAlign w:val="subscript"/>
          <w:lang w:val="en-US"/>
        </w:rPr>
        <w:t>p</w:t>
      </w:r>
      <w:r w:rsidRPr="002D4D9B">
        <w:rPr>
          <w:b/>
          <w:i/>
          <w:sz w:val="28"/>
          <w:szCs w:val="24"/>
          <w:vertAlign w:val="subscript"/>
        </w:rPr>
        <w:t xml:space="preserve"> </w:t>
      </w:r>
      <w:r w:rsidRPr="002D4D9B">
        <w:rPr>
          <w:b/>
          <w:i/>
          <w:sz w:val="28"/>
          <w:szCs w:val="24"/>
        </w:rPr>
        <w:t>= 2</w:t>
      </w:r>
      <w:r w:rsidR="007C3357" w:rsidRPr="002D4D9B">
        <w:rPr>
          <w:b/>
          <w:i/>
          <w:sz w:val="28"/>
          <w:szCs w:val="24"/>
        </w:rPr>
        <w:t>5</w:t>
      </w:r>
      <w:r w:rsidRPr="002D4D9B">
        <w:rPr>
          <w:b/>
          <w:sz w:val="28"/>
          <w:szCs w:val="24"/>
        </w:rPr>
        <w:t>,22%</w:t>
      </w:r>
    </w:p>
    <w:p w:rsidR="00FA3477" w:rsidRPr="002D4D9B" w:rsidRDefault="00FA3477" w:rsidP="0095625E">
      <w:pPr>
        <w:widowControl w:val="0"/>
        <w:spacing w:before="0" w:after="0" w:line="360" w:lineRule="auto"/>
        <w:ind w:firstLine="709"/>
        <w:jc w:val="both"/>
        <w:rPr>
          <w:sz w:val="28"/>
          <w:szCs w:val="24"/>
        </w:rPr>
      </w:pPr>
    </w:p>
    <w:p w:rsidR="00C55A20" w:rsidRDefault="00C55A20" w:rsidP="0095625E">
      <w:pPr>
        <w:widowControl w:val="0"/>
        <w:spacing w:before="0" w:after="0" w:line="360" w:lineRule="auto"/>
        <w:ind w:firstLine="709"/>
        <w:jc w:val="both"/>
        <w:rPr>
          <w:sz w:val="28"/>
          <w:szCs w:val="24"/>
        </w:rPr>
      </w:pPr>
      <w:r w:rsidRPr="002D4D9B">
        <w:rPr>
          <w:sz w:val="28"/>
          <w:szCs w:val="24"/>
        </w:rPr>
        <w:t xml:space="preserve">Ковариация между эффективными доходностями </w:t>
      </w:r>
      <w:r w:rsidRPr="002D4D9B">
        <w:rPr>
          <w:i/>
          <w:sz w:val="28"/>
          <w:szCs w:val="24"/>
          <w:lang w:val="en-US"/>
        </w:rPr>
        <w:t>i</w:t>
      </w:r>
      <w:r w:rsidRPr="002D4D9B">
        <w:rPr>
          <w:sz w:val="28"/>
          <w:szCs w:val="24"/>
        </w:rPr>
        <w:t xml:space="preserve">-й и </w:t>
      </w:r>
      <w:r w:rsidRPr="002D4D9B">
        <w:rPr>
          <w:i/>
          <w:sz w:val="28"/>
          <w:szCs w:val="24"/>
          <w:lang w:val="en-US"/>
        </w:rPr>
        <w:t>j</w:t>
      </w:r>
      <w:r w:rsidRPr="002D4D9B">
        <w:rPr>
          <w:sz w:val="28"/>
          <w:szCs w:val="24"/>
        </w:rPr>
        <w:t xml:space="preserve">-й </w:t>
      </w:r>
      <w:r w:rsidR="00BD087E" w:rsidRPr="002D4D9B">
        <w:rPr>
          <w:sz w:val="28"/>
          <w:szCs w:val="24"/>
        </w:rPr>
        <w:t>ценных бумаг</w:t>
      </w:r>
      <w:r w:rsidRPr="002D4D9B">
        <w:rPr>
          <w:sz w:val="28"/>
          <w:szCs w:val="24"/>
        </w:rPr>
        <w:t xml:space="preserve"> (</w:t>
      </w:r>
      <w:r w:rsidRPr="002D4D9B">
        <w:rPr>
          <w:sz w:val="28"/>
          <w:szCs w:val="28"/>
        </w:rPr>
        <w:sym w:font="Symbol" w:char="F073"/>
      </w:r>
      <w:r w:rsidRPr="002D4D9B">
        <w:rPr>
          <w:i/>
          <w:sz w:val="28"/>
          <w:szCs w:val="24"/>
          <w:vertAlign w:val="subscript"/>
          <w:lang w:val="en-US"/>
        </w:rPr>
        <w:t>ij</w:t>
      </w:r>
      <w:r w:rsidRPr="002D4D9B">
        <w:rPr>
          <w:sz w:val="28"/>
          <w:szCs w:val="24"/>
        </w:rPr>
        <w:t>) определяется по формуле</w:t>
      </w:r>
      <w:r w:rsidR="000A2405" w:rsidRPr="002D4D9B">
        <w:rPr>
          <w:sz w:val="28"/>
          <w:szCs w:val="24"/>
          <w:vertAlign w:val="superscript"/>
        </w:rPr>
        <w:t>[3]</w:t>
      </w:r>
      <w:r w:rsidRPr="002D4D9B">
        <w:rPr>
          <w:sz w:val="28"/>
          <w:szCs w:val="24"/>
        </w:rPr>
        <w:t>:</w:t>
      </w:r>
    </w:p>
    <w:p w:rsidR="00F272EB" w:rsidRPr="002D4D9B" w:rsidRDefault="00F272EB" w:rsidP="0095625E">
      <w:pPr>
        <w:widowControl w:val="0"/>
        <w:spacing w:before="0" w:after="0" w:line="360" w:lineRule="auto"/>
        <w:ind w:firstLine="709"/>
        <w:jc w:val="both"/>
        <w:rPr>
          <w:sz w:val="28"/>
          <w:szCs w:val="24"/>
        </w:rPr>
      </w:pPr>
    </w:p>
    <w:p w:rsidR="00C55A20" w:rsidRDefault="00C55A20" w:rsidP="0095625E">
      <w:pPr>
        <w:widowControl w:val="0"/>
        <w:spacing w:before="0" w:after="0" w:line="360" w:lineRule="auto"/>
        <w:ind w:firstLine="709"/>
        <w:jc w:val="both"/>
        <w:rPr>
          <w:sz w:val="28"/>
          <w:szCs w:val="24"/>
        </w:rPr>
      </w:pPr>
      <w:r w:rsidRPr="002D4D9B">
        <w:rPr>
          <w:position w:val="-32"/>
          <w:sz w:val="28"/>
          <w:szCs w:val="24"/>
        </w:rPr>
        <w:object w:dxaOrig="3060" w:dyaOrig="780">
          <v:shape id="_x0000_i1056" type="#_x0000_t75" style="width:153pt;height:39pt" o:ole="" fillcolor="window">
            <v:imagedata r:id="rId69" o:title=""/>
          </v:shape>
          <o:OLEObject Type="Embed" ProgID="Equation.3" ShapeID="_x0000_i1056" DrawAspect="Content" ObjectID="_1459352719" r:id="rId70"/>
        </w:object>
      </w:r>
      <w:r w:rsidRPr="002D4D9B">
        <w:rPr>
          <w:sz w:val="28"/>
          <w:szCs w:val="24"/>
        </w:rPr>
        <w:t>, (</w:t>
      </w:r>
      <w:r w:rsidR="00476F0D" w:rsidRPr="002D4D9B">
        <w:rPr>
          <w:sz w:val="28"/>
          <w:szCs w:val="24"/>
        </w:rPr>
        <w:t>23</w:t>
      </w:r>
      <w:r w:rsidRPr="002D4D9B">
        <w:rPr>
          <w:sz w:val="28"/>
          <w:szCs w:val="24"/>
        </w:rPr>
        <w:t>)</w:t>
      </w:r>
    </w:p>
    <w:p w:rsidR="00F272EB" w:rsidRDefault="00F272EB" w:rsidP="0095625E">
      <w:pPr>
        <w:widowControl w:val="0"/>
        <w:spacing w:before="0" w:after="0" w:line="360" w:lineRule="auto"/>
        <w:ind w:firstLine="709"/>
        <w:jc w:val="both"/>
        <w:rPr>
          <w:sz w:val="28"/>
          <w:szCs w:val="24"/>
        </w:rPr>
      </w:pPr>
    </w:p>
    <w:p w:rsidR="00F272EB" w:rsidRPr="002D4D9B" w:rsidRDefault="00F272EB" w:rsidP="0095625E">
      <w:pPr>
        <w:widowControl w:val="0"/>
        <w:spacing w:before="0" w:after="0" w:line="360" w:lineRule="auto"/>
        <w:ind w:firstLine="709"/>
        <w:jc w:val="both"/>
        <w:rPr>
          <w:sz w:val="2"/>
          <w:szCs w:val="24"/>
        </w:rPr>
      </w:pPr>
    </w:p>
    <w:p w:rsidR="00C55A20" w:rsidRPr="002D4D9B" w:rsidRDefault="00C55A20" w:rsidP="0095625E">
      <w:pPr>
        <w:widowControl w:val="0"/>
        <w:spacing w:before="0" w:after="0" w:line="360" w:lineRule="auto"/>
        <w:ind w:firstLine="709"/>
        <w:jc w:val="both"/>
        <w:rPr>
          <w:sz w:val="28"/>
          <w:szCs w:val="24"/>
        </w:rPr>
      </w:pPr>
      <w:r w:rsidRPr="002D4D9B">
        <w:rPr>
          <w:sz w:val="28"/>
          <w:szCs w:val="24"/>
        </w:rPr>
        <w:t xml:space="preserve">где </w:t>
      </w:r>
      <w:r w:rsidRPr="002D4D9B">
        <w:rPr>
          <w:i/>
          <w:sz w:val="28"/>
          <w:szCs w:val="24"/>
          <w:lang w:val="en-US"/>
        </w:rPr>
        <w:t>r</w:t>
      </w:r>
      <w:r w:rsidRPr="002D4D9B">
        <w:rPr>
          <w:i/>
          <w:sz w:val="28"/>
          <w:szCs w:val="24"/>
          <w:vertAlign w:val="subscript"/>
          <w:lang w:val="en-US"/>
        </w:rPr>
        <w:t>it</w:t>
      </w:r>
      <w:r w:rsidRPr="002D4D9B">
        <w:rPr>
          <w:sz w:val="28"/>
          <w:szCs w:val="24"/>
        </w:rPr>
        <w:t xml:space="preserve"> и </w:t>
      </w:r>
      <w:r w:rsidRPr="002D4D9B">
        <w:rPr>
          <w:i/>
          <w:sz w:val="28"/>
          <w:szCs w:val="24"/>
          <w:lang w:val="en-US"/>
        </w:rPr>
        <w:t>r</w:t>
      </w:r>
      <w:r w:rsidRPr="002D4D9B">
        <w:rPr>
          <w:i/>
          <w:sz w:val="28"/>
          <w:szCs w:val="24"/>
          <w:vertAlign w:val="subscript"/>
          <w:lang w:val="en-US"/>
        </w:rPr>
        <w:t>jt</w:t>
      </w:r>
      <w:r w:rsidRPr="002D4D9B">
        <w:rPr>
          <w:sz w:val="28"/>
          <w:szCs w:val="24"/>
        </w:rPr>
        <w:t xml:space="preserve"> – эффективные доходности, соответственно, </w:t>
      </w:r>
      <w:r w:rsidRPr="002D4D9B">
        <w:rPr>
          <w:i/>
          <w:sz w:val="28"/>
          <w:szCs w:val="24"/>
          <w:lang w:val="en-US"/>
        </w:rPr>
        <w:t>i</w:t>
      </w:r>
      <w:r w:rsidRPr="002D4D9B">
        <w:rPr>
          <w:sz w:val="28"/>
          <w:szCs w:val="24"/>
        </w:rPr>
        <w:t xml:space="preserve">-й и </w:t>
      </w:r>
      <w:r w:rsidRPr="002D4D9B">
        <w:rPr>
          <w:i/>
          <w:sz w:val="28"/>
          <w:szCs w:val="24"/>
          <w:lang w:val="en-US"/>
        </w:rPr>
        <w:t>j</w:t>
      </w:r>
      <w:r w:rsidR="00BD087E" w:rsidRPr="002D4D9B">
        <w:rPr>
          <w:sz w:val="28"/>
          <w:szCs w:val="24"/>
        </w:rPr>
        <w:t>-й ценной бумаги</w:t>
      </w:r>
      <w:r w:rsidRPr="002D4D9B">
        <w:rPr>
          <w:sz w:val="28"/>
          <w:szCs w:val="24"/>
        </w:rPr>
        <w:t xml:space="preserve"> в период времени </w:t>
      </w:r>
      <w:r w:rsidRPr="002D4D9B">
        <w:rPr>
          <w:i/>
          <w:sz w:val="28"/>
          <w:szCs w:val="24"/>
          <w:lang w:val="en-US"/>
        </w:rPr>
        <w:t>t</w:t>
      </w:r>
      <w:r w:rsidRPr="002D4D9B">
        <w:rPr>
          <w:sz w:val="28"/>
          <w:szCs w:val="24"/>
        </w:rPr>
        <w:t>, %;</w:t>
      </w:r>
    </w:p>
    <w:p w:rsidR="00C55A20" w:rsidRPr="002D4D9B" w:rsidRDefault="00C55A20" w:rsidP="0095625E">
      <w:pPr>
        <w:widowControl w:val="0"/>
        <w:spacing w:before="0" w:after="0" w:line="360" w:lineRule="auto"/>
        <w:ind w:firstLine="709"/>
        <w:jc w:val="both"/>
        <w:rPr>
          <w:sz w:val="28"/>
          <w:szCs w:val="24"/>
        </w:rPr>
      </w:pPr>
      <w:r w:rsidRPr="002D4D9B">
        <w:rPr>
          <w:i/>
          <w:sz w:val="28"/>
          <w:szCs w:val="24"/>
          <w:lang w:val="en-US"/>
        </w:rPr>
        <w:t>r</w:t>
      </w:r>
      <w:r w:rsidRPr="002D4D9B">
        <w:rPr>
          <w:i/>
          <w:sz w:val="28"/>
          <w:szCs w:val="24"/>
          <w:vertAlign w:val="subscript"/>
          <w:lang w:val="en-US"/>
        </w:rPr>
        <w:t>i</w:t>
      </w:r>
      <w:r w:rsidRPr="002D4D9B">
        <w:rPr>
          <w:sz w:val="28"/>
          <w:szCs w:val="24"/>
        </w:rPr>
        <w:t xml:space="preserve"> и </w:t>
      </w:r>
      <w:r w:rsidRPr="002D4D9B">
        <w:rPr>
          <w:i/>
          <w:sz w:val="28"/>
          <w:szCs w:val="24"/>
          <w:lang w:val="en-US"/>
        </w:rPr>
        <w:t>r</w:t>
      </w:r>
      <w:r w:rsidRPr="002D4D9B">
        <w:rPr>
          <w:i/>
          <w:sz w:val="28"/>
          <w:szCs w:val="24"/>
          <w:vertAlign w:val="subscript"/>
          <w:lang w:val="en-US"/>
        </w:rPr>
        <w:t>j</w:t>
      </w:r>
      <w:r w:rsidRPr="002D4D9B">
        <w:rPr>
          <w:sz w:val="28"/>
          <w:szCs w:val="24"/>
        </w:rPr>
        <w:t xml:space="preserve"> – соответственно, математические ожидания эффективных доходностей </w:t>
      </w:r>
      <w:r w:rsidRPr="002D4D9B">
        <w:rPr>
          <w:i/>
          <w:sz w:val="28"/>
          <w:szCs w:val="24"/>
          <w:lang w:val="en-US"/>
        </w:rPr>
        <w:t>i</w:t>
      </w:r>
      <w:r w:rsidRPr="002D4D9B">
        <w:rPr>
          <w:sz w:val="28"/>
          <w:szCs w:val="24"/>
        </w:rPr>
        <w:t xml:space="preserve">-й и </w:t>
      </w:r>
      <w:r w:rsidRPr="002D4D9B">
        <w:rPr>
          <w:i/>
          <w:sz w:val="28"/>
          <w:szCs w:val="24"/>
          <w:lang w:val="en-US"/>
        </w:rPr>
        <w:t>j</w:t>
      </w:r>
      <w:r w:rsidR="00BD087E" w:rsidRPr="002D4D9B">
        <w:rPr>
          <w:sz w:val="28"/>
          <w:szCs w:val="24"/>
        </w:rPr>
        <w:t>-й ценной бумаги</w:t>
      </w:r>
      <w:r w:rsidRPr="002D4D9B">
        <w:rPr>
          <w:sz w:val="28"/>
          <w:szCs w:val="24"/>
        </w:rPr>
        <w:t>, %.</w:t>
      </w:r>
    </w:p>
    <w:p w:rsidR="00F272EB" w:rsidRDefault="00C55A20" w:rsidP="0095625E">
      <w:pPr>
        <w:widowControl w:val="0"/>
        <w:spacing w:before="0" w:after="0" w:line="360" w:lineRule="auto"/>
        <w:ind w:firstLine="709"/>
        <w:jc w:val="both"/>
        <w:rPr>
          <w:sz w:val="28"/>
          <w:szCs w:val="24"/>
        </w:rPr>
      </w:pPr>
      <w:r w:rsidRPr="002D4D9B">
        <w:rPr>
          <w:sz w:val="28"/>
          <w:szCs w:val="24"/>
        </w:rPr>
        <w:t xml:space="preserve">Совокупность ковариаций </w:t>
      </w:r>
      <w:r w:rsidRPr="002D4D9B">
        <w:rPr>
          <w:i/>
          <w:sz w:val="28"/>
          <w:szCs w:val="24"/>
          <w:lang w:val="en-US"/>
        </w:rPr>
        <w:t>i</w:t>
      </w:r>
      <w:r w:rsidRPr="002D4D9B">
        <w:rPr>
          <w:sz w:val="28"/>
          <w:szCs w:val="24"/>
        </w:rPr>
        <w:t xml:space="preserve">-й и </w:t>
      </w:r>
      <w:r w:rsidRPr="002D4D9B">
        <w:rPr>
          <w:i/>
          <w:sz w:val="28"/>
          <w:szCs w:val="24"/>
          <w:lang w:val="en-US"/>
        </w:rPr>
        <w:t>j</w:t>
      </w:r>
      <w:r w:rsidRPr="002D4D9B">
        <w:rPr>
          <w:sz w:val="28"/>
          <w:szCs w:val="24"/>
        </w:rPr>
        <w:t xml:space="preserve">-й </w:t>
      </w:r>
      <w:r w:rsidR="00BD087E" w:rsidRPr="002D4D9B">
        <w:rPr>
          <w:sz w:val="28"/>
          <w:szCs w:val="24"/>
        </w:rPr>
        <w:t>ценных бумаг</w:t>
      </w:r>
      <w:r w:rsidRPr="002D4D9B">
        <w:rPr>
          <w:sz w:val="28"/>
          <w:szCs w:val="24"/>
        </w:rPr>
        <w:t xml:space="preserve"> дает ковариационную матрицу доходностей (таблица 3.2).</w:t>
      </w:r>
    </w:p>
    <w:p w:rsidR="00C55A20" w:rsidRPr="002D4D9B" w:rsidRDefault="00F272EB" w:rsidP="0095625E">
      <w:pPr>
        <w:widowControl w:val="0"/>
        <w:spacing w:before="0" w:after="0" w:line="360" w:lineRule="auto"/>
        <w:ind w:firstLine="709"/>
        <w:jc w:val="both"/>
        <w:rPr>
          <w:sz w:val="28"/>
          <w:szCs w:val="24"/>
        </w:rPr>
      </w:pPr>
      <w:r>
        <w:rPr>
          <w:sz w:val="28"/>
          <w:szCs w:val="24"/>
        </w:rPr>
        <w:br w:type="page"/>
      </w:r>
      <w:r w:rsidR="00741709" w:rsidRPr="002D4D9B">
        <w:rPr>
          <w:b/>
          <w:sz w:val="28"/>
          <w:szCs w:val="24"/>
        </w:rPr>
        <w:lastRenderedPageBreak/>
        <w:t>Таблица 3.</w:t>
      </w:r>
      <w:r w:rsidR="00A628D8" w:rsidRPr="002D4D9B">
        <w:rPr>
          <w:b/>
          <w:sz w:val="28"/>
          <w:szCs w:val="24"/>
        </w:rPr>
        <w:t>3</w:t>
      </w:r>
      <w:r w:rsidR="00741709" w:rsidRPr="002D4D9B">
        <w:rPr>
          <w:sz w:val="28"/>
          <w:szCs w:val="24"/>
        </w:rPr>
        <w:t xml:space="preserve"> Ковариационная матрица доходностей</w:t>
      </w:r>
    </w:p>
    <w:p w:rsidR="00FA3477" w:rsidRPr="002D4D9B" w:rsidRDefault="00F272EB" w:rsidP="0095625E">
      <w:pPr>
        <w:widowControl w:val="0"/>
        <w:spacing w:before="0" w:after="0" w:line="360" w:lineRule="auto"/>
        <w:ind w:firstLine="709"/>
        <w:jc w:val="both"/>
        <w:rPr>
          <w:szCs w:val="24"/>
        </w:rPr>
      </w:pPr>
      <w:r w:rsidRPr="002D4D9B">
        <w:rPr>
          <w:szCs w:val="24"/>
        </w:rPr>
        <w:object w:dxaOrig="9713" w:dyaOrig="5216">
          <v:shape id="_x0000_i1057" type="#_x0000_t75" style="width:369pt;height:195.75pt" o:ole="">
            <v:imagedata r:id="rId71" o:title=""/>
          </v:shape>
          <o:OLEObject Type="Embed" ProgID="STATISTICA.Spreadsheet" ShapeID="_x0000_i1057" DrawAspect="Content" ObjectID="_1459352720" r:id="rId72">
            <o:FieldCodes>\s</o:FieldCodes>
          </o:OLEObject>
        </w:object>
      </w:r>
    </w:p>
    <w:p w:rsidR="005F091D" w:rsidRDefault="00DC1463" w:rsidP="0095625E">
      <w:pPr>
        <w:widowControl w:val="0"/>
        <w:spacing w:before="0" w:after="0" w:line="360" w:lineRule="auto"/>
        <w:ind w:firstLine="709"/>
        <w:jc w:val="both"/>
        <w:rPr>
          <w:sz w:val="28"/>
          <w:szCs w:val="28"/>
        </w:rPr>
      </w:pPr>
      <w:r w:rsidRPr="002D4D9B">
        <w:rPr>
          <w:sz w:val="28"/>
          <w:szCs w:val="28"/>
        </w:rPr>
        <w:t>Определив с помощью математического моделирования значени</w:t>
      </w:r>
      <w:r w:rsidR="004A1DEF" w:rsidRPr="002D4D9B">
        <w:rPr>
          <w:sz w:val="28"/>
          <w:szCs w:val="28"/>
        </w:rPr>
        <w:t>я</w:t>
      </w:r>
      <w:r w:rsidRPr="002D4D9B">
        <w:rPr>
          <w:sz w:val="28"/>
          <w:szCs w:val="28"/>
        </w:rPr>
        <w:t xml:space="preserve"> </w:t>
      </w:r>
      <w:r w:rsidR="004A1DEF" w:rsidRPr="002D4D9B">
        <w:rPr>
          <w:sz w:val="28"/>
          <w:szCs w:val="28"/>
        </w:rPr>
        <w:t>ковариационной матрицы, найдем риск портфеля:</w:t>
      </w:r>
    </w:p>
    <w:p w:rsidR="00F272EB" w:rsidRPr="002D4D9B" w:rsidRDefault="00F272EB" w:rsidP="0095625E">
      <w:pPr>
        <w:widowControl w:val="0"/>
        <w:spacing w:before="0" w:after="0" w:line="360" w:lineRule="auto"/>
        <w:ind w:firstLine="709"/>
        <w:jc w:val="both"/>
        <w:rPr>
          <w:sz w:val="28"/>
          <w:szCs w:val="28"/>
        </w:rPr>
      </w:pPr>
    </w:p>
    <w:p w:rsidR="004A1DEF" w:rsidRPr="002D4D9B" w:rsidRDefault="004A1DEF" w:rsidP="0095625E">
      <w:pPr>
        <w:widowControl w:val="0"/>
        <w:spacing w:before="0" w:after="0" w:line="360" w:lineRule="auto"/>
        <w:ind w:firstLine="709"/>
        <w:jc w:val="both"/>
        <w:rPr>
          <w:b/>
          <w:sz w:val="28"/>
          <w:szCs w:val="28"/>
        </w:rPr>
      </w:pPr>
      <w:r w:rsidRPr="002D4D9B">
        <w:rPr>
          <w:b/>
          <w:sz w:val="28"/>
          <w:szCs w:val="28"/>
        </w:rPr>
        <w:sym w:font="Symbol" w:char="F073"/>
      </w:r>
      <w:r w:rsidRPr="002D4D9B">
        <w:rPr>
          <w:b/>
          <w:i/>
          <w:sz w:val="28"/>
          <w:szCs w:val="24"/>
          <w:vertAlign w:val="subscript"/>
          <w:lang w:val="en-US"/>
        </w:rPr>
        <w:t>p</w:t>
      </w:r>
      <w:r w:rsidRPr="002D4D9B">
        <w:rPr>
          <w:b/>
          <w:sz w:val="28"/>
          <w:szCs w:val="28"/>
        </w:rPr>
        <w:t xml:space="preserve"> = 0,63</w:t>
      </w:r>
    </w:p>
    <w:p w:rsidR="004A1DEF" w:rsidRPr="002D4D9B" w:rsidRDefault="004A1DEF" w:rsidP="0095625E">
      <w:pPr>
        <w:widowControl w:val="0"/>
        <w:spacing w:before="0" w:after="0" w:line="360" w:lineRule="auto"/>
        <w:ind w:firstLine="709"/>
        <w:jc w:val="both"/>
        <w:rPr>
          <w:sz w:val="28"/>
          <w:szCs w:val="28"/>
        </w:rPr>
      </w:pPr>
    </w:p>
    <w:p w:rsidR="00C55A20" w:rsidRPr="002D4D9B" w:rsidRDefault="00C55A20" w:rsidP="0095625E">
      <w:pPr>
        <w:widowControl w:val="0"/>
        <w:spacing w:before="0" w:after="0" w:line="360" w:lineRule="auto"/>
        <w:ind w:firstLine="709"/>
        <w:jc w:val="both"/>
        <w:rPr>
          <w:sz w:val="16"/>
          <w:szCs w:val="16"/>
        </w:rPr>
      </w:pPr>
      <w:r w:rsidRPr="002D4D9B">
        <w:rPr>
          <w:sz w:val="28"/>
          <w:szCs w:val="28"/>
        </w:rPr>
        <w:t>Следующий этап в определении оптимальной структуры портфеля – построение эффективного множества</w:t>
      </w:r>
      <w:r w:rsidRPr="002D4D9B">
        <w:rPr>
          <w:sz w:val="28"/>
          <w:szCs w:val="24"/>
        </w:rPr>
        <w:t xml:space="preserve"> (рисунок 3.</w:t>
      </w:r>
      <w:r w:rsidR="007C3357" w:rsidRPr="002D4D9B">
        <w:rPr>
          <w:sz w:val="28"/>
          <w:szCs w:val="24"/>
        </w:rPr>
        <w:t>3</w:t>
      </w:r>
      <w:r w:rsidRPr="002D4D9B">
        <w:rPr>
          <w:sz w:val="28"/>
          <w:szCs w:val="24"/>
        </w:rPr>
        <w:t>). Это множество было построено при помощи метода линейного программирования, т.е. при заданном значении доходности портфеля, рассчитанной по формуле (14), минимизировалась величина риска, т.е. стандартного отклонения портфеля, полученного при помощи формулы (15).</w:t>
      </w:r>
    </w:p>
    <w:p w:rsidR="0042029F" w:rsidRPr="002D4D9B" w:rsidRDefault="0042029F" w:rsidP="0095625E">
      <w:pPr>
        <w:widowControl w:val="0"/>
        <w:spacing w:before="0" w:after="0" w:line="360" w:lineRule="auto"/>
        <w:ind w:firstLine="709"/>
        <w:jc w:val="both"/>
        <w:rPr>
          <w:sz w:val="28"/>
          <w:szCs w:val="24"/>
        </w:rPr>
      </w:pPr>
    </w:p>
    <w:p w:rsidR="00C55A20" w:rsidRPr="002D4D9B" w:rsidRDefault="00C55A20" w:rsidP="0095625E">
      <w:pPr>
        <w:widowControl w:val="0"/>
        <w:spacing w:before="0" w:after="0" w:line="360" w:lineRule="auto"/>
        <w:ind w:firstLine="709"/>
        <w:jc w:val="both"/>
        <w:rPr>
          <w:sz w:val="28"/>
          <w:szCs w:val="24"/>
        </w:rPr>
      </w:pPr>
      <w:r w:rsidRPr="002D4D9B">
        <w:rPr>
          <w:b/>
          <w:sz w:val="28"/>
          <w:szCs w:val="24"/>
        </w:rPr>
        <w:t>Рисунок 3.</w:t>
      </w:r>
      <w:r w:rsidR="007C3357" w:rsidRPr="002D4D9B">
        <w:rPr>
          <w:b/>
          <w:sz w:val="28"/>
          <w:szCs w:val="24"/>
          <w:lang w:val="en-US"/>
        </w:rPr>
        <w:t>3</w:t>
      </w:r>
      <w:r w:rsidR="0095625E" w:rsidRPr="002D4D9B">
        <w:rPr>
          <w:sz w:val="28"/>
          <w:szCs w:val="24"/>
        </w:rPr>
        <w:t xml:space="preserve"> </w:t>
      </w:r>
      <w:r w:rsidR="0042029F" w:rsidRPr="002D4D9B">
        <w:rPr>
          <w:sz w:val="28"/>
          <w:szCs w:val="24"/>
        </w:rPr>
        <w:t>Эффективное множество портфелей</w:t>
      </w:r>
    </w:p>
    <w:p w:rsidR="00C55A20" w:rsidRPr="002D4D9B" w:rsidRDefault="00C55A20" w:rsidP="0095625E">
      <w:pPr>
        <w:widowControl w:val="0"/>
        <w:spacing w:before="0" w:after="0" w:line="360" w:lineRule="auto"/>
        <w:ind w:firstLine="709"/>
        <w:jc w:val="both"/>
        <w:rPr>
          <w:sz w:val="28"/>
          <w:szCs w:val="24"/>
        </w:rPr>
      </w:pPr>
      <w:r w:rsidRPr="002D4D9B">
        <w:rPr>
          <w:sz w:val="28"/>
          <w:szCs w:val="24"/>
        </w:rPr>
        <w:t>Для определения точки нахождения на эффективном множестве оптимального портфеля необходимо построить кривые безразличия. Так как это достаточно трудно осуществить на практике, ограничимся лишь простым выбором этой точки на графике, исходя из собственных предположений.</w:t>
      </w:r>
    </w:p>
    <w:p w:rsidR="00C55A20" w:rsidRPr="002D4D9B" w:rsidRDefault="00C55A20" w:rsidP="0095625E">
      <w:pPr>
        <w:widowControl w:val="0"/>
        <w:spacing w:before="0" w:after="0" w:line="360" w:lineRule="auto"/>
        <w:ind w:firstLine="709"/>
        <w:jc w:val="both"/>
        <w:rPr>
          <w:sz w:val="2"/>
          <w:szCs w:val="24"/>
        </w:rPr>
      </w:pPr>
      <w:r w:rsidRPr="002D4D9B">
        <w:rPr>
          <w:sz w:val="28"/>
          <w:szCs w:val="24"/>
        </w:rPr>
        <w:t xml:space="preserve">Так как </w:t>
      </w:r>
      <w:r w:rsidR="0042029F" w:rsidRPr="002D4D9B">
        <w:rPr>
          <w:sz w:val="28"/>
          <w:szCs w:val="24"/>
        </w:rPr>
        <w:t xml:space="preserve">инвестор </w:t>
      </w:r>
      <w:r w:rsidRPr="002D4D9B">
        <w:rPr>
          <w:sz w:val="28"/>
          <w:szCs w:val="24"/>
        </w:rPr>
        <w:t xml:space="preserve">не </w:t>
      </w:r>
      <w:r w:rsidR="00D57895" w:rsidRPr="002D4D9B">
        <w:rPr>
          <w:sz w:val="28"/>
          <w:szCs w:val="24"/>
        </w:rPr>
        <w:t>склонен</w:t>
      </w:r>
      <w:r w:rsidRPr="002D4D9B">
        <w:rPr>
          <w:sz w:val="28"/>
          <w:szCs w:val="24"/>
        </w:rPr>
        <w:t xml:space="preserve"> к большому риску, то искомая точка должна находиться в левой час</w:t>
      </w:r>
      <w:r w:rsidR="0042029F" w:rsidRPr="002D4D9B">
        <w:rPr>
          <w:sz w:val="28"/>
          <w:szCs w:val="24"/>
        </w:rPr>
        <w:t>ти кривой – с меньшим риском, соответственно меньшей доходностью.</w:t>
      </w:r>
      <w:r w:rsidRPr="002D4D9B">
        <w:rPr>
          <w:sz w:val="28"/>
          <w:szCs w:val="24"/>
        </w:rPr>
        <w:t xml:space="preserve"> Начиная с некоторого момента, кривая приобретает все более пологий вид, что свидетельствует о том, что </w:t>
      </w:r>
      <w:r w:rsidRPr="002D4D9B">
        <w:rPr>
          <w:sz w:val="28"/>
          <w:szCs w:val="24"/>
        </w:rPr>
        <w:lastRenderedPageBreak/>
        <w:t>при</w:t>
      </w:r>
      <w:r w:rsidR="0095625E" w:rsidRPr="002D4D9B">
        <w:rPr>
          <w:sz w:val="28"/>
          <w:szCs w:val="24"/>
        </w:rPr>
        <w:t xml:space="preserve"> </w:t>
      </w:r>
      <w:r w:rsidRPr="002D4D9B">
        <w:rPr>
          <w:sz w:val="28"/>
          <w:szCs w:val="24"/>
        </w:rPr>
        <w:t>дальнейшем увеличении доходности р</w:t>
      </w:r>
      <w:r w:rsidR="007C3357" w:rsidRPr="002D4D9B">
        <w:rPr>
          <w:sz w:val="28"/>
          <w:szCs w:val="24"/>
        </w:rPr>
        <w:t xml:space="preserve">иск увеличивается нарастающими </w:t>
      </w:r>
      <w:r w:rsidRPr="002D4D9B">
        <w:rPr>
          <w:sz w:val="28"/>
          <w:szCs w:val="24"/>
        </w:rPr>
        <w:t xml:space="preserve">темпами. Поэтому, нами было принято решение считать целесообразным при формировании оптимального портфеля для данного инвестора портфель с доходностью </w:t>
      </w:r>
      <w:r w:rsidR="007C3357" w:rsidRPr="002D4D9B">
        <w:rPr>
          <w:sz w:val="28"/>
          <w:szCs w:val="24"/>
        </w:rPr>
        <w:t>25,2</w:t>
      </w:r>
      <w:r w:rsidRPr="002D4D9B">
        <w:rPr>
          <w:sz w:val="28"/>
          <w:szCs w:val="24"/>
        </w:rPr>
        <w:t>% годовых.</w:t>
      </w:r>
    </w:p>
    <w:p w:rsidR="00C55A20" w:rsidRPr="002D4D9B" w:rsidRDefault="00C55A20" w:rsidP="0095625E">
      <w:pPr>
        <w:widowControl w:val="0"/>
        <w:spacing w:before="0" w:after="0" w:line="360" w:lineRule="auto"/>
        <w:ind w:firstLine="709"/>
        <w:jc w:val="both"/>
        <w:rPr>
          <w:sz w:val="28"/>
          <w:szCs w:val="24"/>
        </w:rPr>
      </w:pPr>
      <w:r w:rsidRPr="002D4D9B">
        <w:rPr>
          <w:sz w:val="28"/>
          <w:szCs w:val="24"/>
        </w:rPr>
        <w:t>Оптимальный портфель, таким образом, имеет структуру, представленну</w:t>
      </w:r>
      <w:r w:rsidR="007C3357" w:rsidRPr="002D4D9B">
        <w:rPr>
          <w:sz w:val="28"/>
          <w:szCs w:val="24"/>
        </w:rPr>
        <w:t>ю в таблице 3.2 и на рисунке 3.4 и 3.5</w:t>
      </w:r>
    </w:p>
    <w:p w:rsidR="00C55A20" w:rsidRPr="002D4D9B" w:rsidRDefault="00C55A20" w:rsidP="0095625E">
      <w:pPr>
        <w:widowControl w:val="0"/>
        <w:spacing w:before="0" w:after="0" w:line="360" w:lineRule="auto"/>
        <w:ind w:firstLine="709"/>
        <w:jc w:val="both"/>
        <w:rPr>
          <w:sz w:val="28"/>
          <w:szCs w:val="24"/>
        </w:rPr>
      </w:pPr>
    </w:p>
    <w:p w:rsidR="00BD2C87" w:rsidRPr="002D4D9B" w:rsidRDefault="00930F63" w:rsidP="0095625E">
      <w:pPr>
        <w:widowControl w:val="0"/>
        <w:spacing w:before="0" w:after="0" w:line="360" w:lineRule="auto"/>
        <w:ind w:firstLine="709"/>
        <w:jc w:val="both"/>
        <w:rPr>
          <w:sz w:val="2"/>
          <w:szCs w:val="2"/>
        </w:rPr>
      </w:pPr>
      <w:r>
        <w:rPr>
          <w:szCs w:val="24"/>
        </w:rPr>
        <w:pict>
          <v:shape id="_x0000_i1058" type="#_x0000_t75" style="width:207pt;height:161.25pt">
            <v:imagedata r:id="rId73" o:title=""/>
          </v:shape>
        </w:pict>
      </w:r>
    </w:p>
    <w:p w:rsidR="00B56FC2" w:rsidRPr="002D4D9B" w:rsidRDefault="00BD2C87" w:rsidP="0095625E">
      <w:pPr>
        <w:tabs>
          <w:tab w:val="left" w:pos="0"/>
        </w:tabs>
        <w:spacing w:before="0" w:after="0" w:line="360" w:lineRule="auto"/>
        <w:ind w:firstLine="709"/>
        <w:jc w:val="both"/>
        <w:rPr>
          <w:sz w:val="28"/>
          <w:szCs w:val="24"/>
        </w:rPr>
      </w:pPr>
      <w:r w:rsidRPr="002D4D9B">
        <w:rPr>
          <w:b/>
          <w:sz w:val="28"/>
          <w:szCs w:val="24"/>
        </w:rPr>
        <w:t xml:space="preserve">Рисунок 3.4 </w:t>
      </w:r>
      <w:r w:rsidRPr="002D4D9B">
        <w:rPr>
          <w:sz w:val="28"/>
          <w:szCs w:val="24"/>
        </w:rPr>
        <w:t>Структура оптимального</w:t>
      </w:r>
      <w:r w:rsidRPr="002D4D9B">
        <w:rPr>
          <w:color w:val="000000"/>
          <w:sz w:val="28"/>
          <w:szCs w:val="28"/>
        </w:rPr>
        <w:t xml:space="preserve"> портфеля по эмитентам</w:t>
      </w:r>
    </w:p>
    <w:p w:rsidR="00BD2C87" w:rsidRPr="002D4D9B" w:rsidRDefault="00930F63" w:rsidP="0095625E">
      <w:pPr>
        <w:widowControl w:val="0"/>
        <w:spacing w:before="0" w:after="0" w:line="360" w:lineRule="auto"/>
        <w:ind w:firstLine="709"/>
        <w:jc w:val="both"/>
        <w:rPr>
          <w:szCs w:val="24"/>
        </w:rPr>
      </w:pPr>
      <w:r>
        <w:rPr>
          <w:szCs w:val="24"/>
        </w:rPr>
        <w:pict>
          <v:shape id="_x0000_i1059" type="#_x0000_t75" style="width:222.75pt;height:180.75pt">
            <v:imagedata r:id="rId74" o:title=""/>
          </v:shape>
        </w:pict>
      </w:r>
    </w:p>
    <w:p w:rsidR="00B56FC2" w:rsidRPr="002D4D9B" w:rsidRDefault="00B56FC2" w:rsidP="0095625E">
      <w:pPr>
        <w:widowControl w:val="0"/>
        <w:spacing w:before="0" w:after="0" w:line="360" w:lineRule="auto"/>
        <w:ind w:firstLine="709"/>
        <w:jc w:val="both"/>
        <w:rPr>
          <w:sz w:val="28"/>
          <w:szCs w:val="24"/>
        </w:rPr>
      </w:pPr>
      <w:r w:rsidRPr="002D4D9B">
        <w:rPr>
          <w:b/>
          <w:sz w:val="28"/>
          <w:szCs w:val="24"/>
        </w:rPr>
        <w:t>Рисунок 3.5</w:t>
      </w:r>
      <w:r w:rsidRPr="002D4D9B">
        <w:rPr>
          <w:sz w:val="28"/>
          <w:szCs w:val="24"/>
        </w:rPr>
        <w:t xml:space="preserve"> Структура оптимального</w:t>
      </w:r>
      <w:r w:rsidRPr="002D4D9B">
        <w:rPr>
          <w:color w:val="000000"/>
          <w:sz w:val="28"/>
          <w:szCs w:val="28"/>
        </w:rPr>
        <w:t xml:space="preserve"> портфеля по отраслям</w:t>
      </w:r>
    </w:p>
    <w:p w:rsidR="00BD2C87" w:rsidRPr="002D4D9B" w:rsidRDefault="00BD2C87" w:rsidP="0095625E">
      <w:pPr>
        <w:widowControl w:val="0"/>
        <w:tabs>
          <w:tab w:val="left" w:pos="2485"/>
        </w:tabs>
        <w:spacing w:before="0" w:after="0" w:line="360" w:lineRule="auto"/>
        <w:ind w:firstLine="709"/>
        <w:jc w:val="both"/>
        <w:rPr>
          <w:sz w:val="28"/>
          <w:szCs w:val="24"/>
        </w:rPr>
      </w:pPr>
    </w:p>
    <w:p w:rsidR="00C55A20" w:rsidRPr="002D4D9B" w:rsidRDefault="00C55A20" w:rsidP="0095625E">
      <w:pPr>
        <w:widowControl w:val="0"/>
        <w:tabs>
          <w:tab w:val="left" w:pos="2485"/>
        </w:tabs>
        <w:spacing w:before="0" w:after="0" w:line="360" w:lineRule="auto"/>
        <w:ind w:firstLine="709"/>
        <w:jc w:val="both"/>
        <w:rPr>
          <w:sz w:val="28"/>
          <w:szCs w:val="24"/>
        </w:rPr>
      </w:pPr>
      <w:r w:rsidRPr="002D4D9B">
        <w:rPr>
          <w:sz w:val="28"/>
          <w:szCs w:val="24"/>
        </w:rPr>
        <w:t>Коли</w:t>
      </w:r>
      <w:r w:rsidR="00BD2C87" w:rsidRPr="002D4D9B">
        <w:rPr>
          <w:sz w:val="28"/>
          <w:szCs w:val="24"/>
        </w:rPr>
        <w:t>чество</w:t>
      </w:r>
      <w:r w:rsidRPr="002D4D9B">
        <w:rPr>
          <w:sz w:val="28"/>
          <w:szCs w:val="24"/>
        </w:rPr>
        <w:t xml:space="preserve"> </w:t>
      </w:r>
      <w:r w:rsidR="00BD2C87" w:rsidRPr="002D4D9B">
        <w:rPr>
          <w:sz w:val="28"/>
          <w:szCs w:val="24"/>
        </w:rPr>
        <w:t>финансовых инструментов</w:t>
      </w:r>
      <w:r w:rsidRPr="002D4D9B">
        <w:rPr>
          <w:sz w:val="28"/>
          <w:szCs w:val="24"/>
        </w:rPr>
        <w:t xml:space="preserve"> в портфеле составляет </w:t>
      </w:r>
      <w:r w:rsidR="00BD2C87" w:rsidRPr="002D4D9B">
        <w:rPr>
          <w:sz w:val="28"/>
          <w:szCs w:val="24"/>
        </w:rPr>
        <w:t>пятнадцать</w:t>
      </w:r>
      <w:r w:rsidRPr="002D4D9B">
        <w:rPr>
          <w:sz w:val="28"/>
          <w:szCs w:val="24"/>
        </w:rPr>
        <w:t xml:space="preserve"> видов, что является достаточным для диверсификации портфеля. Найденная структура оптимального портфеля в дальнейшем будет использоваться при составлении общего портфеля ценных бумаг </w:t>
      </w:r>
      <w:r w:rsidR="00BD2C87" w:rsidRPr="002D4D9B">
        <w:rPr>
          <w:sz w:val="28"/>
          <w:szCs w:val="24"/>
        </w:rPr>
        <w:t>ОАО</w:t>
      </w:r>
      <w:r w:rsidRPr="002D4D9B">
        <w:rPr>
          <w:sz w:val="28"/>
          <w:szCs w:val="24"/>
        </w:rPr>
        <w:t xml:space="preserve"> «</w:t>
      </w:r>
      <w:r w:rsidR="00BD2C87" w:rsidRPr="002D4D9B">
        <w:rPr>
          <w:sz w:val="28"/>
          <w:szCs w:val="24"/>
        </w:rPr>
        <w:t>Елецгидроагрегат</w:t>
      </w:r>
      <w:r w:rsidRPr="002D4D9B">
        <w:rPr>
          <w:sz w:val="28"/>
          <w:szCs w:val="24"/>
        </w:rPr>
        <w:t>».</w:t>
      </w:r>
    </w:p>
    <w:p w:rsidR="006800E5" w:rsidRPr="002D4D9B" w:rsidRDefault="006800E5" w:rsidP="0095625E">
      <w:pPr>
        <w:widowControl w:val="0"/>
        <w:tabs>
          <w:tab w:val="left" w:pos="2485"/>
        </w:tabs>
        <w:spacing w:before="0" w:after="0" w:line="360" w:lineRule="auto"/>
        <w:ind w:firstLine="709"/>
        <w:jc w:val="both"/>
        <w:rPr>
          <w:sz w:val="16"/>
          <w:szCs w:val="16"/>
        </w:rPr>
      </w:pPr>
    </w:p>
    <w:p w:rsidR="00C55A20" w:rsidRPr="002D4D9B" w:rsidRDefault="000E66B8" w:rsidP="0095625E">
      <w:pPr>
        <w:pStyle w:val="2"/>
        <w:keepNext w:val="0"/>
        <w:widowControl w:val="0"/>
        <w:numPr>
          <w:ilvl w:val="0"/>
          <w:numId w:val="0"/>
        </w:numPr>
        <w:spacing w:before="0" w:after="0" w:line="360" w:lineRule="auto"/>
        <w:ind w:firstLine="709"/>
        <w:jc w:val="both"/>
        <w:rPr>
          <w:rFonts w:ascii="Times New Roman" w:hAnsi="Times New Roman"/>
          <w:i w:val="0"/>
          <w:sz w:val="28"/>
        </w:rPr>
      </w:pPr>
      <w:bookmarkStart w:id="21" w:name="_Toc10263993"/>
      <w:bookmarkStart w:id="22" w:name="_Toc10486135"/>
      <w:r w:rsidRPr="002D4D9B">
        <w:rPr>
          <w:rFonts w:ascii="Times New Roman" w:hAnsi="Times New Roman"/>
          <w:i w:val="0"/>
          <w:sz w:val="28"/>
        </w:rPr>
        <w:lastRenderedPageBreak/>
        <w:t>3.2 Реализация проекта портфеля ценных бумаг на ОАО «Елецгидроагрегат»</w:t>
      </w:r>
      <w:r w:rsidR="00C55A20" w:rsidRPr="002D4D9B">
        <w:rPr>
          <w:rFonts w:ascii="Times New Roman" w:hAnsi="Times New Roman"/>
          <w:i w:val="0"/>
          <w:vanish/>
          <w:sz w:val="28"/>
        </w:rPr>
        <w:t xml:space="preserve">Анализ результатов </w:t>
      </w:r>
      <w:bookmarkEnd w:id="21"/>
      <w:bookmarkEnd w:id="22"/>
      <w:r w:rsidR="00C55A20" w:rsidRPr="002D4D9B">
        <w:rPr>
          <w:rFonts w:ascii="Times New Roman" w:hAnsi="Times New Roman"/>
          <w:i w:val="0"/>
          <w:vanish/>
          <w:sz w:val="28"/>
        </w:rPr>
        <w:t>формирования портфеля ценных бумаг</w:t>
      </w:r>
    </w:p>
    <w:p w:rsidR="00F272EB" w:rsidRDefault="00F272EB" w:rsidP="0095625E">
      <w:pPr>
        <w:shd w:val="clear" w:color="auto" w:fill="FFFFFF"/>
        <w:autoSpaceDE w:val="0"/>
        <w:autoSpaceDN w:val="0"/>
        <w:adjustRightInd w:val="0"/>
        <w:spacing w:before="0" w:after="0" w:line="360" w:lineRule="auto"/>
        <w:ind w:firstLine="709"/>
        <w:jc w:val="both"/>
        <w:rPr>
          <w:color w:val="000000"/>
          <w:sz w:val="28"/>
          <w:szCs w:val="28"/>
        </w:rPr>
      </w:pPr>
    </w:p>
    <w:p w:rsidR="00D679BC" w:rsidRPr="002D4D9B" w:rsidRDefault="00D679B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Большинство предприятий-инвесторов выбирают несколько объектов реального или финансового инвестирования и формируй инвестиционный портфель в соответствии с разработанной инвестиционной стратегией.</w:t>
      </w:r>
    </w:p>
    <w:p w:rsidR="00D679BC" w:rsidRPr="002D4D9B" w:rsidRDefault="00D679B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Реализация инвестиционной стратегии предприятия осуществляется путем отбора наиболее эффективных и безопасных инвестиционных проектов и финансовых инструментов. Конкретным целями инвестиционного портфеля могут являться:</w:t>
      </w:r>
    </w:p>
    <w:p w:rsidR="00D679BC" w:rsidRPr="002D4D9B" w:rsidRDefault="00D679B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 высокие темпы роста капитала;</w:t>
      </w:r>
    </w:p>
    <w:p w:rsidR="00D679BC" w:rsidRPr="002D4D9B" w:rsidRDefault="00D679B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 высокие темпы роста дохода;</w:t>
      </w:r>
    </w:p>
    <w:p w:rsidR="00D679BC" w:rsidRPr="002D4D9B" w:rsidRDefault="00D679B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 минимизация инвестиционных рисков;</w:t>
      </w:r>
    </w:p>
    <w:p w:rsidR="00D679BC" w:rsidRPr="002D4D9B" w:rsidRDefault="00D679B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 достаточная ликвидность инвестиционного портфеля.</w:t>
      </w:r>
    </w:p>
    <w:p w:rsidR="00D679BC" w:rsidRPr="002D4D9B" w:rsidRDefault="00D679BC" w:rsidP="0095625E">
      <w:pPr>
        <w:shd w:val="clear" w:color="auto" w:fill="FFFFFF"/>
        <w:autoSpaceDE w:val="0"/>
        <w:autoSpaceDN w:val="0"/>
        <w:adjustRightInd w:val="0"/>
        <w:spacing w:before="0" w:after="0" w:line="360" w:lineRule="auto"/>
        <w:ind w:firstLine="709"/>
        <w:jc w:val="both"/>
        <w:rPr>
          <w:sz w:val="28"/>
          <w:szCs w:val="28"/>
        </w:rPr>
      </w:pPr>
      <w:r w:rsidRPr="002D4D9B">
        <w:rPr>
          <w:color w:val="000000"/>
          <w:sz w:val="28"/>
          <w:szCs w:val="28"/>
        </w:rPr>
        <w:t>При формировании инвестиционного портфеля предприятия должны выбирать приоритетные цели деятельности, так как конкретные цели портфеля часто являются альтернативными</w:t>
      </w:r>
      <w:r w:rsidR="000A2405" w:rsidRPr="002D4D9B">
        <w:rPr>
          <w:color w:val="000000"/>
          <w:sz w:val="28"/>
          <w:szCs w:val="28"/>
          <w:vertAlign w:val="superscript"/>
        </w:rPr>
        <w:t>[14]</w:t>
      </w:r>
      <w:r w:rsidRPr="002D4D9B">
        <w:rPr>
          <w:color w:val="000000"/>
          <w:sz w:val="28"/>
          <w:szCs w:val="28"/>
        </w:rPr>
        <w:t>. В свои очередь выбранные цели могут быть положены в основу определений критериальных показателей, например: нормативных значений минимальных темпов роста капитала, приемлемых для предприятия минимального уровня текущей доходности; максимального уровня инвестиционного риска; минимальной по капиталоемкости доле высоколиквидных инвестиционных проектов и т.д.</w:t>
      </w:r>
    </w:p>
    <w:p w:rsidR="004927E8" w:rsidRPr="002D4D9B" w:rsidRDefault="00D679BC" w:rsidP="0095625E">
      <w:pPr>
        <w:widowControl w:val="0"/>
        <w:spacing w:before="0" w:after="0" w:line="360" w:lineRule="auto"/>
        <w:ind w:firstLine="709"/>
        <w:jc w:val="both"/>
        <w:rPr>
          <w:color w:val="000000"/>
          <w:sz w:val="28"/>
          <w:szCs w:val="28"/>
        </w:rPr>
      </w:pPr>
      <w:r w:rsidRPr="002D4D9B">
        <w:rPr>
          <w:color w:val="000000"/>
          <w:sz w:val="28"/>
          <w:szCs w:val="28"/>
        </w:rPr>
        <w:t>Принцип реализации инвестиционной стратегии обусловлен задачами долгосрочного и среднесрочного планирования инвестиционной деятельности и их соподчиненности. ОАО «Елецгидроагрегат» инвестиционно активное предприятие располагающие свободными средствами. Таким образом, было решено инвестировать 1 млн. руб. в ценные бумаги.</w:t>
      </w:r>
      <w:r w:rsidR="00F272EB">
        <w:rPr>
          <w:color w:val="000000"/>
          <w:sz w:val="28"/>
          <w:szCs w:val="28"/>
        </w:rPr>
        <w:t xml:space="preserve"> </w:t>
      </w:r>
      <w:r w:rsidRPr="002D4D9B">
        <w:rPr>
          <w:color w:val="000000"/>
          <w:sz w:val="28"/>
          <w:szCs w:val="28"/>
        </w:rPr>
        <w:t xml:space="preserve">После определения инвестиционной политики, составления, рассмотрения и оценки портфеля ценных бумаг следует этап реализации проекта. </w:t>
      </w:r>
      <w:r w:rsidR="00710A8A" w:rsidRPr="002D4D9B">
        <w:rPr>
          <w:color w:val="000000"/>
          <w:sz w:val="28"/>
          <w:szCs w:val="28"/>
        </w:rPr>
        <w:t xml:space="preserve">На этом этапе назначается управляющий – ответственное лицо по </w:t>
      </w:r>
      <w:r w:rsidR="00710A8A" w:rsidRPr="002D4D9B">
        <w:rPr>
          <w:color w:val="000000"/>
          <w:sz w:val="28"/>
          <w:szCs w:val="28"/>
        </w:rPr>
        <w:lastRenderedPageBreak/>
        <w:t>реализации. Управляющий отслеживает изменения и принимает решения. Он также управляет процессом закупки, продажи ценных бумаг, ведением дел по заключению договоров с брокерами и посредниками.</w:t>
      </w:r>
      <w:r w:rsidR="00F272EB">
        <w:rPr>
          <w:color w:val="000000"/>
          <w:sz w:val="28"/>
          <w:szCs w:val="28"/>
        </w:rPr>
        <w:t xml:space="preserve"> </w:t>
      </w:r>
      <w:r w:rsidR="00E252C1" w:rsidRPr="002D4D9B">
        <w:rPr>
          <w:color w:val="000000"/>
          <w:sz w:val="28"/>
          <w:szCs w:val="28"/>
        </w:rPr>
        <w:t>Реализация проекта ценных бумаг может выглядеть в виде следующей схемы (рис. 3.6.):</w:t>
      </w:r>
    </w:p>
    <w:p w:rsidR="000E66B8" w:rsidRPr="002D4D9B" w:rsidRDefault="000E66B8" w:rsidP="0095625E">
      <w:pPr>
        <w:widowControl w:val="0"/>
        <w:spacing w:before="0" w:after="0" w:line="360" w:lineRule="auto"/>
        <w:ind w:firstLine="709"/>
        <w:jc w:val="both"/>
        <w:rPr>
          <w:sz w:val="28"/>
          <w:szCs w:val="24"/>
        </w:rPr>
      </w:pPr>
    </w:p>
    <w:p w:rsidR="000E66B8" w:rsidRPr="002D4D9B" w:rsidRDefault="000E66B8" w:rsidP="0095625E">
      <w:pPr>
        <w:widowControl w:val="0"/>
        <w:spacing w:before="0" w:after="0" w:line="360" w:lineRule="auto"/>
        <w:ind w:firstLine="709"/>
        <w:jc w:val="both"/>
        <w:rPr>
          <w:sz w:val="28"/>
          <w:szCs w:val="24"/>
        </w:rPr>
      </w:pPr>
    </w:p>
    <w:p w:rsidR="00D06551" w:rsidRPr="002D4D9B" w:rsidRDefault="00930F63" w:rsidP="0095625E">
      <w:pPr>
        <w:widowControl w:val="0"/>
        <w:spacing w:before="0" w:after="0" w:line="360" w:lineRule="auto"/>
        <w:ind w:firstLine="709"/>
        <w:jc w:val="both"/>
        <w:rPr>
          <w:sz w:val="28"/>
          <w:szCs w:val="24"/>
        </w:rPr>
      </w:pPr>
      <w:r>
        <w:rPr>
          <w:noProof/>
        </w:rPr>
        <w:pict>
          <v:group id="_x0000_s1046" style="position:absolute;left:0;text-align:left;margin-left:36pt;margin-top:-42.15pt;width:405pt;height:477pt;z-index:251668480" coordorigin="1854,774" coordsize="8100,9540">
            <v:shape id="_x0000_s1047" type="#_x0000_t202" style="position:absolute;left:4734;top:774;width:2340;height:1080" filled="f" strokeweight=".8pt">
              <v:textbox style="mso-next-textbox:#_x0000_s1047">
                <w:txbxContent>
                  <w:p w:rsidR="00E252C1" w:rsidRDefault="00E252C1" w:rsidP="00E252C1">
                    <w:pPr>
                      <w:spacing w:before="0" w:after="0"/>
                      <w:jc w:val="center"/>
                      <w:rPr>
                        <w:szCs w:val="24"/>
                      </w:rPr>
                    </w:pPr>
                    <w:r>
                      <w:rPr>
                        <w:szCs w:val="24"/>
                      </w:rPr>
                      <w:t>Принятие решения о проекте портфеля ценных бумаг</w:t>
                    </w:r>
                  </w:p>
                </w:txbxContent>
              </v:textbox>
            </v:shape>
            <v:shape id="_x0000_s1048" type="#_x0000_t202" style="position:absolute;left:4554;top:2214;width:2700;height:1080" filled="f" strokeweight=".8pt">
              <v:textbox style="mso-next-textbox:#_x0000_s1048">
                <w:txbxContent>
                  <w:p w:rsidR="00E252C1" w:rsidRDefault="00E252C1" w:rsidP="00E252C1">
                    <w:pPr>
                      <w:spacing w:before="0" w:after="0"/>
                      <w:jc w:val="center"/>
                      <w:rPr>
                        <w:szCs w:val="24"/>
                      </w:rPr>
                    </w:pPr>
                    <w:r>
                      <w:rPr>
                        <w:szCs w:val="24"/>
                      </w:rPr>
                      <w:t>Приказ о реализации проекта портфеля ценных бумаг</w:t>
                    </w:r>
                  </w:p>
                </w:txbxContent>
              </v:textbox>
            </v:shape>
            <v:shape id="_x0000_s1049" type="#_x0000_t202" style="position:absolute;left:4554;top:3654;width:2700;height:900" filled="f" strokeweight=".8pt">
              <v:textbox style="mso-next-textbox:#_x0000_s1049">
                <w:txbxContent>
                  <w:p w:rsidR="00E252C1" w:rsidRDefault="00E252C1" w:rsidP="00E252C1">
                    <w:pPr>
                      <w:spacing w:before="0" w:after="0"/>
                      <w:jc w:val="center"/>
                      <w:rPr>
                        <w:szCs w:val="24"/>
                      </w:rPr>
                    </w:pPr>
                    <w:r>
                      <w:rPr>
                        <w:szCs w:val="24"/>
                      </w:rPr>
                      <w:t>Назначение управляющего</w:t>
                    </w:r>
                  </w:p>
                </w:txbxContent>
              </v:textbox>
            </v:shape>
            <v:line id="_x0000_s1050" style="position:absolute;flip:x" from="5814,1854" to="5814,2214" strokeweight=".8pt"/>
            <v:line id="_x0000_s1051" style="position:absolute" from="3294,5814" to="3294,7794" strokeweight=".8pt"/>
            <v:line id="_x0000_s1052" style="position:absolute;flip:x" from="3294,7794" to="4554,7794" strokeweight=".8pt"/>
            <v:line id="_x0000_s1053" style="position:absolute;flip:x" from="6534,9774" to="7434,9774" strokeweight=".8pt"/>
            <v:shape id="_x0000_s1054" type="#_x0000_t202" style="position:absolute;left:2034;top:5274;width:2520;height:540" filled="f" strokeweight=".8pt">
              <v:textbox style="mso-next-textbox:#_x0000_s1054">
                <w:txbxContent>
                  <w:p w:rsidR="00E252C1" w:rsidRDefault="00E252C1" w:rsidP="00E252C1">
                    <w:pPr>
                      <w:spacing w:before="0" w:after="0"/>
                      <w:jc w:val="center"/>
                      <w:rPr>
                        <w:szCs w:val="24"/>
                      </w:rPr>
                    </w:pPr>
                    <w:r>
                      <w:rPr>
                        <w:szCs w:val="24"/>
                      </w:rPr>
                      <w:t xml:space="preserve">Выбор Брокера </w:t>
                    </w:r>
                  </w:p>
                </w:txbxContent>
              </v:textbox>
            </v:shape>
            <v:line id="_x0000_s1055" style="position:absolute" from="5814,3294" to="5814,3654" strokeweight=".8pt"/>
            <v:shape id="_x0000_s1056" type="#_x0000_t202" style="position:absolute;left:7434;top:5274;width:2520;height:1080" filled="f" strokeweight=".8pt">
              <v:textbox style="mso-next-textbox:#_x0000_s1056">
                <w:txbxContent>
                  <w:p w:rsidR="00E252C1" w:rsidRDefault="00E252C1" w:rsidP="00E252C1">
                    <w:pPr>
                      <w:spacing w:before="0" w:after="0"/>
                      <w:jc w:val="center"/>
                      <w:rPr>
                        <w:szCs w:val="24"/>
                      </w:rPr>
                    </w:pPr>
                    <w:r>
                      <w:rPr>
                        <w:szCs w:val="24"/>
                      </w:rPr>
                      <w:t xml:space="preserve">Выбор и оценка финансовых инструментов  </w:t>
                    </w:r>
                  </w:p>
                </w:txbxContent>
              </v:textbox>
            </v:shape>
            <v:shape id="_x0000_s1057" type="#_x0000_t202" style="position:absolute;left:4734;top:4914;width:2520;height:900" filled="f" strokeweight=".8pt">
              <v:textbox style="mso-next-textbox:#_x0000_s1057">
                <w:txbxContent>
                  <w:p w:rsidR="00E252C1" w:rsidRDefault="00E252C1" w:rsidP="00E252C1">
                    <w:pPr>
                      <w:spacing w:before="0" w:after="0"/>
                      <w:jc w:val="center"/>
                      <w:rPr>
                        <w:szCs w:val="24"/>
                      </w:rPr>
                    </w:pPr>
                    <w:r>
                      <w:rPr>
                        <w:szCs w:val="24"/>
                      </w:rPr>
                      <w:t xml:space="preserve">Выбор политики инвестирования </w:t>
                    </w:r>
                  </w:p>
                </w:txbxContent>
              </v:textbox>
            </v:shape>
            <v:line id="_x0000_s1058" style="position:absolute" from="8694,7254" to="8694,7434" strokeweight=".8pt"/>
            <v:line id="_x0000_s1059" style="position:absolute" from="5814,4554" to="5814,4914" strokeweight=".8pt"/>
            <v:line id="_x0000_s1060" style="position:absolute;flip:x" from="3294,4734" to="8694,4734" strokeweight=".8pt"/>
            <v:line id="_x0000_s1061" style="position:absolute" from="3294,4734" to="3294,5274" strokeweight=".8pt"/>
            <v:line id="_x0000_s1062" style="position:absolute" from="8694,4734" to="8694,5274" strokeweight=".8pt"/>
            <v:line id="_x0000_s1063" style="position:absolute" from="8694,6354" to="8694,6534" strokeweight=".8pt"/>
            <v:shape id="_x0000_s1064" type="#_x0000_t202" style="position:absolute;left:7434;top:6534;width:2520;height:720" filled="f" strokeweight=".8pt">
              <v:textbox style="mso-next-textbox:#_x0000_s1064">
                <w:txbxContent>
                  <w:p w:rsidR="00D06551" w:rsidRDefault="00D06551" w:rsidP="00E252C1">
                    <w:pPr>
                      <w:spacing w:before="0" w:after="0"/>
                      <w:jc w:val="center"/>
                      <w:rPr>
                        <w:szCs w:val="24"/>
                      </w:rPr>
                    </w:pPr>
                    <w:r>
                      <w:rPr>
                        <w:szCs w:val="24"/>
                      </w:rPr>
                      <w:t xml:space="preserve">Формирование портфеля </w:t>
                    </w:r>
                  </w:p>
                </w:txbxContent>
              </v:textbox>
            </v:shape>
            <v:shape id="_x0000_s1065" type="#_x0000_t202" style="position:absolute;left:7434;top:7434;width:2520;height:720" filled="f" strokeweight=".8pt">
              <v:textbox style="mso-next-textbox:#_x0000_s1065">
                <w:txbxContent>
                  <w:p w:rsidR="00D06551" w:rsidRDefault="00D06551" w:rsidP="00E252C1">
                    <w:pPr>
                      <w:spacing w:before="0" w:after="0"/>
                      <w:jc w:val="center"/>
                      <w:rPr>
                        <w:szCs w:val="24"/>
                      </w:rPr>
                    </w:pPr>
                    <w:r>
                      <w:rPr>
                        <w:szCs w:val="24"/>
                      </w:rPr>
                      <w:t xml:space="preserve">Формирование портфеля </w:t>
                    </w:r>
                  </w:p>
                </w:txbxContent>
              </v:textbox>
            </v:shape>
            <v:shape id="_x0000_s1066" type="#_x0000_t202" style="position:absolute;left:7434;top:8334;width:2520;height:720" filled="f" strokeweight=".8pt">
              <v:textbox style="mso-next-textbox:#_x0000_s1066">
                <w:txbxContent>
                  <w:p w:rsidR="00D06551" w:rsidRPr="00D06551" w:rsidRDefault="00D06551" w:rsidP="00D06551">
                    <w:pPr>
                      <w:spacing w:before="0" w:after="0"/>
                      <w:jc w:val="center"/>
                      <w:rPr>
                        <w:szCs w:val="24"/>
                      </w:rPr>
                    </w:pPr>
                    <w:r w:rsidRPr="00D06551">
                      <w:rPr>
                        <w:szCs w:val="24"/>
                      </w:rPr>
                      <w:t>Пересмотр портфеля ценных бумаг</w:t>
                    </w:r>
                  </w:p>
                </w:txbxContent>
              </v:textbox>
            </v:shape>
            <v:line id="_x0000_s1067" style="position:absolute;flip:x" from="2934,7794" to="3294,9234" strokeweight=".8pt"/>
            <v:line id="_x0000_s1068" style="position:absolute" from="8694,8154" to="8694,8334" strokeweight=".8pt"/>
            <v:shape id="_x0000_s1069" type="#_x0000_t202" style="position:absolute;left:7434;top:9234;width:2520;height:1080" filled="f" strokeweight=".8pt">
              <v:textbox style="mso-next-textbox:#_x0000_s1069">
                <w:txbxContent>
                  <w:p w:rsidR="00D06551" w:rsidRPr="00D06551" w:rsidRDefault="00D06551" w:rsidP="00D06551">
                    <w:pPr>
                      <w:widowControl w:val="0"/>
                      <w:spacing w:before="0" w:after="0"/>
                      <w:jc w:val="center"/>
                      <w:rPr>
                        <w:szCs w:val="24"/>
                      </w:rPr>
                    </w:pPr>
                    <w:r w:rsidRPr="00D06551">
                      <w:rPr>
                        <w:szCs w:val="24"/>
                      </w:rPr>
                      <w:t xml:space="preserve">Оценка эффективно-сти </w:t>
                    </w:r>
                    <w:r>
                      <w:rPr>
                        <w:szCs w:val="24"/>
                      </w:rPr>
                      <w:t>портфеля ценных бумаг</w:t>
                    </w:r>
                  </w:p>
                </w:txbxContent>
              </v:textbox>
            </v:shape>
            <v:line id="_x0000_s1070" style="position:absolute" from="8694,9054" to="8694,9234" strokeweight=".8pt"/>
            <v:shape id="_x0000_s1071" type="#_x0000_t202" style="position:absolute;left:4554;top:9414;width:1980;height:720" filled="f" strokeweight=".8pt">
              <v:textbox style="mso-next-textbox:#_x0000_s1071">
                <w:txbxContent>
                  <w:p w:rsidR="00D06551" w:rsidRDefault="00D06551" w:rsidP="00E252C1">
                    <w:pPr>
                      <w:spacing w:before="0" w:after="0"/>
                      <w:jc w:val="center"/>
                      <w:rPr>
                        <w:szCs w:val="24"/>
                      </w:rPr>
                    </w:pPr>
                    <w:r>
                      <w:rPr>
                        <w:szCs w:val="24"/>
                      </w:rPr>
                      <w:t xml:space="preserve">Окончание проекта </w:t>
                    </w:r>
                  </w:p>
                </w:txbxContent>
              </v:textbox>
            </v:shape>
            <v:shape id="_x0000_s1072" type="#_x0000_t202" style="position:absolute;left:4554;top:7434;width:1980;height:720" filled="f" strokeweight=".8pt">
              <v:textbox style="mso-next-textbox:#_x0000_s1072">
                <w:txbxContent>
                  <w:p w:rsidR="00D06551" w:rsidRDefault="00D06551" w:rsidP="00E252C1">
                    <w:pPr>
                      <w:spacing w:before="0" w:after="0"/>
                      <w:jc w:val="center"/>
                      <w:rPr>
                        <w:szCs w:val="24"/>
                      </w:rPr>
                    </w:pPr>
                    <w:r>
                      <w:rPr>
                        <w:szCs w:val="24"/>
                      </w:rPr>
                      <w:t>Реализация проекта</w:t>
                    </w:r>
                  </w:p>
                </w:txbxContent>
              </v:textbox>
            </v:shape>
            <v:line id="_x0000_s1073" style="position:absolute;flip:x" from="6534,7794" to="7434,7794" strokeweight=".8pt"/>
            <v:shape id="_x0000_s1074" type="#_x0000_t202" style="position:absolute;left:1854;top:9234;width:2340;height:1080" filled="f" strokeweight=".8pt">
              <v:textbox style="mso-next-textbox:#_x0000_s1074">
                <w:txbxContent>
                  <w:p w:rsidR="00D06551" w:rsidRDefault="00D06551" w:rsidP="00E252C1">
                    <w:pPr>
                      <w:spacing w:before="0" w:after="0"/>
                      <w:jc w:val="center"/>
                      <w:rPr>
                        <w:szCs w:val="24"/>
                      </w:rPr>
                    </w:pPr>
                    <w:r>
                      <w:rPr>
                        <w:szCs w:val="24"/>
                      </w:rPr>
                      <w:t xml:space="preserve">Использование прошлого опыта в будущем </w:t>
                    </w:r>
                  </w:p>
                </w:txbxContent>
              </v:textbox>
            </v:shape>
            <v:line id="_x0000_s1075" style="position:absolute;flip:x" from="4194,9774" to="4554,9774" strokeweight=".8pt"/>
          </v:group>
        </w:pict>
      </w: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D06551" w:rsidRPr="002D4D9B" w:rsidRDefault="00D06551" w:rsidP="0095625E">
      <w:pPr>
        <w:spacing w:before="0" w:after="0" w:line="360" w:lineRule="auto"/>
        <w:ind w:firstLine="709"/>
        <w:jc w:val="both"/>
        <w:rPr>
          <w:sz w:val="28"/>
          <w:szCs w:val="24"/>
        </w:rPr>
      </w:pPr>
    </w:p>
    <w:p w:rsidR="002C272D" w:rsidRPr="002D4D9B" w:rsidRDefault="002C272D" w:rsidP="0095625E">
      <w:pPr>
        <w:widowControl w:val="0"/>
        <w:tabs>
          <w:tab w:val="left" w:pos="2599"/>
        </w:tabs>
        <w:spacing w:before="0" w:after="0" w:line="360" w:lineRule="auto"/>
        <w:ind w:firstLine="709"/>
        <w:jc w:val="both"/>
        <w:rPr>
          <w:sz w:val="28"/>
          <w:szCs w:val="24"/>
        </w:rPr>
      </w:pPr>
      <w:r w:rsidRPr="002D4D9B">
        <w:rPr>
          <w:b/>
          <w:sz w:val="28"/>
          <w:szCs w:val="24"/>
        </w:rPr>
        <w:t>Рисунок 3.6</w:t>
      </w:r>
      <w:r w:rsidRPr="002D4D9B">
        <w:rPr>
          <w:sz w:val="28"/>
          <w:szCs w:val="24"/>
        </w:rPr>
        <w:t xml:space="preserve"> </w:t>
      </w:r>
      <w:r w:rsidRPr="002D4D9B">
        <w:rPr>
          <w:color w:val="000000"/>
          <w:sz w:val="28"/>
          <w:szCs w:val="28"/>
        </w:rPr>
        <w:t>Реализация проекта ценных бумаг</w:t>
      </w:r>
    </w:p>
    <w:p w:rsidR="002E3B47" w:rsidRPr="002D4D9B" w:rsidRDefault="00F272EB" w:rsidP="00F272EB">
      <w:pPr>
        <w:widowControl w:val="0"/>
        <w:spacing w:before="0" w:after="0" w:line="360" w:lineRule="auto"/>
        <w:ind w:firstLine="709"/>
        <w:jc w:val="both"/>
        <w:rPr>
          <w:sz w:val="28"/>
          <w:szCs w:val="28"/>
        </w:rPr>
      </w:pPr>
      <w:r>
        <w:rPr>
          <w:sz w:val="28"/>
          <w:szCs w:val="24"/>
        </w:rPr>
        <w:br w:type="page"/>
      </w:r>
      <w:r w:rsidR="002C272D" w:rsidRPr="002D4D9B">
        <w:rPr>
          <w:sz w:val="28"/>
          <w:szCs w:val="28"/>
        </w:rPr>
        <w:lastRenderedPageBreak/>
        <w:t>В качестве брокера была выбрана инвестиционная компания Альфа-БАНК</w:t>
      </w:r>
      <w:r w:rsidR="00915540" w:rsidRPr="002D4D9B">
        <w:rPr>
          <w:sz w:val="28"/>
          <w:szCs w:val="28"/>
          <w:vertAlign w:val="superscript"/>
        </w:rPr>
        <w:t>[15]</w:t>
      </w:r>
      <w:r w:rsidR="002C272D" w:rsidRPr="002D4D9B">
        <w:rPr>
          <w:sz w:val="28"/>
          <w:szCs w:val="28"/>
        </w:rPr>
        <w:t xml:space="preserve">. Альфа-Банк является одним из крупнейших брокеров, и осуществляет весь спектр операций с ценными бумагами на ММВБ, РТС, внебиржевом рынке, а также на ведущих международных площадках, имеет лицензированные офисы в Лондоне, Нью-Йорке, Киеве, Алма-Ате. В рамках рейтинга банков-профучастников фондового рынка (4 кв. </w:t>
      </w:r>
      <w:smartTag w:uri="urn:schemas-microsoft-com:office:smarttags" w:element="metricconverter">
        <w:smartTagPr>
          <w:attr w:name="ProductID" w:val="2003 ã"/>
        </w:smartTagPr>
        <w:r w:rsidR="002C272D" w:rsidRPr="002D4D9B">
          <w:rPr>
            <w:sz w:val="28"/>
            <w:szCs w:val="28"/>
          </w:rPr>
          <w:t>2003 г</w:t>
        </w:r>
      </w:smartTag>
      <w:r w:rsidR="002C272D" w:rsidRPr="002D4D9B">
        <w:rPr>
          <w:sz w:val="28"/>
          <w:szCs w:val="28"/>
        </w:rPr>
        <w:t>.) НАУФОР присвоила Альфа-Банку статус ААА (максимальная надежность).</w:t>
      </w:r>
      <w:r w:rsidR="00026161" w:rsidRPr="002D4D9B">
        <w:rPr>
          <w:sz w:val="28"/>
          <w:szCs w:val="28"/>
        </w:rPr>
        <w:t xml:space="preserve"> </w:t>
      </w:r>
      <w:r w:rsidR="002E3B47" w:rsidRPr="002D4D9B">
        <w:rPr>
          <w:sz w:val="28"/>
          <w:szCs w:val="28"/>
        </w:rPr>
        <w:t>Обслуживание на организованных рынках акций и облигаций (подача поручений по телефону и посредством интернет-брокерской системы «Альфа-Директ»)</w:t>
      </w:r>
      <w:r w:rsidR="009431EE" w:rsidRPr="002D4D9B">
        <w:rPr>
          <w:sz w:val="28"/>
          <w:szCs w:val="28"/>
        </w:rPr>
        <w:t>. Система «Альфа-Директ» разработана специалистами Альфа-Банка, и предоставляет инвесторам самый комплексный на российском рынке интернет-трейдинга спектр профессиональных услуг, ряд которых являются уникальными. Система также характеризуется высокой скоростью передачи информации.</w:t>
      </w:r>
      <w:r w:rsidR="00026161" w:rsidRPr="002D4D9B">
        <w:rPr>
          <w:sz w:val="28"/>
          <w:szCs w:val="28"/>
        </w:rPr>
        <w:t xml:space="preserve"> Тарифные планы интернет-брокерской системы «Альфа-Директ» представлены в приложении Е. </w:t>
      </w:r>
    </w:p>
    <w:p w:rsidR="009431EE" w:rsidRPr="002D4D9B" w:rsidRDefault="00026161" w:rsidP="0095625E">
      <w:pPr>
        <w:widowControl w:val="0"/>
        <w:spacing w:before="0" w:after="0" w:line="360" w:lineRule="auto"/>
        <w:ind w:firstLine="709"/>
        <w:jc w:val="both"/>
        <w:rPr>
          <w:sz w:val="28"/>
          <w:szCs w:val="28"/>
        </w:rPr>
      </w:pPr>
      <w:r w:rsidRPr="002D4D9B">
        <w:rPr>
          <w:sz w:val="28"/>
          <w:szCs w:val="28"/>
        </w:rPr>
        <w:t>Регистрацию и открытие счёта можно осуществить по Интернету через сайт www.alfadirect.ru без особых затруднений.</w:t>
      </w:r>
    </w:p>
    <w:p w:rsidR="00026161" w:rsidRPr="002D4D9B" w:rsidRDefault="00026161" w:rsidP="0095625E">
      <w:pPr>
        <w:widowControl w:val="0"/>
        <w:spacing w:before="0" w:after="0" w:line="360" w:lineRule="auto"/>
        <w:ind w:firstLine="709"/>
        <w:jc w:val="both"/>
        <w:rPr>
          <w:sz w:val="28"/>
          <w:szCs w:val="28"/>
        </w:rPr>
      </w:pPr>
      <w:r w:rsidRPr="002D4D9B">
        <w:rPr>
          <w:sz w:val="28"/>
          <w:szCs w:val="28"/>
        </w:rPr>
        <w:t>Таким образом, всё подготовлено, чтобы приступить к покупке ценных бумаг.</w:t>
      </w:r>
    </w:p>
    <w:p w:rsidR="006800E5" w:rsidRPr="002D4D9B" w:rsidRDefault="006800E5" w:rsidP="0095625E">
      <w:pPr>
        <w:widowControl w:val="0"/>
        <w:spacing w:before="0" w:after="0" w:line="360" w:lineRule="auto"/>
        <w:ind w:firstLine="709"/>
        <w:jc w:val="both"/>
        <w:rPr>
          <w:color w:val="000000"/>
          <w:sz w:val="28"/>
          <w:szCs w:val="28"/>
        </w:rPr>
      </w:pPr>
      <w:r w:rsidRPr="002D4D9B">
        <w:rPr>
          <w:b/>
          <w:color w:val="000000"/>
          <w:sz w:val="28"/>
          <w:szCs w:val="28"/>
        </w:rPr>
        <w:t>Таблица 3.</w:t>
      </w:r>
      <w:r w:rsidR="00A628D8" w:rsidRPr="002D4D9B">
        <w:rPr>
          <w:b/>
          <w:color w:val="000000"/>
          <w:sz w:val="28"/>
          <w:szCs w:val="28"/>
        </w:rPr>
        <w:t>4</w:t>
      </w:r>
      <w:r w:rsidRPr="002D4D9B">
        <w:rPr>
          <w:color w:val="000000"/>
          <w:sz w:val="28"/>
          <w:szCs w:val="28"/>
        </w:rPr>
        <w:t xml:space="preserve"> Операции по акциям и облигациям</w:t>
      </w:r>
    </w:p>
    <w:tbl>
      <w:tblPr>
        <w:tblW w:w="5000" w:type="pct"/>
        <w:tblLook w:val="0000" w:firstRow="0" w:lastRow="0" w:firstColumn="0" w:lastColumn="0" w:noHBand="0" w:noVBand="0"/>
      </w:tblPr>
      <w:tblGrid>
        <w:gridCol w:w="2191"/>
        <w:gridCol w:w="755"/>
        <w:gridCol w:w="1324"/>
        <w:gridCol w:w="1324"/>
        <w:gridCol w:w="1324"/>
        <w:gridCol w:w="1324"/>
        <w:gridCol w:w="1328"/>
      </w:tblGrid>
      <w:tr w:rsidR="006800E5" w:rsidRPr="002D4D9B" w:rsidTr="00F272EB">
        <w:trPr>
          <w:trHeight w:val="462"/>
        </w:trPr>
        <w:tc>
          <w:tcPr>
            <w:tcW w:w="5000" w:type="pct"/>
            <w:gridSpan w:val="7"/>
            <w:tcBorders>
              <w:top w:val="single" w:sz="4" w:space="0" w:color="FFFFFF"/>
              <w:left w:val="single" w:sz="4" w:space="0" w:color="FFFFFF"/>
              <w:bottom w:val="single" w:sz="4" w:space="0" w:color="FFFFFF"/>
              <w:right w:val="single" w:sz="4" w:space="0" w:color="FFFFFF"/>
            </w:tcBorders>
            <w:noWrap/>
            <w:vAlign w:val="center"/>
          </w:tcPr>
          <w:p w:rsidR="006800E5" w:rsidRPr="002D4D9B" w:rsidRDefault="006800E5" w:rsidP="00F272EB">
            <w:pPr>
              <w:spacing w:before="0" w:after="0" w:line="360" w:lineRule="auto"/>
              <w:rPr>
                <w:rFonts w:ascii="Arial CYR" w:hAnsi="Arial CYR" w:cs="Arial CYR"/>
                <w:b/>
                <w:bCs/>
                <w:sz w:val="16"/>
                <w:szCs w:val="16"/>
              </w:rPr>
            </w:pPr>
            <w:r w:rsidRPr="002D4D9B">
              <w:rPr>
                <w:rFonts w:ascii="Arial CYR" w:hAnsi="Arial CYR" w:cs="Arial CYR"/>
                <w:b/>
                <w:bCs/>
                <w:sz w:val="16"/>
                <w:szCs w:val="16"/>
              </w:rPr>
              <w:t>Акции</w:t>
            </w:r>
          </w:p>
        </w:tc>
      </w:tr>
      <w:tr w:rsidR="006800E5" w:rsidRPr="002D4D9B" w:rsidTr="00F272EB">
        <w:trPr>
          <w:trHeight w:val="252"/>
        </w:trPr>
        <w:tc>
          <w:tcPr>
            <w:tcW w:w="1144" w:type="pct"/>
            <w:vMerge w:val="restart"/>
            <w:tcBorders>
              <w:top w:val="nil"/>
              <w:left w:val="single" w:sz="4" w:space="0" w:color="FFFFFF"/>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Эмитент, тип акции (о/п)</w:t>
            </w:r>
          </w:p>
        </w:tc>
        <w:tc>
          <w:tcPr>
            <w:tcW w:w="394" w:type="pct"/>
            <w:vMerge w:val="restart"/>
            <w:tcBorders>
              <w:top w:val="nil"/>
              <w:left w:val="single" w:sz="4" w:space="0" w:color="FFFFFF"/>
              <w:bottom w:val="nil"/>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Тикер</w:t>
            </w:r>
          </w:p>
        </w:tc>
        <w:tc>
          <w:tcPr>
            <w:tcW w:w="3462" w:type="pct"/>
            <w:gridSpan w:val="5"/>
            <w:tcBorders>
              <w:top w:val="single" w:sz="4" w:space="0" w:color="FFFFFF"/>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Тип операции, дата, цена, количество, сумма</w:t>
            </w:r>
          </w:p>
        </w:tc>
      </w:tr>
      <w:tr w:rsidR="006800E5" w:rsidRPr="002D4D9B" w:rsidTr="00F272EB">
        <w:trPr>
          <w:trHeight w:val="252"/>
        </w:trPr>
        <w:tc>
          <w:tcPr>
            <w:tcW w:w="1144" w:type="pct"/>
            <w:vMerge/>
            <w:tcBorders>
              <w:top w:val="nil"/>
              <w:left w:val="single" w:sz="4" w:space="0" w:color="FFFFFF"/>
              <w:bottom w:val="single" w:sz="4" w:space="0" w:color="FFFFFF"/>
              <w:right w:val="single" w:sz="4" w:space="0" w:color="FFFFFF"/>
            </w:tcBorders>
            <w:vAlign w:val="center"/>
          </w:tcPr>
          <w:p w:rsidR="006800E5" w:rsidRPr="002D4D9B" w:rsidRDefault="006800E5" w:rsidP="00F272EB">
            <w:pPr>
              <w:spacing w:before="0" w:after="0" w:line="360" w:lineRule="auto"/>
              <w:rPr>
                <w:rFonts w:ascii="Arial CYR" w:hAnsi="Arial CYR" w:cs="Arial CYR"/>
                <w:color w:val="000000"/>
                <w:sz w:val="16"/>
                <w:szCs w:val="16"/>
              </w:rPr>
            </w:pPr>
          </w:p>
        </w:tc>
        <w:tc>
          <w:tcPr>
            <w:tcW w:w="394" w:type="pct"/>
            <w:vMerge/>
            <w:tcBorders>
              <w:top w:val="nil"/>
              <w:left w:val="single" w:sz="4" w:space="0" w:color="FFFFFF"/>
              <w:bottom w:val="nil"/>
              <w:right w:val="single" w:sz="4" w:space="0" w:color="FFFFFF"/>
            </w:tcBorders>
            <w:vAlign w:val="center"/>
          </w:tcPr>
          <w:p w:rsidR="006800E5" w:rsidRPr="002D4D9B" w:rsidRDefault="006800E5" w:rsidP="00F272EB">
            <w:pPr>
              <w:spacing w:before="0" w:after="0" w:line="360" w:lineRule="auto"/>
              <w:rPr>
                <w:rFonts w:ascii="Arial CYR" w:hAnsi="Arial CYR" w:cs="Arial CYR"/>
                <w:color w:val="000000"/>
                <w:sz w:val="16"/>
                <w:szCs w:val="16"/>
              </w:rPr>
            </w:pPr>
          </w:p>
        </w:tc>
        <w:tc>
          <w:tcPr>
            <w:tcW w:w="692"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Операция</w:t>
            </w:r>
          </w:p>
        </w:tc>
        <w:tc>
          <w:tcPr>
            <w:tcW w:w="692"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Дата</w:t>
            </w:r>
          </w:p>
        </w:tc>
        <w:tc>
          <w:tcPr>
            <w:tcW w:w="692"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Цена</w:t>
            </w:r>
          </w:p>
        </w:tc>
        <w:tc>
          <w:tcPr>
            <w:tcW w:w="692"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Количество</w:t>
            </w:r>
          </w:p>
        </w:tc>
        <w:tc>
          <w:tcPr>
            <w:tcW w:w="692"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Сумма</w:t>
            </w:r>
          </w:p>
        </w:tc>
      </w:tr>
      <w:tr w:rsidR="006800E5" w:rsidRPr="002D4D9B" w:rsidTr="00F272EB">
        <w:trPr>
          <w:trHeight w:val="252"/>
        </w:trPr>
        <w:tc>
          <w:tcPr>
            <w:tcW w:w="1144" w:type="pct"/>
            <w:tcBorders>
              <w:top w:val="single" w:sz="4" w:space="0" w:color="FFFFFF"/>
              <w:left w:val="single" w:sz="4" w:space="0" w:color="FFFFFF"/>
              <w:bottom w:val="single" w:sz="4" w:space="0" w:color="FFFFFF"/>
              <w:right w:val="single" w:sz="4" w:space="0" w:color="FFFFFF"/>
            </w:tcBorders>
            <w:shd w:val="clear" w:color="auto" w:fill="969696"/>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Газпром а.о.</w:t>
            </w:r>
          </w:p>
        </w:tc>
        <w:tc>
          <w:tcPr>
            <w:tcW w:w="394" w:type="pct"/>
            <w:tcBorders>
              <w:top w:val="single" w:sz="4" w:space="0" w:color="FFFFFF"/>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GAZP</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278,40</w:t>
            </w:r>
          </w:p>
        </w:tc>
        <w:tc>
          <w:tcPr>
            <w:tcW w:w="692" w:type="pct"/>
            <w:tcBorders>
              <w:top w:val="single" w:sz="8" w:space="0" w:color="FFFFFF"/>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356</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99 110,40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Лукойл а.о.</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LKOH</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1 992,40</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46</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91 650,40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Татнефть а.о. 3 в.</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TATN3</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118,20</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843</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99 642,60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РАО ЕЭС а.о. (100 -1лот)</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EESR</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34,81</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39</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135 759,00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Мосэнерго</w:t>
            </w:r>
            <w:r w:rsidR="0095625E" w:rsidRPr="002D4D9B">
              <w:rPr>
                <w:rFonts w:ascii="Arial" w:hAnsi="Arial" w:cs="Arial"/>
                <w:color w:val="FFFFFF"/>
                <w:sz w:val="16"/>
                <w:szCs w:val="16"/>
              </w:rPr>
              <w:t xml:space="preserve"> </w:t>
            </w:r>
            <w:r w:rsidRPr="002D4D9B">
              <w:rPr>
                <w:rFonts w:ascii="Arial" w:hAnsi="Arial" w:cs="Arial"/>
                <w:color w:val="FFFFFF"/>
                <w:sz w:val="16"/>
                <w:szCs w:val="16"/>
              </w:rPr>
              <w:t>а.о. (100 -1лот)</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MSNG</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6,03</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164</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98 892,00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МТС</w:t>
            </w:r>
            <w:r w:rsidR="0095625E" w:rsidRPr="002D4D9B">
              <w:rPr>
                <w:rFonts w:ascii="Arial" w:hAnsi="Arial" w:cs="Arial"/>
                <w:color w:val="FFFFFF"/>
                <w:sz w:val="16"/>
                <w:szCs w:val="16"/>
              </w:rPr>
              <w:t xml:space="preserve"> </w:t>
            </w:r>
            <w:r w:rsidRPr="002D4D9B">
              <w:rPr>
                <w:rFonts w:ascii="Arial" w:hAnsi="Arial" w:cs="Arial"/>
                <w:color w:val="FFFFFF"/>
                <w:sz w:val="16"/>
                <w:szCs w:val="16"/>
              </w:rPr>
              <w:t>а.о.</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MTSI</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256,99</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388</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99 712,12</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Ростелеком а.о.</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RTKM</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245,58</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607</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149 067,06</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ГМК НорНикель а.о.</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GMKN</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5 399,70</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5</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26 998,50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Сбербанк а.о.</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SBER</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99 600,00</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1</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99 600,00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vAlign w:val="center"/>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Итого стоимость:</w:t>
            </w:r>
          </w:p>
        </w:tc>
        <w:tc>
          <w:tcPr>
            <w:tcW w:w="394" w:type="pct"/>
            <w:tcBorders>
              <w:top w:val="nil"/>
              <w:left w:val="nil"/>
              <w:bottom w:val="single" w:sz="4" w:space="0" w:color="FFFFFF"/>
              <w:right w:val="single" w:sz="4" w:space="0" w:color="FFFFFF"/>
            </w:tcBorders>
            <w:shd w:val="clear" w:color="auto" w:fill="969696"/>
            <w:vAlign w:val="center"/>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single" w:sz="4" w:space="0" w:color="FFFFFF"/>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900 432,08</w:t>
            </w:r>
          </w:p>
        </w:tc>
      </w:tr>
      <w:tr w:rsidR="006800E5" w:rsidRPr="002D4D9B" w:rsidTr="00F272EB">
        <w:trPr>
          <w:trHeight w:val="462"/>
        </w:trPr>
        <w:tc>
          <w:tcPr>
            <w:tcW w:w="5000" w:type="pct"/>
            <w:gridSpan w:val="7"/>
            <w:tcBorders>
              <w:top w:val="single" w:sz="4" w:space="0" w:color="FFFFFF"/>
              <w:left w:val="single" w:sz="4" w:space="0" w:color="FFFFFF"/>
              <w:bottom w:val="single" w:sz="4" w:space="0" w:color="FFFFFF"/>
              <w:right w:val="single" w:sz="4" w:space="0" w:color="FFFFFF"/>
            </w:tcBorders>
            <w:vAlign w:val="center"/>
          </w:tcPr>
          <w:p w:rsidR="006800E5" w:rsidRPr="002D4D9B" w:rsidRDefault="006800E5" w:rsidP="00F272EB">
            <w:pPr>
              <w:spacing w:before="0" w:after="0" w:line="360" w:lineRule="auto"/>
              <w:rPr>
                <w:rFonts w:ascii="Arial CYR" w:hAnsi="Arial CYR" w:cs="Arial CYR"/>
                <w:b/>
                <w:bCs/>
                <w:sz w:val="16"/>
                <w:szCs w:val="16"/>
              </w:rPr>
            </w:pPr>
            <w:r w:rsidRPr="002D4D9B">
              <w:rPr>
                <w:rFonts w:ascii="Arial CYR" w:hAnsi="Arial CYR" w:cs="Arial CYR"/>
                <w:b/>
                <w:bCs/>
                <w:sz w:val="16"/>
                <w:szCs w:val="16"/>
              </w:rPr>
              <w:t>Государственные облигации</w:t>
            </w:r>
          </w:p>
        </w:tc>
      </w:tr>
      <w:tr w:rsidR="006800E5" w:rsidRPr="002D4D9B" w:rsidTr="00F272EB">
        <w:trPr>
          <w:trHeight w:val="252"/>
        </w:trPr>
        <w:tc>
          <w:tcPr>
            <w:tcW w:w="1144" w:type="pct"/>
            <w:vMerge w:val="restart"/>
            <w:tcBorders>
              <w:top w:val="nil"/>
              <w:left w:val="single" w:sz="4" w:space="0" w:color="FFFFFF"/>
              <w:bottom w:val="nil"/>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Наименование</w:t>
            </w:r>
          </w:p>
        </w:tc>
        <w:tc>
          <w:tcPr>
            <w:tcW w:w="394" w:type="pct"/>
            <w:tcBorders>
              <w:top w:val="nil"/>
              <w:left w:val="nil"/>
              <w:bottom w:val="nil"/>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 </w:t>
            </w:r>
          </w:p>
        </w:tc>
        <w:tc>
          <w:tcPr>
            <w:tcW w:w="3462" w:type="pct"/>
            <w:gridSpan w:val="5"/>
            <w:tcBorders>
              <w:top w:val="single" w:sz="4" w:space="0" w:color="FFFFFF"/>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Тип операции, дата, цена, количество, сумма</w:t>
            </w:r>
          </w:p>
        </w:tc>
      </w:tr>
      <w:tr w:rsidR="006800E5" w:rsidRPr="002D4D9B" w:rsidTr="00F272EB">
        <w:trPr>
          <w:trHeight w:val="252"/>
        </w:trPr>
        <w:tc>
          <w:tcPr>
            <w:tcW w:w="1144" w:type="pct"/>
            <w:vMerge/>
            <w:tcBorders>
              <w:top w:val="nil"/>
              <w:left w:val="single" w:sz="4" w:space="0" w:color="FFFFFF"/>
              <w:bottom w:val="nil"/>
              <w:right w:val="single" w:sz="4" w:space="0" w:color="FFFFFF"/>
            </w:tcBorders>
            <w:vAlign w:val="center"/>
          </w:tcPr>
          <w:p w:rsidR="006800E5" w:rsidRPr="002D4D9B" w:rsidRDefault="006800E5" w:rsidP="00F272EB">
            <w:pPr>
              <w:spacing w:before="0" w:after="0" w:line="360" w:lineRule="auto"/>
              <w:rPr>
                <w:rFonts w:ascii="Arial CYR" w:hAnsi="Arial CYR" w:cs="Arial CYR"/>
                <w:color w:val="000000"/>
                <w:sz w:val="16"/>
                <w:szCs w:val="16"/>
              </w:rPr>
            </w:pPr>
          </w:p>
        </w:tc>
        <w:tc>
          <w:tcPr>
            <w:tcW w:w="394" w:type="pct"/>
            <w:tcBorders>
              <w:top w:val="nil"/>
              <w:left w:val="nil"/>
              <w:bottom w:val="nil"/>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 </w:t>
            </w:r>
          </w:p>
        </w:tc>
        <w:tc>
          <w:tcPr>
            <w:tcW w:w="692" w:type="pct"/>
            <w:tcBorders>
              <w:top w:val="nil"/>
              <w:left w:val="nil"/>
              <w:bottom w:val="nil"/>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Операция</w:t>
            </w:r>
          </w:p>
        </w:tc>
        <w:tc>
          <w:tcPr>
            <w:tcW w:w="692" w:type="pct"/>
            <w:tcBorders>
              <w:top w:val="nil"/>
              <w:left w:val="nil"/>
              <w:bottom w:val="nil"/>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Дата</w:t>
            </w:r>
          </w:p>
        </w:tc>
        <w:tc>
          <w:tcPr>
            <w:tcW w:w="692" w:type="pct"/>
            <w:tcBorders>
              <w:top w:val="nil"/>
              <w:left w:val="nil"/>
              <w:bottom w:val="nil"/>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Цена</w:t>
            </w:r>
          </w:p>
        </w:tc>
        <w:tc>
          <w:tcPr>
            <w:tcW w:w="692"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Количество</w:t>
            </w:r>
          </w:p>
        </w:tc>
        <w:tc>
          <w:tcPr>
            <w:tcW w:w="692"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Сумма</w:t>
            </w:r>
          </w:p>
        </w:tc>
      </w:tr>
      <w:tr w:rsidR="006800E5" w:rsidRPr="002D4D9B" w:rsidTr="00F272EB">
        <w:trPr>
          <w:trHeight w:val="252"/>
        </w:trPr>
        <w:tc>
          <w:tcPr>
            <w:tcW w:w="1144" w:type="pct"/>
            <w:tcBorders>
              <w:top w:val="single" w:sz="4" w:space="0" w:color="FFFFFF"/>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ОФЗ 46014</w:t>
            </w:r>
          </w:p>
        </w:tc>
        <w:tc>
          <w:tcPr>
            <w:tcW w:w="394" w:type="pct"/>
            <w:tcBorders>
              <w:top w:val="single" w:sz="4" w:space="0" w:color="FFFFFF"/>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46014</w:t>
            </w:r>
          </w:p>
        </w:tc>
        <w:tc>
          <w:tcPr>
            <w:tcW w:w="692" w:type="pct"/>
            <w:tcBorders>
              <w:top w:val="single" w:sz="4" w:space="0" w:color="FFFFFF"/>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single" w:sz="4" w:space="0" w:color="FFFFFF"/>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109,36</w:t>
            </w:r>
          </w:p>
        </w:tc>
        <w:tc>
          <w:tcPr>
            <w:tcW w:w="692" w:type="pct"/>
            <w:tcBorders>
              <w:top w:val="single" w:sz="8" w:space="0" w:color="FFFFFF"/>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91</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9 951,76</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ОФЗ 46017</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46017</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106,60</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93</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9 913,80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ОФЗ 46018</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46018</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111,65</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89</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9 936,85</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ОФЗ 46020</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46020</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102,80</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194</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19 943,20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ОФЗ 25057</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25057</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103,87</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192</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19 943,04</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ОФЗ 48001</w:t>
            </w:r>
          </w:p>
        </w:tc>
        <w:tc>
          <w:tcPr>
            <w:tcW w:w="394"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color w:val="FFFFFF"/>
                <w:sz w:val="16"/>
                <w:szCs w:val="16"/>
              </w:rPr>
            </w:pPr>
            <w:r w:rsidRPr="002D4D9B">
              <w:rPr>
                <w:color w:val="FFFFFF"/>
                <w:sz w:val="16"/>
                <w:szCs w:val="16"/>
              </w:rPr>
              <w:t>48001</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xml:space="preserve">BUY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28.06.2007</w:t>
            </w:r>
          </w:p>
        </w:tc>
        <w:tc>
          <w:tcPr>
            <w:tcW w:w="692" w:type="pct"/>
            <w:tcBorders>
              <w:top w:val="nil"/>
              <w:left w:val="nil"/>
              <w:bottom w:val="single" w:sz="4" w:space="0" w:color="FFFFFF"/>
              <w:right w:val="single" w:sz="4" w:space="0" w:color="FFFFFF"/>
            </w:tcBorders>
            <w:shd w:val="clear" w:color="auto" w:fill="969696"/>
            <w:noWrap/>
            <w:vAlign w:val="bottom"/>
          </w:tcPr>
          <w:p w:rsidR="006800E5" w:rsidRPr="002D4D9B" w:rsidRDefault="006800E5" w:rsidP="00F272EB">
            <w:pPr>
              <w:spacing w:before="0" w:after="0" w:line="360" w:lineRule="auto"/>
              <w:rPr>
                <w:rFonts w:ascii="Arial" w:hAnsi="Arial" w:cs="Arial"/>
                <w:color w:val="FFFFFF"/>
                <w:sz w:val="16"/>
                <w:szCs w:val="16"/>
              </w:rPr>
            </w:pPr>
            <w:r w:rsidRPr="002D4D9B">
              <w:rPr>
                <w:rFonts w:ascii="Arial" w:hAnsi="Arial" w:cs="Arial"/>
                <w:color w:val="FFFFFF"/>
                <w:sz w:val="16"/>
                <w:szCs w:val="16"/>
              </w:rPr>
              <w:t>104,65</w:t>
            </w:r>
          </w:p>
        </w:tc>
        <w:tc>
          <w:tcPr>
            <w:tcW w:w="692" w:type="pct"/>
            <w:tcBorders>
              <w:top w:val="nil"/>
              <w:left w:val="single" w:sz="8" w:space="0" w:color="FFFFFF"/>
              <w:bottom w:val="single" w:sz="8" w:space="0" w:color="FFFFFF"/>
              <w:right w:val="single" w:sz="8" w:space="0" w:color="FFFFFF"/>
            </w:tcBorders>
            <w:shd w:val="clear" w:color="auto" w:fill="969696"/>
            <w:noWrap/>
          </w:tcPr>
          <w:p w:rsidR="006800E5" w:rsidRPr="002D4D9B" w:rsidRDefault="006800E5" w:rsidP="00F272EB">
            <w:pPr>
              <w:spacing w:before="0" w:after="0" w:line="360" w:lineRule="auto"/>
              <w:rPr>
                <w:rFonts w:ascii="Arial" w:hAnsi="Arial" w:cs="Arial"/>
                <w:color w:val="FFFFFF"/>
                <w:sz w:val="20"/>
              </w:rPr>
            </w:pPr>
            <w:r w:rsidRPr="002D4D9B">
              <w:rPr>
                <w:rFonts w:ascii="Arial" w:hAnsi="Arial" w:cs="Arial"/>
                <w:color w:val="FFFFFF"/>
                <w:sz w:val="20"/>
              </w:rPr>
              <w:t>286</w:t>
            </w:r>
          </w:p>
        </w:tc>
        <w:tc>
          <w:tcPr>
            <w:tcW w:w="692" w:type="pct"/>
            <w:tcBorders>
              <w:top w:val="nil"/>
              <w:left w:val="single" w:sz="4" w:space="0" w:color="FFFFFF"/>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29 929,90</w:t>
            </w:r>
          </w:p>
        </w:tc>
      </w:tr>
      <w:tr w:rsidR="006800E5" w:rsidRPr="002D4D9B" w:rsidTr="00F272EB">
        <w:trPr>
          <w:trHeight w:val="252"/>
        </w:trPr>
        <w:tc>
          <w:tcPr>
            <w:tcW w:w="1144" w:type="pct"/>
            <w:tcBorders>
              <w:top w:val="nil"/>
              <w:left w:val="single" w:sz="4" w:space="0" w:color="FFFFFF"/>
              <w:bottom w:val="single" w:sz="4" w:space="0" w:color="FFFFFF"/>
              <w:right w:val="single" w:sz="4" w:space="0" w:color="FFFFFF"/>
            </w:tcBorders>
            <w:shd w:val="clear" w:color="auto" w:fill="969696"/>
            <w:vAlign w:val="center"/>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Итого стоимость:</w:t>
            </w:r>
          </w:p>
        </w:tc>
        <w:tc>
          <w:tcPr>
            <w:tcW w:w="394" w:type="pct"/>
            <w:tcBorders>
              <w:top w:val="nil"/>
              <w:left w:val="nil"/>
              <w:bottom w:val="single" w:sz="4" w:space="0" w:color="FFFFFF"/>
              <w:right w:val="single" w:sz="4" w:space="0" w:color="FFFFFF"/>
            </w:tcBorders>
            <w:shd w:val="clear" w:color="auto" w:fill="969696"/>
            <w:vAlign w:val="center"/>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single" w:sz="4" w:space="0" w:color="FFFFFF"/>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692"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99 618,55</w:t>
            </w:r>
          </w:p>
        </w:tc>
      </w:tr>
    </w:tbl>
    <w:p w:rsidR="006800E5" w:rsidRPr="002D4D9B" w:rsidRDefault="006800E5" w:rsidP="0095625E">
      <w:pPr>
        <w:widowControl w:val="0"/>
        <w:spacing w:before="0" w:after="0" w:line="360" w:lineRule="auto"/>
        <w:ind w:firstLine="709"/>
        <w:jc w:val="both"/>
        <w:rPr>
          <w:b/>
          <w:color w:val="000000"/>
          <w:sz w:val="8"/>
          <w:szCs w:val="8"/>
        </w:rPr>
      </w:pPr>
    </w:p>
    <w:p w:rsidR="006800E5" w:rsidRPr="002D4D9B" w:rsidRDefault="006800E5" w:rsidP="0095625E">
      <w:pPr>
        <w:widowControl w:val="0"/>
        <w:spacing w:before="0" w:after="0" w:line="360" w:lineRule="auto"/>
        <w:ind w:firstLine="709"/>
        <w:jc w:val="both"/>
        <w:rPr>
          <w:color w:val="000000"/>
          <w:sz w:val="28"/>
          <w:szCs w:val="28"/>
        </w:rPr>
      </w:pPr>
      <w:r w:rsidRPr="002D4D9B">
        <w:rPr>
          <w:b/>
          <w:color w:val="000000"/>
          <w:sz w:val="28"/>
          <w:szCs w:val="28"/>
        </w:rPr>
        <w:t>Таблица 3.</w:t>
      </w:r>
      <w:r w:rsidR="00A628D8" w:rsidRPr="002D4D9B">
        <w:rPr>
          <w:b/>
          <w:color w:val="000000"/>
          <w:sz w:val="28"/>
          <w:szCs w:val="28"/>
        </w:rPr>
        <w:t>5</w:t>
      </w:r>
      <w:r w:rsidRPr="002D4D9B">
        <w:rPr>
          <w:color w:val="000000"/>
          <w:sz w:val="28"/>
          <w:szCs w:val="28"/>
        </w:rPr>
        <w:t xml:space="preserve"> Доходность портфеля</w:t>
      </w:r>
    </w:p>
    <w:tbl>
      <w:tblPr>
        <w:tblW w:w="5000" w:type="pct"/>
        <w:tblLook w:val="0000" w:firstRow="0" w:lastRow="0" w:firstColumn="0" w:lastColumn="0" w:noHBand="0" w:noVBand="0"/>
      </w:tblPr>
      <w:tblGrid>
        <w:gridCol w:w="2680"/>
        <w:gridCol w:w="1378"/>
        <w:gridCol w:w="1378"/>
        <w:gridCol w:w="1378"/>
        <w:gridCol w:w="1378"/>
        <w:gridCol w:w="1378"/>
      </w:tblGrid>
      <w:tr w:rsidR="006800E5" w:rsidRPr="002D4D9B" w:rsidTr="00F272EB">
        <w:trPr>
          <w:trHeight w:val="510"/>
        </w:trPr>
        <w:tc>
          <w:tcPr>
            <w:tcW w:w="5000" w:type="pct"/>
            <w:gridSpan w:val="6"/>
            <w:tcBorders>
              <w:top w:val="nil"/>
              <w:left w:val="nil"/>
              <w:bottom w:val="single" w:sz="4" w:space="0" w:color="FFFFFF"/>
              <w:right w:val="nil"/>
            </w:tcBorders>
            <w:noWrap/>
            <w:vAlign w:val="center"/>
          </w:tcPr>
          <w:p w:rsidR="006800E5" w:rsidRPr="002D4D9B" w:rsidRDefault="006800E5" w:rsidP="00F272EB">
            <w:pPr>
              <w:spacing w:before="0" w:after="0" w:line="360" w:lineRule="auto"/>
              <w:rPr>
                <w:rFonts w:ascii="Arial CYR" w:hAnsi="Arial CYR" w:cs="Arial CYR"/>
                <w:b/>
                <w:bCs/>
                <w:sz w:val="16"/>
                <w:szCs w:val="16"/>
              </w:rPr>
            </w:pPr>
            <w:r w:rsidRPr="002D4D9B">
              <w:rPr>
                <w:rFonts w:ascii="Arial CYR" w:hAnsi="Arial CYR" w:cs="Arial CYR"/>
                <w:b/>
                <w:bCs/>
                <w:sz w:val="16"/>
                <w:szCs w:val="16"/>
              </w:rPr>
              <w:t>Доходность портфеля</w:t>
            </w:r>
          </w:p>
        </w:tc>
      </w:tr>
      <w:tr w:rsidR="006800E5" w:rsidRPr="002D4D9B" w:rsidTr="00F272EB">
        <w:trPr>
          <w:trHeight w:val="252"/>
        </w:trPr>
        <w:tc>
          <w:tcPr>
            <w:tcW w:w="1400" w:type="pct"/>
            <w:vMerge w:val="restart"/>
            <w:tcBorders>
              <w:top w:val="nil"/>
              <w:left w:val="single" w:sz="4" w:space="0" w:color="FFFFFF"/>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Наименование инструмента (вид)</w:t>
            </w:r>
          </w:p>
        </w:tc>
        <w:tc>
          <w:tcPr>
            <w:tcW w:w="3600" w:type="pct"/>
            <w:gridSpan w:val="5"/>
            <w:tcBorders>
              <w:top w:val="single" w:sz="4" w:space="0" w:color="FFFFFF"/>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Тип операции, дата, сумма</w:t>
            </w:r>
          </w:p>
        </w:tc>
      </w:tr>
      <w:tr w:rsidR="006800E5" w:rsidRPr="002D4D9B" w:rsidTr="00F272EB">
        <w:trPr>
          <w:trHeight w:val="252"/>
        </w:trPr>
        <w:tc>
          <w:tcPr>
            <w:tcW w:w="1400" w:type="pct"/>
            <w:vMerge/>
            <w:tcBorders>
              <w:top w:val="nil"/>
              <w:left w:val="single" w:sz="4" w:space="0" w:color="FFFFFF"/>
              <w:bottom w:val="single" w:sz="4" w:space="0" w:color="FFFFFF"/>
              <w:right w:val="single" w:sz="4" w:space="0" w:color="FFFFFF"/>
            </w:tcBorders>
            <w:vAlign w:val="center"/>
          </w:tcPr>
          <w:p w:rsidR="006800E5" w:rsidRPr="002D4D9B" w:rsidRDefault="006800E5" w:rsidP="00F272EB">
            <w:pPr>
              <w:spacing w:before="0" w:after="0" w:line="360" w:lineRule="auto"/>
              <w:rPr>
                <w:rFonts w:ascii="Arial CYR" w:hAnsi="Arial CYR" w:cs="Arial CYR"/>
                <w:color w:val="000000"/>
                <w:sz w:val="16"/>
                <w:szCs w:val="16"/>
              </w:rPr>
            </w:pPr>
          </w:p>
        </w:tc>
        <w:tc>
          <w:tcPr>
            <w:tcW w:w="720"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Покупка</w:t>
            </w:r>
          </w:p>
        </w:tc>
        <w:tc>
          <w:tcPr>
            <w:tcW w:w="720"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Переоценка</w:t>
            </w:r>
          </w:p>
        </w:tc>
        <w:tc>
          <w:tcPr>
            <w:tcW w:w="720"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Переоценка</w:t>
            </w:r>
          </w:p>
        </w:tc>
        <w:tc>
          <w:tcPr>
            <w:tcW w:w="720"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Переоценка</w:t>
            </w:r>
          </w:p>
        </w:tc>
        <w:tc>
          <w:tcPr>
            <w:tcW w:w="720"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Переоценка</w:t>
            </w:r>
          </w:p>
        </w:tc>
      </w:tr>
      <w:tr w:rsidR="006800E5" w:rsidRPr="002D4D9B" w:rsidTr="00F272EB">
        <w:trPr>
          <w:trHeight w:val="252"/>
        </w:trPr>
        <w:tc>
          <w:tcPr>
            <w:tcW w:w="1400" w:type="pct"/>
            <w:vMerge/>
            <w:tcBorders>
              <w:top w:val="nil"/>
              <w:left w:val="single" w:sz="4" w:space="0" w:color="FFFFFF"/>
              <w:bottom w:val="single" w:sz="4" w:space="0" w:color="FFFFFF"/>
              <w:right w:val="single" w:sz="4" w:space="0" w:color="FFFFFF"/>
            </w:tcBorders>
            <w:vAlign w:val="center"/>
          </w:tcPr>
          <w:p w:rsidR="006800E5" w:rsidRPr="002D4D9B" w:rsidRDefault="006800E5" w:rsidP="00F272EB">
            <w:pPr>
              <w:spacing w:before="0" w:after="0" w:line="360" w:lineRule="auto"/>
              <w:rPr>
                <w:rFonts w:ascii="Arial CYR" w:hAnsi="Arial CYR" w:cs="Arial CYR"/>
                <w:color w:val="000000"/>
                <w:sz w:val="16"/>
                <w:szCs w:val="16"/>
              </w:rPr>
            </w:pPr>
          </w:p>
        </w:tc>
        <w:tc>
          <w:tcPr>
            <w:tcW w:w="720" w:type="pct"/>
            <w:tcBorders>
              <w:top w:val="nil"/>
              <w:left w:val="nil"/>
              <w:bottom w:val="single" w:sz="4" w:space="0" w:color="FFFFFF"/>
              <w:right w:val="single" w:sz="4" w:space="0" w:color="FFFFFF"/>
            </w:tcBorders>
            <w:shd w:val="clear" w:color="auto" w:fill="C0C0C0"/>
          </w:tcPr>
          <w:p w:rsidR="006800E5" w:rsidRPr="002D4D9B" w:rsidRDefault="006800E5" w:rsidP="00F272EB">
            <w:pPr>
              <w:spacing w:before="0" w:after="0" w:line="360" w:lineRule="auto"/>
              <w:rPr>
                <w:rFonts w:ascii="Arial CYR" w:hAnsi="Arial CYR" w:cs="Arial CYR"/>
                <w:sz w:val="16"/>
                <w:szCs w:val="16"/>
              </w:rPr>
            </w:pPr>
            <w:r w:rsidRPr="002D4D9B">
              <w:rPr>
                <w:rFonts w:ascii="Arial CYR" w:hAnsi="Arial CYR" w:cs="Arial CYR"/>
                <w:sz w:val="16"/>
                <w:szCs w:val="16"/>
              </w:rPr>
              <w:t>28.06.2007</w:t>
            </w:r>
          </w:p>
        </w:tc>
        <w:tc>
          <w:tcPr>
            <w:tcW w:w="720" w:type="pct"/>
            <w:tcBorders>
              <w:top w:val="nil"/>
              <w:left w:val="nil"/>
              <w:bottom w:val="single" w:sz="4" w:space="0" w:color="FFFFFF"/>
              <w:right w:val="single" w:sz="4" w:space="0" w:color="FFFFFF"/>
            </w:tcBorders>
            <w:shd w:val="clear" w:color="auto" w:fill="C0C0C0"/>
          </w:tcPr>
          <w:p w:rsidR="006800E5" w:rsidRPr="002D4D9B" w:rsidRDefault="006800E5" w:rsidP="00F272EB">
            <w:pPr>
              <w:spacing w:before="0" w:after="0" w:line="360" w:lineRule="auto"/>
              <w:rPr>
                <w:rFonts w:ascii="Arial CYR" w:hAnsi="Arial CYR" w:cs="Arial CYR"/>
                <w:sz w:val="16"/>
                <w:szCs w:val="16"/>
              </w:rPr>
            </w:pPr>
            <w:r w:rsidRPr="002D4D9B">
              <w:rPr>
                <w:rFonts w:ascii="Arial CYR" w:hAnsi="Arial CYR" w:cs="Arial CYR"/>
                <w:sz w:val="16"/>
                <w:szCs w:val="16"/>
              </w:rPr>
              <w:t>28.09.2007</w:t>
            </w:r>
          </w:p>
        </w:tc>
        <w:tc>
          <w:tcPr>
            <w:tcW w:w="720" w:type="pct"/>
            <w:tcBorders>
              <w:top w:val="nil"/>
              <w:left w:val="nil"/>
              <w:bottom w:val="single" w:sz="4" w:space="0" w:color="FFFFFF"/>
              <w:right w:val="single" w:sz="4" w:space="0" w:color="FFFFFF"/>
            </w:tcBorders>
            <w:shd w:val="clear" w:color="auto" w:fill="C0C0C0"/>
          </w:tcPr>
          <w:p w:rsidR="006800E5" w:rsidRPr="002D4D9B" w:rsidRDefault="006800E5" w:rsidP="00F272EB">
            <w:pPr>
              <w:spacing w:before="0" w:after="0" w:line="360" w:lineRule="auto"/>
              <w:rPr>
                <w:rFonts w:ascii="Arial CYR" w:hAnsi="Arial CYR" w:cs="Arial CYR"/>
                <w:sz w:val="16"/>
                <w:szCs w:val="16"/>
              </w:rPr>
            </w:pPr>
            <w:r w:rsidRPr="002D4D9B">
              <w:rPr>
                <w:rFonts w:ascii="Arial CYR" w:hAnsi="Arial CYR" w:cs="Arial CYR"/>
                <w:sz w:val="16"/>
                <w:szCs w:val="16"/>
              </w:rPr>
              <w:t>28.12.2007</w:t>
            </w:r>
          </w:p>
        </w:tc>
        <w:tc>
          <w:tcPr>
            <w:tcW w:w="720" w:type="pct"/>
            <w:tcBorders>
              <w:top w:val="nil"/>
              <w:left w:val="nil"/>
              <w:bottom w:val="single" w:sz="4" w:space="0" w:color="FFFFFF"/>
              <w:right w:val="single" w:sz="4" w:space="0" w:color="FFFFFF"/>
            </w:tcBorders>
            <w:shd w:val="clear" w:color="auto" w:fill="C0C0C0"/>
          </w:tcPr>
          <w:p w:rsidR="006800E5" w:rsidRPr="002D4D9B" w:rsidRDefault="006800E5" w:rsidP="00F272EB">
            <w:pPr>
              <w:spacing w:before="0" w:after="0" w:line="360" w:lineRule="auto"/>
              <w:rPr>
                <w:rFonts w:ascii="Arial CYR" w:hAnsi="Arial CYR" w:cs="Arial CYR"/>
                <w:sz w:val="16"/>
                <w:szCs w:val="16"/>
              </w:rPr>
            </w:pPr>
            <w:r w:rsidRPr="002D4D9B">
              <w:rPr>
                <w:rFonts w:ascii="Arial CYR" w:hAnsi="Arial CYR" w:cs="Arial CYR"/>
                <w:sz w:val="16"/>
                <w:szCs w:val="16"/>
              </w:rPr>
              <w:t>28.03.2008</w:t>
            </w:r>
          </w:p>
        </w:tc>
        <w:tc>
          <w:tcPr>
            <w:tcW w:w="720" w:type="pct"/>
            <w:tcBorders>
              <w:top w:val="nil"/>
              <w:left w:val="nil"/>
              <w:bottom w:val="single" w:sz="4" w:space="0" w:color="FFFFFF"/>
              <w:right w:val="single" w:sz="4" w:space="0" w:color="FFFFFF"/>
            </w:tcBorders>
            <w:shd w:val="clear" w:color="auto" w:fill="C0C0C0"/>
            <w:vAlign w:val="center"/>
          </w:tcPr>
          <w:p w:rsidR="006800E5" w:rsidRPr="002D4D9B" w:rsidRDefault="006800E5" w:rsidP="00F272EB">
            <w:pPr>
              <w:spacing w:before="0" w:after="0" w:line="360" w:lineRule="auto"/>
              <w:rPr>
                <w:rFonts w:ascii="Arial CYR" w:hAnsi="Arial CYR" w:cs="Arial CYR"/>
                <w:color w:val="000000"/>
                <w:sz w:val="16"/>
                <w:szCs w:val="16"/>
              </w:rPr>
            </w:pPr>
            <w:r w:rsidRPr="002D4D9B">
              <w:rPr>
                <w:rFonts w:ascii="Arial CYR" w:hAnsi="Arial CYR" w:cs="Arial CYR"/>
                <w:color w:val="000000"/>
                <w:sz w:val="16"/>
                <w:szCs w:val="16"/>
              </w:rPr>
              <w:t>Сумма</w:t>
            </w:r>
          </w:p>
        </w:tc>
      </w:tr>
      <w:tr w:rsidR="006800E5" w:rsidRPr="002D4D9B" w:rsidTr="00F272EB">
        <w:trPr>
          <w:trHeight w:val="252"/>
        </w:trPr>
        <w:tc>
          <w:tcPr>
            <w:tcW w:w="1400" w:type="pct"/>
            <w:tcBorders>
              <w:top w:val="nil"/>
              <w:left w:val="single" w:sz="4" w:space="0" w:color="FFFFFF"/>
              <w:bottom w:val="single" w:sz="4" w:space="0" w:color="FFFFFF"/>
              <w:right w:val="single" w:sz="4" w:space="0" w:color="FFFFFF"/>
            </w:tcBorders>
            <w:shd w:val="clear" w:color="auto" w:fill="969696"/>
            <w:vAlign w:val="center"/>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Акции</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900 432</w:t>
            </w:r>
            <w:r w:rsidR="0095625E" w:rsidRPr="002D4D9B">
              <w:rPr>
                <w:rFonts w:ascii="Arial CYR" w:hAnsi="Arial CYR" w:cs="Arial CYR"/>
                <w:color w:val="FFFFFF"/>
                <w:sz w:val="16"/>
                <w:szCs w:val="16"/>
              </w:rPr>
              <w:t xml:space="preserve">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r>
      <w:tr w:rsidR="006800E5" w:rsidRPr="002D4D9B" w:rsidTr="00F272EB">
        <w:trPr>
          <w:trHeight w:val="252"/>
        </w:trPr>
        <w:tc>
          <w:tcPr>
            <w:tcW w:w="1400" w:type="pct"/>
            <w:tcBorders>
              <w:top w:val="nil"/>
              <w:left w:val="single" w:sz="4" w:space="0" w:color="FFFFFF"/>
              <w:bottom w:val="single" w:sz="4" w:space="0" w:color="FFFFFF"/>
              <w:right w:val="single" w:sz="4" w:space="0" w:color="FFFFFF"/>
            </w:tcBorders>
            <w:shd w:val="clear" w:color="auto" w:fill="969696"/>
            <w:vAlign w:val="center"/>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Государственные облигации</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99 619</w:t>
            </w:r>
            <w:r w:rsidR="0095625E" w:rsidRPr="002D4D9B">
              <w:rPr>
                <w:rFonts w:ascii="Arial CYR" w:hAnsi="Arial CYR" w:cs="Arial CYR"/>
                <w:color w:val="FFFFFF"/>
                <w:sz w:val="16"/>
                <w:szCs w:val="16"/>
              </w:rPr>
              <w:t xml:space="preserve">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r>
      <w:tr w:rsidR="006800E5" w:rsidRPr="002D4D9B" w:rsidTr="00F272EB">
        <w:trPr>
          <w:trHeight w:val="252"/>
        </w:trPr>
        <w:tc>
          <w:tcPr>
            <w:tcW w:w="1400" w:type="pct"/>
            <w:tcBorders>
              <w:top w:val="nil"/>
              <w:left w:val="single" w:sz="4" w:space="0" w:color="FFFFFF"/>
              <w:bottom w:val="single" w:sz="4" w:space="0" w:color="FFFFFF"/>
              <w:right w:val="single" w:sz="4" w:space="0" w:color="FFFFFF"/>
            </w:tcBorders>
            <w:shd w:val="clear" w:color="auto" w:fill="969696"/>
            <w:vAlign w:val="center"/>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Итого стоимость:</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1 000 051</w:t>
            </w:r>
            <w:r w:rsidR="0095625E" w:rsidRPr="002D4D9B">
              <w:rPr>
                <w:rFonts w:ascii="Arial CYR" w:hAnsi="Arial CYR" w:cs="Arial CYR"/>
                <w:color w:val="FFFFFF"/>
                <w:sz w:val="16"/>
                <w:szCs w:val="16"/>
              </w:rPr>
              <w:t xml:space="preserve">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c>
          <w:tcPr>
            <w:tcW w:w="720" w:type="pct"/>
            <w:tcBorders>
              <w:top w:val="nil"/>
              <w:left w:val="nil"/>
              <w:bottom w:val="single" w:sz="4" w:space="0" w:color="FFFFFF"/>
              <w:right w:val="single" w:sz="4" w:space="0" w:color="FFFFFF"/>
            </w:tcBorders>
            <w:shd w:val="clear" w:color="auto" w:fill="969696"/>
          </w:tcPr>
          <w:p w:rsidR="006800E5" w:rsidRPr="002D4D9B" w:rsidRDefault="006800E5" w:rsidP="00F272EB">
            <w:pPr>
              <w:spacing w:before="0" w:after="0" w:line="360" w:lineRule="auto"/>
              <w:rPr>
                <w:rFonts w:ascii="Arial CYR" w:hAnsi="Arial CYR" w:cs="Arial CYR"/>
                <w:color w:val="FFFFFF"/>
                <w:sz w:val="16"/>
                <w:szCs w:val="16"/>
              </w:rPr>
            </w:pPr>
            <w:r w:rsidRPr="002D4D9B">
              <w:rPr>
                <w:rFonts w:ascii="Arial CYR" w:hAnsi="Arial CYR" w:cs="Arial CYR"/>
                <w:color w:val="FFFFFF"/>
                <w:sz w:val="16"/>
                <w:szCs w:val="16"/>
              </w:rPr>
              <w:t> </w:t>
            </w:r>
          </w:p>
        </w:tc>
      </w:tr>
    </w:tbl>
    <w:p w:rsidR="006800E5" w:rsidRPr="002D4D9B" w:rsidRDefault="006800E5" w:rsidP="0095625E">
      <w:pPr>
        <w:spacing w:before="0" w:after="0" w:line="360" w:lineRule="auto"/>
        <w:ind w:firstLine="709"/>
        <w:jc w:val="both"/>
        <w:rPr>
          <w:szCs w:val="24"/>
        </w:rPr>
      </w:pPr>
    </w:p>
    <w:p w:rsidR="006800E5" w:rsidRPr="002D4D9B" w:rsidRDefault="006800E5" w:rsidP="0095625E">
      <w:pPr>
        <w:widowControl w:val="0"/>
        <w:spacing w:before="0" w:after="0" w:line="360" w:lineRule="auto"/>
        <w:ind w:firstLine="709"/>
        <w:jc w:val="both"/>
        <w:rPr>
          <w:sz w:val="28"/>
          <w:szCs w:val="24"/>
        </w:rPr>
      </w:pPr>
      <w:r w:rsidRPr="002D4D9B">
        <w:rPr>
          <w:sz w:val="28"/>
          <w:szCs w:val="24"/>
        </w:rPr>
        <w:t>Таким образом, присматривая свой портфель, мы отслеживаем доходность (табл. 3.3.). Период пересмотра</w:t>
      </w:r>
      <w:r w:rsidR="0095625E" w:rsidRPr="002D4D9B">
        <w:rPr>
          <w:sz w:val="28"/>
          <w:szCs w:val="24"/>
        </w:rPr>
        <w:t xml:space="preserve"> </w:t>
      </w:r>
      <w:r w:rsidRPr="002D4D9B">
        <w:rPr>
          <w:sz w:val="28"/>
          <w:szCs w:val="24"/>
        </w:rPr>
        <w:t>следует взять 3 месяца.</w:t>
      </w:r>
    </w:p>
    <w:p w:rsidR="00C55A20" w:rsidRPr="002D4D9B" w:rsidRDefault="006800E5" w:rsidP="0095625E">
      <w:pPr>
        <w:widowControl w:val="0"/>
        <w:spacing w:before="0" w:after="0" w:line="360" w:lineRule="auto"/>
        <w:ind w:firstLine="709"/>
        <w:jc w:val="both"/>
        <w:rPr>
          <w:sz w:val="28"/>
          <w:szCs w:val="24"/>
        </w:rPr>
      </w:pPr>
      <w:r w:rsidRPr="002D4D9B">
        <w:rPr>
          <w:sz w:val="28"/>
          <w:szCs w:val="24"/>
        </w:rPr>
        <w:t xml:space="preserve">Подведём итоги: </w:t>
      </w:r>
      <w:r w:rsidR="00C55A20" w:rsidRPr="002D4D9B">
        <w:rPr>
          <w:sz w:val="28"/>
          <w:szCs w:val="24"/>
        </w:rPr>
        <w:t>применение математических моделей не означает гарантированных результатов. Однако, несмотря на неточность прогнозов, модели оптимизации структуры портфеля ценных бумаг, помогают достичь приемлемого уровня доходности и риска и сохранить средства, по крайней мере при растущем рынке.</w:t>
      </w:r>
      <w:r w:rsidRPr="002D4D9B">
        <w:rPr>
          <w:sz w:val="28"/>
          <w:szCs w:val="24"/>
        </w:rPr>
        <w:t xml:space="preserve"> </w:t>
      </w:r>
      <w:r w:rsidR="00C55A20" w:rsidRPr="002D4D9B">
        <w:rPr>
          <w:sz w:val="28"/>
          <w:szCs w:val="24"/>
        </w:rPr>
        <w:t>Более точного результата прогнозов можно достичь применяя более глубокий фундаментальный анализ, но он в свою очередь требует относительно высоких затрат и наличие большого опыта. Поэтому принимая решение о стиле, методе, модели инвестирования необходимо соотнести генерируемые затраты и приобретаемые выгоды.</w:t>
      </w:r>
    </w:p>
    <w:p w:rsidR="00C55A20" w:rsidRPr="002D4D9B" w:rsidRDefault="00C55A20" w:rsidP="0095625E">
      <w:pPr>
        <w:pStyle w:val="1"/>
        <w:numPr>
          <w:ilvl w:val="0"/>
          <w:numId w:val="0"/>
        </w:numPr>
        <w:spacing w:before="0" w:after="0" w:line="360" w:lineRule="auto"/>
        <w:ind w:firstLine="709"/>
        <w:jc w:val="both"/>
        <w:rPr>
          <w:rFonts w:ascii="Times New Roman" w:hAnsi="Times New Roman"/>
          <w:b w:val="0"/>
          <w:szCs w:val="28"/>
        </w:rPr>
      </w:pPr>
    </w:p>
    <w:p w:rsidR="00C55A20" w:rsidRPr="002D4D9B" w:rsidRDefault="00C55A20" w:rsidP="0095625E">
      <w:pPr>
        <w:pStyle w:val="1"/>
        <w:numPr>
          <w:ilvl w:val="0"/>
          <w:numId w:val="0"/>
        </w:numPr>
        <w:spacing w:before="0" w:after="0" w:line="360" w:lineRule="auto"/>
        <w:ind w:firstLine="709"/>
        <w:jc w:val="both"/>
        <w:rPr>
          <w:rFonts w:ascii="Times New Roman" w:hAnsi="Times New Roman"/>
        </w:rPr>
      </w:pPr>
      <w:r w:rsidRPr="002D4D9B">
        <w:rPr>
          <w:b w:val="0"/>
          <w:bCs/>
          <w:color w:val="000000"/>
          <w:szCs w:val="28"/>
        </w:rPr>
        <w:br w:type="page"/>
      </w:r>
      <w:r w:rsidRPr="002D4D9B">
        <w:rPr>
          <w:rFonts w:ascii="Times New Roman" w:hAnsi="Times New Roman"/>
        </w:rPr>
        <w:t>Заключение</w:t>
      </w:r>
      <w:bookmarkEnd w:id="17"/>
      <w:bookmarkEnd w:id="18"/>
    </w:p>
    <w:p w:rsidR="00F272EB" w:rsidRDefault="00F272EB" w:rsidP="0095625E">
      <w:pPr>
        <w:widowControl w:val="0"/>
        <w:spacing w:before="0" w:after="0" w:line="360" w:lineRule="auto"/>
        <w:ind w:firstLine="709"/>
        <w:jc w:val="both"/>
        <w:rPr>
          <w:sz w:val="28"/>
          <w:szCs w:val="24"/>
        </w:rPr>
      </w:pPr>
    </w:p>
    <w:p w:rsidR="00C55A20" w:rsidRPr="002D4D9B" w:rsidRDefault="00C55A20" w:rsidP="0095625E">
      <w:pPr>
        <w:widowControl w:val="0"/>
        <w:spacing w:before="0" w:after="0" w:line="360" w:lineRule="auto"/>
        <w:ind w:firstLine="709"/>
        <w:jc w:val="both"/>
        <w:rPr>
          <w:sz w:val="28"/>
          <w:szCs w:val="24"/>
        </w:rPr>
      </w:pPr>
      <w:r w:rsidRPr="002D4D9B">
        <w:rPr>
          <w:sz w:val="28"/>
          <w:szCs w:val="24"/>
        </w:rPr>
        <w:t>В данном дипломном проекте произведено формирование по</w:t>
      </w:r>
      <w:r w:rsidR="006800E5" w:rsidRPr="002D4D9B">
        <w:rPr>
          <w:sz w:val="28"/>
          <w:szCs w:val="24"/>
        </w:rPr>
        <w:t>ртфеля ценных бумаг ОАО «Елецгидроагрегат</w:t>
      </w:r>
      <w:r w:rsidRPr="002D4D9B">
        <w:rPr>
          <w:sz w:val="28"/>
          <w:szCs w:val="24"/>
        </w:rPr>
        <w:t>». Процесс формирования и оптимизации включал в себя следующие этапы:</w:t>
      </w:r>
    </w:p>
    <w:p w:rsidR="00C55A20" w:rsidRPr="002D4D9B" w:rsidRDefault="00C55A20" w:rsidP="0095625E">
      <w:pPr>
        <w:pStyle w:val="ac"/>
        <w:widowControl w:val="0"/>
        <w:numPr>
          <w:ilvl w:val="0"/>
          <w:numId w:val="14"/>
        </w:numPr>
        <w:spacing w:line="360" w:lineRule="auto"/>
        <w:ind w:firstLine="709"/>
      </w:pPr>
      <w:r w:rsidRPr="002D4D9B">
        <w:t>Исследован теоретический материал по инвестиционному процессу, ценным бумагам и портфелю ценных бумаг. Рассмотрены основные ценные бумаги (акции и облигации, особенно государственные), так как именно они в последствии были включены в портфель. Причиной этому послужили низкий риск и ликвидность государственных облигаций и возможность получения высокого дохода по акциям.</w:t>
      </w:r>
    </w:p>
    <w:p w:rsidR="00C55A20" w:rsidRPr="002D4D9B" w:rsidRDefault="00C55A20" w:rsidP="0095625E">
      <w:pPr>
        <w:pStyle w:val="ac"/>
        <w:widowControl w:val="0"/>
        <w:numPr>
          <w:ilvl w:val="0"/>
          <w:numId w:val="14"/>
        </w:numPr>
        <w:spacing w:line="360" w:lineRule="auto"/>
        <w:ind w:firstLine="709"/>
      </w:pPr>
      <w:r w:rsidRPr="002D4D9B">
        <w:t xml:space="preserve">Проведено исследование роли </w:t>
      </w:r>
      <w:r w:rsidR="006800E5" w:rsidRPr="002D4D9B">
        <w:t>организаций</w:t>
      </w:r>
      <w:r w:rsidRPr="002D4D9B">
        <w:t xml:space="preserve"> на рынке ценных бумаг. Рассмотрен порядок работы по покупке-продаже ценных бумаг с практической точки зрения, то есть конкретный механизм осуществления сделок.</w:t>
      </w:r>
    </w:p>
    <w:p w:rsidR="00C55A20" w:rsidRPr="002D4D9B" w:rsidRDefault="00C55A20" w:rsidP="0095625E">
      <w:pPr>
        <w:pStyle w:val="ac"/>
        <w:widowControl w:val="0"/>
        <w:numPr>
          <w:ilvl w:val="0"/>
          <w:numId w:val="14"/>
        </w:numPr>
        <w:spacing w:line="360" w:lineRule="auto"/>
        <w:ind w:firstLine="709"/>
      </w:pPr>
      <w:r w:rsidRPr="002D4D9B">
        <w:t xml:space="preserve">Определен тип портфеля, которому соответствует политика </w:t>
      </w:r>
      <w:r w:rsidR="006800E5" w:rsidRPr="002D4D9B">
        <w:t>организации</w:t>
      </w:r>
      <w:r w:rsidRPr="002D4D9B">
        <w:t xml:space="preserve">. Так как </w:t>
      </w:r>
      <w:r w:rsidR="006800E5" w:rsidRPr="002D4D9B">
        <w:t>предприятие</w:t>
      </w:r>
      <w:r w:rsidRPr="002D4D9B">
        <w:t xml:space="preserve"> – это инвестор, не склонный к риску, портфель ценных бумаг данного объекта относится к портфелю среднего роста, который представляет собой сочетание надежных ценных бумаг и рискованных фондовых инструментов, состав которых периодически обновляется.</w:t>
      </w:r>
    </w:p>
    <w:p w:rsidR="00C55A20" w:rsidRPr="002D4D9B" w:rsidRDefault="00C55A20" w:rsidP="0095625E">
      <w:pPr>
        <w:pStyle w:val="ac"/>
        <w:widowControl w:val="0"/>
        <w:numPr>
          <w:ilvl w:val="0"/>
          <w:numId w:val="14"/>
        </w:numPr>
        <w:spacing w:line="360" w:lineRule="auto"/>
        <w:ind w:firstLine="709"/>
      </w:pPr>
      <w:r w:rsidRPr="002D4D9B">
        <w:t>Подробно рассмотрена структура инвестиционного процесса, с помощью которой в дальнейшем были проведены расчетов.</w:t>
      </w:r>
    </w:p>
    <w:p w:rsidR="00C55A20" w:rsidRPr="002D4D9B" w:rsidRDefault="00C55A20" w:rsidP="0095625E">
      <w:pPr>
        <w:pStyle w:val="ac"/>
        <w:widowControl w:val="0"/>
        <w:numPr>
          <w:ilvl w:val="0"/>
          <w:numId w:val="14"/>
        </w:numPr>
        <w:spacing w:line="360" w:lineRule="auto"/>
        <w:ind w:firstLine="709"/>
      </w:pPr>
      <w:r w:rsidRPr="002D4D9B">
        <w:t>Исследованы и проанализированы методики формирования оптимальной структуры портфеля ценных бумаг. Основные выводы, к которым пришла сегодня классическая портфельная теория можно сформулировать следующим образом:</w:t>
      </w:r>
    </w:p>
    <w:p w:rsidR="00C55A20" w:rsidRPr="002D4D9B" w:rsidRDefault="00C55A20" w:rsidP="0095625E">
      <w:pPr>
        <w:pStyle w:val="ac"/>
        <w:widowControl w:val="0"/>
        <w:numPr>
          <w:ilvl w:val="0"/>
          <w:numId w:val="13"/>
        </w:numPr>
        <w:spacing w:line="360" w:lineRule="auto"/>
        <w:ind w:firstLine="709"/>
      </w:pPr>
      <w:r w:rsidRPr="002D4D9B">
        <w:t>эффективное множество содержит те портфели, которые одновременно обеспечивают и максимальную ожидаемую доходность при фиксированном уровне риска, и минимальный риск при заданном уровне ожидаемой доходности;</w:t>
      </w:r>
    </w:p>
    <w:p w:rsidR="00C55A20" w:rsidRPr="002D4D9B" w:rsidRDefault="00C55A20" w:rsidP="0095625E">
      <w:pPr>
        <w:pStyle w:val="ac"/>
        <w:widowControl w:val="0"/>
        <w:numPr>
          <w:ilvl w:val="0"/>
          <w:numId w:val="13"/>
        </w:numPr>
        <w:spacing w:line="360" w:lineRule="auto"/>
        <w:ind w:firstLine="709"/>
      </w:pPr>
      <w:r w:rsidRPr="002D4D9B">
        <w:t>предполагается, что инвестор выбирает оптимальный портфель из портфелей, составляющих эффективное множество;</w:t>
      </w:r>
    </w:p>
    <w:p w:rsidR="00C55A20" w:rsidRPr="002D4D9B" w:rsidRDefault="00C55A20" w:rsidP="0095625E">
      <w:pPr>
        <w:pStyle w:val="ac"/>
        <w:widowControl w:val="0"/>
        <w:numPr>
          <w:ilvl w:val="0"/>
          <w:numId w:val="13"/>
        </w:numPr>
        <w:spacing w:line="360" w:lineRule="auto"/>
        <w:ind w:firstLine="709"/>
      </w:pPr>
      <w:r w:rsidRPr="002D4D9B">
        <w:t>оптимальный портфель инвестора идентифицируется с точкой касания кривых безразличия инвестора с эффективным множеством;</w:t>
      </w:r>
    </w:p>
    <w:p w:rsidR="00C55A20" w:rsidRPr="002D4D9B" w:rsidRDefault="00C55A20" w:rsidP="0095625E">
      <w:pPr>
        <w:pStyle w:val="ac"/>
        <w:widowControl w:val="0"/>
        <w:numPr>
          <w:ilvl w:val="0"/>
          <w:numId w:val="13"/>
        </w:numPr>
        <w:spacing w:line="360" w:lineRule="auto"/>
        <w:ind w:firstLine="709"/>
      </w:pPr>
      <w:r w:rsidRPr="002D4D9B">
        <w:t>диверсификация обычно приводит к уменьшению риска, так как стандартное отклонение портфеля в общем случае будет меньше, чем средневзвешенные стандартные отклонения ценных бумаг, входящих в портфель;</w:t>
      </w:r>
    </w:p>
    <w:p w:rsidR="00C55A20" w:rsidRPr="002D4D9B" w:rsidRDefault="00C55A20" w:rsidP="0095625E">
      <w:pPr>
        <w:pStyle w:val="ac"/>
        <w:widowControl w:val="0"/>
        <w:numPr>
          <w:ilvl w:val="0"/>
          <w:numId w:val="13"/>
        </w:numPr>
        <w:spacing w:line="360" w:lineRule="auto"/>
        <w:ind w:firstLine="709"/>
      </w:pPr>
      <w:r w:rsidRPr="002D4D9B">
        <w:t>соотношение доходности ценной бумаги и доходности на индекс рынка известно как рыночная модель;</w:t>
      </w:r>
    </w:p>
    <w:p w:rsidR="00C55A20" w:rsidRPr="002D4D9B" w:rsidRDefault="00C55A20" w:rsidP="0095625E">
      <w:pPr>
        <w:pStyle w:val="ac"/>
        <w:widowControl w:val="0"/>
        <w:numPr>
          <w:ilvl w:val="0"/>
          <w:numId w:val="13"/>
        </w:numPr>
        <w:spacing w:line="360" w:lineRule="auto"/>
        <w:ind w:firstLine="709"/>
      </w:pPr>
      <w:r w:rsidRPr="002D4D9B">
        <w:t>доходность на индекс рынка не отражает доходности ценной бумаги полностью. Необъясненные элементы включаются в случайную погрешность рыночной модели;</w:t>
      </w:r>
    </w:p>
    <w:p w:rsidR="00C55A20" w:rsidRPr="002D4D9B" w:rsidRDefault="00C55A20" w:rsidP="0095625E">
      <w:pPr>
        <w:pStyle w:val="ac"/>
        <w:widowControl w:val="0"/>
        <w:numPr>
          <w:ilvl w:val="0"/>
          <w:numId w:val="13"/>
        </w:numPr>
        <w:spacing w:line="360" w:lineRule="auto"/>
        <w:ind w:firstLine="709"/>
      </w:pPr>
      <w:r w:rsidRPr="002D4D9B">
        <w:t>в соответствии с рыночной моделью общий риск ценной бумаги состоит из рыночного риска и собственного риска;</w:t>
      </w:r>
    </w:p>
    <w:p w:rsidR="00C55A20" w:rsidRPr="002D4D9B" w:rsidRDefault="00C55A20" w:rsidP="0095625E">
      <w:pPr>
        <w:pStyle w:val="ac"/>
        <w:widowControl w:val="0"/>
        <w:numPr>
          <w:ilvl w:val="0"/>
          <w:numId w:val="13"/>
        </w:numPr>
        <w:spacing w:line="360" w:lineRule="auto"/>
        <w:ind w:firstLine="709"/>
      </w:pPr>
      <w:r w:rsidRPr="002D4D9B">
        <w:t>диверсификация приводит к усреднению рыночного риска;</w:t>
      </w:r>
    </w:p>
    <w:p w:rsidR="00C55A20" w:rsidRPr="002D4D9B" w:rsidRDefault="00C55A20" w:rsidP="0095625E">
      <w:pPr>
        <w:pStyle w:val="ac"/>
        <w:widowControl w:val="0"/>
        <w:numPr>
          <w:ilvl w:val="0"/>
          <w:numId w:val="13"/>
        </w:numPr>
        <w:spacing w:line="360" w:lineRule="auto"/>
        <w:ind w:firstLine="709"/>
      </w:pPr>
      <w:r w:rsidRPr="002D4D9B">
        <w:t>диверсификация может значительно снизить собственный риск.</w:t>
      </w:r>
    </w:p>
    <w:p w:rsidR="00C55A20" w:rsidRPr="002D4D9B" w:rsidRDefault="00C55A20" w:rsidP="0095625E">
      <w:pPr>
        <w:pStyle w:val="ac"/>
        <w:widowControl w:val="0"/>
        <w:numPr>
          <w:ilvl w:val="0"/>
          <w:numId w:val="14"/>
        </w:numPr>
        <w:spacing w:line="360" w:lineRule="auto"/>
        <w:ind w:firstLine="709"/>
      </w:pPr>
      <w:r w:rsidRPr="002D4D9B">
        <w:t xml:space="preserve">Формирование портфеля ценных бумаг </w:t>
      </w:r>
      <w:r w:rsidR="00BB0D90" w:rsidRPr="002D4D9B">
        <w:t>предприятия</w:t>
      </w:r>
      <w:r w:rsidRPr="002D4D9B">
        <w:t xml:space="preserve"> проводилось в три этапа: определение оптимальной структуры портфеля государственных ценных бумаг, акций и совокупного портфеля. Таким образом портфель имеет двухуровневую структуру.</w:t>
      </w:r>
    </w:p>
    <w:p w:rsidR="00C55A20" w:rsidRPr="002D4D9B" w:rsidRDefault="00C55A20" w:rsidP="0095625E">
      <w:pPr>
        <w:pStyle w:val="ac"/>
        <w:widowControl w:val="0"/>
        <w:numPr>
          <w:ilvl w:val="0"/>
          <w:numId w:val="14"/>
        </w:numPr>
        <w:spacing w:line="360" w:lineRule="auto"/>
        <w:ind w:firstLine="709"/>
      </w:pPr>
      <w:r w:rsidRPr="002D4D9B">
        <w:t xml:space="preserve">Точка касания эффективного множества и кривой безразличия определялась экспертным методом. Таким образом, ожидаемая доходность к погашению портфеля составила </w:t>
      </w:r>
      <w:r w:rsidR="00BB0D90" w:rsidRPr="002D4D9B">
        <w:t>25,2</w:t>
      </w:r>
      <w:r w:rsidRPr="002D4D9B">
        <w:t>% годовых, а риск составил величину 0,</w:t>
      </w:r>
      <w:r w:rsidR="00BB0D90" w:rsidRPr="002D4D9B">
        <w:t>63</w:t>
      </w:r>
      <w:r w:rsidRPr="002D4D9B">
        <w:t xml:space="preserve">. </w:t>
      </w:r>
    </w:p>
    <w:p w:rsidR="00BB0D90" w:rsidRPr="002D4D9B" w:rsidRDefault="00C55A20" w:rsidP="0095625E">
      <w:pPr>
        <w:pStyle w:val="ac"/>
        <w:widowControl w:val="0"/>
        <w:numPr>
          <w:ilvl w:val="0"/>
          <w:numId w:val="14"/>
        </w:numPr>
        <w:spacing w:line="360" w:lineRule="auto"/>
        <w:ind w:firstLine="709"/>
      </w:pPr>
      <w:r w:rsidRPr="002D4D9B">
        <w:t xml:space="preserve">При формировании совокупного портфеля также была применена модель Марковица. Характерной особенностью в данном было то, что в качестве структурных единиц выступали не отдельные ценные бумаги, а сами портфели. </w:t>
      </w:r>
    </w:p>
    <w:p w:rsidR="00C55A20" w:rsidRPr="002D4D9B" w:rsidRDefault="00C55A20" w:rsidP="0095625E">
      <w:pPr>
        <w:pStyle w:val="ac"/>
        <w:widowControl w:val="0"/>
        <w:spacing w:line="360" w:lineRule="auto"/>
        <w:ind w:firstLine="709"/>
      </w:pPr>
      <w:r w:rsidRPr="002D4D9B">
        <w:t>Таким образом, можно сделать вывод, что применение математических моделей не означает гарантированных результатов. Однако, несмотря на неточность прогнозов, модели оптимизации структуры портфеля ценных бумаг, помогают достичь приемлемого уровня доходности и риска и сохранить средства, по крайней мере при растущем рынке. Более точного результата прогнозов можно достичь применяя более глубокий фундаментальный анализ, но принимая решение о стиле, методе, модели инвестирования необходимо соотнести генерируемые затраты и приобретаемые выгоды.</w:t>
      </w:r>
    </w:p>
    <w:p w:rsidR="000A7DDF" w:rsidRPr="002D4D9B" w:rsidRDefault="00951CA5" w:rsidP="00F272EB">
      <w:pPr>
        <w:shd w:val="clear" w:color="auto" w:fill="FFFFFF"/>
        <w:tabs>
          <w:tab w:val="left" w:pos="284"/>
          <w:tab w:val="left" w:pos="426"/>
        </w:tabs>
        <w:autoSpaceDE w:val="0"/>
        <w:autoSpaceDN w:val="0"/>
        <w:adjustRightInd w:val="0"/>
        <w:spacing w:before="0" w:after="0" w:line="360" w:lineRule="auto"/>
        <w:rPr>
          <w:b/>
          <w:bCs/>
          <w:color w:val="000000"/>
          <w:sz w:val="28"/>
          <w:szCs w:val="28"/>
        </w:rPr>
      </w:pPr>
      <w:r w:rsidRPr="002D4D9B">
        <w:rPr>
          <w:b/>
          <w:bCs/>
          <w:color w:val="000000"/>
          <w:sz w:val="28"/>
          <w:szCs w:val="28"/>
        </w:rPr>
        <w:br w:type="page"/>
      </w:r>
      <w:r w:rsidR="000A7DDF" w:rsidRPr="002D4D9B">
        <w:rPr>
          <w:b/>
          <w:bCs/>
          <w:color w:val="000000"/>
          <w:sz w:val="28"/>
          <w:szCs w:val="28"/>
        </w:rPr>
        <w:t>Список использованной литературы</w:t>
      </w:r>
    </w:p>
    <w:p w:rsidR="000A7DDF" w:rsidRPr="002D4D9B" w:rsidRDefault="000A7DDF" w:rsidP="00F272EB">
      <w:pPr>
        <w:shd w:val="clear" w:color="auto" w:fill="FFFFFF"/>
        <w:tabs>
          <w:tab w:val="left" w:pos="284"/>
          <w:tab w:val="left" w:pos="426"/>
        </w:tabs>
        <w:autoSpaceDE w:val="0"/>
        <w:autoSpaceDN w:val="0"/>
        <w:adjustRightInd w:val="0"/>
        <w:spacing w:before="0" w:after="0" w:line="360" w:lineRule="auto"/>
        <w:rPr>
          <w:bCs/>
          <w:color w:val="000000"/>
          <w:sz w:val="28"/>
          <w:szCs w:val="28"/>
        </w:rPr>
      </w:pPr>
    </w:p>
    <w:p w:rsidR="003B6E51" w:rsidRPr="002D4D9B" w:rsidRDefault="003B6E5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rPr>
        <w:t>Финансовый менеджмент: уч. пос./под ред. проф. Е.И. Шохина. – М.: ИД ФБК-ПРЕСС, 2004. - 408 с.</w:t>
      </w:r>
    </w:p>
    <w:p w:rsidR="003B6E51" w:rsidRPr="002D4D9B" w:rsidRDefault="003B6E5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bookmarkStart w:id="23" w:name="_Ref139749800"/>
      <w:r w:rsidRPr="002D4D9B">
        <w:rPr>
          <w:color w:val="000000"/>
          <w:sz w:val="28"/>
          <w:szCs w:val="28"/>
        </w:rPr>
        <w:t>Галанов</w:t>
      </w:r>
      <w:r w:rsidRPr="002D4D9B">
        <w:rPr>
          <w:bCs/>
          <w:color w:val="000000"/>
          <w:sz w:val="28"/>
          <w:szCs w:val="28"/>
        </w:rPr>
        <w:t xml:space="preserve"> В.А., </w:t>
      </w:r>
      <w:r w:rsidRPr="002D4D9B">
        <w:rPr>
          <w:color w:val="000000"/>
          <w:sz w:val="28"/>
          <w:szCs w:val="28"/>
        </w:rPr>
        <w:t>Басов</w:t>
      </w:r>
      <w:r w:rsidRPr="002D4D9B">
        <w:rPr>
          <w:bCs/>
          <w:color w:val="000000"/>
          <w:sz w:val="28"/>
          <w:szCs w:val="28"/>
        </w:rPr>
        <w:t xml:space="preserve"> А.И. Рынок </w:t>
      </w:r>
      <w:r w:rsidRPr="002D4D9B">
        <w:rPr>
          <w:color w:val="000000"/>
          <w:sz w:val="28"/>
          <w:szCs w:val="28"/>
        </w:rPr>
        <w:t>ценных бумаг: - М.: Финансы и статистика, 2000. - 352 с: ил.</w:t>
      </w:r>
      <w:bookmarkEnd w:id="23"/>
    </w:p>
    <w:p w:rsidR="00784BC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bookmarkStart w:id="24" w:name="_Ref139087282"/>
      <w:r w:rsidRPr="002D4D9B">
        <w:rPr>
          <w:bCs/>
          <w:color w:val="000000"/>
          <w:sz w:val="28"/>
          <w:szCs w:val="28"/>
        </w:rPr>
        <w:t>Шарп У., Александер Г., Бейли Дж. Инвестиции: Пер с англ. – М.: ИНФРА-М, 2001. – 1038 с.</w:t>
      </w:r>
    </w:p>
    <w:p w:rsidR="00784BC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bookmarkStart w:id="25" w:name="_Ref138684532"/>
      <w:bookmarkEnd w:id="24"/>
      <w:r w:rsidRPr="002D4D9B">
        <w:rPr>
          <w:color w:val="000000"/>
          <w:sz w:val="28"/>
          <w:szCs w:val="28"/>
        </w:rPr>
        <w:t>Инвестиции: Учеб. / С. В. Валдайцев, П. П. Воробьев [и др.]; под ред. В.В.Ковалева, В. В. Иванова, В.Л.Лялина. - М.: ТК Велби, Изд-во Проспект, 2005. - 440 с.</w:t>
      </w:r>
      <w:bookmarkEnd w:id="25"/>
    </w:p>
    <w:p w:rsidR="003B6E51" w:rsidRPr="002D4D9B" w:rsidRDefault="003B6E5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rPr>
        <w:t>Саймон Вайн. Хеджирование это просто // РЦБ №1, 2001</w:t>
      </w:r>
    </w:p>
    <w:p w:rsidR="003B6E51" w:rsidRPr="002D4D9B" w:rsidRDefault="003B6E5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color w:val="000000"/>
          <w:sz w:val="28"/>
          <w:szCs w:val="28"/>
        </w:rPr>
        <w:t>Гинзбург А. И., Михейко М. В. Рынки валют и ценных бумаг. - СПб.: Питер. 2004. - 251 с: ил.</w:t>
      </w:r>
    </w:p>
    <w:p w:rsidR="003B6E51" w:rsidRPr="002D4D9B" w:rsidRDefault="003B6E5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rPr>
        <w:t>Малюгин В.И. Рынок ценных бумаг. Количественные методы анализа. – М.: Дело, 2003.-320с.</w:t>
      </w:r>
    </w:p>
    <w:p w:rsidR="003B6E51" w:rsidRPr="002D4D9B" w:rsidRDefault="003B6E5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bookmarkStart w:id="26" w:name="_Ref139519954"/>
      <w:r w:rsidRPr="002D4D9B">
        <w:rPr>
          <w:bCs/>
          <w:color w:val="000000"/>
          <w:sz w:val="28"/>
          <w:szCs w:val="28"/>
        </w:rPr>
        <w:t xml:space="preserve">Золотарев В.С. Рынок ценных бумаг: </w:t>
      </w:r>
      <w:r w:rsidRPr="002D4D9B">
        <w:rPr>
          <w:iCs/>
          <w:color w:val="000000"/>
          <w:sz w:val="28"/>
          <w:szCs w:val="28"/>
        </w:rPr>
        <w:t xml:space="preserve">Учебное пособие для вузов. </w:t>
      </w:r>
      <w:r w:rsidRPr="002D4D9B">
        <w:rPr>
          <w:color w:val="000000"/>
          <w:sz w:val="28"/>
          <w:szCs w:val="28"/>
        </w:rPr>
        <w:t>Серия «Учебники, учебные пособия». Ростов-на-Дону: «Феникс», 2000. - 352 стр.</w:t>
      </w:r>
      <w:bookmarkEnd w:id="26"/>
    </w:p>
    <w:p w:rsidR="003B6E51" w:rsidRPr="002D4D9B" w:rsidRDefault="003B6E5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rPr>
        <w:t>Хаертфельдер М., Лозовская Е., Хануш</w:t>
      </w:r>
      <w:r w:rsidRPr="002D4D9B">
        <w:rPr>
          <w:b/>
          <w:bCs/>
          <w:color w:val="000000"/>
          <w:sz w:val="28"/>
          <w:szCs w:val="28"/>
        </w:rPr>
        <w:t xml:space="preserve"> </w:t>
      </w:r>
      <w:r w:rsidRPr="002D4D9B">
        <w:rPr>
          <w:bCs/>
          <w:color w:val="000000"/>
          <w:sz w:val="28"/>
          <w:szCs w:val="28"/>
        </w:rPr>
        <w:t>Е.</w:t>
      </w:r>
      <w:r w:rsidRPr="002D4D9B">
        <w:rPr>
          <w:color w:val="000000"/>
          <w:sz w:val="28"/>
          <w:szCs w:val="28"/>
        </w:rPr>
        <w:t xml:space="preserve"> Фундаментальный и технический анализ рынка ценных бумаг. - СПб.: Питер, 2005. - 352 с: ил.</w:t>
      </w:r>
    </w:p>
    <w:p w:rsidR="003B6E5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lang w:val="en-US"/>
        </w:rPr>
        <w:t>www</w:t>
      </w:r>
      <w:r w:rsidRPr="002D4D9B">
        <w:rPr>
          <w:bCs/>
          <w:color w:val="000000"/>
          <w:sz w:val="28"/>
          <w:szCs w:val="28"/>
        </w:rPr>
        <w:t>.</w:t>
      </w:r>
      <w:r w:rsidRPr="002D4D9B">
        <w:rPr>
          <w:bCs/>
          <w:color w:val="000000"/>
          <w:sz w:val="28"/>
          <w:szCs w:val="28"/>
          <w:lang w:val="en-US"/>
        </w:rPr>
        <w:t>gidroagregat</w:t>
      </w:r>
      <w:r w:rsidRPr="002D4D9B">
        <w:rPr>
          <w:bCs/>
          <w:color w:val="000000"/>
          <w:sz w:val="28"/>
          <w:szCs w:val="28"/>
        </w:rPr>
        <w:t>.</w:t>
      </w:r>
      <w:r w:rsidRPr="002D4D9B">
        <w:rPr>
          <w:bCs/>
          <w:color w:val="000000"/>
          <w:sz w:val="28"/>
          <w:szCs w:val="28"/>
          <w:lang w:val="en-US"/>
        </w:rPr>
        <w:t>ru</w:t>
      </w:r>
      <w:r w:rsidRPr="002D4D9B">
        <w:rPr>
          <w:bCs/>
          <w:color w:val="000000"/>
          <w:sz w:val="28"/>
          <w:szCs w:val="28"/>
        </w:rPr>
        <w:t xml:space="preserve"> – сайт ОАО «Елецгидроагрегат»</w:t>
      </w:r>
    </w:p>
    <w:p w:rsidR="00784BC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rPr>
        <w:t>Теплова, Т. В. Ситуационный финансовый анализ: схемы, задачи, кейсы Изд дом ГУ ВШЕ, 2006 – 605 с.</w:t>
      </w:r>
    </w:p>
    <w:p w:rsidR="00784BC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rPr>
        <w:t>Савицкая, ГВ. Экономический анализ: учеб. / Г.В. Савицкая -12е изд., - М.: Новое знание, 2006. – 679 с.</w:t>
      </w:r>
    </w:p>
    <w:p w:rsidR="00784BC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lang w:val="en-US"/>
        </w:rPr>
        <w:t xml:space="preserve">www.micex.ru – </w:t>
      </w:r>
      <w:r w:rsidRPr="002D4D9B">
        <w:rPr>
          <w:bCs/>
          <w:color w:val="000000"/>
          <w:sz w:val="28"/>
          <w:szCs w:val="28"/>
        </w:rPr>
        <w:t>сайт ММВБ</w:t>
      </w:r>
    </w:p>
    <w:p w:rsidR="00784BC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rPr>
        <w:t>Дмитрий Шиян. Новые подходы к выбору инвестиционного портфеля // РЦБ №13, 2006.</w:t>
      </w:r>
    </w:p>
    <w:p w:rsidR="00784BC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lang w:val="en-US"/>
        </w:rPr>
        <w:t>www</w:t>
      </w:r>
      <w:r w:rsidRPr="002D4D9B">
        <w:rPr>
          <w:bCs/>
          <w:color w:val="000000"/>
          <w:sz w:val="28"/>
          <w:szCs w:val="28"/>
        </w:rPr>
        <w:t>.</w:t>
      </w:r>
      <w:r w:rsidRPr="002D4D9B">
        <w:rPr>
          <w:bCs/>
          <w:color w:val="000000"/>
          <w:sz w:val="28"/>
          <w:szCs w:val="28"/>
          <w:lang w:val="en-US"/>
        </w:rPr>
        <w:t>alfadirect</w:t>
      </w:r>
      <w:r w:rsidRPr="002D4D9B">
        <w:rPr>
          <w:bCs/>
          <w:color w:val="000000"/>
          <w:sz w:val="28"/>
          <w:szCs w:val="28"/>
        </w:rPr>
        <w:t>.</w:t>
      </w:r>
      <w:r w:rsidRPr="002D4D9B">
        <w:rPr>
          <w:bCs/>
          <w:color w:val="000000"/>
          <w:sz w:val="28"/>
          <w:szCs w:val="28"/>
          <w:lang w:val="en-US"/>
        </w:rPr>
        <w:t>ru</w:t>
      </w:r>
      <w:r w:rsidRPr="002D4D9B">
        <w:rPr>
          <w:bCs/>
          <w:color w:val="000000"/>
          <w:sz w:val="28"/>
          <w:szCs w:val="28"/>
        </w:rPr>
        <w:t xml:space="preserve"> – сайт Интернет-брокерской компании «Альфа Директ»</w:t>
      </w:r>
    </w:p>
    <w:p w:rsidR="00315785"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bCs/>
          <w:color w:val="000000"/>
          <w:sz w:val="28"/>
          <w:szCs w:val="28"/>
        </w:rPr>
        <w:t>www.quote.ru – Сайт котировок акций, облигаций на ММВБ, РТС и других биржах; котировки валют на FOREX, ММВБ и других биржах</w:t>
      </w:r>
    </w:p>
    <w:p w:rsidR="00784BC1" w:rsidRPr="002D4D9B" w:rsidRDefault="00784BC1" w:rsidP="00F272EB">
      <w:pPr>
        <w:numPr>
          <w:ilvl w:val="0"/>
          <w:numId w:val="1"/>
        </w:numPr>
        <w:shd w:val="clear" w:color="auto" w:fill="FFFFFF"/>
        <w:tabs>
          <w:tab w:val="clear" w:pos="720"/>
          <w:tab w:val="left" w:pos="284"/>
          <w:tab w:val="left" w:pos="426"/>
        </w:tabs>
        <w:autoSpaceDE w:val="0"/>
        <w:autoSpaceDN w:val="0"/>
        <w:adjustRightInd w:val="0"/>
        <w:spacing w:before="0" w:after="0" w:line="360" w:lineRule="auto"/>
        <w:ind w:left="0" w:firstLine="0"/>
        <w:rPr>
          <w:bCs/>
          <w:color w:val="000000"/>
          <w:sz w:val="28"/>
          <w:szCs w:val="28"/>
        </w:rPr>
      </w:pPr>
      <w:r w:rsidRPr="002D4D9B">
        <w:rPr>
          <w:sz w:val="28"/>
          <w:szCs w:val="28"/>
          <w:lang w:val="en-US"/>
        </w:rPr>
        <w:t>newta</w:t>
      </w:r>
      <w:r w:rsidRPr="002D4D9B">
        <w:rPr>
          <w:sz w:val="28"/>
          <w:szCs w:val="28"/>
        </w:rPr>
        <w:t>.</w:t>
      </w:r>
      <w:r w:rsidRPr="002D4D9B">
        <w:rPr>
          <w:sz w:val="28"/>
          <w:szCs w:val="28"/>
          <w:lang w:val="en-US"/>
        </w:rPr>
        <w:t>finam</w:t>
      </w:r>
      <w:r w:rsidRPr="002D4D9B">
        <w:rPr>
          <w:sz w:val="28"/>
          <w:szCs w:val="28"/>
        </w:rPr>
        <w:t>.</w:t>
      </w:r>
      <w:r w:rsidRPr="002D4D9B">
        <w:rPr>
          <w:sz w:val="28"/>
          <w:szCs w:val="28"/>
          <w:lang w:val="en-US"/>
        </w:rPr>
        <w:t>ru</w:t>
      </w:r>
      <w:r w:rsidRPr="002D4D9B">
        <w:rPr>
          <w:sz w:val="28"/>
          <w:szCs w:val="28"/>
        </w:rPr>
        <w:t xml:space="preserve"> – сайт котировок акций</w:t>
      </w:r>
    </w:p>
    <w:p w:rsidR="005655BD" w:rsidRPr="002D4D9B" w:rsidRDefault="005655BD" w:rsidP="00F272EB">
      <w:pPr>
        <w:spacing w:before="0" w:after="0" w:line="360" w:lineRule="auto"/>
        <w:ind w:firstLine="709"/>
        <w:jc w:val="both"/>
        <w:rPr>
          <w:szCs w:val="24"/>
        </w:rPr>
      </w:pPr>
      <w:bookmarkStart w:id="27" w:name="_GoBack"/>
      <w:bookmarkEnd w:id="27"/>
    </w:p>
    <w:sectPr w:rsidR="005655BD" w:rsidRPr="002D4D9B" w:rsidSect="0077180C">
      <w:footerReference w:type="even" r:id="rId75"/>
      <w:footerReference w:type="default" r:id="rId7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D5" w:rsidRDefault="00E643D5">
      <w:pPr>
        <w:spacing w:before="0" w:after="0"/>
        <w:rPr>
          <w:szCs w:val="24"/>
        </w:rPr>
      </w:pPr>
      <w:r>
        <w:rPr>
          <w:szCs w:val="24"/>
        </w:rPr>
        <w:separator/>
      </w:r>
    </w:p>
  </w:endnote>
  <w:endnote w:type="continuationSeparator" w:id="0">
    <w:p w:rsidR="00E643D5" w:rsidRDefault="00E643D5">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agmatica">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07" w:rsidRDefault="00F63907" w:rsidP="0071655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3907" w:rsidRDefault="00F639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07" w:rsidRDefault="00F63907" w:rsidP="0071655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30F63">
      <w:rPr>
        <w:rStyle w:val="a6"/>
        <w:noProof/>
      </w:rPr>
      <w:t>2</w:t>
    </w:r>
    <w:r>
      <w:rPr>
        <w:rStyle w:val="a6"/>
      </w:rPr>
      <w:fldChar w:fldCharType="end"/>
    </w:r>
  </w:p>
  <w:p w:rsidR="00F63907" w:rsidRDefault="00F63907" w:rsidP="009562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D5" w:rsidRDefault="00E643D5">
      <w:pPr>
        <w:spacing w:before="0" w:after="0"/>
        <w:rPr>
          <w:szCs w:val="24"/>
        </w:rPr>
      </w:pPr>
      <w:r>
        <w:rPr>
          <w:szCs w:val="24"/>
        </w:rPr>
        <w:separator/>
      </w:r>
    </w:p>
  </w:footnote>
  <w:footnote w:type="continuationSeparator" w:id="0">
    <w:p w:rsidR="00E643D5" w:rsidRDefault="00E643D5">
      <w:pPr>
        <w:spacing w:before="0" w:after="0"/>
        <w:rPr>
          <w:szCs w:val="24"/>
        </w:rPr>
      </w:pPr>
      <w:r>
        <w:rPr>
          <w:szCs w:val="24"/>
        </w:rPr>
        <w:continuationSeparator/>
      </w:r>
    </w:p>
  </w:footnote>
  <w:footnote w:id="1">
    <w:p w:rsidR="002E526E" w:rsidRDefault="00F63907" w:rsidP="007E7806">
      <w:pPr>
        <w:pStyle w:val="ae"/>
        <w:jc w:val="both"/>
      </w:pPr>
      <w:r>
        <w:rPr>
          <w:rStyle w:val="af0"/>
        </w:rPr>
        <w:t>*</w:t>
      </w:r>
      <w:r>
        <w:t xml:space="preserve"> Первичный рынок – это рынок первых и повторных эмиссий фондовых инструментов, на котором осуществляется их начальное размещение среди инвесторов.</w:t>
      </w:r>
    </w:p>
  </w:footnote>
  <w:footnote w:id="2">
    <w:p w:rsidR="002E526E" w:rsidRDefault="00F63907" w:rsidP="007E7806">
      <w:pPr>
        <w:pStyle w:val="ae"/>
        <w:jc w:val="both"/>
      </w:pPr>
      <w:r>
        <w:rPr>
          <w:rStyle w:val="af0"/>
        </w:rPr>
        <w:t>**</w:t>
      </w:r>
      <w:r>
        <w:t xml:space="preserve"> Вторичный рынок - это рынок, на котором обращаются в течении своего жизненного цикла ранее эмитированные и размещённые на первичном рынке ценные бумаги.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39611D8"/>
    <w:lvl w:ilvl="0">
      <w:start w:val="1"/>
      <w:numFmt w:val="decimal"/>
      <w:pStyle w:val="1"/>
      <w:lvlText w:val="%1"/>
      <w:lvlJc w:val="left"/>
      <w:pPr>
        <w:tabs>
          <w:tab w:val="num" w:pos="708"/>
        </w:tabs>
        <w:ind w:left="708" w:hanging="708"/>
      </w:pPr>
      <w:rPr>
        <w:rFonts w:cs="Times New Roman" w:hint="default"/>
      </w:rPr>
    </w:lvl>
    <w:lvl w:ilvl="1">
      <w:start w:val="1"/>
      <w:numFmt w:val="decimal"/>
      <w:pStyle w:val="2"/>
      <w:lvlText w:val="%1.%2"/>
      <w:lvlJc w:val="left"/>
      <w:pPr>
        <w:tabs>
          <w:tab w:val="num" w:pos="1416"/>
        </w:tabs>
        <w:ind w:left="1416" w:hanging="708"/>
      </w:pPr>
      <w:rPr>
        <w:rFonts w:cs="Times New Roman" w:hint="default"/>
      </w:rPr>
    </w:lvl>
    <w:lvl w:ilvl="2">
      <w:start w:val="1"/>
      <w:numFmt w:val="decimal"/>
      <w:pStyle w:val="3"/>
      <w:lvlText w:val="%1.%2.%3"/>
      <w:lvlJc w:val="left"/>
      <w:pPr>
        <w:tabs>
          <w:tab w:val="num" w:pos="0"/>
        </w:tabs>
        <w:ind w:left="2124" w:hanging="708"/>
      </w:pPr>
      <w:rPr>
        <w:rFonts w:cs="Times New Roman" w:hint="default"/>
      </w:rPr>
    </w:lvl>
    <w:lvl w:ilvl="3">
      <w:start w:val="1"/>
      <w:numFmt w:val="decimal"/>
      <w:pStyle w:val="4"/>
      <w:lvlText w:val="%1.%2.%3.%4."/>
      <w:lvlJc w:val="left"/>
      <w:pPr>
        <w:tabs>
          <w:tab w:val="num" w:pos="0"/>
        </w:tabs>
        <w:ind w:left="2832" w:hanging="708"/>
      </w:pPr>
      <w:rPr>
        <w:rFonts w:cs="Times New Roman" w:hint="default"/>
      </w:rPr>
    </w:lvl>
    <w:lvl w:ilvl="4">
      <w:start w:val="1"/>
      <w:numFmt w:val="decimal"/>
      <w:pStyle w:val="5"/>
      <w:lvlText w:val="%1.%2.%3.%4.%5."/>
      <w:lvlJc w:val="left"/>
      <w:pPr>
        <w:tabs>
          <w:tab w:val="num" w:pos="0"/>
        </w:tabs>
        <w:ind w:left="3540" w:hanging="708"/>
      </w:pPr>
      <w:rPr>
        <w:rFonts w:cs="Times New Roman" w:hint="default"/>
      </w:rPr>
    </w:lvl>
    <w:lvl w:ilvl="5">
      <w:start w:val="1"/>
      <w:numFmt w:val="decimal"/>
      <w:pStyle w:val="6"/>
      <w:lvlText w:val="%1.%2.%3.%4.%5.%6."/>
      <w:lvlJc w:val="left"/>
      <w:pPr>
        <w:tabs>
          <w:tab w:val="num" w:pos="0"/>
        </w:tabs>
        <w:ind w:left="4248" w:hanging="708"/>
      </w:pPr>
      <w:rPr>
        <w:rFonts w:cs="Times New Roman" w:hint="default"/>
      </w:rPr>
    </w:lvl>
    <w:lvl w:ilvl="6">
      <w:start w:val="1"/>
      <w:numFmt w:val="decimal"/>
      <w:pStyle w:val="7"/>
      <w:lvlText w:val="%1.%2.%3.%4.%5.%6.%7."/>
      <w:lvlJc w:val="left"/>
      <w:pPr>
        <w:tabs>
          <w:tab w:val="num" w:pos="0"/>
        </w:tabs>
        <w:ind w:left="4956" w:hanging="708"/>
      </w:pPr>
      <w:rPr>
        <w:rFonts w:cs="Times New Roman" w:hint="default"/>
      </w:rPr>
    </w:lvl>
    <w:lvl w:ilvl="7">
      <w:start w:val="1"/>
      <w:numFmt w:val="decimal"/>
      <w:pStyle w:val="8"/>
      <w:lvlText w:val="%1.%2.%3.%4.%5.%6.%7.%8."/>
      <w:lvlJc w:val="left"/>
      <w:pPr>
        <w:tabs>
          <w:tab w:val="num" w:pos="0"/>
        </w:tabs>
        <w:ind w:left="5664" w:hanging="708"/>
      </w:pPr>
      <w:rPr>
        <w:rFonts w:cs="Times New Roman" w:hint="default"/>
      </w:rPr>
    </w:lvl>
    <w:lvl w:ilvl="8">
      <w:start w:val="1"/>
      <w:numFmt w:val="decimal"/>
      <w:pStyle w:val="9"/>
      <w:lvlText w:val="%1.%2.%3.%4.%5.%6.%7.%8.%9."/>
      <w:lvlJc w:val="left"/>
      <w:pPr>
        <w:tabs>
          <w:tab w:val="num" w:pos="0"/>
        </w:tabs>
        <w:ind w:left="6372" w:hanging="708"/>
      </w:pPr>
      <w:rPr>
        <w:rFonts w:cs="Times New Roman" w:hint="default"/>
      </w:rPr>
    </w:lvl>
  </w:abstractNum>
  <w:abstractNum w:abstractNumId="1">
    <w:nsid w:val="03FD2A05"/>
    <w:multiLevelType w:val="hybridMultilevel"/>
    <w:tmpl w:val="99420AE2"/>
    <w:lvl w:ilvl="0" w:tplc="FFFFFFFF">
      <w:start w:val="1"/>
      <w:numFmt w:val="decimal"/>
      <w:lvlText w:val="%1."/>
      <w:lvlJc w:val="left"/>
      <w:pPr>
        <w:tabs>
          <w:tab w:val="num" w:pos="1097"/>
        </w:tabs>
        <w:ind w:firstLine="737"/>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4F676B4"/>
    <w:multiLevelType w:val="hybridMultilevel"/>
    <w:tmpl w:val="6A5006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CC4070"/>
    <w:multiLevelType w:val="singleLevel"/>
    <w:tmpl w:val="8674786E"/>
    <w:lvl w:ilvl="0">
      <w:start w:val="1"/>
      <w:numFmt w:val="decimal"/>
      <w:lvlText w:val="%1."/>
      <w:lvlJc w:val="left"/>
      <w:pPr>
        <w:tabs>
          <w:tab w:val="num" w:pos="1097"/>
        </w:tabs>
        <w:ind w:firstLine="737"/>
      </w:pPr>
      <w:rPr>
        <w:rFonts w:cs="Times New Roman"/>
      </w:rPr>
    </w:lvl>
  </w:abstractNum>
  <w:abstractNum w:abstractNumId="4">
    <w:nsid w:val="10FE20A3"/>
    <w:multiLevelType w:val="hybridMultilevel"/>
    <w:tmpl w:val="798ECB1C"/>
    <w:lvl w:ilvl="0" w:tplc="FFFFFFFF">
      <w:start w:val="1"/>
      <w:numFmt w:val="russianLower"/>
      <w:lvlText w:val="%1)"/>
      <w:lvlJc w:val="left"/>
      <w:pPr>
        <w:tabs>
          <w:tab w:val="num" w:pos="1097"/>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1A47400"/>
    <w:multiLevelType w:val="hybridMultilevel"/>
    <w:tmpl w:val="09288338"/>
    <w:lvl w:ilvl="0" w:tplc="FFFFFFFF">
      <w:start w:val="1"/>
      <w:numFmt w:val="decimal"/>
      <w:lvlText w:val="%1)"/>
      <w:lvlJc w:val="left"/>
      <w:pPr>
        <w:tabs>
          <w:tab w:val="num" w:pos="1097"/>
        </w:tabs>
        <w:ind w:firstLine="737"/>
      </w:pPr>
      <w:rPr>
        <w:rFonts w:cs="Times New Roman"/>
        <w:b w:val="0"/>
        <w:i w:val="0"/>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4844402"/>
    <w:multiLevelType w:val="hybridMultilevel"/>
    <w:tmpl w:val="9378C8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75A1D02"/>
    <w:multiLevelType w:val="hybridMultilevel"/>
    <w:tmpl w:val="1F9C0D72"/>
    <w:lvl w:ilvl="0" w:tplc="FFFFFFFF">
      <w:start w:val="1"/>
      <w:numFmt w:val="decimal"/>
      <w:lvlText w:val="%1."/>
      <w:lvlJc w:val="left"/>
      <w:pPr>
        <w:tabs>
          <w:tab w:val="num" w:pos="1097"/>
        </w:tabs>
        <w:ind w:firstLine="737"/>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9BF773A"/>
    <w:multiLevelType w:val="hybridMultilevel"/>
    <w:tmpl w:val="82D23542"/>
    <w:lvl w:ilvl="0" w:tplc="30DCF17C">
      <w:start w:val="1"/>
      <w:numFmt w:val="bullet"/>
      <w:lvlText w:val=""/>
      <w:lvlJc w:val="left"/>
      <w:pPr>
        <w:tabs>
          <w:tab w:val="num" w:pos="1571"/>
        </w:tabs>
        <w:ind w:left="1571" w:hanging="157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41BCE"/>
    <w:multiLevelType w:val="hybridMultilevel"/>
    <w:tmpl w:val="E53854A2"/>
    <w:lvl w:ilvl="0" w:tplc="30DCF17C">
      <w:start w:val="1"/>
      <w:numFmt w:val="bullet"/>
      <w:lvlText w:val=""/>
      <w:lvlJc w:val="left"/>
      <w:pPr>
        <w:tabs>
          <w:tab w:val="num" w:pos="1571"/>
        </w:tabs>
        <w:ind w:left="1571" w:hanging="157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4234B9"/>
    <w:multiLevelType w:val="hybridMultilevel"/>
    <w:tmpl w:val="99B66DDE"/>
    <w:lvl w:ilvl="0" w:tplc="30DCF17C">
      <w:start w:val="1"/>
      <w:numFmt w:val="bullet"/>
      <w:lvlText w:val=""/>
      <w:lvlJc w:val="left"/>
      <w:pPr>
        <w:tabs>
          <w:tab w:val="num" w:pos="1571"/>
        </w:tabs>
        <w:ind w:left="1571" w:hanging="157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E8665C"/>
    <w:multiLevelType w:val="hybridMultilevel"/>
    <w:tmpl w:val="39829948"/>
    <w:lvl w:ilvl="0" w:tplc="FFFFFFFF">
      <w:start w:val="1"/>
      <w:numFmt w:val="russianLower"/>
      <w:lvlText w:val="%1)"/>
      <w:lvlJc w:val="left"/>
      <w:pPr>
        <w:tabs>
          <w:tab w:val="num" w:pos="1097"/>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3DE7805"/>
    <w:multiLevelType w:val="hybridMultilevel"/>
    <w:tmpl w:val="727C5C26"/>
    <w:lvl w:ilvl="0" w:tplc="04190001">
      <w:start w:val="1"/>
      <w:numFmt w:val="bullet"/>
      <w:lvlText w:val=""/>
      <w:lvlJc w:val="left"/>
      <w:pPr>
        <w:tabs>
          <w:tab w:val="num" w:pos="1628"/>
        </w:tabs>
        <w:ind w:left="1628" w:hanging="360"/>
      </w:pPr>
      <w:rPr>
        <w:rFonts w:ascii="Symbol" w:hAnsi="Symbol" w:hint="default"/>
      </w:rPr>
    </w:lvl>
    <w:lvl w:ilvl="1" w:tplc="04190003" w:tentative="1">
      <w:start w:val="1"/>
      <w:numFmt w:val="bullet"/>
      <w:lvlText w:val="o"/>
      <w:lvlJc w:val="left"/>
      <w:pPr>
        <w:tabs>
          <w:tab w:val="num" w:pos="2348"/>
        </w:tabs>
        <w:ind w:left="2348" w:hanging="360"/>
      </w:pPr>
      <w:rPr>
        <w:rFonts w:ascii="Courier New" w:hAnsi="Courier New" w:hint="default"/>
      </w:rPr>
    </w:lvl>
    <w:lvl w:ilvl="2" w:tplc="04190005" w:tentative="1">
      <w:start w:val="1"/>
      <w:numFmt w:val="bullet"/>
      <w:lvlText w:val=""/>
      <w:lvlJc w:val="left"/>
      <w:pPr>
        <w:tabs>
          <w:tab w:val="num" w:pos="3068"/>
        </w:tabs>
        <w:ind w:left="3068" w:hanging="360"/>
      </w:pPr>
      <w:rPr>
        <w:rFonts w:ascii="Wingdings" w:hAnsi="Wingdings" w:hint="default"/>
      </w:rPr>
    </w:lvl>
    <w:lvl w:ilvl="3" w:tplc="04190001" w:tentative="1">
      <w:start w:val="1"/>
      <w:numFmt w:val="bullet"/>
      <w:lvlText w:val=""/>
      <w:lvlJc w:val="left"/>
      <w:pPr>
        <w:tabs>
          <w:tab w:val="num" w:pos="3788"/>
        </w:tabs>
        <w:ind w:left="3788" w:hanging="360"/>
      </w:pPr>
      <w:rPr>
        <w:rFonts w:ascii="Symbol" w:hAnsi="Symbol" w:hint="default"/>
      </w:rPr>
    </w:lvl>
    <w:lvl w:ilvl="4" w:tplc="04190003" w:tentative="1">
      <w:start w:val="1"/>
      <w:numFmt w:val="bullet"/>
      <w:lvlText w:val="o"/>
      <w:lvlJc w:val="left"/>
      <w:pPr>
        <w:tabs>
          <w:tab w:val="num" w:pos="4508"/>
        </w:tabs>
        <w:ind w:left="4508" w:hanging="360"/>
      </w:pPr>
      <w:rPr>
        <w:rFonts w:ascii="Courier New" w:hAnsi="Courier New" w:hint="default"/>
      </w:rPr>
    </w:lvl>
    <w:lvl w:ilvl="5" w:tplc="04190005" w:tentative="1">
      <w:start w:val="1"/>
      <w:numFmt w:val="bullet"/>
      <w:lvlText w:val=""/>
      <w:lvlJc w:val="left"/>
      <w:pPr>
        <w:tabs>
          <w:tab w:val="num" w:pos="5228"/>
        </w:tabs>
        <w:ind w:left="5228" w:hanging="360"/>
      </w:pPr>
      <w:rPr>
        <w:rFonts w:ascii="Wingdings" w:hAnsi="Wingdings" w:hint="default"/>
      </w:rPr>
    </w:lvl>
    <w:lvl w:ilvl="6" w:tplc="04190001" w:tentative="1">
      <w:start w:val="1"/>
      <w:numFmt w:val="bullet"/>
      <w:lvlText w:val=""/>
      <w:lvlJc w:val="left"/>
      <w:pPr>
        <w:tabs>
          <w:tab w:val="num" w:pos="5948"/>
        </w:tabs>
        <w:ind w:left="5948" w:hanging="360"/>
      </w:pPr>
      <w:rPr>
        <w:rFonts w:ascii="Symbol" w:hAnsi="Symbol" w:hint="default"/>
      </w:rPr>
    </w:lvl>
    <w:lvl w:ilvl="7" w:tplc="04190003" w:tentative="1">
      <w:start w:val="1"/>
      <w:numFmt w:val="bullet"/>
      <w:lvlText w:val="o"/>
      <w:lvlJc w:val="left"/>
      <w:pPr>
        <w:tabs>
          <w:tab w:val="num" w:pos="6668"/>
        </w:tabs>
        <w:ind w:left="6668" w:hanging="360"/>
      </w:pPr>
      <w:rPr>
        <w:rFonts w:ascii="Courier New" w:hAnsi="Courier New" w:hint="default"/>
      </w:rPr>
    </w:lvl>
    <w:lvl w:ilvl="8" w:tplc="04190005" w:tentative="1">
      <w:start w:val="1"/>
      <w:numFmt w:val="bullet"/>
      <w:lvlText w:val=""/>
      <w:lvlJc w:val="left"/>
      <w:pPr>
        <w:tabs>
          <w:tab w:val="num" w:pos="7388"/>
        </w:tabs>
        <w:ind w:left="7388" w:hanging="360"/>
      </w:pPr>
      <w:rPr>
        <w:rFonts w:ascii="Wingdings" w:hAnsi="Wingdings" w:hint="default"/>
      </w:rPr>
    </w:lvl>
  </w:abstractNum>
  <w:abstractNum w:abstractNumId="13">
    <w:nsid w:val="34FA2B95"/>
    <w:multiLevelType w:val="hybridMultilevel"/>
    <w:tmpl w:val="7FB2746E"/>
    <w:lvl w:ilvl="0" w:tplc="30DCF17C">
      <w:start w:val="1"/>
      <w:numFmt w:val="bullet"/>
      <w:lvlText w:val=""/>
      <w:lvlJc w:val="left"/>
      <w:pPr>
        <w:tabs>
          <w:tab w:val="num" w:pos="1571"/>
        </w:tabs>
        <w:ind w:left="1571" w:hanging="157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CB7B0A"/>
    <w:multiLevelType w:val="hybridMultilevel"/>
    <w:tmpl w:val="FB628AF2"/>
    <w:lvl w:ilvl="0" w:tplc="FFFFFFFF">
      <w:start w:val="1"/>
      <w:numFmt w:val="decimal"/>
      <w:lvlText w:val="%1)"/>
      <w:lvlJc w:val="left"/>
      <w:pPr>
        <w:tabs>
          <w:tab w:val="num" w:pos="1097"/>
        </w:tabs>
        <w:ind w:firstLine="737"/>
      </w:pPr>
      <w:rPr>
        <w:rFonts w:cs="Times New Roman"/>
        <w:b w:val="0"/>
        <w:i w:val="0"/>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4EFD037A"/>
    <w:multiLevelType w:val="singleLevel"/>
    <w:tmpl w:val="8674786E"/>
    <w:lvl w:ilvl="0">
      <w:start w:val="1"/>
      <w:numFmt w:val="decimal"/>
      <w:lvlText w:val="%1."/>
      <w:lvlJc w:val="left"/>
      <w:pPr>
        <w:tabs>
          <w:tab w:val="num" w:pos="1097"/>
        </w:tabs>
        <w:ind w:firstLine="737"/>
      </w:pPr>
      <w:rPr>
        <w:rFonts w:cs="Times New Roman"/>
      </w:rPr>
    </w:lvl>
  </w:abstractNum>
  <w:abstractNum w:abstractNumId="16">
    <w:nsid w:val="4F61137C"/>
    <w:multiLevelType w:val="hybridMultilevel"/>
    <w:tmpl w:val="4D4CE534"/>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nsid w:val="5D9158A3"/>
    <w:multiLevelType w:val="hybridMultilevel"/>
    <w:tmpl w:val="A6A8FD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22C0149"/>
    <w:multiLevelType w:val="hybridMultilevel"/>
    <w:tmpl w:val="5F3E6284"/>
    <w:lvl w:ilvl="0" w:tplc="FFFFFFFF">
      <w:start w:val="1"/>
      <w:numFmt w:val="russianLower"/>
      <w:lvlText w:val="%1)"/>
      <w:lvlJc w:val="left"/>
      <w:pPr>
        <w:tabs>
          <w:tab w:val="num" w:pos="1097"/>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70390B9D"/>
    <w:multiLevelType w:val="hybridMultilevel"/>
    <w:tmpl w:val="0F4400F6"/>
    <w:lvl w:ilvl="0" w:tplc="FFFFFFFF">
      <w:start w:val="1"/>
      <w:numFmt w:val="russianLower"/>
      <w:lvlText w:val="%1)"/>
      <w:lvlJc w:val="left"/>
      <w:pPr>
        <w:tabs>
          <w:tab w:val="num" w:pos="1097"/>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72602DDE"/>
    <w:multiLevelType w:val="hybridMultilevel"/>
    <w:tmpl w:val="CE1806C4"/>
    <w:lvl w:ilvl="0" w:tplc="FFFFFFFF">
      <w:start w:val="1"/>
      <w:numFmt w:val="russianLower"/>
      <w:lvlText w:val="%1)"/>
      <w:lvlJc w:val="left"/>
      <w:pPr>
        <w:tabs>
          <w:tab w:val="num" w:pos="1097"/>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28E05CB"/>
    <w:multiLevelType w:val="hybridMultilevel"/>
    <w:tmpl w:val="EC228FC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74540CE7"/>
    <w:multiLevelType w:val="hybridMultilevel"/>
    <w:tmpl w:val="53DCA908"/>
    <w:lvl w:ilvl="0" w:tplc="FFFFFFFF">
      <w:start w:val="1"/>
      <w:numFmt w:val="decimal"/>
      <w:lvlText w:val="%1)"/>
      <w:lvlJc w:val="left"/>
      <w:pPr>
        <w:tabs>
          <w:tab w:val="num" w:pos="1097"/>
        </w:tabs>
        <w:ind w:firstLine="737"/>
      </w:pPr>
      <w:rPr>
        <w:rFonts w:cs="Times New Roman"/>
        <w:b w:val="0"/>
        <w:i w:val="0"/>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74750098"/>
    <w:multiLevelType w:val="hybridMultilevel"/>
    <w:tmpl w:val="04D6F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7D2C37"/>
    <w:multiLevelType w:val="singleLevel"/>
    <w:tmpl w:val="079654FA"/>
    <w:lvl w:ilvl="0">
      <w:start w:val="1"/>
      <w:numFmt w:val="decimal"/>
      <w:lvlText w:val="%1."/>
      <w:lvlJc w:val="left"/>
      <w:pPr>
        <w:tabs>
          <w:tab w:val="num" w:pos="1440"/>
        </w:tabs>
        <w:ind w:left="1440" w:hanging="360"/>
      </w:pPr>
      <w:rPr>
        <w:rFonts w:cs="Times New Roman" w:hint="default"/>
      </w:rPr>
    </w:lvl>
  </w:abstractNum>
  <w:num w:numId="1">
    <w:abstractNumId w:val="2"/>
  </w:num>
  <w:num w:numId="2">
    <w:abstractNumId w:val="3"/>
  </w:num>
  <w:num w:numId="3">
    <w:abstractNumId w:val="21"/>
  </w:num>
  <w:num w:numId="4">
    <w:abstractNumId w:val="23"/>
  </w:num>
  <w:num w:numId="5">
    <w:abstractNumId w:val="0"/>
  </w:num>
  <w:num w:numId="6">
    <w:abstractNumId w:val="9"/>
  </w:num>
  <w:num w:numId="7">
    <w:abstractNumId w:val="13"/>
  </w:num>
  <w:num w:numId="8">
    <w:abstractNumId w:val="8"/>
  </w:num>
  <w:num w:numId="9">
    <w:abstractNumId w:val="10"/>
  </w:num>
  <w:num w:numId="10">
    <w:abstractNumId w:val="24"/>
  </w:num>
  <w:num w:numId="11">
    <w:abstractNumId w:val="15"/>
  </w:num>
  <w:num w:numId="12">
    <w:abstractNumId w:val="6"/>
  </w:num>
  <w:num w:numId="13">
    <w:abstractNumId w:val="11"/>
  </w:num>
  <w:num w:numId="14">
    <w:abstractNumId w:val="7"/>
  </w:num>
  <w:num w:numId="15">
    <w:abstractNumId w:val="18"/>
  </w:num>
  <w:num w:numId="16">
    <w:abstractNumId w:val="20"/>
  </w:num>
  <w:num w:numId="17">
    <w:abstractNumId w:val="19"/>
  </w:num>
  <w:num w:numId="18">
    <w:abstractNumId w:val="4"/>
  </w:num>
  <w:num w:numId="19">
    <w:abstractNumId w:val="14"/>
  </w:num>
  <w:num w:numId="20">
    <w:abstractNumId w:val="22"/>
  </w:num>
  <w:num w:numId="21">
    <w:abstractNumId w:val="5"/>
  </w:num>
  <w:num w:numId="22">
    <w:abstractNumId w:val="16"/>
  </w:num>
  <w:num w:numId="23">
    <w:abstractNumId w:val="1"/>
  </w:num>
  <w:num w:numId="24">
    <w:abstractNumId w:val="12"/>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08D"/>
    <w:rsid w:val="00004685"/>
    <w:rsid w:val="00007840"/>
    <w:rsid w:val="00026161"/>
    <w:rsid w:val="00027A0B"/>
    <w:rsid w:val="0003188E"/>
    <w:rsid w:val="00040855"/>
    <w:rsid w:val="00044790"/>
    <w:rsid w:val="000506E5"/>
    <w:rsid w:val="000675CE"/>
    <w:rsid w:val="00071C48"/>
    <w:rsid w:val="000860DE"/>
    <w:rsid w:val="00094EC8"/>
    <w:rsid w:val="000A2405"/>
    <w:rsid w:val="000A6BE6"/>
    <w:rsid w:val="000A7DDF"/>
    <w:rsid w:val="000B0168"/>
    <w:rsid w:val="000B6710"/>
    <w:rsid w:val="000C048E"/>
    <w:rsid w:val="000C0768"/>
    <w:rsid w:val="000D0F86"/>
    <w:rsid w:val="000E30FF"/>
    <w:rsid w:val="000E66B8"/>
    <w:rsid w:val="000F35B4"/>
    <w:rsid w:val="00100108"/>
    <w:rsid w:val="00112E4C"/>
    <w:rsid w:val="001311BD"/>
    <w:rsid w:val="0014748A"/>
    <w:rsid w:val="00153D8B"/>
    <w:rsid w:val="00155041"/>
    <w:rsid w:val="00167384"/>
    <w:rsid w:val="00172CEB"/>
    <w:rsid w:val="00183EAA"/>
    <w:rsid w:val="001903C9"/>
    <w:rsid w:val="001B7823"/>
    <w:rsid w:val="001D64CC"/>
    <w:rsid w:val="001E538C"/>
    <w:rsid w:val="001F4E2D"/>
    <w:rsid w:val="001F5D24"/>
    <w:rsid w:val="00203DBA"/>
    <w:rsid w:val="002126B0"/>
    <w:rsid w:val="00221396"/>
    <w:rsid w:val="00232708"/>
    <w:rsid w:val="00234191"/>
    <w:rsid w:val="002400A3"/>
    <w:rsid w:val="00241F33"/>
    <w:rsid w:val="002639ED"/>
    <w:rsid w:val="00271309"/>
    <w:rsid w:val="00274749"/>
    <w:rsid w:val="00280F7D"/>
    <w:rsid w:val="002928AD"/>
    <w:rsid w:val="00296838"/>
    <w:rsid w:val="00297279"/>
    <w:rsid w:val="002A438F"/>
    <w:rsid w:val="002C272D"/>
    <w:rsid w:val="002D0F11"/>
    <w:rsid w:val="002D4D9B"/>
    <w:rsid w:val="002E3B47"/>
    <w:rsid w:val="002E526E"/>
    <w:rsid w:val="002E5BC9"/>
    <w:rsid w:val="00304EB5"/>
    <w:rsid w:val="003059D3"/>
    <w:rsid w:val="00314B86"/>
    <w:rsid w:val="00315785"/>
    <w:rsid w:val="00317B73"/>
    <w:rsid w:val="00322354"/>
    <w:rsid w:val="0032285C"/>
    <w:rsid w:val="00323817"/>
    <w:rsid w:val="00327BA6"/>
    <w:rsid w:val="0034666C"/>
    <w:rsid w:val="00347543"/>
    <w:rsid w:val="00362198"/>
    <w:rsid w:val="00364B3A"/>
    <w:rsid w:val="003675C0"/>
    <w:rsid w:val="00372C89"/>
    <w:rsid w:val="00384992"/>
    <w:rsid w:val="00387EA8"/>
    <w:rsid w:val="00391416"/>
    <w:rsid w:val="003A64EB"/>
    <w:rsid w:val="003B6E51"/>
    <w:rsid w:val="003D33B4"/>
    <w:rsid w:val="003E797D"/>
    <w:rsid w:val="003F0AE9"/>
    <w:rsid w:val="003F241C"/>
    <w:rsid w:val="00402A87"/>
    <w:rsid w:val="00415A6B"/>
    <w:rsid w:val="0042029F"/>
    <w:rsid w:val="00423FAD"/>
    <w:rsid w:val="00426CFC"/>
    <w:rsid w:val="004414A0"/>
    <w:rsid w:val="0045500C"/>
    <w:rsid w:val="004554A4"/>
    <w:rsid w:val="00466625"/>
    <w:rsid w:val="00467E56"/>
    <w:rsid w:val="00476885"/>
    <w:rsid w:val="00476F0D"/>
    <w:rsid w:val="004927E8"/>
    <w:rsid w:val="004A1DEF"/>
    <w:rsid w:val="004A5918"/>
    <w:rsid w:val="004C1A82"/>
    <w:rsid w:val="004F1BBB"/>
    <w:rsid w:val="0050113F"/>
    <w:rsid w:val="00507185"/>
    <w:rsid w:val="00510137"/>
    <w:rsid w:val="0051028E"/>
    <w:rsid w:val="005119D3"/>
    <w:rsid w:val="00512089"/>
    <w:rsid w:val="00523E4A"/>
    <w:rsid w:val="00542124"/>
    <w:rsid w:val="005451C0"/>
    <w:rsid w:val="00553F66"/>
    <w:rsid w:val="005655BD"/>
    <w:rsid w:val="00566E2E"/>
    <w:rsid w:val="0057452A"/>
    <w:rsid w:val="00575D7F"/>
    <w:rsid w:val="00575E50"/>
    <w:rsid w:val="005F091D"/>
    <w:rsid w:val="005F135D"/>
    <w:rsid w:val="005F1D49"/>
    <w:rsid w:val="005F208D"/>
    <w:rsid w:val="005F3851"/>
    <w:rsid w:val="005F6140"/>
    <w:rsid w:val="00612961"/>
    <w:rsid w:val="00620A27"/>
    <w:rsid w:val="00623F29"/>
    <w:rsid w:val="00653BC7"/>
    <w:rsid w:val="006800E5"/>
    <w:rsid w:val="00685935"/>
    <w:rsid w:val="00691909"/>
    <w:rsid w:val="006A3E5F"/>
    <w:rsid w:val="006B11BB"/>
    <w:rsid w:val="006B43BF"/>
    <w:rsid w:val="006B6DF1"/>
    <w:rsid w:val="006D32B8"/>
    <w:rsid w:val="006D3E7D"/>
    <w:rsid w:val="006D7045"/>
    <w:rsid w:val="006F136F"/>
    <w:rsid w:val="006F1797"/>
    <w:rsid w:val="00710A8A"/>
    <w:rsid w:val="00716551"/>
    <w:rsid w:val="00716F63"/>
    <w:rsid w:val="007207F7"/>
    <w:rsid w:val="00725E0C"/>
    <w:rsid w:val="00735F2F"/>
    <w:rsid w:val="00740E41"/>
    <w:rsid w:val="007416E6"/>
    <w:rsid w:val="00741709"/>
    <w:rsid w:val="00754329"/>
    <w:rsid w:val="007668FE"/>
    <w:rsid w:val="0077180C"/>
    <w:rsid w:val="00780684"/>
    <w:rsid w:val="00781F1F"/>
    <w:rsid w:val="00784BC1"/>
    <w:rsid w:val="007A01EC"/>
    <w:rsid w:val="007A0C8F"/>
    <w:rsid w:val="007A4F75"/>
    <w:rsid w:val="007B38FC"/>
    <w:rsid w:val="007B46BF"/>
    <w:rsid w:val="007C3357"/>
    <w:rsid w:val="007C769D"/>
    <w:rsid w:val="007E7806"/>
    <w:rsid w:val="007F5340"/>
    <w:rsid w:val="00801915"/>
    <w:rsid w:val="00805532"/>
    <w:rsid w:val="00813285"/>
    <w:rsid w:val="00824BC1"/>
    <w:rsid w:val="008311F9"/>
    <w:rsid w:val="00835B4E"/>
    <w:rsid w:val="008400FE"/>
    <w:rsid w:val="00840D5D"/>
    <w:rsid w:val="00844EC5"/>
    <w:rsid w:val="008544AC"/>
    <w:rsid w:val="00856B59"/>
    <w:rsid w:val="00876310"/>
    <w:rsid w:val="00877ED5"/>
    <w:rsid w:val="00890725"/>
    <w:rsid w:val="00896ADE"/>
    <w:rsid w:val="008B2560"/>
    <w:rsid w:val="008C50B0"/>
    <w:rsid w:val="008D39A3"/>
    <w:rsid w:val="008E1E2D"/>
    <w:rsid w:val="008E3E43"/>
    <w:rsid w:val="008E6E76"/>
    <w:rsid w:val="008F041E"/>
    <w:rsid w:val="00912822"/>
    <w:rsid w:val="00915540"/>
    <w:rsid w:val="00921FF8"/>
    <w:rsid w:val="00930F63"/>
    <w:rsid w:val="00935159"/>
    <w:rsid w:val="00935FA7"/>
    <w:rsid w:val="009431EE"/>
    <w:rsid w:val="00943A55"/>
    <w:rsid w:val="00951CA5"/>
    <w:rsid w:val="00955943"/>
    <w:rsid w:val="0095625E"/>
    <w:rsid w:val="00957E16"/>
    <w:rsid w:val="0096131E"/>
    <w:rsid w:val="009732E6"/>
    <w:rsid w:val="009A49D0"/>
    <w:rsid w:val="009A6E1D"/>
    <w:rsid w:val="009C0BB5"/>
    <w:rsid w:val="009C4069"/>
    <w:rsid w:val="009D345A"/>
    <w:rsid w:val="009F6ACC"/>
    <w:rsid w:val="00A05BCE"/>
    <w:rsid w:val="00A068F4"/>
    <w:rsid w:val="00A24A97"/>
    <w:rsid w:val="00A31D8D"/>
    <w:rsid w:val="00A41144"/>
    <w:rsid w:val="00A55569"/>
    <w:rsid w:val="00A628D8"/>
    <w:rsid w:val="00A7546E"/>
    <w:rsid w:val="00A755CE"/>
    <w:rsid w:val="00A841B0"/>
    <w:rsid w:val="00A91B36"/>
    <w:rsid w:val="00A91B6E"/>
    <w:rsid w:val="00A946F2"/>
    <w:rsid w:val="00A97BA4"/>
    <w:rsid w:val="00AD6A46"/>
    <w:rsid w:val="00AE2383"/>
    <w:rsid w:val="00AE4820"/>
    <w:rsid w:val="00AE496E"/>
    <w:rsid w:val="00B02059"/>
    <w:rsid w:val="00B02C9A"/>
    <w:rsid w:val="00B062A4"/>
    <w:rsid w:val="00B06F2B"/>
    <w:rsid w:val="00B06FE7"/>
    <w:rsid w:val="00B130FE"/>
    <w:rsid w:val="00B35A09"/>
    <w:rsid w:val="00B37B08"/>
    <w:rsid w:val="00B56FC2"/>
    <w:rsid w:val="00B665BE"/>
    <w:rsid w:val="00B707F3"/>
    <w:rsid w:val="00B768F9"/>
    <w:rsid w:val="00B8607F"/>
    <w:rsid w:val="00B93045"/>
    <w:rsid w:val="00BA18ED"/>
    <w:rsid w:val="00BB0D90"/>
    <w:rsid w:val="00BC39F6"/>
    <w:rsid w:val="00BD087E"/>
    <w:rsid w:val="00BD1B63"/>
    <w:rsid w:val="00BD2C87"/>
    <w:rsid w:val="00BE0AD7"/>
    <w:rsid w:val="00C12861"/>
    <w:rsid w:val="00C4761D"/>
    <w:rsid w:val="00C55A20"/>
    <w:rsid w:val="00C828E6"/>
    <w:rsid w:val="00C852A7"/>
    <w:rsid w:val="00C92540"/>
    <w:rsid w:val="00C972CB"/>
    <w:rsid w:val="00CB0C81"/>
    <w:rsid w:val="00CB7063"/>
    <w:rsid w:val="00CC2434"/>
    <w:rsid w:val="00CC555F"/>
    <w:rsid w:val="00CE7149"/>
    <w:rsid w:val="00D04913"/>
    <w:rsid w:val="00D06551"/>
    <w:rsid w:val="00D214D5"/>
    <w:rsid w:val="00D232F5"/>
    <w:rsid w:val="00D24544"/>
    <w:rsid w:val="00D24B39"/>
    <w:rsid w:val="00D26F6B"/>
    <w:rsid w:val="00D33312"/>
    <w:rsid w:val="00D3568D"/>
    <w:rsid w:val="00D37C10"/>
    <w:rsid w:val="00D42B60"/>
    <w:rsid w:val="00D4326D"/>
    <w:rsid w:val="00D444DD"/>
    <w:rsid w:val="00D46EC3"/>
    <w:rsid w:val="00D57895"/>
    <w:rsid w:val="00D60709"/>
    <w:rsid w:val="00D679BC"/>
    <w:rsid w:val="00D74F40"/>
    <w:rsid w:val="00D928BE"/>
    <w:rsid w:val="00DA20A4"/>
    <w:rsid w:val="00DA2116"/>
    <w:rsid w:val="00DB6430"/>
    <w:rsid w:val="00DC1463"/>
    <w:rsid w:val="00DE6A36"/>
    <w:rsid w:val="00DF3219"/>
    <w:rsid w:val="00E044A5"/>
    <w:rsid w:val="00E1163F"/>
    <w:rsid w:val="00E252C1"/>
    <w:rsid w:val="00E33284"/>
    <w:rsid w:val="00E33A99"/>
    <w:rsid w:val="00E359BF"/>
    <w:rsid w:val="00E44CB9"/>
    <w:rsid w:val="00E45156"/>
    <w:rsid w:val="00E46BEA"/>
    <w:rsid w:val="00E60AAD"/>
    <w:rsid w:val="00E643D5"/>
    <w:rsid w:val="00E72D4B"/>
    <w:rsid w:val="00E77A4E"/>
    <w:rsid w:val="00E85704"/>
    <w:rsid w:val="00E8662A"/>
    <w:rsid w:val="00E92C92"/>
    <w:rsid w:val="00E972FF"/>
    <w:rsid w:val="00ED0810"/>
    <w:rsid w:val="00ED36E3"/>
    <w:rsid w:val="00F0071D"/>
    <w:rsid w:val="00F22AEF"/>
    <w:rsid w:val="00F23EA9"/>
    <w:rsid w:val="00F272EB"/>
    <w:rsid w:val="00F31CEB"/>
    <w:rsid w:val="00F32269"/>
    <w:rsid w:val="00F42076"/>
    <w:rsid w:val="00F421F5"/>
    <w:rsid w:val="00F51BD4"/>
    <w:rsid w:val="00F63907"/>
    <w:rsid w:val="00F65ECD"/>
    <w:rsid w:val="00F66AF0"/>
    <w:rsid w:val="00F749F6"/>
    <w:rsid w:val="00F76542"/>
    <w:rsid w:val="00F9121E"/>
    <w:rsid w:val="00F977D2"/>
    <w:rsid w:val="00FA1078"/>
    <w:rsid w:val="00FA1250"/>
    <w:rsid w:val="00FA3477"/>
    <w:rsid w:val="00FB02A9"/>
    <w:rsid w:val="00FB090A"/>
    <w:rsid w:val="00FB4297"/>
    <w:rsid w:val="00FC0A0E"/>
    <w:rsid w:val="00FD1390"/>
    <w:rsid w:val="00FD7D46"/>
    <w:rsid w:val="00FE179A"/>
    <w:rsid w:val="00FE34BD"/>
    <w:rsid w:val="00FE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0"/>
    <o:shapelayout v:ext="edit">
      <o:idmap v:ext="edit" data="1"/>
    </o:shapelayout>
  </w:shapeDefaults>
  <w:decimalSymbol w:val=","/>
  <w:listSeparator w:val=";"/>
  <w14:defaultImageDpi w14:val="0"/>
  <w15:docId w15:val="{ADCFDB06-7896-4A10-8DE0-09D452DB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7A4E"/>
    <w:pPr>
      <w:spacing w:before="100" w:after="100"/>
    </w:pPr>
    <w:rPr>
      <w:sz w:val="24"/>
    </w:rPr>
  </w:style>
  <w:style w:type="paragraph" w:styleId="1">
    <w:name w:val="heading 1"/>
    <w:basedOn w:val="a"/>
    <w:next w:val="a"/>
    <w:link w:val="10"/>
    <w:uiPriority w:val="9"/>
    <w:qFormat/>
    <w:rsid w:val="00384992"/>
    <w:pPr>
      <w:keepNext/>
      <w:numPr>
        <w:numId w:val="5"/>
      </w:numPr>
      <w:spacing w:before="240" w:after="60"/>
      <w:outlineLvl w:val="0"/>
    </w:pPr>
    <w:rPr>
      <w:rFonts w:ascii="Arial" w:hAnsi="Arial"/>
      <w:b/>
      <w:kern w:val="28"/>
      <w:sz w:val="28"/>
    </w:rPr>
  </w:style>
  <w:style w:type="paragraph" w:styleId="2">
    <w:name w:val="heading 2"/>
    <w:basedOn w:val="a"/>
    <w:next w:val="a"/>
    <w:link w:val="20"/>
    <w:uiPriority w:val="9"/>
    <w:qFormat/>
    <w:rsid w:val="00384992"/>
    <w:pPr>
      <w:keepNext/>
      <w:numPr>
        <w:ilvl w:val="1"/>
        <w:numId w:val="5"/>
      </w:numPr>
      <w:spacing w:before="240" w:after="60"/>
      <w:outlineLvl w:val="1"/>
    </w:pPr>
    <w:rPr>
      <w:rFonts w:ascii="Arial" w:hAnsi="Arial"/>
      <w:b/>
      <w:i/>
    </w:rPr>
  </w:style>
  <w:style w:type="paragraph" w:styleId="3">
    <w:name w:val="heading 3"/>
    <w:basedOn w:val="a"/>
    <w:next w:val="a"/>
    <w:link w:val="30"/>
    <w:uiPriority w:val="9"/>
    <w:qFormat/>
    <w:rsid w:val="00384992"/>
    <w:pPr>
      <w:keepNext/>
      <w:numPr>
        <w:ilvl w:val="2"/>
        <w:numId w:val="5"/>
      </w:numPr>
      <w:spacing w:before="240" w:after="60"/>
      <w:outlineLvl w:val="2"/>
    </w:pPr>
    <w:rPr>
      <w:rFonts w:ascii="Arial" w:hAnsi="Arial"/>
    </w:rPr>
  </w:style>
  <w:style w:type="paragraph" w:styleId="4">
    <w:name w:val="heading 4"/>
    <w:basedOn w:val="a"/>
    <w:next w:val="a"/>
    <w:link w:val="40"/>
    <w:uiPriority w:val="9"/>
    <w:qFormat/>
    <w:rsid w:val="00384992"/>
    <w:pPr>
      <w:keepNext/>
      <w:numPr>
        <w:ilvl w:val="3"/>
        <w:numId w:val="5"/>
      </w:numPr>
      <w:spacing w:before="240" w:after="60"/>
      <w:outlineLvl w:val="3"/>
    </w:pPr>
    <w:rPr>
      <w:rFonts w:ascii="Arial" w:hAnsi="Arial"/>
      <w:b/>
    </w:rPr>
  </w:style>
  <w:style w:type="paragraph" w:styleId="5">
    <w:name w:val="heading 5"/>
    <w:basedOn w:val="a"/>
    <w:next w:val="a"/>
    <w:link w:val="50"/>
    <w:uiPriority w:val="9"/>
    <w:qFormat/>
    <w:rsid w:val="00384992"/>
    <w:pPr>
      <w:numPr>
        <w:ilvl w:val="4"/>
        <w:numId w:val="5"/>
      </w:numPr>
      <w:spacing w:before="240" w:after="60"/>
      <w:outlineLvl w:val="4"/>
    </w:pPr>
    <w:rPr>
      <w:rFonts w:ascii="Arial" w:hAnsi="Arial"/>
      <w:sz w:val="22"/>
    </w:rPr>
  </w:style>
  <w:style w:type="paragraph" w:styleId="6">
    <w:name w:val="heading 6"/>
    <w:basedOn w:val="a"/>
    <w:next w:val="a"/>
    <w:link w:val="60"/>
    <w:uiPriority w:val="9"/>
    <w:qFormat/>
    <w:rsid w:val="00384992"/>
    <w:pPr>
      <w:numPr>
        <w:ilvl w:val="5"/>
        <w:numId w:val="5"/>
      </w:numPr>
      <w:spacing w:before="240" w:after="60"/>
      <w:outlineLvl w:val="5"/>
    </w:pPr>
    <w:rPr>
      <w:i/>
      <w:sz w:val="22"/>
    </w:rPr>
  </w:style>
  <w:style w:type="paragraph" w:styleId="7">
    <w:name w:val="heading 7"/>
    <w:basedOn w:val="a"/>
    <w:next w:val="a"/>
    <w:link w:val="70"/>
    <w:uiPriority w:val="9"/>
    <w:qFormat/>
    <w:rsid w:val="00384992"/>
    <w:pPr>
      <w:numPr>
        <w:ilvl w:val="6"/>
        <w:numId w:val="5"/>
      </w:numPr>
      <w:spacing w:before="240" w:after="60"/>
      <w:outlineLvl w:val="6"/>
    </w:pPr>
    <w:rPr>
      <w:rFonts w:ascii="Arial" w:hAnsi="Arial"/>
      <w:sz w:val="20"/>
    </w:rPr>
  </w:style>
  <w:style w:type="paragraph" w:styleId="8">
    <w:name w:val="heading 8"/>
    <w:basedOn w:val="a"/>
    <w:next w:val="a"/>
    <w:link w:val="80"/>
    <w:uiPriority w:val="9"/>
    <w:qFormat/>
    <w:rsid w:val="00384992"/>
    <w:pPr>
      <w:numPr>
        <w:ilvl w:val="7"/>
        <w:numId w:val="5"/>
      </w:numPr>
      <w:spacing w:before="240" w:after="60"/>
      <w:outlineLvl w:val="7"/>
    </w:pPr>
    <w:rPr>
      <w:rFonts w:ascii="Arial" w:hAnsi="Arial"/>
      <w:i/>
      <w:sz w:val="20"/>
    </w:rPr>
  </w:style>
  <w:style w:type="paragraph" w:styleId="9">
    <w:name w:val="heading 9"/>
    <w:basedOn w:val="a"/>
    <w:next w:val="a"/>
    <w:link w:val="90"/>
    <w:uiPriority w:val="9"/>
    <w:qFormat/>
    <w:rsid w:val="00384992"/>
    <w:pPr>
      <w:numPr>
        <w:ilvl w:val="8"/>
        <w:numId w:val="5"/>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styleId="a3">
    <w:name w:val="Hyperlink"/>
    <w:basedOn w:val="a0"/>
    <w:uiPriority w:val="99"/>
    <w:rsid w:val="000A7DDF"/>
    <w:rPr>
      <w:rFonts w:cs="Times New Roman"/>
      <w:color w:val="0000FF"/>
      <w:u w:val="single"/>
    </w:rPr>
  </w:style>
  <w:style w:type="character" w:customStyle="1" w:styleId="rvts48223">
    <w:name w:val="rvts48223"/>
    <w:basedOn w:val="a0"/>
    <w:rsid w:val="000A7DDF"/>
    <w:rPr>
      <w:rFonts w:ascii="Arial" w:hAnsi="Arial" w:cs="Arial"/>
      <w:b/>
      <w:bCs/>
      <w:color w:val="1D5DA2"/>
      <w:sz w:val="20"/>
      <w:szCs w:val="20"/>
      <w:u w:val="none"/>
      <w:effect w:val="none"/>
      <w:shd w:val="clear" w:color="auto" w:fill="auto"/>
    </w:rPr>
  </w:style>
  <w:style w:type="paragraph" w:styleId="a4">
    <w:name w:val="footer"/>
    <w:basedOn w:val="a"/>
    <w:link w:val="a5"/>
    <w:uiPriority w:val="99"/>
    <w:rsid w:val="00951CA5"/>
    <w:pPr>
      <w:tabs>
        <w:tab w:val="center" w:pos="4677"/>
        <w:tab w:val="right" w:pos="9355"/>
      </w:tabs>
      <w:spacing w:before="0" w:after="0"/>
    </w:pPr>
    <w:rPr>
      <w:szCs w:val="24"/>
    </w:r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951CA5"/>
    <w:rPr>
      <w:rFonts w:cs="Times New Roman"/>
    </w:rPr>
  </w:style>
  <w:style w:type="paragraph" w:styleId="a7">
    <w:name w:val="header"/>
    <w:basedOn w:val="a"/>
    <w:link w:val="a8"/>
    <w:uiPriority w:val="99"/>
    <w:rsid w:val="00951CA5"/>
    <w:pPr>
      <w:tabs>
        <w:tab w:val="center" w:pos="4677"/>
        <w:tab w:val="right" w:pos="9355"/>
      </w:tabs>
      <w:spacing w:before="0" w:after="0"/>
    </w:pPr>
    <w:rPr>
      <w:szCs w:val="24"/>
    </w:rPr>
  </w:style>
  <w:style w:type="character" w:customStyle="1" w:styleId="a8">
    <w:name w:val="Верхний колонтитул Знак"/>
    <w:basedOn w:val="a0"/>
    <w:link w:val="a7"/>
    <w:uiPriority w:val="99"/>
    <w:semiHidden/>
    <w:rPr>
      <w:sz w:val="24"/>
      <w:szCs w:val="24"/>
    </w:rPr>
  </w:style>
  <w:style w:type="character" w:styleId="a9">
    <w:name w:val="Strong"/>
    <w:basedOn w:val="a0"/>
    <w:uiPriority w:val="22"/>
    <w:qFormat/>
    <w:rsid w:val="00E1163F"/>
    <w:rPr>
      <w:rFonts w:cs="Times New Roman"/>
      <w:b/>
    </w:rPr>
  </w:style>
  <w:style w:type="paragraph" w:styleId="aa">
    <w:name w:val="Balloon Text"/>
    <w:basedOn w:val="a"/>
    <w:link w:val="ab"/>
    <w:uiPriority w:val="99"/>
    <w:semiHidden/>
    <w:rsid w:val="007207F7"/>
    <w:pPr>
      <w:spacing w:before="0" w:after="0"/>
    </w:pPr>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styleId="ac">
    <w:name w:val="Body Text Indent"/>
    <w:basedOn w:val="a"/>
    <w:link w:val="ad"/>
    <w:uiPriority w:val="99"/>
    <w:rsid w:val="008E3E43"/>
    <w:pPr>
      <w:spacing w:before="0" w:after="0"/>
      <w:ind w:firstLine="720"/>
      <w:jc w:val="both"/>
    </w:pPr>
    <w:rPr>
      <w:sz w:val="28"/>
    </w:rPr>
  </w:style>
  <w:style w:type="character" w:customStyle="1" w:styleId="ad">
    <w:name w:val="Основной текст с отступом Знак"/>
    <w:basedOn w:val="a0"/>
    <w:link w:val="ac"/>
    <w:uiPriority w:val="99"/>
    <w:semiHidden/>
    <w:rPr>
      <w:sz w:val="24"/>
      <w:szCs w:val="24"/>
    </w:rPr>
  </w:style>
  <w:style w:type="paragraph" w:styleId="ae">
    <w:name w:val="footnote text"/>
    <w:basedOn w:val="a"/>
    <w:link w:val="af"/>
    <w:uiPriority w:val="99"/>
    <w:semiHidden/>
    <w:rsid w:val="007E7806"/>
    <w:pPr>
      <w:spacing w:before="0" w:after="0"/>
    </w:pPr>
    <w:rPr>
      <w:sz w:val="20"/>
    </w:rPr>
  </w:style>
  <w:style w:type="character" w:customStyle="1" w:styleId="af">
    <w:name w:val="Текст сноски Знак"/>
    <w:basedOn w:val="a0"/>
    <w:link w:val="ae"/>
    <w:uiPriority w:val="99"/>
    <w:semiHidden/>
  </w:style>
  <w:style w:type="character" w:styleId="af0">
    <w:name w:val="footnote reference"/>
    <w:basedOn w:val="a0"/>
    <w:uiPriority w:val="99"/>
    <w:semiHidden/>
    <w:rsid w:val="007E7806"/>
    <w:rPr>
      <w:rFonts w:cs="Times New Roman"/>
      <w:vertAlign w:val="superscript"/>
    </w:rPr>
  </w:style>
  <w:style w:type="paragraph" w:styleId="31">
    <w:name w:val="Body Text Indent 3"/>
    <w:basedOn w:val="a"/>
    <w:link w:val="32"/>
    <w:uiPriority w:val="99"/>
    <w:rsid w:val="00E77A4E"/>
    <w:pPr>
      <w:spacing w:before="0"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1">
    <w:name w:val="Normal (Web)"/>
    <w:basedOn w:val="a"/>
    <w:uiPriority w:val="99"/>
    <w:rsid w:val="00007840"/>
    <w:pPr>
      <w:spacing w:beforeAutospacing="1" w:afterAutospacing="1"/>
    </w:pPr>
    <w:rPr>
      <w:color w:val="000000"/>
      <w:szCs w:val="24"/>
    </w:rPr>
  </w:style>
  <w:style w:type="table" w:styleId="11">
    <w:name w:val="Table Grid 1"/>
    <w:basedOn w:val="a1"/>
    <w:uiPriority w:val="99"/>
    <w:rsid w:val="008B2560"/>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2">
    <w:name w:val="Emphasis"/>
    <w:basedOn w:val="a0"/>
    <w:uiPriority w:val="20"/>
    <w:qFormat/>
    <w:rsid w:val="00C55A20"/>
    <w:rPr>
      <w:rFonts w:cs="Times New Roman"/>
      <w:i/>
    </w:rPr>
  </w:style>
  <w:style w:type="paragraph" w:styleId="21">
    <w:name w:val="Body Text Indent 2"/>
    <w:basedOn w:val="a"/>
    <w:link w:val="22"/>
    <w:uiPriority w:val="99"/>
    <w:rsid w:val="00C55A20"/>
    <w:pPr>
      <w:spacing w:before="0" w:after="0"/>
      <w:ind w:left="227" w:hanging="227"/>
    </w:pPr>
  </w:style>
  <w:style w:type="character" w:customStyle="1" w:styleId="22">
    <w:name w:val="Основной текст с отступом 2 Знак"/>
    <w:basedOn w:val="a0"/>
    <w:link w:val="21"/>
    <w:uiPriority w:val="99"/>
    <w:semiHidden/>
    <w:rPr>
      <w:sz w:val="24"/>
    </w:rPr>
  </w:style>
  <w:style w:type="paragraph" w:styleId="af3">
    <w:name w:val="Body Text"/>
    <w:basedOn w:val="a"/>
    <w:link w:val="af4"/>
    <w:uiPriority w:val="99"/>
    <w:rsid w:val="00C55A20"/>
    <w:pPr>
      <w:spacing w:before="0" w:after="0"/>
    </w:pPr>
    <w:rPr>
      <w:sz w:val="28"/>
    </w:rPr>
  </w:style>
  <w:style w:type="character" w:customStyle="1" w:styleId="af4">
    <w:name w:val="Основной текст Знак"/>
    <w:basedOn w:val="a0"/>
    <w:link w:val="af3"/>
    <w:uiPriority w:val="99"/>
    <w:semiHidden/>
    <w:rPr>
      <w:sz w:val="24"/>
    </w:rPr>
  </w:style>
  <w:style w:type="character" w:customStyle="1" w:styleId="af5">
    <w:name w:val="Äåâèç"/>
    <w:basedOn w:val="a0"/>
    <w:rsid w:val="00C55A20"/>
    <w:rPr>
      <w:rFonts w:cs="Times New Roman"/>
      <w:i/>
      <w:spacing w:val="70"/>
    </w:rPr>
  </w:style>
  <w:style w:type="character" w:customStyle="1" w:styleId="af6">
    <w:name w:val="Ââåäåíèå"/>
    <w:rsid w:val="00C55A20"/>
    <w:rPr>
      <w:caps/>
      <w:sz w:val="18"/>
    </w:rPr>
  </w:style>
  <w:style w:type="paragraph" w:styleId="af7">
    <w:name w:val="caption"/>
    <w:basedOn w:val="a"/>
    <w:next w:val="a"/>
    <w:uiPriority w:val="35"/>
    <w:qFormat/>
    <w:rsid w:val="00C55A20"/>
    <w:pPr>
      <w:tabs>
        <w:tab w:val="left" w:pos="709"/>
        <w:tab w:val="left" w:pos="2126"/>
        <w:tab w:val="left" w:pos="3402"/>
        <w:tab w:val="left" w:pos="4536"/>
        <w:tab w:val="left" w:pos="5670"/>
        <w:tab w:val="left" w:pos="6804"/>
        <w:tab w:val="left" w:pos="7938"/>
      </w:tabs>
      <w:spacing w:before="120" w:after="120" w:line="288" w:lineRule="auto"/>
      <w:ind w:firstLine="720"/>
      <w:jc w:val="both"/>
    </w:pPr>
    <w:rPr>
      <w:b/>
    </w:rPr>
  </w:style>
  <w:style w:type="paragraph" w:customStyle="1" w:styleId="normal12">
    <w:name w:val="normal12"/>
    <w:basedOn w:val="a"/>
    <w:rsid w:val="00C55A20"/>
    <w:pPr>
      <w:keepNext/>
      <w:widowControl w:val="0"/>
      <w:spacing w:before="0" w:after="0"/>
      <w:ind w:firstLine="680"/>
      <w:jc w:val="both"/>
    </w:pPr>
    <w:rPr>
      <w:rFonts w:ascii="Pragmatica" w:hAnsi="Pragmatica"/>
    </w:rPr>
  </w:style>
  <w:style w:type="paragraph" w:styleId="23">
    <w:name w:val="toc 2"/>
    <w:basedOn w:val="a"/>
    <w:next w:val="a"/>
    <w:autoRedefine/>
    <w:uiPriority w:val="39"/>
    <w:semiHidden/>
    <w:rsid w:val="00C55A20"/>
    <w:pPr>
      <w:tabs>
        <w:tab w:val="left" w:pos="720"/>
        <w:tab w:val="right" w:pos="9061"/>
      </w:tabs>
      <w:spacing w:before="0" w:after="0" w:line="336" w:lineRule="auto"/>
      <w:ind w:left="567" w:hanging="567"/>
    </w:pPr>
    <w:rPr>
      <w:sz w:val="20"/>
    </w:rPr>
  </w:style>
  <w:style w:type="paragraph" w:styleId="33">
    <w:name w:val="toc 3"/>
    <w:basedOn w:val="a"/>
    <w:next w:val="a"/>
    <w:autoRedefine/>
    <w:uiPriority w:val="39"/>
    <w:semiHidden/>
    <w:rsid w:val="00C55A20"/>
    <w:pPr>
      <w:tabs>
        <w:tab w:val="left" w:pos="1200"/>
        <w:tab w:val="right" w:pos="9855"/>
      </w:tabs>
      <w:spacing w:before="0" w:after="0" w:line="324" w:lineRule="auto"/>
      <w:ind w:left="403"/>
    </w:pPr>
    <w:rPr>
      <w:noProof/>
      <w:sz w:val="28"/>
      <w:szCs w:val="28"/>
    </w:rPr>
  </w:style>
  <w:style w:type="paragraph" w:styleId="24">
    <w:name w:val="Body Text 2"/>
    <w:basedOn w:val="a"/>
    <w:link w:val="25"/>
    <w:uiPriority w:val="99"/>
    <w:rsid w:val="00C55A20"/>
    <w:pPr>
      <w:spacing w:before="0" w:after="0" w:line="360" w:lineRule="auto"/>
      <w:jc w:val="both"/>
    </w:pPr>
  </w:style>
  <w:style w:type="character" w:customStyle="1" w:styleId="25">
    <w:name w:val="Основной текст 2 Знак"/>
    <w:basedOn w:val="a0"/>
    <w:link w:val="24"/>
    <w:uiPriority w:val="99"/>
    <w:semiHidden/>
    <w:rPr>
      <w:sz w:val="24"/>
    </w:rPr>
  </w:style>
  <w:style w:type="paragraph" w:styleId="12">
    <w:name w:val="toc 1"/>
    <w:basedOn w:val="a"/>
    <w:next w:val="a"/>
    <w:autoRedefine/>
    <w:uiPriority w:val="39"/>
    <w:semiHidden/>
    <w:rsid w:val="00C55A20"/>
    <w:pPr>
      <w:tabs>
        <w:tab w:val="left" w:pos="400"/>
        <w:tab w:val="right" w:pos="9855"/>
      </w:tabs>
      <w:spacing w:before="0" w:after="0" w:line="324" w:lineRule="auto"/>
      <w:ind w:left="403" w:hanging="403"/>
    </w:pPr>
    <w:rPr>
      <w:noProof/>
      <w:sz w:val="28"/>
      <w:szCs w:val="28"/>
    </w:rPr>
  </w:style>
  <w:style w:type="paragraph" w:styleId="34">
    <w:name w:val="Body Text 3"/>
    <w:basedOn w:val="a"/>
    <w:link w:val="35"/>
    <w:uiPriority w:val="99"/>
    <w:rsid w:val="00C55A20"/>
    <w:pPr>
      <w:spacing w:before="120" w:after="240" w:line="360" w:lineRule="auto"/>
      <w:jc w:val="both"/>
    </w:pPr>
    <w:rPr>
      <w:sz w:val="28"/>
    </w:rPr>
  </w:style>
  <w:style w:type="character" w:customStyle="1" w:styleId="35">
    <w:name w:val="Основной текст 3 Знак"/>
    <w:basedOn w:val="a0"/>
    <w:link w:val="34"/>
    <w:uiPriority w:val="99"/>
    <w:semiHidden/>
    <w:rPr>
      <w:sz w:val="16"/>
      <w:szCs w:val="16"/>
    </w:rPr>
  </w:style>
  <w:style w:type="paragraph" w:customStyle="1" w:styleId="af8">
    <w:name w:val="Öèòàòû"/>
    <w:basedOn w:val="a"/>
    <w:rsid w:val="00C55A20"/>
    <w:pPr>
      <w:ind w:left="360" w:right="360"/>
    </w:pPr>
  </w:style>
  <w:style w:type="paragraph" w:customStyle="1" w:styleId="FR1">
    <w:name w:val="FR1"/>
    <w:rsid w:val="00C55A20"/>
    <w:pPr>
      <w:spacing w:before="100"/>
      <w:ind w:left="1840"/>
    </w:pPr>
    <w:rPr>
      <w:rFonts w:ascii="Arial" w:hAnsi="Arial"/>
      <w:sz w:val="24"/>
    </w:rPr>
  </w:style>
  <w:style w:type="paragraph" w:customStyle="1" w:styleId="FR2">
    <w:name w:val="FR2"/>
    <w:rsid w:val="00C55A20"/>
    <w:pPr>
      <w:spacing w:before="580" w:line="320" w:lineRule="auto"/>
      <w:ind w:left="520" w:right="400"/>
    </w:pPr>
    <w:rPr>
      <w:rFonts w:ascii="Arial" w:hAnsi="Arial"/>
      <w:sz w:val="18"/>
    </w:rPr>
  </w:style>
  <w:style w:type="paragraph" w:styleId="af9">
    <w:name w:val="Document Map"/>
    <w:basedOn w:val="a"/>
    <w:link w:val="afa"/>
    <w:uiPriority w:val="99"/>
    <w:semiHidden/>
    <w:rsid w:val="00C55A20"/>
    <w:pPr>
      <w:shd w:val="clear" w:color="auto" w:fill="000080"/>
      <w:spacing w:before="0" w:after="0"/>
    </w:pPr>
    <w:rPr>
      <w:rFonts w:ascii="Tahoma" w:hAnsi="Tahoma"/>
      <w:sz w:val="20"/>
    </w:rPr>
  </w:style>
  <w:style w:type="character" w:customStyle="1" w:styleId="afa">
    <w:name w:val="Схема документа Знак"/>
    <w:basedOn w:val="a0"/>
    <w:link w:val="af9"/>
    <w:uiPriority w:val="99"/>
    <w:semiHidden/>
    <w:rPr>
      <w:rFonts w:ascii="Segoe UI" w:hAnsi="Segoe UI" w:cs="Segoe UI"/>
      <w:sz w:val="16"/>
      <w:szCs w:val="16"/>
    </w:rPr>
  </w:style>
  <w:style w:type="character" w:customStyle="1" w:styleId="36">
    <w:name w:val="Îñíîâíîé òåêñò ñ îòñòóïîì 3 Çíàê"/>
    <w:basedOn w:val="a0"/>
    <w:rsid w:val="00C55A20"/>
    <w:rPr>
      <w:rFonts w:cs="Times New Roman"/>
      <w:sz w:val="28"/>
      <w:lang w:val="ru-RU" w:eastAsia="ru-RU" w:bidi="ar-SA"/>
    </w:rPr>
  </w:style>
  <w:style w:type="character" w:customStyle="1" w:styleId="13">
    <w:name w:val="Çàãîëîâîê 1 Çíàê"/>
    <w:basedOn w:val="a0"/>
    <w:rsid w:val="00C55A20"/>
    <w:rPr>
      <w:rFonts w:ascii="Arial" w:hAnsi="Arial" w:cs="Times New Roman"/>
      <w:b/>
      <w:kern w:val="28"/>
      <w:sz w:val="28"/>
      <w:lang w:val="ru-RU" w:eastAsia="ru-RU" w:bidi="ar-SA"/>
    </w:rPr>
  </w:style>
  <w:style w:type="paragraph" w:styleId="afb">
    <w:name w:val="Plain Text"/>
    <w:basedOn w:val="a"/>
    <w:link w:val="afc"/>
    <w:uiPriority w:val="99"/>
    <w:rsid w:val="00C55A20"/>
    <w:pPr>
      <w:spacing w:before="0" w:after="0"/>
    </w:pPr>
    <w:rPr>
      <w:rFonts w:ascii="Courier New" w:hAnsi="Courier New"/>
      <w:sz w:val="20"/>
    </w:rPr>
  </w:style>
  <w:style w:type="character" w:customStyle="1" w:styleId="afc">
    <w:name w:val="Текст Знак"/>
    <w:basedOn w:val="a0"/>
    <w:link w:val="afb"/>
    <w:uiPriority w:val="99"/>
    <w:semiHidden/>
    <w:rPr>
      <w:rFonts w:ascii="Courier New" w:hAnsi="Courier New" w:cs="Courier New"/>
    </w:rPr>
  </w:style>
  <w:style w:type="paragraph" w:customStyle="1" w:styleId="afd">
    <w:name w:val="Ãîòîâûé"/>
    <w:basedOn w:val="a"/>
    <w:rsid w:val="00C55A2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41">
    <w:name w:val="çàãîëîâîê 4"/>
    <w:basedOn w:val="a"/>
    <w:next w:val="a"/>
    <w:rsid w:val="00C55A20"/>
    <w:pPr>
      <w:keepNext/>
      <w:autoSpaceDE w:val="0"/>
      <w:autoSpaceDN w:val="0"/>
      <w:spacing w:before="240" w:after="0" w:line="360" w:lineRule="auto"/>
      <w:ind w:firstLine="709"/>
    </w:pPr>
    <w:rPr>
      <w:b/>
      <w:bCs/>
      <w:i/>
      <w:iCs/>
      <w:sz w:val="28"/>
      <w:szCs w:val="28"/>
    </w:rPr>
  </w:style>
  <w:style w:type="table" w:styleId="afe">
    <w:name w:val="Table Grid"/>
    <w:basedOn w:val="a1"/>
    <w:uiPriority w:val="39"/>
    <w:rsid w:val="0000468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46346">
      <w:marLeft w:val="0"/>
      <w:marRight w:val="0"/>
      <w:marTop w:val="0"/>
      <w:marBottom w:val="0"/>
      <w:divBdr>
        <w:top w:val="none" w:sz="0" w:space="0" w:color="auto"/>
        <w:left w:val="none" w:sz="0" w:space="0" w:color="auto"/>
        <w:bottom w:val="none" w:sz="0" w:space="0" w:color="auto"/>
        <w:right w:val="none" w:sz="0" w:space="0" w:color="auto"/>
      </w:divBdr>
    </w:div>
    <w:div w:id="2047946349">
      <w:marLeft w:val="0"/>
      <w:marRight w:val="0"/>
      <w:marTop w:val="0"/>
      <w:marBottom w:val="0"/>
      <w:divBdr>
        <w:top w:val="none" w:sz="0" w:space="0" w:color="auto"/>
        <w:left w:val="none" w:sz="0" w:space="0" w:color="auto"/>
        <w:bottom w:val="none" w:sz="0" w:space="0" w:color="auto"/>
        <w:right w:val="none" w:sz="0" w:space="0" w:color="auto"/>
      </w:divBdr>
    </w:div>
    <w:div w:id="2047946350">
      <w:marLeft w:val="0"/>
      <w:marRight w:val="0"/>
      <w:marTop w:val="0"/>
      <w:marBottom w:val="0"/>
      <w:divBdr>
        <w:top w:val="none" w:sz="0" w:space="0" w:color="auto"/>
        <w:left w:val="none" w:sz="0" w:space="0" w:color="auto"/>
        <w:bottom w:val="none" w:sz="0" w:space="0" w:color="auto"/>
        <w:right w:val="none" w:sz="0" w:space="0" w:color="auto"/>
      </w:divBdr>
    </w:div>
    <w:div w:id="2047946352">
      <w:marLeft w:val="0"/>
      <w:marRight w:val="0"/>
      <w:marTop w:val="0"/>
      <w:marBottom w:val="0"/>
      <w:divBdr>
        <w:top w:val="none" w:sz="0" w:space="0" w:color="auto"/>
        <w:left w:val="none" w:sz="0" w:space="0" w:color="auto"/>
        <w:bottom w:val="none" w:sz="0" w:space="0" w:color="auto"/>
        <w:right w:val="none" w:sz="0" w:space="0" w:color="auto"/>
      </w:divBdr>
      <w:divsChild>
        <w:div w:id="2047946358">
          <w:marLeft w:val="0"/>
          <w:marRight w:val="0"/>
          <w:marTop w:val="0"/>
          <w:marBottom w:val="0"/>
          <w:divBdr>
            <w:top w:val="none" w:sz="0" w:space="0" w:color="auto"/>
            <w:left w:val="none" w:sz="0" w:space="0" w:color="auto"/>
            <w:bottom w:val="none" w:sz="0" w:space="0" w:color="auto"/>
            <w:right w:val="none" w:sz="0" w:space="0" w:color="auto"/>
          </w:divBdr>
        </w:div>
      </w:divsChild>
    </w:div>
    <w:div w:id="2047946353">
      <w:marLeft w:val="0"/>
      <w:marRight w:val="0"/>
      <w:marTop w:val="0"/>
      <w:marBottom w:val="0"/>
      <w:divBdr>
        <w:top w:val="none" w:sz="0" w:space="0" w:color="auto"/>
        <w:left w:val="none" w:sz="0" w:space="0" w:color="auto"/>
        <w:bottom w:val="none" w:sz="0" w:space="0" w:color="auto"/>
        <w:right w:val="none" w:sz="0" w:space="0" w:color="auto"/>
      </w:divBdr>
    </w:div>
    <w:div w:id="2047946354">
      <w:marLeft w:val="0"/>
      <w:marRight w:val="0"/>
      <w:marTop w:val="0"/>
      <w:marBottom w:val="0"/>
      <w:divBdr>
        <w:top w:val="none" w:sz="0" w:space="0" w:color="auto"/>
        <w:left w:val="none" w:sz="0" w:space="0" w:color="auto"/>
        <w:bottom w:val="none" w:sz="0" w:space="0" w:color="auto"/>
        <w:right w:val="none" w:sz="0" w:space="0" w:color="auto"/>
      </w:divBdr>
      <w:divsChild>
        <w:div w:id="2047946366">
          <w:marLeft w:val="0"/>
          <w:marRight w:val="0"/>
          <w:marTop w:val="0"/>
          <w:marBottom w:val="0"/>
          <w:divBdr>
            <w:top w:val="none" w:sz="0" w:space="0" w:color="auto"/>
            <w:left w:val="none" w:sz="0" w:space="0" w:color="auto"/>
            <w:bottom w:val="none" w:sz="0" w:space="0" w:color="auto"/>
            <w:right w:val="none" w:sz="0" w:space="0" w:color="auto"/>
          </w:divBdr>
          <w:divsChild>
            <w:div w:id="2047946378">
              <w:marLeft w:val="0"/>
              <w:marRight w:val="0"/>
              <w:marTop w:val="0"/>
              <w:marBottom w:val="0"/>
              <w:divBdr>
                <w:top w:val="none" w:sz="0" w:space="0" w:color="auto"/>
                <w:left w:val="none" w:sz="0" w:space="0" w:color="auto"/>
                <w:bottom w:val="none" w:sz="0" w:space="0" w:color="auto"/>
                <w:right w:val="none" w:sz="0" w:space="0" w:color="auto"/>
              </w:divBdr>
              <w:divsChild>
                <w:div w:id="2047946387">
                  <w:marLeft w:val="0"/>
                  <w:marRight w:val="0"/>
                  <w:marTop w:val="0"/>
                  <w:marBottom w:val="0"/>
                  <w:divBdr>
                    <w:top w:val="none" w:sz="0" w:space="0" w:color="auto"/>
                    <w:left w:val="none" w:sz="0" w:space="0" w:color="auto"/>
                    <w:bottom w:val="none" w:sz="0" w:space="0" w:color="auto"/>
                    <w:right w:val="none" w:sz="0" w:space="0" w:color="auto"/>
                  </w:divBdr>
                  <w:divsChild>
                    <w:div w:id="2047946372">
                      <w:marLeft w:val="0"/>
                      <w:marRight w:val="0"/>
                      <w:marTop w:val="0"/>
                      <w:marBottom w:val="0"/>
                      <w:divBdr>
                        <w:top w:val="none" w:sz="0" w:space="0" w:color="auto"/>
                        <w:left w:val="none" w:sz="0" w:space="0" w:color="auto"/>
                        <w:bottom w:val="none" w:sz="0" w:space="0" w:color="auto"/>
                        <w:right w:val="none" w:sz="0" w:space="0" w:color="auto"/>
                      </w:divBdr>
                      <w:divsChild>
                        <w:div w:id="2047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46356">
      <w:marLeft w:val="0"/>
      <w:marRight w:val="0"/>
      <w:marTop w:val="0"/>
      <w:marBottom w:val="0"/>
      <w:divBdr>
        <w:top w:val="none" w:sz="0" w:space="0" w:color="auto"/>
        <w:left w:val="none" w:sz="0" w:space="0" w:color="auto"/>
        <w:bottom w:val="none" w:sz="0" w:space="0" w:color="auto"/>
        <w:right w:val="none" w:sz="0" w:space="0" w:color="auto"/>
      </w:divBdr>
    </w:div>
    <w:div w:id="2047946359">
      <w:marLeft w:val="0"/>
      <w:marRight w:val="0"/>
      <w:marTop w:val="0"/>
      <w:marBottom w:val="0"/>
      <w:divBdr>
        <w:top w:val="none" w:sz="0" w:space="0" w:color="auto"/>
        <w:left w:val="none" w:sz="0" w:space="0" w:color="auto"/>
        <w:bottom w:val="none" w:sz="0" w:space="0" w:color="auto"/>
        <w:right w:val="none" w:sz="0" w:space="0" w:color="auto"/>
      </w:divBdr>
    </w:div>
    <w:div w:id="2047946360">
      <w:marLeft w:val="0"/>
      <w:marRight w:val="0"/>
      <w:marTop w:val="0"/>
      <w:marBottom w:val="0"/>
      <w:divBdr>
        <w:top w:val="none" w:sz="0" w:space="0" w:color="auto"/>
        <w:left w:val="none" w:sz="0" w:space="0" w:color="auto"/>
        <w:bottom w:val="none" w:sz="0" w:space="0" w:color="auto"/>
        <w:right w:val="none" w:sz="0" w:space="0" w:color="auto"/>
      </w:divBdr>
    </w:div>
    <w:div w:id="2047946361">
      <w:marLeft w:val="0"/>
      <w:marRight w:val="0"/>
      <w:marTop w:val="0"/>
      <w:marBottom w:val="0"/>
      <w:divBdr>
        <w:top w:val="none" w:sz="0" w:space="0" w:color="auto"/>
        <w:left w:val="none" w:sz="0" w:space="0" w:color="auto"/>
        <w:bottom w:val="none" w:sz="0" w:space="0" w:color="auto"/>
        <w:right w:val="none" w:sz="0" w:space="0" w:color="auto"/>
      </w:divBdr>
    </w:div>
    <w:div w:id="2047946362">
      <w:marLeft w:val="0"/>
      <w:marRight w:val="0"/>
      <w:marTop w:val="0"/>
      <w:marBottom w:val="0"/>
      <w:divBdr>
        <w:top w:val="none" w:sz="0" w:space="0" w:color="auto"/>
        <w:left w:val="none" w:sz="0" w:space="0" w:color="auto"/>
        <w:bottom w:val="none" w:sz="0" w:space="0" w:color="auto"/>
        <w:right w:val="none" w:sz="0" w:space="0" w:color="auto"/>
      </w:divBdr>
    </w:div>
    <w:div w:id="2047946363">
      <w:marLeft w:val="0"/>
      <w:marRight w:val="0"/>
      <w:marTop w:val="0"/>
      <w:marBottom w:val="0"/>
      <w:divBdr>
        <w:top w:val="none" w:sz="0" w:space="0" w:color="auto"/>
        <w:left w:val="none" w:sz="0" w:space="0" w:color="auto"/>
        <w:bottom w:val="none" w:sz="0" w:space="0" w:color="auto"/>
        <w:right w:val="none" w:sz="0" w:space="0" w:color="auto"/>
      </w:divBdr>
    </w:div>
    <w:div w:id="2047946364">
      <w:marLeft w:val="0"/>
      <w:marRight w:val="0"/>
      <w:marTop w:val="0"/>
      <w:marBottom w:val="0"/>
      <w:divBdr>
        <w:top w:val="none" w:sz="0" w:space="0" w:color="auto"/>
        <w:left w:val="none" w:sz="0" w:space="0" w:color="auto"/>
        <w:bottom w:val="none" w:sz="0" w:space="0" w:color="auto"/>
        <w:right w:val="none" w:sz="0" w:space="0" w:color="auto"/>
      </w:divBdr>
    </w:div>
    <w:div w:id="2047946367">
      <w:marLeft w:val="0"/>
      <w:marRight w:val="0"/>
      <w:marTop w:val="0"/>
      <w:marBottom w:val="0"/>
      <w:divBdr>
        <w:top w:val="none" w:sz="0" w:space="0" w:color="auto"/>
        <w:left w:val="none" w:sz="0" w:space="0" w:color="auto"/>
        <w:bottom w:val="none" w:sz="0" w:space="0" w:color="auto"/>
        <w:right w:val="none" w:sz="0" w:space="0" w:color="auto"/>
      </w:divBdr>
      <w:divsChild>
        <w:div w:id="2047946357">
          <w:marLeft w:val="0"/>
          <w:marRight w:val="0"/>
          <w:marTop w:val="0"/>
          <w:marBottom w:val="0"/>
          <w:divBdr>
            <w:top w:val="none" w:sz="0" w:space="0" w:color="auto"/>
            <w:left w:val="none" w:sz="0" w:space="0" w:color="auto"/>
            <w:bottom w:val="none" w:sz="0" w:space="0" w:color="auto"/>
            <w:right w:val="none" w:sz="0" w:space="0" w:color="auto"/>
          </w:divBdr>
        </w:div>
      </w:divsChild>
    </w:div>
    <w:div w:id="2047946368">
      <w:marLeft w:val="0"/>
      <w:marRight w:val="0"/>
      <w:marTop w:val="0"/>
      <w:marBottom w:val="0"/>
      <w:divBdr>
        <w:top w:val="none" w:sz="0" w:space="0" w:color="auto"/>
        <w:left w:val="none" w:sz="0" w:space="0" w:color="auto"/>
        <w:bottom w:val="none" w:sz="0" w:space="0" w:color="auto"/>
        <w:right w:val="none" w:sz="0" w:space="0" w:color="auto"/>
      </w:divBdr>
    </w:div>
    <w:div w:id="2047946369">
      <w:marLeft w:val="0"/>
      <w:marRight w:val="0"/>
      <w:marTop w:val="0"/>
      <w:marBottom w:val="0"/>
      <w:divBdr>
        <w:top w:val="none" w:sz="0" w:space="0" w:color="auto"/>
        <w:left w:val="none" w:sz="0" w:space="0" w:color="auto"/>
        <w:bottom w:val="none" w:sz="0" w:space="0" w:color="auto"/>
        <w:right w:val="none" w:sz="0" w:space="0" w:color="auto"/>
      </w:divBdr>
    </w:div>
    <w:div w:id="2047946370">
      <w:marLeft w:val="0"/>
      <w:marRight w:val="0"/>
      <w:marTop w:val="0"/>
      <w:marBottom w:val="0"/>
      <w:divBdr>
        <w:top w:val="none" w:sz="0" w:space="0" w:color="auto"/>
        <w:left w:val="none" w:sz="0" w:space="0" w:color="auto"/>
        <w:bottom w:val="none" w:sz="0" w:space="0" w:color="auto"/>
        <w:right w:val="none" w:sz="0" w:space="0" w:color="auto"/>
      </w:divBdr>
    </w:div>
    <w:div w:id="2047946373">
      <w:marLeft w:val="0"/>
      <w:marRight w:val="0"/>
      <w:marTop w:val="0"/>
      <w:marBottom w:val="0"/>
      <w:divBdr>
        <w:top w:val="none" w:sz="0" w:space="0" w:color="auto"/>
        <w:left w:val="none" w:sz="0" w:space="0" w:color="auto"/>
        <w:bottom w:val="none" w:sz="0" w:space="0" w:color="auto"/>
        <w:right w:val="none" w:sz="0" w:space="0" w:color="auto"/>
      </w:divBdr>
    </w:div>
    <w:div w:id="2047946374">
      <w:marLeft w:val="0"/>
      <w:marRight w:val="0"/>
      <w:marTop w:val="0"/>
      <w:marBottom w:val="0"/>
      <w:divBdr>
        <w:top w:val="none" w:sz="0" w:space="0" w:color="auto"/>
        <w:left w:val="none" w:sz="0" w:space="0" w:color="auto"/>
        <w:bottom w:val="none" w:sz="0" w:space="0" w:color="auto"/>
        <w:right w:val="none" w:sz="0" w:space="0" w:color="auto"/>
      </w:divBdr>
    </w:div>
    <w:div w:id="2047946375">
      <w:marLeft w:val="0"/>
      <w:marRight w:val="0"/>
      <w:marTop w:val="0"/>
      <w:marBottom w:val="0"/>
      <w:divBdr>
        <w:top w:val="none" w:sz="0" w:space="0" w:color="auto"/>
        <w:left w:val="none" w:sz="0" w:space="0" w:color="auto"/>
        <w:bottom w:val="none" w:sz="0" w:space="0" w:color="auto"/>
        <w:right w:val="none" w:sz="0" w:space="0" w:color="auto"/>
      </w:divBdr>
      <w:divsChild>
        <w:div w:id="2047946391">
          <w:marLeft w:val="0"/>
          <w:marRight w:val="0"/>
          <w:marTop w:val="0"/>
          <w:marBottom w:val="0"/>
          <w:divBdr>
            <w:top w:val="none" w:sz="0" w:space="0" w:color="auto"/>
            <w:left w:val="none" w:sz="0" w:space="0" w:color="auto"/>
            <w:bottom w:val="none" w:sz="0" w:space="0" w:color="auto"/>
            <w:right w:val="none" w:sz="0" w:space="0" w:color="auto"/>
          </w:divBdr>
          <w:divsChild>
            <w:div w:id="2047946382">
              <w:marLeft w:val="0"/>
              <w:marRight w:val="0"/>
              <w:marTop w:val="0"/>
              <w:marBottom w:val="0"/>
              <w:divBdr>
                <w:top w:val="none" w:sz="0" w:space="0" w:color="auto"/>
                <w:left w:val="none" w:sz="0" w:space="0" w:color="auto"/>
                <w:bottom w:val="none" w:sz="0" w:space="0" w:color="auto"/>
                <w:right w:val="none" w:sz="0" w:space="0" w:color="auto"/>
              </w:divBdr>
              <w:divsChild>
                <w:div w:id="2047946401">
                  <w:marLeft w:val="0"/>
                  <w:marRight w:val="0"/>
                  <w:marTop w:val="0"/>
                  <w:marBottom w:val="0"/>
                  <w:divBdr>
                    <w:top w:val="none" w:sz="0" w:space="0" w:color="auto"/>
                    <w:left w:val="none" w:sz="0" w:space="0" w:color="auto"/>
                    <w:bottom w:val="none" w:sz="0" w:space="0" w:color="auto"/>
                    <w:right w:val="none" w:sz="0" w:space="0" w:color="auto"/>
                  </w:divBdr>
                  <w:divsChild>
                    <w:div w:id="2047946355">
                      <w:marLeft w:val="0"/>
                      <w:marRight w:val="0"/>
                      <w:marTop w:val="0"/>
                      <w:marBottom w:val="0"/>
                      <w:divBdr>
                        <w:top w:val="none" w:sz="0" w:space="0" w:color="auto"/>
                        <w:left w:val="none" w:sz="0" w:space="0" w:color="auto"/>
                        <w:bottom w:val="none" w:sz="0" w:space="0" w:color="auto"/>
                        <w:right w:val="none" w:sz="0" w:space="0" w:color="auto"/>
                      </w:divBdr>
                      <w:divsChild>
                        <w:div w:id="20479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46376">
      <w:marLeft w:val="0"/>
      <w:marRight w:val="0"/>
      <w:marTop w:val="0"/>
      <w:marBottom w:val="0"/>
      <w:divBdr>
        <w:top w:val="none" w:sz="0" w:space="0" w:color="auto"/>
        <w:left w:val="none" w:sz="0" w:space="0" w:color="auto"/>
        <w:bottom w:val="none" w:sz="0" w:space="0" w:color="auto"/>
        <w:right w:val="none" w:sz="0" w:space="0" w:color="auto"/>
      </w:divBdr>
      <w:divsChild>
        <w:div w:id="2047946384">
          <w:marLeft w:val="0"/>
          <w:marRight w:val="0"/>
          <w:marTop w:val="0"/>
          <w:marBottom w:val="0"/>
          <w:divBdr>
            <w:top w:val="none" w:sz="0" w:space="0" w:color="auto"/>
            <w:left w:val="none" w:sz="0" w:space="0" w:color="auto"/>
            <w:bottom w:val="none" w:sz="0" w:space="0" w:color="auto"/>
            <w:right w:val="none" w:sz="0" w:space="0" w:color="auto"/>
          </w:divBdr>
          <w:divsChild>
            <w:div w:id="2047946380">
              <w:marLeft w:val="0"/>
              <w:marRight w:val="0"/>
              <w:marTop w:val="0"/>
              <w:marBottom w:val="0"/>
              <w:divBdr>
                <w:top w:val="none" w:sz="0" w:space="0" w:color="auto"/>
                <w:left w:val="none" w:sz="0" w:space="0" w:color="auto"/>
                <w:bottom w:val="none" w:sz="0" w:space="0" w:color="auto"/>
                <w:right w:val="none" w:sz="0" w:space="0" w:color="auto"/>
              </w:divBdr>
              <w:divsChild>
                <w:div w:id="2047946394">
                  <w:marLeft w:val="0"/>
                  <w:marRight w:val="0"/>
                  <w:marTop w:val="0"/>
                  <w:marBottom w:val="0"/>
                  <w:divBdr>
                    <w:top w:val="none" w:sz="0" w:space="0" w:color="auto"/>
                    <w:left w:val="none" w:sz="0" w:space="0" w:color="auto"/>
                    <w:bottom w:val="none" w:sz="0" w:space="0" w:color="auto"/>
                    <w:right w:val="none" w:sz="0" w:space="0" w:color="auto"/>
                  </w:divBdr>
                  <w:divsChild>
                    <w:div w:id="2047946348">
                      <w:marLeft w:val="0"/>
                      <w:marRight w:val="0"/>
                      <w:marTop w:val="0"/>
                      <w:marBottom w:val="0"/>
                      <w:divBdr>
                        <w:top w:val="none" w:sz="0" w:space="0" w:color="auto"/>
                        <w:left w:val="none" w:sz="0" w:space="0" w:color="auto"/>
                        <w:bottom w:val="none" w:sz="0" w:space="0" w:color="auto"/>
                        <w:right w:val="none" w:sz="0" w:space="0" w:color="auto"/>
                      </w:divBdr>
                      <w:divsChild>
                        <w:div w:id="20479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46377">
      <w:marLeft w:val="0"/>
      <w:marRight w:val="0"/>
      <w:marTop w:val="0"/>
      <w:marBottom w:val="0"/>
      <w:divBdr>
        <w:top w:val="none" w:sz="0" w:space="0" w:color="auto"/>
        <w:left w:val="none" w:sz="0" w:space="0" w:color="auto"/>
        <w:bottom w:val="none" w:sz="0" w:space="0" w:color="auto"/>
        <w:right w:val="none" w:sz="0" w:space="0" w:color="auto"/>
      </w:divBdr>
    </w:div>
    <w:div w:id="2047946379">
      <w:marLeft w:val="0"/>
      <w:marRight w:val="0"/>
      <w:marTop w:val="0"/>
      <w:marBottom w:val="0"/>
      <w:divBdr>
        <w:top w:val="none" w:sz="0" w:space="0" w:color="auto"/>
        <w:left w:val="none" w:sz="0" w:space="0" w:color="auto"/>
        <w:bottom w:val="none" w:sz="0" w:space="0" w:color="auto"/>
        <w:right w:val="none" w:sz="0" w:space="0" w:color="auto"/>
      </w:divBdr>
    </w:div>
    <w:div w:id="2047946381">
      <w:marLeft w:val="0"/>
      <w:marRight w:val="0"/>
      <w:marTop w:val="0"/>
      <w:marBottom w:val="0"/>
      <w:divBdr>
        <w:top w:val="none" w:sz="0" w:space="0" w:color="auto"/>
        <w:left w:val="none" w:sz="0" w:space="0" w:color="auto"/>
        <w:bottom w:val="none" w:sz="0" w:space="0" w:color="auto"/>
        <w:right w:val="none" w:sz="0" w:space="0" w:color="auto"/>
      </w:divBdr>
    </w:div>
    <w:div w:id="2047946383">
      <w:marLeft w:val="0"/>
      <w:marRight w:val="0"/>
      <w:marTop w:val="0"/>
      <w:marBottom w:val="0"/>
      <w:divBdr>
        <w:top w:val="none" w:sz="0" w:space="0" w:color="auto"/>
        <w:left w:val="none" w:sz="0" w:space="0" w:color="auto"/>
        <w:bottom w:val="none" w:sz="0" w:space="0" w:color="auto"/>
        <w:right w:val="none" w:sz="0" w:space="0" w:color="auto"/>
      </w:divBdr>
    </w:div>
    <w:div w:id="2047946385">
      <w:marLeft w:val="0"/>
      <w:marRight w:val="0"/>
      <w:marTop w:val="0"/>
      <w:marBottom w:val="0"/>
      <w:divBdr>
        <w:top w:val="none" w:sz="0" w:space="0" w:color="auto"/>
        <w:left w:val="none" w:sz="0" w:space="0" w:color="auto"/>
        <w:bottom w:val="none" w:sz="0" w:space="0" w:color="auto"/>
        <w:right w:val="none" w:sz="0" w:space="0" w:color="auto"/>
      </w:divBdr>
    </w:div>
    <w:div w:id="2047946386">
      <w:marLeft w:val="0"/>
      <w:marRight w:val="0"/>
      <w:marTop w:val="0"/>
      <w:marBottom w:val="0"/>
      <w:divBdr>
        <w:top w:val="none" w:sz="0" w:space="0" w:color="auto"/>
        <w:left w:val="none" w:sz="0" w:space="0" w:color="auto"/>
        <w:bottom w:val="none" w:sz="0" w:space="0" w:color="auto"/>
        <w:right w:val="none" w:sz="0" w:space="0" w:color="auto"/>
      </w:divBdr>
    </w:div>
    <w:div w:id="2047946388">
      <w:marLeft w:val="0"/>
      <w:marRight w:val="0"/>
      <w:marTop w:val="0"/>
      <w:marBottom w:val="0"/>
      <w:divBdr>
        <w:top w:val="none" w:sz="0" w:space="0" w:color="auto"/>
        <w:left w:val="none" w:sz="0" w:space="0" w:color="auto"/>
        <w:bottom w:val="none" w:sz="0" w:space="0" w:color="auto"/>
        <w:right w:val="none" w:sz="0" w:space="0" w:color="auto"/>
      </w:divBdr>
    </w:div>
    <w:div w:id="2047946389">
      <w:marLeft w:val="0"/>
      <w:marRight w:val="0"/>
      <w:marTop w:val="0"/>
      <w:marBottom w:val="0"/>
      <w:divBdr>
        <w:top w:val="none" w:sz="0" w:space="0" w:color="auto"/>
        <w:left w:val="none" w:sz="0" w:space="0" w:color="auto"/>
        <w:bottom w:val="none" w:sz="0" w:space="0" w:color="auto"/>
        <w:right w:val="none" w:sz="0" w:space="0" w:color="auto"/>
      </w:divBdr>
    </w:div>
    <w:div w:id="2047946390">
      <w:marLeft w:val="0"/>
      <w:marRight w:val="0"/>
      <w:marTop w:val="0"/>
      <w:marBottom w:val="0"/>
      <w:divBdr>
        <w:top w:val="none" w:sz="0" w:space="0" w:color="auto"/>
        <w:left w:val="none" w:sz="0" w:space="0" w:color="auto"/>
        <w:bottom w:val="none" w:sz="0" w:space="0" w:color="auto"/>
        <w:right w:val="none" w:sz="0" w:space="0" w:color="auto"/>
      </w:divBdr>
    </w:div>
    <w:div w:id="2047946392">
      <w:marLeft w:val="0"/>
      <w:marRight w:val="0"/>
      <w:marTop w:val="0"/>
      <w:marBottom w:val="0"/>
      <w:divBdr>
        <w:top w:val="none" w:sz="0" w:space="0" w:color="auto"/>
        <w:left w:val="none" w:sz="0" w:space="0" w:color="auto"/>
        <w:bottom w:val="none" w:sz="0" w:space="0" w:color="auto"/>
        <w:right w:val="none" w:sz="0" w:space="0" w:color="auto"/>
      </w:divBdr>
      <w:divsChild>
        <w:div w:id="2047946365">
          <w:marLeft w:val="0"/>
          <w:marRight w:val="0"/>
          <w:marTop w:val="0"/>
          <w:marBottom w:val="0"/>
          <w:divBdr>
            <w:top w:val="none" w:sz="0" w:space="0" w:color="auto"/>
            <w:left w:val="none" w:sz="0" w:space="0" w:color="auto"/>
            <w:bottom w:val="none" w:sz="0" w:space="0" w:color="auto"/>
            <w:right w:val="none" w:sz="0" w:space="0" w:color="auto"/>
          </w:divBdr>
        </w:div>
      </w:divsChild>
    </w:div>
    <w:div w:id="2047946393">
      <w:marLeft w:val="0"/>
      <w:marRight w:val="0"/>
      <w:marTop w:val="0"/>
      <w:marBottom w:val="0"/>
      <w:divBdr>
        <w:top w:val="none" w:sz="0" w:space="0" w:color="auto"/>
        <w:left w:val="none" w:sz="0" w:space="0" w:color="auto"/>
        <w:bottom w:val="none" w:sz="0" w:space="0" w:color="auto"/>
        <w:right w:val="none" w:sz="0" w:space="0" w:color="auto"/>
      </w:divBdr>
    </w:div>
    <w:div w:id="2047946395">
      <w:marLeft w:val="0"/>
      <w:marRight w:val="0"/>
      <w:marTop w:val="0"/>
      <w:marBottom w:val="0"/>
      <w:divBdr>
        <w:top w:val="none" w:sz="0" w:space="0" w:color="auto"/>
        <w:left w:val="none" w:sz="0" w:space="0" w:color="auto"/>
        <w:bottom w:val="none" w:sz="0" w:space="0" w:color="auto"/>
        <w:right w:val="none" w:sz="0" w:space="0" w:color="auto"/>
      </w:divBdr>
    </w:div>
    <w:div w:id="2047946396">
      <w:marLeft w:val="0"/>
      <w:marRight w:val="0"/>
      <w:marTop w:val="0"/>
      <w:marBottom w:val="0"/>
      <w:divBdr>
        <w:top w:val="none" w:sz="0" w:space="0" w:color="auto"/>
        <w:left w:val="none" w:sz="0" w:space="0" w:color="auto"/>
        <w:bottom w:val="none" w:sz="0" w:space="0" w:color="auto"/>
        <w:right w:val="none" w:sz="0" w:space="0" w:color="auto"/>
      </w:divBdr>
    </w:div>
    <w:div w:id="2047946397">
      <w:marLeft w:val="0"/>
      <w:marRight w:val="0"/>
      <w:marTop w:val="0"/>
      <w:marBottom w:val="0"/>
      <w:divBdr>
        <w:top w:val="none" w:sz="0" w:space="0" w:color="auto"/>
        <w:left w:val="none" w:sz="0" w:space="0" w:color="auto"/>
        <w:bottom w:val="none" w:sz="0" w:space="0" w:color="auto"/>
        <w:right w:val="none" w:sz="0" w:space="0" w:color="auto"/>
      </w:divBdr>
    </w:div>
    <w:div w:id="2047946398">
      <w:marLeft w:val="0"/>
      <w:marRight w:val="0"/>
      <w:marTop w:val="0"/>
      <w:marBottom w:val="0"/>
      <w:divBdr>
        <w:top w:val="none" w:sz="0" w:space="0" w:color="auto"/>
        <w:left w:val="none" w:sz="0" w:space="0" w:color="auto"/>
        <w:bottom w:val="none" w:sz="0" w:space="0" w:color="auto"/>
        <w:right w:val="none" w:sz="0" w:space="0" w:color="auto"/>
      </w:divBdr>
    </w:div>
    <w:div w:id="2047946399">
      <w:marLeft w:val="0"/>
      <w:marRight w:val="0"/>
      <w:marTop w:val="0"/>
      <w:marBottom w:val="0"/>
      <w:divBdr>
        <w:top w:val="none" w:sz="0" w:space="0" w:color="auto"/>
        <w:left w:val="none" w:sz="0" w:space="0" w:color="auto"/>
        <w:bottom w:val="none" w:sz="0" w:space="0" w:color="auto"/>
        <w:right w:val="none" w:sz="0" w:space="0" w:color="auto"/>
      </w:divBdr>
    </w:div>
    <w:div w:id="2047946400">
      <w:marLeft w:val="0"/>
      <w:marRight w:val="0"/>
      <w:marTop w:val="0"/>
      <w:marBottom w:val="0"/>
      <w:divBdr>
        <w:top w:val="none" w:sz="0" w:space="0" w:color="auto"/>
        <w:left w:val="none" w:sz="0" w:space="0" w:color="auto"/>
        <w:bottom w:val="none" w:sz="0" w:space="0" w:color="auto"/>
        <w:right w:val="none" w:sz="0" w:space="0" w:color="auto"/>
      </w:divBdr>
    </w:div>
    <w:div w:id="2047946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image" Target="media/image20.wmf"/><Relationship Id="rId55"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oleObject" Target="embeddings/oleObject28.bin"/><Relationship Id="rId7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yperlink" Target="http://vocable.ru/?st=%CF%C5%D0%C8%CE%C4" TargetMode="External"/><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hyperlink" Target="http://ru.wikipedia.org/wiki/%D0%A1%D0%BE%D0%B1%D1%81%D1%82%D0%B2%D0%B5%D0%BD%D0%BD%D1%8B%D0%B9_%D0%BA%D0%B0%D0%BF%D0%B8%D1%82%D0%B0%D0%BB" TargetMode="External"/><Relationship Id="rId58" Type="http://schemas.openxmlformats.org/officeDocument/2006/relationships/oleObject" Target="embeddings/oleObject24.bin"/><Relationship Id="rId66" Type="http://schemas.openxmlformats.org/officeDocument/2006/relationships/oleObject" Target="embeddings/oleObject27.bin"/><Relationship Id="rId74" Type="http://schemas.openxmlformats.org/officeDocument/2006/relationships/image" Target="media/image32.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yperlink" Target="http://vocable.ru/?st=%CA%EE%ED%E5%F6" TargetMode="External"/><Relationship Id="rId49" Type="http://schemas.openxmlformats.org/officeDocument/2006/relationships/oleObject" Target="embeddings/oleObject21.bin"/><Relationship Id="rId57" Type="http://schemas.openxmlformats.org/officeDocument/2006/relationships/image" Target="media/image22.wmf"/><Relationship Id="rId61"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hyperlink" Target="http://ru.wikipedia.org/wiki/%D0%A7%D0%B8%D1%81%D1%82%D0%B0%D1%8F_%D0%BF%D1%80%D0%B8%D0%B1%D1%8B%D0%BB%D1%8C" TargetMode="External"/><Relationship Id="rId60" Type="http://schemas.openxmlformats.org/officeDocument/2006/relationships/image" Target="media/image24.wmf"/><Relationship Id="rId65" Type="http://schemas.openxmlformats.org/officeDocument/2006/relationships/image" Target="media/image27.wmf"/><Relationship Id="rId73" Type="http://schemas.openxmlformats.org/officeDocument/2006/relationships/image" Target="media/image31.e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yperlink" Target="http://vocable.ru/?st=%CA%CE%DD%D4%D4%C8%D6%C8%C5%CD%D2" TargetMode="External"/><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oleObject" Target="embeddings/oleObject23.bin"/><Relationship Id="rId64" Type="http://schemas.openxmlformats.org/officeDocument/2006/relationships/image" Target="media/image26.emf"/><Relationship Id="rId69" Type="http://schemas.openxmlformats.org/officeDocument/2006/relationships/image" Target="media/image29.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image" Target="media/image23.emf"/><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hyperlink" Target="http://ru.wikipedia.org/wiki/%D0%9E%D1%80%D0%B3%D0%B0%D0%BD%D0%B8%D0%B7%D0%B0%D1%86%D0%B8%D1%8F" TargetMode="External"/><Relationship Id="rId62" Type="http://schemas.openxmlformats.org/officeDocument/2006/relationships/image" Target="media/image25.wmf"/><Relationship Id="rId70" Type="http://schemas.openxmlformats.org/officeDocument/2006/relationships/oleObject" Target="embeddings/oleObject29.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15885</Words>
  <Characters>90548</Characters>
  <Application>Microsoft Office Word</Application>
  <DocSecurity>0</DocSecurity>
  <Lines>754</Lines>
  <Paragraphs>212</Paragraphs>
  <ScaleCrop>false</ScaleCrop>
  <Company>IMMF</Company>
  <LinksUpToDate>false</LinksUpToDate>
  <CharactersWithSpaces>106221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ÎÁÐÀÇÎÂÀÍÈß È ÍÀÓÊÈ ÐÎÑÑÈÉÑÊÎÉ ÔÅÄÅÐÀÖÈÈ ÈÍÑÒÈÒÓÒ ÌÅÍÅÄÆÌÅÍÒÀ, ÌÀÐÊÅÒÈÍÃÀ È ÔÈÍÀÍÑÎÂ</dc:title>
  <dc:subject/>
  <dc:creator>Student</dc:creator>
  <cp:keywords/>
  <dc:description/>
  <cp:lastModifiedBy>admin</cp:lastModifiedBy>
  <cp:revision>2</cp:revision>
  <cp:lastPrinted>2007-07-01T22:09:00Z</cp:lastPrinted>
  <dcterms:created xsi:type="dcterms:W3CDTF">2014-04-18T15:57:00Z</dcterms:created>
  <dcterms:modified xsi:type="dcterms:W3CDTF">2014-04-18T15:57:00Z</dcterms:modified>
</cp:coreProperties>
</file>