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C7D" w:rsidRDefault="00C24C7D" w:rsidP="00C75CBB">
      <w:pPr>
        <w:spacing w:line="360" w:lineRule="auto"/>
        <w:rPr>
          <w:b/>
          <w:sz w:val="28"/>
          <w:szCs w:val="28"/>
        </w:rPr>
      </w:pPr>
    </w:p>
    <w:p w:rsidR="00C75CBB" w:rsidRPr="004346A2" w:rsidRDefault="00C75CBB" w:rsidP="00C75CBB">
      <w:pPr>
        <w:spacing w:line="360" w:lineRule="auto"/>
        <w:rPr>
          <w:b/>
          <w:sz w:val="28"/>
          <w:szCs w:val="28"/>
        </w:rPr>
      </w:pPr>
      <w:r w:rsidRPr="004346A2">
        <w:rPr>
          <w:b/>
          <w:sz w:val="28"/>
          <w:szCs w:val="28"/>
        </w:rPr>
        <w:t>Содержание:</w:t>
      </w:r>
    </w:p>
    <w:p w:rsidR="00C75CBB" w:rsidRPr="00E475DD" w:rsidRDefault="00C75CBB" w:rsidP="00E475DD">
      <w:pPr>
        <w:spacing w:line="360" w:lineRule="auto"/>
        <w:ind w:left="360"/>
        <w:jc w:val="both"/>
        <w:rPr>
          <w:sz w:val="28"/>
          <w:szCs w:val="28"/>
        </w:rPr>
      </w:pPr>
      <w:r w:rsidRPr="00E475DD">
        <w:rPr>
          <w:sz w:val="28"/>
          <w:szCs w:val="28"/>
        </w:rPr>
        <w:t>Введение</w:t>
      </w:r>
      <w:r w:rsidR="006D7E0D" w:rsidRPr="00E475DD">
        <w:rPr>
          <w:sz w:val="28"/>
          <w:szCs w:val="28"/>
        </w:rPr>
        <w:t>………………………………………………………………………</w:t>
      </w:r>
      <w:r w:rsidR="00E475DD" w:rsidRPr="00E475DD">
        <w:rPr>
          <w:sz w:val="28"/>
          <w:szCs w:val="28"/>
        </w:rPr>
        <w:t>..</w:t>
      </w:r>
      <w:r w:rsidR="006D7E0D" w:rsidRPr="00E475DD">
        <w:rPr>
          <w:sz w:val="28"/>
          <w:szCs w:val="28"/>
        </w:rPr>
        <w:t>2</w:t>
      </w:r>
    </w:p>
    <w:p w:rsidR="00680B23" w:rsidRPr="00E475DD" w:rsidRDefault="00680B23" w:rsidP="00E475DD">
      <w:pPr>
        <w:pStyle w:val="af9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5DD">
        <w:rPr>
          <w:rFonts w:ascii="Times New Roman" w:hAnsi="Times New Roman" w:cs="Times New Roman"/>
          <w:sz w:val="28"/>
          <w:szCs w:val="28"/>
        </w:rPr>
        <w:t xml:space="preserve"> </w:t>
      </w:r>
      <w:r w:rsidR="006D7E0D" w:rsidRPr="00E475DD">
        <w:rPr>
          <w:rFonts w:ascii="Times New Roman" w:hAnsi="Times New Roman" w:cs="Times New Roman"/>
          <w:sz w:val="28"/>
          <w:szCs w:val="28"/>
        </w:rPr>
        <w:t>Консалтинг. Основные понятия…………………………………………</w:t>
      </w:r>
      <w:r w:rsidR="00E475DD" w:rsidRPr="00E475DD">
        <w:rPr>
          <w:rFonts w:ascii="Times New Roman" w:hAnsi="Times New Roman" w:cs="Times New Roman"/>
          <w:sz w:val="28"/>
          <w:szCs w:val="28"/>
        </w:rPr>
        <w:t>..</w:t>
      </w:r>
      <w:r w:rsidR="006D7E0D" w:rsidRPr="00E475DD">
        <w:rPr>
          <w:rFonts w:ascii="Times New Roman" w:hAnsi="Times New Roman" w:cs="Times New Roman"/>
          <w:sz w:val="28"/>
          <w:szCs w:val="28"/>
        </w:rPr>
        <w:t>3</w:t>
      </w:r>
    </w:p>
    <w:p w:rsidR="001817B2" w:rsidRPr="00E475DD" w:rsidRDefault="00680B23" w:rsidP="00E475DD">
      <w:pPr>
        <w:pStyle w:val="af9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75DD">
        <w:rPr>
          <w:rFonts w:ascii="Times New Roman" w:hAnsi="Times New Roman" w:cs="Times New Roman"/>
          <w:sz w:val="28"/>
          <w:szCs w:val="28"/>
        </w:rPr>
        <w:t xml:space="preserve">1.1  </w:t>
      </w:r>
      <w:r w:rsidR="001817B2" w:rsidRPr="00E475DD">
        <w:rPr>
          <w:rFonts w:ascii="Times New Roman" w:hAnsi="Times New Roman" w:cs="Times New Roman"/>
          <w:sz w:val="28"/>
          <w:szCs w:val="28"/>
        </w:rPr>
        <w:t>Деловые услуг</w:t>
      </w:r>
      <w:r w:rsidR="00A31994" w:rsidRPr="00E475DD">
        <w:rPr>
          <w:rFonts w:ascii="Times New Roman" w:hAnsi="Times New Roman" w:cs="Times New Roman"/>
          <w:sz w:val="28"/>
          <w:szCs w:val="28"/>
        </w:rPr>
        <w:t>и…………………………………………………………</w:t>
      </w:r>
      <w:r w:rsidR="00E475DD" w:rsidRPr="00E475DD">
        <w:rPr>
          <w:rFonts w:ascii="Times New Roman" w:hAnsi="Times New Roman" w:cs="Times New Roman"/>
          <w:sz w:val="28"/>
          <w:szCs w:val="28"/>
        </w:rPr>
        <w:t>…</w:t>
      </w:r>
      <w:r w:rsidR="00A31994" w:rsidRPr="00E475DD">
        <w:rPr>
          <w:rFonts w:ascii="Times New Roman" w:hAnsi="Times New Roman" w:cs="Times New Roman"/>
          <w:sz w:val="28"/>
          <w:szCs w:val="28"/>
        </w:rPr>
        <w:t>3</w:t>
      </w:r>
    </w:p>
    <w:p w:rsidR="00C75CBB" w:rsidRPr="00E475DD" w:rsidRDefault="00680B23" w:rsidP="00E475DD">
      <w:pPr>
        <w:pStyle w:val="af9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75DD">
        <w:rPr>
          <w:rFonts w:ascii="Times New Roman" w:hAnsi="Times New Roman" w:cs="Times New Roman"/>
          <w:sz w:val="28"/>
          <w:szCs w:val="28"/>
        </w:rPr>
        <w:t xml:space="preserve">1.2  Консультирование.  </w:t>
      </w:r>
      <w:r w:rsidR="00C75CBB" w:rsidRPr="00E475DD">
        <w:rPr>
          <w:rFonts w:ascii="Times New Roman" w:hAnsi="Times New Roman" w:cs="Times New Roman"/>
          <w:sz w:val="28"/>
          <w:szCs w:val="28"/>
        </w:rPr>
        <w:t>Консультационные услуги</w:t>
      </w:r>
      <w:r w:rsidR="00E475DD" w:rsidRPr="00E475DD">
        <w:rPr>
          <w:rFonts w:ascii="Times New Roman" w:hAnsi="Times New Roman" w:cs="Times New Roman"/>
          <w:sz w:val="28"/>
          <w:szCs w:val="28"/>
        </w:rPr>
        <w:t>………………………..5</w:t>
      </w:r>
    </w:p>
    <w:p w:rsidR="00C75CBB" w:rsidRPr="00E475DD" w:rsidRDefault="00680B23" w:rsidP="00E475DD">
      <w:pPr>
        <w:pStyle w:val="af9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475DD">
        <w:rPr>
          <w:rFonts w:ascii="Times New Roman" w:hAnsi="Times New Roman" w:cs="Times New Roman"/>
          <w:sz w:val="28"/>
          <w:szCs w:val="28"/>
        </w:rPr>
        <w:t xml:space="preserve">1.3  </w:t>
      </w:r>
      <w:r w:rsidR="00C75CBB" w:rsidRPr="00E475DD">
        <w:rPr>
          <w:rFonts w:ascii="Times New Roman" w:hAnsi="Times New Roman" w:cs="Times New Roman"/>
          <w:sz w:val="28"/>
          <w:szCs w:val="28"/>
        </w:rPr>
        <w:t>Профессиональные консультанты</w:t>
      </w:r>
      <w:r w:rsidR="00E475DD" w:rsidRPr="00E475DD">
        <w:rPr>
          <w:rFonts w:ascii="Times New Roman" w:hAnsi="Times New Roman" w:cs="Times New Roman"/>
          <w:sz w:val="28"/>
          <w:szCs w:val="28"/>
        </w:rPr>
        <w:t>……………………………………….8</w:t>
      </w:r>
    </w:p>
    <w:p w:rsidR="00C75CBB" w:rsidRPr="00E475DD" w:rsidRDefault="00C75CBB" w:rsidP="00E475DD">
      <w:pPr>
        <w:pStyle w:val="af9"/>
        <w:spacing w:after="0" w:line="36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C75CBB" w:rsidRPr="00E475DD" w:rsidRDefault="00C75CBB" w:rsidP="00E475DD">
      <w:pPr>
        <w:pStyle w:val="af9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5DD">
        <w:rPr>
          <w:rFonts w:ascii="Times New Roman" w:hAnsi="Times New Roman" w:cs="Times New Roman"/>
          <w:sz w:val="28"/>
          <w:szCs w:val="28"/>
        </w:rPr>
        <w:t xml:space="preserve">Выбор консультационной фирмы. </w:t>
      </w:r>
      <w:r w:rsidR="00E475DD" w:rsidRPr="00E475DD">
        <w:rPr>
          <w:rFonts w:ascii="Times New Roman" w:hAnsi="Times New Roman" w:cs="Times New Roman"/>
          <w:sz w:val="28"/>
          <w:szCs w:val="28"/>
        </w:rPr>
        <w:t>………………………………………14</w:t>
      </w:r>
    </w:p>
    <w:p w:rsidR="00C75CBB" w:rsidRPr="00E475DD" w:rsidRDefault="00C75CBB" w:rsidP="00E475DD">
      <w:pPr>
        <w:spacing w:line="360" w:lineRule="auto"/>
        <w:ind w:left="360"/>
        <w:jc w:val="both"/>
        <w:rPr>
          <w:sz w:val="28"/>
          <w:szCs w:val="28"/>
        </w:rPr>
      </w:pPr>
      <w:r w:rsidRPr="00E475DD">
        <w:rPr>
          <w:sz w:val="28"/>
          <w:szCs w:val="28"/>
        </w:rPr>
        <w:t>2.1. Критерии профессионализма консультанта</w:t>
      </w:r>
      <w:r w:rsidR="00E475DD" w:rsidRPr="00E475DD">
        <w:rPr>
          <w:sz w:val="28"/>
          <w:szCs w:val="28"/>
        </w:rPr>
        <w:t>…………………………...15</w:t>
      </w:r>
    </w:p>
    <w:p w:rsidR="00C75CBB" w:rsidRPr="00E475DD" w:rsidRDefault="00C75CBB" w:rsidP="00E475DD">
      <w:pPr>
        <w:spacing w:line="360" w:lineRule="auto"/>
        <w:ind w:left="360"/>
        <w:jc w:val="both"/>
        <w:rPr>
          <w:sz w:val="28"/>
          <w:szCs w:val="28"/>
        </w:rPr>
      </w:pPr>
      <w:r w:rsidRPr="00E475DD">
        <w:rPr>
          <w:sz w:val="28"/>
          <w:szCs w:val="28"/>
        </w:rPr>
        <w:t>2.2.Поиск консультанта</w:t>
      </w:r>
      <w:r w:rsidR="00E475DD" w:rsidRPr="00E475DD">
        <w:rPr>
          <w:sz w:val="28"/>
          <w:szCs w:val="28"/>
        </w:rPr>
        <w:t>……………………………………………………...17</w:t>
      </w:r>
    </w:p>
    <w:p w:rsidR="00C75CBB" w:rsidRPr="00E475DD" w:rsidRDefault="00C75CBB" w:rsidP="00E475DD">
      <w:pPr>
        <w:spacing w:line="360" w:lineRule="auto"/>
        <w:ind w:left="360"/>
        <w:jc w:val="both"/>
        <w:rPr>
          <w:sz w:val="28"/>
          <w:szCs w:val="28"/>
        </w:rPr>
      </w:pPr>
    </w:p>
    <w:p w:rsidR="00C75CBB" w:rsidRPr="00E475DD" w:rsidRDefault="00C75CBB" w:rsidP="00E475DD">
      <w:pPr>
        <w:spacing w:line="360" w:lineRule="auto"/>
        <w:ind w:left="360"/>
        <w:jc w:val="both"/>
        <w:rPr>
          <w:sz w:val="28"/>
          <w:szCs w:val="28"/>
        </w:rPr>
      </w:pPr>
      <w:r w:rsidRPr="00E475DD">
        <w:rPr>
          <w:sz w:val="28"/>
          <w:szCs w:val="28"/>
        </w:rPr>
        <w:t>3.</w:t>
      </w:r>
      <w:r w:rsidR="00E475DD" w:rsidRPr="00E475DD">
        <w:rPr>
          <w:sz w:val="28"/>
          <w:szCs w:val="28"/>
        </w:rPr>
        <w:t>Анализ деятельности консалтинговых компаний</w:t>
      </w:r>
      <w:r w:rsidRPr="00E475DD">
        <w:rPr>
          <w:sz w:val="28"/>
          <w:szCs w:val="28"/>
        </w:rPr>
        <w:t xml:space="preserve"> </w:t>
      </w:r>
    </w:p>
    <w:p w:rsidR="00C75CBB" w:rsidRPr="00E475DD" w:rsidRDefault="00E475DD" w:rsidP="00E475DD">
      <w:pPr>
        <w:spacing w:line="360" w:lineRule="auto"/>
        <w:ind w:left="360"/>
        <w:jc w:val="both"/>
        <w:rPr>
          <w:sz w:val="28"/>
          <w:szCs w:val="28"/>
        </w:rPr>
      </w:pPr>
      <w:r w:rsidRPr="00E475DD">
        <w:rPr>
          <w:sz w:val="28"/>
          <w:szCs w:val="28"/>
        </w:rPr>
        <w:t>3.1.Рейтинг консалтинговых компаний..…………………………………...20</w:t>
      </w:r>
    </w:p>
    <w:p w:rsidR="00E475DD" w:rsidRPr="00E475DD" w:rsidRDefault="00C75CBB" w:rsidP="00E475DD">
      <w:pPr>
        <w:pStyle w:val="a5"/>
        <w:ind w:left="360" w:firstLine="0"/>
        <w:jc w:val="both"/>
        <w:rPr>
          <w:b/>
          <w:sz w:val="28"/>
          <w:szCs w:val="28"/>
        </w:rPr>
      </w:pPr>
      <w:r w:rsidRPr="00E475DD">
        <w:rPr>
          <w:sz w:val="28"/>
          <w:szCs w:val="28"/>
        </w:rPr>
        <w:t>3.2</w:t>
      </w:r>
      <w:r w:rsidR="00E475DD" w:rsidRPr="00E475DD">
        <w:rPr>
          <w:sz w:val="28"/>
          <w:szCs w:val="28"/>
        </w:rPr>
        <w:t>. Обзор компаний. Услуги и сфера деятельности……………</w:t>
      </w:r>
      <w:r w:rsidR="00E475DD">
        <w:rPr>
          <w:sz w:val="28"/>
          <w:szCs w:val="28"/>
        </w:rPr>
        <w:t>………...</w:t>
      </w:r>
      <w:r w:rsidR="00E475DD" w:rsidRPr="00E475DD">
        <w:rPr>
          <w:sz w:val="28"/>
          <w:szCs w:val="28"/>
        </w:rPr>
        <w:t>.21</w:t>
      </w:r>
    </w:p>
    <w:p w:rsidR="00C75CBB" w:rsidRPr="00E475DD" w:rsidRDefault="00C75CBB" w:rsidP="00E475DD">
      <w:pPr>
        <w:spacing w:line="360" w:lineRule="auto"/>
        <w:ind w:left="360"/>
        <w:jc w:val="both"/>
        <w:rPr>
          <w:sz w:val="28"/>
          <w:szCs w:val="28"/>
        </w:rPr>
      </w:pPr>
    </w:p>
    <w:p w:rsidR="00C75CBB" w:rsidRPr="00E475DD" w:rsidRDefault="00C75CBB" w:rsidP="00E475DD">
      <w:pPr>
        <w:spacing w:line="360" w:lineRule="auto"/>
        <w:ind w:left="360"/>
        <w:jc w:val="both"/>
        <w:rPr>
          <w:sz w:val="28"/>
          <w:szCs w:val="28"/>
        </w:rPr>
      </w:pPr>
      <w:r w:rsidRPr="00E475DD">
        <w:rPr>
          <w:sz w:val="28"/>
          <w:szCs w:val="28"/>
        </w:rPr>
        <w:t>Заключение</w:t>
      </w:r>
      <w:r w:rsidR="00E475DD" w:rsidRPr="00E475DD">
        <w:rPr>
          <w:sz w:val="28"/>
          <w:szCs w:val="28"/>
        </w:rPr>
        <w:t>………………………………………………………………….</w:t>
      </w:r>
      <w:r w:rsidR="00E475DD">
        <w:rPr>
          <w:sz w:val="28"/>
          <w:szCs w:val="28"/>
        </w:rPr>
        <w:t>..</w:t>
      </w:r>
      <w:r w:rsidR="00E475DD" w:rsidRPr="00E475DD">
        <w:rPr>
          <w:sz w:val="28"/>
          <w:szCs w:val="28"/>
        </w:rPr>
        <w:t>27</w:t>
      </w:r>
    </w:p>
    <w:p w:rsidR="00E475DD" w:rsidRPr="00E475DD" w:rsidRDefault="00E475DD" w:rsidP="00E475DD">
      <w:pPr>
        <w:spacing w:line="360" w:lineRule="auto"/>
        <w:ind w:left="360"/>
        <w:jc w:val="both"/>
        <w:rPr>
          <w:sz w:val="28"/>
          <w:szCs w:val="28"/>
        </w:rPr>
      </w:pPr>
      <w:r w:rsidRPr="00E475DD">
        <w:rPr>
          <w:sz w:val="28"/>
          <w:szCs w:val="28"/>
        </w:rPr>
        <w:t>Список использованной литературы………………………………………</w:t>
      </w:r>
      <w:r>
        <w:rPr>
          <w:sz w:val="28"/>
          <w:szCs w:val="28"/>
        </w:rPr>
        <w:t>..</w:t>
      </w:r>
      <w:r w:rsidRPr="00E475DD">
        <w:rPr>
          <w:sz w:val="28"/>
          <w:szCs w:val="28"/>
        </w:rPr>
        <w:t>28</w:t>
      </w:r>
    </w:p>
    <w:p w:rsidR="00C75CBB" w:rsidRDefault="00C75CBB" w:rsidP="004729B9">
      <w:pPr>
        <w:pStyle w:val="a5"/>
        <w:ind w:left="0" w:firstLine="709"/>
        <w:rPr>
          <w:b/>
          <w:sz w:val="28"/>
          <w:szCs w:val="28"/>
        </w:rPr>
      </w:pPr>
    </w:p>
    <w:p w:rsidR="00C75CBB" w:rsidRDefault="00C75CBB" w:rsidP="004729B9">
      <w:pPr>
        <w:pStyle w:val="a5"/>
        <w:ind w:left="0" w:firstLine="709"/>
        <w:rPr>
          <w:b/>
          <w:sz w:val="28"/>
          <w:szCs w:val="28"/>
        </w:rPr>
      </w:pPr>
    </w:p>
    <w:p w:rsidR="00C75CBB" w:rsidRDefault="00C75CBB" w:rsidP="004729B9">
      <w:pPr>
        <w:pStyle w:val="a5"/>
        <w:ind w:left="0" w:firstLine="709"/>
        <w:rPr>
          <w:b/>
          <w:sz w:val="28"/>
          <w:szCs w:val="28"/>
        </w:rPr>
      </w:pPr>
    </w:p>
    <w:p w:rsidR="00C75CBB" w:rsidRDefault="00C75CBB" w:rsidP="004729B9">
      <w:pPr>
        <w:pStyle w:val="a5"/>
        <w:ind w:left="0" w:firstLine="709"/>
        <w:rPr>
          <w:b/>
          <w:sz w:val="28"/>
          <w:szCs w:val="28"/>
        </w:rPr>
      </w:pPr>
    </w:p>
    <w:p w:rsidR="00C75CBB" w:rsidRDefault="00C75CBB" w:rsidP="004729B9">
      <w:pPr>
        <w:pStyle w:val="a5"/>
        <w:ind w:left="0" w:firstLine="709"/>
        <w:rPr>
          <w:b/>
          <w:sz w:val="28"/>
          <w:szCs w:val="28"/>
        </w:rPr>
      </w:pPr>
    </w:p>
    <w:p w:rsidR="00C75CBB" w:rsidRDefault="00C75CBB" w:rsidP="004729B9">
      <w:pPr>
        <w:pStyle w:val="a5"/>
        <w:ind w:left="0" w:firstLine="709"/>
        <w:rPr>
          <w:b/>
          <w:sz w:val="28"/>
          <w:szCs w:val="28"/>
        </w:rPr>
      </w:pPr>
    </w:p>
    <w:p w:rsidR="00C75CBB" w:rsidRDefault="00C75CBB" w:rsidP="004729B9">
      <w:pPr>
        <w:pStyle w:val="a5"/>
        <w:ind w:left="0" w:firstLine="709"/>
        <w:rPr>
          <w:b/>
          <w:sz w:val="28"/>
          <w:szCs w:val="28"/>
        </w:rPr>
      </w:pPr>
    </w:p>
    <w:p w:rsidR="00C75CBB" w:rsidRDefault="00C75CBB" w:rsidP="004729B9">
      <w:pPr>
        <w:pStyle w:val="a5"/>
        <w:ind w:left="0" w:firstLine="709"/>
        <w:rPr>
          <w:b/>
          <w:sz w:val="28"/>
          <w:szCs w:val="28"/>
        </w:rPr>
      </w:pPr>
    </w:p>
    <w:p w:rsidR="00C75CBB" w:rsidRDefault="00C75CBB" w:rsidP="004729B9">
      <w:pPr>
        <w:pStyle w:val="a5"/>
        <w:ind w:left="0" w:firstLine="709"/>
        <w:rPr>
          <w:b/>
          <w:sz w:val="28"/>
          <w:szCs w:val="28"/>
        </w:rPr>
      </w:pPr>
    </w:p>
    <w:p w:rsidR="00C75CBB" w:rsidRDefault="00C75CBB" w:rsidP="004729B9">
      <w:pPr>
        <w:pStyle w:val="a5"/>
        <w:ind w:left="0" w:firstLine="709"/>
        <w:rPr>
          <w:b/>
          <w:sz w:val="28"/>
          <w:szCs w:val="28"/>
        </w:rPr>
      </w:pPr>
    </w:p>
    <w:p w:rsidR="00C75CBB" w:rsidRDefault="00C75CBB" w:rsidP="004729B9">
      <w:pPr>
        <w:pStyle w:val="a5"/>
        <w:ind w:left="0" w:firstLine="709"/>
        <w:rPr>
          <w:b/>
          <w:sz w:val="28"/>
          <w:szCs w:val="28"/>
        </w:rPr>
      </w:pPr>
    </w:p>
    <w:p w:rsidR="00C75CBB" w:rsidRDefault="00C75CBB" w:rsidP="004729B9">
      <w:pPr>
        <w:pStyle w:val="a5"/>
        <w:ind w:left="0" w:firstLine="709"/>
        <w:rPr>
          <w:b/>
          <w:sz w:val="28"/>
          <w:szCs w:val="28"/>
        </w:rPr>
      </w:pPr>
    </w:p>
    <w:p w:rsidR="00C75CBB" w:rsidRDefault="00C75CBB" w:rsidP="004729B9">
      <w:pPr>
        <w:pStyle w:val="a5"/>
        <w:ind w:left="0" w:firstLine="709"/>
        <w:rPr>
          <w:b/>
          <w:sz w:val="28"/>
          <w:szCs w:val="28"/>
        </w:rPr>
      </w:pPr>
    </w:p>
    <w:p w:rsidR="008516D2" w:rsidRPr="004729B9" w:rsidRDefault="008516D2" w:rsidP="004729B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729B9">
        <w:rPr>
          <w:b/>
          <w:sz w:val="28"/>
          <w:szCs w:val="28"/>
        </w:rPr>
        <w:t>Введение.</w:t>
      </w:r>
    </w:p>
    <w:p w:rsidR="004729B9" w:rsidRDefault="004729B9" w:rsidP="004729B9">
      <w:pPr>
        <w:spacing w:line="360" w:lineRule="auto"/>
        <w:ind w:firstLine="709"/>
        <w:jc w:val="both"/>
        <w:rPr>
          <w:sz w:val="28"/>
          <w:szCs w:val="28"/>
        </w:rPr>
      </w:pPr>
    </w:p>
    <w:p w:rsidR="00FD36AF" w:rsidRPr="004729B9" w:rsidRDefault="00F4433D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П</w:t>
      </w:r>
      <w:r w:rsidR="00237AE5" w:rsidRPr="004729B9">
        <w:rPr>
          <w:sz w:val="28"/>
          <w:szCs w:val="28"/>
        </w:rPr>
        <w:t xml:space="preserve">остоянный успех сопутствует компаниям, способным быстро меняться. Стремительно изменяется рынок, потребители, конкуренты, и тот, кто стоит на месте - неизбежно отстает. </w:t>
      </w:r>
      <w:r w:rsidR="00FD36AF" w:rsidRPr="004729B9">
        <w:rPr>
          <w:sz w:val="28"/>
          <w:szCs w:val="28"/>
        </w:rPr>
        <w:t xml:space="preserve">Динамика современного рынка требует от бизнеса получения высоких результатов в сжатые сроки, эффективных инноваций, профессионально разработанных и внедренных изменений. </w:t>
      </w:r>
      <w:r w:rsidR="00237AE5" w:rsidRPr="004729B9">
        <w:rPr>
          <w:sz w:val="28"/>
          <w:szCs w:val="28"/>
        </w:rPr>
        <w:t>Но, инновации требуют дополнительных ресурсов, объем которых в каждой компании ограничен. Это, в первую очередь, информация, квалифицированный персонал, время.</w:t>
      </w:r>
      <w:r w:rsidR="003C5B15" w:rsidRPr="004729B9">
        <w:rPr>
          <w:sz w:val="28"/>
          <w:szCs w:val="28"/>
        </w:rPr>
        <w:t xml:space="preserve"> </w:t>
      </w:r>
      <w:r w:rsidRPr="004729B9">
        <w:rPr>
          <w:sz w:val="28"/>
          <w:szCs w:val="28"/>
        </w:rPr>
        <w:t>С</w:t>
      </w:r>
      <w:r w:rsidR="00237AE5" w:rsidRPr="004729B9">
        <w:rPr>
          <w:sz w:val="28"/>
          <w:szCs w:val="28"/>
        </w:rPr>
        <w:t xml:space="preserve">отрудники каждой компании имеют опыт решения широкого круга задач, но не всегда обладают информацией, достаточной для разработки </w:t>
      </w:r>
      <w:r w:rsidR="00FA7F10" w:rsidRPr="004729B9">
        <w:rPr>
          <w:sz w:val="28"/>
          <w:szCs w:val="28"/>
        </w:rPr>
        <w:t>и</w:t>
      </w:r>
      <w:r w:rsidR="00237AE5" w:rsidRPr="004729B9">
        <w:rPr>
          <w:sz w:val="28"/>
          <w:szCs w:val="28"/>
        </w:rPr>
        <w:t xml:space="preserve"> внедрения инновационных решений.</w:t>
      </w:r>
      <w:r w:rsidR="00FA7F10" w:rsidRPr="004729B9">
        <w:rPr>
          <w:sz w:val="28"/>
          <w:szCs w:val="28"/>
        </w:rPr>
        <w:t xml:space="preserve"> </w:t>
      </w:r>
      <w:r w:rsidR="00237AE5" w:rsidRPr="004729B9">
        <w:rPr>
          <w:sz w:val="28"/>
          <w:szCs w:val="28"/>
        </w:rPr>
        <w:t>Команда каждой компании формировалась под решение определенных задач. Инновации требуют либо увеличения штата, либо спешного приобретения сотрудниками новых квалификаций, зачастую в ущерб основным обязанностям.</w:t>
      </w:r>
      <w:r w:rsidR="00FA7F10" w:rsidRPr="004729B9">
        <w:rPr>
          <w:sz w:val="28"/>
          <w:szCs w:val="28"/>
        </w:rPr>
        <w:t xml:space="preserve"> </w:t>
      </w:r>
    </w:p>
    <w:p w:rsidR="00D32ED6" w:rsidRPr="004729B9" w:rsidRDefault="00F3585F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В процессе деятельности фирмы возникает множество проблем, существенную помощь в решении которых может оказать управленческое консультирование</w:t>
      </w:r>
      <w:r w:rsidR="00FA7F10" w:rsidRPr="004729B9">
        <w:rPr>
          <w:sz w:val="28"/>
          <w:szCs w:val="28"/>
        </w:rPr>
        <w:t>.</w:t>
      </w:r>
    </w:p>
    <w:p w:rsidR="00FA7F10" w:rsidRPr="004729B9" w:rsidRDefault="00FA7F10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 xml:space="preserve">Цель работы – рассмотрение такого важного вопроса, как эффективность использования консультационных услуг. Эффективная экономика – </w:t>
      </w:r>
      <w:r w:rsidR="00F4433D" w:rsidRPr="004729B9">
        <w:rPr>
          <w:sz w:val="28"/>
          <w:szCs w:val="28"/>
        </w:rPr>
        <w:t>это,</w:t>
      </w:r>
      <w:r w:rsidRPr="004729B9">
        <w:rPr>
          <w:sz w:val="28"/>
          <w:szCs w:val="28"/>
        </w:rPr>
        <w:t xml:space="preserve"> прежде всего эффективное управление, а конс</w:t>
      </w:r>
      <w:r w:rsidR="00E11B9F" w:rsidRPr="004729B9">
        <w:rPr>
          <w:sz w:val="28"/>
          <w:szCs w:val="28"/>
        </w:rPr>
        <w:t>ультационны</w:t>
      </w:r>
      <w:r w:rsidRPr="004729B9">
        <w:rPr>
          <w:sz w:val="28"/>
          <w:szCs w:val="28"/>
        </w:rPr>
        <w:t>е услуги – это то, что может помочь эту самую эффективность обеспечить.</w:t>
      </w:r>
    </w:p>
    <w:p w:rsidR="007C7A9C" w:rsidRPr="004729B9" w:rsidRDefault="004C324C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 xml:space="preserve">В данной работе будут рассмотрены </w:t>
      </w:r>
      <w:r w:rsidR="003C5B15" w:rsidRPr="004729B9">
        <w:rPr>
          <w:sz w:val="28"/>
          <w:szCs w:val="28"/>
        </w:rPr>
        <w:t>сущность понятия «управленческого консалтинга», цели</w:t>
      </w:r>
      <w:r w:rsidRPr="004729B9">
        <w:rPr>
          <w:sz w:val="28"/>
          <w:szCs w:val="28"/>
        </w:rPr>
        <w:t xml:space="preserve"> консультирования как вида профессиональной деятельности, будет затронута проблема поиска и выбора консультанта, методы оценки консультирования, </w:t>
      </w:r>
      <w:r w:rsidR="00A62AEF" w:rsidRPr="004729B9">
        <w:rPr>
          <w:sz w:val="28"/>
          <w:szCs w:val="28"/>
        </w:rPr>
        <w:t xml:space="preserve">организация совместной работы клиента и консультанта, суть составляемых договоров и их условий </w:t>
      </w:r>
      <w:r w:rsidRPr="004729B9">
        <w:rPr>
          <w:sz w:val="28"/>
          <w:szCs w:val="28"/>
        </w:rPr>
        <w:t>– то, что позволяет</w:t>
      </w:r>
      <w:r w:rsidR="00BE6602" w:rsidRPr="004729B9">
        <w:rPr>
          <w:sz w:val="28"/>
          <w:szCs w:val="28"/>
        </w:rPr>
        <w:t xml:space="preserve"> </w:t>
      </w:r>
      <w:r w:rsidRPr="004729B9">
        <w:rPr>
          <w:sz w:val="28"/>
          <w:szCs w:val="28"/>
        </w:rPr>
        <w:t xml:space="preserve">эффективно </w:t>
      </w:r>
      <w:r w:rsidR="00BE6602" w:rsidRPr="004729B9">
        <w:rPr>
          <w:sz w:val="28"/>
          <w:szCs w:val="28"/>
        </w:rPr>
        <w:t>использовать</w:t>
      </w:r>
      <w:r w:rsidR="00FA7F10" w:rsidRPr="004729B9">
        <w:rPr>
          <w:sz w:val="28"/>
          <w:szCs w:val="28"/>
        </w:rPr>
        <w:t xml:space="preserve"> </w:t>
      </w:r>
      <w:r w:rsidR="00BE6602" w:rsidRPr="004729B9">
        <w:rPr>
          <w:sz w:val="28"/>
          <w:szCs w:val="28"/>
        </w:rPr>
        <w:t>предлагаемый рынком интеллектуальный капитал в области</w:t>
      </w:r>
      <w:r w:rsidR="00FA7F10" w:rsidRPr="004729B9">
        <w:rPr>
          <w:sz w:val="28"/>
          <w:szCs w:val="28"/>
        </w:rPr>
        <w:t xml:space="preserve"> </w:t>
      </w:r>
      <w:r w:rsidR="00BE6602" w:rsidRPr="004729B9">
        <w:rPr>
          <w:sz w:val="28"/>
          <w:szCs w:val="28"/>
        </w:rPr>
        <w:t>менеджмента.</w:t>
      </w:r>
    </w:p>
    <w:p w:rsidR="00C75CBB" w:rsidRDefault="00C75CBB" w:rsidP="00680B23">
      <w:pPr>
        <w:pStyle w:val="af9"/>
        <w:numPr>
          <w:ilvl w:val="0"/>
          <w:numId w:val="17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CBB">
        <w:rPr>
          <w:rFonts w:ascii="Times New Roman" w:hAnsi="Times New Roman" w:cs="Times New Roman"/>
          <w:b/>
          <w:sz w:val="28"/>
          <w:szCs w:val="28"/>
        </w:rPr>
        <w:t>Консалтинг. Основные понятия.</w:t>
      </w:r>
    </w:p>
    <w:p w:rsidR="00680B23" w:rsidRPr="00C75CBB" w:rsidRDefault="00680B23" w:rsidP="00680B23">
      <w:pPr>
        <w:pStyle w:val="af9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</w:t>
      </w:r>
      <w:r w:rsidRPr="00680B23">
        <w:rPr>
          <w:rFonts w:ascii="Times New Roman" w:hAnsi="Times New Roman" w:cs="Times New Roman"/>
          <w:b/>
          <w:sz w:val="28"/>
          <w:szCs w:val="28"/>
        </w:rPr>
        <w:t xml:space="preserve"> Деловые услуги.</w:t>
      </w:r>
    </w:p>
    <w:p w:rsidR="004729B9" w:rsidRDefault="004729B9" w:rsidP="004729B9">
      <w:pPr>
        <w:spacing w:line="360" w:lineRule="auto"/>
        <w:ind w:left="709"/>
        <w:jc w:val="both"/>
        <w:rPr>
          <w:sz w:val="28"/>
          <w:szCs w:val="28"/>
        </w:rPr>
      </w:pPr>
    </w:p>
    <w:p w:rsidR="00715CE1" w:rsidRPr="00715CE1" w:rsidRDefault="00715CE1" w:rsidP="00715CE1">
      <w:pPr>
        <w:spacing w:line="360" w:lineRule="auto"/>
        <w:jc w:val="both"/>
        <w:rPr>
          <w:sz w:val="28"/>
          <w:szCs w:val="28"/>
        </w:rPr>
      </w:pPr>
      <w:r>
        <w:rPr>
          <w:iCs/>
          <w:sz w:val="28"/>
          <w:szCs w:val="28"/>
        </w:rPr>
        <w:t>Консалтинг</w:t>
      </w:r>
      <w:r w:rsidRPr="00715CE1">
        <w:rPr>
          <w:iCs/>
          <w:sz w:val="28"/>
          <w:szCs w:val="28"/>
        </w:rPr>
        <w:t xml:space="preserve"> — деятельность специальных компаний, заключающаяся в консультировании производителей, продавцов, покупателей по широкому кругу вопросов экономики, финансов, внешнеэкономических связей, создания и регистрации фирм, исследования и прогнозирования рынка товаров и услуг, инноваций. Консалтинговые компании могут быть специализированными по отдельным профилям консультационной деятельности. Консалтинг может состоять в подготовке пакетов учредительных документов при создании новых организаций.</w:t>
      </w:r>
    </w:p>
    <w:p w:rsidR="00CB4FDC" w:rsidRPr="004729B9" w:rsidRDefault="003139B7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Ключевым понятием в консалтинге является услуга</w:t>
      </w:r>
      <w:r w:rsidR="00B851D3" w:rsidRPr="004729B9">
        <w:rPr>
          <w:sz w:val="28"/>
          <w:szCs w:val="28"/>
        </w:rPr>
        <w:t>, то есть полезная и приемлемая для клиента деятельность, имеющая определенную направленность.</w:t>
      </w:r>
      <w:r w:rsidR="00AC4B62" w:rsidRPr="004729B9">
        <w:rPr>
          <w:sz w:val="28"/>
          <w:szCs w:val="28"/>
        </w:rPr>
        <w:t xml:space="preserve"> </w:t>
      </w:r>
    </w:p>
    <w:p w:rsidR="00D4596A" w:rsidRPr="004729B9" w:rsidRDefault="0030263C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Деловые услуги создаю</w:t>
      </w:r>
      <w:r w:rsidR="00AC4B62" w:rsidRPr="004729B9">
        <w:rPr>
          <w:sz w:val="28"/>
          <w:szCs w:val="28"/>
        </w:rPr>
        <w:t>т</w:t>
      </w:r>
      <w:r w:rsidRPr="004729B9">
        <w:rPr>
          <w:sz w:val="28"/>
          <w:szCs w:val="28"/>
        </w:rPr>
        <w:t xml:space="preserve"> необходимые</w:t>
      </w:r>
      <w:r w:rsidR="00AC4B62" w:rsidRPr="004729B9">
        <w:rPr>
          <w:sz w:val="28"/>
          <w:szCs w:val="28"/>
        </w:rPr>
        <w:t xml:space="preserve"> </w:t>
      </w:r>
      <w:r w:rsidRPr="004729B9">
        <w:rPr>
          <w:sz w:val="28"/>
          <w:szCs w:val="28"/>
        </w:rPr>
        <w:t>условия для качественного и эффективного функционирования</w:t>
      </w:r>
      <w:r w:rsidR="00AC4B62" w:rsidRPr="004729B9">
        <w:rPr>
          <w:sz w:val="28"/>
          <w:szCs w:val="28"/>
        </w:rPr>
        <w:t xml:space="preserve"> </w:t>
      </w:r>
      <w:r w:rsidRPr="004729B9">
        <w:rPr>
          <w:sz w:val="28"/>
          <w:szCs w:val="28"/>
        </w:rPr>
        <w:t>обслуживаемых сфер народного хозяйства</w:t>
      </w:r>
      <w:r w:rsidR="00AC4B62" w:rsidRPr="004729B9">
        <w:rPr>
          <w:sz w:val="28"/>
          <w:szCs w:val="28"/>
        </w:rPr>
        <w:t>.</w:t>
      </w:r>
      <w:r w:rsidR="00D4596A" w:rsidRPr="004729B9">
        <w:rPr>
          <w:sz w:val="28"/>
          <w:szCs w:val="28"/>
        </w:rPr>
        <w:t xml:space="preserve"> В качестве их основных функций можно выделить:</w:t>
      </w:r>
    </w:p>
    <w:p w:rsidR="0030263C" w:rsidRPr="004729B9" w:rsidRDefault="00D4596A" w:rsidP="004729B9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Формирование компонентов систем управления – к ним относится техника управления, кадры, информация.</w:t>
      </w:r>
    </w:p>
    <w:p w:rsidR="00D4596A" w:rsidRPr="004729B9" w:rsidRDefault="00D4596A" w:rsidP="004729B9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Текущее обслуживание процессов управления.</w:t>
      </w:r>
    </w:p>
    <w:p w:rsidR="00D4596A" w:rsidRPr="004729B9" w:rsidRDefault="00D4596A" w:rsidP="004729B9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Создание адресного распространения и внедрение управленческих нововведений.</w:t>
      </w:r>
    </w:p>
    <w:p w:rsidR="00D4596A" w:rsidRPr="004729B9" w:rsidRDefault="00D4596A" w:rsidP="004729B9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Формирование стандартов, предъявляемых к качеству управления.</w:t>
      </w:r>
    </w:p>
    <w:p w:rsidR="00246201" w:rsidRPr="004729B9" w:rsidRDefault="00246201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Развитая сеть деловых услуг делает неэффективным образование ряда собственных обслуживающих производств на функционирующих предприятиях, а также предоставляет возможность создавать новые предприятия без существенных затрат. Что означает комплексное вовлечение всех видов ре</w:t>
      </w:r>
      <w:r w:rsidR="00C52F79">
        <w:rPr>
          <w:sz w:val="28"/>
          <w:szCs w:val="28"/>
        </w:rPr>
        <w:t xml:space="preserve">сурсов в хозяйственный оборот, </w:t>
      </w:r>
      <w:r w:rsidRPr="004729B9">
        <w:rPr>
          <w:sz w:val="28"/>
          <w:szCs w:val="28"/>
        </w:rPr>
        <w:t xml:space="preserve"> следовательно, влияет на рост товаров народного потребления, услуг, создание дополнительных рабочих мест. В свою очередь, развитие предпринимательства способствует развитию конкуренции, развитию деловых услуг.</w:t>
      </w:r>
    </w:p>
    <w:p w:rsidR="00246201" w:rsidRPr="004729B9" w:rsidRDefault="00246201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Деловые услуги часто предоставляются одновре</w:t>
      </w:r>
      <w:r w:rsidRPr="004729B9">
        <w:rPr>
          <w:sz w:val="28"/>
          <w:szCs w:val="28"/>
        </w:rPr>
        <w:softHyphen/>
        <w:t>менно по нескольким видам консультаций, одна из кото</w:t>
      </w:r>
      <w:r w:rsidRPr="004729B9">
        <w:rPr>
          <w:sz w:val="28"/>
          <w:szCs w:val="28"/>
        </w:rPr>
        <w:softHyphen/>
        <w:t>рых является главной, другие — побочными. Эти виды деятельности тесно связаны между собой, логически дополняют друг друга.</w:t>
      </w:r>
    </w:p>
    <w:p w:rsidR="005D4F6A" w:rsidRPr="004729B9" w:rsidRDefault="005D4F6A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Консультационные услуги являются частью деловых услуг, а управленческое  консультирование - одним из видов консультационных услуг.</w:t>
      </w:r>
    </w:p>
    <w:p w:rsidR="00790D9B" w:rsidRDefault="00193B6E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М</w:t>
      </w:r>
      <w:r w:rsidR="00790D9B" w:rsidRPr="004729B9">
        <w:rPr>
          <w:sz w:val="28"/>
          <w:szCs w:val="28"/>
        </w:rPr>
        <w:t xml:space="preserve">ногие консалтинговые фирмы оказывают и неконсалтинговые профессиональные услуги. Происходит «переплетение» </w:t>
      </w:r>
      <w:r w:rsidRPr="004729B9">
        <w:rPr>
          <w:sz w:val="28"/>
          <w:szCs w:val="28"/>
        </w:rPr>
        <w:t>менеджмент-консалтинга (управленческое консультирование)</w:t>
      </w:r>
      <w:r w:rsidR="00790D9B" w:rsidRPr="004729B9">
        <w:rPr>
          <w:sz w:val="28"/>
          <w:szCs w:val="28"/>
        </w:rPr>
        <w:t xml:space="preserve"> и других видов профессиональных услуг. </w:t>
      </w:r>
      <w:r w:rsidRPr="004729B9">
        <w:rPr>
          <w:sz w:val="28"/>
          <w:szCs w:val="28"/>
        </w:rPr>
        <w:t xml:space="preserve">Эта связь </w:t>
      </w:r>
      <w:r w:rsidR="00790D9B" w:rsidRPr="004729B9">
        <w:rPr>
          <w:sz w:val="28"/>
          <w:szCs w:val="28"/>
        </w:rPr>
        <w:t xml:space="preserve"> </w:t>
      </w:r>
      <w:r w:rsidRPr="004729B9">
        <w:rPr>
          <w:sz w:val="28"/>
          <w:szCs w:val="28"/>
        </w:rPr>
        <w:t xml:space="preserve">проиллюстрирована на </w:t>
      </w:r>
      <w:r w:rsidR="00790D9B" w:rsidRPr="004729B9">
        <w:rPr>
          <w:sz w:val="28"/>
          <w:szCs w:val="28"/>
        </w:rPr>
        <w:t>схеме 1</w:t>
      </w:r>
      <w:r w:rsidRPr="004729B9">
        <w:rPr>
          <w:sz w:val="28"/>
          <w:szCs w:val="28"/>
        </w:rPr>
        <w:t>:</w:t>
      </w:r>
      <w:r w:rsidR="00790D9B" w:rsidRPr="004729B9">
        <w:rPr>
          <w:sz w:val="28"/>
          <w:szCs w:val="28"/>
        </w:rPr>
        <w:t xml:space="preserve"> </w:t>
      </w:r>
    </w:p>
    <w:p w:rsidR="004729B9" w:rsidRPr="004729B9" w:rsidRDefault="004729B9" w:rsidP="004729B9">
      <w:pPr>
        <w:spacing w:line="360" w:lineRule="auto"/>
        <w:ind w:firstLine="709"/>
        <w:jc w:val="both"/>
        <w:rPr>
          <w:sz w:val="28"/>
          <w:szCs w:val="28"/>
        </w:rPr>
      </w:pPr>
    </w:p>
    <w:p w:rsidR="00B851D3" w:rsidRPr="004729B9" w:rsidRDefault="00CA3FCC" w:rsidP="004729B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26" editas="canvas" style="width:411.95pt;height:275.7pt;mso-position-horizontal-relative:char;mso-position-vertical-relative:line" coordorigin="2274,1688" coordsize="6591,441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74;top:1688;width:6591;height:4411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274;top:1688;width:6590;height:4411;mso-wrap-style:none">
              <v:textbox style="mso-fit-shape-to-text:t">
                <w:txbxContent>
                  <w:p w:rsidR="0035440B" w:rsidRDefault="00CA3FCC" w:rsidP="004729B9">
                    <w:pPr>
                      <w:spacing w:after="240" w:line="360" w:lineRule="auto"/>
                      <w:ind w:left="-180" w:right="-5" w:firstLine="180"/>
                    </w:pPr>
                    <w:r>
                      <w:pict>
                        <v:shape id="_x0000_i1026" type="#_x0000_t75" alt="Схема 2" style="width:396.75pt;height:248.25pt">
                          <v:imagedata r:id="rId7" o:title=""/>
                        </v:shape>
                      </w:pic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729B9" w:rsidRDefault="004729B9" w:rsidP="004729B9">
      <w:pPr>
        <w:spacing w:line="360" w:lineRule="auto"/>
        <w:ind w:firstLine="709"/>
        <w:jc w:val="both"/>
        <w:rPr>
          <w:sz w:val="28"/>
          <w:szCs w:val="28"/>
        </w:rPr>
      </w:pPr>
    </w:p>
    <w:p w:rsidR="00DE3C75" w:rsidRDefault="00DE3C75" w:rsidP="004729B9">
      <w:pPr>
        <w:spacing w:line="360" w:lineRule="auto"/>
        <w:ind w:firstLine="709"/>
        <w:jc w:val="both"/>
        <w:rPr>
          <w:sz w:val="28"/>
          <w:szCs w:val="28"/>
        </w:rPr>
      </w:pPr>
    </w:p>
    <w:p w:rsidR="00DE3C75" w:rsidRDefault="00DE3C75" w:rsidP="004729B9">
      <w:pPr>
        <w:spacing w:line="360" w:lineRule="auto"/>
        <w:ind w:firstLine="709"/>
        <w:jc w:val="both"/>
        <w:rPr>
          <w:sz w:val="28"/>
          <w:szCs w:val="28"/>
        </w:rPr>
      </w:pPr>
    </w:p>
    <w:p w:rsidR="00DE3C75" w:rsidRDefault="00DE3C75" w:rsidP="004729B9">
      <w:pPr>
        <w:spacing w:line="360" w:lineRule="auto"/>
        <w:ind w:firstLine="709"/>
        <w:jc w:val="both"/>
        <w:rPr>
          <w:sz w:val="28"/>
          <w:szCs w:val="28"/>
        </w:rPr>
      </w:pPr>
    </w:p>
    <w:p w:rsidR="00D43AEB" w:rsidRPr="004729B9" w:rsidRDefault="00D43AEB" w:rsidP="004729B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729B9">
        <w:rPr>
          <w:b/>
          <w:sz w:val="28"/>
          <w:szCs w:val="28"/>
        </w:rPr>
        <w:t>1. 2. Консультирование. Консультационные услуги.</w:t>
      </w:r>
    </w:p>
    <w:p w:rsidR="004729B9" w:rsidRDefault="004729B9" w:rsidP="004729B9">
      <w:pPr>
        <w:spacing w:line="360" w:lineRule="auto"/>
        <w:ind w:firstLine="709"/>
        <w:jc w:val="both"/>
        <w:rPr>
          <w:sz w:val="28"/>
          <w:szCs w:val="28"/>
        </w:rPr>
      </w:pPr>
    </w:p>
    <w:p w:rsidR="009C7607" w:rsidRPr="004729B9" w:rsidRDefault="00877963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С</w:t>
      </w:r>
      <w:r w:rsidR="005D4F6A" w:rsidRPr="004729B9">
        <w:rPr>
          <w:sz w:val="28"/>
          <w:szCs w:val="28"/>
        </w:rPr>
        <w:t>уществует множество определений консультирования. На мой взгляд, наиболее точно его суть отражает определение, данное В.И. Алешниковой: «консультирование — деятельность, осуществляемая профессиональными кон</w:t>
      </w:r>
      <w:r w:rsidR="005D4F6A" w:rsidRPr="004729B9">
        <w:rPr>
          <w:sz w:val="28"/>
          <w:szCs w:val="28"/>
        </w:rPr>
        <w:softHyphen/>
        <w:t>сультантами и направленная на обслуживание потребностей коммерческих и некоммерческих организаций, … физических лиц в консультациях, обучении, исследовательских работах по проблемам их функционирования и развития».</w:t>
      </w:r>
    </w:p>
    <w:p w:rsidR="005D4F6A" w:rsidRPr="004729B9" w:rsidRDefault="005D4F6A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 xml:space="preserve">Правда, мне кажется, более уместным </w:t>
      </w:r>
      <w:r w:rsidR="00C86022" w:rsidRPr="004729B9">
        <w:rPr>
          <w:sz w:val="28"/>
          <w:szCs w:val="28"/>
        </w:rPr>
        <w:t xml:space="preserve">в данном случае </w:t>
      </w:r>
      <w:r w:rsidRPr="004729B9">
        <w:rPr>
          <w:sz w:val="28"/>
          <w:szCs w:val="28"/>
        </w:rPr>
        <w:t xml:space="preserve">было бы называть </w:t>
      </w:r>
      <w:r w:rsidR="00C86022" w:rsidRPr="004729B9">
        <w:rPr>
          <w:sz w:val="28"/>
          <w:szCs w:val="28"/>
        </w:rPr>
        <w:t>консультирование предпринимательской деятельностью, так как</w:t>
      </w:r>
      <w:r w:rsidRPr="004729B9">
        <w:rPr>
          <w:sz w:val="28"/>
          <w:szCs w:val="28"/>
        </w:rPr>
        <w:t xml:space="preserve"> </w:t>
      </w:r>
      <w:r w:rsidR="00C86022" w:rsidRPr="004729B9">
        <w:rPr>
          <w:sz w:val="28"/>
          <w:szCs w:val="28"/>
        </w:rPr>
        <w:t>работа консультационных фирм, так или иначе, связана с получением прибыли, услуги осуществляются за определенное денежное вознаграждение.</w:t>
      </w:r>
    </w:p>
    <w:p w:rsidR="00AC4B62" w:rsidRPr="004729B9" w:rsidRDefault="00AC4B62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Консалтинг - это комплекс знаний, связанных с научным поиском, проведением исследований, постановкой экспериментов в целях расширения имеющихся и получения новых знаний, проверки научных гипотез, установления закономерностей, научных обобщений, научного обоснования проектов для успешного развития организации. Консалтинг - очень сложное многофакторное социальное явление, значение которого по мере развития общества, рыночных отношений постоянно возрастает</w:t>
      </w:r>
      <w:r w:rsidRPr="004729B9">
        <w:rPr>
          <w:rStyle w:val="af3"/>
          <w:sz w:val="28"/>
          <w:szCs w:val="28"/>
        </w:rPr>
        <w:footnoteReference w:id="1"/>
      </w:r>
      <w:r w:rsidRPr="004729B9">
        <w:rPr>
          <w:sz w:val="28"/>
          <w:szCs w:val="28"/>
        </w:rPr>
        <w:t>.</w:t>
      </w:r>
    </w:p>
    <w:p w:rsidR="00AC4B62" w:rsidRPr="004729B9" w:rsidRDefault="00AC4B62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Управленческое консультирование - это и деятельность, и профессия. Его содержанием является помощь руководителям в решении управленческих проблем.</w:t>
      </w:r>
    </w:p>
    <w:p w:rsidR="00AC4B62" w:rsidRPr="004729B9" w:rsidRDefault="00AC4B62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Европейская федерация ассоциаций консультантов по экономике и управлению (ФЕАКО) определила: «менеджмент-консалтинг заключается в предоставлении независимых советов и помощи по вопросам управления, включая определение и оценку проблем и (или) возможностей, рекомендации соответствующих мер и помощь в их реализации</w:t>
      </w:r>
      <w:r w:rsidRPr="004729B9">
        <w:rPr>
          <w:sz w:val="28"/>
          <w:szCs w:val="28"/>
          <w:vertAlign w:val="superscript"/>
        </w:rPr>
        <w:footnoteReference w:id="2"/>
      </w:r>
      <w:r w:rsidRPr="004729B9">
        <w:rPr>
          <w:sz w:val="28"/>
          <w:szCs w:val="28"/>
        </w:rPr>
        <w:t>».</w:t>
      </w:r>
      <w:r w:rsidRPr="004729B9">
        <w:rPr>
          <w:sz w:val="28"/>
          <w:szCs w:val="28"/>
        </w:rPr>
        <w:tab/>
      </w:r>
    </w:p>
    <w:p w:rsidR="00BE6602" w:rsidRPr="004729B9" w:rsidRDefault="00AC4B62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Управленческое консультирование широко применяется в разви</w:t>
      </w:r>
      <w:r w:rsidRPr="004729B9">
        <w:rPr>
          <w:sz w:val="28"/>
          <w:szCs w:val="28"/>
        </w:rPr>
        <w:softHyphen/>
        <w:t xml:space="preserve">тых странах, где эффективно работают консультационные </w:t>
      </w:r>
      <w:r w:rsidR="00285052" w:rsidRPr="004729B9">
        <w:rPr>
          <w:sz w:val="28"/>
          <w:szCs w:val="28"/>
        </w:rPr>
        <w:t>фирмы,</w:t>
      </w:r>
      <w:r w:rsidRPr="004729B9">
        <w:rPr>
          <w:sz w:val="28"/>
          <w:szCs w:val="28"/>
        </w:rPr>
        <w:t xml:space="preserve"> и деятельность профессионала-консультанта стала привычной. </w:t>
      </w:r>
      <w:r w:rsidR="00BE6602" w:rsidRPr="004729B9">
        <w:rPr>
          <w:sz w:val="28"/>
          <w:szCs w:val="28"/>
        </w:rPr>
        <w:t>Приглашение</w:t>
      </w:r>
      <w:r w:rsidR="00CB4FDC" w:rsidRPr="004729B9">
        <w:rPr>
          <w:sz w:val="28"/>
          <w:szCs w:val="28"/>
        </w:rPr>
        <w:t xml:space="preserve"> </w:t>
      </w:r>
      <w:r w:rsidR="00BE6602" w:rsidRPr="004729B9">
        <w:rPr>
          <w:sz w:val="28"/>
          <w:szCs w:val="28"/>
        </w:rPr>
        <w:t>профессиональных консультантов стало одной из сторон деловой культуры фирмы</w:t>
      </w:r>
      <w:r w:rsidR="00CB4FDC" w:rsidRPr="004729B9">
        <w:rPr>
          <w:sz w:val="28"/>
          <w:szCs w:val="28"/>
        </w:rPr>
        <w:t>;</w:t>
      </w:r>
      <w:r w:rsidR="00BE6602" w:rsidRPr="004729B9">
        <w:rPr>
          <w:sz w:val="28"/>
          <w:szCs w:val="28"/>
        </w:rPr>
        <w:t xml:space="preserve"> клиент вовлечен в работу с консультационной компанией</w:t>
      </w:r>
      <w:r w:rsidR="00CB4FDC" w:rsidRPr="004729B9">
        <w:rPr>
          <w:sz w:val="28"/>
          <w:szCs w:val="28"/>
        </w:rPr>
        <w:t>, принимает участие в процессе консультирования, что обеспечивает высокую эффективность всего процесса</w:t>
      </w:r>
      <w:r w:rsidR="00BE6602" w:rsidRPr="004729B9">
        <w:rPr>
          <w:sz w:val="28"/>
          <w:szCs w:val="28"/>
        </w:rPr>
        <w:t>.</w:t>
      </w:r>
    </w:p>
    <w:p w:rsidR="00B80AC2" w:rsidRPr="004729B9" w:rsidRDefault="00877963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Под п</w:t>
      </w:r>
      <w:r w:rsidR="00B80AC2" w:rsidRPr="004729B9">
        <w:rPr>
          <w:sz w:val="28"/>
          <w:szCs w:val="28"/>
        </w:rPr>
        <w:t>роцесс</w:t>
      </w:r>
      <w:r w:rsidRPr="004729B9">
        <w:rPr>
          <w:sz w:val="28"/>
          <w:szCs w:val="28"/>
        </w:rPr>
        <w:t>ом</w:t>
      </w:r>
      <w:r w:rsidR="00B80AC2" w:rsidRPr="004729B9">
        <w:rPr>
          <w:sz w:val="28"/>
          <w:szCs w:val="28"/>
        </w:rPr>
        <w:t xml:space="preserve"> консультирования </w:t>
      </w:r>
      <w:r w:rsidRPr="004729B9">
        <w:rPr>
          <w:sz w:val="28"/>
          <w:szCs w:val="28"/>
        </w:rPr>
        <w:t>понимают</w:t>
      </w:r>
      <w:r w:rsidR="00B80AC2" w:rsidRPr="004729B9">
        <w:rPr>
          <w:sz w:val="28"/>
          <w:szCs w:val="28"/>
        </w:rPr>
        <w:t xml:space="preserve"> последовательную серию действий, мероприятий</w:t>
      </w:r>
      <w:r w:rsidRPr="004729B9">
        <w:rPr>
          <w:sz w:val="28"/>
          <w:szCs w:val="28"/>
        </w:rPr>
        <w:t>,</w:t>
      </w:r>
      <w:r w:rsidR="00B80AC2" w:rsidRPr="004729B9">
        <w:rPr>
          <w:sz w:val="28"/>
          <w:szCs w:val="28"/>
        </w:rPr>
        <w:t xml:space="preserve"> предпринимае</w:t>
      </w:r>
      <w:r w:rsidRPr="004729B9">
        <w:rPr>
          <w:sz w:val="28"/>
          <w:szCs w:val="28"/>
        </w:rPr>
        <w:t>мые</w:t>
      </w:r>
      <w:r w:rsidR="00B80AC2" w:rsidRPr="004729B9">
        <w:rPr>
          <w:sz w:val="28"/>
          <w:szCs w:val="28"/>
        </w:rPr>
        <w:t xml:space="preserve"> консультант</w:t>
      </w:r>
      <w:r w:rsidRPr="004729B9">
        <w:rPr>
          <w:sz w:val="28"/>
          <w:szCs w:val="28"/>
        </w:rPr>
        <w:t>ом</w:t>
      </w:r>
      <w:r w:rsidR="00B80AC2" w:rsidRPr="004729B9">
        <w:rPr>
          <w:sz w:val="28"/>
          <w:szCs w:val="28"/>
        </w:rPr>
        <w:t xml:space="preserve"> для достижения позитивных перемен внутри клиент</w:t>
      </w:r>
      <w:r w:rsidR="00285052" w:rsidRPr="004729B9">
        <w:rPr>
          <w:sz w:val="28"/>
          <w:szCs w:val="28"/>
        </w:rPr>
        <w:t>ск</w:t>
      </w:r>
      <w:r w:rsidR="00B80AC2" w:rsidRPr="004729B9">
        <w:rPr>
          <w:sz w:val="28"/>
          <w:szCs w:val="28"/>
        </w:rPr>
        <w:t xml:space="preserve">ой </w:t>
      </w:r>
      <w:r w:rsidRPr="004729B9">
        <w:rPr>
          <w:sz w:val="28"/>
          <w:szCs w:val="28"/>
        </w:rPr>
        <w:t>организации, разрешения проблем или</w:t>
      </w:r>
      <w:r w:rsidR="00B80AC2" w:rsidRPr="004729B9">
        <w:rPr>
          <w:sz w:val="28"/>
          <w:szCs w:val="28"/>
        </w:rPr>
        <w:t xml:space="preserve"> создания условий, при которых </w:t>
      </w:r>
      <w:r w:rsidRPr="004729B9">
        <w:rPr>
          <w:sz w:val="28"/>
          <w:szCs w:val="28"/>
        </w:rPr>
        <w:t xml:space="preserve"> у </w:t>
      </w:r>
      <w:r w:rsidR="00B80AC2" w:rsidRPr="004729B9">
        <w:rPr>
          <w:sz w:val="28"/>
          <w:szCs w:val="28"/>
        </w:rPr>
        <w:t>клиент</w:t>
      </w:r>
      <w:r w:rsidRPr="004729B9">
        <w:rPr>
          <w:sz w:val="28"/>
          <w:szCs w:val="28"/>
        </w:rPr>
        <w:t>а появится возможность</w:t>
      </w:r>
      <w:r w:rsidR="00B80AC2" w:rsidRPr="004729B9">
        <w:rPr>
          <w:sz w:val="28"/>
          <w:szCs w:val="28"/>
        </w:rPr>
        <w:t xml:space="preserve"> сделать это самостоятельно.</w:t>
      </w:r>
    </w:p>
    <w:p w:rsidR="00AC4B62" w:rsidRPr="004729B9" w:rsidRDefault="00AC4B62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 xml:space="preserve">Основу управленческого консультирования составляют достижения экономики, социологии, психологии и других наук. Профессиональный консультант наряду со специальным образованием должен иметь большой опыт в этой области. Базой деятельности консультанта являются специальные знания, аналитические способности, владение методами и технологиями современного управления. Одной из главных особенностей профессиональных консультантов является их гибкость. Они должны выступать именно в том качестве, которое необходимо клиенту именно в данный момент. </w:t>
      </w:r>
    </w:p>
    <w:p w:rsidR="00F809FB" w:rsidRPr="004729B9" w:rsidRDefault="00F809FB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Консультирование трудоемкий вид профессиональной деятельности. Его эффективность, прежде всего, определяется потенциалом консультантов.</w:t>
      </w:r>
    </w:p>
    <w:p w:rsidR="00F5269D" w:rsidRDefault="00F809FB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Важной чертой консультационного продукта является то, что его качественные показатели продолжают формироваться и в процессе послепроектного обслуживания.</w:t>
      </w:r>
    </w:p>
    <w:p w:rsidR="005D4F6A" w:rsidRPr="004729B9" w:rsidRDefault="00F809FB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Виды консультационных услуг.</w:t>
      </w:r>
    </w:p>
    <w:p w:rsidR="00F809FB" w:rsidRPr="004729B9" w:rsidRDefault="00F809FB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Клиенту может понадобиться помощь консультантов п</w:t>
      </w:r>
      <w:r w:rsidR="00821923" w:rsidRPr="004729B9">
        <w:rPr>
          <w:sz w:val="28"/>
          <w:szCs w:val="28"/>
        </w:rPr>
        <w:t>о</w:t>
      </w:r>
      <w:r w:rsidRPr="004729B9">
        <w:rPr>
          <w:sz w:val="28"/>
          <w:szCs w:val="28"/>
        </w:rPr>
        <w:t xml:space="preserve"> одной или нескольким проблемам, при описании которых следует учитывать рекомендации об их отнесении </w:t>
      </w:r>
      <w:r w:rsidR="00821923" w:rsidRPr="004729B9">
        <w:rPr>
          <w:sz w:val="28"/>
          <w:szCs w:val="28"/>
        </w:rPr>
        <w:t>к</w:t>
      </w:r>
      <w:r w:rsidRPr="004729B9">
        <w:rPr>
          <w:sz w:val="28"/>
          <w:szCs w:val="28"/>
        </w:rPr>
        <w:t xml:space="preserve"> тому или иному виду </w:t>
      </w:r>
      <w:r w:rsidR="00821923" w:rsidRPr="004729B9">
        <w:rPr>
          <w:sz w:val="28"/>
          <w:szCs w:val="28"/>
        </w:rPr>
        <w:t xml:space="preserve">консультационных услуг, </w:t>
      </w:r>
      <w:r w:rsidR="00285052" w:rsidRPr="004729B9">
        <w:rPr>
          <w:sz w:val="28"/>
          <w:szCs w:val="28"/>
        </w:rPr>
        <w:t>принятым</w:t>
      </w:r>
      <w:r w:rsidRPr="004729B9">
        <w:rPr>
          <w:sz w:val="28"/>
          <w:szCs w:val="28"/>
        </w:rPr>
        <w:t xml:space="preserve"> в международной практике. В Европейском справочнике-указателе консультантов по менеджменту </w:t>
      </w:r>
      <w:r w:rsidR="00821923" w:rsidRPr="004729B9">
        <w:rPr>
          <w:sz w:val="28"/>
          <w:szCs w:val="28"/>
        </w:rPr>
        <w:t>консультационные</w:t>
      </w:r>
      <w:r w:rsidRPr="004729B9">
        <w:rPr>
          <w:sz w:val="28"/>
          <w:szCs w:val="28"/>
        </w:rPr>
        <w:t xml:space="preserve"> услуг</w:t>
      </w:r>
      <w:r w:rsidR="00821923" w:rsidRPr="004729B9">
        <w:rPr>
          <w:sz w:val="28"/>
          <w:szCs w:val="28"/>
        </w:rPr>
        <w:t>и</w:t>
      </w:r>
      <w:r w:rsidRPr="004729B9">
        <w:rPr>
          <w:sz w:val="28"/>
          <w:szCs w:val="28"/>
        </w:rPr>
        <w:t xml:space="preserve"> объединены в восем</w:t>
      </w:r>
      <w:r w:rsidR="00821923" w:rsidRPr="004729B9">
        <w:rPr>
          <w:sz w:val="28"/>
          <w:szCs w:val="28"/>
        </w:rPr>
        <w:t>ь</w:t>
      </w:r>
      <w:r w:rsidRPr="004729B9">
        <w:rPr>
          <w:sz w:val="28"/>
          <w:szCs w:val="28"/>
        </w:rPr>
        <w:t xml:space="preserve"> групп: </w:t>
      </w:r>
    </w:p>
    <w:p w:rsidR="00F809FB" w:rsidRPr="004729B9" w:rsidRDefault="00F809FB" w:rsidP="004729B9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 xml:space="preserve">Общее управление: оценка эффективности менеджмента, оценка бизнеса, </w:t>
      </w:r>
      <w:r w:rsidR="00821923" w:rsidRPr="004729B9">
        <w:rPr>
          <w:sz w:val="28"/>
          <w:szCs w:val="28"/>
        </w:rPr>
        <w:t xml:space="preserve">диверсификация и становление нового дела, аудит управления, </w:t>
      </w:r>
      <w:r w:rsidRPr="004729B9">
        <w:rPr>
          <w:sz w:val="28"/>
          <w:szCs w:val="28"/>
        </w:rPr>
        <w:t>управление нововведениями</w:t>
      </w:r>
      <w:r w:rsidR="00821923" w:rsidRPr="004729B9">
        <w:rPr>
          <w:sz w:val="28"/>
          <w:szCs w:val="28"/>
        </w:rPr>
        <w:t>,</w:t>
      </w:r>
      <w:r w:rsidRPr="004729B9">
        <w:rPr>
          <w:sz w:val="28"/>
          <w:szCs w:val="28"/>
        </w:rPr>
        <w:t xml:space="preserve"> международны</w:t>
      </w:r>
      <w:r w:rsidR="00821923" w:rsidRPr="004729B9">
        <w:rPr>
          <w:sz w:val="28"/>
          <w:szCs w:val="28"/>
        </w:rPr>
        <w:t>й</w:t>
      </w:r>
      <w:r w:rsidRPr="004729B9">
        <w:rPr>
          <w:sz w:val="28"/>
          <w:szCs w:val="28"/>
        </w:rPr>
        <w:t xml:space="preserve"> бизнес, организационная структура, стратегическо</w:t>
      </w:r>
      <w:r w:rsidR="00821923" w:rsidRPr="004729B9">
        <w:rPr>
          <w:sz w:val="28"/>
          <w:szCs w:val="28"/>
        </w:rPr>
        <w:t>е</w:t>
      </w:r>
      <w:r w:rsidRPr="004729B9">
        <w:rPr>
          <w:sz w:val="28"/>
          <w:szCs w:val="28"/>
        </w:rPr>
        <w:t xml:space="preserve"> планирование, управление проектом</w:t>
      </w:r>
      <w:r w:rsidR="00821923" w:rsidRPr="004729B9">
        <w:rPr>
          <w:sz w:val="28"/>
          <w:szCs w:val="28"/>
        </w:rPr>
        <w:t>,</w:t>
      </w:r>
      <w:r w:rsidRPr="004729B9">
        <w:rPr>
          <w:sz w:val="28"/>
          <w:szCs w:val="28"/>
        </w:rPr>
        <w:t xml:space="preserve"> управление качеством, </w:t>
      </w:r>
      <w:r w:rsidR="00821923" w:rsidRPr="004729B9">
        <w:rPr>
          <w:sz w:val="28"/>
          <w:szCs w:val="28"/>
        </w:rPr>
        <w:t>и т.д.</w:t>
      </w:r>
    </w:p>
    <w:p w:rsidR="00F809FB" w:rsidRPr="004729B9" w:rsidRDefault="00F809FB" w:rsidP="004729B9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 xml:space="preserve">Администрирование: планирование рабочих помещений и их оснащение, </w:t>
      </w:r>
      <w:r w:rsidR="00821923" w:rsidRPr="004729B9">
        <w:rPr>
          <w:sz w:val="28"/>
          <w:szCs w:val="28"/>
        </w:rPr>
        <w:t>у</w:t>
      </w:r>
      <w:r w:rsidRPr="004729B9">
        <w:rPr>
          <w:sz w:val="28"/>
          <w:szCs w:val="28"/>
        </w:rPr>
        <w:t>правление офисом, организация и методы менеджмента, регулирование риска.</w:t>
      </w:r>
    </w:p>
    <w:p w:rsidR="00F809FB" w:rsidRPr="004729B9" w:rsidRDefault="00F809FB" w:rsidP="004729B9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Финансовый менеджмент: системы учета, оценка капитальных вложений, доходы, налоги, финансовые резервы</w:t>
      </w:r>
      <w:r w:rsidR="00821923" w:rsidRPr="004729B9">
        <w:rPr>
          <w:sz w:val="28"/>
          <w:szCs w:val="28"/>
        </w:rPr>
        <w:t xml:space="preserve"> т.д</w:t>
      </w:r>
      <w:r w:rsidR="00285052" w:rsidRPr="004729B9">
        <w:rPr>
          <w:sz w:val="28"/>
          <w:szCs w:val="28"/>
        </w:rPr>
        <w:t>.</w:t>
      </w:r>
    </w:p>
    <w:p w:rsidR="00F809FB" w:rsidRPr="004729B9" w:rsidRDefault="00F809FB" w:rsidP="004729B9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Менеджмент персонала: оборот кадров, планирование рабочей силы, набор персонала, поиск кадров, обучение, мотивация</w:t>
      </w:r>
      <w:r w:rsidR="00821923" w:rsidRPr="004729B9">
        <w:rPr>
          <w:sz w:val="28"/>
          <w:szCs w:val="28"/>
        </w:rPr>
        <w:t xml:space="preserve">, </w:t>
      </w:r>
      <w:r w:rsidRPr="004729B9">
        <w:rPr>
          <w:sz w:val="28"/>
          <w:szCs w:val="28"/>
        </w:rPr>
        <w:t>повышение квалификации, психологическая оценка, анализ функционирования.</w:t>
      </w:r>
    </w:p>
    <w:p w:rsidR="00F809FB" w:rsidRPr="004729B9" w:rsidRDefault="00F809FB" w:rsidP="004729B9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Маркетинг: реклама и сбыт, имидж фирмы и связи с общественностью, послепродажный сервис, прямой маркетинг, международный маркетинг, исследование рынка, стратегия маркетинга, новая продукция, ценообразование, социально-экономические исследования и прогнозирование, розничная продажа и дилерство, управление сбытом, обучение сбыту.</w:t>
      </w:r>
    </w:p>
    <w:p w:rsidR="00896C55" w:rsidRDefault="00896C55" w:rsidP="004729B9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F94D25" w:rsidRDefault="00F94D25" w:rsidP="004729B9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F94D25" w:rsidRDefault="00F94D25" w:rsidP="004729B9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F94D25" w:rsidRDefault="00F94D25" w:rsidP="004729B9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C7A9C" w:rsidRPr="004729B9" w:rsidRDefault="00044D79" w:rsidP="004729B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729B9">
        <w:rPr>
          <w:b/>
          <w:sz w:val="28"/>
          <w:szCs w:val="28"/>
        </w:rPr>
        <w:t>1. 3. Профессиональные консультанты.</w:t>
      </w:r>
    </w:p>
    <w:p w:rsidR="004803D6" w:rsidRPr="004729B9" w:rsidRDefault="00044D79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Консультант – физическое или юридическое лицо, специалист в конкретной области, который обладает знаниями, аналитическими и</w:t>
      </w:r>
      <w:r w:rsidR="005D0F78" w:rsidRPr="004729B9">
        <w:rPr>
          <w:sz w:val="28"/>
          <w:szCs w:val="28"/>
        </w:rPr>
        <w:t xml:space="preserve"> </w:t>
      </w:r>
      <w:r w:rsidRPr="004729B9">
        <w:rPr>
          <w:sz w:val="28"/>
          <w:szCs w:val="28"/>
        </w:rPr>
        <w:t>диагностическими навыками, способный применить их для решения проблем клиента, приглашаемый клиентом на основе принятого решения для выполнения работы.</w:t>
      </w:r>
      <w:r w:rsidR="00285052" w:rsidRPr="004729B9">
        <w:rPr>
          <w:sz w:val="28"/>
          <w:szCs w:val="28"/>
        </w:rPr>
        <w:t xml:space="preserve"> </w:t>
      </w:r>
      <w:r w:rsidR="005D0F78" w:rsidRPr="004729B9">
        <w:rPr>
          <w:sz w:val="28"/>
          <w:szCs w:val="28"/>
        </w:rPr>
        <w:t>Консультанты, оказывая деловые услуги, выступают в роли временных, дополнительных работников, которых нецелесообразно постоянно держать в штате предприятия.</w:t>
      </w:r>
      <w:r w:rsidR="004803D6" w:rsidRPr="004729B9">
        <w:rPr>
          <w:sz w:val="28"/>
          <w:szCs w:val="28"/>
        </w:rPr>
        <w:t xml:space="preserve"> Они не реализуют самих функций управления, а дают рекомендации по их выполнению.</w:t>
      </w:r>
    </w:p>
    <w:p w:rsidR="00F87DC5" w:rsidRPr="004729B9" w:rsidRDefault="00F87DC5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По отношению к клиент</w:t>
      </w:r>
      <w:r w:rsidR="00285052" w:rsidRPr="004729B9">
        <w:rPr>
          <w:sz w:val="28"/>
          <w:szCs w:val="28"/>
        </w:rPr>
        <w:t>ск</w:t>
      </w:r>
      <w:r w:rsidRPr="004729B9">
        <w:rPr>
          <w:sz w:val="28"/>
          <w:szCs w:val="28"/>
        </w:rPr>
        <w:t>ой организации консультанты подразделяются на внешних и внутренних.</w:t>
      </w:r>
      <w:r w:rsidR="00285052" w:rsidRPr="004729B9">
        <w:rPr>
          <w:sz w:val="28"/>
          <w:szCs w:val="28"/>
        </w:rPr>
        <w:t xml:space="preserve"> </w:t>
      </w:r>
      <w:r w:rsidRPr="004729B9">
        <w:rPr>
          <w:sz w:val="28"/>
          <w:szCs w:val="28"/>
        </w:rPr>
        <w:t>Внутренние — консультируют, используя свои знания, связи, будучи сотрудниками клиент</w:t>
      </w:r>
      <w:r w:rsidR="00285052" w:rsidRPr="004729B9">
        <w:rPr>
          <w:sz w:val="28"/>
          <w:szCs w:val="28"/>
        </w:rPr>
        <w:t>ск</w:t>
      </w:r>
      <w:r w:rsidRPr="004729B9">
        <w:rPr>
          <w:sz w:val="28"/>
          <w:szCs w:val="28"/>
        </w:rPr>
        <w:t>ой организации</w:t>
      </w:r>
      <w:r w:rsidR="00285052" w:rsidRPr="004729B9">
        <w:rPr>
          <w:sz w:val="28"/>
          <w:szCs w:val="28"/>
        </w:rPr>
        <w:t xml:space="preserve">. </w:t>
      </w:r>
      <w:r w:rsidRPr="004729B9">
        <w:rPr>
          <w:sz w:val="28"/>
          <w:szCs w:val="28"/>
        </w:rPr>
        <w:t>Внешние — не являются членами клиент</w:t>
      </w:r>
      <w:r w:rsidR="00285052" w:rsidRPr="004729B9">
        <w:rPr>
          <w:sz w:val="28"/>
          <w:szCs w:val="28"/>
        </w:rPr>
        <w:t>ск</w:t>
      </w:r>
      <w:r w:rsidRPr="004729B9">
        <w:rPr>
          <w:sz w:val="28"/>
          <w:szCs w:val="28"/>
        </w:rPr>
        <w:t>ой организации. Они имеют опыт решения аналогичных проблем на различных предприятиях</w:t>
      </w:r>
      <w:r w:rsidR="003D724C" w:rsidRPr="004729B9">
        <w:rPr>
          <w:sz w:val="28"/>
          <w:szCs w:val="28"/>
        </w:rPr>
        <w:t>,</w:t>
      </w:r>
      <w:r w:rsidRPr="004729B9">
        <w:rPr>
          <w:sz w:val="28"/>
          <w:szCs w:val="28"/>
        </w:rPr>
        <w:t xml:space="preserve"> знают различные методы диагностики, решения проблем и внедрения рекомендаций; соблюдают профессиональную этику (конфиденциальность получаемых данных, недопустимость одновременного обслуживания конкурентов и т.д.).</w:t>
      </w:r>
    </w:p>
    <w:p w:rsidR="00E84B21" w:rsidRPr="004729B9" w:rsidRDefault="00F87DC5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 xml:space="preserve">Советы и предложения консультанта носят рекомендательный характер и не имеют силы приказа или распоряжения. </w:t>
      </w:r>
    </w:p>
    <w:p w:rsidR="00F87DC5" w:rsidRPr="004729B9" w:rsidRDefault="00F87DC5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 xml:space="preserve">Он предлагает различные варианты решения проблемы с анализом их положительных и отрицательных сторон. </w:t>
      </w:r>
      <w:r w:rsidR="002E3FE2" w:rsidRPr="004729B9">
        <w:rPr>
          <w:sz w:val="28"/>
          <w:szCs w:val="28"/>
        </w:rPr>
        <w:t xml:space="preserve">Так как </w:t>
      </w:r>
      <w:r w:rsidRPr="004729B9">
        <w:rPr>
          <w:sz w:val="28"/>
          <w:szCs w:val="28"/>
        </w:rPr>
        <w:t>консультант не является штатным работником</w:t>
      </w:r>
      <w:r w:rsidR="002E3FE2" w:rsidRPr="004729B9">
        <w:rPr>
          <w:sz w:val="28"/>
          <w:szCs w:val="28"/>
        </w:rPr>
        <w:t xml:space="preserve"> и</w:t>
      </w:r>
      <w:r w:rsidRPr="004729B9">
        <w:rPr>
          <w:sz w:val="28"/>
          <w:szCs w:val="28"/>
        </w:rPr>
        <w:t xml:space="preserve"> нанимается для решения </w:t>
      </w:r>
      <w:r w:rsidR="002E3FE2" w:rsidRPr="004729B9">
        <w:rPr>
          <w:sz w:val="28"/>
          <w:szCs w:val="28"/>
        </w:rPr>
        <w:t>четко сформулированной проблемы,</w:t>
      </w:r>
      <w:r w:rsidRPr="004729B9">
        <w:rPr>
          <w:sz w:val="28"/>
          <w:szCs w:val="28"/>
        </w:rPr>
        <w:t xml:space="preserve"> его функции, обязанность, ответственность определяются совместно с клиентом и фиксируются в контракте.</w:t>
      </w:r>
    </w:p>
    <w:p w:rsidR="00BB405A" w:rsidRDefault="00BB405A" w:rsidP="004729B9">
      <w:pPr>
        <w:spacing w:line="360" w:lineRule="auto"/>
        <w:ind w:firstLine="709"/>
        <w:jc w:val="center"/>
        <w:rPr>
          <w:sz w:val="28"/>
          <w:szCs w:val="28"/>
        </w:rPr>
      </w:pPr>
    </w:p>
    <w:p w:rsidR="00BB405A" w:rsidRDefault="00BB405A" w:rsidP="004729B9">
      <w:pPr>
        <w:spacing w:line="360" w:lineRule="auto"/>
        <w:ind w:firstLine="709"/>
        <w:jc w:val="center"/>
        <w:rPr>
          <w:sz w:val="28"/>
          <w:szCs w:val="28"/>
        </w:rPr>
      </w:pPr>
    </w:p>
    <w:p w:rsidR="00BB405A" w:rsidRDefault="00BB405A" w:rsidP="004729B9">
      <w:pPr>
        <w:spacing w:line="360" w:lineRule="auto"/>
        <w:ind w:firstLine="709"/>
        <w:jc w:val="center"/>
        <w:rPr>
          <w:sz w:val="28"/>
          <w:szCs w:val="28"/>
        </w:rPr>
      </w:pPr>
    </w:p>
    <w:p w:rsidR="00CA2297" w:rsidRDefault="00CA2297" w:rsidP="004729B9">
      <w:pPr>
        <w:spacing w:line="360" w:lineRule="auto"/>
        <w:ind w:firstLine="709"/>
        <w:jc w:val="center"/>
        <w:rPr>
          <w:sz w:val="28"/>
          <w:szCs w:val="28"/>
        </w:rPr>
      </w:pPr>
    </w:p>
    <w:p w:rsidR="00BB405A" w:rsidRDefault="00BB405A" w:rsidP="004729B9">
      <w:pPr>
        <w:spacing w:line="360" w:lineRule="auto"/>
        <w:ind w:firstLine="709"/>
        <w:jc w:val="center"/>
        <w:rPr>
          <w:sz w:val="28"/>
          <w:szCs w:val="28"/>
        </w:rPr>
      </w:pPr>
    </w:p>
    <w:p w:rsidR="00BB405A" w:rsidRPr="0091536B" w:rsidRDefault="00BB405A" w:rsidP="004729B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1536B">
        <w:rPr>
          <w:b/>
          <w:sz w:val="28"/>
          <w:szCs w:val="28"/>
        </w:rPr>
        <w:t xml:space="preserve">Большая четверка </w:t>
      </w:r>
    </w:p>
    <w:p w:rsidR="002F58CE" w:rsidRPr="0091536B" w:rsidRDefault="002F58CE" w:rsidP="0091536B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91536B">
        <w:rPr>
          <w:rFonts w:ascii="Times New Roman" w:hAnsi="Times New Roman"/>
          <w:b/>
          <w:bCs/>
          <w:sz w:val="28"/>
          <w:szCs w:val="28"/>
        </w:rPr>
        <w:t>«Большой четверкой»</w:t>
      </w:r>
      <w:r w:rsidRPr="0091536B">
        <w:rPr>
          <w:rFonts w:ascii="Times New Roman" w:hAnsi="Times New Roman"/>
          <w:sz w:val="28"/>
          <w:szCs w:val="28"/>
        </w:rPr>
        <w:t xml:space="preserve"> называют четыре крупнейших в мире компании, предоставляющие консалтинговые услуги:</w:t>
      </w:r>
    </w:p>
    <w:p w:rsidR="002F58CE" w:rsidRPr="00BB405A" w:rsidRDefault="002F58CE" w:rsidP="002F58CE">
      <w:pPr>
        <w:numPr>
          <w:ilvl w:val="0"/>
          <w:numId w:val="28"/>
        </w:numPr>
        <w:spacing w:before="100" w:beforeAutospacing="1" w:after="240" w:line="360" w:lineRule="auto"/>
        <w:jc w:val="both"/>
        <w:rPr>
          <w:sz w:val="28"/>
          <w:szCs w:val="28"/>
        </w:rPr>
      </w:pPr>
      <w:r w:rsidRPr="00BB405A">
        <w:rPr>
          <w:b/>
          <w:bCs/>
          <w:sz w:val="28"/>
          <w:szCs w:val="28"/>
        </w:rPr>
        <w:t>Ernst &amp; Young</w:t>
      </w:r>
    </w:p>
    <w:p w:rsidR="002F58CE" w:rsidRPr="00BB405A" w:rsidRDefault="002F58CE" w:rsidP="002F58CE">
      <w:pPr>
        <w:numPr>
          <w:ilvl w:val="0"/>
          <w:numId w:val="28"/>
        </w:numPr>
        <w:spacing w:before="100" w:beforeAutospacing="1" w:after="240" w:line="360" w:lineRule="auto"/>
        <w:jc w:val="both"/>
        <w:rPr>
          <w:sz w:val="28"/>
          <w:szCs w:val="28"/>
        </w:rPr>
      </w:pPr>
      <w:r w:rsidRPr="00BB405A">
        <w:rPr>
          <w:b/>
          <w:bCs/>
          <w:sz w:val="28"/>
          <w:szCs w:val="28"/>
        </w:rPr>
        <w:t>KPMG</w:t>
      </w:r>
    </w:p>
    <w:p w:rsidR="002F58CE" w:rsidRPr="00BB405A" w:rsidRDefault="002F58CE" w:rsidP="002F58CE">
      <w:pPr>
        <w:numPr>
          <w:ilvl w:val="0"/>
          <w:numId w:val="28"/>
        </w:numPr>
        <w:spacing w:before="100" w:beforeAutospacing="1" w:after="240" w:line="360" w:lineRule="auto"/>
        <w:jc w:val="both"/>
        <w:rPr>
          <w:sz w:val="28"/>
          <w:szCs w:val="28"/>
        </w:rPr>
      </w:pPr>
      <w:r w:rsidRPr="00BB405A">
        <w:rPr>
          <w:b/>
          <w:bCs/>
          <w:sz w:val="28"/>
          <w:szCs w:val="28"/>
        </w:rPr>
        <w:t>PricewaterhouseCoopers</w:t>
      </w:r>
    </w:p>
    <w:p w:rsidR="002F58CE" w:rsidRPr="00DA0468" w:rsidRDefault="002F58CE" w:rsidP="002F58CE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sz w:val="28"/>
          <w:szCs w:val="28"/>
          <w:lang w:val="en-US"/>
        </w:rPr>
      </w:pPr>
      <w:r w:rsidRPr="00BB405A">
        <w:rPr>
          <w:b/>
          <w:bCs/>
          <w:sz w:val="28"/>
          <w:szCs w:val="28"/>
          <w:lang w:val="en-US"/>
        </w:rPr>
        <w:t>Deloitte &amp; Touche</w:t>
      </w:r>
      <w:r w:rsidRPr="00BB405A">
        <w:rPr>
          <w:sz w:val="28"/>
          <w:szCs w:val="28"/>
          <w:lang w:val="en-US"/>
        </w:rPr>
        <w:t xml:space="preserve">, </w:t>
      </w:r>
      <w:r w:rsidRPr="00BB405A">
        <w:rPr>
          <w:sz w:val="28"/>
          <w:szCs w:val="28"/>
        </w:rPr>
        <w:t>или</w:t>
      </w:r>
      <w:r w:rsidRPr="00BB405A">
        <w:rPr>
          <w:sz w:val="28"/>
          <w:szCs w:val="28"/>
          <w:lang w:val="en-US"/>
        </w:rPr>
        <w:t xml:space="preserve"> </w:t>
      </w:r>
      <w:r w:rsidRPr="00BB405A">
        <w:rPr>
          <w:b/>
          <w:bCs/>
          <w:sz w:val="28"/>
          <w:szCs w:val="28"/>
          <w:lang w:val="en-US"/>
        </w:rPr>
        <w:t>Deloitte Touche Tomatsu International</w:t>
      </w:r>
    </w:p>
    <w:p w:rsidR="002F58CE" w:rsidRPr="0091536B" w:rsidRDefault="002F58CE" w:rsidP="0091536B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91536B">
        <w:rPr>
          <w:rFonts w:ascii="Times New Roman" w:hAnsi="Times New Roman"/>
          <w:sz w:val="28"/>
          <w:szCs w:val="28"/>
        </w:rPr>
        <w:t>Ниже приведена численность персонала «большой четверки» и выручка согласно последним доступным данным:</w:t>
      </w:r>
    </w:p>
    <w:tbl>
      <w:tblPr>
        <w:tblW w:w="889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3"/>
        <w:gridCol w:w="1590"/>
        <w:gridCol w:w="2967"/>
        <w:gridCol w:w="737"/>
      </w:tblGrid>
      <w:tr w:rsidR="002F58CE" w:rsidRPr="0091536B" w:rsidTr="002F58CE">
        <w:trPr>
          <w:trHeight w:val="305"/>
          <w:tblCellSpacing w:w="15" w:type="dxa"/>
        </w:trPr>
        <w:tc>
          <w:tcPr>
            <w:tcW w:w="0" w:type="auto"/>
            <w:vAlign w:val="center"/>
          </w:tcPr>
          <w:p w:rsidR="002F58CE" w:rsidRPr="0091536B" w:rsidRDefault="002F58CE" w:rsidP="0091536B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1536B">
              <w:rPr>
                <w:b/>
                <w:bCs/>
                <w:sz w:val="28"/>
                <w:szCs w:val="28"/>
              </w:rPr>
              <w:t>Компания</w:t>
            </w:r>
          </w:p>
        </w:tc>
        <w:tc>
          <w:tcPr>
            <w:tcW w:w="0" w:type="auto"/>
            <w:vAlign w:val="center"/>
          </w:tcPr>
          <w:p w:rsidR="002F58CE" w:rsidRPr="0091536B" w:rsidRDefault="002F58CE" w:rsidP="0091536B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1536B">
              <w:rPr>
                <w:b/>
                <w:bCs/>
                <w:sz w:val="28"/>
                <w:szCs w:val="28"/>
              </w:rPr>
              <w:t>Выручка</w:t>
            </w:r>
          </w:p>
        </w:tc>
        <w:tc>
          <w:tcPr>
            <w:tcW w:w="0" w:type="auto"/>
            <w:vAlign w:val="center"/>
          </w:tcPr>
          <w:p w:rsidR="002F58CE" w:rsidRPr="0091536B" w:rsidRDefault="002F58CE" w:rsidP="0091536B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1536B">
              <w:rPr>
                <w:b/>
                <w:bCs/>
                <w:sz w:val="28"/>
                <w:szCs w:val="28"/>
              </w:rPr>
              <w:t>Число сотрудников</w:t>
            </w:r>
          </w:p>
        </w:tc>
        <w:tc>
          <w:tcPr>
            <w:tcW w:w="0" w:type="auto"/>
            <w:vAlign w:val="center"/>
          </w:tcPr>
          <w:p w:rsidR="002F58CE" w:rsidRPr="0091536B" w:rsidRDefault="002F58CE" w:rsidP="0091536B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1536B">
              <w:rPr>
                <w:b/>
                <w:bCs/>
                <w:sz w:val="28"/>
                <w:szCs w:val="28"/>
              </w:rPr>
              <w:t>Год</w:t>
            </w:r>
          </w:p>
        </w:tc>
      </w:tr>
      <w:tr w:rsidR="002F58CE" w:rsidRPr="0091536B" w:rsidTr="002F58CE">
        <w:trPr>
          <w:trHeight w:val="289"/>
          <w:tblCellSpacing w:w="15" w:type="dxa"/>
        </w:trPr>
        <w:tc>
          <w:tcPr>
            <w:tcW w:w="0" w:type="auto"/>
            <w:vAlign w:val="center"/>
          </w:tcPr>
          <w:p w:rsidR="002F58CE" w:rsidRPr="0091536B" w:rsidRDefault="002F58CE" w:rsidP="0091536B">
            <w:pPr>
              <w:spacing w:line="360" w:lineRule="auto"/>
              <w:rPr>
                <w:sz w:val="28"/>
                <w:szCs w:val="28"/>
              </w:rPr>
            </w:pPr>
            <w:r w:rsidRPr="0091536B">
              <w:rPr>
                <w:sz w:val="28"/>
                <w:szCs w:val="28"/>
              </w:rPr>
              <w:t>PricewaterhouseCoopers</w:t>
            </w:r>
          </w:p>
        </w:tc>
        <w:tc>
          <w:tcPr>
            <w:tcW w:w="0" w:type="auto"/>
            <w:vAlign w:val="center"/>
          </w:tcPr>
          <w:p w:rsidR="002F58CE" w:rsidRPr="0091536B" w:rsidRDefault="002F58CE" w:rsidP="0091536B">
            <w:pPr>
              <w:spacing w:line="360" w:lineRule="auto"/>
              <w:rPr>
                <w:sz w:val="28"/>
                <w:szCs w:val="28"/>
              </w:rPr>
            </w:pPr>
            <w:r w:rsidRPr="0091536B">
              <w:rPr>
                <w:sz w:val="28"/>
                <w:szCs w:val="28"/>
              </w:rPr>
              <w:t>$26,2 млрд</w:t>
            </w:r>
          </w:p>
        </w:tc>
        <w:tc>
          <w:tcPr>
            <w:tcW w:w="0" w:type="auto"/>
            <w:vAlign w:val="center"/>
          </w:tcPr>
          <w:p w:rsidR="002F58CE" w:rsidRPr="0091536B" w:rsidRDefault="002F58CE" w:rsidP="0091536B">
            <w:pPr>
              <w:spacing w:line="360" w:lineRule="auto"/>
              <w:rPr>
                <w:sz w:val="28"/>
                <w:szCs w:val="28"/>
              </w:rPr>
            </w:pPr>
            <w:r w:rsidRPr="0091536B">
              <w:rPr>
                <w:sz w:val="28"/>
                <w:szCs w:val="28"/>
              </w:rPr>
              <w:t>163 545</w:t>
            </w:r>
          </w:p>
        </w:tc>
        <w:tc>
          <w:tcPr>
            <w:tcW w:w="0" w:type="auto"/>
            <w:vAlign w:val="center"/>
          </w:tcPr>
          <w:p w:rsidR="002F58CE" w:rsidRPr="0091536B" w:rsidRDefault="002F58CE" w:rsidP="0091536B">
            <w:pPr>
              <w:spacing w:line="360" w:lineRule="auto"/>
              <w:rPr>
                <w:sz w:val="28"/>
                <w:szCs w:val="28"/>
              </w:rPr>
            </w:pPr>
            <w:r w:rsidRPr="0091536B">
              <w:rPr>
                <w:sz w:val="28"/>
                <w:szCs w:val="28"/>
              </w:rPr>
              <w:t>2009</w:t>
            </w:r>
          </w:p>
        </w:tc>
      </w:tr>
      <w:tr w:rsidR="002F58CE" w:rsidRPr="0091536B" w:rsidTr="002F58CE">
        <w:trPr>
          <w:trHeight w:val="289"/>
          <w:tblCellSpacing w:w="15" w:type="dxa"/>
        </w:trPr>
        <w:tc>
          <w:tcPr>
            <w:tcW w:w="0" w:type="auto"/>
            <w:vAlign w:val="center"/>
          </w:tcPr>
          <w:p w:rsidR="002F58CE" w:rsidRPr="0091536B" w:rsidRDefault="002F58CE" w:rsidP="0091536B">
            <w:pPr>
              <w:spacing w:line="360" w:lineRule="auto"/>
              <w:rPr>
                <w:sz w:val="28"/>
                <w:szCs w:val="28"/>
              </w:rPr>
            </w:pPr>
            <w:r w:rsidRPr="0091536B">
              <w:rPr>
                <w:sz w:val="28"/>
                <w:szCs w:val="28"/>
              </w:rPr>
              <w:t>Deloitte Touche Tohmatsu</w:t>
            </w:r>
          </w:p>
        </w:tc>
        <w:tc>
          <w:tcPr>
            <w:tcW w:w="0" w:type="auto"/>
            <w:vAlign w:val="center"/>
          </w:tcPr>
          <w:p w:rsidR="002F58CE" w:rsidRPr="0091536B" w:rsidRDefault="002F58CE" w:rsidP="0091536B">
            <w:pPr>
              <w:spacing w:line="360" w:lineRule="auto"/>
              <w:rPr>
                <w:sz w:val="28"/>
                <w:szCs w:val="28"/>
              </w:rPr>
            </w:pPr>
            <w:r w:rsidRPr="0091536B">
              <w:rPr>
                <w:sz w:val="28"/>
                <w:szCs w:val="28"/>
              </w:rPr>
              <w:t>$26,1 млрд</w:t>
            </w:r>
          </w:p>
        </w:tc>
        <w:tc>
          <w:tcPr>
            <w:tcW w:w="0" w:type="auto"/>
            <w:vAlign w:val="center"/>
          </w:tcPr>
          <w:p w:rsidR="002F58CE" w:rsidRPr="0091536B" w:rsidRDefault="002F58CE" w:rsidP="0091536B">
            <w:pPr>
              <w:spacing w:line="360" w:lineRule="auto"/>
              <w:rPr>
                <w:sz w:val="28"/>
                <w:szCs w:val="28"/>
              </w:rPr>
            </w:pPr>
            <w:r w:rsidRPr="0091536B">
              <w:rPr>
                <w:sz w:val="28"/>
                <w:szCs w:val="28"/>
              </w:rPr>
              <w:t>169 000</w:t>
            </w:r>
          </w:p>
        </w:tc>
        <w:tc>
          <w:tcPr>
            <w:tcW w:w="0" w:type="auto"/>
            <w:vAlign w:val="center"/>
          </w:tcPr>
          <w:p w:rsidR="002F58CE" w:rsidRPr="0091536B" w:rsidRDefault="002F58CE" w:rsidP="0091536B">
            <w:pPr>
              <w:spacing w:line="360" w:lineRule="auto"/>
              <w:rPr>
                <w:sz w:val="28"/>
                <w:szCs w:val="28"/>
              </w:rPr>
            </w:pPr>
            <w:r w:rsidRPr="0091536B">
              <w:rPr>
                <w:sz w:val="28"/>
                <w:szCs w:val="28"/>
              </w:rPr>
              <w:t>2009</w:t>
            </w:r>
          </w:p>
        </w:tc>
      </w:tr>
      <w:tr w:rsidR="002F58CE" w:rsidRPr="0091536B" w:rsidTr="002F58CE">
        <w:trPr>
          <w:trHeight w:val="305"/>
          <w:tblCellSpacing w:w="15" w:type="dxa"/>
        </w:trPr>
        <w:tc>
          <w:tcPr>
            <w:tcW w:w="0" w:type="auto"/>
            <w:vAlign w:val="center"/>
          </w:tcPr>
          <w:p w:rsidR="002F58CE" w:rsidRPr="0091536B" w:rsidRDefault="002F58CE" w:rsidP="0091536B">
            <w:pPr>
              <w:spacing w:line="360" w:lineRule="auto"/>
              <w:rPr>
                <w:sz w:val="28"/>
                <w:szCs w:val="28"/>
              </w:rPr>
            </w:pPr>
            <w:r w:rsidRPr="0091536B">
              <w:rPr>
                <w:sz w:val="28"/>
                <w:szCs w:val="28"/>
              </w:rPr>
              <w:t>Ernst &amp; Young</w:t>
            </w:r>
          </w:p>
        </w:tc>
        <w:tc>
          <w:tcPr>
            <w:tcW w:w="0" w:type="auto"/>
            <w:vAlign w:val="center"/>
          </w:tcPr>
          <w:p w:rsidR="002F58CE" w:rsidRPr="0091536B" w:rsidRDefault="002F58CE" w:rsidP="0091536B">
            <w:pPr>
              <w:spacing w:line="360" w:lineRule="auto"/>
              <w:rPr>
                <w:sz w:val="28"/>
                <w:szCs w:val="28"/>
              </w:rPr>
            </w:pPr>
            <w:r w:rsidRPr="0091536B">
              <w:rPr>
                <w:sz w:val="28"/>
                <w:szCs w:val="28"/>
              </w:rPr>
              <w:t>$21,4 млрд</w:t>
            </w:r>
          </w:p>
        </w:tc>
        <w:tc>
          <w:tcPr>
            <w:tcW w:w="0" w:type="auto"/>
            <w:vAlign w:val="center"/>
          </w:tcPr>
          <w:p w:rsidR="002F58CE" w:rsidRPr="0091536B" w:rsidRDefault="002F58CE" w:rsidP="0091536B">
            <w:pPr>
              <w:spacing w:line="360" w:lineRule="auto"/>
              <w:rPr>
                <w:sz w:val="28"/>
                <w:szCs w:val="28"/>
              </w:rPr>
            </w:pPr>
            <w:r w:rsidRPr="0091536B">
              <w:rPr>
                <w:sz w:val="28"/>
                <w:szCs w:val="28"/>
              </w:rPr>
              <w:t>135 000</w:t>
            </w:r>
          </w:p>
        </w:tc>
        <w:tc>
          <w:tcPr>
            <w:tcW w:w="0" w:type="auto"/>
            <w:vAlign w:val="center"/>
          </w:tcPr>
          <w:p w:rsidR="002F58CE" w:rsidRPr="0091536B" w:rsidRDefault="002F58CE" w:rsidP="0091536B">
            <w:pPr>
              <w:spacing w:line="360" w:lineRule="auto"/>
              <w:rPr>
                <w:sz w:val="28"/>
                <w:szCs w:val="28"/>
              </w:rPr>
            </w:pPr>
            <w:r w:rsidRPr="0091536B">
              <w:rPr>
                <w:sz w:val="28"/>
                <w:szCs w:val="28"/>
              </w:rPr>
              <w:t>2009</w:t>
            </w:r>
          </w:p>
        </w:tc>
      </w:tr>
      <w:tr w:rsidR="002F58CE" w:rsidRPr="0091536B" w:rsidTr="002F58CE">
        <w:trPr>
          <w:trHeight w:val="289"/>
          <w:tblCellSpacing w:w="15" w:type="dxa"/>
        </w:trPr>
        <w:tc>
          <w:tcPr>
            <w:tcW w:w="0" w:type="auto"/>
            <w:vAlign w:val="center"/>
          </w:tcPr>
          <w:p w:rsidR="002F58CE" w:rsidRPr="0091536B" w:rsidRDefault="002F58CE" w:rsidP="0091536B">
            <w:pPr>
              <w:spacing w:line="360" w:lineRule="auto"/>
              <w:rPr>
                <w:sz w:val="28"/>
                <w:szCs w:val="28"/>
              </w:rPr>
            </w:pPr>
            <w:r w:rsidRPr="0091536B">
              <w:rPr>
                <w:sz w:val="28"/>
                <w:szCs w:val="28"/>
              </w:rPr>
              <w:t>KPMG</w:t>
            </w:r>
          </w:p>
        </w:tc>
        <w:tc>
          <w:tcPr>
            <w:tcW w:w="0" w:type="auto"/>
            <w:vAlign w:val="center"/>
          </w:tcPr>
          <w:p w:rsidR="002F58CE" w:rsidRPr="0091536B" w:rsidRDefault="002F58CE" w:rsidP="0091536B">
            <w:pPr>
              <w:spacing w:line="360" w:lineRule="auto"/>
              <w:rPr>
                <w:sz w:val="28"/>
                <w:szCs w:val="28"/>
              </w:rPr>
            </w:pPr>
            <w:r w:rsidRPr="0091536B">
              <w:rPr>
                <w:sz w:val="28"/>
                <w:szCs w:val="28"/>
              </w:rPr>
              <w:t>$20,1 млрд</w:t>
            </w:r>
          </w:p>
        </w:tc>
        <w:tc>
          <w:tcPr>
            <w:tcW w:w="0" w:type="auto"/>
            <w:vAlign w:val="center"/>
          </w:tcPr>
          <w:p w:rsidR="002F58CE" w:rsidRPr="0091536B" w:rsidRDefault="002F58CE" w:rsidP="0091536B">
            <w:pPr>
              <w:spacing w:line="360" w:lineRule="auto"/>
              <w:rPr>
                <w:sz w:val="28"/>
                <w:szCs w:val="28"/>
              </w:rPr>
            </w:pPr>
            <w:r w:rsidRPr="0091536B">
              <w:rPr>
                <w:sz w:val="28"/>
                <w:szCs w:val="28"/>
              </w:rPr>
              <w:t>137 000</w:t>
            </w:r>
          </w:p>
        </w:tc>
        <w:tc>
          <w:tcPr>
            <w:tcW w:w="0" w:type="auto"/>
            <w:vAlign w:val="center"/>
          </w:tcPr>
          <w:p w:rsidR="002F58CE" w:rsidRPr="0091536B" w:rsidRDefault="002F58CE" w:rsidP="0091536B">
            <w:pPr>
              <w:spacing w:line="360" w:lineRule="auto"/>
              <w:rPr>
                <w:sz w:val="28"/>
                <w:szCs w:val="28"/>
              </w:rPr>
            </w:pPr>
            <w:r w:rsidRPr="0091536B">
              <w:rPr>
                <w:sz w:val="28"/>
                <w:szCs w:val="28"/>
              </w:rPr>
              <w:t>2009</w:t>
            </w:r>
          </w:p>
        </w:tc>
      </w:tr>
    </w:tbl>
    <w:p w:rsidR="002F58CE" w:rsidRPr="00CA2297" w:rsidRDefault="002F58CE" w:rsidP="0091536B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536B">
        <w:rPr>
          <w:rFonts w:ascii="Times New Roman" w:hAnsi="Times New Roman"/>
          <w:sz w:val="28"/>
          <w:szCs w:val="28"/>
        </w:rPr>
        <w:t xml:space="preserve">Крупнейших фирм когда-то было восемь, и назывались они вместе «Большая восьмёрка». В 1989-м году в результате слияния </w:t>
      </w:r>
      <w:r w:rsidRPr="00CA2297">
        <w:rPr>
          <w:rFonts w:ascii="Times New Roman" w:hAnsi="Times New Roman"/>
          <w:bCs/>
          <w:sz w:val="28"/>
          <w:szCs w:val="28"/>
        </w:rPr>
        <w:t>Deloitte, Haskins and Sells</w:t>
      </w:r>
      <w:r w:rsidRPr="00CA2297">
        <w:rPr>
          <w:rFonts w:ascii="Times New Roman" w:hAnsi="Times New Roman"/>
          <w:sz w:val="28"/>
          <w:szCs w:val="28"/>
        </w:rPr>
        <w:t xml:space="preserve"> и </w:t>
      </w:r>
      <w:r w:rsidRPr="00CA2297">
        <w:rPr>
          <w:rFonts w:ascii="Times New Roman" w:hAnsi="Times New Roman"/>
          <w:bCs/>
          <w:sz w:val="28"/>
          <w:szCs w:val="28"/>
        </w:rPr>
        <w:t>Touche Ross</w:t>
      </w:r>
      <w:r w:rsidRPr="00CA2297">
        <w:rPr>
          <w:rFonts w:ascii="Times New Roman" w:hAnsi="Times New Roman"/>
          <w:sz w:val="28"/>
          <w:szCs w:val="28"/>
        </w:rPr>
        <w:t xml:space="preserve"> (объединённая фирма стала называться </w:t>
      </w:r>
      <w:r w:rsidRPr="00CA2297">
        <w:rPr>
          <w:rFonts w:ascii="Times New Roman" w:hAnsi="Times New Roman"/>
          <w:bCs/>
          <w:sz w:val="28"/>
          <w:szCs w:val="28"/>
        </w:rPr>
        <w:t>Deloitte &amp; Touche</w:t>
      </w:r>
      <w:r w:rsidRPr="00CA2297">
        <w:rPr>
          <w:rFonts w:ascii="Times New Roman" w:hAnsi="Times New Roman"/>
          <w:sz w:val="28"/>
          <w:szCs w:val="28"/>
        </w:rPr>
        <w:t xml:space="preserve">), и </w:t>
      </w:r>
      <w:r w:rsidRPr="00CA2297">
        <w:rPr>
          <w:rFonts w:ascii="Times New Roman" w:hAnsi="Times New Roman"/>
          <w:bCs/>
          <w:sz w:val="28"/>
          <w:szCs w:val="28"/>
        </w:rPr>
        <w:t>Ernst &amp; Whinney</w:t>
      </w:r>
      <w:r w:rsidRPr="00CA2297">
        <w:rPr>
          <w:rFonts w:ascii="Times New Roman" w:hAnsi="Times New Roman"/>
          <w:sz w:val="28"/>
          <w:szCs w:val="28"/>
        </w:rPr>
        <w:t xml:space="preserve"> и </w:t>
      </w:r>
      <w:r w:rsidRPr="00CA2297">
        <w:rPr>
          <w:rFonts w:ascii="Times New Roman" w:hAnsi="Times New Roman"/>
          <w:bCs/>
          <w:sz w:val="28"/>
          <w:szCs w:val="28"/>
        </w:rPr>
        <w:t>Arthur Young</w:t>
      </w:r>
      <w:r w:rsidRPr="00CA2297">
        <w:rPr>
          <w:rFonts w:ascii="Times New Roman" w:hAnsi="Times New Roman"/>
          <w:sz w:val="28"/>
          <w:szCs w:val="28"/>
        </w:rPr>
        <w:t xml:space="preserve"> (</w:t>
      </w:r>
      <w:r w:rsidRPr="00CA2297">
        <w:rPr>
          <w:rFonts w:ascii="Times New Roman" w:hAnsi="Times New Roman"/>
          <w:bCs/>
          <w:sz w:val="28"/>
          <w:szCs w:val="28"/>
        </w:rPr>
        <w:t>Ernst &amp; Young</w:t>
      </w:r>
      <w:r w:rsidRPr="00CA2297">
        <w:rPr>
          <w:rFonts w:ascii="Times New Roman" w:hAnsi="Times New Roman"/>
          <w:sz w:val="28"/>
          <w:szCs w:val="28"/>
        </w:rPr>
        <w:t xml:space="preserve">) «Восьмёрка» превратилась в «Шестёрку». Количество крупнейших компаний вновь сократилось в 1998 году после слияния </w:t>
      </w:r>
      <w:r w:rsidRPr="00CA2297">
        <w:rPr>
          <w:rFonts w:ascii="Times New Roman" w:hAnsi="Times New Roman"/>
          <w:bCs/>
          <w:sz w:val="28"/>
          <w:szCs w:val="28"/>
        </w:rPr>
        <w:t>Price Waterhouse</w:t>
      </w:r>
      <w:r w:rsidRPr="00CA2297">
        <w:rPr>
          <w:rFonts w:ascii="Times New Roman" w:hAnsi="Times New Roman"/>
          <w:sz w:val="28"/>
          <w:szCs w:val="28"/>
        </w:rPr>
        <w:t xml:space="preserve"> и </w:t>
      </w:r>
      <w:r w:rsidRPr="00CA2297">
        <w:rPr>
          <w:rFonts w:ascii="Times New Roman" w:hAnsi="Times New Roman"/>
          <w:bCs/>
          <w:sz w:val="28"/>
          <w:szCs w:val="28"/>
        </w:rPr>
        <w:t>Coopers &amp; Lybrand</w:t>
      </w:r>
      <w:r w:rsidRPr="00CA2297">
        <w:rPr>
          <w:rFonts w:ascii="Times New Roman" w:hAnsi="Times New Roman"/>
          <w:sz w:val="28"/>
          <w:szCs w:val="28"/>
        </w:rPr>
        <w:t xml:space="preserve"> (в результате возникла </w:t>
      </w:r>
      <w:r w:rsidRPr="00CA2297">
        <w:rPr>
          <w:rFonts w:ascii="Times New Roman" w:hAnsi="Times New Roman"/>
          <w:bCs/>
          <w:sz w:val="28"/>
          <w:szCs w:val="28"/>
        </w:rPr>
        <w:t>PricewaterhouseCoopers</w:t>
      </w:r>
      <w:r w:rsidRPr="00CA2297">
        <w:rPr>
          <w:rFonts w:ascii="Times New Roman" w:hAnsi="Times New Roman"/>
          <w:sz w:val="28"/>
          <w:szCs w:val="28"/>
        </w:rPr>
        <w:t xml:space="preserve">). </w:t>
      </w:r>
    </w:p>
    <w:p w:rsidR="002F58CE" w:rsidRPr="0091536B" w:rsidRDefault="002F58CE" w:rsidP="0091536B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91536B">
        <w:rPr>
          <w:rFonts w:ascii="Times New Roman" w:hAnsi="Times New Roman"/>
          <w:sz w:val="28"/>
          <w:szCs w:val="28"/>
        </w:rPr>
        <w:t xml:space="preserve">Ежегодно российские представительства компаний «большой четверки» принимают на работу более пяти тысяч выпускников российских вузов, а также молодых специалистов. </w:t>
      </w:r>
    </w:p>
    <w:p w:rsidR="0091536B" w:rsidRPr="0091536B" w:rsidRDefault="0091536B" w:rsidP="00CA2297">
      <w:pPr>
        <w:spacing w:line="360" w:lineRule="auto"/>
        <w:ind w:firstLine="709"/>
        <w:jc w:val="both"/>
        <w:rPr>
          <w:sz w:val="28"/>
          <w:szCs w:val="28"/>
        </w:rPr>
      </w:pPr>
      <w:r w:rsidRPr="0091536B">
        <w:rPr>
          <w:b/>
          <w:bCs/>
          <w:sz w:val="28"/>
          <w:szCs w:val="28"/>
        </w:rPr>
        <w:t>PricewaterhouseCoopers</w:t>
      </w:r>
      <w:r w:rsidRPr="0091536B">
        <w:rPr>
          <w:sz w:val="28"/>
          <w:szCs w:val="28"/>
        </w:rPr>
        <w:t xml:space="preserve"> (</w:t>
      </w:r>
      <w:r w:rsidRPr="0091536B">
        <w:rPr>
          <w:b/>
          <w:bCs/>
          <w:sz w:val="28"/>
          <w:szCs w:val="28"/>
        </w:rPr>
        <w:t>PwC</w:t>
      </w:r>
      <w:r w:rsidR="00CA2297">
        <w:rPr>
          <w:sz w:val="28"/>
          <w:szCs w:val="28"/>
        </w:rPr>
        <w:t>) -</w:t>
      </w:r>
      <w:r w:rsidRPr="0091536B">
        <w:rPr>
          <w:sz w:val="28"/>
          <w:szCs w:val="28"/>
        </w:rPr>
        <w:t xml:space="preserve"> крупнейшая в мире международная сеть компаний, предлагающих профессиональные услуги в области консалтинга и аудита. Под «PricewaterhouseCoopers» понимаются компании, входящие в глобальную сеть компаний PricewaterhouseCoopers International Limited, каждая из которых является самостоятельным юридическим лицом. Компания существует на протяжении более 158 лет и входит в т. н. Большую Четвёрку аудиторских компаний. </w:t>
      </w:r>
    </w:p>
    <w:p w:rsidR="0091536B" w:rsidRPr="0091536B" w:rsidRDefault="0091536B" w:rsidP="00CA2297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536B">
        <w:rPr>
          <w:rFonts w:ascii="Times New Roman" w:hAnsi="Times New Roman"/>
          <w:sz w:val="28"/>
          <w:szCs w:val="28"/>
        </w:rPr>
        <w:t>Сеть PricewaterhouseCoopers насчитывает около 770 офисов в 151 стране, штаб-квартира расположена в Нью-Йорке. В 2006 году 425 компаний из мирового рейтинга корпораций FT Global 500 были клиентами PricewaterhouseCoopers.</w:t>
      </w:r>
    </w:p>
    <w:p w:rsidR="0091536B" w:rsidRPr="0091536B" w:rsidRDefault="0091536B" w:rsidP="00CA2297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536B">
        <w:rPr>
          <w:rFonts w:ascii="Times New Roman" w:hAnsi="Times New Roman"/>
          <w:sz w:val="28"/>
          <w:szCs w:val="28"/>
        </w:rPr>
        <w:t>В PwC работает более 163 тыс. человек. Выручка PricewaterhouseCoopers в 2008 году составила $28,2 млрд (в 2007 и 2006 — $25,2 и $22 млрд соответственно).</w:t>
      </w:r>
    </w:p>
    <w:p w:rsidR="0091536B" w:rsidRPr="0091536B" w:rsidRDefault="0091536B" w:rsidP="00CA2297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536B">
        <w:rPr>
          <w:rFonts w:ascii="Times New Roman" w:hAnsi="Times New Roman"/>
          <w:sz w:val="28"/>
          <w:szCs w:val="28"/>
        </w:rPr>
        <w:t>В России PwC впервые начала работу в 1913 году, а в 1989 году возобновила свою деятельность. Сейчас у PricewaterhouseCoopers имеются офисы в Москве, Санкт-Петербурге, Южно-Сахалинске, Казани (открыт в 2008 году), в Екатеринбурге и во Владикавказе (открыты в 2009 году). В том же году (2009) был закрыт тольяттинский офис в связи с нехваткой клиентов в регионе. Всего на PwC в России на 2009 год работает около 2300 человек. Управляющий партнёр PwC в России — Питер Герендаши (Peter Gerendasi).</w:t>
      </w:r>
    </w:p>
    <w:p w:rsidR="0091536B" w:rsidRPr="0091536B" w:rsidRDefault="0091536B" w:rsidP="00CA2297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536B">
        <w:rPr>
          <w:rFonts w:ascii="Times New Roman" w:hAnsi="Times New Roman"/>
          <w:sz w:val="28"/>
          <w:szCs w:val="28"/>
        </w:rPr>
        <w:t>В 2009 году PwC совместно с Международным финансовым факультетом Финакадемии запустил магистерскую программу «Международные финансы» с преподаванием финансовых дисциплин на английском языке.</w:t>
      </w:r>
    </w:p>
    <w:p w:rsidR="0091536B" w:rsidRDefault="0091536B" w:rsidP="0091536B">
      <w:pPr>
        <w:spacing w:line="360" w:lineRule="auto"/>
        <w:ind w:firstLine="709"/>
        <w:jc w:val="both"/>
        <w:rPr>
          <w:sz w:val="28"/>
          <w:szCs w:val="28"/>
        </w:rPr>
      </w:pPr>
    </w:p>
    <w:p w:rsidR="0091536B" w:rsidRDefault="0091536B" w:rsidP="004729B9">
      <w:pPr>
        <w:spacing w:line="360" w:lineRule="auto"/>
        <w:ind w:firstLine="709"/>
        <w:jc w:val="center"/>
        <w:rPr>
          <w:sz w:val="28"/>
          <w:szCs w:val="28"/>
        </w:rPr>
      </w:pPr>
    </w:p>
    <w:p w:rsidR="0091536B" w:rsidRPr="0091536B" w:rsidRDefault="0091536B" w:rsidP="0091536B">
      <w:pPr>
        <w:spacing w:line="360" w:lineRule="auto"/>
        <w:jc w:val="both"/>
        <w:rPr>
          <w:sz w:val="28"/>
          <w:szCs w:val="28"/>
        </w:rPr>
      </w:pPr>
      <w:r w:rsidRPr="0091536B">
        <w:rPr>
          <w:b/>
          <w:bCs/>
          <w:sz w:val="28"/>
          <w:szCs w:val="28"/>
        </w:rPr>
        <w:t>Deloitte Touche Tohmatsu</w:t>
      </w:r>
      <w:r w:rsidRPr="0091536B">
        <w:rPr>
          <w:sz w:val="28"/>
          <w:szCs w:val="28"/>
        </w:rPr>
        <w:t xml:space="preserve"> (произносится </w:t>
      </w:r>
      <w:r w:rsidRPr="0091536B">
        <w:rPr>
          <w:i/>
          <w:iCs/>
          <w:sz w:val="28"/>
          <w:szCs w:val="28"/>
        </w:rPr>
        <w:t>Делойт Туш Томацу</w:t>
      </w:r>
      <w:r w:rsidRPr="0091536B">
        <w:rPr>
          <w:sz w:val="28"/>
          <w:szCs w:val="28"/>
        </w:rPr>
        <w:t xml:space="preserve">; в России использует бренд </w:t>
      </w:r>
      <w:r w:rsidRPr="0091536B">
        <w:rPr>
          <w:i/>
          <w:iCs/>
          <w:sz w:val="28"/>
          <w:szCs w:val="28"/>
        </w:rPr>
        <w:t>Deloitte</w:t>
      </w:r>
      <w:r w:rsidRPr="0091536B">
        <w:rPr>
          <w:sz w:val="28"/>
          <w:szCs w:val="28"/>
        </w:rPr>
        <w:t>) — международная компания, оказывающая профессиональные услуги. Кроме услуг в сфере аудита, «Делойт» является одной из крупнейших фирм, оказывающих консалтинговые услуги ведущим компаниям мира. В 2010 году было объявлено, что Deloitte Touche Tohmatsu с выручкой в финансовом году, завершившемся 31 мая, в $26,6 млрд, стала лидером на мировом рынке профессиональных услуг.</w:t>
      </w:r>
    </w:p>
    <w:p w:rsidR="0091536B" w:rsidRPr="0091536B" w:rsidRDefault="0091536B" w:rsidP="0091536B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91536B">
        <w:rPr>
          <w:rFonts w:ascii="Times New Roman" w:hAnsi="Times New Roman"/>
          <w:sz w:val="28"/>
          <w:szCs w:val="28"/>
        </w:rPr>
        <w:t xml:space="preserve">Deloitte Touche Tohmatsu представляет собой сеть компаний — партнерств, являющихся независимыми юридическими лицами и ведущих деятельность по всему миру, которые входят в состав объединения Deloitte Touche Tohmatsu Limited. Deloitte оказывает аудиторские и консалтинговые услуги в 140 странах мира (на 2010 год). В отличие от конкурентов по «четвёрке», Deloitte в полном объёме сохранила консалтинговый бизнес, от которого </w:t>
      </w:r>
      <w:hyperlink r:id="rId8" w:tooltip="PwC" w:history="1">
        <w:r w:rsidRPr="0091536B">
          <w:rPr>
            <w:rStyle w:val="a7"/>
            <w:rFonts w:ascii="Times New Roman" w:hAnsi="Times New Roman"/>
            <w:sz w:val="28"/>
            <w:szCs w:val="28"/>
          </w:rPr>
          <w:t>PwC</w:t>
        </w:r>
      </w:hyperlink>
      <w:r w:rsidRPr="0091536B">
        <w:rPr>
          <w:rFonts w:ascii="Times New Roman" w:hAnsi="Times New Roman"/>
          <w:sz w:val="28"/>
          <w:szCs w:val="28"/>
        </w:rPr>
        <w:t xml:space="preserve">, </w:t>
      </w:r>
      <w:r w:rsidRPr="00CA2297">
        <w:rPr>
          <w:rFonts w:ascii="Times New Roman" w:hAnsi="Times New Roman"/>
          <w:sz w:val="28"/>
          <w:szCs w:val="28"/>
        </w:rPr>
        <w:t>KPMG</w:t>
      </w:r>
      <w:r w:rsidRPr="0091536B">
        <w:rPr>
          <w:rFonts w:ascii="Times New Roman" w:hAnsi="Times New Roman"/>
          <w:sz w:val="28"/>
          <w:szCs w:val="28"/>
        </w:rPr>
        <w:t xml:space="preserve"> и </w:t>
      </w:r>
      <w:r w:rsidRPr="00CA2297">
        <w:rPr>
          <w:rFonts w:ascii="Times New Roman" w:hAnsi="Times New Roman"/>
          <w:sz w:val="28"/>
          <w:szCs w:val="28"/>
        </w:rPr>
        <w:t>Ernst&amp;Young</w:t>
      </w:r>
      <w:r w:rsidRPr="0091536B">
        <w:rPr>
          <w:rFonts w:ascii="Times New Roman" w:hAnsi="Times New Roman"/>
          <w:sz w:val="28"/>
          <w:szCs w:val="28"/>
        </w:rPr>
        <w:t xml:space="preserve"> отказались после скандалов с </w:t>
      </w:r>
      <w:r w:rsidRPr="00CA2297">
        <w:rPr>
          <w:rFonts w:ascii="Times New Roman" w:hAnsi="Times New Roman"/>
          <w:sz w:val="28"/>
          <w:szCs w:val="28"/>
        </w:rPr>
        <w:t>WorldCom</w:t>
      </w:r>
      <w:r w:rsidRPr="0091536B">
        <w:rPr>
          <w:rFonts w:ascii="Times New Roman" w:hAnsi="Times New Roman"/>
          <w:sz w:val="28"/>
          <w:szCs w:val="28"/>
        </w:rPr>
        <w:t>/</w:t>
      </w:r>
      <w:hyperlink r:id="rId9" w:tooltip="Enron" w:history="1">
        <w:r w:rsidRPr="0091536B">
          <w:rPr>
            <w:rStyle w:val="a7"/>
            <w:rFonts w:ascii="Times New Roman" w:hAnsi="Times New Roman"/>
            <w:sz w:val="28"/>
            <w:szCs w:val="28"/>
          </w:rPr>
          <w:t>Enron</w:t>
        </w:r>
      </w:hyperlink>
      <w:r w:rsidRPr="0091536B">
        <w:rPr>
          <w:rFonts w:ascii="Times New Roman" w:hAnsi="Times New Roman"/>
          <w:sz w:val="28"/>
          <w:szCs w:val="28"/>
        </w:rPr>
        <w:t>.</w:t>
      </w:r>
    </w:p>
    <w:p w:rsidR="0091536B" w:rsidRPr="0091536B" w:rsidRDefault="0091536B" w:rsidP="0091536B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91536B">
        <w:rPr>
          <w:rFonts w:ascii="Times New Roman" w:hAnsi="Times New Roman"/>
          <w:sz w:val="28"/>
          <w:szCs w:val="28"/>
        </w:rPr>
        <w:t>Численность персонала (2010 год) — 170 тыс. человек. Выручка компании в 2009 фин. году составила $26,6 млрд (из них 44 % принёс аудит, 28 % доходов — консалтинг).</w:t>
      </w:r>
    </w:p>
    <w:p w:rsidR="0091536B" w:rsidRDefault="0091536B" w:rsidP="004729B9">
      <w:pPr>
        <w:spacing w:line="360" w:lineRule="auto"/>
        <w:ind w:firstLine="709"/>
        <w:jc w:val="center"/>
      </w:pPr>
    </w:p>
    <w:p w:rsidR="0091536B" w:rsidRDefault="0091536B" w:rsidP="004729B9">
      <w:pPr>
        <w:spacing w:line="360" w:lineRule="auto"/>
        <w:ind w:firstLine="709"/>
        <w:jc w:val="center"/>
      </w:pPr>
    </w:p>
    <w:p w:rsidR="0091536B" w:rsidRDefault="0091536B" w:rsidP="004729B9">
      <w:pPr>
        <w:spacing w:line="360" w:lineRule="auto"/>
        <w:ind w:firstLine="709"/>
        <w:jc w:val="center"/>
      </w:pPr>
    </w:p>
    <w:p w:rsidR="00896C55" w:rsidRDefault="00896C55" w:rsidP="004729B9">
      <w:pPr>
        <w:spacing w:line="360" w:lineRule="auto"/>
        <w:ind w:firstLine="709"/>
        <w:jc w:val="center"/>
      </w:pPr>
    </w:p>
    <w:p w:rsidR="00896C55" w:rsidRDefault="00896C55" w:rsidP="004729B9">
      <w:pPr>
        <w:spacing w:line="360" w:lineRule="auto"/>
        <w:ind w:firstLine="709"/>
        <w:jc w:val="center"/>
      </w:pPr>
    </w:p>
    <w:p w:rsidR="00896C55" w:rsidRDefault="00896C55" w:rsidP="004729B9">
      <w:pPr>
        <w:spacing w:line="360" w:lineRule="auto"/>
        <w:ind w:firstLine="709"/>
        <w:jc w:val="center"/>
      </w:pPr>
    </w:p>
    <w:p w:rsidR="00896C55" w:rsidRDefault="00896C55" w:rsidP="004729B9">
      <w:pPr>
        <w:spacing w:line="360" w:lineRule="auto"/>
        <w:ind w:firstLine="709"/>
        <w:jc w:val="center"/>
      </w:pPr>
    </w:p>
    <w:p w:rsidR="00896C55" w:rsidRDefault="00896C55" w:rsidP="004729B9">
      <w:pPr>
        <w:spacing w:line="360" w:lineRule="auto"/>
        <w:ind w:firstLine="709"/>
        <w:jc w:val="center"/>
      </w:pPr>
    </w:p>
    <w:p w:rsidR="00896C55" w:rsidRDefault="00896C55" w:rsidP="004729B9">
      <w:pPr>
        <w:spacing w:line="360" w:lineRule="auto"/>
        <w:ind w:firstLine="709"/>
        <w:jc w:val="center"/>
      </w:pPr>
    </w:p>
    <w:p w:rsidR="0091536B" w:rsidRDefault="0091536B" w:rsidP="004729B9">
      <w:pPr>
        <w:spacing w:line="360" w:lineRule="auto"/>
        <w:ind w:firstLine="709"/>
        <w:jc w:val="center"/>
      </w:pPr>
    </w:p>
    <w:p w:rsidR="0091536B" w:rsidRDefault="0091536B" w:rsidP="004729B9">
      <w:pPr>
        <w:spacing w:line="360" w:lineRule="auto"/>
        <w:ind w:firstLine="709"/>
        <w:jc w:val="center"/>
      </w:pPr>
    </w:p>
    <w:p w:rsidR="00DA0468" w:rsidRDefault="00BB405A" w:rsidP="00DA0468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DA0468">
        <w:rPr>
          <w:b/>
          <w:bCs/>
          <w:sz w:val="28"/>
          <w:szCs w:val="28"/>
        </w:rPr>
        <w:t>Ernst &amp; Young</w:t>
      </w:r>
      <w:r w:rsidRPr="00DA0468">
        <w:rPr>
          <w:sz w:val="28"/>
          <w:szCs w:val="28"/>
        </w:rPr>
        <w:t xml:space="preserve"> (</w:t>
      </w:r>
      <w:r w:rsidRPr="00DA0468">
        <w:rPr>
          <w:b/>
          <w:bCs/>
          <w:sz w:val="28"/>
          <w:szCs w:val="28"/>
        </w:rPr>
        <w:t>E&amp;Y</w:t>
      </w:r>
      <w:r w:rsidRPr="00DA0468">
        <w:rPr>
          <w:sz w:val="28"/>
          <w:szCs w:val="28"/>
        </w:rPr>
        <w:t>) — американская аудиторская компания, одна из крупнейших в мире</w:t>
      </w:r>
      <w:r w:rsidR="00DA0468">
        <w:rPr>
          <w:sz w:val="28"/>
          <w:szCs w:val="28"/>
        </w:rPr>
        <w:t>.</w:t>
      </w:r>
      <w:r w:rsidRPr="00DA0468">
        <w:rPr>
          <w:sz w:val="28"/>
          <w:szCs w:val="28"/>
        </w:rPr>
        <w:t xml:space="preserve"> </w:t>
      </w:r>
      <w:r w:rsidR="00DA0468">
        <w:rPr>
          <w:sz w:val="28"/>
          <w:szCs w:val="28"/>
        </w:rPr>
        <w:t xml:space="preserve">       </w:t>
      </w:r>
    </w:p>
    <w:p w:rsidR="00BB405A" w:rsidRPr="00DA0468" w:rsidRDefault="00BB405A" w:rsidP="00DA0468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DA0468">
        <w:rPr>
          <w:sz w:val="28"/>
          <w:szCs w:val="28"/>
        </w:rPr>
        <w:t>В 2007 году Ernst &amp; Young признана журналом Forbes седьмой по величине частной компанией США. Ее клиентами являются крупнейшие международные корпорации, включая American Airlines, British Airways, Telefonica, TetraPak, Porsche, ConocoPhillips, Google и другие.</w:t>
      </w:r>
    </w:p>
    <w:p w:rsidR="00DA0468" w:rsidRPr="00DA0468" w:rsidRDefault="00DA0468" w:rsidP="00DA0468">
      <w:pPr>
        <w:spacing w:before="100" w:beforeAutospacing="1" w:after="100" w:afterAutospacing="1" w:line="360" w:lineRule="auto"/>
        <w:rPr>
          <w:sz w:val="28"/>
          <w:szCs w:val="28"/>
        </w:rPr>
      </w:pPr>
      <w:r w:rsidRPr="00DA0468">
        <w:rPr>
          <w:b/>
          <w:bCs/>
          <w:sz w:val="28"/>
          <w:szCs w:val="28"/>
        </w:rPr>
        <w:t>Основные финансовые показатели:</w:t>
      </w:r>
      <w:r w:rsidRPr="00DA0468">
        <w:rPr>
          <w:sz w:val="28"/>
          <w:szCs w:val="28"/>
        </w:rPr>
        <w:br/>
        <w:t xml:space="preserve">Оборот компании в 2008 году - $24,5 </w:t>
      </w:r>
      <w:r w:rsidR="00C52F79" w:rsidRPr="00DA0468">
        <w:rPr>
          <w:sz w:val="28"/>
          <w:szCs w:val="28"/>
        </w:rPr>
        <w:t>млрд.</w:t>
      </w:r>
      <w:r w:rsidRPr="00DA0468">
        <w:rPr>
          <w:sz w:val="28"/>
          <w:szCs w:val="28"/>
        </w:rPr>
        <w:t> </w:t>
      </w:r>
      <w:r w:rsidRPr="00DA0468">
        <w:rPr>
          <w:sz w:val="28"/>
          <w:szCs w:val="28"/>
        </w:rPr>
        <w:br/>
        <w:t xml:space="preserve">Оборот компании в 2007 году - $21,1 </w:t>
      </w:r>
      <w:r w:rsidR="00C52F79" w:rsidRPr="00DA0468">
        <w:rPr>
          <w:sz w:val="28"/>
          <w:szCs w:val="28"/>
        </w:rPr>
        <w:t>млрд.</w:t>
      </w:r>
      <w:r w:rsidRPr="00DA0468">
        <w:rPr>
          <w:sz w:val="28"/>
          <w:szCs w:val="28"/>
        </w:rPr>
        <w:t> </w:t>
      </w:r>
    </w:p>
    <w:p w:rsidR="00DA0468" w:rsidRPr="00DA0468" w:rsidRDefault="00DA0468" w:rsidP="00DA0468">
      <w:pPr>
        <w:spacing w:before="100" w:beforeAutospacing="1" w:after="100" w:afterAutospacing="1" w:line="360" w:lineRule="auto"/>
        <w:jc w:val="both"/>
        <w:rPr>
          <w:rStyle w:val="a9"/>
          <w:b w:val="0"/>
          <w:sz w:val="28"/>
          <w:szCs w:val="28"/>
        </w:rPr>
      </w:pPr>
      <w:r w:rsidRPr="00DA0468">
        <w:rPr>
          <w:rStyle w:val="a9"/>
          <w:b w:val="0"/>
          <w:sz w:val="28"/>
          <w:szCs w:val="28"/>
        </w:rPr>
        <w:t xml:space="preserve">«Эрнст энд Янг» является международной компанией, оказывающей услуги по четырем основным направлениям: </w:t>
      </w:r>
    </w:p>
    <w:p w:rsidR="00DA0468" w:rsidRPr="00DA0468" w:rsidRDefault="00DA0468" w:rsidP="00DA0468">
      <w:pPr>
        <w:spacing w:before="100" w:beforeAutospacing="1" w:after="100" w:afterAutospacing="1" w:line="360" w:lineRule="auto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 xml:space="preserve"> 1)А</w:t>
      </w:r>
      <w:r w:rsidRPr="00DA0468">
        <w:rPr>
          <w:rStyle w:val="a9"/>
          <w:b w:val="0"/>
          <w:sz w:val="28"/>
          <w:szCs w:val="28"/>
        </w:rPr>
        <w:t>удит,</w:t>
      </w:r>
    </w:p>
    <w:p w:rsidR="00DA0468" w:rsidRPr="00DA0468" w:rsidRDefault="00DA0468" w:rsidP="00DA0468">
      <w:pPr>
        <w:spacing w:before="100" w:beforeAutospacing="1" w:after="100" w:afterAutospacing="1" w:line="360" w:lineRule="auto"/>
        <w:jc w:val="both"/>
        <w:rPr>
          <w:rStyle w:val="a9"/>
          <w:b w:val="0"/>
          <w:sz w:val="28"/>
          <w:szCs w:val="28"/>
        </w:rPr>
      </w:pPr>
      <w:r w:rsidRPr="00DA0468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>2)Н</w:t>
      </w:r>
      <w:r w:rsidRPr="00DA0468">
        <w:rPr>
          <w:rStyle w:val="a9"/>
          <w:b w:val="0"/>
          <w:sz w:val="28"/>
          <w:szCs w:val="28"/>
        </w:rPr>
        <w:t>алогообложение,</w:t>
      </w:r>
    </w:p>
    <w:p w:rsidR="00DA0468" w:rsidRPr="00DA0468" w:rsidRDefault="00DA0468" w:rsidP="00DA0468">
      <w:pPr>
        <w:spacing w:before="100" w:beforeAutospacing="1" w:after="100" w:afterAutospacing="1" w:line="360" w:lineRule="auto"/>
        <w:jc w:val="both"/>
        <w:rPr>
          <w:rStyle w:val="a9"/>
          <w:b w:val="0"/>
          <w:sz w:val="28"/>
          <w:szCs w:val="28"/>
        </w:rPr>
      </w:pPr>
      <w:r w:rsidRPr="00DA0468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>3)К</w:t>
      </w:r>
      <w:r w:rsidRPr="00DA0468">
        <w:rPr>
          <w:rStyle w:val="a9"/>
          <w:b w:val="0"/>
          <w:sz w:val="28"/>
          <w:szCs w:val="28"/>
        </w:rPr>
        <w:t>онсультационное сопровождение сделок </w:t>
      </w:r>
    </w:p>
    <w:p w:rsidR="00DA0468" w:rsidRPr="00DA0468" w:rsidRDefault="00DA0468" w:rsidP="00DA0468">
      <w:pPr>
        <w:spacing w:before="100" w:beforeAutospacing="1" w:after="100" w:afterAutospacing="1" w:line="360" w:lineRule="auto"/>
        <w:jc w:val="both"/>
        <w:rPr>
          <w:rStyle w:val="a9"/>
          <w:b w:val="0"/>
          <w:sz w:val="28"/>
          <w:szCs w:val="28"/>
        </w:rPr>
      </w:pPr>
      <w:r w:rsidRPr="00DA0468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>4)К</w:t>
      </w:r>
      <w:r w:rsidRPr="00DA0468">
        <w:rPr>
          <w:rStyle w:val="a9"/>
          <w:b w:val="0"/>
          <w:sz w:val="28"/>
          <w:szCs w:val="28"/>
        </w:rPr>
        <w:t>онсультирование по вопросам ведения бизнеса.</w:t>
      </w:r>
    </w:p>
    <w:p w:rsidR="00DA0468" w:rsidRDefault="00DA0468" w:rsidP="00DA0468">
      <w:pPr>
        <w:spacing w:before="100" w:beforeAutospacing="1" w:after="100" w:afterAutospacing="1" w:line="360" w:lineRule="auto"/>
        <w:jc w:val="both"/>
        <w:rPr>
          <w:b/>
          <w:sz w:val="28"/>
          <w:szCs w:val="28"/>
        </w:rPr>
      </w:pPr>
      <w:r w:rsidRPr="00DA0468">
        <w:rPr>
          <w:rStyle w:val="a9"/>
          <w:b w:val="0"/>
          <w:sz w:val="28"/>
          <w:szCs w:val="28"/>
        </w:rPr>
        <w:t>Так же компания «Эрнст энд Янг» может помочь Вам в управлении рисками, оптимизации системы внутреннего контроля и раскрытии потенциала вашего бизнеса.</w:t>
      </w:r>
      <w:r w:rsidRPr="00DA0468">
        <w:rPr>
          <w:b/>
          <w:sz w:val="28"/>
          <w:szCs w:val="28"/>
        </w:rPr>
        <w:t> </w:t>
      </w:r>
    </w:p>
    <w:p w:rsidR="00DA0468" w:rsidRDefault="00DA0468" w:rsidP="00DA0468">
      <w:pPr>
        <w:spacing w:before="100" w:beforeAutospacing="1" w:after="100" w:afterAutospacing="1" w:line="360" w:lineRule="auto"/>
        <w:jc w:val="both"/>
        <w:rPr>
          <w:rFonts w:eastAsia="EYInterstate-Light"/>
          <w:sz w:val="28"/>
          <w:szCs w:val="28"/>
        </w:rPr>
      </w:pPr>
      <w:r w:rsidRPr="00DA0468">
        <w:rPr>
          <w:sz w:val="28"/>
          <w:szCs w:val="28"/>
        </w:rPr>
        <w:t xml:space="preserve">В 2010 году </w:t>
      </w:r>
      <w:r>
        <w:rPr>
          <w:sz w:val="28"/>
          <w:szCs w:val="28"/>
        </w:rPr>
        <w:t xml:space="preserve">практика услуг в области </w:t>
      </w:r>
      <w:r w:rsidR="00C52F79">
        <w:rPr>
          <w:sz w:val="28"/>
          <w:szCs w:val="28"/>
        </w:rPr>
        <w:t>налогообложения</w:t>
      </w:r>
      <w:r>
        <w:rPr>
          <w:sz w:val="28"/>
          <w:szCs w:val="28"/>
        </w:rPr>
        <w:t xml:space="preserve"> </w:t>
      </w:r>
      <w:r w:rsidRPr="00DA0468">
        <w:rPr>
          <w:sz w:val="28"/>
          <w:szCs w:val="28"/>
        </w:rPr>
        <w:t>компани</w:t>
      </w:r>
      <w:r>
        <w:rPr>
          <w:sz w:val="28"/>
          <w:szCs w:val="28"/>
        </w:rPr>
        <w:t>и</w:t>
      </w:r>
      <w:r w:rsidRPr="00DA0468">
        <w:rPr>
          <w:sz w:val="28"/>
          <w:szCs w:val="28"/>
        </w:rPr>
        <w:t xml:space="preserve"> </w:t>
      </w:r>
      <w:r w:rsidRPr="00DA0468">
        <w:rPr>
          <w:rStyle w:val="a9"/>
          <w:b w:val="0"/>
          <w:sz w:val="28"/>
          <w:szCs w:val="28"/>
        </w:rPr>
        <w:t>«Эрнст энд Янг»</w:t>
      </w:r>
      <w:r>
        <w:rPr>
          <w:rStyle w:val="a9"/>
          <w:b w:val="0"/>
          <w:sz w:val="28"/>
          <w:szCs w:val="28"/>
        </w:rPr>
        <w:t xml:space="preserve"> получила премию </w:t>
      </w:r>
      <w:r>
        <w:rPr>
          <w:rStyle w:val="a9"/>
          <w:b w:val="0"/>
          <w:sz w:val="28"/>
          <w:szCs w:val="28"/>
          <w:lang w:val="en-US"/>
        </w:rPr>
        <w:t>EUROPEAN</w:t>
      </w:r>
      <w:r w:rsidRPr="00DA0468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  <w:lang w:val="en-US"/>
        </w:rPr>
        <w:t>TAX</w:t>
      </w:r>
      <w:r w:rsidRPr="00DA0468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  <w:lang w:val="en-US"/>
        </w:rPr>
        <w:t>AWARDS</w:t>
      </w:r>
      <w:r w:rsidRPr="00DA0468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 xml:space="preserve"> в категории «национальная налоговая фирма года». Данная премия присуждается редакцией журнала </w:t>
      </w:r>
      <w:r w:rsidRPr="00DA0468">
        <w:rPr>
          <w:rFonts w:eastAsia="EYInterstate-Light"/>
          <w:sz w:val="28"/>
          <w:szCs w:val="28"/>
        </w:rPr>
        <w:t>International Tax Review</w:t>
      </w:r>
      <w:r>
        <w:rPr>
          <w:rFonts w:eastAsia="EYInterstate-Light"/>
          <w:sz w:val="28"/>
          <w:szCs w:val="28"/>
        </w:rPr>
        <w:t xml:space="preserve"> за наиболее инновационные достижения европейских компаний </w:t>
      </w:r>
      <w:r w:rsidR="001C07F9">
        <w:rPr>
          <w:rFonts w:eastAsia="EYInterstate-Light"/>
          <w:sz w:val="28"/>
          <w:szCs w:val="28"/>
        </w:rPr>
        <w:t xml:space="preserve">в сфере налоговых операций, оптимизации налогообложения. </w:t>
      </w:r>
    </w:p>
    <w:p w:rsidR="001C07F9" w:rsidRPr="00896C55" w:rsidRDefault="001C07F9" w:rsidP="00896C55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896C55">
        <w:rPr>
          <w:rFonts w:ascii="Times New Roman" w:hAnsi="Times New Roman"/>
          <w:b/>
          <w:bCs/>
          <w:sz w:val="28"/>
          <w:szCs w:val="28"/>
        </w:rPr>
        <w:t>KPMG</w:t>
      </w:r>
      <w:r w:rsidRPr="00896C55">
        <w:rPr>
          <w:rFonts w:ascii="Times New Roman" w:hAnsi="Times New Roman"/>
          <w:sz w:val="28"/>
          <w:szCs w:val="28"/>
        </w:rPr>
        <w:t xml:space="preserve"> (в России компания называется </w:t>
      </w:r>
      <w:r w:rsidRPr="00896C55">
        <w:rPr>
          <w:rFonts w:ascii="Times New Roman" w:hAnsi="Times New Roman"/>
          <w:b/>
          <w:bCs/>
          <w:sz w:val="28"/>
          <w:szCs w:val="28"/>
        </w:rPr>
        <w:t>КПМГ</w:t>
      </w:r>
      <w:r w:rsidRPr="00896C55">
        <w:rPr>
          <w:rFonts w:ascii="Times New Roman" w:hAnsi="Times New Roman"/>
          <w:sz w:val="28"/>
          <w:szCs w:val="28"/>
        </w:rPr>
        <w:t xml:space="preserve">) — международная аудиторская компания. </w:t>
      </w:r>
    </w:p>
    <w:p w:rsidR="001C07F9" w:rsidRPr="00896C55" w:rsidRDefault="001C07F9" w:rsidP="00896C55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896C55">
        <w:rPr>
          <w:rFonts w:ascii="Times New Roman" w:hAnsi="Times New Roman"/>
          <w:sz w:val="28"/>
          <w:szCs w:val="28"/>
        </w:rPr>
        <w:t>KPMG в России и СНГ в настоящее время является одним из наиболее динамично и быстро развивающихся представительств KPMG в мире: в 2008 году общий рост составил 62,1%.</w:t>
      </w:r>
    </w:p>
    <w:p w:rsidR="001C07F9" w:rsidRPr="00896C55" w:rsidRDefault="001C07F9" w:rsidP="00896C55">
      <w:pPr>
        <w:pStyle w:val="a8"/>
        <w:spacing w:line="360" w:lineRule="auto"/>
        <w:rPr>
          <w:rFonts w:ascii="Times New Roman" w:hAnsi="Times New Roman"/>
          <w:iCs/>
          <w:sz w:val="28"/>
          <w:szCs w:val="28"/>
        </w:rPr>
      </w:pPr>
      <w:r w:rsidRPr="00896C55">
        <w:rPr>
          <w:rFonts w:ascii="Times New Roman" w:hAnsi="Times New Roman"/>
          <w:iCs/>
          <w:sz w:val="28"/>
          <w:szCs w:val="28"/>
        </w:rPr>
        <w:t>КПМГ работает в России c 1990 года, и все это время основой нашей деятельности было использование мирового интеллектуального потенциала компании в сочетании с практическим опытом российских специалистов для содействия ведущим компаниям в достижении стоящих перед ними задач.</w:t>
      </w:r>
    </w:p>
    <w:p w:rsidR="001C07F9" w:rsidRPr="00896C55" w:rsidRDefault="001C07F9" w:rsidP="00896C55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896C55">
        <w:rPr>
          <w:rFonts w:ascii="Times New Roman" w:hAnsi="Times New Roman"/>
          <w:sz w:val="28"/>
          <w:szCs w:val="28"/>
        </w:rPr>
        <w:t>КПМГ сегодня - это международная сеть фирм, предоставляющих аудиторские, налоговые и консультационные услуги. В офисах КПМГ в 146 странах мира работают более 140 000 сотрудников.</w:t>
      </w:r>
    </w:p>
    <w:p w:rsidR="001C07F9" w:rsidRPr="00896C55" w:rsidRDefault="001C07F9" w:rsidP="00896C55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896C55">
        <w:rPr>
          <w:rFonts w:ascii="Times New Roman" w:hAnsi="Times New Roman"/>
          <w:sz w:val="28"/>
          <w:szCs w:val="28"/>
        </w:rPr>
        <w:t>Основные услуги компании:</w:t>
      </w:r>
    </w:p>
    <w:p w:rsidR="001C07F9" w:rsidRPr="00896C55" w:rsidRDefault="001C07F9" w:rsidP="00896C55">
      <w:pPr>
        <w:pStyle w:val="a8"/>
        <w:numPr>
          <w:ilvl w:val="0"/>
          <w:numId w:val="29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896C55">
        <w:rPr>
          <w:rFonts w:ascii="Times New Roman" w:hAnsi="Times New Roman"/>
          <w:sz w:val="28"/>
          <w:szCs w:val="28"/>
        </w:rPr>
        <w:t>Аудит</w:t>
      </w:r>
    </w:p>
    <w:p w:rsidR="001C07F9" w:rsidRPr="00896C55" w:rsidRDefault="001C07F9" w:rsidP="00896C55">
      <w:pPr>
        <w:pStyle w:val="a8"/>
        <w:numPr>
          <w:ilvl w:val="0"/>
          <w:numId w:val="29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896C55">
        <w:rPr>
          <w:rFonts w:ascii="Times New Roman" w:hAnsi="Times New Roman"/>
          <w:sz w:val="28"/>
          <w:szCs w:val="28"/>
        </w:rPr>
        <w:t>Консультационные услуги</w:t>
      </w:r>
    </w:p>
    <w:p w:rsidR="001C07F9" w:rsidRPr="00896C55" w:rsidRDefault="001C07F9" w:rsidP="00896C55">
      <w:pPr>
        <w:pStyle w:val="a8"/>
        <w:numPr>
          <w:ilvl w:val="0"/>
          <w:numId w:val="29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896C55">
        <w:rPr>
          <w:rFonts w:ascii="Times New Roman" w:hAnsi="Times New Roman"/>
          <w:sz w:val="28"/>
          <w:szCs w:val="28"/>
        </w:rPr>
        <w:t>Налоговые и юридическое консультирование</w:t>
      </w:r>
    </w:p>
    <w:p w:rsidR="001C07F9" w:rsidRPr="001C07F9" w:rsidRDefault="001C07F9" w:rsidP="00896C55">
      <w:pPr>
        <w:spacing w:before="100" w:beforeAutospacing="1" w:after="100" w:afterAutospacing="1" w:line="360" w:lineRule="auto"/>
        <w:rPr>
          <w:sz w:val="28"/>
          <w:szCs w:val="28"/>
        </w:rPr>
      </w:pPr>
      <w:r w:rsidRPr="001C07F9">
        <w:rPr>
          <w:sz w:val="28"/>
          <w:szCs w:val="28"/>
        </w:rPr>
        <w:t>КПМГ разрабатывает предложения услуг для каждого конкретного случая, что помогает клиентам решать текущие вопросы и рассчитывать на успех в долгосрочной перспективе. Мы стремимся способствовать росту бизнеса и успеху наших клиентов.</w:t>
      </w:r>
    </w:p>
    <w:p w:rsidR="001C07F9" w:rsidRPr="00896C55" w:rsidRDefault="001C07F9" w:rsidP="00896C55">
      <w:pPr>
        <w:spacing w:line="360" w:lineRule="auto"/>
        <w:rPr>
          <w:sz w:val="28"/>
          <w:szCs w:val="28"/>
        </w:rPr>
      </w:pPr>
      <w:r w:rsidRPr="00896C55">
        <w:rPr>
          <w:sz w:val="28"/>
          <w:szCs w:val="28"/>
        </w:rPr>
        <w:t xml:space="preserve">Оборот  компании за 2008 год - </w:t>
      </w:r>
      <w:r w:rsidRPr="00896C55">
        <w:rPr>
          <w:color w:val="00CC00"/>
          <w:sz w:val="28"/>
          <w:szCs w:val="28"/>
        </w:rPr>
        <w:t>▲</w:t>
      </w:r>
      <w:r w:rsidRPr="00896C55">
        <w:rPr>
          <w:sz w:val="28"/>
          <w:szCs w:val="28"/>
        </w:rPr>
        <w:t xml:space="preserve"> $22,69 </w:t>
      </w:r>
      <w:r w:rsidR="00C52F79" w:rsidRPr="00896C55">
        <w:rPr>
          <w:sz w:val="28"/>
          <w:szCs w:val="28"/>
        </w:rPr>
        <w:t>млрд.</w:t>
      </w:r>
    </w:p>
    <w:p w:rsidR="001C07F9" w:rsidRDefault="001C07F9" w:rsidP="001C07F9">
      <w:pPr>
        <w:pStyle w:val="a8"/>
      </w:pPr>
    </w:p>
    <w:p w:rsidR="001C07F9" w:rsidRPr="00DA0468" w:rsidRDefault="001C07F9" w:rsidP="00DA0468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BB405A" w:rsidRPr="00BB405A" w:rsidRDefault="00BB405A" w:rsidP="004729B9">
      <w:pPr>
        <w:spacing w:line="360" w:lineRule="auto"/>
        <w:ind w:firstLine="709"/>
        <w:jc w:val="center"/>
        <w:rPr>
          <w:sz w:val="28"/>
          <w:szCs w:val="28"/>
        </w:rPr>
      </w:pPr>
    </w:p>
    <w:p w:rsidR="00BB405A" w:rsidRPr="00BB405A" w:rsidRDefault="00BB405A" w:rsidP="004729B9">
      <w:pPr>
        <w:spacing w:line="360" w:lineRule="auto"/>
        <w:ind w:firstLine="709"/>
        <w:jc w:val="center"/>
        <w:rPr>
          <w:sz w:val="28"/>
          <w:szCs w:val="28"/>
        </w:rPr>
      </w:pPr>
    </w:p>
    <w:p w:rsidR="005E7639" w:rsidRDefault="005E7639" w:rsidP="004729B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729B9">
        <w:rPr>
          <w:b/>
          <w:sz w:val="28"/>
          <w:szCs w:val="28"/>
        </w:rPr>
        <w:t>2. Выбор консультационной фирмы.</w:t>
      </w:r>
    </w:p>
    <w:p w:rsidR="008E6DB2" w:rsidRPr="004729B9" w:rsidRDefault="008E6DB2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Процесс развития организации представляет собой непрерывный цикл решения проблем и осуществления изменений. Проблема — отклонение фактического состояния управляемого объекта от заданного, любая тенденция, которая может привести к ухудшению в будущем, а потому требует принятия соответствующих мер.</w:t>
      </w:r>
    </w:p>
    <w:p w:rsidR="008E6DB2" w:rsidRPr="004729B9" w:rsidRDefault="008E6DB2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 xml:space="preserve">Информация о внешней и внутренней среде может свидетельствовать о текущих проблемах предприятия или тенденциях, которые могут неблагоприятно сказаться на деятельности в перспективе. </w:t>
      </w:r>
    </w:p>
    <w:p w:rsidR="00A948D3" w:rsidRPr="004729B9" w:rsidRDefault="008E6DB2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При самостоятельном определении проблемы клиенты сталкиваются с определенными трудностями. Происходит это из-за некоторой ограниченности – им сложно «посмотреть» на ко</w:t>
      </w:r>
      <w:r w:rsidR="00A948D3" w:rsidRPr="004729B9">
        <w:rPr>
          <w:sz w:val="28"/>
          <w:szCs w:val="28"/>
        </w:rPr>
        <w:t xml:space="preserve">мпанию непредвзято. Часто они не способны увидеть причины нестабильности, а это приводит к неправильному определению проблемы, </w:t>
      </w:r>
      <w:r w:rsidR="005E7639" w:rsidRPr="004729B9">
        <w:rPr>
          <w:sz w:val="28"/>
          <w:szCs w:val="28"/>
        </w:rPr>
        <w:t>а,</w:t>
      </w:r>
      <w:r w:rsidR="00A948D3" w:rsidRPr="004729B9">
        <w:rPr>
          <w:sz w:val="28"/>
          <w:szCs w:val="28"/>
        </w:rPr>
        <w:t xml:space="preserve"> следовательно, к потере времени и дополнительным тратам.</w:t>
      </w:r>
    </w:p>
    <w:p w:rsidR="00A948D3" w:rsidRPr="004729B9" w:rsidRDefault="00A948D3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 xml:space="preserve">В </w:t>
      </w:r>
      <w:r w:rsidR="00285052" w:rsidRPr="004729B9">
        <w:rPr>
          <w:sz w:val="28"/>
          <w:szCs w:val="28"/>
        </w:rPr>
        <w:t xml:space="preserve">своём </w:t>
      </w:r>
      <w:r w:rsidRPr="004729B9">
        <w:rPr>
          <w:sz w:val="28"/>
          <w:szCs w:val="28"/>
        </w:rPr>
        <w:t>пособии М</w:t>
      </w:r>
      <w:r w:rsidR="006D7E0D">
        <w:rPr>
          <w:sz w:val="28"/>
          <w:szCs w:val="28"/>
        </w:rPr>
        <w:t>илан</w:t>
      </w:r>
      <w:r w:rsidRPr="004729B9">
        <w:rPr>
          <w:sz w:val="28"/>
          <w:szCs w:val="28"/>
        </w:rPr>
        <w:t xml:space="preserve"> Кубр выделил 7 наиболее распространенных ошибок определения проблем:</w:t>
      </w:r>
    </w:p>
    <w:p w:rsidR="00A948D3" w:rsidRPr="004729B9" w:rsidRDefault="00A948D3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1. Принятие симптомов за проблему;</w:t>
      </w:r>
    </w:p>
    <w:p w:rsidR="00A948D3" w:rsidRPr="004729B9" w:rsidRDefault="00A948D3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2. Предвзятое мнение о причинах проблем;</w:t>
      </w:r>
    </w:p>
    <w:p w:rsidR="00A948D3" w:rsidRPr="004729B9" w:rsidRDefault="00A948D3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3. Определение проблемы с позиций власти (причину проблемы может определить только руководитель);</w:t>
      </w:r>
    </w:p>
    <w:p w:rsidR="00A948D3" w:rsidRPr="004729B9" w:rsidRDefault="00A948D3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4. Сложно установить, что является причиной, а что следствием;</w:t>
      </w:r>
    </w:p>
    <w:p w:rsidR="00A948D3" w:rsidRPr="004729B9" w:rsidRDefault="00A948D3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5.  Незавершенный диагноз проблем;</w:t>
      </w:r>
    </w:p>
    <w:p w:rsidR="00A948D3" w:rsidRPr="004729B9" w:rsidRDefault="00A948D3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6.  Не учитываются все аспекты управленческой проблемы;</w:t>
      </w:r>
    </w:p>
    <w:p w:rsidR="00680B23" w:rsidRDefault="00A948D3" w:rsidP="00F94D25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 xml:space="preserve">7. Не учитывается восприятие проблемы в разных частях </w:t>
      </w:r>
      <w:r w:rsidR="00285052" w:rsidRPr="004729B9">
        <w:rPr>
          <w:sz w:val="28"/>
          <w:szCs w:val="28"/>
        </w:rPr>
        <w:t>организации. Консультанты</w:t>
      </w:r>
      <w:r w:rsidR="00E534D7" w:rsidRPr="004729B9">
        <w:rPr>
          <w:sz w:val="28"/>
          <w:szCs w:val="28"/>
        </w:rPr>
        <w:t xml:space="preserve"> раскрывают суть проблемы, ее изначальные причины. Хотя трудности возникают и у консультантов. Тут многое зависит от их опыта, знаний, </w:t>
      </w:r>
      <w:r w:rsidR="00285052" w:rsidRPr="004729B9">
        <w:rPr>
          <w:sz w:val="28"/>
          <w:szCs w:val="28"/>
        </w:rPr>
        <w:t>навыков. Конечно</w:t>
      </w:r>
      <w:r w:rsidR="00E534D7" w:rsidRPr="004729B9">
        <w:rPr>
          <w:sz w:val="28"/>
          <w:szCs w:val="28"/>
        </w:rPr>
        <w:t xml:space="preserve">, после определения проблемы нет необходимости сразу нанимать консультанта для ее решения. Ведь со многими проблемами фирма может справиться и самостоятельно. </w:t>
      </w:r>
    </w:p>
    <w:p w:rsidR="0024557D" w:rsidRPr="00680B23" w:rsidRDefault="00A5773A" w:rsidP="004729B9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2. 1</w:t>
      </w:r>
      <w:r w:rsidR="003F5EA9" w:rsidRPr="00680B23">
        <w:rPr>
          <w:b/>
          <w:sz w:val="28"/>
          <w:szCs w:val="28"/>
        </w:rPr>
        <w:t>. Критерии профессионализма консультанта.</w:t>
      </w:r>
    </w:p>
    <w:p w:rsidR="00FA232C" w:rsidRPr="004729B9" w:rsidRDefault="00C97E5E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Для наиболее эффективного использования консультационных услуг к</w:t>
      </w:r>
      <w:r w:rsidR="00FA232C" w:rsidRPr="004729B9">
        <w:rPr>
          <w:sz w:val="28"/>
          <w:szCs w:val="28"/>
        </w:rPr>
        <w:t xml:space="preserve">онсультанты как профессионалы должны удовлетворять общим критериям профессионализма с позиций знаний и умений, этических норм и личностных качеств </w:t>
      </w:r>
      <w:r w:rsidR="007657CF" w:rsidRPr="004729B9">
        <w:rPr>
          <w:sz w:val="28"/>
          <w:szCs w:val="28"/>
        </w:rPr>
        <w:t>(таблица 1):</w:t>
      </w:r>
      <w:r w:rsidR="00FA232C" w:rsidRPr="004729B9">
        <w:rPr>
          <w:sz w:val="28"/>
          <w:szCs w:val="28"/>
        </w:rPr>
        <w:t xml:space="preserve"> </w:t>
      </w:r>
    </w:p>
    <w:p w:rsidR="0041461A" w:rsidRPr="004729B9" w:rsidRDefault="0041461A" w:rsidP="004729B9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5"/>
        <w:gridCol w:w="3105"/>
        <w:gridCol w:w="3105"/>
      </w:tblGrid>
      <w:tr w:rsidR="007657CF" w:rsidRPr="004F2E27" w:rsidTr="004F2E27">
        <w:trPr>
          <w:trHeight w:val="269"/>
        </w:trPr>
        <w:tc>
          <w:tcPr>
            <w:tcW w:w="3105" w:type="dxa"/>
            <w:vMerge w:val="restart"/>
            <w:vAlign w:val="bottom"/>
          </w:tcPr>
          <w:p w:rsidR="007657CF" w:rsidRPr="004F2E27" w:rsidRDefault="007657CF" w:rsidP="004F2E2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F2E27">
              <w:rPr>
                <w:bCs/>
                <w:sz w:val="20"/>
                <w:szCs w:val="20"/>
              </w:rPr>
              <w:t>Требования к личности</w:t>
            </w:r>
          </w:p>
        </w:tc>
        <w:tc>
          <w:tcPr>
            <w:tcW w:w="6210" w:type="dxa"/>
            <w:gridSpan w:val="2"/>
            <w:vAlign w:val="bottom"/>
          </w:tcPr>
          <w:p w:rsidR="007657CF" w:rsidRPr="004F2E27" w:rsidRDefault="007657CF" w:rsidP="004F2E2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F2E27">
              <w:rPr>
                <w:bCs/>
                <w:sz w:val="20"/>
                <w:szCs w:val="20"/>
              </w:rPr>
              <w:t>Требования к профессиональной компетенции</w:t>
            </w:r>
          </w:p>
        </w:tc>
      </w:tr>
      <w:tr w:rsidR="007657CF" w:rsidRPr="004F2E27" w:rsidTr="004F2E27">
        <w:trPr>
          <w:trHeight w:val="497"/>
        </w:trPr>
        <w:tc>
          <w:tcPr>
            <w:tcW w:w="3105" w:type="dxa"/>
            <w:vMerge/>
          </w:tcPr>
          <w:p w:rsidR="007657CF" w:rsidRPr="004F2E27" w:rsidRDefault="007657CF" w:rsidP="004F2E2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05" w:type="dxa"/>
            <w:vAlign w:val="center"/>
          </w:tcPr>
          <w:p w:rsidR="007657CF" w:rsidRPr="004F2E27" w:rsidRDefault="007657CF" w:rsidP="004F2E2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F2E27">
              <w:rPr>
                <w:bCs/>
                <w:sz w:val="20"/>
                <w:szCs w:val="20"/>
              </w:rPr>
              <w:t>Должен знать</w:t>
            </w:r>
          </w:p>
        </w:tc>
        <w:tc>
          <w:tcPr>
            <w:tcW w:w="3105" w:type="dxa"/>
            <w:vAlign w:val="center"/>
          </w:tcPr>
          <w:p w:rsidR="007657CF" w:rsidRPr="004F2E27" w:rsidRDefault="007657CF" w:rsidP="004F2E2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F2E27">
              <w:rPr>
                <w:bCs/>
                <w:sz w:val="20"/>
                <w:szCs w:val="20"/>
              </w:rPr>
              <w:t>Должен уметь</w:t>
            </w:r>
          </w:p>
        </w:tc>
      </w:tr>
      <w:tr w:rsidR="00FA232C" w:rsidRPr="004F2E27" w:rsidTr="004F2E27">
        <w:tc>
          <w:tcPr>
            <w:tcW w:w="3105" w:type="dxa"/>
          </w:tcPr>
          <w:p w:rsidR="007657CF" w:rsidRPr="004F2E27" w:rsidRDefault="007657CF" w:rsidP="004F2E2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F2E27">
              <w:rPr>
                <w:sz w:val="20"/>
                <w:szCs w:val="20"/>
              </w:rPr>
              <w:t>• Творческое мышление</w:t>
            </w:r>
          </w:p>
          <w:p w:rsidR="007657CF" w:rsidRPr="004F2E27" w:rsidRDefault="007657CF" w:rsidP="004F2E2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F2E27">
              <w:rPr>
                <w:sz w:val="20"/>
                <w:szCs w:val="20"/>
              </w:rPr>
              <w:t>• Развитые навыки делового общения</w:t>
            </w:r>
          </w:p>
          <w:p w:rsidR="007657CF" w:rsidRPr="004F2E27" w:rsidRDefault="007657CF" w:rsidP="004F2E2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F2E27">
              <w:rPr>
                <w:sz w:val="20"/>
                <w:szCs w:val="20"/>
              </w:rPr>
              <w:t>• Психологическая зрелость</w:t>
            </w:r>
          </w:p>
          <w:p w:rsidR="007657CF" w:rsidRPr="004F2E27" w:rsidRDefault="007657CF" w:rsidP="004F2E2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F2E27">
              <w:rPr>
                <w:sz w:val="20"/>
                <w:szCs w:val="20"/>
              </w:rPr>
              <w:t>• Хорошее физическое и духовное здоровье</w:t>
            </w:r>
          </w:p>
          <w:p w:rsidR="007657CF" w:rsidRPr="004F2E27" w:rsidRDefault="007657CF" w:rsidP="004F2E2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F2E27">
              <w:rPr>
                <w:sz w:val="20"/>
                <w:szCs w:val="20"/>
              </w:rPr>
              <w:t>• Стабильность в поведении, уверенность</w:t>
            </w:r>
          </w:p>
          <w:p w:rsidR="007657CF" w:rsidRPr="004F2E27" w:rsidRDefault="007657CF" w:rsidP="004F2E2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F2E27">
              <w:rPr>
                <w:sz w:val="20"/>
                <w:szCs w:val="20"/>
              </w:rPr>
              <w:t>в себе</w:t>
            </w:r>
          </w:p>
          <w:p w:rsidR="007657CF" w:rsidRPr="004F2E27" w:rsidRDefault="007657CF" w:rsidP="004F2E2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F2E27">
              <w:rPr>
                <w:sz w:val="20"/>
                <w:szCs w:val="20"/>
              </w:rPr>
              <w:t>• Способность к самосовершенствованию, самодисциплина, самоорганизованность</w:t>
            </w:r>
          </w:p>
          <w:p w:rsidR="007657CF" w:rsidRPr="004F2E27" w:rsidRDefault="007657CF" w:rsidP="004F2E2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F2E27">
              <w:rPr>
                <w:sz w:val="20"/>
                <w:szCs w:val="20"/>
              </w:rPr>
              <w:t>• Самокритичность</w:t>
            </w:r>
          </w:p>
          <w:p w:rsidR="007657CF" w:rsidRPr="004F2E27" w:rsidRDefault="007657CF" w:rsidP="004F2E2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F2E27">
              <w:rPr>
                <w:sz w:val="20"/>
                <w:szCs w:val="20"/>
              </w:rPr>
              <w:t>• Профессиональная этика</w:t>
            </w:r>
          </w:p>
        </w:tc>
        <w:tc>
          <w:tcPr>
            <w:tcW w:w="3105" w:type="dxa"/>
          </w:tcPr>
          <w:p w:rsidR="007657CF" w:rsidRPr="004F2E27" w:rsidRDefault="007657CF" w:rsidP="004F2E2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F2E27">
              <w:rPr>
                <w:sz w:val="20"/>
                <w:szCs w:val="20"/>
              </w:rPr>
              <w:t>• Проблемы теории</w:t>
            </w:r>
          </w:p>
          <w:p w:rsidR="007657CF" w:rsidRPr="004F2E27" w:rsidRDefault="007657CF" w:rsidP="004F2E2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F2E27">
              <w:rPr>
                <w:sz w:val="20"/>
                <w:szCs w:val="20"/>
              </w:rPr>
              <w:t>и практики управления</w:t>
            </w:r>
          </w:p>
          <w:p w:rsidR="007657CF" w:rsidRPr="004F2E27" w:rsidRDefault="007657CF" w:rsidP="004F2E2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F2E27">
              <w:rPr>
                <w:sz w:val="20"/>
                <w:szCs w:val="20"/>
              </w:rPr>
              <w:t>• Методы управления</w:t>
            </w:r>
          </w:p>
          <w:p w:rsidR="007657CF" w:rsidRPr="004F2E27" w:rsidRDefault="007657CF" w:rsidP="004F2E2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F2E27">
              <w:rPr>
                <w:sz w:val="20"/>
                <w:szCs w:val="20"/>
              </w:rPr>
              <w:t>• Процедуры ведения отчетности</w:t>
            </w:r>
          </w:p>
          <w:p w:rsidR="007657CF" w:rsidRPr="004F2E27" w:rsidRDefault="007657CF" w:rsidP="004F2E2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F2E27">
              <w:rPr>
                <w:sz w:val="20"/>
                <w:szCs w:val="20"/>
              </w:rPr>
              <w:t>• Системы обработки информации</w:t>
            </w:r>
          </w:p>
          <w:p w:rsidR="007657CF" w:rsidRPr="004F2E27" w:rsidRDefault="007657CF" w:rsidP="004F2E2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F2E27">
              <w:rPr>
                <w:sz w:val="20"/>
                <w:szCs w:val="20"/>
              </w:rPr>
              <w:t>• Основы вычислительной техники</w:t>
            </w:r>
          </w:p>
          <w:p w:rsidR="007657CF" w:rsidRPr="004F2E27" w:rsidRDefault="007657CF" w:rsidP="004F2E2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F2E27">
              <w:rPr>
                <w:sz w:val="20"/>
                <w:szCs w:val="20"/>
              </w:rPr>
              <w:t>• Организационные основы консультиро</w:t>
            </w:r>
            <w:r w:rsidRPr="004F2E27">
              <w:rPr>
                <w:sz w:val="20"/>
                <w:szCs w:val="20"/>
              </w:rPr>
              <w:softHyphen/>
              <w:t>вания</w:t>
            </w:r>
          </w:p>
          <w:p w:rsidR="007657CF" w:rsidRPr="004F2E27" w:rsidRDefault="007657CF" w:rsidP="004F2E2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F2E27">
              <w:rPr>
                <w:sz w:val="20"/>
                <w:szCs w:val="20"/>
              </w:rPr>
              <w:t>• Методические основы консультирования</w:t>
            </w:r>
          </w:p>
          <w:p w:rsidR="00FA232C" w:rsidRPr="004F2E27" w:rsidRDefault="007657CF" w:rsidP="004F2E2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F2E27">
              <w:rPr>
                <w:sz w:val="20"/>
                <w:szCs w:val="20"/>
              </w:rPr>
              <w:t>• Факторы, влияющие на результативность консультирования</w:t>
            </w:r>
          </w:p>
        </w:tc>
        <w:tc>
          <w:tcPr>
            <w:tcW w:w="3105" w:type="dxa"/>
          </w:tcPr>
          <w:p w:rsidR="007657CF" w:rsidRPr="004F2E27" w:rsidRDefault="007657CF" w:rsidP="004F2E2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F2E27">
              <w:rPr>
                <w:sz w:val="20"/>
                <w:szCs w:val="20"/>
              </w:rPr>
              <w:t>• Определять и решать проблемы</w:t>
            </w:r>
          </w:p>
          <w:p w:rsidR="007657CF" w:rsidRPr="004F2E27" w:rsidRDefault="007657CF" w:rsidP="004F2E2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F2E27">
              <w:rPr>
                <w:sz w:val="20"/>
                <w:szCs w:val="20"/>
              </w:rPr>
              <w:t>• Принимать нестандартные управленческие решения</w:t>
            </w:r>
          </w:p>
          <w:p w:rsidR="007657CF" w:rsidRPr="004F2E27" w:rsidRDefault="007657CF" w:rsidP="004F2E2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F2E27">
              <w:rPr>
                <w:sz w:val="20"/>
                <w:szCs w:val="20"/>
              </w:rPr>
              <w:t>• Обучать, передавать знания</w:t>
            </w:r>
          </w:p>
          <w:p w:rsidR="007657CF" w:rsidRPr="004F2E27" w:rsidRDefault="007657CF" w:rsidP="004F2E2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F2E27">
              <w:rPr>
                <w:sz w:val="20"/>
                <w:szCs w:val="20"/>
              </w:rPr>
              <w:t>• Побуждать работников к творческой деятельности</w:t>
            </w:r>
          </w:p>
          <w:p w:rsidR="007657CF" w:rsidRPr="004F2E27" w:rsidRDefault="007657CF" w:rsidP="004F2E2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F2E27">
              <w:rPr>
                <w:sz w:val="20"/>
                <w:szCs w:val="20"/>
              </w:rPr>
              <w:t>• Формировать и развивать эффективные рабочие группы</w:t>
            </w:r>
          </w:p>
          <w:p w:rsidR="007657CF" w:rsidRPr="004F2E27" w:rsidRDefault="007657CF" w:rsidP="004F2E2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F2E27">
              <w:rPr>
                <w:sz w:val="20"/>
                <w:szCs w:val="20"/>
              </w:rPr>
              <w:t>• Применять ранее накопленный опыт консультирования</w:t>
            </w:r>
          </w:p>
          <w:p w:rsidR="007657CF" w:rsidRPr="004F2E27" w:rsidRDefault="007657CF" w:rsidP="004F2E2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F2E27">
              <w:rPr>
                <w:sz w:val="20"/>
                <w:szCs w:val="20"/>
              </w:rPr>
              <w:t>в различных областях при решении различных проблем</w:t>
            </w:r>
          </w:p>
          <w:p w:rsidR="007657CF" w:rsidRPr="004F2E27" w:rsidRDefault="007657CF" w:rsidP="004F2E2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F2E27">
              <w:rPr>
                <w:sz w:val="20"/>
                <w:szCs w:val="20"/>
              </w:rPr>
              <w:t>• Непрерывно пополнять и обновлять знания</w:t>
            </w:r>
          </w:p>
          <w:p w:rsidR="00FA232C" w:rsidRPr="004F2E27" w:rsidRDefault="007657CF" w:rsidP="004F2E2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F2E27">
              <w:rPr>
                <w:sz w:val="20"/>
                <w:szCs w:val="20"/>
              </w:rPr>
              <w:t>• Участвовать в разработке и реализации стратегии консультационной организации</w:t>
            </w:r>
          </w:p>
        </w:tc>
      </w:tr>
    </w:tbl>
    <w:p w:rsidR="004729B9" w:rsidRDefault="004729B9" w:rsidP="004729B9">
      <w:pPr>
        <w:spacing w:line="360" w:lineRule="auto"/>
        <w:ind w:firstLine="709"/>
        <w:jc w:val="both"/>
        <w:rPr>
          <w:sz w:val="28"/>
          <w:szCs w:val="28"/>
        </w:rPr>
      </w:pPr>
    </w:p>
    <w:p w:rsidR="00285052" w:rsidRPr="004729B9" w:rsidRDefault="00F36911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Таблица 1. Критерии профессионализма консультанта</w:t>
      </w:r>
      <w:r w:rsidR="00285052" w:rsidRPr="004729B9">
        <w:rPr>
          <w:sz w:val="28"/>
          <w:szCs w:val="28"/>
        </w:rPr>
        <w:t>.</w:t>
      </w:r>
    </w:p>
    <w:p w:rsidR="00D83EA9" w:rsidRPr="004729B9" w:rsidRDefault="00D83EA9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В соответствии с перечисленными знаниями, умениями и опытом этим выделяют консультантов-универсалов и консультантов-специалистов. Универсалы имеют широкое образование и широкий круг интересов. В круг их обязанностей входит подготовка и координация глобальных заданий, осуществление предварительной диагностики, представление клиенту предложе</w:t>
      </w:r>
      <w:r w:rsidRPr="004729B9">
        <w:rPr>
          <w:sz w:val="28"/>
          <w:szCs w:val="28"/>
        </w:rPr>
        <w:softHyphen/>
        <w:t>ния по решению проблем.</w:t>
      </w:r>
    </w:p>
    <w:p w:rsidR="00D83EA9" w:rsidRPr="004729B9" w:rsidRDefault="00D83EA9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Специалисты имеют знания и опыт в конкретной отрасли или области работ. Большое разнообразие видов консультационных услуг предполагает и разнообразие специализаций консультантов. По базовому образованию они могут быть управленцами, экономистами, юристами, математиками, психологами, социологами, инженерами.</w:t>
      </w:r>
    </w:p>
    <w:p w:rsidR="00EF1B4B" w:rsidRPr="004729B9" w:rsidRDefault="005116D7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Следует отдельно обратить внимание на внутреннего консультанта</w:t>
      </w:r>
      <w:r w:rsidR="0048522A" w:rsidRPr="004729B9">
        <w:rPr>
          <w:sz w:val="28"/>
          <w:szCs w:val="28"/>
        </w:rPr>
        <w:t xml:space="preserve">. </w:t>
      </w:r>
      <w:r w:rsidRPr="004729B9">
        <w:rPr>
          <w:sz w:val="28"/>
          <w:szCs w:val="28"/>
        </w:rPr>
        <w:t xml:space="preserve">Появление должности внутреннего консультанта обусловлено необходимостью защиты государственной и коммерческой тайн, конкуренцией, конфиденциальностью получаемой информации и отсутствием четкого законодательного регулирования этих вопросов. Специалисты на должность внутренних консультантов подбираются в соответствии с критериями профессионализма (таблица 1). Они способны оказать услуги по широкому спектру вопросов. </w:t>
      </w:r>
    </w:p>
    <w:p w:rsidR="005116D7" w:rsidRPr="004729B9" w:rsidRDefault="00EF1B4B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Однако в ряде случаев эффективно использование и внутренних и внешних консультантов</w:t>
      </w:r>
      <w:r w:rsidR="005116D7" w:rsidRPr="004729B9">
        <w:rPr>
          <w:sz w:val="28"/>
          <w:szCs w:val="28"/>
        </w:rPr>
        <w:t>:</w:t>
      </w:r>
      <w:r w:rsidRPr="004729B9">
        <w:rPr>
          <w:sz w:val="28"/>
          <w:szCs w:val="28"/>
        </w:rPr>
        <w:t xml:space="preserve"> </w:t>
      </w:r>
      <w:r w:rsidR="005116D7" w:rsidRPr="004729B9">
        <w:rPr>
          <w:sz w:val="28"/>
          <w:szCs w:val="28"/>
        </w:rPr>
        <w:t>масштаб</w:t>
      </w:r>
      <w:r w:rsidRPr="004729B9">
        <w:rPr>
          <w:sz w:val="28"/>
          <w:szCs w:val="28"/>
        </w:rPr>
        <w:t>ность</w:t>
      </w:r>
      <w:r w:rsidR="005116D7" w:rsidRPr="004729B9">
        <w:rPr>
          <w:sz w:val="28"/>
          <w:szCs w:val="28"/>
        </w:rPr>
        <w:t xml:space="preserve"> проекта, сложность решаемых проблем</w:t>
      </w:r>
      <w:r w:rsidRPr="004729B9">
        <w:rPr>
          <w:sz w:val="28"/>
          <w:szCs w:val="28"/>
        </w:rPr>
        <w:t>;</w:t>
      </w:r>
      <w:r w:rsidR="005116D7" w:rsidRPr="004729B9">
        <w:rPr>
          <w:sz w:val="28"/>
          <w:szCs w:val="28"/>
        </w:rPr>
        <w:t xml:space="preserve"> огранич</w:t>
      </w:r>
      <w:r w:rsidRPr="004729B9">
        <w:rPr>
          <w:sz w:val="28"/>
          <w:szCs w:val="28"/>
        </w:rPr>
        <w:t>енные сроки решения проблем</w:t>
      </w:r>
      <w:r w:rsidR="00F36911" w:rsidRPr="004729B9">
        <w:rPr>
          <w:sz w:val="28"/>
          <w:szCs w:val="28"/>
        </w:rPr>
        <w:t>,</w:t>
      </w:r>
      <w:r w:rsidR="005116D7" w:rsidRPr="004729B9">
        <w:rPr>
          <w:sz w:val="28"/>
          <w:szCs w:val="28"/>
        </w:rPr>
        <w:t xml:space="preserve"> потребность в специальных знаниях и навыках, которых </w:t>
      </w:r>
      <w:r w:rsidRPr="004729B9">
        <w:rPr>
          <w:sz w:val="28"/>
          <w:szCs w:val="28"/>
        </w:rPr>
        <w:t>нет в клиент</w:t>
      </w:r>
      <w:r w:rsidR="0048522A" w:rsidRPr="004729B9">
        <w:rPr>
          <w:sz w:val="28"/>
          <w:szCs w:val="28"/>
        </w:rPr>
        <w:t>ск</w:t>
      </w:r>
      <w:r w:rsidRPr="004729B9">
        <w:rPr>
          <w:sz w:val="28"/>
          <w:szCs w:val="28"/>
        </w:rPr>
        <w:t>ой организации,</w:t>
      </w:r>
      <w:r w:rsidR="005116D7" w:rsidRPr="004729B9">
        <w:rPr>
          <w:sz w:val="28"/>
          <w:szCs w:val="28"/>
        </w:rPr>
        <w:t xml:space="preserve"> нецелесообразность иметь в штате внутреннего консультанта опре</w:t>
      </w:r>
      <w:r w:rsidR="005116D7" w:rsidRPr="004729B9">
        <w:rPr>
          <w:sz w:val="28"/>
          <w:szCs w:val="28"/>
        </w:rPr>
        <w:softHyphen/>
        <w:t>деленной специализации.</w:t>
      </w:r>
    </w:p>
    <w:p w:rsidR="005116D7" w:rsidRPr="004729B9" w:rsidRDefault="005116D7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В случае необходимости совместной работы по проекту вне</w:t>
      </w:r>
      <w:r w:rsidR="00AB6111" w:rsidRPr="004729B9">
        <w:rPr>
          <w:sz w:val="28"/>
          <w:szCs w:val="28"/>
        </w:rPr>
        <w:t>шних и внутренних консультантов, внутренние консультанты</w:t>
      </w:r>
      <w:r w:rsidRPr="004729B9">
        <w:rPr>
          <w:sz w:val="28"/>
          <w:szCs w:val="28"/>
        </w:rPr>
        <w:t>:</w:t>
      </w:r>
    </w:p>
    <w:p w:rsidR="005116D7" w:rsidRPr="004729B9" w:rsidRDefault="005116D7" w:rsidP="004729B9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оценивают обоснованность приглашения внешних консультантов;</w:t>
      </w:r>
    </w:p>
    <w:p w:rsidR="00AB6111" w:rsidRPr="004729B9" w:rsidRDefault="00AB6111" w:rsidP="004729B9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координируют работу по проекту;</w:t>
      </w:r>
    </w:p>
    <w:p w:rsidR="005116D7" w:rsidRPr="004729B9" w:rsidRDefault="005116D7" w:rsidP="004729B9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определяют объемы и характер работ, требуемых от внешних консультантов;</w:t>
      </w:r>
    </w:p>
    <w:p w:rsidR="00AB6111" w:rsidRPr="004729B9" w:rsidRDefault="00AB6111" w:rsidP="004729B9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занимаются внедрением рекомендаций.</w:t>
      </w:r>
    </w:p>
    <w:p w:rsidR="005116D7" w:rsidRPr="004729B9" w:rsidRDefault="005116D7" w:rsidP="004729B9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выполняют задачи, находящиеся в их компетенции;</w:t>
      </w:r>
    </w:p>
    <w:p w:rsidR="004729B9" w:rsidRDefault="004729B9" w:rsidP="004729B9">
      <w:pPr>
        <w:spacing w:line="360" w:lineRule="auto"/>
        <w:ind w:firstLine="709"/>
        <w:jc w:val="both"/>
        <w:rPr>
          <w:sz w:val="28"/>
          <w:szCs w:val="28"/>
        </w:rPr>
      </w:pPr>
    </w:p>
    <w:p w:rsidR="006D7E0D" w:rsidRDefault="006D7E0D" w:rsidP="004729B9">
      <w:pPr>
        <w:spacing w:line="360" w:lineRule="auto"/>
        <w:ind w:firstLine="709"/>
        <w:jc w:val="both"/>
        <w:rPr>
          <w:sz w:val="28"/>
          <w:szCs w:val="28"/>
        </w:rPr>
      </w:pPr>
    </w:p>
    <w:p w:rsidR="00F94D25" w:rsidRDefault="00F94D25" w:rsidP="004729B9">
      <w:pPr>
        <w:spacing w:line="360" w:lineRule="auto"/>
        <w:ind w:firstLine="709"/>
        <w:jc w:val="both"/>
        <w:rPr>
          <w:sz w:val="28"/>
          <w:szCs w:val="28"/>
        </w:rPr>
      </w:pPr>
    </w:p>
    <w:p w:rsidR="003B7952" w:rsidRDefault="003B7952" w:rsidP="004729B9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116D7" w:rsidRPr="004729B9" w:rsidRDefault="00A5773A" w:rsidP="004729B9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2. 2</w:t>
      </w:r>
      <w:r w:rsidR="005116D7" w:rsidRPr="004729B9">
        <w:rPr>
          <w:b/>
          <w:sz w:val="28"/>
          <w:szCs w:val="28"/>
        </w:rPr>
        <w:t>. Поиск консультанта.</w:t>
      </w:r>
    </w:p>
    <w:p w:rsidR="005116D7" w:rsidRPr="004729B9" w:rsidRDefault="005116D7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 xml:space="preserve">Во многих консалтинговых фирмах развитых стран существует специальная должность </w:t>
      </w:r>
      <w:r w:rsidR="0012419D" w:rsidRPr="004729B9">
        <w:rPr>
          <w:sz w:val="28"/>
          <w:szCs w:val="28"/>
        </w:rPr>
        <w:t>–</w:t>
      </w:r>
      <w:r w:rsidRPr="004729B9">
        <w:rPr>
          <w:sz w:val="28"/>
          <w:szCs w:val="28"/>
        </w:rPr>
        <w:t xml:space="preserve"> менеджер по контактам с клиентами (или менеджер </w:t>
      </w:r>
      <w:bookmarkStart w:id="0" w:name="83"/>
      <w:bookmarkEnd w:id="0"/>
      <w:r w:rsidRPr="004729B9">
        <w:rPr>
          <w:sz w:val="28"/>
          <w:szCs w:val="28"/>
        </w:rPr>
        <w:t xml:space="preserve">по ключевым проблемам клиента), который отвечает за руководство этим процессом. Для успеха своей деятельности менеджер по контактам с клиентами должен выступать скорее с позиций интересов не консультантов, а клиентов. Это позволяет ему построить клиентно-ориентированный консалтинг, который является, по современным понятиям, наиболее эффективным средством продвижения консалтинговых услуг на рынок. </w:t>
      </w:r>
    </w:p>
    <w:p w:rsidR="005116D7" w:rsidRPr="004729B9" w:rsidRDefault="005116D7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 xml:space="preserve">В процедуре отбора можно выделить 3 стадии: </w:t>
      </w:r>
    </w:p>
    <w:p w:rsidR="005116D7" w:rsidRPr="004729B9" w:rsidRDefault="005116D7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1) Предварительный отбор</w:t>
      </w:r>
      <w:bookmarkStart w:id="1" w:name="B881Part10p83s1cr"/>
      <w:bookmarkEnd w:id="1"/>
      <w:r w:rsidRPr="004729B9">
        <w:rPr>
          <w:sz w:val="28"/>
          <w:szCs w:val="28"/>
        </w:rPr>
        <w:t>. На стадии предварительного отбора (</w:t>
      </w:r>
      <w:r w:rsidR="0048522A" w:rsidRPr="004729B9">
        <w:rPr>
          <w:sz w:val="28"/>
          <w:szCs w:val="28"/>
        </w:rPr>
        <w:t>Лонг-листинг</w:t>
      </w:r>
      <w:r w:rsidRPr="004729B9">
        <w:rPr>
          <w:sz w:val="28"/>
          <w:szCs w:val="28"/>
        </w:rPr>
        <w:t xml:space="preserve">) клиент составляет список всех консультационных фирм профиля, соответствующего проблеме, к решению которой </w:t>
      </w:r>
      <w:r w:rsidR="00D772AA" w:rsidRPr="004729B9">
        <w:rPr>
          <w:sz w:val="28"/>
          <w:szCs w:val="28"/>
        </w:rPr>
        <w:t>он хочет привлечь консультантов</w:t>
      </w:r>
      <w:r w:rsidR="0012419D" w:rsidRPr="004729B9">
        <w:rPr>
          <w:sz w:val="28"/>
          <w:szCs w:val="28"/>
        </w:rPr>
        <w:t>.</w:t>
      </w:r>
    </w:p>
    <w:p w:rsidR="005116D7" w:rsidRPr="004729B9" w:rsidRDefault="0012419D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 xml:space="preserve">Источниками информации здесь могут служить: </w:t>
      </w:r>
      <w:r w:rsidR="005116D7" w:rsidRPr="004729B9">
        <w:rPr>
          <w:sz w:val="28"/>
          <w:szCs w:val="28"/>
        </w:rPr>
        <w:t>списк</w:t>
      </w:r>
      <w:r w:rsidRPr="004729B9">
        <w:rPr>
          <w:sz w:val="28"/>
          <w:szCs w:val="28"/>
        </w:rPr>
        <w:t>и</w:t>
      </w:r>
      <w:r w:rsidR="005116D7" w:rsidRPr="004729B9">
        <w:rPr>
          <w:sz w:val="28"/>
          <w:szCs w:val="28"/>
        </w:rPr>
        <w:t xml:space="preserve"> членов национальных ассоциаций консультантов, рекламны</w:t>
      </w:r>
      <w:r w:rsidRPr="004729B9">
        <w:rPr>
          <w:sz w:val="28"/>
          <w:szCs w:val="28"/>
        </w:rPr>
        <w:t>е</w:t>
      </w:r>
      <w:r w:rsidR="005116D7" w:rsidRPr="004729B9">
        <w:rPr>
          <w:sz w:val="28"/>
          <w:szCs w:val="28"/>
        </w:rPr>
        <w:t xml:space="preserve"> объявления, стат</w:t>
      </w:r>
      <w:r w:rsidRPr="004729B9">
        <w:rPr>
          <w:sz w:val="28"/>
          <w:szCs w:val="28"/>
        </w:rPr>
        <w:t>ьи в прессе, справочники</w:t>
      </w:r>
      <w:r w:rsidR="005E7639" w:rsidRPr="004729B9">
        <w:rPr>
          <w:sz w:val="28"/>
          <w:szCs w:val="28"/>
        </w:rPr>
        <w:t>,</w:t>
      </w:r>
      <w:r w:rsidRPr="004729B9">
        <w:rPr>
          <w:sz w:val="28"/>
          <w:szCs w:val="28"/>
        </w:rPr>
        <w:t xml:space="preserve"> </w:t>
      </w:r>
      <w:r w:rsidR="0048522A" w:rsidRPr="004729B9">
        <w:rPr>
          <w:sz w:val="28"/>
          <w:szCs w:val="28"/>
        </w:rPr>
        <w:t>(</w:t>
      </w:r>
      <w:r w:rsidRPr="004729B9">
        <w:rPr>
          <w:sz w:val="28"/>
          <w:szCs w:val="28"/>
        </w:rPr>
        <w:t xml:space="preserve">Европейский справочник-указатель консультантов, в который включены и российские консалтинговые фирмы), </w:t>
      </w:r>
      <w:r w:rsidR="00B907A5" w:rsidRPr="004729B9">
        <w:rPr>
          <w:sz w:val="28"/>
          <w:szCs w:val="28"/>
        </w:rPr>
        <w:t xml:space="preserve">рейтинги консультационных компаний, </w:t>
      </w:r>
      <w:r w:rsidRPr="004729B9">
        <w:rPr>
          <w:sz w:val="28"/>
          <w:szCs w:val="28"/>
        </w:rPr>
        <w:t xml:space="preserve">различные конференции и семинары, а также рекомендации </w:t>
      </w:r>
      <w:r w:rsidR="00B907A5" w:rsidRPr="004729B9">
        <w:rPr>
          <w:sz w:val="28"/>
          <w:szCs w:val="28"/>
        </w:rPr>
        <w:t xml:space="preserve">коллег и </w:t>
      </w:r>
      <w:r w:rsidRPr="004729B9">
        <w:rPr>
          <w:sz w:val="28"/>
          <w:szCs w:val="28"/>
        </w:rPr>
        <w:t>партнеров.</w:t>
      </w:r>
    </w:p>
    <w:p w:rsidR="005116D7" w:rsidRPr="004729B9" w:rsidRDefault="005116D7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 xml:space="preserve">2) </w:t>
      </w:r>
      <w:r w:rsidR="0012419D" w:rsidRPr="004729B9">
        <w:rPr>
          <w:sz w:val="28"/>
          <w:szCs w:val="28"/>
        </w:rPr>
        <w:t>С</w:t>
      </w:r>
      <w:r w:rsidRPr="004729B9">
        <w:rPr>
          <w:sz w:val="28"/>
          <w:szCs w:val="28"/>
        </w:rPr>
        <w:t>оставление окончательного списка кандидатов</w:t>
      </w:r>
      <w:r w:rsidR="0012419D" w:rsidRPr="004729B9">
        <w:rPr>
          <w:sz w:val="28"/>
          <w:szCs w:val="28"/>
        </w:rPr>
        <w:t xml:space="preserve"> (шот-листинг).</w:t>
      </w:r>
      <w:r w:rsidRPr="004729B9">
        <w:rPr>
          <w:sz w:val="28"/>
          <w:szCs w:val="28"/>
        </w:rPr>
        <w:t xml:space="preserve"> </w:t>
      </w:r>
      <w:r w:rsidR="00E04EA3" w:rsidRPr="004729B9">
        <w:rPr>
          <w:sz w:val="28"/>
          <w:szCs w:val="28"/>
        </w:rPr>
        <w:t>И</w:t>
      </w:r>
      <w:r w:rsidRPr="004729B9">
        <w:rPr>
          <w:sz w:val="28"/>
          <w:szCs w:val="28"/>
        </w:rPr>
        <w:t>з предварительного списка формируется окончательный</w:t>
      </w:r>
      <w:r w:rsidR="009760D1" w:rsidRPr="004729B9">
        <w:rPr>
          <w:sz w:val="28"/>
          <w:szCs w:val="28"/>
        </w:rPr>
        <w:t xml:space="preserve"> (</w:t>
      </w:r>
      <w:r w:rsidRPr="004729B9">
        <w:rPr>
          <w:sz w:val="28"/>
          <w:szCs w:val="28"/>
        </w:rPr>
        <w:t>10-12 консалтинговых фирм для крупных проектов, 5-6 - для средних и 2-3 - для мелких</w:t>
      </w:r>
      <w:r w:rsidR="009760D1" w:rsidRPr="004729B9">
        <w:rPr>
          <w:sz w:val="28"/>
          <w:szCs w:val="28"/>
        </w:rPr>
        <w:t>)</w:t>
      </w:r>
      <w:r w:rsidRPr="004729B9">
        <w:rPr>
          <w:sz w:val="28"/>
          <w:szCs w:val="28"/>
        </w:rPr>
        <w:t>.</w:t>
      </w:r>
      <w:r w:rsidR="009760D1" w:rsidRPr="004729B9">
        <w:rPr>
          <w:sz w:val="28"/>
          <w:szCs w:val="28"/>
        </w:rPr>
        <w:t xml:space="preserve"> Выбор осуществляется в зависимости от </w:t>
      </w:r>
      <w:r w:rsidRPr="004729B9">
        <w:rPr>
          <w:sz w:val="28"/>
          <w:szCs w:val="28"/>
        </w:rPr>
        <w:t>профессиональн</w:t>
      </w:r>
      <w:r w:rsidR="009760D1" w:rsidRPr="004729B9">
        <w:rPr>
          <w:sz w:val="28"/>
          <w:szCs w:val="28"/>
        </w:rPr>
        <w:t>ого</w:t>
      </w:r>
      <w:r w:rsidRPr="004729B9">
        <w:rPr>
          <w:sz w:val="28"/>
          <w:szCs w:val="28"/>
        </w:rPr>
        <w:t xml:space="preserve"> </w:t>
      </w:r>
      <w:r w:rsidR="00C52F79" w:rsidRPr="004729B9">
        <w:rPr>
          <w:sz w:val="28"/>
          <w:szCs w:val="28"/>
        </w:rPr>
        <w:t>уровня,</w:t>
      </w:r>
      <w:r w:rsidRPr="004729B9">
        <w:rPr>
          <w:sz w:val="28"/>
          <w:szCs w:val="28"/>
        </w:rPr>
        <w:t xml:space="preserve"> работающего в </w:t>
      </w:r>
      <w:r w:rsidR="009760D1" w:rsidRPr="004729B9">
        <w:rPr>
          <w:sz w:val="28"/>
          <w:szCs w:val="28"/>
        </w:rPr>
        <w:t xml:space="preserve">данных фирмах </w:t>
      </w:r>
      <w:r w:rsidRPr="004729B9">
        <w:rPr>
          <w:sz w:val="28"/>
          <w:szCs w:val="28"/>
        </w:rPr>
        <w:t>персонала</w:t>
      </w:r>
      <w:r w:rsidR="009760D1" w:rsidRPr="004729B9">
        <w:rPr>
          <w:sz w:val="28"/>
          <w:szCs w:val="28"/>
        </w:rPr>
        <w:t xml:space="preserve">, выполненных ранее </w:t>
      </w:r>
      <w:r w:rsidRPr="004729B9">
        <w:rPr>
          <w:sz w:val="28"/>
          <w:szCs w:val="28"/>
        </w:rPr>
        <w:t>консалтинговы</w:t>
      </w:r>
      <w:r w:rsidR="009760D1" w:rsidRPr="004729B9">
        <w:rPr>
          <w:sz w:val="28"/>
          <w:szCs w:val="28"/>
        </w:rPr>
        <w:t>х</w:t>
      </w:r>
      <w:r w:rsidRPr="004729B9">
        <w:rPr>
          <w:sz w:val="28"/>
          <w:szCs w:val="28"/>
        </w:rPr>
        <w:t xml:space="preserve"> проект</w:t>
      </w:r>
      <w:r w:rsidR="009760D1" w:rsidRPr="004729B9">
        <w:rPr>
          <w:sz w:val="28"/>
          <w:szCs w:val="28"/>
        </w:rPr>
        <w:t xml:space="preserve">ов, предыдущих </w:t>
      </w:r>
      <w:r w:rsidRPr="004729B9">
        <w:rPr>
          <w:sz w:val="28"/>
          <w:szCs w:val="28"/>
        </w:rPr>
        <w:t>клиент</w:t>
      </w:r>
      <w:r w:rsidR="009760D1" w:rsidRPr="004729B9">
        <w:rPr>
          <w:sz w:val="28"/>
          <w:szCs w:val="28"/>
        </w:rPr>
        <w:t>ов</w:t>
      </w:r>
      <w:r w:rsidRPr="004729B9">
        <w:rPr>
          <w:sz w:val="28"/>
          <w:szCs w:val="28"/>
        </w:rPr>
        <w:t xml:space="preserve"> и т.д. </w:t>
      </w:r>
      <w:bookmarkStart w:id="2" w:name="84"/>
      <w:bookmarkEnd w:id="2"/>
      <w:r w:rsidR="009760D1" w:rsidRPr="004729B9">
        <w:rPr>
          <w:sz w:val="28"/>
          <w:szCs w:val="28"/>
        </w:rPr>
        <w:t>Немаловажное влияние оказывает</w:t>
      </w:r>
      <w:r w:rsidRPr="004729B9">
        <w:rPr>
          <w:sz w:val="28"/>
          <w:szCs w:val="28"/>
        </w:rPr>
        <w:t xml:space="preserve"> местоположение</w:t>
      </w:r>
      <w:r w:rsidR="009760D1" w:rsidRPr="004729B9">
        <w:rPr>
          <w:sz w:val="28"/>
          <w:szCs w:val="28"/>
        </w:rPr>
        <w:t xml:space="preserve"> (</w:t>
      </w:r>
      <w:r w:rsidRPr="004729B9">
        <w:rPr>
          <w:sz w:val="28"/>
          <w:szCs w:val="28"/>
        </w:rPr>
        <w:t>предпочтительнее фирмы, территориально близко расположенные к клиенту</w:t>
      </w:r>
      <w:r w:rsidR="009760D1" w:rsidRPr="004729B9">
        <w:rPr>
          <w:sz w:val="28"/>
          <w:szCs w:val="28"/>
        </w:rPr>
        <w:t>)</w:t>
      </w:r>
      <w:r w:rsidRPr="004729B9">
        <w:rPr>
          <w:sz w:val="28"/>
          <w:szCs w:val="28"/>
        </w:rPr>
        <w:t xml:space="preserve">. </w:t>
      </w:r>
    </w:p>
    <w:p w:rsidR="005116D7" w:rsidRPr="004729B9" w:rsidRDefault="0012419D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 xml:space="preserve">3) </w:t>
      </w:r>
      <w:r w:rsidR="002114E7" w:rsidRPr="004729B9">
        <w:rPr>
          <w:sz w:val="28"/>
          <w:szCs w:val="28"/>
        </w:rPr>
        <w:t>О</w:t>
      </w:r>
      <w:r w:rsidRPr="004729B9">
        <w:rPr>
          <w:sz w:val="28"/>
          <w:szCs w:val="28"/>
        </w:rPr>
        <w:t xml:space="preserve">кончательный выбор. </w:t>
      </w:r>
      <w:r w:rsidR="002114E7" w:rsidRPr="004729B9">
        <w:rPr>
          <w:sz w:val="28"/>
          <w:szCs w:val="28"/>
        </w:rPr>
        <w:t xml:space="preserve">Осуществляется путем </w:t>
      </w:r>
      <w:r w:rsidR="005116D7" w:rsidRPr="004729B9">
        <w:rPr>
          <w:sz w:val="28"/>
          <w:szCs w:val="28"/>
        </w:rPr>
        <w:t>оценк</w:t>
      </w:r>
      <w:r w:rsidR="002114E7" w:rsidRPr="004729B9">
        <w:rPr>
          <w:sz w:val="28"/>
          <w:szCs w:val="28"/>
        </w:rPr>
        <w:t>и</w:t>
      </w:r>
      <w:r w:rsidR="005116D7" w:rsidRPr="004729B9">
        <w:rPr>
          <w:sz w:val="28"/>
          <w:szCs w:val="28"/>
        </w:rPr>
        <w:t xml:space="preserve"> технических предложений</w:t>
      </w:r>
      <w:r w:rsidR="000A1600" w:rsidRPr="004729B9">
        <w:rPr>
          <w:sz w:val="28"/>
          <w:szCs w:val="28"/>
        </w:rPr>
        <w:t xml:space="preserve"> (содержательная часть предложения)</w:t>
      </w:r>
      <w:r w:rsidR="005116D7" w:rsidRPr="004729B9">
        <w:rPr>
          <w:sz w:val="28"/>
          <w:szCs w:val="28"/>
        </w:rPr>
        <w:t xml:space="preserve"> консультантов</w:t>
      </w:r>
      <w:r w:rsidR="002114E7" w:rsidRPr="004729B9">
        <w:rPr>
          <w:sz w:val="28"/>
          <w:szCs w:val="28"/>
        </w:rPr>
        <w:t xml:space="preserve"> и </w:t>
      </w:r>
      <w:r w:rsidR="005116D7" w:rsidRPr="004729B9">
        <w:rPr>
          <w:sz w:val="28"/>
          <w:szCs w:val="28"/>
        </w:rPr>
        <w:t xml:space="preserve"> финансово</w:t>
      </w:r>
      <w:r w:rsidR="002114E7" w:rsidRPr="004729B9">
        <w:rPr>
          <w:sz w:val="28"/>
          <w:szCs w:val="28"/>
        </w:rPr>
        <w:t>го</w:t>
      </w:r>
      <w:r w:rsidR="005116D7" w:rsidRPr="004729B9">
        <w:rPr>
          <w:sz w:val="28"/>
          <w:szCs w:val="28"/>
        </w:rPr>
        <w:t xml:space="preserve"> предложени</w:t>
      </w:r>
      <w:r w:rsidR="002114E7" w:rsidRPr="004729B9">
        <w:rPr>
          <w:sz w:val="28"/>
          <w:szCs w:val="28"/>
        </w:rPr>
        <w:t>я (</w:t>
      </w:r>
      <w:r w:rsidR="000A1600" w:rsidRPr="004729B9">
        <w:rPr>
          <w:sz w:val="28"/>
          <w:szCs w:val="28"/>
        </w:rPr>
        <w:t>обоснование стоимости консультационного проекта</w:t>
      </w:r>
      <w:r w:rsidR="002114E7" w:rsidRPr="004729B9">
        <w:rPr>
          <w:sz w:val="28"/>
          <w:szCs w:val="28"/>
        </w:rPr>
        <w:t>)</w:t>
      </w:r>
      <w:r w:rsidR="005116D7" w:rsidRPr="004729B9">
        <w:rPr>
          <w:sz w:val="28"/>
          <w:szCs w:val="28"/>
        </w:rPr>
        <w:t xml:space="preserve">. </w:t>
      </w:r>
    </w:p>
    <w:p w:rsidR="00F123CB" w:rsidRPr="004729B9" w:rsidRDefault="00F123CB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Среди компаний, работающих на российском рынке можно выделить:</w:t>
      </w:r>
    </w:p>
    <w:p w:rsidR="00F123CB" w:rsidRPr="004729B9" w:rsidRDefault="00F123CB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Квазиконсультационные компании – не имеют постоянного штата консультантов и либо являются чисто фиктивным юридическим образованием (расчетный счет для «сбрасывания» денег), либо имеют совершенно отличный от консалтинга профиль деятельности.</w:t>
      </w:r>
    </w:p>
    <w:p w:rsidR="00F123CB" w:rsidRPr="004729B9" w:rsidRDefault="00F123CB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Мелкие российские консалтинговые фирмы (численность персонала от 3 до 20 человек). Среди них изредка попадаются фирмы, весьма квалифицированно делающие свою работу, укомплектованные высокопрофессиональными специалистами и проявляющие ответственность к договорным отношениям с клиентом. Преимущество заключается в том, что накладные расходы таких фирм невелики - большая часть издержек состоит из расходов на оплату труда. Недостаток – маленькие возможности в плане сбора информации для выполнения договоров (например, маркетинговых данных), выездов на места, спектра заключаемых договоров и широты их охвата (вследствие отсутствия узкопрофильных специалистов);</w:t>
      </w:r>
    </w:p>
    <w:p w:rsidR="00F123CB" w:rsidRPr="004729B9" w:rsidRDefault="00F123CB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Средние и крупные российские консалтинговые фирмы</w:t>
      </w:r>
      <w:r w:rsidR="00B850DE" w:rsidRPr="004729B9">
        <w:rPr>
          <w:sz w:val="28"/>
          <w:szCs w:val="28"/>
        </w:rPr>
        <w:t xml:space="preserve"> </w:t>
      </w:r>
      <w:r w:rsidRPr="004729B9">
        <w:rPr>
          <w:sz w:val="28"/>
          <w:szCs w:val="28"/>
        </w:rPr>
        <w:t xml:space="preserve">(штат работающих от 20 до 200 человек). Несмотря на </w:t>
      </w:r>
      <w:r w:rsidR="0048522A" w:rsidRPr="004729B9">
        <w:rPr>
          <w:sz w:val="28"/>
          <w:szCs w:val="28"/>
        </w:rPr>
        <w:t>то,</w:t>
      </w:r>
      <w:r w:rsidRPr="004729B9">
        <w:rPr>
          <w:sz w:val="28"/>
          <w:szCs w:val="28"/>
        </w:rPr>
        <w:t xml:space="preserve"> что расценки договоров здесь существенно выше, нежели в мелких консультационных фирмах, вследствие значительной доли накладных расходов, эти фирмы в состоянии удовлетворять более широкие запросы клиентов: работать по широкому спектру направлений, привлекая узкопрофильных специалистов, осуществлять широкомасштабный сбор информации для выполнения договоров, при необходимости ускорять срок выполнения работ, привлекая дополнительные ресурсы, работать с органами исполнительной власти. </w:t>
      </w:r>
    </w:p>
    <w:p w:rsidR="00F123CB" w:rsidRPr="004729B9" w:rsidRDefault="00F123CB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Иностранные фирмы, действующие на российском рынке, имеют два основных преимущества:</w:t>
      </w:r>
    </w:p>
    <w:p w:rsidR="00F123CB" w:rsidRPr="004729B9" w:rsidRDefault="00F123CB" w:rsidP="004729B9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наличие «торговой марки», устраивающей западных партнеров клиента;</w:t>
      </w:r>
    </w:p>
    <w:p w:rsidR="00F123CB" w:rsidRPr="004729B9" w:rsidRDefault="00F123CB" w:rsidP="004729B9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получение заказов от западных корпораций через головную консультационную фирму.</w:t>
      </w:r>
    </w:p>
    <w:p w:rsidR="00E31FF5" w:rsidRPr="004729B9" w:rsidRDefault="0046708F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А</w:t>
      </w:r>
      <w:r w:rsidR="00E31FF5" w:rsidRPr="004729B9">
        <w:rPr>
          <w:sz w:val="28"/>
          <w:szCs w:val="28"/>
        </w:rPr>
        <w:t>нализ деятельности различных групп консультационных компаний на российском рынке с точки зрения эффективности для клиентов в настоящее время можно представить в виде табл</w:t>
      </w:r>
      <w:r w:rsidRPr="004729B9">
        <w:rPr>
          <w:sz w:val="28"/>
          <w:szCs w:val="28"/>
        </w:rPr>
        <w:t>ицы</w:t>
      </w:r>
      <w:r w:rsidR="00E31FF5" w:rsidRPr="004729B9">
        <w:rPr>
          <w:sz w:val="28"/>
          <w:szCs w:val="28"/>
        </w:rPr>
        <w:t xml:space="preserve"> </w:t>
      </w:r>
      <w:r w:rsidRPr="004729B9">
        <w:rPr>
          <w:sz w:val="28"/>
          <w:szCs w:val="28"/>
        </w:rPr>
        <w:t>2</w:t>
      </w:r>
      <w:r w:rsidR="00E31FF5" w:rsidRPr="004729B9">
        <w:rPr>
          <w:sz w:val="28"/>
          <w:szCs w:val="28"/>
        </w:rPr>
        <w:t>, которая построена на основе четырехбалльной оценки</w:t>
      </w:r>
      <w:r w:rsidRPr="004729B9">
        <w:rPr>
          <w:sz w:val="28"/>
          <w:szCs w:val="28"/>
        </w:rPr>
        <w:t>:</w:t>
      </w:r>
    </w:p>
    <w:p w:rsidR="00E31FF5" w:rsidRPr="004729B9" w:rsidRDefault="00E31FF5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4 - «высокая эффективность»,</w:t>
      </w:r>
    </w:p>
    <w:p w:rsidR="00E31FF5" w:rsidRPr="004729B9" w:rsidRDefault="00E31FF5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3 - «средняя эффективность»,</w:t>
      </w:r>
    </w:p>
    <w:p w:rsidR="00E31FF5" w:rsidRPr="004729B9" w:rsidRDefault="00E31FF5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2 - «слабая эффективность»,</w:t>
      </w:r>
    </w:p>
    <w:p w:rsidR="00E31FF5" w:rsidRPr="004729B9" w:rsidRDefault="00E31FF5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 xml:space="preserve">1 </w:t>
      </w:r>
      <w:r w:rsidR="0046708F" w:rsidRPr="004729B9">
        <w:rPr>
          <w:sz w:val="28"/>
          <w:szCs w:val="28"/>
        </w:rPr>
        <w:t>-</w:t>
      </w:r>
      <w:r w:rsidRPr="004729B9">
        <w:rPr>
          <w:sz w:val="28"/>
          <w:szCs w:val="28"/>
        </w:rPr>
        <w:t xml:space="preserve"> «неудовлетворительная эффективность»,</w:t>
      </w:r>
    </w:p>
    <w:p w:rsidR="00E31FF5" w:rsidRPr="004729B9" w:rsidRDefault="000F3E77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0</w:t>
      </w:r>
      <w:r w:rsidR="00E31FF5" w:rsidRPr="004729B9">
        <w:rPr>
          <w:sz w:val="28"/>
          <w:szCs w:val="28"/>
        </w:rPr>
        <w:t xml:space="preserve"> - «отсутствие эффективности».</w:t>
      </w:r>
    </w:p>
    <w:p w:rsidR="00E31FF5" w:rsidRDefault="00E31FF5" w:rsidP="004729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E31FF5" w:rsidRPr="00E425C9" w:rsidRDefault="0046708F" w:rsidP="004729B9">
      <w:pPr>
        <w:spacing w:line="360" w:lineRule="auto"/>
        <w:ind w:firstLine="709"/>
        <w:jc w:val="both"/>
        <w:rPr>
          <w:sz w:val="26"/>
          <w:szCs w:val="26"/>
        </w:rPr>
      </w:pPr>
      <w:r w:rsidRPr="00E425C9">
        <w:rPr>
          <w:sz w:val="26"/>
          <w:szCs w:val="26"/>
        </w:rPr>
        <w:t xml:space="preserve">Таблица 2. </w:t>
      </w:r>
      <w:r w:rsidR="00E31FF5" w:rsidRPr="00E425C9">
        <w:rPr>
          <w:sz w:val="26"/>
          <w:szCs w:val="26"/>
        </w:rPr>
        <w:t>Эффективность работы для клиента различных групп консультантов</w:t>
      </w:r>
    </w:p>
    <w:p w:rsidR="004729B9" w:rsidRPr="004729B9" w:rsidRDefault="004729B9" w:rsidP="004729B9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620"/>
        <w:gridCol w:w="1440"/>
        <w:gridCol w:w="1260"/>
        <w:gridCol w:w="1620"/>
        <w:gridCol w:w="1080"/>
      </w:tblGrid>
      <w:tr w:rsidR="0046708F" w:rsidRPr="004F2E27" w:rsidTr="004F2E27">
        <w:tc>
          <w:tcPr>
            <w:tcW w:w="2340" w:type="dxa"/>
            <w:vAlign w:val="center"/>
          </w:tcPr>
          <w:p w:rsidR="00E31FF5" w:rsidRPr="004F2E27" w:rsidRDefault="00E31FF5" w:rsidP="004F2E27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4F2E27">
              <w:rPr>
                <w:sz w:val="20"/>
                <w:szCs w:val="20"/>
              </w:rPr>
              <w:t>Виды консалтинговых компаний</w:t>
            </w:r>
          </w:p>
        </w:tc>
        <w:tc>
          <w:tcPr>
            <w:tcW w:w="1620" w:type="dxa"/>
            <w:vAlign w:val="center"/>
          </w:tcPr>
          <w:p w:rsidR="00E31FF5" w:rsidRPr="004F2E27" w:rsidRDefault="00E31FF5" w:rsidP="004F2E27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4F2E27">
              <w:rPr>
                <w:sz w:val="20"/>
                <w:szCs w:val="20"/>
              </w:rPr>
              <w:t>Качество работ</w:t>
            </w:r>
          </w:p>
        </w:tc>
        <w:tc>
          <w:tcPr>
            <w:tcW w:w="1440" w:type="dxa"/>
            <w:vAlign w:val="center"/>
          </w:tcPr>
          <w:p w:rsidR="00E31FF5" w:rsidRPr="004F2E27" w:rsidRDefault="00E31FF5" w:rsidP="004F2E27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4F2E27">
              <w:rPr>
                <w:sz w:val="20"/>
                <w:szCs w:val="20"/>
              </w:rPr>
              <w:t>Дешевизна услуг</w:t>
            </w:r>
          </w:p>
        </w:tc>
        <w:tc>
          <w:tcPr>
            <w:tcW w:w="1260" w:type="dxa"/>
            <w:vAlign w:val="center"/>
          </w:tcPr>
          <w:p w:rsidR="00E31FF5" w:rsidRPr="004F2E27" w:rsidRDefault="00E31FF5" w:rsidP="004F2E27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4F2E27">
              <w:rPr>
                <w:sz w:val="20"/>
                <w:szCs w:val="20"/>
              </w:rPr>
              <w:t>Спектр предлагаемых услуг</w:t>
            </w:r>
          </w:p>
        </w:tc>
        <w:tc>
          <w:tcPr>
            <w:tcW w:w="1620" w:type="dxa"/>
            <w:vAlign w:val="center"/>
          </w:tcPr>
          <w:p w:rsidR="00E31FF5" w:rsidRPr="004F2E27" w:rsidRDefault="00E31FF5" w:rsidP="004F2E27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4F2E27">
              <w:rPr>
                <w:sz w:val="20"/>
                <w:szCs w:val="20"/>
              </w:rPr>
              <w:t>Оперативность рассмотрения просьб клиента</w:t>
            </w:r>
          </w:p>
        </w:tc>
        <w:tc>
          <w:tcPr>
            <w:tcW w:w="1080" w:type="dxa"/>
            <w:vAlign w:val="center"/>
          </w:tcPr>
          <w:p w:rsidR="00E31FF5" w:rsidRPr="004F2E27" w:rsidRDefault="00E31FF5" w:rsidP="004F2E27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4F2E27">
              <w:rPr>
                <w:sz w:val="20"/>
                <w:szCs w:val="20"/>
              </w:rPr>
              <w:t>Торговая марка</w:t>
            </w:r>
          </w:p>
        </w:tc>
      </w:tr>
      <w:tr w:rsidR="0046708F" w:rsidRPr="004F2E27" w:rsidTr="004F2E27">
        <w:tc>
          <w:tcPr>
            <w:tcW w:w="2340" w:type="dxa"/>
            <w:vAlign w:val="center"/>
          </w:tcPr>
          <w:p w:rsidR="00E31FF5" w:rsidRPr="004F2E27" w:rsidRDefault="0046708F" w:rsidP="004F2E27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4F2E27">
              <w:rPr>
                <w:sz w:val="20"/>
                <w:szCs w:val="20"/>
              </w:rPr>
              <w:t>Квазиконсультационные компании</w:t>
            </w:r>
          </w:p>
        </w:tc>
        <w:tc>
          <w:tcPr>
            <w:tcW w:w="1620" w:type="dxa"/>
            <w:vAlign w:val="center"/>
          </w:tcPr>
          <w:p w:rsidR="00E31FF5" w:rsidRPr="004F2E27" w:rsidRDefault="0046708F" w:rsidP="004F2E27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4F2E27"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:rsidR="00E31FF5" w:rsidRPr="004F2E27" w:rsidRDefault="0046708F" w:rsidP="004F2E27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4F2E27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vAlign w:val="center"/>
          </w:tcPr>
          <w:p w:rsidR="00E31FF5" w:rsidRPr="004F2E27" w:rsidRDefault="0046708F" w:rsidP="004F2E27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4F2E27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vAlign w:val="center"/>
          </w:tcPr>
          <w:p w:rsidR="00E31FF5" w:rsidRPr="004F2E27" w:rsidRDefault="0046708F" w:rsidP="004F2E27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4F2E27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vAlign w:val="center"/>
          </w:tcPr>
          <w:p w:rsidR="00E31FF5" w:rsidRPr="004F2E27" w:rsidRDefault="0046708F" w:rsidP="004F2E27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4F2E27">
              <w:rPr>
                <w:sz w:val="20"/>
                <w:szCs w:val="20"/>
              </w:rPr>
              <w:t>0</w:t>
            </w:r>
          </w:p>
        </w:tc>
      </w:tr>
      <w:tr w:rsidR="0046708F" w:rsidRPr="004F2E27" w:rsidTr="004F2E27">
        <w:tc>
          <w:tcPr>
            <w:tcW w:w="2340" w:type="dxa"/>
            <w:vAlign w:val="center"/>
          </w:tcPr>
          <w:p w:rsidR="00E31FF5" w:rsidRPr="004F2E27" w:rsidRDefault="0046708F" w:rsidP="004F2E27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4F2E27">
              <w:rPr>
                <w:sz w:val="20"/>
                <w:szCs w:val="20"/>
              </w:rPr>
              <w:t>Мелкие российские компании</w:t>
            </w:r>
          </w:p>
        </w:tc>
        <w:tc>
          <w:tcPr>
            <w:tcW w:w="1620" w:type="dxa"/>
            <w:vAlign w:val="center"/>
          </w:tcPr>
          <w:p w:rsidR="00E31FF5" w:rsidRPr="004F2E27" w:rsidRDefault="0046708F" w:rsidP="004F2E27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4F2E27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vAlign w:val="center"/>
          </w:tcPr>
          <w:p w:rsidR="00E31FF5" w:rsidRPr="004F2E27" w:rsidRDefault="0046708F" w:rsidP="004F2E27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4F2E27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vAlign w:val="center"/>
          </w:tcPr>
          <w:p w:rsidR="00E31FF5" w:rsidRPr="004F2E27" w:rsidRDefault="0046708F" w:rsidP="004F2E27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4F2E27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vAlign w:val="center"/>
          </w:tcPr>
          <w:p w:rsidR="00E31FF5" w:rsidRPr="004F2E27" w:rsidRDefault="0046708F" w:rsidP="004F2E27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4F2E27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vAlign w:val="center"/>
          </w:tcPr>
          <w:p w:rsidR="00E31FF5" w:rsidRPr="004F2E27" w:rsidRDefault="0046708F" w:rsidP="004F2E27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4F2E27">
              <w:rPr>
                <w:sz w:val="20"/>
                <w:szCs w:val="20"/>
              </w:rPr>
              <w:t>1</w:t>
            </w:r>
          </w:p>
        </w:tc>
      </w:tr>
      <w:tr w:rsidR="0046708F" w:rsidRPr="004F2E27" w:rsidTr="004F2E27">
        <w:tc>
          <w:tcPr>
            <w:tcW w:w="2340" w:type="dxa"/>
            <w:vAlign w:val="center"/>
          </w:tcPr>
          <w:p w:rsidR="00E31FF5" w:rsidRPr="004F2E27" w:rsidRDefault="0046708F" w:rsidP="004F2E27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4F2E27">
              <w:rPr>
                <w:sz w:val="20"/>
                <w:szCs w:val="20"/>
              </w:rPr>
              <w:t>Средние и крупные российские компании</w:t>
            </w:r>
          </w:p>
        </w:tc>
        <w:tc>
          <w:tcPr>
            <w:tcW w:w="1620" w:type="dxa"/>
            <w:vAlign w:val="center"/>
          </w:tcPr>
          <w:p w:rsidR="00E31FF5" w:rsidRPr="004F2E27" w:rsidRDefault="0046708F" w:rsidP="004F2E27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4F2E27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vAlign w:val="center"/>
          </w:tcPr>
          <w:p w:rsidR="00E31FF5" w:rsidRPr="004F2E27" w:rsidRDefault="0046708F" w:rsidP="004F2E27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4F2E27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E31FF5" w:rsidRPr="004F2E27" w:rsidRDefault="0046708F" w:rsidP="004F2E27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4F2E27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vAlign w:val="center"/>
          </w:tcPr>
          <w:p w:rsidR="00E31FF5" w:rsidRPr="004F2E27" w:rsidRDefault="0046708F" w:rsidP="004F2E27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4F2E27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vAlign w:val="center"/>
          </w:tcPr>
          <w:p w:rsidR="00E31FF5" w:rsidRPr="004F2E27" w:rsidRDefault="0046708F" w:rsidP="004F2E27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4F2E27">
              <w:rPr>
                <w:sz w:val="20"/>
                <w:szCs w:val="20"/>
              </w:rPr>
              <w:t>3</w:t>
            </w:r>
          </w:p>
        </w:tc>
      </w:tr>
      <w:tr w:rsidR="0046708F" w:rsidRPr="004F2E27" w:rsidTr="004F2E27">
        <w:tc>
          <w:tcPr>
            <w:tcW w:w="2340" w:type="dxa"/>
            <w:vAlign w:val="center"/>
          </w:tcPr>
          <w:p w:rsidR="00E31FF5" w:rsidRPr="004F2E27" w:rsidRDefault="0046708F" w:rsidP="004F2E27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4F2E27">
              <w:rPr>
                <w:sz w:val="20"/>
                <w:szCs w:val="20"/>
              </w:rPr>
              <w:t>Иностранные компании</w:t>
            </w:r>
          </w:p>
        </w:tc>
        <w:tc>
          <w:tcPr>
            <w:tcW w:w="1620" w:type="dxa"/>
            <w:vAlign w:val="center"/>
          </w:tcPr>
          <w:p w:rsidR="00E31FF5" w:rsidRPr="004F2E27" w:rsidRDefault="0046708F" w:rsidP="004F2E27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4F2E27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center"/>
          </w:tcPr>
          <w:p w:rsidR="00E31FF5" w:rsidRPr="004F2E27" w:rsidRDefault="0046708F" w:rsidP="004F2E27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4F2E27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E31FF5" w:rsidRPr="004F2E27" w:rsidRDefault="0046708F" w:rsidP="004F2E27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4F2E27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vAlign w:val="center"/>
          </w:tcPr>
          <w:p w:rsidR="00E31FF5" w:rsidRPr="004F2E27" w:rsidRDefault="0046708F" w:rsidP="004F2E27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4F2E27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</w:tcPr>
          <w:p w:rsidR="00E31FF5" w:rsidRPr="004F2E27" w:rsidRDefault="0046708F" w:rsidP="004F2E27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4F2E27">
              <w:rPr>
                <w:sz w:val="20"/>
                <w:szCs w:val="20"/>
              </w:rPr>
              <w:t>4</w:t>
            </w:r>
          </w:p>
        </w:tc>
      </w:tr>
    </w:tbl>
    <w:p w:rsidR="004729B9" w:rsidRDefault="004729B9" w:rsidP="004729B9">
      <w:pPr>
        <w:spacing w:line="360" w:lineRule="auto"/>
        <w:ind w:firstLine="709"/>
        <w:jc w:val="both"/>
        <w:rPr>
          <w:sz w:val="28"/>
          <w:szCs w:val="28"/>
        </w:rPr>
      </w:pPr>
    </w:p>
    <w:p w:rsidR="00E31FF5" w:rsidRDefault="00E31FF5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 xml:space="preserve">Общий балл </w:t>
      </w:r>
      <w:r w:rsidR="00F123CB" w:rsidRPr="004729B9">
        <w:rPr>
          <w:sz w:val="28"/>
          <w:szCs w:val="28"/>
        </w:rPr>
        <w:t>в</w:t>
      </w:r>
      <w:r w:rsidRPr="004729B9">
        <w:rPr>
          <w:sz w:val="28"/>
          <w:szCs w:val="28"/>
        </w:rPr>
        <w:t xml:space="preserve"> таблице</w:t>
      </w:r>
      <w:r w:rsidR="00F123CB" w:rsidRPr="004729B9">
        <w:rPr>
          <w:sz w:val="28"/>
          <w:szCs w:val="28"/>
        </w:rPr>
        <w:t xml:space="preserve"> 2</w:t>
      </w:r>
      <w:r w:rsidRPr="004729B9">
        <w:rPr>
          <w:sz w:val="28"/>
          <w:szCs w:val="28"/>
        </w:rPr>
        <w:t xml:space="preserve"> - величина достаточно условная. Так, например, «нулевой балл» за качество выполняемых работ обесценивает все остальные параметры деятельности квазиконсультационных фирм. Тем не </w:t>
      </w:r>
      <w:r w:rsidR="0048522A" w:rsidRPr="004729B9">
        <w:rPr>
          <w:sz w:val="28"/>
          <w:szCs w:val="28"/>
        </w:rPr>
        <w:t>менее,</w:t>
      </w:r>
      <w:r w:rsidRPr="004729B9">
        <w:rPr>
          <w:sz w:val="28"/>
          <w:szCs w:val="28"/>
        </w:rPr>
        <w:t xml:space="preserve"> </w:t>
      </w:r>
      <w:r w:rsidR="0048522A" w:rsidRPr="004729B9">
        <w:rPr>
          <w:sz w:val="28"/>
          <w:szCs w:val="28"/>
        </w:rPr>
        <w:t>таблица,</w:t>
      </w:r>
      <w:r w:rsidRPr="004729B9">
        <w:rPr>
          <w:sz w:val="28"/>
          <w:szCs w:val="28"/>
        </w:rPr>
        <w:t xml:space="preserve"> в </w:t>
      </w:r>
      <w:r w:rsidR="0048522A" w:rsidRPr="004729B9">
        <w:rPr>
          <w:sz w:val="28"/>
          <w:szCs w:val="28"/>
        </w:rPr>
        <w:t>общем,</w:t>
      </w:r>
      <w:r w:rsidRPr="004729B9">
        <w:rPr>
          <w:sz w:val="28"/>
          <w:szCs w:val="28"/>
        </w:rPr>
        <w:t xml:space="preserve"> представляет сравнительный рейтинг фирм на рынке консультационных услуг: крупные отечественные фирмы являются наиболее «сбалансированными» и эффективными для клиентов; на втором месте мелкие отечественные фирмы. </w:t>
      </w:r>
    </w:p>
    <w:p w:rsidR="00A5773A" w:rsidRPr="00BB2848" w:rsidRDefault="00A5773A" w:rsidP="00A5773A">
      <w:pPr>
        <w:spacing w:line="360" w:lineRule="auto"/>
        <w:ind w:left="360"/>
        <w:rPr>
          <w:b/>
          <w:sz w:val="28"/>
          <w:szCs w:val="28"/>
        </w:rPr>
      </w:pPr>
      <w:r w:rsidRPr="00BB2848">
        <w:rPr>
          <w:b/>
          <w:sz w:val="28"/>
          <w:szCs w:val="28"/>
        </w:rPr>
        <w:t>3.</w:t>
      </w:r>
      <w:r w:rsidR="00E475DD">
        <w:rPr>
          <w:b/>
          <w:sz w:val="28"/>
          <w:szCs w:val="28"/>
        </w:rPr>
        <w:t>Анализ деятельности консалтинговых компаний.</w:t>
      </w:r>
      <w:r w:rsidRPr="00BB2848">
        <w:rPr>
          <w:b/>
          <w:sz w:val="28"/>
          <w:szCs w:val="28"/>
        </w:rPr>
        <w:t xml:space="preserve"> </w:t>
      </w:r>
    </w:p>
    <w:p w:rsidR="00A5773A" w:rsidRPr="00BB2848" w:rsidRDefault="00A5773A" w:rsidP="00A5773A">
      <w:pPr>
        <w:spacing w:line="360" w:lineRule="auto"/>
        <w:ind w:left="360"/>
        <w:rPr>
          <w:b/>
          <w:sz w:val="28"/>
          <w:szCs w:val="28"/>
        </w:rPr>
      </w:pPr>
      <w:r w:rsidRPr="00BB2848">
        <w:rPr>
          <w:b/>
          <w:sz w:val="28"/>
          <w:szCs w:val="28"/>
        </w:rPr>
        <w:t>3.1.</w:t>
      </w:r>
      <w:r w:rsidR="00E475DD">
        <w:rPr>
          <w:b/>
          <w:sz w:val="28"/>
          <w:szCs w:val="28"/>
        </w:rPr>
        <w:t>Рейтинг консалтинговых компаний</w:t>
      </w:r>
    </w:p>
    <w:p w:rsidR="00A5773A" w:rsidRDefault="00A5773A" w:rsidP="00A5773A">
      <w:pPr>
        <w:spacing w:line="360" w:lineRule="auto"/>
        <w:ind w:left="360"/>
        <w:rPr>
          <w:sz w:val="28"/>
          <w:szCs w:val="28"/>
        </w:rPr>
      </w:pPr>
    </w:p>
    <w:p w:rsidR="00A5773A" w:rsidRDefault="00A5773A" w:rsidP="006A1E25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середине апреля 2010 года были опубликованы результаты сразу трех независимых рейтинговых консалтинговых компаний России по итогам работы за 2009 год. Свою версию расстановки сил на консалтинговом рынке представили журналы  </w:t>
      </w:r>
      <w:r w:rsidRPr="00A5773A">
        <w:rPr>
          <w:sz w:val="28"/>
          <w:szCs w:val="28"/>
        </w:rPr>
        <w:t>«Эксперт»</w:t>
      </w:r>
      <w:r>
        <w:rPr>
          <w:sz w:val="28"/>
          <w:szCs w:val="28"/>
        </w:rPr>
        <w:t xml:space="preserve">, </w:t>
      </w:r>
      <w:r w:rsidRPr="00BB2848">
        <w:rPr>
          <w:sz w:val="28"/>
          <w:szCs w:val="28"/>
        </w:rPr>
        <w:t>«Деньги</w:t>
      </w:r>
      <w:r w:rsidR="00BB2848">
        <w:rPr>
          <w:sz w:val="28"/>
          <w:szCs w:val="28"/>
        </w:rPr>
        <w:t>-Ъ</w:t>
      </w:r>
      <w:r w:rsidRPr="00BB2848">
        <w:rPr>
          <w:sz w:val="28"/>
          <w:szCs w:val="28"/>
        </w:rPr>
        <w:t>»</w:t>
      </w:r>
      <w:r w:rsidRPr="00A5773A">
        <w:rPr>
          <w:color w:val="000080"/>
          <w:sz w:val="28"/>
          <w:szCs w:val="28"/>
        </w:rPr>
        <w:t xml:space="preserve"> </w:t>
      </w:r>
      <w:r w:rsidRPr="00A5773A">
        <w:rPr>
          <w:sz w:val="28"/>
          <w:szCs w:val="28"/>
        </w:rPr>
        <w:t>и</w:t>
      </w:r>
      <w:r w:rsidRPr="00A5773A">
        <w:rPr>
          <w:color w:val="000080"/>
          <w:sz w:val="28"/>
          <w:szCs w:val="28"/>
        </w:rPr>
        <w:t xml:space="preserve"> </w:t>
      </w:r>
      <w:r w:rsidRPr="00BB2848">
        <w:rPr>
          <w:sz w:val="28"/>
          <w:szCs w:val="28"/>
        </w:rPr>
        <w:t>«</w:t>
      </w:r>
      <w:r w:rsidR="00BB2848">
        <w:rPr>
          <w:sz w:val="28"/>
          <w:szCs w:val="28"/>
        </w:rPr>
        <w:t>Финанс</w:t>
      </w:r>
      <w:r w:rsidRPr="00BB2848">
        <w:rPr>
          <w:sz w:val="28"/>
          <w:szCs w:val="28"/>
        </w:rPr>
        <w:t>.»</w:t>
      </w:r>
      <w:r w:rsidRPr="00A5773A">
        <w:rPr>
          <w:sz w:val="28"/>
          <w:szCs w:val="28"/>
        </w:rPr>
        <w:t>.</w:t>
      </w:r>
      <w:r w:rsidR="00BB2848">
        <w:rPr>
          <w:sz w:val="28"/>
          <w:szCs w:val="28"/>
        </w:rPr>
        <w:t xml:space="preserve"> В отличи</w:t>
      </w:r>
      <w:r w:rsidR="00C52F79">
        <w:rPr>
          <w:sz w:val="28"/>
          <w:szCs w:val="28"/>
        </w:rPr>
        <w:t>е</w:t>
      </w:r>
      <w:r w:rsidR="00BB2848">
        <w:rPr>
          <w:sz w:val="28"/>
          <w:szCs w:val="28"/>
        </w:rPr>
        <w:t xml:space="preserve"> от предыдущих лет, когда единственная интрига, связанная с публикацией рейтингов, состояла в том, кто и на сколько вырос, итоги 2009 года сулили самым неожиданный расклад. Кризис больно ударил по всем сферам консалтинга, и 2009 год стал для многих консалтинговых компаний в России настоящей проверкой на прочность.</w:t>
      </w:r>
    </w:p>
    <w:p w:rsidR="00680525" w:rsidRDefault="00680525" w:rsidP="00A5773A">
      <w:pPr>
        <w:spacing w:line="360" w:lineRule="auto"/>
        <w:ind w:left="360"/>
        <w:rPr>
          <w:sz w:val="28"/>
          <w:szCs w:val="28"/>
        </w:rPr>
      </w:pPr>
    </w:p>
    <w:p w:rsidR="00680525" w:rsidRPr="00EE6045" w:rsidRDefault="00680525" w:rsidP="00680525">
      <w:pPr>
        <w:pStyle w:val="2"/>
        <w:rPr>
          <w:rFonts w:ascii="Times New Roman" w:hAnsi="Times New Roman" w:cs="Times New Roman"/>
          <w:b w:val="0"/>
          <w:sz w:val="28"/>
          <w:szCs w:val="28"/>
        </w:rPr>
      </w:pPr>
      <w:r w:rsidRPr="00EE6045">
        <w:rPr>
          <w:rFonts w:ascii="Times New Roman" w:hAnsi="Times New Roman" w:cs="Times New Roman"/>
          <w:b w:val="0"/>
          <w:sz w:val="28"/>
          <w:szCs w:val="28"/>
        </w:rPr>
        <w:t>Т</w:t>
      </w:r>
      <w:r w:rsidR="003B7952">
        <w:rPr>
          <w:rFonts w:ascii="Times New Roman" w:hAnsi="Times New Roman" w:cs="Times New Roman"/>
          <w:b w:val="0"/>
          <w:sz w:val="28"/>
          <w:szCs w:val="28"/>
        </w:rPr>
        <w:t>оп-10 К</w:t>
      </w:r>
      <w:r w:rsidRPr="00EE6045">
        <w:rPr>
          <w:rFonts w:ascii="Times New Roman" w:hAnsi="Times New Roman" w:cs="Times New Roman"/>
          <w:b w:val="0"/>
          <w:sz w:val="28"/>
          <w:szCs w:val="28"/>
        </w:rPr>
        <w:t>онсалтинговых компаний России по версии «Эксперт РА»</w:t>
      </w:r>
    </w:p>
    <w:p w:rsidR="00A5773A" w:rsidRDefault="00CA3FCC" w:rsidP="000E3368">
      <w:pPr>
        <w:pStyle w:val="a5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418.5pt;height:264.75pt">
            <v:imagedata r:id="rId10" o:title="рейтинг_1"/>
          </v:shape>
        </w:pict>
      </w:r>
    </w:p>
    <w:p w:rsidR="00A5773A" w:rsidRDefault="00A5773A" w:rsidP="00225CC2">
      <w:pPr>
        <w:pStyle w:val="a5"/>
        <w:pBdr>
          <w:bottom w:val="single" w:sz="12" w:space="1" w:color="auto"/>
        </w:pBdr>
        <w:ind w:left="0" w:firstLine="709"/>
        <w:rPr>
          <w:sz w:val="28"/>
          <w:szCs w:val="28"/>
        </w:rPr>
      </w:pPr>
    </w:p>
    <w:p w:rsidR="003B7952" w:rsidRDefault="003B7952" w:rsidP="00225CC2">
      <w:pPr>
        <w:pStyle w:val="a5"/>
        <w:pBdr>
          <w:bottom w:val="single" w:sz="12" w:space="1" w:color="auto"/>
        </w:pBdr>
        <w:ind w:left="0" w:firstLine="709"/>
        <w:rPr>
          <w:sz w:val="28"/>
          <w:szCs w:val="28"/>
        </w:rPr>
      </w:pPr>
    </w:p>
    <w:p w:rsidR="006F2335" w:rsidRPr="00BB405A" w:rsidRDefault="006F2335" w:rsidP="006F2335">
      <w:pPr>
        <w:pStyle w:val="2"/>
        <w:rPr>
          <w:rFonts w:ascii="Times New Roman" w:hAnsi="Times New Roman" w:cs="Times New Roman"/>
          <w:b w:val="0"/>
          <w:sz w:val="22"/>
          <w:szCs w:val="22"/>
        </w:rPr>
      </w:pPr>
      <w:r w:rsidRPr="00BB405A">
        <w:rPr>
          <w:rFonts w:ascii="Times New Roman" w:hAnsi="Times New Roman" w:cs="Times New Roman"/>
          <w:b w:val="0"/>
          <w:sz w:val="22"/>
          <w:szCs w:val="22"/>
        </w:rPr>
        <w:t>http://magazine.hrm.ru/rejjtingi-konsaltingovykh-kompanijj-2009 - по версии «Эксперт РА»</w:t>
      </w:r>
    </w:p>
    <w:p w:rsidR="00BB2848" w:rsidRDefault="00BB2848" w:rsidP="006F2335">
      <w:pPr>
        <w:pStyle w:val="a5"/>
        <w:ind w:left="0" w:firstLine="0"/>
        <w:jc w:val="left"/>
        <w:rPr>
          <w:sz w:val="28"/>
          <w:szCs w:val="28"/>
        </w:rPr>
      </w:pPr>
    </w:p>
    <w:p w:rsidR="00680525" w:rsidRPr="00EE6045" w:rsidRDefault="00680525" w:rsidP="00680525">
      <w:pPr>
        <w:pStyle w:val="2"/>
        <w:rPr>
          <w:rFonts w:ascii="Times New Roman" w:hAnsi="Times New Roman" w:cs="Times New Roman"/>
          <w:b w:val="0"/>
          <w:sz w:val="28"/>
          <w:szCs w:val="28"/>
        </w:rPr>
      </w:pPr>
      <w:r w:rsidRPr="00EE6045">
        <w:rPr>
          <w:rFonts w:ascii="Times New Roman" w:hAnsi="Times New Roman" w:cs="Times New Roman"/>
          <w:b w:val="0"/>
          <w:sz w:val="28"/>
          <w:szCs w:val="28"/>
        </w:rPr>
        <w:t>Топ-6  Консалтинговых компаний России по версии журнала «Деньги-Ъ»</w:t>
      </w:r>
    </w:p>
    <w:p w:rsidR="006F2335" w:rsidRDefault="00CA3FCC" w:rsidP="000E3368">
      <w:pPr>
        <w:pStyle w:val="a5"/>
        <w:ind w:left="0" w:firstLine="0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369pt;height:194.25pt">
            <v:imagedata r:id="rId11" o:title="рейтинг_2"/>
          </v:shape>
        </w:pict>
      </w:r>
    </w:p>
    <w:p w:rsidR="006F2335" w:rsidRDefault="006F2335" w:rsidP="006F2335">
      <w:pPr>
        <w:pStyle w:val="a5"/>
        <w:ind w:left="0" w:firstLine="0"/>
        <w:jc w:val="left"/>
        <w:rPr>
          <w:sz w:val="28"/>
          <w:szCs w:val="28"/>
        </w:rPr>
      </w:pPr>
    </w:p>
    <w:p w:rsidR="00680525" w:rsidRPr="00EE6045" w:rsidRDefault="00680525" w:rsidP="00EE6045">
      <w:pPr>
        <w:pStyle w:val="a5"/>
        <w:numPr>
          <w:ilvl w:val="1"/>
          <w:numId w:val="11"/>
        </w:numPr>
        <w:jc w:val="left"/>
        <w:rPr>
          <w:b/>
          <w:szCs w:val="32"/>
        </w:rPr>
      </w:pPr>
      <w:r w:rsidRPr="00EE6045">
        <w:rPr>
          <w:b/>
          <w:szCs w:val="32"/>
        </w:rPr>
        <w:t>Обзор компаний. Услуги и сфера деятельности.</w:t>
      </w:r>
    </w:p>
    <w:p w:rsidR="00BB2848" w:rsidRDefault="00BB2848" w:rsidP="00225CC2">
      <w:pPr>
        <w:pStyle w:val="a5"/>
        <w:ind w:left="0" w:firstLine="709"/>
        <w:rPr>
          <w:sz w:val="28"/>
          <w:szCs w:val="28"/>
        </w:rPr>
      </w:pPr>
    </w:p>
    <w:p w:rsidR="00680525" w:rsidRPr="00EE6045" w:rsidRDefault="00680525" w:rsidP="00EE6045">
      <w:pPr>
        <w:pStyle w:val="a5"/>
        <w:numPr>
          <w:ilvl w:val="0"/>
          <w:numId w:val="19"/>
        </w:numPr>
        <w:jc w:val="left"/>
        <w:rPr>
          <w:b/>
          <w:sz w:val="28"/>
          <w:szCs w:val="28"/>
        </w:rPr>
      </w:pPr>
      <w:r w:rsidRPr="00EE6045">
        <w:rPr>
          <w:b/>
          <w:sz w:val="28"/>
          <w:szCs w:val="28"/>
          <w:lang w:val="en-US"/>
        </w:rPr>
        <w:t>IBS</w:t>
      </w:r>
      <w:r w:rsidRPr="00EE6045">
        <w:rPr>
          <w:b/>
          <w:sz w:val="28"/>
          <w:szCs w:val="28"/>
        </w:rPr>
        <w:t xml:space="preserve"> (ООО «Информационные бизнес-системы»)</w:t>
      </w:r>
    </w:p>
    <w:p w:rsidR="006F2335" w:rsidRPr="00680525" w:rsidRDefault="006F2335" w:rsidP="006A1E25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E6045">
        <w:rPr>
          <w:rStyle w:val="a9"/>
          <w:rFonts w:ascii="Times New Roman" w:hAnsi="Times New Roman"/>
          <w:b w:val="0"/>
          <w:sz w:val="28"/>
          <w:szCs w:val="28"/>
        </w:rPr>
        <w:t>Компания IBS</w:t>
      </w:r>
      <w:r w:rsidRPr="00680525">
        <w:rPr>
          <w:rFonts w:ascii="Times New Roman" w:hAnsi="Times New Roman"/>
          <w:sz w:val="28"/>
          <w:szCs w:val="28"/>
        </w:rPr>
        <w:t xml:space="preserve"> основана в 1992 году. Основной сферой деятельности IBS является реализация проектов в сфере управленческих и информационных технологий для крупных российских и международных корпораций и государственных организаций.</w:t>
      </w:r>
    </w:p>
    <w:p w:rsidR="006F2335" w:rsidRPr="00680525" w:rsidRDefault="006F2335" w:rsidP="006A1E25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80525">
        <w:rPr>
          <w:rFonts w:ascii="Times New Roman" w:hAnsi="Times New Roman"/>
          <w:sz w:val="28"/>
          <w:szCs w:val="28"/>
        </w:rPr>
        <w:t>В рамках Компании основное разделение функций связано с особенностями реализуемых проектов. Мы сформировали специальную бизнес-модель, которая позволяет нам максимально эффективно выстраивать наши отношения с клиентами с учетом их бизнес-потребностей.</w:t>
      </w:r>
    </w:p>
    <w:p w:rsidR="006F2335" w:rsidRPr="00EE6045" w:rsidRDefault="00EE6045" w:rsidP="006F2335">
      <w:pPr>
        <w:pStyle w:val="a8"/>
        <w:rPr>
          <w:rFonts w:ascii="Times New Roman" w:hAnsi="Times New Roman"/>
          <w:color w:val="auto"/>
          <w:sz w:val="28"/>
          <w:szCs w:val="28"/>
        </w:rPr>
      </w:pPr>
      <w:r w:rsidRPr="00EE6045">
        <w:rPr>
          <w:rFonts w:ascii="Times New Roman" w:hAnsi="Times New Roman"/>
          <w:color w:val="auto"/>
          <w:sz w:val="28"/>
          <w:szCs w:val="28"/>
        </w:rPr>
        <w:t xml:space="preserve">Основные услуги: </w:t>
      </w:r>
    </w:p>
    <w:p w:rsidR="000E3368" w:rsidRDefault="000E3368" w:rsidP="000E3368">
      <w:pPr>
        <w:pStyle w:val="a8"/>
        <w:rPr>
          <w:rFonts w:ascii="Times New Roman" w:hAnsi="Times New Roman"/>
          <w:color w:val="auto"/>
          <w:sz w:val="28"/>
          <w:szCs w:val="28"/>
        </w:rPr>
        <w:sectPr w:rsidR="000E3368" w:rsidSect="004729B9">
          <w:footerReference w:type="even" r:id="rId12"/>
          <w:footerReference w:type="default" r:id="rId13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EE6045" w:rsidRPr="00EE6045" w:rsidRDefault="00EE6045" w:rsidP="000E3368">
      <w:pPr>
        <w:pStyle w:val="a8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1) </w:t>
      </w:r>
      <w:r w:rsidRPr="00EE6045">
        <w:rPr>
          <w:rFonts w:ascii="Times New Roman" w:hAnsi="Times New Roman"/>
          <w:color w:val="auto"/>
          <w:sz w:val="28"/>
          <w:szCs w:val="28"/>
        </w:rPr>
        <w:t>Управленческий консалтинг</w:t>
      </w:r>
    </w:p>
    <w:p w:rsidR="00EE6045" w:rsidRPr="00EE6045" w:rsidRDefault="00EE6045" w:rsidP="000E3368">
      <w:pPr>
        <w:pStyle w:val="a8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 w:rsidRPr="00EE6045">
        <w:rPr>
          <w:rFonts w:ascii="Times New Roman" w:hAnsi="Times New Roman"/>
          <w:color w:val="auto"/>
          <w:sz w:val="28"/>
          <w:szCs w:val="28"/>
        </w:rPr>
        <w:t>Бизнес-Приложения</w:t>
      </w:r>
    </w:p>
    <w:p w:rsidR="00EE6045" w:rsidRPr="00EE6045" w:rsidRDefault="00EE6045" w:rsidP="000E3368">
      <w:pPr>
        <w:pStyle w:val="a8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3) </w:t>
      </w:r>
      <w:r w:rsidRPr="00EE6045">
        <w:rPr>
          <w:rFonts w:ascii="Times New Roman" w:hAnsi="Times New Roman"/>
          <w:color w:val="auto"/>
          <w:sz w:val="28"/>
          <w:szCs w:val="28"/>
        </w:rPr>
        <w:t>ИТ-инфраструктура</w:t>
      </w:r>
    </w:p>
    <w:p w:rsidR="00EE6045" w:rsidRPr="00EE6045" w:rsidRDefault="00EE6045" w:rsidP="000E3368">
      <w:pPr>
        <w:pStyle w:val="a8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4) </w:t>
      </w:r>
      <w:r w:rsidRPr="00EE6045">
        <w:rPr>
          <w:rFonts w:ascii="Times New Roman" w:hAnsi="Times New Roman"/>
          <w:color w:val="auto"/>
          <w:sz w:val="28"/>
          <w:szCs w:val="28"/>
        </w:rPr>
        <w:t>Сервис и ИТ-аутсорсинг</w:t>
      </w:r>
    </w:p>
    <w:p w:rsidR="00EE6045" w:rsidRDefault="00EE6045" w:rsidP="000E3368">
      <w:pPr>
        <w:pStyle w:val="a8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5) </w:t>
      </w:r>
      <w:r w:rsidRPr="00EE6045">
        <w:rPr>
          <w:rFonts w:ascii="Times New Roman" w:hAnsi="Times New Roman"/>
          <w:color w:val="auto"/>
          <w:sz w:val="28"/>
          <w:szCs w:val="28"/>
        </w:rPr>
        <w:t>Поддержка стабильного бизнеса</w:t>
      </w:r>
    </w:p>
    <w:p w:rsidR="000E3368" w:rsidRDefault="000E3368" w:rsidP="006F2335">
      <w:pPr>
        <w:pStyle w:val="a8"/>
        <w:rPr>
          <w:rFonts w:ascii="Times New Roman" w:hAnsi="Times New Roman"/>
          <w:color w:val="auto"/>
          <w:sz w:val="28"/>
          <w:szCs w:val="28"/>
        </w:rPr>
        <w:sectPr w:rsidR="000E3368" w:rsidSect="000E3368">
          <w:type w:val="continuous"/>
          <w:pgSz w:w="11906" w:h="16838" w:code="9"/>
          <w:pgMar w:top="1134" w:right="851" w:bottom="1134" w:left="1701" w:header="709" w:footer="709" w:gutter="0"/>
          <w:cols w:num="2" w:space="708"/>
          <w:titlePg/>
          <w:docGrid w:linePitch="360"/>
        </w:sectPr>
      </w:pPr>
    </w:p>
    <w:p w:rsidR="00EE6045" w:rsidRDefault="00EE6045" w:rsidP="006F2335">
      <w:pPr>
        <w:pStyle w:val="a8"/>
        <w:rPr>
          <w:rStyle w:val="a9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Выручка компании </w:t>
      </w:r>
      <w:r w:rsidRPr="00EE6045">
        <w:rPr>
          <w:rStyle w:val="a9"/>
          <w:rFonts w:ascii="Times New Roman" w:hAnsi="Times New Roman"/>
          <w:b w:val="0"/>
          <w:sz w:val="28"/>
          <w:szCs w:val="28"/>
        </w:rPr>
        <w:t>IBS</w:t>
      </w:r>
      <w:r>
        <w:rPr>
          <w:rStyle w:val="a9"/>
          <w:rFonts w:ascii="Times New Roman" w:hAnsi="Times New Roman"/>
          <w:b w:val="0"/>
          <w:sz w:val="28"/>
          <w:szCs w:val="28"/>
        </w:rPr>
        <w:t xml:space="preserve"> в 2009 году составила 206 457 тыс. рублей</w:t>
      </w:r>
    </w:p>
    <w:p w:rsidR="00EE6045" w:rsidRPr="00920505" w:rsidRDefault="00EE6045" w:rsidP="00EE6045">
      <w:pPr>
        <w:pStyle w:val="a8"/>
        <w:numPr>
          <w:ilvl w:val="0"/>
          <w:numId w:val="19"/>
        </w:numPr>
        <w:rPr>
          <w:rFonts w:ascii="Times New Roman" w:hAnsi="Times New Roman"/>
          <w:b/>
          <w:color w:val="auto"/>
          <w:sz w:val="28"/>
          <w:szCs w:val="28"/>
        </w:rPr>
      </w:pPr>
      <w:r w:rsidRPr="00920505">
        <w:rPr>
          <w:rFonts w:ascii="Times New Roman" w:hAnsi="Times New Roman"/>
          <w:b/>
          <w:sz w:val="28"/>
          <w:szCs w:val="28"/>
        </w:rPr>
        <w:t xml:space="preserve">ЗАО «ЭКОПСИ </w:t>
      </w:r>
      <w:r w:rsidR="006A1E25" w:rsidRPr="00920505">
        <w:rPr>
          <w:rFonts w:ascii="Times New Roman" w:hAnsi="Times New Roman"/>
          <w:b/>
          <w:sz w:val="28"/>
          <w:szCs w:val="28"/>
        </w:rPr>
        <w:t xml:space="preserve"> </w:t>
      </w:r>
      <w:r w:rsidRPr="00920505">
        <w:rPr>
          <w:rFonts w:ascii="Times New Roman" w:hAnsi="Times New Roman"/>
          <w:b/>
          <w:sz w:val="28"/>
          <w:szCs w:val="28"/>
        </w:rPr>
        <w:t>Консалтинг»</w:t>
      </w:r>
    </w:p>
    <w:p w:rsidR="006A1E25" w:rsidRPr="006A1E25" w:rsidRDefault="006A1E25" w:rsidP="006A1E25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A1E25">
        <w:rPr>
          <w:rFonts w:ascii="Times New Roman" w:hAnsi="Times New Roman"/>
          <w:sz w:val="28"/>
          <w:szCs w:val="28"/>
        </w:rPr>
        <w:t>С 1989 года мы помогаем ведущим российским и международным компаниям находить лучшие решения в области управления людьми: оценки сотрудников, развития их потенциала и создания систем, направленных на повышение эффективности бизнеса. Мы начинали работу в 1989 году — на заре возникновения свободного бизнеса в России.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1E25">
        <w:rPr>
          <w:rFonts w:ascii="Times New Roman" w:hAnsi="Times New Roman"/>
          <w:sz w:val="28"/>
          <w:szCs w:val="28"/>
        </w:rPr>
        <w:t>Благодаря сотрудничеству с западными партнерами — американской консалтинговой компанией RHR International, — мы освоили лучшие мировые практики корпоративной психологии и менеджмента, адаптировали их к реалиям российского бизнеса и сумели выработать собственный узнаваемый подход к работе.</w:t>
      </w:r>
    </w:p>
    <w:p w:rsidR="006A1E25" w:rsidRPr="00EE6045" w:rsidRDefault="006A1E25" w:rsidP="006A1E25">
      <w:pPr>
        <w:pStyle w:val="a8"/>
        <w:rPr>
          <w:rFonts w:ascii="Times New Roman" w:hAnsi="Times New Roman"/>
          <w:color w:val="auto"/>
          <w:sz w:val="28"/>
          <w:szCs w:val="28"/>
        </w:rPr>
      </w:pPr>
      <w:r w:rsidRPr="00EE6045">
        <w:rPr>
          <w:rFonts w:ascii="Times New Roman" w:hAnsi="Times New Roman"/>
          <w:color w:val="auto"/>
          <w:sz w:val="28"/>
          <w:szCs w:val="28"/>
        </w:rPr>
        <w:t xml:space="preserve">Основные услуги: </w:t>
      </w:r>
    </w:p>
    <w:p w:rsidR="006F2335" w:rsidRPr="006A1E25" w:rsidRDefault="006F2335" w:rsidP="006A1E25">
      <w:pPr>
        <w:numPr>
          <w:ilvl w:val="0"/>
          <w:numId w:val="24"/>
        </w:numPr>
        <w:ind w:left="0" w:firstLine="0"/>
        <w:rPr>
          <w:sz w:val="28"/>
          <w:szCs w:val="28"/>
        </w:rPr>
      </w:pPr>
      <w:r w:rsidRPr="006A1E25">
        <w:rPr>
          <w:sz w:val="28"/>
          <w:szCs w:val="28"/>
        </w:rPr>
        <w:t>Управление персоналом в период экономического кризиса</w:t>
      </w:r>
    </w:p>
    <w:p w:rsidR="006F2335" w:rsidRPr="006A1E25" w:rsidRDefault="006F2335" w:rsidP="006A1E25">
      <w:pPr>
        <w:numPr>
          <w:ilvl w:val="0"/>
          <w:numId w:val="24"/>
        </w:numPr>
        <w:ind w:left="0" w:firstLine="0"/>
        <w:rPr>
          <w:sz w:val="28"/>
          <w:szCs w:val="28"/>
        </w:rPr>
      </w:pPr>
      <w:r w:rsidRPr="006A1E25">
        <w:rPr>
          <w:sz w:val="28"/>
          <w:szCs w:val="28"/>
        </w:rPr>
        <w:t>Кадровая стратегия</w:t>
      </w:r>
    </w:p>
    <w:p w:rsidR="006F2335" w:rsidRPr="006A1E25" w:rsidRDefault="006F2335" w:rsidP="006A1E25">
      <w:pPr>
        <w:numPr>
          <w:ilvl w:val="0"/>
          <w:numId w:val="24"/>
        </w:numPr>
        <w:ind w:left="0" w:firstLine="0"/>
        <w:rPr>
          <w:sz w:val="28"/>
          <w:szCs w:val="28"/>
        </w:rPr>
      </w:pPr>
      <w:r w:rsidRPr="006A1E25">
        <w:rPr>
          <w:sz w:val="28"/>
          <w:szCs w:val="28"/>
        </w:rPr>
        <w:t>Управление эффективностью персонала</w:t>
      </w:r>
    </w:p>
    <w:p w:rsidR="006F2335" w:rsidRPr="006A1E25" w:rsidRDefault="006F2335" w:rsidP="006A1E25">
      <w:pPr>
        <w:numPr>
          <w:ilvl w:val="0"/>
          <w:numId w:val="24"/>
        </w:numPr>
        <w:ind w:left="0" w:firstLine="0"/>
        <w:rPr>
          <w:sz w:val="28"/>
          <w:szCs w:val="28"/>
        </w:rPr>
      </w:pPr>
      <w:r w:rsidRPr="006A1E25">
        <w:rPr>
          <w:sz w:val="28"/>
          <w:szCs w:val="28"/>
        </w:rPr>
        <w:t>Обучение и развитие персонала</w:t>
      </w:r>
    </w:p>
    <w:p w:rsidR="006F2335" w:rsidRPr="006A1E25" w:rsidRDefault="006F2335" w:rsidP="006A1E25">
      <w:pPr>
        <w:numPr>
          <w:ilvl w:val="0"/>
          <w:numId w:val="24"/>
        </w:numPr>
        <w:ind w:left="0" w:firstLine="0"/>
        <w:rPr>
          <w:sz w:val="28"/>
          <w:szCs w:val="28"/>
        </w:rPr>
      </w:pPr>
      <w:r w:rsidRPr="006A1E25">
        <w:rPr>
          <w:sz w:val="28"/>
          <w:szCs w:val="28"/>
        </w:rPr>
        <w:t>Коучинг первых лиц</w:t>
      </w:r>
    </w:p>
    <w:p w:rsidR="006F2335" w:rsidRPr="006A1E25" w:rsidRDefault="006F2335" w:rsidP="006A1E25">
      <w:pPr>
        <w:numPr>
          <w:ilvl w:val="0"/>
          <w:numId w:val="24"/>
        </w:numPr>
        <w:ind w:left="0" w:firstLine="0"/>
        <w:rPr>
          <w:sz w:val="28"/>
          <w:szCs w:val="28"/>
        </w:rPr>
      </w:pPr>
      <w:r w:rsidRPr="006A1E25">
        <w:rPr>
          <w:sz w:val="28"/>
          <w:szCs w:val="28"/>
        </w:rPr>
        <w:t>Развитие топ-команды</w:t>
      </w:r>
    </w:p>
    <w:p w:rsidR="006F2335" w:rsidRPr="006A1E25" w:rsidRDefault="006F2335" w:rsidP="006A1E25">
      <w:pPr>
        <w:numPr>
          <w:ilvl w:val="0"/>
          <w:numId w:val="24"/>
        </w:numPr>
        <w:ind w:left="0" w:firstLine="0"/>
        <w:rPr>
          <w:sz w:val="28"/>
          <w:szCs w:val="28"/>
        </w:rPr>
      </w:pPr>
      <w:r w:rsidRPr="006A1E25">
        <w:rPr>
          <w:sz w:val="28"/>
          <w:szCs w:val="28"/>
        </w:rPr>
        <w:t>Мониторинг удовлетворенности персонала</w:t>
      </w:r>
    </w:p>
    <w:p w:rsidR="006F2335" w:rsidRDefault="006F2335" w:rsidP="006A1E25">
      <w:pPr>
        <w:numPr>
          <w:ilvl w:val="0"/>
          <w:numId w:val="24"/>
        </w:numPr>
        <w:ind w:left="0" w:firstLine="0"/>
        <w:rPr>
          <w:sz w:val="28"/>
          <w:szCs w:val="28"/>
        </w:rPr>
      </w:pPr>
      <w:r w:rsidRPr="006A1E25">
        <w:rPr>
          <w:sz w:val="28"/>
          <w:szCs w:val="28"/>
        </w:rPr>
        <w:t>Организационное проектирование</w:t>
      </w:r>
    </w:p>
    <w:p w:rsidR="006A1E25" w:rsidRDefault="006A1E25" w:rsidP="006A1E25">
      <w:pPr>
        <w:rPr>
          <w:sz w:val="28"/>
          <w:szCs w:val="28"/>
        </w:rPr>
      </w:pPr>
    </w:p>
    <w:p w:rsidR="006A1E25" w:rsidRDefault="006A1E25" w:rsidP="006A1E25">
      <w:pPr>
        <w:rPr>
          <w:sz w:val="28"/>
          <w:szCs w:val="28"/>
        </w:rPr>
      </w:pPr>
    </w:p>
    <w:p w:rsidR="00920505" w:rsidRDefault="00920505" w:rsidP="0092050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Компания </w:t>
      </w:r>
      <w:r w:rsidRPr="00920505">
        <w:rPr>
          <w:sz w:val="28"/>
          <w:szCs w:val="28"/>
        </w:rPr>
        <w:t>«ЭКОПСИ»</w:t>
      </w:r>
      <w:r>
        <w:rPr>
          <w:sz w:val="28"/>
          <w:szCs w:val="28"/>
        </w:rPr>
        <w:t> реализовало</w:t>
      </w:r>
      <w:r w:rsidRPr="00920505">
        <w:rPr>
          <w:sz w:val="28"/>
          <w:szCs w:val="28"/>
        </w:rPr>
        <w:t xml:space="preserve"> более 1000 консалтинговых проектов для сотен российских и транснациональных компаний из различных отраслей бизнеса. </w:t>
      </w:r>
      <w:r w:rsidRPr="00920505">
        <w:rPr>
          <w:sz w:val="28"/>
          <w:szCs w:val="28"/>
        </w:rPr>
        <w:br/>
        <w:t>Опираясь на свой многолетний практический опыт и академическое образование в области психологии, экономики и менеджмента, консультанты «ЭКОПСИ» изо дня в день решают масштабные бизнес-задачи и находят эффективные способы работы с персоналом в крупных организациях России, Украины, Казахстана и других стран</w:t>
      </w:r>
      <w:r w:rsidR="00A5650B">
        <w:rPr>
          <w:sz w:val="28"/>
          <w:szCs w:val="28"/>
        </w:rPr>
        <w:t>.</w:t>
      </w:r>
    </w:p>
    <w:p w:rsidR="00A5650B" w:rsidRDefault="00A5650B" w:rsidP="00920505">
      <w:pPr>
        <w:spacing w:line="360" w:lineRule="auto"/>
        <w:jc w:val="both"/>
        <w:rPr>
          <w:sz w:val="28"/>
          <w:szCs w:val="28"/>
        </w:rPr>
      </w:pPr>
    </w:p>
    <w:p w:rsidR="00A5650B" w:rsidRDefault="00A5650B" w:rsidP="0092050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Выручка компании «Экопси» в 2009 году составила 206 457 тыс. рублей</w:t>
      </w:r>
    </w:p>
    <w:p w:rsidR="00920505" w:rsidRDefault="00920505" w:rsidP="006A1E25">
      <w:pPr>
        <w:rPr>
          <w:sz w:val="28"/>
          <w:szCs w:val="28"/>
        </w:rPr>
      </w:pPr>
    </w:p>
    <w:p w:rsidR="006A1E25" w:rsidRPr="00920505" w:rsidRDefault="006D7E0D" w:rsidP="006A1E25">
      <w:pPr>
        <w:numPr>
          <w:ilvl w:val="0"/>
          <w:numId w:val="1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920505" w:rsidRPr="00920505">
        <w:rPr>
          <w:b/>
          <w:sz w:val="28"/>
          <w:szCs w:val="28"/>
        </w:rPr>
        <w:t xml:space="preserve">КомпьюЛинк Групп </w:t>
      </w:r>
      <w:r>
        <w:rPr>
          <w:b/>
          <w:sz w:val="28"/>
          <w:szCs w:val="28"/>
        </w:rPr>
        <w:t>»</w:t>
      </w:r>
    </w:p>
    <w:p w:rsidR="00920505" w:rsidRDefault="00920505" w:rsidP="00920505">
      <w:pPr>
        <w:rPr>
          <w:sz w:val="28"/>
          <w:szCs w:val="28"/>
        </w:rPr>
      </w:pPr>
    </w:p>
    <w:p w:rsidR="00A5650B" w:rsidRDefault="00920505" w:rsidP="00A5650B">
      <w:pPr>
        <w:spacing w:line="360" w:lineRule="auto"/>
        <w:jc w:val="both"/>
        <w:rPr>
          <w:color w:val="000000"/>
          <w:sz w:val="28"/>
          <w:szCs w:val="28"/>
        </w:rPr>
      </w:pPr>
      <w:r w:rsidRPr="00920505">
        <w:rPr>
          <w:bCs/>
          <w:sz w:val="28"/>
          <w:szCs w:val="28"/>
        </w:rPr>
        <w:t xml:space="preserve">КомпьюЛинк </w:t>
      </w:r>
      <w:r w:rsidRPr="00920505">
        <w:rPr>
          <w:b/>
          <w:bCs/>
          <w:sz w:val="28"/>
          <w:szCs w:val="28"/>
        </w:rPr>
        <w:t>-</w:t>
      </w:r>
      <w:r w:rsidRPr="00920505">
        <w:rPr>
          <w:sz w:val="28"/>
          <w:szCs w:val="28"/>
        </w:rPr>
        <w:t xml:space="preserve"> крупнейшая группа компаний российского рынка информационных технологий и консалтинга. Основой группы компаний является </w:t>
      </w:r>
      <w:r>
        <w:rPr>
          <w:sz w:val="28"/>
          <w:szCs w:val="28"/>
        </w:rPr>
        <w:t xml:space="preserve"> </w:t>
      </w:r>
      <w:r w:rsidRPr="00920505">
        <w:rPr>
          <w:sz w:val="28"/>
          <w:szCs w:val="28"/>
        </w:rPr>
        <w:t>Управление</w:t>
      </w:r>
      <w:r>
        <w:rPr>
          <w:sz w:val="28"/>
          <w:szCs w:val="28"/>
        </w:rPr>
        <w:t xml:space="preserve"> Системных Проектов КомпьюЛинк,</w:t>
      </w:r>
      <w:r w:rsidRPr="00920505">
        <w:rPr>
          <w:sz w:val="28"/>
          <w:szCs w:val="28"/>
        </w:rPr>
        <w:t xml:space="preserve"> созданное в 1993 году.</w:t>
      </w:r>
      <w:r w:rsidR="00A5650B">
        <w:rPr>
          <w:sz w:val="28"/>
          <w:szCs w:val="28"/>
        </w:rPr>
        <w:t xml:space="preserve"> </w:t>
      </w:r>
      <w:r w:rsidR="00A5650B" w:rsidRPr="00A5650B">
        <w:rPr>
          <w:color w:val="000000"/>
          <w:sz w:val="28"/>
          <w:szCs w:val="28"/>
        </w:rPr>
        <w:t>Компьюлинк работает с предприятиями практически всех отраслей и реализует проекты, направленные на повышение эффективности деятельности заказчика, путем внедрения передовых управленческих и информационных технологий.</w:t>
      </w:r>
    </w:p>
    <w:p w:rsidR="00A5650B" w:rsidRPr="00A5650B" w:rsidRDefault="00A5650B" w:rsidP="00A5650B">
      <w:pPr>
        <w:spacing w:before="100" w:beforeAutospacing="1" w:after="100" w:afterAutospacing="1"/>
        <w:jc w:val="both"/>
        <w:rPr>
          <w:sz w:val="28"/>
          <w:szCs w:val="28"/>
        </w:rPr>
      </w:pPr>
      <w:r w:rsidRPr="00A5650B">
        <w:rPr>
          <w:sz w:val="28"/>
          <w:szCs w:val="28"/>
        </w:rPr>
        <w:t xml:space="preserve">С 2000 года в компании функционирует система менеджмента качества, соответствующая международному стандарту </w:t>
      </w:r>
      <w:r w:rsidRPr="00A5650B">
        <w:rPr>
          <w:b/>
          <w:bCs/>
          <w:sz w:val="28"/>
          <w:szCs w:val="28"/>
        </w:rPr>
        <w:t>МС ISO 9001</w:t>
      </w:r>
      <w:r w:rsidRPr="00A5650B">
        <w:rPr>
          <w:sz w:val="28"/>
          <w:szCs w:val="28"/>
        </w:rPr>
        <w:t>, которая распространенна на производство компьютеров с торговой маркой CLRR.</w:t>
      </w:r>
      <w:r>
        <w:rPr>
          <w:sz w:val="28"/>
          <w:szCs w:val="28"/>
        </w:rPr>
        <w:t xml:space="preserve"> </w:t>
      </w:r>
      <w:r w:rsidRPr="00A5650B">
        <w:rPr>
          <w:sz w:val="28"/>
          <w:szCs w:val="28"/>
        </w:rPr>
        <w:t xml:space="preserve">Каждый год компания удачно сдает инспекционную проверку сертифицирующему органу, осуществляющему надзор за соблюдением качественного функционирования </w:t>
      </w:r>
      <w:r w:rsidRPr="00A5650B">
        <w:rPr>
          <w:b/>
          <w:bCs/>
          <w:sz w:val="28"/>
          <w:szCs w:val="28"/>
        </w:rPr>
        <w:t>ИСО 9001</w:t>
      </w:r>
      <w:r w:rsidRPr="00A5650B">
        <w:rPr>
          <w:sz w:val="28"/>
          <w:szCs w:val="28"/>
        </w:rPr>
        <w:t>.</w:t>
      </w:r>
    </w:p>
    <w:p w:rsidR="00A5650B" w:rsidRDefault="00920505" w:rsidP="00A5650B">
      <w:pPr>
        <w:pStyle w:val="a8"/>
        <w:rPr>
          <w:rFonts w:ascii="Times New Roman" w:hAnsi="Times New Roman"/>
          <w:color w:val="auto"/>
          <w:sz w:val="28"/>
          <w:szCs w:val="28"/>
        </w:rPr>
        <w:sectPr w:rsidR="00A5650B" w:rsidSect="000E3368">
          <w:type w:val="continuous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EE6045">
        <w:rPr>
          <w:rFonts w:ascii="Times New Roman" w:hAnsi="Times New Roman"/>
          <w:color w:val="auto"/>
          <w:sz w:val="28"/>
          <w:szCs w:val="28"/>
        </w:rPr>
        <w:t>Основные услуги:</w:t>
      </w:r>
    </w:p>
    <w:p w:rsidR="00920505" w:rsidRDefault="00920505" w:rsidP="00A5650B">
      <w:pPr>
        <w:pStyle w:val="a8"/>
        <w:numPr>
          <w:ilvl w:val="0"/>
          <w:numId w:val="25"/>
        </w:numPr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Управление проектами</w:t>
      </w:r>
    </w:p>
    <w:p w:rsidR="00920505" w:rsidRDefault="00920505" w:rsidP="00A5650B">
      <w:pPr>
        <w:pStyle w:val="a8"/>
        <w:numPr>
          <w:ilvl w:val="0"/>
          <w:numId w:val="25"/>
        </w:numPr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Консалтинг</w:t>
      </w:r>
    </w:p>
    <w:p w:rsidR="00920505" w:rsidRDefault="00920505" w:rsidP="00A5650B">
      <w:pPr>
        <w:pStyle w:val="a8"/>
        <w:numPr>
          <w:ilvl w:val="0"/>
          <w:numId w:val="25"/>
        </w:numPr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Бизнес-приложения</w:t>
      </w:r>
    </w:p>
    <w:p w:rsidR="00920505" w:rsidRDefault="00920505" w:rsidP="00920505">
      <w:pPr>
        <w:pStyle w:val="a8"/>
        <w:numPr>
          <w:ilvl w:val="0"/>
          <w:numId w:val="25"/>
        </w:numPr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Инфраструктурная интеграция</w:t>
      </w:r>
    </w:p>
    <w:p w:rsidR="00920505" w:rsidRDefault="00920505" w:rsidP="00920505">
      <w:pPr>
        <w:pStyle w:val="a8"/>
        <w:numPr>
          <w:ilvl w:val="0"/>
          <w:numId w:val="25"/>
        </w:numPr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Аутсорсинг</w:t>
      </w:r>
    </w:p>
    <w:p w:rsidR="00A5650B" w:rsidRDefault="00A5650B" w:rsidP="00A5650B">
      <w:pPr>
        <w:pStyle w:val="a8"/>
        <w:rPr>
          <w:rFonts w:ascii="Times New Roman" w:hAnsi="Times New Roman"/>
          <w:color w:val="auto"/>
          <w:sz w:val="28"/>
          <w:szCs w:val="28"/>
        </w:rPr>
        <w:sectPr w:rsidR="00A5650B" w:rsidSect="00A5650B">
          <w:type w:val="continuous"/>
          <w:pgSz w:w="11906" w:h="16838" w:code="9"/>
          <w:pgMar w:top="1134" w:right="851" w:bottom="1134" w:left="1701" w:header="709" w:footer="709" w:gutter="0"/>
          <w:cols w:num="2" w:space="708"/>
          <w:titlePg/>
          <w:docGrid w:linePitch="360"/>
        </w:sectPr>
      </w:pPr>
    </w:p>
    <w:p w:rsidR="00A5650B" w:rsidRDefault="00A5650B" w:rsidP="00A5650B">
      <w:pPr>
        <w:pStyle w:val="a8"/>
        <w:rPr>
          <w:rFonts w:ascii="Times New Roman" w:hAnsi="Times New Roman"/>
          <w:color w:val="auto"/>
          <w:sz w:val="28"/>
          <w:szCs w:val="28"/>
        </w:rPr>
      </w:pPr>
    </w:p>
    <w:p w:rsidR="00A5650B" w:rsidRPr="00A5650B" w:rsidRDefault="00A5650B" w:rsidP="00A5650B">
      <w:pPr>
        <w:rPr>
          <w:sz w:val="28"/>
          <w:szCs w:val="28"/>
        </w:rPr>
      </w:pPr>
      <w:r>
        <w:rPr>
          <w:sz w:val="28"/>
          <w:szCs w:val="28"/>
        </w:rPr>
        <w:t xml:space="preserve">Выручка компании </w:t>
      </w:r>
      <w:r w:rsidRPr="00A5650B">
        <w:rPr>
          <w:sz w:val="28"/>
          <w:szCs w:val="28"/>
        </w:rPr>
        <w:t xml:space="preserve">КомпьюЛинк Групп в 2009 году составила 144 722 тыс. рублей </w:t>
      </w:r>
    </w:p>
    <w:p w:rsidR="00A5650B" w:rsidRDefault="00A5650B" w:rsidP="00A5650B">
      <w:pPr>
        <w:pStyle w:val="a8"/>
        <w:rPr>
          <w:rFonts w:ascii="Times New Roman" w:hAnsi="Times New Roman"/>
          <w:color w:val="auto"/>
          <w:sz w:val="28"/>
          <w:szCs w:val="28"/>
        </w:rPr>
      </w:pPr>
    </w:p>
    <w:p w:rsidR="00920505" w:rsidRPr="00A5650B" w:rsidRDefault="006D7E0D" w:rsidP="00A5650B">
      <w:pPr>
        <w:pStyle w:val="a8"/>
        <w:numPr>
          <w:ilvl w:val="0"/>
          <w:numId w:val="19"/>
        </w:numPr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«</w:t>
      </w:r>
      <w:r w:rsidR="00920505" w:rsidRPr="00A5650B">
        <w:rPr>
          <w:rFonts w:ascii="Times New Roman" w:hAnsi="Times New Roman"/>
          <w:b/>
          <w:color w:val="auto"/>
          <w:sz w:val="28"/>
          <w:szCs w:val="28"/>
        </w:rPr>
        <w:t>АйТи</w:t>
      </w:r>
      <w:r>
        <w:rPr>
          <w:rFonts w:ascii="Times New Roman" w:hAnsi="Times New Roman"/>
          <w:b/>
          <w:color w:val="auto"/>
          <w:sz w:val="28"/>
          <w:szCs w:val="28"/>
        </w:rPr>
        <w:t>»</w:t>
      </w:r>
    </w:p>
    <w:p w:rsidR="00EA199F" w:rsidRPr="00A5650B" w:rsidRDefault="00A5650B" w:rsidP="00A5650B">
      <w:pPr>
        <w:pStyle w:val="a8"/>
        <w:spacing w:line="360" w:lineRule="auto"/>
        <w:ind w:left="357"/>
        <w:jc w:val="both"/>
        <w:rPr>
          <w:rFonts w:ascii="Times New Roman" w:hAnsi="Times New Roman"/>
          <w:sz w:val="28"/>
          <w:szCs w:val="28"/>
        </w:rPr>
      </w:pPr>
      <w:r w:rsidRPr="00A5650B">
        <w:rPr>
          <w:rFonts w:ascii="Times New Roman" w:hAnsi="Times New Roman"/>
          <w:sz w:val="28"/>
          <w:szCs w:val="28"/>
        </w:rPr>
        <w:t>Ведущий российский системный интегратор — компания АйТи, образованная в 1990 году, являет собой пример успешной, стабильно развивающейся отечественной компании, предоставляющей своим заказчикам полный спектр профессиональных услуг по созданию корпоративных информационных систем и их сопровождению на всем протяжении жизненного цикла. Мощная региональная сеть компании, состоящая из более чем 20 филиалов в России, обеспечивает оперативное предоставление услуг АйТи и поддержку заказчиков на всей территории РФ и сопредельных стран.</w:t>
      </w:r>
    </w:p>
    <w:p w:rsidR="00A5650B" w:rsidRDefault="00A5650B" w:rsidP="00A5650B">
      <w:pPr>
        <w:pStyle w:val="a8"/>
        <w:rPr>
          <w:rFonts w:ascii="Times New Roman" w:hAnsi="Times New Roman"/>
          <w:color w:val="auto"/>
          <w:sz w:val="28"/>
          <w:szCs w:val="28"/>
        </w:rPr>
      </w:pPr>
      <w:r w:rsidRPr="00EE6045">
        <w:rPr>
          <w:rFonts w:ascii="Times New Roman" w:hAnsi="Times New Roman"/>
          <w:color w:val="auto"/>
          <w:sz w:val="28"/>
          <w:szCs w:val="28"/>
        </w:rPr>
        <w:t xml:space="preserve">Основные услуги: </w:t>
      </w:r>
    </w:p>
    <w:p w:rsidR="00EA199F" w:rsidRPr="00A5650B" w:rsidRDefault="00EA199F" w:rsidP="00A5650B">
      <w:pPr>
        <w:numPr>
          <w:ilvl w:val="0"/>
          <w:numId w:val="20"/>
        </w:numPr>
        <w:spacing w:before="100" w:beforeAutospacing="1" w:after="100" w:afterAutospacing="1"/>
        <w:rPr>
          <w:sz w:val="28"/>
          <w:szCs w:val="28"/>
        </w:rPr>
      </w:pPr>
      <w:r w:rsidRPr="00A5650B">
        <w:rPr>
          <w:sz w:val="28"/>
          <w:szCs w:val="28"/>
        </w:rPr>
        <w:t xml:space="preserve">Управленческий и ИТ-консалтинг </w:t>
      </w:r>
    </w:p>
    <w:p w:rsidR="00EA199F" w:rsidRPr="00A5650B" w:rsidRDefault="00EA199F" w:rsidP="00EA199F">
      <w:pPr>
        <w:numPr>
          <w:ilvl w:val="0"/>
          <w:numId w:val="20"/>
        </w:numPr>
        <w:spacing w:before="100" w:beforeAutospacing="1" w:after="100" w:afterAutospacing="1"/>
        <w:rPr>
          <w:sz w:val="28"/>
          <w:szCs w:val="28"/>
        </w:rPr>
      </w:pPr>
      <w:r w:rsidRPr="00A5650B">
        <w:rPr>
          <w:sz w:val="28"/>
          <w:szCs w:val="28"/>
        </w:rPr>
        <w:t xml:space="preserve">Системы автоматизации управления предприятием </w:t>
      </w:r>
    </w:p>
    <w:p w:rsidR="00EA199F" w:rsidRPr="00A5650B" w:rsidRDefault="00EA199F" w:rsidP="00EA199F">
      <w:pPr>
        <w:numPr>
          <w:ilvl w:val="0"/>
          <w:numId w:val="20"/>
        </w:numPr>
        <w:spacing w:before="100" w:beforeAutospacing="1" w:after="100" w:afterAutospacing="1"/>
        <w:rPr>
          <w:sz w:val="28"/>
          <w:szCs w:val="28"/>
        </w:rPr>
      </w:pPr>
      <w:r w:rsidRPr="00A5650B">
        <w:rPr>
          <w:sz w:val="28"/>
          <w:szCs w:val="28"/>
        </w:rPr>
        <w:t xml:space="preserve">Инфраструктура информационных систем </w:t>
      </w:r>
    </w:p>
    <w:p w:rsidR="00EA199F" w:rsidRPr="00A5650B" w:rsidRDefault="00EA199F" w:rsidP="00EA199F">
      <w:pPr>
        <w:numPr>
          <w:ilvl w:val="0"/>
          <w:numId w:val="20"/>
        </w:numPr>
        <w:spacing w:before="100" w:beforeAutospacing="1" w:after="100" w:afterAutospacing="1"/>
        <w:rPr>
          <w:sz w:val="28"/>
          <w:szCs w:val="28"/>
        </w:rPr>
      </w:pPr>
      <w:r w:rsidRPr="00A5650B">
        <w:rPr>
          <w:sz w:val="28"/>
          <w:szCs w:val="28"/>
        </w:rPr>
        <w:t xml:space="preserve">Решения в области управления информацией </w:t>
      </w:r>
    </w:p>
    <w:p w:rsidR="00EA199F" w:rsidRPr="00A5650B" w:rsidRDefault="00EA199F" w:rsidP="00EA199F">
      <w:pPr>
        <w:numPr>
          <w:ilvl w:val="0"/>
          <w:numId w:val="20"/>
        </w:numPr>
        <w:spacing w:before="100" w:beforeAutospacing="1" w:after="100" w:afterAutospacing="1"/>
        <w:rPr>
          <w:sz w:val="28"/>
          <w:szCs w:val="28"/>
        </w:rPr>
      </w:pPr>
      <w:r w:rsidRPr="00A5650B">
        <w:rPr>
          <w:sz w:val="28"/>
          <w:szCs w:val="28"/>
        </w:rPr>
        <w:t xml:space="preserve">Системы информационной и технической безопасности </w:t>
      </w:r>
    </w:p>
    <w:p w:rsidR="00EA199F" w:rsidRPr="00A5650B" w:rsidRDefault="00EA199F" w:rsidP="00EA199F">
      <w:pPr>
        <w:numPr>
          <w:ilvl w:val="0"/>
          <w:numId w:val="20"/>
        </w:numPr>
        <w:spacing w:before="100" w:beforeAutospacing="1" w:after="100" w:afterAutospacing="1"/>
        <w:rPr>
          <w:sz w:val="28"/>
          <w:szCs w:val="28"/>
        </w:rPr>
      </w:pPr>
      <w:r w:rsidRPr="00A5650B">
        <w:rPr>
          <w:sz w:val="28"/>
          <w:szCs w:val="28"/>
        </w:rPr>
        <w:t xml:space="preserve">Обучение в сфере ИТ и менеджмента </w:t>
      </w:r>
    </w:p>
    <w:p w:rsidR="00EA199F" w:rsidRDefault="00EA199F" w:rsidP="00EA199F">
      <w:pPr>
        <w:numPr>
          <w:ilvl w:val="0"/>
          <w:numId w:val="20"/>
        </w:numPr>
        <w:spacing w:before="100" w:beforeAutospacing="1" w:after="100" w:afterAutospacing="1"/>
        <w:rPr>
          <w:sz w:val="28"/>
          <w:szCs w:val="28"/>
        </w:rPr>
      </w:pPr>
      <w:r w:rsidRPr="00A5650B">
        <w:rPr>
          <w:sz w:val="28"/>
          <w:szCs w:val="28"/>
        </w:rPr>
        <w:t>ИТ-аутсорсинг и сопровождение информационных систем</w:t>
      </w:r>
    </w:p>
    <w:p w:rsidR="00A5650B" w:rsidRDefault="00A5650B" w:rsidP="00A5650B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A5650B">
        <w:rPr>
          <w:sz w:val="28"/>
          <w:szCs w:val="28"/>
        </w:rPr>
        <w:t>Устойчивые позиции группы компаний АйТи на российском ИТ-рынке подтверждены высокими местами в профессиональных рейтингах. По результатам рейтинга «Крупнейшие консалтинговые группы России» РА «Эксперт» по итогам 2008 г. АйТи входит в десятку крупнейших поставщиков услуг ИТ-консалтинга и является одним из лидеров по предоставлению услуг в области управления персон</w:t>
      </w:r>
      <w:r>
        <w:rPr>
          <w:sz w:val="28"/>
          <w:szCs w:val="28"/>
        </w:rPr>
        <w:t>алом. По итогам прошедшего года.</w:t>
      </w:r>
    </w:p>
    <w:p w:rsidR="00A5650B" w:rsidRDefault="00A5650B" w:rsidP="00A5650B">
      <w:pPr>
        <w:rPr>
          <w:sz w:val="28"/>
          <w:szCs w:val="28"/>
        </w:rPr>
      </w:pPr>
      <w:r>
        <w:rPr>
          <w:sz w:val="28"/>
          <w:szCs w:val="28"/>
        </w:rPr>
        <w:t xml:space="preserve">Выручка компании </w:t>
      </w:r>
      <w:r w:rsidRPr="00A5650B">
        <w:rPr>
          <w:sz w:val="28"/>
          <w:szCs w:val="28"/>
        </w:rPr>
        <w:t>АйТи</w:t>
      </w:r>
      <w:r>
        <w:t xml:space="preserve"> </w:t>
      </w:r>
      <w:r w:rsidRPr="00A5650B">
        <w:rPr>
          <w:sz w:val="28"/>
          <w:szCs w:val="28"/>
        </w:rPr>
        <w:t xml:space="preserve">в 2009 году </w:t>
      </w:r>
      <w:r>
        <w:rPr>
          <w:sz w:val="28"/>
          <w:szCs w:val="28"/>
        </w:rPr>
        <w:t>составила 136</w:t>
      </w:r>
      <w:r w:rsidRPr="00A5650B">
        <w:rPr>
          <w:sz w:val="28"/>
          <w:szCs w:val="28"/>
        </w:rPr>
        <w:t> 7</w:t>
      </w:r>
      <w:r>
        <w:rPr>
          <w:sz w:val="28"/>
          <w:szCs w:val="28"/>
        </w:rPr>
        <w:t>03</w:t>
      </w:r>
      <w:r w:rsidRPr="00A5650B">
        <w:rPr>
          <w:sz w:val="28"/>
          <w:szCs w:val="28"/>
        </w:rPr>
        <w:t xml:space="preserve"> тыс. рублей </w:t>
      </w:r>
    </w:p>
    <w:p w:rsidR="00A5650B" w:rsidRDefault="00A5650B" w:rsidP="00A5650B">
      <w:pPr>
        <w:rPr>
          <w:sz w:val="28"/>
          <w:szCs w:val="28"/>
        </w:rPr>
      </w:pPr>
    </w:p>
    <w:p w:rsidR="002F4E0C" w:rsidRPr="002F4E0C" w:rsidRDefault="006D7E0D" w:rsidP="002F4E0C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Style w:val="a9"/>
          <w:b w:val="0"/>
          <w:bCs w:val="0"/>
          <w:sz w:val="28"/>
          <w:szCs w:val="28"/>
        </w:rPr>
      </w:pPr>
      <w:r>
        <w:rPr>
          <w:rStyle w:val="a9"/>
          <w:sz w:val="28"/>
          <w:szCs w:val="28"/>
        </w:rPr>
        <w:t>«</w:t>
      </w:r>
      <w:r w:rsidR="002F4E0C" w:rsidRPr="002F4E0C">
        <w:rPr>
          <w:rStyle w:val="a9"/>
          <w:sz w:val="28"/>
          <w:szCs w:val="28"/>
        </w:rPr>
        <w:t>Energy Consulting</w:t>
      </w:r>
      <w:r>
        <w:rPr>
          <w:rStyle w:val="a9"/>
          <w:sz w:val="28"/>
          <w:szCs w:val="28"/>
        </w:rPr>
        <w:t>»</w:t>
      </w:r>
    </w:p>
    <w:p w:rsidR="00D760DD" w:rsidRPr="002F4E0C" w:rsidRDefault="00D760DD" w:rsidP="00F822E1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4E0C">
        <w:rPr>
          <w:rStyle w:val="a9"/>
          <w:rFonts w:ascii="Times New Roman" w:hAnsi="Times New Roman"/>
          <w:b w:val="0"/>
          <w:sz w:val="28"/>
          <w:szCs w:val="28"/>
        </w:rPr>
        <w:t>Energy Consulting</w:t>
      </w:r>
      <w:r w:rsidRPr="002F4E0C">
        <w:rPr>
          <w:rFonts w:ascii="Times New Roman" w:hAnsi="Times New Roman"/>
          <w:sz w:val="28"/>
          <w:szCs w:val="28"/>
        </w:rPr>
        <w:t xml:space="preserve"> – российская консалтинговая группа, оказывающая широкий спектр профессиональных услуг в области информационных технологий, аудита финансовой отчётности, финансового, юридического, налогового, управленческого и бизнес-консалтинга, управления персоналом и оценки. </w:t>
      </w:r>
    </w:p>
    <w:p w:rsidR="00D760DD" w:rsidRPr="002F4E0C" w:rsidRDefault="00D760DD" w:rsidP="00F822E1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4E0C">
        <w:rPr>
          <w:rFonts w:ascii="Times New Roman" w:hAnsi="Times New Roman"/>
          <w:sz w:val="28"/>
          <w:szCs w:val="28"/>
        </w:rPr>
        <w:t xml:space="preserve">Группа компаний Energy Consulting основана в 2001 году. В структуру Группы Energy Consulting входит два дивизиона – Информационные технологии, Аудит и консалтинг. </w:t>
      </w:r>
    </w:p>
    <w:p w:rsidR="00D760DD" w:rsidRDefault="00D760DD" w:rsidP="00F822E1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4E0C">
        <w:rPr>
          <w:rFonts w:ascii="Times New Roman" w:hAnsi="Times New Roman"/>
          <w:sz w:val="28"/>
          <w:szCs w:val="28"/>
        </w:rPr>
        <w:t xml:space="preserve">Сегодня по данным рейтингового агентства "Эксперт РА" Energy Consulting входит в </w:t>
      </w:r>
      <w:r w:rsidRPr="002F4E0C">
        <w:rPr>
          <w:rFonts w:ascii="Times New Roman" w:hAnsi="Times New Roman"/>
          <w:bCs/>
          <w:sz w:val="28"/>
          <w:szCs w:val="28"/>
        </w:rPr>
        <w:t>TOP-5 крупнейших аудиторско-консалтинговых групп России</w:t>
      </w:r>
      <w:r w:rsidRPr="002F4E0C">
        <w:rPr>
          <w:rFonts w:ascii="Times New Roman" w:hAnsi="Times New Roman"/>
          <w:sz w:val="28"/>
          <w:szCs w:val="28"/>
        </w:rPr>
        <w:t xml:space="preserve"> и занимает первое место среди групп, предоставляющих услуги в сфере управленческого консультирования в области информационных технологий. </w:t>
      </w:r>
    </w:p>
    <w:p w:rsidR="002F4E0C" w:rsidRDefault="002F4E0C" w:rsidP="00F822E1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услуги компании: </w:t>
      </w:r>
    </w:p>
    <w:p w:rsidR="00D760DD" w:rsidRDefault="00D760DD" w:rsidP="00F822E1">
      <w:pPr>
        <w:pStyle w:val="a8"/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 w:rsidRPr="002F4E0C">
        <w:rPr>
          <w:rFonts w:ascii="Times New Roman" w:hAnsi="Times New Roman"/>
          <w:color w:val="auto"/>
          <w:sz w:val="28"/>
          <w:szCs w:val="28"/>
        </w:rPr>
        <w:t xml:space="preserve">Группа компаний Energy Consulting оказывает полный комплекс услуг по аудиту, консалтингу и аутсорсингу бизнес-процессов в важнейших сферах деятельности организации: </w:t>
      </w:r>
    </w:p>
    <w:p w:rsidR="00F822E1" w:rsidRPr="00F822E1" w:rsidRDefault="00F822E1" w:rsidP="00F822E1">
      <w:pPr>
        <w:numPr>
          <w:ilvl w:val="1"/>
          <w:numId w:val="23"/>
        </w:numPr>
        <w:spacing w:after="240"/>
        <w:ind w:left="426" w:hanging="426"/>
        <w:rPr>
          <w:bCs/>
          <w:sz w:val="28"/>
          <w:szCs w:val="28"/>
          <w:u w:val="single"/>
        </w:rPr>
      </w:pPr>
      <w:r w:rsidRPr="00F822E1">
        <w:rPr>
          <w:bCs/>
          <w:sz w:val="28"/>
          <w:szCs w:val="28"/>
        </w:rPr>
        <w:t xml:space="preserve">Система </w:t>
      </w:r>
      <w:r w:rsidRPr="00D760DD">
        <w:rPr>
          <w:bCs/>
          <w:sz w:val="28"/>
          <w:szCs w:val="28"/>
        </w:rPr>
        <w:t>интегрированного риск-менеджмента</w:t>
      </w:r>
      <w:r w:rsidRPr="00F822E1">
        <w:rPr>
          <w:bCs/>
          <w:sz w:val="28"/>
          <w:szCs w:val="28"/>
          <w:u w:val="single"/>
        </w:rPr>
        <w:t xml:space="preserve"> </w:t>
      </w:r>
    </w:p>
    <w:p w:rsidR="00F822E1" w:rsidRPr="00F822E1" w:rsidRDefault="00F822E1" w:rsidP="00F822E1">
      <w:pPr>
        <w:numPr>
          <w:ilvl w:val="1"/>
          <w:numId w:val="23"/>
        </w:numPr>
        <w:spacing w:after="240"/>
        <w:ind w:left="284" w:hanging="357"/>
        <w:rPr>
          <w:bCs/>
          <w:sz w:val="28"/>
          <w:szCs w:val="28"/>
          <w:u w:val="single"/>
        </w:rPr>
      </w:pPr>
      <w:r w:rsidRPr="00F822E1">
        <w:rPr>
          <w:bCs/>
          <w:sz w:val="28"/>
          <w:szCs w:val="28"/>
          <w:u w:val="single"/>
        </w:rPr>
        <w:t>К</w:t>
      </w:r>
      <w:r w:rsidRPr="00F822E1">
        <w:rPr>
          <w:sz w:val="28"/>
          <w:szCs w:val="28"/>
        </w:rPr>
        <w:t xml:space="preserve"> </w:t>
      </w:r>
      <w:r w:rsidRPr="00D760DD">
        <w:rPr>
          <w:sz w:val="28"/>
          <w:szCs w:val="28"/>
        </w:rPr>
        <w:t>консалтинг и аутсорсинг финансовой деятельности предприятия</w:t>
      </w:r>
      <w:r w:rsidRPr="00F822E1">
        <w:rPr>
          <w:bCs/>
          <w:sz w:val="28"/>
          <w:szCs w:val="28"/>
          <w:u w:val="single"/>
        </w:rPr>
        <w:t xml:space="preserve"> </w:t>
      </w:r>
    </w:p>
    <w:p w:rsidR="00F822E1" w:rsidRPr="00F822E1" w:rsidRDefault="00F822E1" w:rsidP="00F822E1">
      <w:pPr>
        <w:numPr>
          <w:ilvl w:val="1"/>
          <w:numId w:val="23"/>
        </w:numPr>
        <w:spacing w:after="240"/>
        <w:ind w:left="284" w:hanging="357"/>
        <w:rPr>
          <w:bCs/>
          <w:sz w:val="28"/>
          <w:szCs w:val="28"/>
        </w:rPr>
      </w:pPr>
      <w:r w:rsidRPr="00D760DD">
        <w:rPr>
          <w:bCs/>
          <w:sz w:val="28"/>
          <w:szCs w:val="28"/>
        </w:rPr>
        <w:t>правовой консалтинг</w:t>
      </w:r>
      <w:r w:rsidRPr="00D760DD">
        <w:rPr>
          <w:sz w:val="28"/>
          <w:szCs w:val="28"/>
        </w:rPr>
        <w:t xml:space="preserve"> и </w:t>
      </w:r>
      <w:r w:rsidRPr="00D760DD">
        <w:rPr>
          <w:bCs/>
          <w:sz w:val="28"/>
          <w:szCs w:val="28"/>
        </w:rPr>
        <w:t>юридическое обслуживание</w:t>
      </w:r>
    </w:p>
    <w:p w:rsidR="00F822E1" w:rsidRDefault="00F822E1" w:rsidP="00F822E1">
      <w:pPr>
        <w:numPr>
          <w:ilvl w:val="1"/>
          <w:numId w:val="23"/>
        </w:numPr>
        <w:spacing w:after="240"/>
        <w:ind w:left="284" w:hanging="357"/>
        <w:rPr>
          <w:sz w:val="28"/>
          <w:szCs w:val="28"/>
        </w:rPr>
      </w:pPr>
      <w:r>
        <w:rPr>
          <w:sz w:val="28"/>
          <w:szCs w:val="28"/>
        </w:rPr>
        <w:t>У</w:t>
      </w:r>
      <w:r w:rsidRPr="00D760DD">
        <w:rPr>
          <w:sz w:val="28"/>
          <w:szCs w:val="28"/>
        </w:rPr>
        <w:t>правление ИТ-инфраструктурой, сетевая и системная интеграция, информационная безопасность, ИТ-аутсорсинг.</w:t>
      </w:r>
    </w:p>
    <w:p w:rsidR="00F822E1" w:rsidRDefault="00F822E1" w:rsidP="00F822E1">
      <w:pPr>
        <w:numPr>
          <w:ilvl w:val="1"/>
          <w:numId w:val="23"/>
        </w:numPr>
        <w:spacing w:after="240"/>
        <w:ind w:left="284" w:hanging="357"/>
        <w:rPr>
          <w:sz w:val="28"/>
          <w:szCs w:val="28"/>
        </w:rPr>
      </w:pPr>
      <w:r>
        <w:rPr>
          <w:sz w:val="28"/>
          <w:szCs w:val="28"/>
        </w:rPr>
        <w:t>Разработка стратегии управления персоналам</w:t>
      </w:r>
    </w:p>
    <w:p w:rsidR="00F822E1" w:rsidRDefault="00333087" w:rsidP="002F4E0C">
      <w:pPr>
        <w:spacing w:after="240"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Выручка компании «</w:t>
      </w:r>
      <w:r w:rsidRPr="002F4E0C">
        <w:rPr>
          <w:sz w:val="28"/>
          <w:szCs w:val="28"/>
        </w:rPr>
        <w:t>Energy Consulting</w:t>
      </w:r>
      <w:r>
        <w:rPr>
          <w:sz w:val="28"/>
          <w:szCs w:val="28"/>
        </w:rPr>
        <w:t xml:space="preserve">» в 2009 году составила </w:t>
      </w:r>
      <w:r w:rsidR="003B6181">
        <w:rPr>
          <w:sz w:val="28"/>
          <w:szCs w:val="28"/>
        </w:rPr>
        <w:t>121 325</w:t>
      </w:r>
      <w:r>
        <w:rPr>
          <w:sz w:val="28"/>
          <w:szCs w:val="28"/>
        </w:rPr>
        <w:t xml:space="preserve"> тыс. рублей</w:t>
      </w:r>
    </w:p>
    <w:p w:rsidR="00A5773A" w:rsidRDefault="00A5773A" w:rsidP="00225CC2">
      <w:pPr>
        <w:pStyle w:val="a5"/>
        <w:ind w:left="0" w:firstLine="709"/>
        <w:rPr>
          <w:sz w:val="22"/>
          <w:szCs w:val="22"/>
        </w:rPr>
      </w:pPr>
    </w:p>
    <w:p w:rsidR="00BD3747" w:rsidRDefault="00BD3747" w:rsidP="00225CC2">
      <w:pPr>
        <w:pStyle w:val="a5"/>
        <w:ind w:left="0" w:firstLine="709"/>
        <w:rPr>
          <w:sz w:val="22"/>
          <w:szCs w:val="22"/>
        </w:rPr>
      </w:pPr>
    </w:p>
    <w:p w:rsidR="003B6181" w:rsidRDefault="003B6181" w:rsidP="00225CC2">
      <w:pPr>
        <w:pStyle w:val="a5"/>
        <w:ind w:left="0" w:firstLine="709"/>
        <w:rPr>
          <w:sz w:val="22"/>
          <w:szCs w:val="22"/>
        </w:rPr>
      </w:pPr>
    </w:p>
    <w:p w:rsidR="003B6181" w:rsidRDefault="003B6181" w:rsidP="00225CC2">
      <w:pPr>
        <w:pStyle w:val="a5"/>
        <w:ind w:left="0" w:firstLine="709"/>
        <w:rPr>
          <w:sz w:val="22"/>
          <w:szCs w:val="22"/>
        </w:rPr>
      </w:pPr>
    </w:p>
    <w:p w:rsidR="003B6181" w:rsidRDefault="003B6181" w:rsidP="00225CC2">
      <w:pPr>
        <w:pStyle w:val="a5"/>
        <w:ind w:left="0" w:firstLine="709"/>
        <w:rPr>
          <w:sz w:val="22"/>
          <w:szCs w:val="22"/>
        </w:rPr>
      </w:pPr>
    </w:p>
    <w:p w:rsidR="003B6181" w:rsidRDefault="003B6181" w:rsidP="00225CC2">
      <w:pPr>
        <w:pStyle w:val="a5"/>
        <w:ind w:left="0" w:firstLine="709"/>
        <w:rPr>
          <w:sz w:val="22"/>
          <w:szCs w:val="22"/>
        </w:rPr>
      </w:pPr>
    </w:p>
    <w:p w:rsidR="003B6181" w:rsidRDefault="003B6181" w:rsidP="00225CC2">
      <w:pPr>
        <w:pStyle w:val="a5"/>
        <w:ind w:left="0" w:firstLine="709"/>
        <w:rPr>
          <w:sz w:val="22"/>
          <w:szCs w:val="22"/>
        </w:rPr>
      </w:pPr>
    </w:p>
    <w:p w:rsidR="003B6181" w:rsidRDefault="003B6181" w:rsidP="00225CC2">
      <w:pPr>
        <w:pStyle w:val="a5"/>
        <w:ind w:left="0" w:firstLine="709"/>
        <w:rPr>
          <w:sz w:val="22"/>
          <w:szCs w:val="22"/>
        </w:rPr>
      </w:pPr>
    </w:p>
    <w:p w:rsidR="003B6181" w:rsidRDefault="003B6181" w:rsidP="00225CC2">
      <w:pPr>
        <w:pStyle w:val="a5"/>
        <w:ind w:left="0" w:firstLine="709"/>
        <w:rPr>
          <w:sz w:val="22"/>
          <w:szCs w:val="22"/>
        </w:rPr>
      </w:pPr>
    </w:p>
    <w:p w:rsidR="003B6181" w:rsidRDefault="003B6181" w:rsidP="00225CC2">
      <w:pPr>
        <w:pStyle w:val="a5"/>
        <w:ind w:left="0" w:firstLine="709"/>
        <w:rPr>
          <w:sz w:val="22"/>
          <w:szCs w:val="22"/>
        </w:rPr>
      </w:pPr>
    </w:p>
    <w:p w:rsidR="003B6181" w:rsidRDefault="003B6181" w:rsidP="00225CC2">
      <w:pPr>
        <w:pStyle w:val="a5"/>
        <w:ind w:left="0" w:firstLine="709"/>
        <w:rPr>
          <w:sz w:val="22"/>
          <w:szCs w:val="22"/>
        </w:rPr>
      </w:pPr>
    </w:p>
    <w:p w:rsidR="003B6181" w:rsidRDefault="003B6181" w:rsidP="00225CC2">
      <w:pPr>
        <w:pStyle w:val="a5"/>
        <w:ind w:left="0" w:firstLine="709"/>
        <w:rPr>
          <w:sz w:val="22"/>
          <w:szCs w:val="22"/>
        </w:rPr>
      </w:pPr>
    </w:p>
    <w:p w:rsidR="003B6181" w:rsidRPr="00A31994" w:rsidRDefault="003B6181" w:rsidP="00A31994">
      <w:pPr>
        <w:pStyle w:val="a5"/>
        <w:ind w:left="0" w:firstLine="709"/>
        <w:rPr>
          <w:sz w:val="28"/>
          <w:szCs w:val="28"/>
        </w:rPr>
      </w:pPr>
      <w:r w:rsidRPr="00A31994">
        <w:rPr>
          <w:sz w:val="28"/>
          <w:szCs w:val="28"/>
        </w:rPr>
        <w:t>Объем рынка консалтинга достиг в 2008 году абсолютного максимума, а его динамика снизилась до минимума</w:t>
      </w:r>
      <w:r w:rsidRPr="00A31994">
        <w:rPr>
          <w:sz w:val="28"/>
          <w:szCs w:val="28"/>
        </w:rPr>
        <w:br/>
        <w:t>Доходы крупнейших консалтинговых групп России за последние 9 лет</w:t>
      </w:r>
    </w:p>
    <w:p w:rsidR="003B6181" w:rsidRDefault="003B6181" w:rsidP="00225CC2">
      <w:pPr>
        <w:pStyle w:val="a5"/>
        <w:ind w:left="0" w:firstLine="709"/>
        <w:rPr>
          <w:sz w:val="22"/>
          <w:szCs w:val="22"/>
        </w:rPr>
      </w:pPr>
    </w:p>
    <w:p w:rsidR="003B6181" w:rsidRDefault="003B6181" w:rsidP="00225CC2">
      <w:pPr>
        <w:pStyle w:val="a5"/>
        <w:ind w:left="0" w:firstLine="709"/>
        <w:rPr>
          <w:sz w:val="22"/>
          <w:szCs w:val="22"/>
        </w:rPr>
      </w:pPr>
    </w:p>
    <w:p w:rsidR="003B6181" w:rsidRDefault="003B6181" w:rsidP="00225CC2">
      <w:pPr>
        <w:pStyle w:val="a5"/>
        <w:ind w:left="0" w:firstLine="709"/>
        <w:rPr>
          <w:sz w:val="22"/>
          <w:szCs w:val="22"/>
        </w:rPr>
      </w:pPr>
    </w:p>
    <w:p w:rsidR="00A5773A" w:rsidRDefault="00CA3FCC" w:rsidP="00225CC2">
      <w:pPr>
        <w:pStyle w:val="a5"/>
        <w:ind w:left="0" w:firstLine="709"/>
        <w:rPr>
          <w:sz w:val="28"/>
          <w:szCs w:val="28"/>
        </w:rPr>
      </w:pPr>
      <w:r>
        <w:rPr>
          <w:sz w:val="22"/>
          <w:szCs w:val="22"/>
        </w:rPr>
        <w:pict>
          <v:shape id="_x0000_i1030" type="#_x0000_t75" style="width:393.75pt;height:270pt">
            <v:imagedata r:id="rId14" o:title="рейтинг_4"/>
          </v:shape>
        </w:pict>
      </w:r>
    </w:p>
    <w:p w:rsidR="00A5773A" w:rsidRDefault="00A5773A" w:rsidP="00225CC2">
      <w:pPr>
        <w:pStyle w:val="a5"/>
        <w:ind w:left="0" w:firstLine="709"/>
        <w:rPr>
          <w:sz w:val="28"/>
          <w:szCs w:val="28"/>
        </w:rPr>
      </w:pPr>
    </w:p>
    <w:p w:rsidR="00A5773A" w:rsidRDefault="00CA3FCC" w:rsidP="002D0386">
      <w:pPr>
        <w:pStyle w:val="a5"/>
        <w:ind w:left="0"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375.75pt;height:236.25pt">
            <v:imagedata r:id="rId15" o:title="рейтинг 5"/>
          </v:shape>
        </w:pict>
      </w:r>
    </w:p>
    <w:p w:rsidR="00BD3747" w:rsidRDefault="00BD3747" w:rsidP="003B6181">
      <w:pPr>
        <w:pStyle w:val="a5"/>
        <w:ind w:left="0" w:firstLine="709"/>
        <w:jc w:val="left"/>
        <w:rPr>
          <w:sz w:val="28"/>
          <w:szCs w:val="28"/>
        </w:rPr>
      </w:pPr>
    </w:p>
    <w:p w:rsidR="00BD3747" w:rsidRDefault="00BD3747" w:rsidP="003B6181">
      <w:pPr>
        <w:pStyle w:val="a5"/>
        <w:ind w:left="0" w:firstLine="709"/>
        <w:jc w:val="left"/>
        <w:rPr>
          <w:sz w:val="28"/>
          <w:szCs w:val="28"/>
        </w:rPr>
      </w:pPr>
    </w:p>
    <w:p w:rsidR="008516D2" w:rsidRPr="00225CC2" w:rsidRDefault="008516D2" w:rsidP="00225CC2">
      <w:pPr>
        <w:pStyle w:val="a5"/>
        <w:ind w:left="0" w:firstLine="709"/>
        <w:rPr>
          <w:b/>
          <w:sz w:val="28"/>
          <w:szCs w:val="28"/>
        </w:rPr>
      </w:pPr>
      <w:r w:rsidRPr="00225CC2">
        <w:rPr>
          <w:b/>
          <w:sz w:val="28"/>
          <w:szCs w:val="28"/>
        </w:rPr>
        <w:t>Заключение.</w:t>
      </w:r>
    </w:p>
    <w:p w:rsidR="00225CC2" w:rsidRDefault="00225CC2" w:rsidP="004729B9">
      <w:pPr>
        <w:spacing w:line="360" w:lineRule="auto"/>
        <w:ind w:firstLine="709"/>
        <w:jc w:val="both"/>
        <w:rPr>
          <w:sz w:val="28"/>
          <w:szCs w:val="28"/>
        </w:rPr>
      </w:pPr>
    </w:p>
    <w:p w:rsidR="0035440B" w:rsidRPr="004729B9" w:rsidRDefault="0035440B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 xml:space="preserve">Несмотря на достигнутые успехи в области консультирования, оно нуждается в более интенсивном развитии, особенно в настоящее время, так как ни одну организацию, занимающуюся управленческим консультированием, нельзя признать полностью соответствующей требованиям, предъявляемым к такого рода организациям с точки зрения их самостоятельности, эффективности работы и заинтересованности. </w:t>
      </w:r>
    </w:p>
    <w:p w:rsidR="007A1B65" w:rsidRPr="004729B9" w:rsidRDefault="007A1B65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И все-таки консалтинг в России развивается. Этому свидетельству</w:t>
      </w:r>
      <w:r w:rsidR="00F540CD" w:rsidRPr="004729B9">
        <w:rPr>
          <w:sz w:val="28"/>
          <w:szCs w:val="28"/>
        </w:rPr>
        <w:t>е</w:t>
      </w:r>
      <w:r w:rsidRPr="004729B9">
        <w:rPr>
          <w:sz w:val="28"/>
          <w:szCs w:val="28"/>
        </w:rPr>
        <w:t>т постоянно растущий рынок консалтинговых услуг. Появляются новые фирмы, новые услуги. И наиболее перспективен он в малом и среднем бизнесе</w:t>
      </w:r>
      <w:r w:rsidR="00CB1CC3" w:rsidRPr="004729B9">
        <w:rPr>
          <w:sz w:val="28"/>
          <w:szCs w:val="28"/>
        </w:rPr>
        <w:t xml:space="preserve"> (хоть переход в данную область и сопряжен с некоторыми трудностями)</w:t>
      </w:r>
      <w:r w:rsidRPr="004729B9">
        <w:rPr>
          <w:sz w:val="28"/>
          <w:szCs w:val="28"/>
        </w:rPr>
        <w:t xml:space="preserve">. Это огромные возможности для креативных идей и инновационных разработок. </w:t>
      </w:r>
    </w:p>
    <w:p w:rsidR="00815067" w:rsidRPr="004729B9" w:rsidRDefault="00815067" w:rsidP="004729B9">
      <w:pPr>
        <w:spacing w:line="360" w:lineRule="auto"/>
        <w:ind w:firstLine="709"/>
        <w:jc w:val="both"/>
        <w:rPr>
          <w:sz w:val="28"/>
          <w:szCs w:val="28"/>
        </w:rPr>
      </w:pPr>
      <w:r w:rsidRPr="004729B9">
        <w:rPr>
          <w:sz w:val="28"/>
          <w:szCs w:val="28"/>
        </w:rPr>
        <w:t>Неизбежны процессы, которые будут постепенно сводить на нет</w:t>
      </w:r>
      <w:r w:rsidR="00F4433D" w:rsidRPr="004729B9">
        <w:rPr>
          <w:sz w:val="28"/>
          <w:szCs w:val="28"/>
        </w:rPr>
        <w:t>,</w:t>
      </w:r>
      <w:r w:rsidRPr="004729B9">
        <w:rPr>
          <w:sz w:val="28"/>
          <w:szCs w:val="28"/>
        </w:rPr>
        <w:t xml:space="preserve"> проявления «отечественной специфики». Тогда у российского консалтинга и появятся возможности достигнуть общемировых стандартов. </w:t>
      </w:r>
    </w:p>
    <w:p w:rsidR="008516D2" w:rsidRPr="00B17AFF" w:rsidRDefault="008516D2" w:rsidP="00B17AFF">
      <w:pPr>
        <w:pStyle w:val="a5"/>
        <w:ind w:left="0" w:firstLine="709"/>
        <w:rPr>
          <w:b/>
          <w:sz w:val="28"/>
          <w:szCs w:val="28"/>
        </w:rPr>
      </w:pPr>
      <w:r w:rsidRPr="004729B9">
        <w:rPr>
          <w:sz w:val="28"/>
          <w:szCs w:val="28"/>
        </w:rPr>
        <w:br w:type="page"/>
      </w:r>
      <w:r w:rsidRPr="00B17AFF">
        <w:rPr>
          <w:b/>
          <w:sz w:val="28"/>
          <w:szCs w:val="28"/>
        </w:rPr>
        <w:t>Список используемой литературы</w:t>
      </w:r>
      <w:r w:rsidR="00F4433D" w:rsidRPr="00B17AFF">
        <w:rPr>
          <w:b/>
          <w:sz w:val="28"/>
          <w:szCs w:val="28"/>
        </w:rPr>
        <w:t>:</w:t>
      </w:r>
    </w:p>
    <w:p w:rsidR="00225CC2" w:rsidRPr="00B17AFF" w:rsidRDefault="00225CC2" w:rsidP="00B17AFF">
      <w:pPr>
        <w:pStyle w:val="a5"/>
        <w:ind w:left="0" w:firstLine="709"/>
        <w:rPr>
          <w:b/>
          <w:sz w:val="28"/>
          <w:szCs w:val="28"/>
        </w:rPr>
      </w:pPr>
    </w:p>
    <w:p w:rsidR="00430D8C" w:rsidRPr="00B17AFF" w:rsidRDefault="00430D8C" w:rsidP="00B17AFF">
      <w:pPr>
        <w:numPr>
          <w:ilvl w:val="0"/>
          <w:numId w:val="2"/>
        </w:numPr>
        <w:tabs>
          <w:tab w:val="clear" w:pos="13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7AFF">
        <w:rPr>
          <w:sz w:val="28"/>
          <w:szCs w:val="28"/>
        </w:rPr>
        <w:t xml:space="preserve">Алешникова В.И. «Использование услуг профессиональных консультантов: 17-модульная программа для менеджеров «Управление развитием организации». Модуль 12. – М.: ИНФРА-М, </w:t>
      </w:r>
      <w:r w:rsidR="00F4433D" w:rsidRPr="00B17AFF">
        <w:rPr>
          <w:sz w:val="28"/>
          <w:szCs w:val="28"/>
        </w:rPr>
        <w:t>2005</w:t>
      </w:r>
      <w:r w:rsidRPr="00B17AFF">
        <w:rPr>
          <w:sz w:val="28"/>
          <w:szCs w:val="28"/>
        </w:rPr>
        <w:t xml:space="preserve">. </w:t>
      </w:r>
    </w:p>
    <w:p w:rsidR="008516D2" w:rsidRPr="00B17AFF" w:rsidRDefault="008516D2" w:rsidP="00B17AFF">
      <w:pPr>
        <w:numPr>
          <w:ilvl w:val="0"/>
          <w:numId w:val="2"/>
        </w:numPr>
        <w:tabs>
          <w:tab w:val="clear" w:pos="13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7AFF">
        <w:rPr>
          <w:sz w:val="28"/>
          <w:szCs w:val="28"/>
        </w:rPr>
        <w:t>Блинов А.О., Бутырин Г.Н., Добренькова Е.В. «Управленческий консалтинг корпоративных организаций»: Учебник. – М.: ИНФРА-М, 200</w:t>
      </w:r>
      <w:r w:rsidR="00F4433D" w:rsidRPr="00B17AFF">
        <w:rPr>
          <w:sz w:val="28"/>
          <w:szCs w:val="28"/>
        </w:rPr>
        <w:t>3</w:t>
      </w:r>
      <w:r w:rsidRPr="00B17AFF">
        <w:rPr>
          <w:sz w:val="28"/>
          <w:szCs w:val="28"/>
        </w:rPr>
        <w:t xml:space="preserve">. </w:t>
      </w:r>
    </w:p>
    <w:p w:rsidR="00430D8C" w:rsidRPr="00B17AFF" w:rsidRDefault="00430D8C" w:rsidP="00B17AFF">
      <w:pPr>
        <w:numPr>
          <w:ilvl w:val="0"/>
          <w:numId w:val="2"/>
        </w:numPr>
        <w:tabs>
          <w:tab w:val="clear" w:pos="13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7AFF">
        <w:rPr>
          <w:sz w:val="28"/>
          <w:szCs w:val="28"/>
        </w:rPr>
        <w:t xml:space="preserve">Посадский А.П. «Основы консалтинга», </w:t>
      </w:r>
      <w:r w:rsidR="00F4433D" w:rsidRPr="00B17AFF">
        <w:rPr>
          <w:sz w:val="28"/>
          <w:szCs w:val="28"/>
        </w:rPr>
        <w:t>2004</w:t>
      </w:r>
      <w:r w:rsidRPr="00B17AFF">
        <w:rPr>
          <w:sz w:val="28"/>
          <w:szCs w:val="28"/>
        </w:rPr>
        <w:t>.</w:t>
      </w:r>
    </w:p>
    <w:p w:rsidR="00237AE5" w:rsidRPr="00B17AFF" w:rsidRDefault="00237AE5" w:rsidP="00B17AFF">
      <w:pPr>
        <w:numPr>
          <w:ilvl w:val="0"/>
          <w:numId w:val="2"/>
        </w:numPr>
        <w:tabs>
          <w:tab w:val="clear" w:pos="13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7AFF">
        <w:rPr>
          <w:sz w:val="28"/>
          <w:szCs w:val="28"/>
        </w:rPr>
        <w:t xml:space="preserve">Токмакова Н.О. Основы управленческого консультирования: Учебно-практическое пособие. / М.: Московский международный институт эконометрики, информатики, финансов и права, 2002. </w:t>
      </w:r>
    </w:p>
    <w:p w:rsidR="00B93FD0" w:rsidRPr="00B17AFF" w:rsidRDefault="00B93FD0" w:rsidP="00B17AFF">
      <w:pPr>
        <w:numPr>
          <w:ilvl w:val="0"/>
          <w:numId w:val="2"/>
        </w:numPr>
        <w:tabs>
          <w:tab w:val="clear" w:pos="13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7AFF">
        <w:rPr>
          <w:sz w:val="28"/>
          <w:szCs w:val="28"/>
        </w:rPr>
        <w:t>Токмакова Н.О. Курс лекций</w:t>
      </w:r>
      <w:r w:rsidR="00F61665" w:rsidRPr="00B17AFF">
        <w:rPr>
          <w:sz w:val="28"/>
          <w:szCs w:val="28"/>
        </w:rPr>
        <w:t xml:space="preserve"> по дисциплине «Основы Управленческого консультирования»</w:t>
      </w:r>
      <w:r w:rsidRPr="00B17AFF">
        <w:rPr>
          <w:sz w:val="28"/>
          <w:szCs w:val="28"/>
        </w:rPr>
        <w:t>.</w:t>
      </w:r>
    </w:p>
    <w:p w:rsidR="00430D8C" w:rsidRPr="00B17AFF" w:rsidRDefault="00430D8C" w:rsidP="00B17AFF">
      <w:pPr>
        <w:numPr>
          <w:ilvl w:val="0"/>
          <w:numId w:val="2"/>
        </w:numPr>
        <w:tabs>
          <w:tab w:val="clear" w:pos="13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17AFF">
        <w:rPr>
          <w:sz w:val="28"/>
          <w:szCs w:val="28"/>
        </w:rPr>
        <w:t xml:space="preserve">«Управленческое консультирование». Под ред. М. Кубра, </w:t>
      </w:r>
      <w:r w:rsidR="00F4433D" w:rsidRPr="00B17AFF">
        <w:rPr>
          <w:sz w:val="28"/>
          <w:szCs w:val="28"/>
        </w:rPr>
        <w:t>200</w:t>
      </w:r>
      <w:r w:rsidRPr="00B17AFF">
        <w:rPr>
          <w:sz w:val="28"/>
          <w:szCs w:val="28"/>
        </w:rPr>
        <w:t>2.</w:t>
      </w:r>
    </w:p>
    <w:p w:rsidR="00430D8C" w:rsidRPr="00B17AFF" w:rsidRDefault="00CA3FCC" w:rsidP="00B17AFF">
      <w:pPr>
        <w:numPr>
          <w:ilvl w:val="0"/>
          <w:numId w:val="2"/>
        </w:numPr>
        <w:tabs>
          <w:tab w:val="clear" w:pos="13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hyperlink r:id="rId16" w:history="1">
        <w:r w:rsidR="00430D8C" w:rsidRPr="00B17AFF">
          <w:rPr>
            <w:rStyle w:val="a7"/>
            <w:color w:val="auto"/>
            <w:sz w:val="28"/>
            <w:szCs w:val="28"/>
            <w:u w:val="none"/>
            <w:lang w:val="en-US"/>
          </w:rPr>
          <w:t>www.allcont.ru</w:t>
        </w:r>
      </w:hyperlink>
    </w:p>
    <w:p w:rsidR="00C82086" w:rsidRPr="00B17AFF" w:rsidRDefault="00CA3FCC" w:rsidP="00B17AFF">
      <w:pPr>
        <w:numPr>
          <w:ilvl w:val="0"/>
          <w:numId w:val="2"/>
        </w:numPr>
        <w:tabs>
          <w:tab w:val="clear" w:pos="1320"/>
          <w:tab w:val="num" w:pos="0"/>
        </w:tabs>
        <w:spacing w:line="360" w:lineRule="auto"/>
        <w:ind w:left="0" w:firstLine="709"/>
        <w:jc w:val="both"/>
        <w:rPr>
          <w:rStyle w:val="a7"/>
          <w:color w:val="auto"/>
          <w:sz w:val="28"/>
          <w:szCs w:val="28"/>
          <w:u w:val="none"/>
          <w:lang w:val="en-US"/>
        </w:rPr>
      </w:pPr>
      <w:hyperlink r:id="rId17" w:history="1">
        <w:r w:rsidR="00C82086" w:rsidRPr="00B17AFF">
          <w:rPr>
            <w:rStyle w:val="a7"/>
            <w:color w:val="auto"/>
            <w:sz w:val="28"/>
            <w:szCs w:val="28"/>
            <w:u w:val="none"/>
            <w:lang w:val="en-US"/>
          </w:rPr>
          <w:t>www.bkg.ru</w:t>
        </w:r>
      </w:hyperlink>
    </w:p>
    <w:p w:rsidR="00506BD8" w:rsidRPr="00B17AFF" w:rsidRDefault="00CA3FCC" w:rsidP="00B17AFF">
      <w:pPr>
        <w:numPr>
          <w:ilvl w:val="0"/>
          <w:numId w:val="2"/>
        </w:numPr>
        <w:tabs>
          <w:tab w:val="clear" w:pos="13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hyperlink r:id="rId18" w:history="1">
        <w:r w:rsidR="00506BD8" w:rsidRPr="00B17AFF">
          <w:rPr>
            <w:rStyle w:val="a7"/>
            <w:color w:val="auto"/>
            <w:sz w:val="28"/>
            <w:szCs w:val="28"/>
            <w:u w:val="none"/>
            <w:lang w:val="en-US"/>
          </w:rPr>
          <w:t>www.cfin.ru</w:t>
        </w:r>
      </w:hyperlink>
    </w:p>
    <w:p w:rsidR="00506BD8" w:rsidRPr="00B17AFF" w:rsidRDefault="00CA3FCC" w:rsidP="00B17AFF">
      <w:pPr>
        <w:numPr>
          <w:ilvl w:val="0"/>
          <w:numId w:val="2"/>
        </w:numPr>
        <w:tabs>
          <w:tab w:val="clear" w:pos="1320"/>
          <w:tab w:val="num" w:pos="0"/>
        </w:tabs>
        <w:spacing w:line="360" w:lineRule="auto"/>
        <w:ind w:left="0" w:firstLine="709"/>
        <w:jc w:val="both"/>
        <w:rPr>
          <w:rStyle w:val="a7"/>
          <w:color w:val="auto"/>
          <w:sz w:val="28"/>
          <w:szCs w:val="28"/>
          <w:u w:val="none"/>
          <w:lang w:val="en-US"/>
        </w:rPr>
      </w:pPr>
      <w:hyperlink r:id="rId19" w:history="1">
        <w:r w:rsidR="00506BD8" w:rsidRPr="00B17AFF">
          <w:rPr>
            <w:rStyle w:val="a7"/>
            <w:color w:val="auto"/>
            <w:sz w:val="28"/>
            <w:szCs w:val="28"/>
            <w:u w:val="none"/>
            <w:lang w:val="en-US"/>
          </w:rPr>
          <w:t>www.consulting.ru</w:t>
        </w:r>
      </w:hyperlink>
    </w:p>
    <w:p w:rsidR="00F117A0" w:rsidRPr="00B17AFF" w:rsidRDefault="00CA3FCC" w:rsidP="00B17AFF">
      <w:pPr>
        <w:numPr>
          <w:ilvl w:val="0"/>
          <w:numId w:val="2"/>
        </w:numPr>
        <w:tabs>
          <w:tab w:val="clear" w:pos="1320"/>
          <w:tab w:val="num" w:pos="0"/>
        </w:tabs>
        <w:spacing w:line="360" w:lineRule="auto"/>
        <w:ind w:left="0" w:firstLine="709"/>
        <w:jc w:val="both"/>
        <w:rPr>
          <w:rStyle w:val="a7"/>
          <w:color w:val="auto"/>
          <w:sz w:val="28"/>
          <w:szCs w:val="28"/>
          <w:u w:val="none"/>
          <w:lang w:val="en-US"/>
        </w:rPr>
      </w:pPr>
      <w:hyperlink r:id="rId20" w:history="1">
        <w:r w:rsidR="00430D8C" w:rsidRPr="00B17AFF">
          <w:rPr>
            <w:rStyle w:val="a7"/>
            <w:color w:val="auto"/>
            <w:sz w:val="28"/>
            <w:szCs w:val="28"/>
            <w:u w:val="none"/>
            <w:lang w:val="en-US"/>
          </w:rPr>
          <w:t>www.edulib.ru</w:t>
        </w:r>
      </w:hyperlink>
    </w:p>
    <w:p w:rsidR="00B17AFF" w:rsidRPr="00B17AFF" w:rsidRDefault="00B17AFF" w:rsidP="00B17AFF">
      <w:pPr>
        <w:numPr>
          <w:ilvl w:val="0"/>
          <w:numId w:val="2"/>
        </w:numPr>
        <w:tabs>
          <w:tab w:val="clear" w:pos="1320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B17AFF">
        <w:rPr>
          <w:sz w:val="28"/>
          <w:szCs w:val="28"/>
          <w:lang w:val="en-US"/>
        </w:rPr>
        <w:t>www.raexpert.ru</w:t>
      </w:r>
    </w:p>
    <w:p w:rsidR="00B17AFF" w:rsidRPr="00B17AFF" w:rsidRDefault="00B17AFF" w:rsidP="00B17AFF">
      <w:pPr>
        <w:numPr>
          <w:ilvl w:val="0"/>
          <w:numId w:val="2"/>
        </w:numPr>
        <w:tabs>
          <w:tab w:val="clear" w:pos="1320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B17AFF">
        <w:rPr>
          <w:sz w:val="28"/>
          <w:szCs w:val="28"/>
          <w:lang w:val="en-US"/>
        </w:rPr>
        <w:t>www.kpmg.ru</w:t>
      </w:r>
    </w:p>
    <w:p w:rsidR="00B17AFF" w:rsidRPr="00B17AFF" w:rsidRDefault="00B17AFF" w:rsidP="00B17AFF">
      <w:pPr>
        <w:numPr>
          <w:ilvl w:val="0"/>
          <w:numId w:val="2"/>
        </w:numPr>
        <w:tabs>
          <w:tab w:val="clear" w:pos="1320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B17AFF">
        <w:rPr>
          <w:sz w:val="28"/>
          <w:szCs w:val="28"/>
          <w:lang w:val="en-US"/>
        </w:rPr>
        <w:t>www.expert.ru</w:t>
      </w:r>
    </w:p>
    <w:p w:rsidR="00B17AFF" w:rsidRPr="00B17AFF" w:rsidRDefault="00B17AFF" w:rsidP="00B17AFF">
      <w:pPr>
        <w:numPr>
          <w:ilvl w:val="0"/>
          <w:numId w:val="2"/>
        </w:numPr>
        <w:tabs>
          <w:tab w:val="clear" w:pos="1320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CA3FCC">
        <w:rPr>
          <w:sz w:val="28"/>
          <w:szCs w:val="28"/>
          <w:lang w:val="en-US"/>
        </w:rPr>
        <w:t>www.ey.com</w:t>
      </w:r>
      <w:bookmarkStart w:id="3" w:name="_GoBack"/>
      <w:bookmarkEnd w:id="3"/>
    </w:p>
    <w:sectPr w:rsidR="00B17AFF" w:rsidRPr="00B17AFF" w:rsidSect="00F822E1">
      <w:type w:val="continuous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A7E" w:rsidRDefault="00C66A7E">
      <w:r>
        <w:separator/>
      </w:r>
    </w:p>
  </w:endnote>
  <w:endnote w:type="continuationSeparator" w:id="0">
    <w:p w:rsidR="00C66A7E" w:rsidRDefault="00C66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YInterstate-Light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40B" w:rsidRDefault="0035440B" w:rsidP="0035440B">
    <w:pPr>
      <w:pStyle w:val="af6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35440B" w:rsidRDefault="0035440B" w:rsidP="00B23573">
    <w:pPr>
      <w:pStyle w:val="af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742" w:rsidRDefault="003D4742">
    <w:pPr>
      <w:pStyle w:val="af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24C7D">
      <w:rPr>
        <w:noProof/>
      </w:rPr>
      <w:t>2</w:t>
    </w:r>
    <w:r>
      <w:fldChar w:fldCharType="end"/>
    </w:r>
  </w:p>
  <w:p w:rsidR="0035440B" w:rsidRDefault="0035440B" w:rsidP="00B23573">
    <w:pPr>
      <w:pStyle w:val="af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A7E" w:rsidRDefault="00C66A7E">
      <w:r>
        <w:separator/>
      </w:r>
    </w:p>
  </w:footnote>
  <w:footnote w:type="continuationSeparator" w:id="0">
    <w:p w:rsidR="00C66A7E" w:rsidRDefault="00C66A7E">
      <w:r>
        <w:continuationSeparator/>
      </w:r>
    </w:p>
  </w:footnote>
  <w:footnote w:id="1">
    <w:p w:rsidR="004F2E27" w:rsidRDefault="0035440B" w:rsidP="00AC4B62">
      <w:pPr>
        <w:spacing w:after="240" w:line="360" w:lineRule="auto"/>
        <w:ind w:left="-539"/>
      </w:pPr>
      <w:r w:rsidRPr="00790D9B">
        <w:rPr>
          <w:sz w:val="18"/>
          <w:szCs w:val="18"/>
        </w:rPr>
        <w:t>Блинов А.О., Бутырин Г.Н., Добренькова Е.В. «Управленческий консалтинг корпоративных организаций»: Учебник. – М.: ИНФРА-М, 200</w:t>
      </w:r>
      <w:r w:rsidR="005E7639">
        <w:rPr>
          <w:sz w:val="18"/>
          <w:szCs w:val="18"/>
        </w:rPr>
        <w:t>3</w:t>
      </w:r>
      <w:r w:rsidRPr="00790D9B">
        <w:rPr>
          <w:sz w:val="18"/>
          <w:szCs w:val="18"/>
        </w:rPr>
        <w:t xml:space="preserve">.  – </w:t>
      </w:r>
      <w:r w:rsidRPr="00790D9B">
        <w:rPr>
          <w:i/>
          <w:sz w:val="18"/>
          <w:szCs w:val="18"/>
        </w:rPr>
        <w:t>стр. 9</w:t>
      </w:r>
    </w:p>
  </w:footnote>
  <w:footnote w:id="2">
    <w:p w:rsidR="0035440B" w:rsidRPr="00C75CBB" w:rsidRDefault="0035440B" w:rsidP="00AC4B62">
      <w:pPr>
        <w:ind w:left="-540"/>
      </w:pPr>
      <w:r w:rsidRPr="005436E0">
        <w:rPr>
          <w:sz w:val="18"/>
          <w:szCs w:val="18"/>
        </w:rPr>
        <w:t>FEACO Information Document. Bruxelles, 1994. P. 2.</w:t>
      </w:r>
      <w:r w:rsidRPr="00C75CBB">
        <w:t xml:space="preserve"> </w:t>
      </w:r>
    </w:p>
    <w:p w:rsidR="004F2E27" w:rsidRDefault="004F2E27" w:rsidP="00AC4B62">
      <w:pPr>
        <w:ind w:left="-54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D0AE2"/>
    <w:multiLevelType w:val="hybridMultilevel"/>
    <w:tmpl w:val="BFEE90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2193D"/>
    <w:multiLevelType w:val="multilevel"/>
    <w:tmpl w:val="D62843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07BC5F67"/>
    <w:multiLevelType w:val="hybridMultilevel"/>
    <w:tmpl w:val="1A766C20"/>
    <w:lvl w:ilvl="0" w:tplc="FEDCEEA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98E38B9"/>
    <w:multiLevelType w:val="multilevel"/>
    <w:tmpl w:val="FBA2F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09AA0303"/>
    <w:multiLevelType w:val="hybridMultilevel"/>
    <w:tmpl w:val="A99EBFD2"/>
    <w:lvl w:ilvl="0" w:tplc="64EADCE2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F14B24"/>
    <w:multiLevelType w:val="hybridMultilevel"/>
    <w:tmpl w:val="C7886AEE"/>
    <w:lvl w:ilvl="0" w:tplc="6694CA0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50362C"/>
    <w:multiLevelType w:val="hybridMultilevel"/>
    <w:tmpl w:val="E3B432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AC72F1"/>
    <w:multiLevelType w:val="multilevel"/>
    <w:tmpl w:val="6526D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F12635"/>
    <w:multiLevelType w:val="hybridMultilevel"/>
    <w:tmpl w:val="FF6425EA"/>
    <w:lvl w:ilvl="0" w:tplc="0430FDE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B12F24"/>
    <w:multiLevelType w:val="hybridMultilevel"/>
    <w:tmpl w:val="21FABD62"/>
    <w:lvl w:ilvl="0" w:tplc="D58AB6A4">
      <w:start w:val="1"/>
      <w:numFmt w:val="decimal"/>
      <w:lvlText w:val="%1."/>
      <w:lvlJc w:val="left"/>
      <w:pPr>
        <w:tabs>
          <w:tab w:val="num" w:pos="1320"/>
        </w:tabs>
        <w:ind w:left="1320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C8979BF"/>
    <w:multiLevelType w:val="hybridMultilevel"/>
    <w:tmpl w:val="F15C0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C941F9E"/>
    <w:multiLevelType w:val="hybridMultilevel"/>
    <w:tmpl w:val="90243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694CA0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D283F7A"/>
    <w:multiLevelType w:val="hybridMultilevel"/>
    <w:tmpl w:val="CE483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7A5D37"/>
    <w:multiLevelType w:val="hybridMultilevel"/>
    <w:tmpl w:val="7C8221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D0036D"/>
    <w:multiLevelType w:val="multilevel"/>
    <w:tmpl w:val="90243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4107C30"/>
    <w:multiLevelType w:val="hybridMultilevel"/>
    <w:tmpl w:val="EBDE5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2504BF"/>
    <w:multiLevelType w:val="multilevel"/>
    <w:tmpl w:val="8200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1B28B6"/>
    <w:multiLevelType w:val="hybridMultilevel"/>
    <w:tmpl w:val="ACF6D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F6B2EDD"/>
    <w:multiLevelType w:val="hybridMultilevel"/>
    <w:tmpl w:val="2D44DEA4"/>
    <w:lvl w:ilvl="0" w:tplc="649C462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9">
    <w:nsid w:val="46531258"/>
    <w:multiLevelType w:val="hybridMultilevel"/>
    <w:tmpl w:val="DB340C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B4D7E6A"/>
    <w:multiLevelType w:val="multilevel"/>
    <w:tmpl w:val="08E23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D25586"/>
    <w:multiLevelType w:val="hybridMultilevel"/>
    <w:tmpl w:val="58A8B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56F4D42"/>
    <w:multiLevelType w:val="multilevel"/>
    <w:tmpl w:val="59BC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761B24"/>
    <w:multiLevelType w:val="hybridMultilevel"/>
    <w:tmpl w:val="CEA088CA"/>
    <w:lvl w:ilvl="0" w:tplc="2854A6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EAE7C86"/>
    <w:multiLevelType w:val="multilevel"/>
    <w:tmpl w:val="D050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215E63"/>
    <w:multiLevelType w:val="multilevel"/>
    <w:tmpl w:val="AE28B1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993723B"/>
    <w:multiLevelType w:val="hybridMultilevel"/>
    <w:tmpl w:val="06AC39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181A65"/>
    <w:multiLevelType w:val="hybridMultilevel"/>
    <w:tmpl w:val="CB0E4C2A"/>
    <w:lvl w:ilvl="0" w:tplc="F6EAF6B2">
      <w:start w:val="1"/>
      <w:numFmt w:val="decimal"/>
      <w:lvlText w:val="%1."/>
      <w:lvlJc w:val="left"/>
      <w:pPr>
        <w:tabs>
          <w:tab w:val="num" w:pos="-315"/>
        </w:tabs>
        <w:ind w:left="-31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8">
    <w:nsid w:val="73A1329E"/>
    <w:multiLevelType w:val="hybridMultilevel"/>
    <w:tmpl w:val="11205A4A"/>
    <w:lvl w:ilvl="0" w:tplc="6694CA0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CC792D"/>
    <w:multiLevelType w:val="hybridMultilevel"/>
    <w:tmpl w:val="35D81398"/>
    <w:lvl w:ilvl="0" w:tplc="FEDCEEA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9"/>
  </w:num>
  <w:num w:numId="3">
    <w:abstractNumId w:val="19"/>
  </w:num>
  <w:num w:numId="4">
    <w:abstractNumId w:val="11"/>
  </w:num>
  <w:num w:numId="5">
    <w:abstractNumId w:val="27"/>
  </w:num>
  <w:num w:numId="6">
    <w:abstractNumId w:val="7"/>
  </w:num>
  <w:num w:numId="7">
    <w:abstractNumId w:val="14"/>
  </w:num>
  <w:num w:numId="8">
    <w:abstractNumId w:val="10"/>
  </w:num>
  <w:num w:numId="9">
    <w:abstractNumId w:val="5"/>
  </w:num>
  <w:num w:numId="10">
    <w:abstractNumId w:val="17"/>
  </w:num>
  <w:num w:numId="11">
    <w:abstractNumId w:val="3"/>
  </w:num>
  <w:num w:numId="12">
    <w:abstractNumId w:val="28"/>
  </w:num>
  <w:num w:numId="13">
    <w:abstractNumId w:val="12"/>
  </w:num>
  <w:num w:numId="14">
    <w:abstractNumId w:val="21"/>
  </w:num>
  <w:num w:numId="15">
    <w:abstractNumId w:val="18"/>
  </w:num>
  <w:num w:numId="16">
    <w:abstractNumId w:val="1"/>
  </w:num>
  <w:num w:numId="17">
    <w:abstractNumId w:val="15"/>
  </w:num>
  <w:num w:numId="18">
    <w:abstractNumId w:val="23"/>
  </w:num>
  <w:num w:numId="19">
    <w:abstractNumId w:val="4"/>
  </w:num>
  <w:num w:numId="20">
    <w:abstractNumId w:val="8"/>
  </w:num>
  <w:num w:numId="21">
    <w:abstractNumId w:val="20"/>
  </w:num>
  <w:num w:numId="22">
    <w:abstractNumId w:val="22"/>
  </w:num>
  <w:num w:numId="23">
    <w:abstractNumId w:val="25"/>
  </w:num>
  <w:num w:numId="24">
    <w:abstractNumId w:val="2"/>
  </w:num>
  <w:num w:numId="25">
    <w:abstractNumId w:val="6"/>
  </w:num>
  <w:num w:numId="26">
    <w:abstractNumId w:val="29"/>
  </w:num>
  <w:num w:numId="27">
    <w:abstractNumId w:val="26"/>
  </w:num>
  <w:num w:numId="28">
    <w:abstractNumId w:val="16"/>
  </w:num>
  <w:num w:numId="29">
    <w:abstractNumId w:val="0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0807"/>
    <w:rsid w:val="00000709"/>
    <w:rsid w:val="00020E97"/>
    <w:rsid w:val="00023B66"/>
    <w:rsid w:val="00040807"/>
    <w:rsid w:val="00044D79"/>
    <w:rsid w:val="00075141"/>
    <w:rsid w:val="00092424"/>
    <w:rsid w:val="000A1600"/>
    <w:rsid w:val="000B3CA3"/>
    <w:rsid w:val="000D39F0"/>
    <w:rsid w:val="000E3368"/>
    <w:rsid w:val="000F3B4B"/>
    <w:rsid w:val="000F3E77"/>
    <w:rsid w:val="00103BF0"/>
    <w:rsid w:val="0012419D"/>
    <w:rsid w:val="00124893"/>
    <w:rsid w:val="00155DE0"/>
    <w:rsid w:val="001676B2"/>
    <w:rsid w:val="00175409"/>
    <w:rsid w:val="00180B73"/>
    <w:rsid w:val="001817B2"/>
    <w:rsid w:val="001868A1"/>
    <w:rsid w:val="00191572"/>
    <w:rsid w:val="00193B6E"/>
    <w:rsid w:val="001A2925"/>
    <w:rsid w:val="001A4BFD"/>
    <w:rsid w:val="001A7CF7"/>
    <w:rsid w:val="001C07F9"/>
    <w:rsid w:val="001C4A10"/>
    <w:rsid w:val="001C7819"/>
    <w:rsid w:val="001D2D6E"/>
    <w:rsid w:val="001F327E"/>
    <w:rsid w:val="00201A6C"/>
    <w:rsid w:val="0020369A"/>
    <w:rsid w:val="002114E7"/>
    <w:rsid w:val="00224670"/>
    <w:rsid w:val="00225CC2"/>
    <w:rsid w:val="002275D2"/>
    <w:rsid w:val="00237465"/>
    <w:rsid w:val="00237AE5"/>
    <w:rsid w:val="002430C6"/>
    <w:rsid w:val="002432D3"/>
    <w:rsid w:val="0024557D"/>
    <w:rsid w:val="00246201"/>
    <w:rsid w:val="002605AB"/>
    <w:rsid w:val="00272542"/>
    <w:rsid w:val="00272BD7"/>
    <w:rsid w:val="002746B8"/>
    <w:rsid w:val="00276F08"/>
    <w:rsid w:val="00285052"/>
    <w:rsid w:val="002B16D2"/>
    <w:rsid w:val="002B6686"/>
    <w:rsid w:val="002C2D73"/>
    <w:rsid w:val="002D0386"/>
    <w:rsid w:val="002D3505"/>
    <w:rsid w:val="002D588C"/>
    <w:rsid w:val="002D74DF"/>
    <w:rsid w:val="002E37B0"/>
    <w:rsid w:val="002E3FE2"/>
    <w:rsid w:val="002E55A0"/>
    <w:rsid w:val="002F28E7"/>
    <w:rsid w:val="002F4E0C"/>
    <w:rsid w:val="002F58CE"/>
    <w:rsid w:val="0030263C"/>
    <w:rsid w:val="00304745"/>
    <w:rsid w:val="003139B7"/>
    <w:rsid w:val="00333087"/>
    <w:rsid w:val="00337EAB"/>
    <w:rsid w:val="0035440B"/>
    <w:rsid w:val="003561BF"/>
    <w:rsid w:val="00356E98"/>
    <w:rsid w:val="0037670A"/>
    <w:rsid w:val="003B0069"/>
    <w:rsid w:val="003B500E"/>
    <w:rsid w:val="003B6181"/>
    <w:rsid w:val="003B7952"/>
    <w:rsid w:val="003B7CF7"/>
    <w:rsid w:val="003C5B15"/>
    <w:rsid w:val="003D4742"/>
    <w:rsid w:val="003D724C"/>
    <w:rsid w:val="003F408D"/>
    <w:rsid w:val="003F5EA9"/>
    <w:rsid w:val="00402F59"/>
    <w:rsid w:val="004101A1"/>
    <w:rsid w:val="0041461A"/>
    <w:rsid w:val="00415673"/>
    <w:rsid w:val="00430D8C"/>
    <w:rsid w:val="004353F6"/>
    <w:rsid w:val="004368A8"/>
    <w:rsid w:val="00443857"/>
    <w:rsid w:val="004527D4"/>
    <w:rsid w:val="00453908"/>
    <w:rsid w:val="0046708F"/>
    <w:rsid w:val="00471617"/>
    <w:rsid w:val="004716C7"/>
    <w:rsid w:val="004729B9"/>
    <w:rsid w:val="00472D68"/>
    <w:rsid w:val="004803D6"/>
    <w:rsid w:val="0048522A"/>
    <w:rsid w:val="00494E47"/>
    <w:rsid w:val="004B1969"/>
    <w:rsid w:val="004B5331"/>
    <w:rsid w:val="004C324C"/>
    <w:rsid w:val="004D3586"/>
    <w:rsid w:val="004F0ADA"/>
    <w:rsid w:val="004F0FAF"/>
    <w:rsid w:val="004F0FDA"/>
    <w:rsid w:val="004F1336"/>
    <w:rsid w:val="004F17F8"/>
    <w:rsid w:val="004F2E27"/>
    <w:rsid w:val="004F7646"/>
    <w:rsid w:val="00506BD8"/>
    <w:rsid w:val="005116D7"/>
    <w:rsid w:val="005126C5"/>
    <w:rsid w:val="00522558"/>
    <w:rsid w:val="005436E0"/>
    <w:rsid w:val="0054384E"/>
    <w:rsid w:val="00574FA4"/>
    <w:rsid w:val="00584D71"/>
    <w:rsid w:val="00587CBD"/>
    <w:rsid w:val="00590180"/>
    <w:rsid w:val="005C757D"/>
    <w:rsid w:val="005D0F78"/>
    <w:rsid w:val="005D29D3"/>
    <w:rsid w:val="005D4F6A"/>
    <w:rsid w:val="005D74DB"/>
    <w:rsid w:val="005E0CD3"/>
    <w:rsid w:val="005E2164"/>
    <w:rsid w:val="005E7639"/>
    <w:rsid w:val="005F0191"/>
    <w:rsid w:val="005F2226"/>
    <w:rsid w:val="006169E0"/>
    <w:rsid w:val="00621254"/>
    <w:rsid w:val="006510E2"/>
    <w:rsid w:val="00664F45"/>
    <w:rsid w:val="00670C28"/>
    <w:rsid w:val="00680525"/>
    <w:rsid w:val="00680B23"/>
    <w:rsid w:val="00694867"/>
    <w:rsid w:val="006A1E25"/>
    <w:rsid w:val="006A31F0"/>
    <w:rsid w:val="006A63A9"/>
    <w:rsid w:val="006A6C4D"/>
    <w:rsid w:val="006B3EA8"/>
    <w:rsid w:val="006C1514"/>
    <w:rsid w:val="006D1864"/>
    <w:rsid w:val="006D7E0D"/>
    <w:rsid w:val="006D7EFD"/>
    <w:rsid w:val="006F2335"/>
    <w:rsid w:val="006F30F4"/>
    <w:rsid w:val="0070005A"/>
    <w:rsid w:val="00705BF3"/>
    <w:rsid w:val="00706A42"/>
    <w:rsid w:val="00715CE1"/>
    <w:rsid w:val="00720778"/>
    <w:rsid w:val="007252A7"/>
    <w:rsid w:val="00731E61"/>
    <w:rsid w:val="00744A68"/>
    <w:rsid w:val="007521E7"/>
    <w:rsid w:val="007657CF"/>
    <w:rsid w:val="00765AC5"/>
    <w:rsid w:val="00766FB8"/>
    <w:rsid w:val="0078419F"/>
    <w:rsid w:val="00790D9B"/>
    <w:rsid w:val="00794F6B"/>
    <w:rsid w:val="007969C2"/>
    <w:rsid w:val="007A1B65"/>
    <w:rsid w:val="007B1C28"/>
    <w:rsid w:val="007B5023"/>
    <w:rsid w:val="007C7A9C"/>
    <w:rsid w:val="007D3388"/>
    <w:rsid w:val="007E20BF"/>
    <w:rsid w:val="007E240F"/>
    <w:rsid w:val="0080009E"/>
    <w:rsid w:val="00815067"/>
    <w:rsid w:val="00821923"/>
    <w:rsid w:val="00827339"/>
    <w:rsid w:val="00833753"/>
    <w:rsid w:val="00842DAF"/>
    <w:rsid w:val="008516D2"/>
    <w:rsid w:val="008579B7"/>
    <w:rsid w:val="00877963"/>
    <w:rsid w:val="008876B3"/>
    <w:rsid w:val="0089097B"/>
    <w:rsid w:val="00893D07"/>
    <w:rsid w:val="00896A49"/>
    <w:rsid w:val="00896C55"/>
    <w:rsid w:val="008A0C01"/>
    <w:rsid w:val="008B42AC"/>
    <w:rsid w:val="008C3DCD"/>
    <w:rsid w:val="008E6DB2"/>
    <w:rsid w:val="008F1663"/>
    <w:rsid w:val="0091536B"/>
    <w:rsid w:val="00920505"/>
    <w:rsid w:val="00924464"/>
    <w:rsid w:val="00956673"/>
    <w:rsid w:val="009577D6"/>
    <w:rsid w:val="00966330"/>
    <w:rsid w:val="009760D1"/>
    <w:rsid w:val="0097666D"/>
    <w:rsid w:val="009837E9"/>
    <w:rsid w:val="009A6C20"/>
    <w:rsid w:val="009B40FA"/>
    <w:rsid w:val="009C16F0"/>
    <w:rsid w:val="009C4915"/>
    <w:rsid w:val="009C7607"/>
    <w:rsid w:val="009E623F"/>
    <w:rsid w:val="00A145FA"/>
    <w:rsid w:val="00A14D29"/>
    <w:rsid w:val="00A15832"/>
    <w:rsid w:val="00A27438"/>
    <w:rsid w:val="00A31994"/>
    <w:rsid w:val="00A458A1"/>
    <w:rsid w:val="00A50CC2"/>
    <w:rsid w:val="00A5650B"/>
    <w:rsid w:val="00A5773A"/>
    <w:rsid w:val="00A61039"/>
    <w:rsid w:val="00A62AEF"/>
    <w:rsid w:val="00A92697"/>
    <w:rsid w:val="00A948D3"/>
    <w:rsid w:val="00AA16BD"/>
    <w:rsid w:val="00AB4D01"/>
    <w:rsid w:val="00AB6111"/>
    <w:rsid w:val="00AC4B62"/>
    <w:rsid w:val="00AD032D"/>
    <w:rsid w:val="00AD4394"/>
    <w:rsid w:val="00AE54FC"/>
    <w:rsid w:val="00B17AFF"/>
    <w:rsid w:val="00B23573"/>
    <w:rsid w:val="00B249DC"/>
    <w:rsid w:val="00B30E74"/>
    <w:rsid w:val="00B36F8C"/>
    <w:rsid w:val="00B37074"/>
    <w:rsid w:val="00B406CD"/>
    <w:rsid w:val="00B55F6A"/>
    <w:rsid w:val="00B736B6"/>
    <w:rsid w:val="00B80AC2"/>
    <w:rsid w:val="00B8132B"/>
    <w:rsid w:val="00B850DE"/>
    <w:rsid w:val="00B851D3"/>
    <w:rsid w:val="00B907A5"/>
    <w:rsid w:val="00B91EAC"/>
    <w:rsid w:val="00B93FD0"/>
    <w:rsid w:val="00B94842"/>
    <w:rsid w:val="00BB2848"/>
    <w:rsid w:val="00BB2CB8"/>
    <w:rsid w:val="00BB405A"/>
    <w:rsid w:val="00BD3747"/>
    <w:rsid w:val="00BE6602"/>
    <w:rsid w:val="00BF71F7"/>
    <w:rsid w:val="00C109C9"/>
    <w:rsid w:val="00C14900"/>
    <w:rsid w:val="00C155A4"/>
    <w:rsid w:val="00C168B9"/>
    <w:rsid w:val="00C16F15"/>
    <w:rsid w:val="00C24C7D"/>
    <w:rsid w:val="00C27DC4"/>
    <w:rsid w:val="00C52F79"/>
    <w:rsid w:val="00C65CCD"/>
    <w:rsid w:val="00C66A7E"/>
    <w:rsid w:val="00C75CBB"/>
    <w:rsid w:val="00C82086"/>
    <w:rsid w:val="00C86022"/>
    <w:rsid w:val="00C97E5E"/>
    <w:rsid w:val="00CA2297"/>
    <w:rsid w:val="00CA3FCC"/>
    <w:rsid w:val="00CA6D67"/>
    <w:rsid w:val="00CB1CC3"/>
    <w:rsid w:val="00CB4FDC"/>
    <w:rsid w:val="00CB5A9F"/>
    <w:rsid w:val="00CC4FE4"/>
    <w:rsid w:val="00CD7D9E"/>
    <w:rsid w:val="00CE27AF"/>
    <w:rsid w:val="00CE7D87"/>
    <w:rsid w:val="00CF4081"/>
    <w:rsid w:val="00D0003E"/>
    <w:rsid w:val="00D15D54"/>
    <w:rsid w:val="00D32ED6"/>
    <w:rsid w:val="00D36D09"/>
    <w:rsid w:val="00D42D34"/>
    <w:rsid w:val="00D43AEB"/>
    <w:rsid w:val="00D4596A"/>
    <w:rsid w:val="00D52C1F"/>
    <w:rsid w:val="00D709C4"/>
    <w:rsid w:val="00D714C2"/>
    <w:rsid w:val="00D760DD"/>
    <w:rsid w:val="00D772AA"/>
    <w:rsid w:val="00D81923"/>
    <w:rsid w:val="00D83EA9"/>
    <w:rsid w:val="00D867D0"/>
    <w:rsid w:val="00DA0468"/>
    <w:rsid w:val="00DA213B"/>
    <w:rsid w:val="00DA427D"/>
    <w:rsid w:val="00DB305A"/>
    <w:rsid w:val="00DC0E96"/>
    <w:rsid w:val="00DE0F37"/>
    <w:rsid w:val="00DE3C75"/>
    <w:rsid w:val="00E031BE"/>
    <w:rsid w:val="00E04EA3"/>
    <w:rsid w:val="00E11B9F"/>
    <w:rsid w:val="00E20EC4"/>
    <w:rsid w:val="00E26147"/>
    <w:rsid w:val="00E306CA"/>
    <w:rsid w:val="00E31FF5"/>
    <w:rsid w:val="00E322D8"/>
    <w:rsid w:val="00E425C9"/>
    <w:rsid w:val="00E475DD"/>
    <w:rsid w:val="00E534D7"/>
    <w:rsid w:val="00E84B21"/>
    <w:rsid w:val="00E971B8"/>
    <w:rsid w:val="00EA199F"/>
    <w:rsid w:val="00EA5156"/>
    <w:rsid w:val="00EA6EDE"/>
    <w:rsid w:val="00EB24B2"/>
    <w:rsid w:val="00EC5886"/>
    <w:rsid w:val="00ED07DD"/>
    <w:rsid w:val="00EE6045"/>
    <w:rsid w:val="00EF1B4B"/>
    <w:rsid w:val="00EF57AC"/>
    <w:rsid w:val="00F0391B"/>
    <w:rsid w:val="00F117A0"/>
    <w:rsid w:val="00F123CB"/>
    <w:rsid w:val="00F12C37"/>
    <w:rsid w:val="00F15DE0"/>
    <w:rsid w:val="00F3585F"/>
    <w:rsid w:val="00F36911"/>
    <w:rsid w:val="00F4433D"/>
    <w:rsid w:val="00F46EDC"/>
    <w:rsid w:val="00F5269D"/>
    <w:rsid w:val="00F540CD"/>
    <w:rsid w:val="00F61665"/>
    <w:rsid w:val="00F809FB"/>
    <w:rsid w:val="00F822E1"/>
    <w:rsid w:val="00F87DC5"/>
    <w:rsid w:val="00F90EA6"/>
    <w:rsid w:val="00F94D25"/>
    <w:rsid w:val="00FA1A19"/>
    <w:rsid w:val="00FA232C"/>
    <w:rsid w:val="00FA7F10"/>
    <w:rsid w:val="00FB21A8"/>
    <w:rsid w:val="00FD0D16"/>
    <w:rsid w:val="00FD1617"/>
    <w:rsid w:val="00FD36AF"/>
    <w:rsid w:val="00FE580D"/>
    <w:rsid w:val="00FF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9FD5643C-C5AB-41AF-B285-CA9C415A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6E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353F6"/>
    <w:pPr>
      <w:keepNext/>
      <w:spacing w:before="120" w:after="120" w:line="360" w:lineRule="auto"/>
      <w:ind w:left="-851" w:firstLine="567"/>
      <w:jc w:val="right"/>
      <w:outlineLvl w:val="0"/>
    </w:pPr>
    <w:rPr>
      <w:rFonts w:ascii="Arial" w:hAnsi="Arial" w:cs="Arial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353F6"/>
    <w:pPr>
      <w:keepNext/>
      <w:spacing w:before="120" w:after="120" w:line="360" w:lineRule="auto"/>
      <w:ind w:left="-851" w:firstLine="567"/>
      <w:jc w:val="center"/>
      <w:outlineLvl w:val="1"/>
    </w:pPr>
    <w:rPr>
      <w:rFonts w:ascii="Arial" w:hAnsi="Arial" w:cs="Arial"/>
      <w:b/>
      <w:bCs/>
      <w:sz w:val="7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4353F6"/>
    <w:pPr>
      <w:keepNext/>
      <w:spacing w:before="120" w:after="120" w:line="360" w:lineRule="auto"/>
      <w:ind w:left="-851" w:firstLine="567"/>
      <w:jc w:val="center"/>
      <w:outlineLvl w:val="2"/>
    </w:pPr>
    <w:rPr>
      <w:rFonts w:ascii="Arial" w:hAnsi="Arial" w:cs="Arial"/>
      <w:b/>
      <w:bCs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7C7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Body Text Indent"/>
    <w:basedOn w:val="a"/>
    <w:link w:val="a4"/>
    <w:uiPriority w:val="99"/>
    <w:rsid w:val="004353F6"/>
    <w:pPr>
      <w:spacing w:line="360" w:lineRule="auto"/>
      <w:ind w:left="-851" w:firstLine="567"/>
      <w:jc w:val="center"/>
    </w:pPr>
    <w:rPr>
      <w:sz w:val="36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Pr>
      <w:sz w:val="24"/>
      <w:szCs w:val="24"/>
    </w:rPr>
  </w:style>
  <w:style w:type="paragraph" w:styleId="a5">
    <w:name w:val="Title"/>
    <w:basedOn w:val="a"/>
    <w:link w:val="a6"/>
    <w:uiPriority w:val="99"/>
    <w:qFormat/>
    <w:rsid w:val="004353F6"/>
    <w:pPr>
      <w:spacing w:line="360" w:lineRule="auto"/>
      <w:ind w:left="-720" w:firstLine="720"/>
      <w:jc w:val="center"/>
    </w:pPr>
    <w:rPr>
      <w:sz w:val="32"/>
    </w:rPr>
  </w:style>
  <w:style w:type="character" w:customStyle="1" w:styleId="a6">
    <w:name w:val="Название Знак"/>
    <w:basedOn w:val="a0"/>
    <w:link w:val="a5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7">
    <w:name w:val="Hyperlink"/>
    <w:basedOn w:val="a0"/>
    <w:uiPriority w:val="99"/>
    <w:rsid w:val="00506BD8"/>
    <w:rPr>
      <w:rFonts w:cs="Times New Roman"/>
      <w:color w:val="0000FF"/>
      <w:u w:val="single"/>
    </w:rPr>
  </w:style>
  <w:style w:type="character" w:customStyle="1" w:styleId="text">
    <w:name w:val="text"/>
    <w:basedOn w:val="a0"/>
    <w:uiPriority w:val="99"/>
    <w:rsid w:val="00237AE5"/>
    <w:rPr>
      <w:rFonts w:cs="Times New Roman"/>
    </w:rPr>
  </w:style>
  <w:style w:type="paragraph" w:styleId="a8">
    <w:name w:val="Normal (Web)"/>
    <w:basedOn w:val="a"/>
    <w:uiPriority w:val="99"/>
    <w:rsid w:val="007C7A9C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styleId="a9">
    <w:name w:val="Strong"/>
    <w:basedOn w:val="a0"/>
    <w:uiPriority w:val="22"/>
    <w:qFormat/>
    <w:rsid w:val="00F46EDC"/>
    <w:rPr>
      <w:rFonts w:cs="Times New Roman"/>
      <w:b/>
      <w:bCs/>
    </w:rPr>
  </w:style>
  <w:style w:type="character" w:styleId="aa">
    <w:name w:val="annotation reference"/>
    <w:basedOn w:val="a0"/>
    <w:uiPriority w:val="99"/>
    <w:semiHidden/>
    <w:rsid w:val="00E306CA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E306C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E306C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E306C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uiPriority w:val="99"/>
    <w:semiHidden/>
    <w:rsid w:val="00E306CA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rsid w:val="00E306CA"/>
    <w:rPr>
      <w:rFonts w:cs="Times New Roman"/>
      <w:vertAlign w:val="superscript"/>
    </w:rPr>
  </w:style>
  <w:style w:type="table" w:styleId="af4">
    <w:name w:val="Table Grid"/>
    <w:basedOn w:val="a1"/>
    <w:uiPriority w:val="99"/>
    <w:rsid w:val="00FA23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brivp">
    <w:name w:val="obrivp"/>
    <w:basedOn w:val="a"/>
    <w:uiPriority w:val="99"/>
    <w:rsid w:val="005116D7"/>
    <w:pPr>
      <w:spacing w:before="100" w:beforeAutospacing="1" w:after="100" w:afterAutospacing="1"/>
    </w:pPr>
  </w:style>
  <w:style w:type="paragraph" w:customStyle="1" w:styleId="pagenum">
    <w:name w:val="pagenum"/>
    <w:basedOn w:val="a"/>
    <w:uiPriority w:val="99"/>
    <w:rsid w:val="005116D7"/>
    <w:pPr>
      <w:spacing w:before="100" w:beforeAutospacing="1" w:after="100" w:afterAutospacing="1"/>
    </w:pPr>
  </w:style>
  <w:style w:type="character" w:styleId="af5">
    <w:name w:val="Emphasis"/>
    <w:basedOn w:val="a0"/>
    <w:uiPriority w:val="99"/>
    <w:qFormat/>
    <w:rsid w:val="00F0391B"/>
    <w:rPr>
      <w:rFonts w:cs="Times New Roman"/>
      <w:i/>
      <w:iCs/>
    </w:rPr>
  </w:style>
  <w:style w:type="paragraph" w:styleId="af6">
    <w:name w:val="footer"/>
    <w:basedOn w:val="a"/>
    <w:link w:val="af7"/>
    <w:uiPriority w:val="99"/>
    <w:rsid w:val="00B23573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sz w:val="24"/>
      <w:szCs w:val="24"/>
    </w:rPr>
  </w:style>
  <w:style w:type="character" w:styleId="af8">
    <w:name w:val="page number"/>
    <w:basedOn w:val="a0"/>
    <w:uiPriority w:val="99"/>
    <w:rsid w:val="00B23573"/>
    <w:rPr>
      <w:rFonts w:cs="Times New Roman"/>
    </w:rPr>
  </w:style>
  <w:style w:type="paragraph" w:styleId="af9">
    <w:name w:val="List Paragraph"/>
    <w:basedOn w:val="a"/>
    <w:uiPriority w:val="34"/>
    <w:qFormat/>
    <w:rsid w:val="00C75CBB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styleId="afa">
    <w:name w:val="FollowedHyperlink"/>
    <w:basedOn w:val="a0"/>
    <w:uiPriority w:val="99"/>
    <w:semiHidden/>
    <w:unhideWhenUsed/>
    <w:rsid w:val="00A5773A"/>
    <w:rPr>
      <w:color w:val="800080"/>
      <w:u w:val="single"/>
    </w:rPr>
  </w:style>
  <w:style w:type="paragraph" w:styleId="afb">
    <w:name w:val="Document Map"/>
    <w:basedOn w:val="a"/>
    <w:link w:val="afc"/>
    <w:uiPriority w:val="99"/>
    <w:semiHidden/>
    <w:unhideWhenUsed/>
    <w:rsid w:val="00680525"/>
    <w:rPr>
      <w:rFonts w:ascii="Tahoma" w:hAnsi="Tahoma" w:cs="Tahoma"/>
      <w:sz w:val="16"/>
      <w:szCs w:val="16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680525"/>
    <w:rPr>
      <w:rFonts w:ascii="Tahoma" w:hAnsi="Tahoma" w:cs="Tahoma"/>
      <w:sz w:val="16"/>
      <w:szCs w:val="16"/>
    </w:rPr>
  </w:style>
  <w:style w:type="character" w:customStyle="1" w:styleId="head01">
    <w:name w:val="head01"/>
    <w:basedOn w:val="a0"/>
    <w:rsid w:val="001C07F9"/>
  </w:style>
  <w:style w:type="paragraph" w:customStyle="1" w:styleId="head02">
    <w:name w:val="head02"/>
    <w:basedOn w:val="a"/>
    <w:rsid w:val="001C07F9"/>
    <w:pPr>
      <w:spacing w:before="100" w:beforeAutospacing="1" w:after="100" w:afterAutospacing="1"/>
    </w:pPr>
  </w:style>
  <w:style w:type="paragraph" w:styleId="afd">
    <w:name w:val="header"/>
    <w:basedOn w:val="a"/>
    <w:link w:val="afe"/>
    <w:uiPriority w:val="99"/>
    <w:semiHidden/>
    <w:unhideWhenUsed/>
    <w:rsid w:val="003D4742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rsid w:val="003D47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05196">
          <w:marLeft w:val="180"/>
          <w:marRight w:val="3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8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281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606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96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96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96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3571">
          <w:marLeft w:val="7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3556">
              <w:marLeft w:val="279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96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96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96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96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96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96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PwC" TargetMode="External"/><Relationship Id="rId13" Type="http://schemas.openxmlformats.org/officeDocument/2006/relationships/footer" Target="footer2.xml"/><Relationship Id="rId18" Type="http://schemas.openxmlformats.org/officeDocument/2006/relationships/hyperlink" Target="http://www.cfin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hyperlink" Target="http://www.bkg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llcont.ru" TargetMode="External"/><Relationship Id="rId20" Type="http://schemas.openxmlformats.org/officeDocument/2006/relationships/hyperlink" Target="http://www.edulib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hyperlink" Target="http://www.consultin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Enron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5342</Words>
  <Characters>30453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университет экономики, статистики и информатики</vt:lpstr>
    </vt:vector>
  </TitlesOfParts>
  <Company>Home</Company>
  <LinksUpToDate>false</LinksUpToDate>
  <CharactersWithSpaces>35724</CharactersWithSpaces>
  <SharedDoc>false</SharedDoc>
  <HLinks>
    <vt:vector size="42" baseType="variant">
      <vt:variant>
        <vt:i4>589896</vt:i4>
      </vt:variant>
      <vt:variant>
        <vt:i4>21</vt:i4>
      </vt:variant>
      <vt:variant>
        <vt:i4>0</vt:i4>
      </vt:variant>
      <vt:variant>
        <vt:i4>5</vt:i4>
      </vt:variant>
      <vt:variant>
        <vt:lpwstr>http://www.edulib.ru/</vt:lpwstr>
      </vt:variant>
      <vt:variant>
        <vt:lpwstr/>
      </vt:variant>
      <vt:variant>
        <vt:i4>1179740</vt:i4>
      </vt:variant>
      <vt:variant>
        <vt:i4>18</vt:i4>
      </vt:variant>
      <vt:variant>
        <vt:i4>0</vt:i4>
      </vt:variant>
      <vt:variant>
        <vt:i4>5</vt:i4>
      </vt:variant>
      <vt:variant>
        <vt:lpwstr>http://www.consulting.ru/</vt:lpwstr>
      </vt:variant>
      <vt:variant>
        <vt:lpwstr/>
      </vt:variant>
      <vt:variant>
        <vt:i4>7995434</vt:i4>
      </vt:variant>
      <vt:variant>
        <vt:i4>15</vt:i4>
      </vt:variant>
      <vt:variant>
        <vt:i4>0</vt:i4>
      </vt:variant>
      <vt:variant>
        <vt:i4>5</vt:i4>
      </vt:variant>
      <vt:variant>
        <vt:lpwstr>http://www.cfin.ru/</vt:lpwstr>
      </vt:variant>
      <vt:variant>
        <vt:lpwstr/>
      </vt:variant>
      <vt:variant>
        <vt:i4>7536736</vt:i4>
      </vt:variant>
      <vt:variant>
        <vt:i4>12</vt:i4>
      </vt:variant>
      <vt:variant>
        <vt:i4>0</vt:i4>
      </vt:variant>
      <vt:variant>
        <vt:i4>5</vt:i4>
      </vt:variant>
      <vt:variant>
        <vt:lpwstr>http://www.bkg.ru/</vt:lpwstr>
      </vt:variant>
      <vt:variant>
        <vt:lpwstr/>
      </vt:variant>
      <vt:variant>
        <vt:i4>6291562</vt:i4>
      </vt:variant>
      <vt:variant>
        <vt:i4>9</vt:i4>
      </vt:variant>
      <vt:variant>
        <vt:i4>0</vt:i4>
      </vt:variant>
      <vt:variant>
        <vt:i4>5</vt:i4>
      </vt:variant>
      <vt:variant>
        <vt:lpwstr>http://www.allcont.ru/</vt:lpwstr>
      </vt:variant>
      <vt:variant>
        <vt:lpwstr/>
      </vt:variant>
      <vt:variant>
        <vt:i4>7405615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http://ru.wikipedia.org/wiki/Enron</vt:lpwstr>
      </vt:variant>
      <vt:variant>
        <vt:lpwstr/>
      </vt:variant>
      <vt:variant>
        <vt:i4>1769561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http://ru.wikipedia.org/wiki/PwC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университет экономики, статистики и информатики</dc:title>
  <dc:subject/>
  <dc:creator>Serega</dc:creator>
  <cp:keywords/>
  <dc:description/>
  <cp:lastModifiedBy>admin</cp:lastModifiedBy>
  <cp:revision>2</cp:revision>
  <cp:lastPrinted>2010-11-30T21:19:00Z</cp:lastPrinted>
  <dcterms:created xsi:type="dcterms:W3CDTF">2014-04-17T06:43:00Z</dcterms:created>
  <dcterms:modified xsi:type="dcterms:W3CDTF">2014-04-17T06:43:00Z</dcterms:modified>
</cp:coreProperties>
</file>