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6EB" w:rsidRDefault="007236EB">
      <w:pPr>
        <w:ind w:left="-540" w:firstLine="540"/>
        <w:rPr>
          <w:sz w:val="28"/>
          <w:szCs w:val="28"/>
          <w:lang w:val="uk-UA"/>
        </w:rPr>
      </w:pPr>
    </w:p>
    <w:p w:rsidR="007236EB" w:rsidRDefault="007236EB">
      <w:pPr>
        <w:ind w:left="-540" w:firstLine="540"/>
        <w:jc w:val="center"/>
        <w:rPr>
          <w:sz w:val="36"/>
          <w:szCs w:val="144"/>
          <w:lang w:val="en-US"/>
        </w:rPr>
      </w:pPr>
    </w:p>
    <w:p w:rsidR="007236EB" w:rsidRDefault="007236EB">
      <w:pPr>
        <w:ind w:left="-540" w:firstLine="540"/>
        <w:jc w:val="center"/>
        <w:rPr>
          <w:sz w:val="36"/>
          <w:szCs w:val="144"/>
          <w:lang w:val="en-US"/>
        </w:rPr>
      </w:pPr>
    </w:p>
    <w:p w:rsidR="007236EB" w:rsidRDefault="007236EB">
      <w:pPr>
        <w:ind w:left="-540" w:firstLine="540"/>
        <w:jc w:val="center"/>
        <w:rPr>
          <w:sz w:val="36"/>
          <w:szCs w:val="144"/>
          <w:lang w:val="en-US"/>
        </w:rPr>
      </w:pPr>
    </w:p>
    <w:p w:rsidR="007236EB" w:rsidRDefault="007236EB">
      <w:pPr>
        <w:ind w:left="-540" w:firstLine="540"/>
        <w:jc w:val="center"/>
        <w:rPr>
          <w:sz w:val="36"/>
          <w:szCs w:val="144"/>
          <w:lang w:val="en-US"/>
        </w:rPr>
      </w:pPr>
    </w:p>
    <w:p w:rsidR="007236EB" w:rsidRDefault="007236EB">
      <w:pPr>
        <w:ind w:left="-540" w:firstLine="540"/>
        <w:jc w:val="center"/>
        <w:rPr>
          <w:sz w:val="36"/>
          <w:szCs w:val="144"/>
          <w:lang w:val="en-US"/>
        </w:rPr>
      </w:pPr>
    </w:p>
    <w:p w:rsidR="007236EB" w:rsidRDefault="007236EB">
      <w:pPr>
        <w:ind w:left="-540" w:firstLine="540"/>
        <w:jc w:val="center"/>
        <w:rPr>
          <w:sz w:val="36"/>
          <w:szCs w:val="144"/>
          <w:lang w:val="en-US"/>
        </w:rPr>
      </w:pPr>
    </w:p>
    <w:p w:rsidR="007236EB" w:rsidRDefault="007236EB">
      <w:pPr>
        <w:ind w:left="-540" w:firstLine="540"/>
        <w:jc w:val="center"/>
        <w:rPr>
          <w:sz w:val="36"/>
          <w:szCs w:val="144"/>
          <w:lang w:val="en-US"/>
        </w:rPr>
      </w:pPr>
    </w:p>
    <w:p w:rsidR="007236EB" w:rsidRDefault="007236EB">
      <w:pPr>
        <w:ind w:left="-540" w:firstLine="540"/>
        <w:jc w:val="center"/>
        <w:rPr>
          <w:sz w:val="36"/>
          <w:szCs w:val="144"/>
          <w:lang w:val="en-US"/>
        </w:rPr>
      </w:pPr>
    </w:p>
    <w:p w:rsidR="007236EB" w:rsidRDefault="007236EB">
      <w:pPr>
        <w:ind w:left="-540" w:firstLine="540"/>
        <w:jc w:val="center"/>
        <w:rPr>
          <w:sz w:val="36"/>
          <w:szCs w:val="144"/>
          <w:lang w:val="en-US"/>
        </w:rPr>
      </w:pPr>
    </w:p>
    <w:p w:rsidR="007236EB" w:rsidRDefault="007236EB">
      <w:pPr>
        <w:ind w:left="-540" w:firstLine="540"/>
        <w:jc w:val="center"/>
        <w:rPr>
          <w:sz w:val="36"/>
          <w:szCs w:val="144"/>
          <w:lang w:val="en-US"/>
        </w:rPr>
      </w:pPr>
    </w:p>
    <w:p w:rsidR="007236EB" w:rsidRDefault="002320E1">
      <w:pPr>
        <w:ind w:left="-540" w:firstLine="540"/>
        <w:jc w:val="center"/>
        <w:rPr>
          <w:sz w:val="36"/>
          <w:szCs w:val="144"/>
          <w:lang w:val="uk-UA"/>
        </w:rPr>
      </w:pPr>
      <w:r>
        <w:rPr>
          <w:sz w:val="36"/>
          <w:szCs w:val="144"/>
          <w:lang w:val="uk-UA"/>
        </w:rPr>
        <w:t>Реферат</w:t>
      </w:r>
    </w:p>
    <w:p w:rsidR="007236EB" w:rsidRDefault="002320E1">
      <w:pPr>
        <w:ind w:left="-180"/>
        <w:jc w:val="center"/>
        <w:rPr>
          <w:b/>
          <w:bCs/>
          <w:sz w:val="36"/>
          <w:szCs w:val="96"/>
          <w:lang w:val="uk-UA"/>
        </w:rPr>
      </w:pPr>
      <w:r>
        <w:rPr>
          <w:b/>
          <w:bCs/>
          <w:sz w:val="36"/>
          <w:szCs w:val="96"/>
          <w:lang w:val="uk-UA"/>
        </w:rPr>
        <w:t>Захист від перехідних і високих напруг</w:t>
      </w:r>
    </w:p>
    <w:p w:rsidR="007236EB" w:rsidRDefault="002320E1">
      <w:pPr>
        <w:spacing w:line="360" w:lineRule="auto"/>
        <w:ind w:left="-540" w:right="-289"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7236EB" w:rsidRDefault="007236EB">
      <w:pPr>
        <w:spacing w:line="360" w:lineRule="auto"/>
        <w:ind w:left="-540" w:right="-289" w:firstLine="539"/>
        <w:jc w:val="both"/>
        <w:rPr>
          <w:sz w:val="28"/>
          <w:szCs w:val="28"/>
        </w:rPr>
      </w:pPr>
    </w:p>
    <w:p w:rsidR="007236EB" w:rsidRDefault="007236EB">
      <w:pPr>
        <w:spacing w:line="360" w:lineRule="auto"/>
        <w:ind w:left="-540" w:right="-289" w:firstLine="539"/>
        <w:jc w:val="both"/>
        <w:rPr>
          <w:sz w:val="28"/>
          <w:szCs w:val="28"/>
        </w:rPr>
      </w:pPr>
    </w:p>
    <w:p w:rsidR="007236EB" w:rsidRDefault="002320E1">
      <w:pPr>
        <w:spacing w:line="360" w:lineRule="auto"/>
        <w:ind w:left="-540" w:right="-289"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Захист від напруги, яка виникає на металічних корусах електроустановок внаслідок пошкодження ізоляції, служить захисне заземлення, занулення, і захисне відключення.</w:t>
      </w:r>
    </w:p>
    <w:p w:rsidR="007236EB" w:rsidRDefault="002320E1">
      <w:pPr>
        <w:spacing w:line="360" w:lineRule="auto"/>
        <w:ind w:left="-540" w:right="-289" w:firstLine="53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Захисне заземлення</w:t>
      </w:r>
      <w:r>
        <w:rPr>
          <w:sz w:val="28"/>
          <w:szCs w:val="28"/>
          <w:lang w:val="uk-UA"/>
        </w:rPr>
        <w:t xml:space="preserve"> являє собою спеціально електричне з</w:t>
      </w:r>
      <w:r>
        <w:rPr>
          <w:rFonts w:ascii="Arial" w:hAnsi="Arial" w:cs="Arial"/>
          <w:sz w:val="28"/>
          <w:szCs w:val="28"/>
          <w:lang w:val="uk-UA"/>
        </w:rPr>
        <w:t>'</w:t>
      </w:r>
      <w:r>
        <w:rPr>
          <w:sz w:val="28"/>
          <w:szCs w:val="28"/>
          <w:lang w:val="uk-UA"/>
        </w:rPr>
        <w:t>єднання з землею, або її еквівалентом металічних безструмних частин,які можуть бути під напругою. Зазамлення використовується в мережах напругою до 1000 В і більше. Захисне заземлення зменшує  напругу на корпусі відносно землі до безпечного значення, відповідно, зменшується і струм, який проходить через тіло людини. Заземляючий пристрій складається з вироблених заземлителів: металічних труб і контурної шини, які розміщенні обов</w:t>
      </w:r>
      <w:r>
        <w:rPr>
          <w:rFonts w:ascii="Arial" w:hAnsi="Arial" w:cs="Arial"/>
          <w:sz w:val="28"/>
          <w:szCs w:val="28"/>
          <w:lang w:val="uk-UA"/>
        </w:rPr>
        <w:t>'</w:t>
      </w:r>
      <w:r>
        <w:rPr>
          <w:sz w:val="28"/>
          <w:szCs w:val="28"/>
          <w:lang w:val="uk-UA"/>
        </w:rPr>
        <w:t>язково в землі, за допомогою яких здійснюється надійне з</w:t>
      </w:r>
      <w:r>
        <w:rPr>
          <w:rFonts w:ascii="Arial" w:hAnsi="Arial" w:cs="Arial"/>
          <w:sz w:val="28"/>
          <w:szCs w:val="28"/>
          <w:lang w:val="uk-UA"/>
        </w:rPr>
        <w:t>'</w:t>
      </w:r>
      <w:r>
        <w:rPr>
          <w:sz w:val="28"/>
          <w:szCs w:val="28"/>
          <w:lang w:val="uk-UA"/>
        </w:rPr>
        <w:t>єднання з землею і утворюється малий опір проходження струму. Корпуса електроустановок приєднюються паралельно до магістральної шини, яка з6єднюється з контурною шиною.</w:t>
      </w:r>
    </w:p>
    <w:p w:rsidR="007236EB" w:rsidRDefault="002320E1">
      <w:pPr>
        <w:spacing w:line="360" w:lineRule="auto"/>
        <w:ind w:left="-540" w:right="-289"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Заземлення може бути й інших видів. В якості іншого заземлення можна використовувати металічні конструкції будинків, водопровідні труби, свинцеві кабелі і т.д. Недозволяється використовувати трубопроводи для горючих речовин, вибухо-небезпечних газів і трубопроводи, покриті ізоляцією. Опір заземляючого пристрою є основним показником, для якості захисного пристрою.</w:t>
      </w:r>
    </w:p>
    <w:p w:rsidR="007236EB" w:rsidRDefault="002320E1">
      <w:pPr>
        <w:spacing w:line="360" w:lineRule="auto"/>
        <w:ind w:left="-540" w:right="-289"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електроустановках напругою до 1000 В, опір заземлення  неповинен перевищуівти 4 Ом, а при потужності блока живлення (генераторів, трансформаторів) не більше  100 кВ</w:t>
      </w:r>
      <w:r>
        <w:rPr>
          <w:rFonts w:ascii="Arial" w:hAnsi="Arial" w:cs="Arial"/>
          <w:sz w:val="28"/>
          <w:szCs w:val="28"/>
          <w:lang w:val="uk-UA"/>
        </w:rPr>
        <w:t>·</w:t>
      </w:r>
      <w:r>
        <w:rPr>
          <w:sz w:val="28"/>
          <w:szCs w:val="28"/>
          <w:lang w:val="uk-UA"/>
        </w:rPr>
        <w:t>А – 10 Ом.</w:t>
      </w:r>
    </w:p>
    <w:p w:rsidR="007236EB" w:rsidRDefault="002320E1">
      <w:pPr>
        <w:spacing w:line="360" w:lineRule="auto"/>
        <w:ind w:left="-539"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захисного заземлення здійснюється як перед вводом в експлуатацію, так і періодично щороку (при найбільших підсиханнях і промерзаннях землі). Вимірювання опору проводиться приладами, які вимірюють опір заземлення МС-416; МС-1103 та іншими.</w:t>
      </w:r>
    </w:p>
    <w:p w:rsidR="007236EB" w:rsidRDefault="002320E1">
      <w:pPr>
        <w:spacing w:line="360" w:lineRule="auto"/>
        <w:ind w:left="-539" w:firstLine="53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Занулення</w:t>
      </w:r>
      <w:r>
        <w:rPr>
          <w:sz w:val="28"/>
          <w:szCs w:val="28"/>
          <w:lang w:val="uk-UA"/>
        </w:rPr>
        <w:t xml:space="preserve"> – спеціальне з</w:t>
      </w:r>
      <w:r>
        <w:rPr>
          <w:rFonts w:ascii="Arial" w:hAnsi="Arial" w:cs="Arial"/>
          <w:sz w:val="28"/>
          <w:szCs w:val="28"/>
          <w:lang w:val="uk-UA"/>
        </w:rPr>
        <w:t>'</w:t>
      </w:r>
      <w:r>
        <w:rPr>
          <w:sz w:val="28"/>
          <w:szCs w:val="28"/>
          <w:lang w:val="uk-UA"/>
        </w:rPr>
        <w:t>єднання корпусів електроустановок з нульовим провідом від заземленого наглухо нейтралю блока живлення. Занулення встановлюється в мережах з заземленою нейтралю напругою до 1000 В,так як захисне заземлення не забезпечує  достатньо надійний і повноцінний захист.</w:t>
      </w:r>
    </w:p>
    <w:p w:rsidR="007236EB" w:rsidRDefault="002320E1">
      <w:pPr>
        <w:spacing w:line="360" w:lineRule="auto"/>
        <w:ind w:left="-539"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Принцип дії занулення полягає в тому, що претворюється замикання на корпус в однофазне коротке замикання, при якому спрацьовує захист (запобіжники, автомати) і електроустановка відключається. Заземлення нейтралі блоків живлення і повторні заземлення нульового провода, який встановлюється на стовпах через 200м, нормуються по значеню опору в залежності від значення напруги блока (табл.1). </w:t>
      </w:r>
    </w:p>
    <w:p w:rsidR="007236EB" w:rsidRDefault="007236EB">
      <w:pPr>
        <w:spacing w:line="360" w:lineRule="auto"/>
        <w:ind w:left="-539" w:firstLine="539"/>
        <w:rPr>
          <w:sz w:val="28"/>
          <w:szCs w:val="28"/>
          <w:lang w:val="uk-UA"/>
        </w:rPr>
      </w:pPr>
    </w:p>
    <w:p w:rsidR="007236EB" w:rsidRDefault="002320E1">
      <w:pPr>
        <w:spacing w:line="360" w:lineRule="auto"/>
        <w:ind w:left="-539" w:firstLine="539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>ТАБЛ 1   Допустимі значення опору при зануленні  (Ом).</w:t>
      </w: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7"/>
        <w:gridCol w:w="1553"/>
        <w:gridCol w:w="1632"/>
        <w:gridCol w:w="1968"/>
        <w:gridCol w:w="1440"/>
        <w:gridCol w:w="1440"/>
      </w:tblGrid>
      <w:tr w:rsidR="007236EB">
        <w:trPr>
          <w:trHeight w:val="738"/>
        </w:trPr>
        <w:tc>
          <w:tcPr>
            <w:tcW w:w="3780" w:type="dxa"/>
            <w:gridSpan w:val="2"/>
          </w:tcPr>
          <w:p w:rsidR="007236EB" w:rsidRDefault="002320E1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Лінійне напруження струму, В</w:t>
            </w:r>
          </w:p>
        </w:tc>
        <w:tc>
          <w:tcPr>
            <w:tcW w:w="3600" w:type="dxa"/>
            <w:gridSpan w:val="2"/>
          </w:tcPr>
          <w:p w:rsidR="007236EB" w:rsidRDefault="002320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Нейтралі генератора (трансформатора) або однофазного струму, </w:t>
            </w:r>
            <w:r>
              <w:rPr>
                <w:sz w:val="20"/>
                <w:szCs w:val="20"/>
                <w:lang w:val="en-US"/>
              </w:rPr>
              <w:t>R</w:t>
            </w:r>
          </w:p>
        </w:tc>
        <w:tc>
          <w:tcPr>
            <w:tcW w:w="2880" w:type="dxa"/>
            <w:gridSpan w:val="2"/>
          </w:tcPr>
          <w:p w:rsidR="007236EB" w:rsidRDefault="002320E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Повторного заземлення, </w:t>
            </w:r>
          </w:p>
          <w:p w:rsidR="007236EB" w:rsidRDefault="002320E1">
            <w:pPr>
              <w:spacing w:line="36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lang w:val="uk-UA"/>
              </w:rPr>
              <w:t xml:space="preserve">                </w:t>
            </w:r>
            <w:r>
              <w:rPr>
                <w:lang w:val="en-US"/>
              </w:rPr>
              <w:t>R</w:t>
            </w:r>
            <w:r>
              <w:rPr>
                <w:sz w:val="16"/>
                <w:szCs w:val="16"/>
                <w:lang w:val="uk-UA"/>
              </w:rPr>
              <w:t>п</w:t>
            </w:r>
          </w:p>
        </w:tc>
      </w:tr>
      <w:tr w:rsidR="007236EB">
        <w:trPr>
          <w:cantSplit/>
          <w:trHeight w:val="263"/>
        </w:trPr>
        <w:tc>
          <w:tcPr>
            <w:tcW w:w="2227" w:type="dxa"/>
            <w:vMerge w:val="restart"/>
          </w:tcPr>
          <w:p w:rsidR="007236EB" w:rsidRDefault="007236EB">
            <w:pPr>
              <w:spacing w:line="360" w:lineRule="auto"/>
              <w:rPr>
                <w:lang w:val="uk-UA"/>
              </w:rPr>
            </w:pPr>
          </w:p>
          <w:p w:rsidR="007236EB" w:rsidRDefault="002320E1">
            <w:pPr>
              <w:spacing w:line="360" w:lineRule="auto"/>
              <w:rPr>
                <w:sz w:val="16"/>
                <w:szCs w:val="16"/>
                <w:lang w:val="uk-UA"/>
              </w:rPr>
            </w:pPr>
            <w:r>
              <w:rPr>
                <w:lang w:val="uk-UA"/>
              </w:rPr>
              <w:t xml:space="preserve">   трьохфазного</w:t>
            </w:r>
          </w:p>
        </w:tc>
        <w:tc>
          <w:tcPr>
            <w:tcW w:w="1553" w:type="dxa"/>
            <w:vMerge w:val="restart"/>
          </w:tcPr>
          <w:p w:rsidR="007236EB" w:rsidRDefault="007236EB">
            <w:pPr>
              <w:spacing w:line="360" w:lineRule="auto"/>
              <w:jc w:val="center"/>
              <w:rPr>
                <w:lang w:val="uk-UA"/>
              </w:rPr>
            </w:pPr>
          </w:p>
          <w:p w:rsidR="007236EB" w:rsidRDefault="002320E1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однофазного</w:t>
            </w:r>
          </w:p>
        </w:tc>
        <w:tc>
          <w:tcPr>
            <w:tcW w:w="3600" w:type="dxa"/>
            <w:gridSpan w:val="2"/>
          </w:tcPr>
          <w:p w:rsidR="007236EB" w:rsidRDefault="002320E1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Вид  заземлення</w:t>
            </w:r>
          </w:p>
        </w:tc>
        <w:tc>
          <w:tcPr>
            <w:tcW w:w="1440" w:type="dxa"/>
            <w:vMerge w:val="restart"/>
          </w:tcPr>
          <w:p w:rsidR="007236EB" w:rsidRDefault="007236EB">
            <w:pPr>
              <w:spacing w:line="360" w:lineRule="auto"/>
              <w:rPr>
                <w:lang w:val="uk-UA"/>
              </w:rPr>
            </w:pPr>
          </w:p>
          <w:p w:rsidR="007236EB" w:rsidRDefault="002320E1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загального</w:t>
            </w:r>
          </w:p>
        </w:tc>
        <w:tc>
          <w:tcPr>
            <w:tcW w:w="1440" w:type="dxa"/>
            <w:vMerge w:val="restart"/>
          </w:tcPr>
          <w:p w:rsidR="007236EB" w:rsidRDefault="002320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заземлення</w:t>
            </w:r>
          </w:p>
          <w:p w:rsidR="007236EB" w:rsidRDefault="002320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кожного</w:t>
            </w:r>
          </w:p>
        </w:tc>
      </w:tr>
      <w:tr w:rsidR="007236EB">
        <w:trPr>
          <w:cantSplit/>
          <w:trHeight w:val="299"/>
        </w:trPr>
        <w:tc>
          <w:tcPr>
            <w:tcW w:w="2227" w:type="dxa"/>
            <w:vMerge/>
          </w:tcPr>
          <w:p w:rsidR="007236EB" w:rsidRDefault="007236EB">
            <w:pPr>
              <w:spacing w:line="360" w:lineRule="auto"/>
              <w:rPr>
                <w:lang w:val="uk-UA"/>
              </w:rPr>
            </w:pPr>
          </w:p>
        </w:tc>
        <w:tc>
          <w:tcPr>
            <w:tcW w:w="1553" w:type="dxa"/>
            <w:vMerge/>
          </w:tcPr>
          <w:p w:rsidR="007236EB" w:rsidRDefault="007236EB">
            <w:pPr>
              <w:spacing w:line="360" w:lineRule="auto"/>
              <w:rPr>
                <w:lang w:val="uk-UA"/>
              </w:rPr>
            </w:pPr>
          </w:p>
        </w:tc>
        <w:tc>
          <w:tcPr>
            <w:tcW w:w="1632" w:type="dxa"/>
          </w:tcPr>
          <w:p w:rsidR="007236EB" w:rsidRDefault="002320E1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інші</w:t>
            </w:r>
          </w:p>
        </w:tc>
        <w:tc>
          <w:tcPr>
            <w:tcW w:w="1968" w:type="dxa"/>
          </w:tcPr>
          <w:p w:rsidR="007236EB" w:rsidRDefault="002320E1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штучне</w:t>
            </w:r>
          </w:p>
        </w:tc>
        <w:tc>
          <w:tcPr>
            <w:tcW w:w="1440" w:type="dxa"/>
            <w:vMerge/>
          </w:tcPr>
          <w:p w:rsidR="007236EB" w:rsidRDefault="007236EB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vMerge/>
          </w:tcPr>
          <w:p w:rsidR="007236EB" w:rsidRDefault="007236EB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</w:tc>
      </w:tr>
      <w:tr w:rsidR="007236EB">
        <w:tc>
          <w:tcPr>
            <w:tcW w:w="2227" w:type="dxa"/>
          </w:tcPr>
          <w:p w:rsidR="007236EB" w:rsidRDefault="002320E1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 xml:space="preserve">            660</w:t>
            </w:r>
          </w:p>
          <w:p w:rsidR="007236EB" w:rsidRDefault="002320E1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 xml:space="preserve">            380</w:t>
            </w:r>
          </w:p>
          <w:p w:rsidR="007236EB" w:rsidRDefault="002320E1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 xml:space="preserve">            220</w:t>
            </w:r>
          </w:p>
        </w:tc>
        <w:tc>
          <w:tcPr>
            <w:tcW w:w="1553" w:type="dxa"/>
          </w:tcPr>
          <w:p w:rsidR="007236EB" w:rsidRDefault="002320E1">
            <w:pPr>
              <w:spacing w:line="360" w:lineRule="auto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</w:t>
            </w:r>
            <w:r>
              <w:rPr>
                <w:lang w:val="uk-UA"/>
              </w:rPr>
              <w:t>380</w:t>
            </w:r>
          </w:p>
          <w:p w:rsidR="007236EB" w:rsidRDefault="002320E1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 xml:space="preserve">       220</w:t>
            </w:r>
          </w:p>
          <w:p w:rsidR="007236EB" w:rsidRDefault="002320E1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 xml:space="preserve">       127</w:t>
            </w:r>
          </w:p>
        </w:tc>
        <w:tc>
          <w:tcPr>
            <w:tcW w:w="1632" w:type="dxa"/>
          </w:tcPr>
          <w:p w:rsidR="007236EB" w:rsidRDefault="002320E1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 xml:space="preserve">          2</w:t>
            </w:r>
          </w:p>
          <w:p w:rsidR="007236EB" w:rsidRDefault="002320E1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 xml:space="preserve">          4</w:t>
            </w:r>
          </w:p>
          <w:p w:rsidR="007236EB" w:rsidRDefault="002320E1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 xml:space="preserve">          8  </w:t>
            </w:r>
          </w:p>
        </w:tc>
        <w:tc>
          <w:tcPr>
            <w:tcW w:w="1968" w:type="dxa"/>
          </w:tcPr>
          <w:p w:rsidR="007236EB" w:rsidRDefault="002320E1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 xml:space="preserve">          15</w:t>
            </w:r>
          </w:p>
          <w:p w:rsidR="007236EB" w:rsidRDefault="002320E1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 xml:space="preserve">          30</w:t>
            </w:r>
          </w:p>
          <w:p w:rsidR="007236EB" w:rsidRDefault="002320E1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 xml:space="preserve">          60</w:t>
            </w:r>
          </w:p>
        </w:tc>
        <w:tc>
          <w:tcPr>
            <w:tcW w:w="1440" w:type="dxa"/>
          </w:tcPr>
          <w:p w:rsidR="007236EB" w:rsidRDefault="002320E1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 xml:space="preserve">       5</w:t>
            </w:r>
          </w:p>
          <w:p w:rsidR="007236EB" w:rsidRDefault="002320E1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 xml:space="preserve">      10</w:t>
            </w:r>
          </w:p>
          <w:p w:rsidR="007236EB" w:rsidRDefault="002320E1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 xml:space="preserve">      20</w:t>
            </w:r>
          </w:p>
        </w:tc>
        <w:tc>
          <w:tcPr>
            <w:tcW w:w="1440" w:type="dxa"/>
          </w:tcPr>
          <w:p w:rsidR="007236EB" w:rsidRDefault="002320E1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 xml:space="preserve">      15</w:t>
            </w:r>
          </w:p>
          <w:p w:rsidR="007236EB" w:rsidRDefault="002320E1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 xml:space="preserve">      30</w:t>
            </w:r>
          </w:p>
          <w:p w:rsidR="007236EB" w:rsidRDefault="002320E1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 xml:space="preserve">      60</w:t>
            </w:r>
          </w:p>
        </w:tc>
      </w:tr>
    </w:tbl>
    <w:p w:rsidR="007236EB" w:rsidRDefault="007236EB">
      <w:pPr>
        <w:ind w:left="-540" w:firstLine="540"/>
        <w:rPr>
          <w:sz w:val="28"/>
          <w:szCs w:val="28"/>
          <w:lang w:val="uk-UA"/>
        </w:rPr>
      </w:pPr>
    </w:p>
    <w:p w:rsidR="007236EB" w:rsidRDefault="007236EB">
      <w:pPr>
        <w:ind w:left="-540" w:firstLine="540"/>
        <w:rPr>
          <w:sz w:val="28"/>
          <w:szCs w:val="28"/>
          <w:lang w:val="uk-UA"/>
        </w:rPr>
      </w:pPr>
    </w:p>
    <w:p w:rsidR="007236EB" w:rsidRDefault="007236EB">
      <w:pPr>
        <w:ind w:left="-540" w:firstLine="540"/>
        <w:rPr>
          <w:sz w:val="28"/>
          <w:szCs w:val="28"/>
          <w:lang w:val="uk-UA"/>
        </w:rPr>
      </w:pPr>
    </w:p>
    <w:p w:rsidR="007236EB" w:rsidRDefault="002320E1">
      <w:pPr>
        <w:spacing w:line="360" w:lineRule="auto"/>
        <w:ind w:left="-539"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Повторне заземлення нульового провода в період замикання фази на корпус знижує напругу на корпусі  відносно землі, і у випадку обриву нульового провода.При обриві нульового провода і замикання на корпус призводить до того, що напруга на обірваній частині нульового провода і всіх підключених до нього корпусів, і корпусів робочих установок, будуть під фазовою напругою. Але й і повторне заземлення  не може повністю ліквідувати безпеку пораження електричним струмом. У зв</w:t>
      </w:r>
      <w:r>
        <w:rPr>
          <w:rFonts w:ascii="Arial" w:hAnsi="Arial" w:cs="Arial"/>
          <w:sz w:val="28"/>
          <w:szCs w:val="28"/>
          <w:lang w:val="uk-UA"/>
        </w:rPr>
        <w:t>'</w:t>
      </w:r>
      <w:r>
        <w:rPr>
          <w:sz w:val="28"/>
          <w:szCs w:val="28"/>
          <w:lang w:val="uk-UA"/>
        </w:rPr>
        <w:t>язку з цим потрібна прокладка нульового провода, щоб запобігти можливість його обриву.</w:t>
      </w:r>
    </w:p>
    <w:p w:rsidR="007236EB" w:rsidRDefault="002320E1">
      <w:pPr>
        <w:spacing w:line="360" w:lineRule="auto"/>
        <w:ind w:left="-539" w:firstLine="53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Захисне відключення  - </w:t>
      </w:r>
      <w:r>
        <w:rPr>
          <w:sz w:val="28"/>
          <w:szCs w:val="28"/>
          <w:lang w:val="uk-UA"/>
        </w:rPr>
        <w:t>це автоматичне відключення всіх фаз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мережі, що забезпечує безпеку для людини співвідношення струма і часу його проходження при замиканнях на корпус, або зниження рівня ізоляції нижче відповідного значення. В залежності від принципу дії прилада захисного відключення, воно може захищати від ураження при однофвзному доторканні або тілики при доторканні до заземлених частин, які опинилися під напругою. </w:t>
      </w:r>
    </w:p>
    <w:p w:rsidR="007236EB" w:rsidRDefault="002320E1">
      <w:pPr>
        <w:spacing w:line="360" w:lineRule="auto"/>
        <w:ind w:left="-539"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залежності від того, що являється вхідним сигналом, на змінення якого реагує захисне відключення, застосовуються схеми: на напрузі корпусавідносно землі; на струмі замикання на землю; на напруження нульової послідовності; на напруження фази відносно землі; на струм нульової послідовності; вентельні; на постійному і змінному струмі.</w:t>
      </w:r>
    </w:p>
    <w:p w:rsidR="007236EB" w:rsidRDefault="002320E1">
      <w:pPr>
        <w:spacing w:line="360" w:lineRule="auto"/>
        <w:ind w:left="-539"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Одна з схемзахисного відключення, схема на напруження корпуса відносно землі, показана на (</w:t>
      </w:r>
      <w:r>
        <w:rPr>
          <w:lang w:val="uk-UA"/>
        </w:rPr>
        <w:t>РИС-1</w:t>
      </w:r>
      <w:r>
        <w:rPr>
          <w:sz w:val="28"/>
          <w:szCs w:val="28"/>
          <w:lang w:val="uk-UA"/>
        </w:rPr>
        <w:t>).</w:t>
      </w:r>
    </w:p>
    <w:p w:rsidR="007236EB" w:rsidRDefault="007236EB">
      <w:pPr>
        <w:spacing w:line="360" w:lineRule="auto"/>
        <w:ind w:left="-539" w:firstLine="539"/>
        <w:jc w:val="both"/>
        <w:rPr>
          <w:sz w:val="28"/>
          <w:szCs w:val="28"/>
          <w:lang w:val="uk-UA"/>
        </w:rPr>
      </w:pPr>
    </w:p>
    <w:p w:rsidR="007236EB" w:rsidRDefault="007236EB">
      <w:pPr>
        <w:spacing w:line="360" w:lineRule="auto"/>
        <w:ind w:left="-539" w:firstLine="539"/>
        <w:jc w:val="both"/>
        <w:rPr>
          <w:sz w:val="28"/>
          <w:szCs w:val="28"/>
          <w:lang w:val="uk-UA"/>
        </w:rPr>
      </w:pPr>
    </w:p>
    <w:p w:rsidR="007236EB" w:rsidRDefault="007236EB">
      <w:pPr>
        <w:spacing w:line="360" w:lineRule="auto"/>
        <w:ind w:left="-539" w:firstLine="539"/>
        <w:jc w:val="both"/>
        <w:rPr>
          <w:sz w:val="28"/>
          <w:szCs w:val="28"/>
          <w:lang w:val="uk-UA"/>
        </w:rPr>
      </w:pPr>
    </w:p>
    <w:p w:rsidR="007236EB" w:rsidRDefault="005220B1">
      <w:pPr>
        <w:spacing w:line="360" w:lineRule="auto"/>
        <w:ind w:left="-539"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  <w:pict>
          <v:group id="_x0000_s1054" editas="canvas" style="width:441pt;height:4in;mso-position-horizontal-relative:char;mso-position-vertical-relative:line" coordorigin="2551,6846" coordsize="6918,446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5" type="#_x0000_t75" style="position:absolute;left:2551;top:6846;width:6918;height:4460" o:preferrelative="f">
              <v:fill o:detectmouseclick="t"/>
              <v:path o:extrusionok="t" o:connecttype="none"/>
              <o:lock v:ext="edit" text="t"/>
            </v:shape>
            <v:oval id="_x0000_s1056" style="position:absolute;left:5092;top:8937;width:1412;height:1394"/>
            <v:line id="_x0000_s1057" style="position:absolute" from="5233,9216" to="5516,9494"/>
            <v:line id="_x0000_s1058" style="position:absolute" from="5657,9494" to="5657,9494"/>
            <v:line id="_x0000_s1059" style="position:absolute;flip:y" from="5798,8937" to="5798,9494"/>
            <v:line id="_x0000_s1060" style="position:absolute;flip:y" from="6222,9216" to="6363,9494"/>
            <v:line id="_x0000_s1061" style="position:absolute;flip:y" from="5233,7682" to="5233,9216"/>
            <v:line id="_x0000_s1062" style="position:absolute;flip:y" from="5798,7682" to="5799,8938"/>
            <v:line id="_x0000_s1063" style="position:absolute;flip:y" from="6363,7682" to="6363,9216"/>
            <v:line id="_x0000_s1064" style="position:absolute;flip:x y" from="5092,7543" to="5233,7682"/>
            <v:line id="_x0000_s1065" style="position:absolute;flip:x y" from="5657,7543" to="5798,7682"/>
            <v:line id="_x0000_s1066" style="position:absolute;flip:x y" from="6222,7543" to="6363,7682"/>
            <v:line id="_x0000_s1067" style="position:absolute;flip:y" from="6363,7125" to="6363,7404"/>
            <v:line id="_x0000_s1068" style="position:absolute;flip:y" from="5798,7125" to="5798,7404"/>
            <v:line id="_x0000_s1069" style="position:absolute;flip:y" from="5233,7125" to="5233,7404"/>
            <v:line id="_x0000_s1071" style="position:absolute;flip:x" from="5233,10191" to="5375,10470"/>
            <v:line id="_x0000_s1072" style="position:absolute" from="6222,10191" to="6363,10470"/>
            <v:line id="_x0000_s1073" style="position:absolute" from="3963,10470" to="6363,10471"/>
            <v:line id="_x0000_s1074" style="position:absolute;flip:y" from="3963,8100" to="3963,10470"/>
            <v:line id="_x0000_s1076" style="position:absolute" from="3963,8100" to="4245,8100"/>
            <v:line id="_x0000_s1078" style="position:absolute" from="4528,8100" to="7069,8100"/>
            <v:line id="_x0000_s1079" style="position:absolute;flip:x y" from="4245,7961" to="4528,8100"/>
            <v:line id="_x0000_s1083" style="position:absolute" from="3963,10470" to="3963,10888"/>
            <v:line id="_x0000_s1084" style="position:absolute" from="3963,10888" to="3963,10888"/>
            <v:line id="_x0000_s1086" style="position:absolute" from="6363,7822" to="7210,7822"/>
            <v:line id="_x0000_s1087" style="position:absolute;flip:y" from="7210,7682" to="7210,7822"/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88" type="#_x0000_t109" style="position:absolute;left:6928;top:7404;width:564;height:278"/>
            <v:line id="_x0000_s1089" style="position:absolute;flip:y" from="7210,7264" to="7210,7404"/>
            <v:line id="_x0000_s1091" style="position:absolute" from="7210,7264" to="7634,7264"/>
            <v:line id="_x0000_s1092" style="position:absolute" from="7634,7264" to="7634,8100"/>
            <v:line id="_x0000_s1093" style="position:absolute" from="7351,8100" to="7634,8100"/>
            <v:line id="_x0000_s1094" style="position:absolute" from="7069,8100" to="7351,8240"/>
            <v:line id="_x0000_s1095" style="position:absolute" from="5233,10470" to="5233,10609"/>
            <v:line id="_x0000_s1096" style="position:absolute" from="6363,10470" to="6363,10609"/>
            <v:line id="_x0000_s1097" style="position:absolute" from="3398,10609" to="7916,10609"/>
            <v:line id="_x0000_s1098" style="position:absolute" from="6504,9634" to="6928,9634"/>
            <v:line id="_x0000_s1099" style="position:absolute;flip:y" from="6928,9076" to="6928,9634"/>
            <v:line id="_x0000_s1100" style="position:absolute" from="6928,9076" to="7210,9076"/>
            <v:shape id="_x0000_s1101" type="#_x0000_t109" style="position:absolute;left:7210;top:8797;width:283;height:559"/>
            <v:line id="_x0000_s1102" style="position:absolute" from="7492,9076" to="7634,9076"/>
            <v:line id="_x0000_s1103" style="position:absolute" from="7634,9076" to="7634,10888"/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_x0000_s1107" type="#_x0000_t15" style="position:absolute;left:7386;top:10994;width:378;height:165;rotation:90"/>
            <v:shape id="_x0000_s1106" type="#_x0000_t15" style="position:absolute;left:3854;top:10997;width:378;height:160;rotation:90"/>
            <v:shape id="_x0000_s1108" style="position:absolute;left:3398;top:10609;width:4518;height:140" coordsize="5760,180" path="m,180c60,90,120,,180,v60,,120,180,180,180c420,180,480,,540,v60,,120,180,180,180c780,180,840,,900,v60,,120,180,180,180c1140,180,1200,,1260,v60,,120,180,180,180c1500,180,1560,,1620,v60,,120,180,180,180c1860,180,1920,,1980,v60,,120,180,180,180c2220,180,2280,,2340,v60,,120,180,180,180c2580,180,2640,,2700,v60,,120,180,180,180c2940,180,3000,,3060,v60,,120,180,180,180c3300,180,3360,,3420,v60,,120,180,180,180c3660,180,3720,,3780,v60,,120,180,180,180c4020,180,4080,,4140,v60,,120,180,180,180c4380,180,4440,,4500,v60,,120,180,180,180c4740,180,4800,,4860,v60,,120,180,180,180c5100,180,5160,,5220,v60,,120,180,180,180c5460,180,5520,,5580,v60,,120,90,180,180e" filled="f">
              <v:path arrowok="t"/>
            </v:shape>
            <v:shape id="_x0000_s1109" style="position:absolute;left:3398;top:10609;width:4518;height:140" coordsize="5760,180" path="m,c60,90,120,180,180,180,240,180,300,,360,v60,,120,180,180,180c600,180,660,,720,v60,,120,180,180,180c960,180,1020,,1080,v60,,120,180,180,180c1320,180,1380,,1440,v60,,120,180,180,180c1680,180,1740,,1800,v60,,120,180,180,180c2040,180,2100,,2160,v60,,120,180,180,180c2400,180,2460,,2520,v60,,120,180,180,180c2760,180,2820,,2880,v60,,120,180,180,180c3120,180,3180,,3240,v60,,120,180,180,180c3480,180,3540,,3600,v60,,120,180,180,180c3840,180,3900,,3960,v60,,120,180,180,180c4200,180,4260,,4320,v60,,120,180,180,180c4560,180,4620,,4680,v60,,120,180,180,180c4920,180,4980,,5040,v60,,120,180,180,180c5280,180,5340,,5400,v60,,120,180,180,180c5640,180,5700,90,5760,e" filled="f">
              <v:path arrowok="t"/>
            </v:shape>
            <v:line id="_x0000_s1110" style="position:absolute" from="3398,10749" to="7916,10749"/>
            <v:oval id="_x0000_s1111" style="position:absolute;left:5516;top:9494;width:141;height:140"/>
            <v:oval id="_x0000_s1112" style="position:absolute;left:5798;top:9494;width:141;height:140"/>
            <v:oval id="_x0000_s1113" style="position:absolute;left:6081;top:9494;width:142;height:140"/>
            <v:shapetype id="_x0000_t68" coordsize="21600,21600" o:spt="68" adj="5400,5400" path="m0@0l@1@0@1,21600@2,21600@2@0,21600@0,10800,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10800,0;0,@0;10800,21600;21600,@0" o:connectangles="270,180,90,0" textboxrect="@1,@4,@2,21600"/>
              <v:handles>
                <v:h position="#1,#0" xrange="0,10800" yrange="0,21600"/>
              </v:handles>
            </v:shapetype>
            <v:shape id="_x0000_s1114" type="#_x0000_t68" style="position:absolute;left:4386;top:7822;width:177;height:278"/>
            <w10:wrap type="none"/>
            <w10:anchorlock/>
          </v:group>
        </w:pict>
      </w:r>
    </w:p>
    <w:p w:rsidR="007236EB" w:rsidRDefault="007236EB">
      <w:pPr>
        <w:spacing w:line="360" w:lineRule="auto"/>
        <w:ind w:left="-539" w:firstLine="539"/>
        <w:jc w:val="both"/>
        <w:rPr>
          <w:b/>
          <w:sz w:val="28"/>
          <w:szCs w:val="28"/>
          <w:lang w:val="uk-UA"/>
        </w:rPr>
      </w:pPr>
    </w:p>
    <w:p w:rsidR="007236EB" w:rsidRDefault="002320E1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РИС-1 Схема захисного відключення при напрузі на корпусі відносно землі.</w:t>
      </w:r>
    </w:p>
    <w:p w:rsidR="007236EB" w:rsidRDefault="007236EB">
      <w:pPr>
        <w:spacing w:line="360" w:lineRule="auto"/>
        <w:ind w:left="-539" w:firstLine="539"/>
        <w:jc w:val="both"/>
        <w:rPr>
          <w:sz w:val="28"/>
          <w:szCs w:val="28"/>
          <w:lang w:val="uk-UA"/>
        </w:rPr>
      </w:pPr>
    </w:p>
    <w:p w:rsidR="007236EB" w:rsidRDefault="002320E1">
      <w:pPr>
        <w:spacing w:line="360" w:lineRule="auto"/>
        <w:ind w:left="-539"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Основним елементом являється захисне реле Р</w:t>
      </w:r>
      <w:r>
        <w:rPr>
          <w:sz w:val="20"/>
          <w:szCs w:val="20"/>
          <w:lang w:val="uk-UA"/>
        </w:rPr>
        <w:t xml:space="preserve">з </w:t>
      </w:r>
      <w:r>
        <w:rPr>
          <w:sz w:val="28"/>
          <w:szCs w:val="28"/>
          <w:lang w:val="uk-UA"/>
        </w:rPr>
        <w:t>з постоянно замкнутими контактами. При замиканні на корпус одної фази, корпус опиниться під напругою, яка буде вища за допустиму, сердечник  реле Р</w:t>
      </w:r>
      <w:r>
        <w:rPr>
          <w:sz w:val="20"/>
          <w:szCs w:val="20"/>
          <w:lang w:val="uk-UA"/>
        </w:rPr>
        <w:t xml:space="preserve">з </w:t>
      </w:r>
      <w:r>
        <w:rPr>
          <w:sz w:val="28"/>
          <w:szCs w:val="28"/>
          <w:lang w:val="uk-UA"/>
        </w:rPr>
        <w:t xml:space="preserve"> втягується і розмикає ланку живлення котушки автоматичного виключателя АВ, в результаті електроустановка відключиться. На схемі також розміщенні такі елементи: К</w:t>
      </w:r>
      <w:r>
        <w:rPr>
          <w:sz w:val="20"/>
          <w:szCs w:val="20"/>
          <w:lang w:val="uk-UA"/>
        </w:rPr>
        <w:t xml:space="preserve">з </w:t>
      </w:r>
      <w:r>
        <w:rPr>
          <w:sz w:val="28"/>
          <w:szCs w:val="28"/>
          <w:lang w:val="uk-UA"/>
        </w:rPr>
        <w:t>– замикаючі контакти Р</w:t>
      </w:r>
      <w:r>
        <w:rPr>
          <w:sz w:val="20"/>
          <w:szCs w:val="20"/>
          <w:lang w:val="uk-UA"/>
        </w:rPr>
        <w:t xml:space="preserve">з </w:t>
      </w:r>
      <w:r>
        <w:rPr>
          <w:sz w:val="28"/>
          <w:szCs w:val="28"/>
          <w:lang w:val="uk-UA"/>
        </w:rPr>
        <w:t>,  К</w:t>
      </w:r>
      <w:r>
        <w:rPr>
          <w:sz w:val="20"/>
          <w:szCs w:val="20"/>
          <w:lang w:val="uk-UA"/>
        </w:rPr>
        <w:t xml:space="preserve">к </w:t>
      </w:r>
      <w:r>
        <w:rPr>
          <w:sz w:val="28"/>
          <w:szCs w:val="28"/>
          <w:lang w:val="uk-UA"/>
        </w:rPr>
        <w:t xml:space="preserve"> - контрольна кнопка, </w:t>
      </w:r>
      <w:r>
        <w:rPr>
          <w:sz w:val="28"/>
          <w:szCs w:val="28"/>
          <w:lang w:val="en-US"/>
        </w:rPr>
        <w:t>R</w:t>
      </w:r>
      <w:r>
        <w:rPr>
          <w:sz w:val="20"/>
          <w:szCs w:val="20"/>
          <w:lang w:val="uk-UA"/>
        </w:rPr>
        <w:t xml:space="preserve">з </w:t>
      </w:r>
      <w:r>
        <w:rPr>
          <w:sz w:val="28"/>
          <w:szCs w:val="28"/>
          <w:lang w:val="uk-UA"/>
        </w:rPr>
        <w:t xml:space="preserve">– захисне заземлення, </w:t>
      </w:r>
      <w:r>
        <w:rPr>
          <w:sz w:val="28"/>
          <w:szCs w:val="28"/>
          <w:lang w:val="en-US"/>
        </w:rPr>
        <w:t>R</w:t>
      </w:r>
      <w:r>
        <w:rPr>
          <w:sz w:val="20"/>
          <w:szCs w:val="20"/>
          <w:lang w:val="uk-UA"/>
        </w:rPr>
        <w:t>в</w:t>
      </w:r>
      <w:r>
        <w:rPr>
          <w:sz w:val="28"/>
          <w:szCs w:val="28"/>
          <w:lang w:val="uk-UA"/>
        </w:rPr>
        <w:t xml:space="preserve"> – допоміжне заземлення.</w:t>
      </w:r>
    </w:p>
    <w:p w:rsidR="007236EB" w:rsidRDefault="002320E1">
      <w:pPr>
        <w:spacing w:line="360" w:lineRule="auto"/>
        <w:ind w:left="-539"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багатьох випадках електроприймачі мають живлення від вторинних обмоток понижаючих трансформаторів. При цьому може бути перехід високої напруги в мережі у низьку в результаті порушення цілістності ізоляції. Таке явище являє небезпеку для обслуговуючих електроустановок. В якості захисту застосовується заземлення нейтралі низьковольтної обмотки трьохфазного трансформатора через пробивний запобіжник. У випадку переходу напруги з первинної обмотки високої напруги на вторинну обмотку, пробивається запобіжник, нейтраль стає заземленою і напруга в мережі не перевищує допустиму. Якщо нейтраль заземлена, то спрацює захист і пошкоджений трансформатор відключиться. Воднофазних трансформаторах заземляються один кінець низьковольтної обмотки і корпус трассформатора. </w:t>
      </w:r>
    </w:p>
    <w:p w:rsidR="007236EB" w:rsidRDefault="002320E1">
      <w:pPr>
        <w:spacing w:line="360" w:lineRule="auto"/>
        <w:ind w:left="-539"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Мала напруга (до 42 В) застосовується для живлення ручного електрофіцируваного інструмента, переносних світильників і місцевого освітлення на станках, в цілях зменшення небезпеки ураження електричним струмом. Електричне розділення мережі призводить до зниження небезпеки ураження електричним струмом за рахунок зменшення ємнісної і активної провідності між споживачем і роздільником. В якості роздільника в основному застосовують трансформатори.   </w:t>
      </w:r>
      <w:bookmarkStart w:id="0" w:name="_GoBack"/>
      <w:bookmarkEnd w:id="0"/>
    </w:p>
    <w:sectPr w:rsidR="00723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20E1"/>
    <w:rsid w:val="002320E1"/>
    <w:rsid w:val="005220B1"/>
    <w:rsid w:val="0072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5"/>
    <o:shapelayout v:ext="edit">
      <o:idmap v:ext="edit" data="1"/>
    </o:shapelayout>
  </w:shapeDefaults>
  <w:decimalSymbol w:val=","/>
  <w:listSeparator w:val=";"/>
  <w15:chartTrackingRefBased/>
  <w15:docId w15:val="{2D03D686-81E9-456E-8C43-3C1AD0610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914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>www.ukrreferat.com</dc:description>
  <cp:lastModifiedBy>Irina</cp:lastModifiedBy>
  <cp:revision>2</cp:revision>
  <dcterms:created xsi:type="dcterms:W3CDTF">2014-08-16T02:12:00Z</dcterms:created>
  <dcterms:modified xsi:type="dcterms:W3CDTF">2014-08-16T02:12:00Z</dcterms:modified>
</cp:coreProperties>
</file>