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ADF" w:rsidRPr="006E0ADF" w:rsidRDefault="006E0ADF" w:rsidP="006E0ADF">
      <w:pPr>
        <w:pStyle w:val="1"/>
        <w:spacing w:line="360" w:lineRule="auto"/>
        <w:jc w:val="center"/>
        <w:rPr>
          <w:rFonts w:ascii="Times New Roman" w:hAnsi="Times New Roman" w:cs="Times New Roman"/>
          <w:b/>
          <w:sz w:val="28"/>
          <w:szCs w:val="28"/>
        </w:rPr>
      </w:pPr>
      <w:r w:rsidRPr="006E0ADF">
        <w:rPr>
          <w:rFonts w:ascii="Times New Roman" w:hAnsi="Times New Roman" w:cs="Times New Roman"/>
          <w:sz w:val="28"/>
          <w:szCs w:val="28"/>
        </w:rPr>
        <w:t>ФЕДЕРАЛЬНОЕ АГЕНТСТВО ПО ОБРАЗОВАНИЮ</w:t>
      </w:r>
    </w:p>
    <w:p w:rsidR="006E0ADF" w:rsidRPr="006E0ADF" w:rsidRDefault="006E0ADF" w:rsidP="006E0ADF">
      <w:pPr>
        <w:pStyle w:val="1"/>
        <w:spacing w:line="360" w:lineRule="auto"/>
        <w:jc w:val="center"/>
        <w:rPr>
          <w:rFonts w:ascii="Times New Roman" w:hAnsi="Times New Roman" w:cs="Times New Roman"/>
          <w:b/>
          <w:sz w:val="28"/>
          <w:szCs w:val="28"/>
        </w:rPr>
      </w:pPr>
      <w:r w:rsidRPr="006E0ADF">
        <w:rPr>
          <w:rFonts w:ascii="Times New Roman" w:hAnsi="Times New Roman" w:cs="Times New Roman"/>
          <w:sz w:val="28"/>
          <w:szCs w:val="28"/>
        </w:rPr>
        <w:t>Государственное образовательное учреждение</w:t>
      </w:r>
    </w:p>
    <w:p w:rsidR="006E0ADF" w:rsidRPr="006E0ADF" w:rsidRDefault="006E0ADF" w:rsidP="006E0ADF">
      <w:pPr>
        <w:pStyle w:val="1"/>
        <w:spacing w:line="360" w:lineRule="auto"/>
        <w:jc w:val="center"/>
        <w:rPr>
          <w:rFonts w:ascii="Times New Roman" w:hAnsi="Times New Roman" w:cs="Times New Roman"/>
          <w:b/>
          <w:sz w:val="28"/>
          <w:szCs w:val="28"/>
        </w:rPr>
      </w:pPr>
      <w:r w:rsidRPr="006E0ADF">
        <w:rPr>
          <w:rFonts w:ascii="Times New Roman" w:hAnsi="Times New Roman" w:cs="Times New Roman"/>
          <w:sz w:val="28"/>
          <w:szCs w:val="28"/>
        </w:rPr>
        <w:t>высшего профессионального образования</w:t>
      </w:r>
    </w:p>
    <w:p w:rsidR="006E0ADF" w:rsidRPr="006E0ADF" w:rsidRDefault="006E0ADF" w:rsidP="006E0ADF">
      <w:pPr>
        <w:pStyle w:val="1"/>
        <w:spacing w:line="360" w:lineRule="auto"/>
        <w:jc w:val="center"/>
        <w:rPr>
          <w:rFonts w:ascii="Times New Roman" w:hAnsi="Times New Roman" w:cs="Times New Roman"/>
          <w:b/>
          <w:sz w:val="28"/>
          <w:szCs w:val="28"/>
        </w:rPr>
      </w:pPr>
      <w:r w:rsidRPr="006E0ADF">
        <w:rPr>
          <w:rFonts w:ascii="Times New Roman" w:hAnsi="Times New Roman" w:cs="Times New Roman"/>
          <w:sz w:val="28"/>
          <w:szCs w:val="28"/>
        </w:rPr>
        <w:t>ГОСУДАРСТВЕННЫЙ УНИВЕРСИТЕТ УПРАВЛЕНИЯ</w:t>
      </w:r>
    </w:p>
    <w:p w:rsidR="006E0ADF" w:rsidRPr="006E0ADF" w:rsidRDefault="006E0ADF" w:rsidP="006E0ADF">
      <w:pPr>
        <w:pStyle w:val="1"/>
        <w:spacing w:line="360" w:lineRule="auto"/>
        <w:jc w:val="center"/>
        <w:rPr>
          <w:rFonts w:ascii="Times New Roman" w:hAnsi="Times New Roman" w:cs="Times New Roman"/>
          <w:b/>
          <w:sz w:val="28"/>
          <w:szCs w:val="28"/>
        </w:rPr>
      </w:pPr>
      <w:r w:rsidRPr="006E0ADF">
        <w:rPr>
          <w:rFonts w:ascii="Times New Roman" w:hAnsi="Times New Roman" w:cs="Times New Roman"/>
          <w:sz w:val="28"/>
          <w:szCs w:val="28"/>
        </w:rPr>
        <w:t>ИНСТИТУТ ЗАОЧНОГО ОБУЧЕНИЯ</w:t>
      </w:r>
    </w:p>
    <w:p w:rsidR="006E0ADF" w:rsidRPr="006E0ADF" w:rsidRDefault="006E0ADF" w:rsidP="006E0ADF">
      <w:pPr>
        <w:pStyle w:val="1"/>
        <w:spacing w:line="360" w:lineRule="auto"/>
        <w:jc w:val="center"/>
        <w:rPr>
          <w:rFonts w:ascii="Times New Roman" w:hAnsi="Times New Roman" w:cs="Times New Roman"/>
          <w:b/>
          <w:sz w:val="28"/>
          <w:szCs w:val="28"/>
        </w:rPr>
      </w:pPr>
    </w:p>
    <w:p w:rsidR="006E0ADF" w:rsidRPr="006E0ADF" w:rsidRDefault="006E0ADF" w:rsidP="006E0ADF">
      <w:pPr>
        <w:spacing w:line="360" w:lineRule="auto"/>
        <w:rPr>
          <w:rFonts w:ascii="Times New Roman" w:hAnsi="Times New Roman" w:cs="Times New Roman"/>
          <w:sz w:val="28"/>
          <w:szCs w:val="28"/>
        </w:rPr>
      </w:pPr>
    </w:p>
    <w:p w:rsidR="006E0ADF" w:rsidRPr="006E0ADF" w:rsidRDefault="006E0ADF" w:rsidP="006E0ADF">
      <w:pPr>
        <w:spacing w:line="360" w:lineRule="auto"/>
        <w:rPr>
          <w:rFonts w:ascii="Times New Roman" w:hAnsi="Times New Roman" w:cs="Times New Roman"/>
          <w:sz w:val="28"/>
          <w:szCs w:val="28"/>
        </w:rPr>
      </w:pPr>
    </w:p>
    <w:p w:rsidR="006E0ADF" w:rsidRPr="006E0ADF" w:rsidRDefault="006E0ADF" w:rsidP="006E0ADF">
      <w:pPr>
        <w:spacing w:line="360" w:lineRule="auto"/>
        <w:rPr>
          <w:rFonts w:ascii="Times New Roman" w:hAnsi="Times New Roman" w:cs="Times New Roman"/>
          <w:sz w:val="28"/>
          <w:szCs w:val="28"/>
        </w:rPr>
      </w:pPr>
    </w:p>
    <w:p w:rsidR="006E0ADF" w:rsidRPr="006E0ADF" w:rsidRDefault="006E0ADF" w:rsidP="006E0ADF">
      <w:pPr>
        <w:pStyle w:val="1"/>
        <w:spacing w:line="360" w:lineRule="auto"/>
        <w:jc w:val="center"/>
        <w:rPr>
          <w:rFonts w:ascii="Times New Roman" w:hAnsi="Times New Roman" w:cs="Times New Roman"/>
          <w:b/>
          <w:sz w:val="40"/>
          <w:szCs w:val="40"/>
        </w:rPr>
      </w:pPr>
      <w:r w:rsidRPr="006E0ADF">
        <w:rPr>
          <w:rFonts w:ascii="Times New Roman" w:hAnsi="Times New Roman" w:cs="Times New Roman"/>
          <w:b/>
          <w:sz w:val="40"/>
          <w:szCs w:val="40"/>
        </w:rPr>
        <w:t>КОНТРОЛЬНОЕ ЗАДАНИЕ</w:t>
      </w:r>
    </w:p>
    <w:p w:rsidR="006E0ADF" w:rsidRPr="006E0ADF" w:rsidRDefault="006E0ADF" w:rsidP="006E0ADF">
      <w:pPr>
        <w:pStyle w:val="1"/>
        <w:spacing w:line="360" w:lineRule="auto"/>
        <w:jc w:val="center"/>
        <w:rPr>
          <w:rFonts w:ascii="Times New Roman" w:hAnsi="Times New Roman" w:cs="Times New Roman"/>
          <w:b/>
          <w:sz w:val="40"/>
          <w:szCs w:val="40"/>
        </w:rPr>
      </w:pPr>
      <w:r w:rsidRPr="006E0ADF">
        <w:rPr>
          <w:rFonts w:ascii="Times New Roman" w:hAnsi="Times New Roman" w:cs="Times New Roman"/>
          <w:b/>
          <w:sz w:val="40"/>
          <w:szCs w:val="40"/>
        </w:rPr>
        <w:t xml:space="preserve">по дисциплине </w:t>
      </w:r>
    </w:p>
    <w:p w:rsidR="006E0ADF" w:rsidRPr="006E0ADF" w:rsidRDefault="006E0ADF" w:rsidP="006E0ADF">
      <w:pPr>
        <w:pStyle w:val="1"/>
        <w:spacing w:line="360" w:lineRule="auto"/>
        <w:jc w:val="center"/>
        <w:rPr>
          <w:rFonts w:ascii="Times New Roman" w:hAnsi="Times New Roman" w:cs="Times New Roman"/>
          <w:b/>
          <w:sz w:val="40"/>
          <w:szCs w:val="40"/>
        </w:rPr>
      </w:pPr>
      <w:r w:rsidRPr="006E0ADF">
        <w:rPr>
          <w:rFonts w:ascii="Times New Roman" w:hAnsi="Times New Roman" w:cs="Times New Roman"/>
          <w:b/>
          <w:sz w:val="40"/>
          <w:szCs w:val="40"/>
        </w:rPr>
        <w:t>Микроэкономика</w:t>
      </w:r>
    </w:p>
    <w:p w:rsidR="006E0ADF" w:rsidRPr="006E0ADF" w:rsidRDefault="006E0ADF" w:rsidP="006E0ADF">
      <w:pPr>
        <w:pStyle w:val="1"/>
        <w:spacing w:line="360" w:lineRule="auto"/>
        <w:jc w:val="center"/>
        <w:rPr>
          <w:rFonts w:ascii="Times New Roman" w:hAnsi="Times New Roman" w:cs="Times New Roman"/>
          <w:b/>
          <w:sz w:val="40"/>
          <w:szCs w:val="40"/>
        </w:rPr>
      </w:pPr>
      <w:r w:rsidRPr="006E0ADF">
        <w:rPr>
          <w:rFonts w:ascii="Times New Roman" w:hAnsi="Times New Roman" w:cs="Times New Roman"/>
          <w:b/>
          <w:sz w:val="40"/>
          <w:szCs w:val="40"/>
        </w:rPr>
        <w:t>Реферат на тему «Дискриминация на рынке труда»</w:t>
      </w:r>
    </w:p>
    <w:p w:rsidR="006E0ADF" w:rsidRPr="006E0ADF" w:rsidRDefault="006E0ADF" w:rsidP="006E0ADF">
      <w:pPr>
        <w:pStyle w:val="1"/>
        <w:spacing w:line="360" w:lineRule="auto"/>
        <w:rPr>
          <w:rFonts w:ascii="Times New Roman" w:hAnsi="Times New Roman" w:cs="Times New Roman"/>
          <w:b/>
          <w:sz w:val="28"/>
          <w:szCs w:val="28"/>
        </w:rPr>
      </w:pPr>
    </w:p>
    <w:p w:rsidR="006E0ADF" w:rsidRPr="006E0ADF" w:rsidRDefault="006E0ADF" w:rsidP="006E0ADF">
      <w:pPr>
        <w:spacing w:line="360" w:lineRule="auto"/>
        <w:rPr>
          <w:rFonts w:ascii="Times New Roman" w:hAnsi="Times New Roman" w:cs="Times New Roman"/>
          <w:sz w:val="28"/>
          <w:szCs w:val="28"/>
        </w:rPr>
      </w:pPr>
    </w:p>
    <w:p w:rsidR="006E0ADF" w:rsidRPr="006E0ADF" w:rsidRDefault="006E0ADF" w:rsidP="006E0ADF">
      <w:pPr>
        <w:spacing w:line="360" w:lineRule="auto"/>
        <w:rPr>
          <w:rFonts w:ascii="Times New Roman" w:hAnsi="Times New Roman" w:cs="Times New Roman"/>
          <w:sz w:val="28"/>
          <w:szCs w:val="28"/>
        </w:rPr>
      </w:pPr>
    </w:p>
    <w:p w:rsidR="006E0ADF" w:rsidRPr="006E0ADF" w:rsidRDefault="006E0ADF" w:rsidP="006E0ADF">
      <w:pPr>
        <w:pStyle w:val="1"/>
        <w:spacing w:line="360" w:lineRule="auto"/>
        <w:rPr>
          <w:rFonts w:ascii="Times New Roman" w:hAnsi="Times New Roman" w:cs="Times New Roman"/>
          <w:b/>
          <w:sz w:val="28"/>
          <w:szCs w:val="28"/>
        </w:rPr>
      </w:pPr>
    </w:p>
    <w:p w:rsidR="006E0ADF" w:rsidRDefault="006E0ADF" w:rsidP="006E0ADF">
      <w:pPr>
        <w:pStyle w:val="1"/>
        <w:spacing w:line="360" w:lineRule="auto"/>
        <w:rPr>
          <w:rFonts w:ascii="Times New Roman" w:hAnsi="Times New Roman" w:cs="Times New Roman"/>
          <w:sz w:val="28"/>
          <w:szCs w:val="28"/>
        </w:rPr>
      </w:pPr>
      <w:r w:rsidRPr="006E0ADF">
        <w:rPr>
          <w:rFonts w:ascii="Times New Roman" w:hAnsi="Times New Roman" w:cs="Times New Roman"/>
          <w:sz w:val="28"/>
          <w:szCs w:val="28"/>
        </w:rPr>
        <w:t>Выполнила студентка</w:t>
      </w:r>
    </w:p>
    <w:p w:rsidR="006E0ADF" w:rsidRPr="006E0ADF" w:rsidRDefault="006E0ADF" w:rsidP="006E0ADF">
      <w:pPr>
        <w:pStyle w:val="1"/>
        <w:spacing w:line="360" w:lineRule="auto"/>
        <w:rPr>
          <w:rFonts w:ascii="Times New Roman" w:hAnsi="Times New Roman" w:cs="Times New Roman"/>
          <w:b/>
          <w:sz w:val="28"/>
          <w:szCs w:val="28"/>
        </w:rPr>
      </w:pPr>
      <w:r w:rsidRPr="006E0ADF">
        <w:rPr>
          <w:rFonts w:ascii="Times New Roman" w:hAnsi="Times New Roman" w:cs="Times New Roman"/>
          <w:sz w:val="28"/>
          <w:szCs w:val="28"/>
        </w:rPr>
        <w:t>2 цикла Экстерната</w:t>
      </w:r>
    </w:p>
    <w:p w:rsidR="006E0ADF" w:rsidRPr="006E0ADF" w:rsidRDefault="006E0ADF" w:rsidP="006E0ADF">
      <w:pPr>
        <w:pStyle w:val="1"/>
        <w:spacing w:line="360" w:lineRule="auto"/>
        <w:rPr>
          <w:rStyle w:val="aa"/>
          <w:rFonts w:ascii="Times New Roman" w:hAnsi="Times New Roman" w:cs="Times New Roman"/>
          <w:color w:val="000100"/>
          <w:sz w:val="28"/>
          <w:szCs w:val="28"/>
        </w:rPr>
      </w:pPr>
      <w:r w:rsidRPr="006E0ADF">
        <w:rPr>
          <w:rFonts w:ascii="Times New Roman" w:hAnsi="Times New Roman" w:cs="Times New Roman"/>
          <w:sz w:val="28"/>
          <w:szCs w:val="28"/>
        </w:rPr>
        <w:t>специализация Финансовый менеджмент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E0ADF">
        <w:rPr>
          <w:rStyle w:val="aa"/>
          <w:rFonts w:ascii="Times New Roman" w:hAnsi="Times New Roman" w:cs="Times New Roman"/>
          <w:color w:val="000100"/>
          <w:sz w:val="28"/>
          <w:szCs w:val="28"/>
        </w:rPr>
        <w:t>Горькова</w:t>
      </w:r>
    </w:p>
    <w:p w:rsidR="006E0ADF" w:rsidRPr="006E0ADF" w:rsidRDefault="006E0ADF" w:rsidP="006E0ADF">
      <w:pPr>
        <w:tabs>
          <w:tab w:val="left" w:pos="6663"/>
        </w:tabs>
        <w:spacing w:line="360" w:lineRule="auto"/>
        <w:rPr>
          <w:rStyle w:val="aa"/>
          <w:rFonts w:ascii="Times New Roman" w:hAnsi="Times New Roman" w:cs="Times New Roman"/>
          <w:color w:val="000100"/>
          <w:sz w:val="28"/>
          <w:szCs w:val="28"/>
        </w:rPr>
      </w:pPr>
      <w:r w:rsidRPr="006E0ADF">
        <w:rPr>
          <w:rStyle w:val="aa"/>
          <w:rFonts w:ascii="Times New Roman" w:hAnsi="Times New Roman" w:cs="Times New Roman"/>
          <w:color w:val="000100"/>
          <w:sz w:val="28"/>
          <w:szCs w:val="28"/>
        </w:rPr>
        <w:tab/>
        <w:t>Дарья Михайловна</w:t>
      </w:r>
    </w:p>
    <w:p w:rsidR="006E0ADF" w:rsidRPr="006E0ADF" w:rsidRDefault="006E0ADF" w:rsidP="006E0ADF">
      <w:pPr>
        <w:tabs>
          <w:tab w:val="left" w:pos="6663"/>
        </w:tabs>
        <w:spacing w:line="360" w:lineRule="auto"/>
        <w:rPr>
          <w:rStyle w:val="aa"/>
          <w:rFonts w:ascii="Times New Roman" w:hAnsi="Times New Roman" w:cs="Times New Roman"/>
          <w:b w:val="0"/>
          <w:color w:val="000100"/>
          <w:sz w:val="28"/>
          <w:szCs w:val="28"/>
        </w:rPr>
      </w:pPr>
    </w:p>
    <w:p w:rsidR="006E0ADF" w:rsidRPr="006E0ADF" w:rsidRDefault="006E0ADF" w:rsidP="006E0ADF">
      <w:pPr>
        <w:tabs>
          <w:tab w:val="left" w:pos="6663"/>
        </w:tabs>
        <w:spacing w:line="360" w:lineRule="auto"/>
        <w:rPr>
          <w:rStyle w:val="aa"/>
          <w:rFonts w:ascii="Times New Roman" w:hAnsi="Times New Roman" w:cs="Times New Roman"/>
          <w:color w:val="000100"/>
          <w:sz w:val="28"/>
          <w:szCs w:val="28"/>
        </w:rPr>
      </w:pPr>
      <w:r w:rsidRPr="006E0ADF">
        <w:rPr>
          <w:rStyle w:val="aa"/>
          <w:rFonts w:ascii="Times New Roman" w:hAnsi="Times New Roman" w:cs="Times New Roman"/>
          <w:b w:val="0"/>
          <w:color w:val="000100"/>
          <w:sz w:val="28"/>
          <w:szCs w:val="28"/>
        </w:rPr>
        <w:t>Проверил преподаватель</w:t>
      </w:r>
      <w:r w:rsidRPr="006E0ADF">
        <w:rPr>
          <w:rStyle w:val="aa"/>
          <w:rFonts w:ascii="Times New Roman" w:hAnsi="Times New Roman" w:cs="Times New Roman"/>
          <w:color w:val="000100"/>
          <w:sz w:val="28"/>
          <w:szCs w:val="28"/>
        </w:rPr>
        <w:tab/>
        <w:t>Белозерова</w:t>
      </w:r>
    </w:p>
    <w:p w:rsidR="006E0ADF" w:rsidRPr="006E0ADF" w:rsidRDefault="006E0ADF" w:rsidP="006E0ADF">
      <w:pPr>
        <w:tabs>
          <w:tab w:val="left" w:pos="6663"/>
        </w:tabs>
        <w:spacing w:line="360" w:lineRule="auto"/>
        <w:rPr>
          <w:rFonts w:ascii="Times New Roman" w:hAnsi="Times New Roman" w:cs="Times New Roman"/>
          <w:sz w:val="28"/>
          <w:szCs w:val="28"/>
        </w:rPr>
      </w:pPr>
      <w:r w:rsidRPr="006E0ADF">
        <w:rPr>
          <w:rStyle w:val="aa"/>
          <w:rFonts w:ascii="Times New Roman" w:hAnsi="Times New Roman" w:cs="Times New Roman"/>
          <w:color w:val="000100"/>
          <w:sz w:val="28"/>
          <w:szCs w:val="28"/>
        </w:rPr>
        <w:tab/>
        <w:t>Юлия Михайловна</w:t>
      </w:r>
    </w:p>
    <w:p w:rsidR="006E0ADF" w:rsidRPr="006E0ADF" w:rsidRDefault="006E0ADF" w:rsidP="006E0ADF">
      <w:pPr>
        <w:pStyle w:val="1"/>
        <w:spacing w:line="360" w:lineRule="auto"/>
        <w:jc w:val="center"/>
        <w:rPr>
          <w:rFonts w:ascii="Times New Roman" w:hAnsi="Times New Roman" w:cs="Times New Roman"/>
          <w:b/>
          <w:sz w:val="28"/>
          <w:szCs w:val="28"/>
        </w:rPr>
      </w:pPr>
    </w:p>
    <w:p w:rsidR="006E0ADF" w:rsidRPr="006E0ADF" w:rsidRDefault="006E0ADF" w:rsidP="006E0ADF">
      <w:pPr>
        <w:pStyle w:val="1"/>
        <w:spacing w:line="360" w:lineRule="auto"/>
        <w:jc w:val="center"/>
        <w:rPr>
          <w:rFonts w:ascii="Times New Roman" w:hAnsi="Times New Roman" w:cs="Times New Roman"/>
          <w:b/>
          <w:sz w:val="28"/>
          <w:szCs w:val="28"/>
        </w:rPr>
      </w:pPr>
    </w:p>
    <w:p w:rsidR="006E0ADF" w:rsidRPr="006E0ADF" w:rsidRDefault="006E0ADF" w:rsidP="006E0ADF">
      <w:pPr>
        <w:pStyle w:val="1"/>
        <w:spacing w:line="360" w:lineRule="auto"/>
        <w:jc w:val="center"/>
        <w:rPr>
          <w:rFonts w:ascii="Times New Roman" w:hAnsi="Times New Roman" w:cs="Times New Roman"/>
          <w:b/>
          <w:sz w:val="28"/>
          <w:szCs w:val="28"/>
        </w:rPr>
      </w:pPr>
      <w:r w:rsidRPr="006E0ADF">
        <w:rPr>
          <w:rFonts w:ascii="Times New Roman" w:hAnsi="Times New Roman" w:cs="Times New Roman"/>
          <w:sz w:val="28"/>
          <w:szCs w:val="28"/>
        </w:rPr>
        <w:t>Москва – 2010 г.</w:t>
      </w:r>
    </w:p>
    <w:p w:rsidR="00671DCF" w:rsidRPr="00994DDF" w:rsidRDefault="00671DCF" w:rsidP="006E0ADF">
      <w:pPr>
        <w:spacing w:line="360" w:lineRule="auto"/>
        <w:ind w:firstLine="709"/>
        <w:jc w:val="center"/>
        <w:rPr>
          <w:rFonts w:ascii="Times New Roman" w:hAnsi="Times New Roman" w:cs="Times New Roman"/>
          <w:caps/>
          <w:color w:val="000000"/>
          <w:sz w:val="28"/>
          <w:szCs w:val="28"/>
        </w:rPr>
      </w:pPr>
      <w:r w:rsidRPr="00994DDF">
        <w:rPr>
          <w:rFonts w:ascii="Times New Roman" w:hAnsi="Times New Roman" w:cs="Times New Roman"/>
          <w:b/>
          <w:bCs/>
          <w:caps/>
          <w:color w:val="000000"/>
          <w:sz w:val="28"/>
          <w:szCs w:val="28"/>
        </w:rPr>
        <w:t>Содержание</w:t>
      </w:r>
    </w:p>
    <w:p w:rsidR="00671DCF" w:rsidRDefault="00671DCF" w:rsidP="00563186">
      <w:pPr>
        <w:spacing w:line="360" w:lineRule="auto"/>
        <w:ind w:firstLine="709"/>
        <w:jc w:val="both"/>
        <w:rPr>
          <w:rFonts w:ascii="Times New Roman" w:hAnsi="Times New Roman" w:cs="Times New Roman"/>
          <w:color w:val="000000"/>
          <w:sz w:val="28"/>
          <w:szCs w:val="28"/>
        </w:rPr>
      </w:pPr>
    </w:p>
    <w:p w:rsidR="00892185" w:rsidRDefault="00892185" w:rsidP="00563186">
      <w:pPr>
        <w:spacing w:line="360" w:lineRule="auto"/>
        <w:ind w:firstLine="709"/>
        <w:jc w:val="both"/>
        <w:rPr>
          <w:rFonts w:ascii="Times New Roman" w:hAnsi="Times New Roman" w:cs="Times New Roman"/>
          <w:color w:val="000000"/>
          <w:sz w:val="28"/>
          <w:szCs w:val="28"/>
        </w:rPr>
      </w:pPr>
    </w:p>
    <w:p w:rsidR="00892185" w:rsidRPr="00563186" w:rsidRDefault="00892185" w:rsidP="00563186">
      <w:pPr>
        <w:spacing w:line="360" w:lineRule="auto"/>
        <w:ind w:firstLine="709"/>
        <w:jc w:val="both"/>
        <w:rPr>
          <w:rFonts w:ascii="Times New Roman" w:hAnsi="Times New Roman" w:cs="Times New Roman"/>
          <w:color w:val="000000"/>
          <w:sz w:val="28"/>
          <w:szCs w:val="28"/>
        </w:rPr>
      </w:pPr>
    </w:p>
    <w:p w:rsidR="00671DCF" w:rsidRPr="00563186" w:rsidRDefault="00671DCF" w:rsidP="00892185">
      <w:pPr>
        <w:spacing w:line="600" w:lineRule="auto"/>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В</w:t>
      </w:r>
      <w:r w:rsidR="00892185">
        <w:rPr>
          <w:rFonts w:ascii="Times New Roman" w:hAnsi="Times New Roman" w:cs="Times New Roman"/>
          <w:color w:val="000000"/>
          <w:sz w:val="28"/>
          <w:szCs w:val="28"/>
        </w:rPr>
        <w:t>ВЕДЕНИЕ …………………………………………………………………………….. 3</w:t>
      </w:r>
    </w:p>
    <w:p w:rsidR="00892185" w:rsidRPr="00563186" w:rsidRDefault="00671DCF" w:rsidP="00892185">
      <w:pPr>
        <w:spacing w:line="600" w:lineRule="auto"/>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1. Общее понятие и взгляды на дискриминацию</w:t>
      </w:r>
      <w:r w:rsidR="00892185">
        <w:rPr>
          <w:rFonts w:ascii="Times New Roman" w:hAnsi="Times New Roman" w:cs="Times New Roman"/>
          <w:color w:val="000000"/>
          <w:sz w:val="28"/>
          <w:szCs w:val="28"/>
        </w:rPr>
        <w:t xml:space="preserve"> ……………………………………… </w:t>
      </w:r>
      <w:r w:rsidR="00375301">
        <w:rPr>
          <w:rFonts w:ascii="Times New Roman" w:hAnsi="Times New Roman" w:cs="Times New Roman"/>
          <w:color w:val="000000"/>
          <w:sz w:val="28"/>
          <w:szCs w:val="28"/>
        </w:rPr>
        <w:t>5</w:t>
      </w:r>
    </w:p>
    <w:p w:rsidR="00892185" w:rsidRPr="00563186" w:rsidRDefault="00671DCF" w:rsidP="00892185">
      <w:pPr>
        <w:spacing w:line="600" w:lineRule="auto"/>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2</w:t>
      </w:r>
      <w:r w:rsidR="00F22A22">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Теории рыночной дискриминации</w:t>
      </w:r>
      <w:r w:rsidR="00892185">
        <w:rPr>
          <w:rFonts w:ascii="Times New Roman" w:hAnsi="Times New Roman" w:cs="Times New Roman"/>
          <w:color w:val="000000"/>
          <w:sz w:val="28"/>
          <w:szCs w:val="28"/>
        </w:rPr>
        <w:t xml:space="preserve"> ………………………………………………… </w:t>
      </w:r>
      <w:r w:rsidR="00375301">
        <w:rPr>
          <w:rFonts w:ascii="Times New Roman" w:hAnsi="Times New Roman" w:cs="Times New Roman"/>
          <w:color w:val="000000"/>
          <w:sz w:val="28"/>
          <w:szCs w:val="28"/>
        </w:rPr>
        <w:t>7</w:t>
      </w:r>
    </w:p>
    <w:p w:rsidR="00892185" w:rsidRPr="00563186" w:rsidRDefault="00671DCF" w:rsidP="00892185">
      <w:pPr>
        <w:spacing w:line="600" w:lineRule="auto"/>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3</w:t>
      </w:r>
      <w:r w:rsidR="00375301">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Виды дискриминации</w:t>
      </w:r>
      <w:r w:rsidR="00892185">
        <w:rPr>
          <w:rFonts w:ascii="Times New Roman" w:hAnsi="Times New Roman" w:cs="Times New Roman"/>
          <w:color w:val="000000"/>
          <w:sz w:val="28"/>
          <w:szCs w:val="28"/>
        </w:rPr>
        <w:t xml:space="preserve"> ………………………………………………………………… </w:t>
      </w:r>
      <w:r w:rsidR="00375301">
        <w:rPr>
          <w:rFonts w:ascii="Times New Roman" w:hAnsi="Times New Roman" w:cs="Times New Roman"/>
          <w:color w:val="000000"/>
          <w:sz w:val="28"/>
          <w:szCs w:val="28"/>
        </w:rPr>
        <w:t>8</w:t>
      </w:r>
    </w:p>
    <w:p w:rsidR="00892185" w:rsidRPr="00563186" w:rsidRDefault="00892185" w:rsidP="00892185">
      <w:pPr>
        <w:spacing w:line="60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671DCF" w:rsidRPr="00563186">
        <w:rPr>
          <w:rFonts w:ascii="Times New Roman" w:hAnsi="Times New Roman" w:cs="Times New Roman"/>
          <w:color w:val="000000"/>
          <w:sz w:val="28"/>
          <w:szCs w:val="28"/>
        </w:rPr>
        <w:t>. Методы борьбы с дискриминацией</w:t>
      </w:r>
      <w:r>
        <w:rPr>
          <w:rFonts w:ascii="Times New Roman" w:hAnsi="Times New Roman" w:cs="Times New Roman"/>
          <w:color w:val="000000"/>
          <w:sz w:val="28"/>
          <w:szCs w:val="28"/>
        </w:rPr>
        <w:t xml:space="preserve"> ………………………………………………… </w:t>
      </w:r>
      <w:r w:rsidR="00375301">
        <w:rPr>
          <w:rFonts w:ascii="Times New Roman" w:hAnsi="Times New Roman" w:cs="Times New Roman"/>
          <w:color w:val="000000"/>
          <w:sz w:val="28"/>
          <w:szCs w:val="28"/>
        </w:rPr>
        <w:t>10</w:t>
      </w:r>
    </w:p>
    <w:p w:rsidR="00892185" w:rsidRPr="00563186" w:rsidRDefault="00671DCF" w:rsidP="00892185">
      <w:pPr>
        <w:spacing w:line="600" w:lineRule="auto"/>
        <w:jc w:val="both"/>
        <w:rPr>
          <w:rFonts w:ascii="Times New Roman" w:hAnsi="Times New Roman" w:cs="Times New Roman"/>
          <w:color w:val="000000"/>
          <w:sz w:val="28"/>
          <w:szCs w:val="28"/>
        </w:rPr>
      </w:pPr>
      <w:r w:rsidRPr="00892185">
        <w:rPr>
          <w:rFonts w:ascii="Times New Roman" w:hAnsi="Times New Roman" w:cs="Times New Roman"/>
          <w:caps/>
          <w:color w:val="000000"/>
          <w:sz w:val="28"/>
          <w:szCs w:val="28"/>
        </w:rPr>
        <w:t>Заключение</w:t>
      </w:r>
      <w:r w:rsidR="00892185">
        <w:rPr>
          <w:rFonts w:ascii="Times New Roman" w:hAnsi="Times New Roman" w:cs="Times New Roman"/>
          <w:caps/>
          <w:color w:val="000000"/>
          <w:sz w:val="28"/>
          <w:szCs w:val="28"/>
        </w:rPr>
        <w:t xml:space="preserve"> </w:t>
      </w:r>
      <w:r w:rsidR="00892185">
        <w:rPr>
          <w:rFonts w:ascii="Times New Roman" w:hAnsi="Times New Roman" w:cs="Times New Roman"/>
          <w:color w:val="000000"/>
          <w:sz w:val="28"/>
          <w:szCs w:val="28"/>
        </w:rPr>
        <w:t xml:space="preserve">………………………………………………………………………… </w:t>
      </w:r>
      <w:r w:rsidR="00375301">
        <w:rPr>
          <w:rFonts w:ascii="Times New Roman" w:hAnsi="Times New Roman" w:cs="Times New Roman"/>
          <w:color w:val="000000"/>
          <w:sz w:val="28"/>
          <w:szCs w:val="28"/>
        </w:rPr>
        <w:t>1</w:t>
      </w:r>
      <w:r w:rsidR="0095472A">
        <w:rPr>
          <w:rFonts w:ascii="Times New Roman" w:hAnsi="Times New Roman" w:cs="Times New Roman"/>
          <w:color w:val="000000"/>
          <w:sz w:val="28"/>
          <w:szCs w:val="28"/>
        </w:rPr>
        <w:t>3</w:t>
      </w:r>
    </w:p>
    <w:p w:rsidR="00892185" w:rsidRPr="00563186" w:rsidRDefault="00671DCF" w:rsidP="00892185">
      <w:pPr>
        <w:spacing w:line="600" w:lineRule="auto"/>
        <w:jc w:val="both"/>
        <w:rPr>
          <w:rFonts w:ascii="Times New Roman" w:hAnsi="Times New Roman" w:cs="Times New Roman"/>
          <w:color w:val="000000"/>
          <w:sz w:val="28"/>
          <w:szCs w:val="28"/>
        </w:rPr>
      </w:pPr>
      <w:r w:rsidRPr="00892185">
        <w:rPr>
          <w:rFonts w:ascii="Times New Roman" w:hAnsi="Times New Roman" w:cs="Times New Roman"/>
          <w:caps/>
          <w:color w:val="000000"/>
          <w:sz w:val="28"/>
          <w:szCs w:val="28"/>
        </w:rPr>
        <w:t>Список</w:t>
      </w:r>
      <w:r w:rsidR="0095472A">
        <w:rPr>
          <w:rFonts w:ascii="Times New Roman" w:hAnsi="Times New Roman" w:cs="Times New Roman"/>
          <w:caps/>
          <w:color w:val="000000"/>
          <w:sz w:val="28"/>
          <w:szCs w:val="28"/>
        </w:rPr>
        <w:t xml:space="preserve"> ИСПОЛЬЗУЕМОЙ</w:t>
      </w:r>
      <w:r w:rsidRPr="00892185">
        <w:rPr>
          <w:rFonts w:ascii="Times New Roman" w:hAnsi="Times New Roman" w:cs="Times New Roman"/>
          <w:caps/>
          <w:color w:val="000000"/>
          <w:sz w:val="28"/>
          <w:szCs w:val="28"/>
        </w:rPr>
        <w:t xml:space="preserve"> литературы</w:t>
      </w:r>
      <w:r w:rsidR="00892185">
        <w:rPr>
          <w:rFonts w:ascii="Times New Roman" w:hAnsi="Times New Roman" w:cs="Times New Roman"/>
          <w:caps/>
          <w:color w:val="000000"/>
          <w:sz w:val="28"/>
          <w:szCs w:val="28"/>
        </w:rPr>
        <w:t xml:space="preserve"> </w:t>
      </w:r>
      <w:r w:rsidR="00892185">
        <w:rPr>
          <w:rFonts w:ascii="Times New Roman" w:hAnsi="Times New Roman" w:cs="Times New Roman"/>
          <w:color w:val="000000"/>
          <w:sz w:val="28"/>
          <w:szCs w:val="28"/>
        </w:rPr>
        <w:t xml:space="preserve">……………………………………… </w:t>
      </w:r>
      <w:r w:rsidR="0095472A">
        <w:rPr>
          <w:rFonts w:ascii="Times New Roman" w:hAnsi="Times New Roman" w:cs="Times New Roman"/>
          <w:color w:val="000000"/>
          <w:sz w:val="28"/>
          <w:szCs w:val="28"/>
        </w:rPr>
        <w:t>15</w:t>
      </w:r>
    </w:p>
    <w:p w:rsidR="00671DCF" w:rsidRPr="00892185" w:rsidRDefault="00671DCF" w:rsidP="00892185">
      <w:pPr>
        <w:spacing w:line="600" w:lineRule="auto"/>
        <w:jc w:val="both"/>
        <w:rPr>
          <w:rFonts w:ascii="Times New Roman" w:hAnsi="Times New Roman" w:cs="Times New Roman"/>
          <w:caps/>
          <w:color w:val="000000"/>
          <w:sz w:val="28"/>
          <w:szCs w:val="28"/>
        </w:rPr>
      </w:pPr>
    </w:p>
    <w:p w:rsidR="00671DCF" w:rsidRPr="00563186" w:rsidRDefault="00671DCF" w:rsidP="00563186">
      <w:pPr>
        <w:spacing w:line="360" w:lineRule="auto"/>
        <w:ind w:firstLine="709"/>
        <w:jc w:val="both"/>
        <w:rPr>
          <w:rFonts w:ascii="Times New Roman" w:hAnsi="Times New Roman" w:cs="Times New Roman"/>
          <w:color w:val="000000"/>
          <w:sz w:val="28"/>
          <w:szCs w:val="28"/>
        </w:rPr>
      </w:pPr>
    </w:p>
    <w:p w:rsidR="00671DCF" w:rsidRPr="00BF2543" w:rsidRDefault="00671DCF" w:rsidP="002817A4">
      <w:pPr>
        <w:spacing w:line="360" w:lineRule="auto"/>
        <w:jc w:val="center"/>
        <w:rPr>
          <w:rFonts w:ascii="Times New Roman" w:hAnsi="Times New Roman" w:cs="Times New Roman"/>
          <w:b/>
          <w:bCs/>
          <w:caps/>
          <w:color w:val="000000"/>
          <w:kern w:val="32"/>
          <w:sz w:val="28"/>
          <w:szCs w:val="28"/>
        </w:rPr>
      </w:pPr>
      <w:r w:rsidRPr="00563186">
        <w:rPr>
          <w:rFonts w:ascii="Times New Roman" w:hAnsi="Times New Roman" w:cs="Times New Roman"/>
          <w:b/>
          <w:bCs/>
          <w:color w:val="000000"/>
          <w:kern w:val="32"/>
          <w:sz w:val="28"/>
          <w:szCs w:val="28"/>
        </w:rPr>
        <w:br w:type="page"/>
      </w:r>
      <w:r w:rsidRPr="00BF2543">
        <w:rPr>
          <w:rFonts w:ascii="Times New Roman" w:hAnsi="Times New Roman" w:cs="Times New Roman"/>
          <w:b/>
          <w:bCs/>
          <w:caps/>
          <w:color w:val="000000"/>
          <w:kern w:val="32"/>
          <w:sz w:val="28"/>
          <w:szCs w:val="28"/>
        </w:rPr>
        <w:t>Введение</w:t>
      </w:r>
    </w:p>
    <w:p w:rsidR="00671DCF" w:rsidRPr="00563186" w:rsidRDefault="00671DCF" w:rsidP="00563186">
      <w:pPr>
        <w:spacing w:line="360" w:lineRule="auto"/>
        <w:ind w:firstLine="709"/>
        <w:jc w:val="both"/>
        <w:rPr>
          <w:rFonts w:ascii="Times New Roman" w:hAnsi="Times New Roman" w:cs="Times New Roman"/>
          <w:color w:val="000000"/>
          <w:sz w:val="28"/>
          <w:szCs w:val="28"/>
        </w:rPr>
      </w:pP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Проблема дискриминации в современном Российском обществе, да и в других странах является одной из острых социальных проблем. Ущемление людей в правах по признаку расы, пола, возраста, семейного положения, сексуальной ориентации и т.д. – распространенное явление.</w:t>
      </w: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Это явление противоречит извечным устремлениям человечества к свободе, равенству, справедливости. В трудовых правоотношениях затрагиваются самые важные, с точки зрения, удовлетворения физических и духовных потребностей права: право на равный доступ к работе, на равное вознаграждение за равный труд, на равные шансы продвижения по службе, на защиту от безработицы и т.д. Поэтому так важно говорить о дискриминации в трудовых отношениях. И не только говорить, но искать способы защиты тех категорий граждан, которые подвергаются дискриминации.</w:t>
      </w: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Дискриминация на рынке труда явление достаточно распространенное. Ее можно определить как неравные возможности работников, обладающих равной продуктивностью, или неодинаковое к ним отношение со стороны работодателей, общества, государства. Трудовой дискриминации могут подвергаться как отдельные работники, так и их определенные группы.</w:t>
      </w: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В нашей стране трудовая дискриминация никогда прежде не изучалась и не анализировалась, что впрочем, не удивительно: с точки зрения господствовавшей идеологии разве могла существовать подобная дискриминация при социализме.</w:t>
      </w:r>
    </w:p>
    <w:p w:rsidR="00671DCF" w:rsidRPr="00563186" w:rsidRDefault="00671DCF" w:rsidP="00563186">
      <w:pPr>
        <w:shd w:val="clear" w:color="auto" w:fill="FFFFFF"/>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Работники говорят о многочисленных нарушениях своих прав, о несправедливостях и о дефиците средств, необходимых для отстаивания своих прав. В такой ситуации они готовы любое нарушение объявить дискриминацией и, тем самым, расширяют его. Но, расширяя, они неизбежно «девальвируют» это понятие, и расширительное толкование приводит к тому, что они перестают видеть в дискриминации что-то особенное, превращают ее в обыденность. В результате, раз это происходит всегда и везде, то к этому привыкают и даже начинают находить в этом смысл, «понимать» необходимость дискриминации.</w:t>
      </w:r>
    </w:p>
    <w:p w:rsidR="00671DCF" w:rsidRPr="00563186" w:rsidRDefault="00671DCF" w:rsidP="00563186">
      <w:pPr>
        <w:shd w:val="clear" w:color="auto" w:fill="FFFFFF"/>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Работодатели, наоборот, считают, что это малораспространенное явление. Никто у себя на предприятии дискриминации не обнаруживал, хотя многие вспоминают, что когда они были простыми работниками, то им приходилось с этим сталкиваться. Многие работодатели не знают правовых норм, определяющих дискриминацию, и не знают, что она запрещена. Произвольно толкуя, они могут рассуждать о ее допустимости и полезности.</w:t>
      </w:r>
    </w:p>
    <w:p w:rsidR="00671DCF" w:rsidRPr="00563186" w:rsidRDefault="00671DCF" w:rsidP="00563186">
      <w:pPr>
        <w:shd w:val="clear" w:color="auto" w:fill="FFFFFF"/>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Представители службы занятости, департаментов труда, а также представители прокуратуры и судьи смотрят на эту проблему, прежде всего, с точки зрения того, насколько она доказуема. С одной стороны, – говорят они, – дискриминация есть, а с другой – ее очень трудно доказывать. А еще они подчеркивают такую особенность: пока нет обращений от работников, до тех пор надзорные органы не могут вмешиваться в ситуацию.</w:t>
      </w:r>
    </w:p>
    <w:p w:rsidR="00671DCF" w:rsidRPr="00563186" w:rsidRDefault="00671DCF" w:rsidP="00563186">
      <w:pPr>
        <w:shd w:val="clear" w:color="auto" w:fill="FFFFFF"/>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В целом возникает довольно неблагоприятная ситуация: работники видят дискриминацию даже больше, чем она есть, но либо боятся, либо не знают, как с ней бороться. Работодатели или не видят ее, или считают оправданной. А органы, надзирающие за ситуацией, жалуются на плохую законодательную проработку или на отсутствие «сигналов» снизу, свидетельствующих о том, что где-то существует дискриминация. Кстати, когда такие сигналы поступают, то оказывается, что доказать факт дискриминации почти невозможно. В итоге, дискриминация становится все более распространенной и привычной. А участники трудовых отношений, понимая, что последствия ее распространения могут быть весьма негативными, беспомощно разводят руками.</w:t>
      </w: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 xml:space="preserve">Нашей задачей будет попытка рассмотреть различные формы дискриминации и причины, вызывающие ее, а также рассмотрим экономические последствия от факта дискриминации. </w:t>
      </w:r>
    </w:p>
    <w:p w:rsidR="00671DCF" w:rsidRPr="00563186" w:rsidRDefault="00671DCF" w:rsidP="00563186">
      <w:pPr>
        <w:spacing w:line="360" w:lineRule="auto"/>
        <w:ind w:firstLine="709"/>
        <w:jc w:val="both"/>
        <w:rPr>
          <w:rFonts w:ascii="Times New Roman" w:hAnsi="Times New Roman" w:cs="Times New Roman"/>
          <w:color w:val="000000"/>
          <w:sz w:val="28"/>
          <w:szCs w:val="28"/>
        </w:rPr>
      </w:pPr>
    </w:p>
    <w:p w:rsidR="00671DCF" w:rsidRDefault="00671DCF" w:rsidP="00031031">
      <w:pPr>
        <w:spacing w:line="360" w:lineRule="auto"/>
        <w:jc w:val="center"/>
        <w:rPr>
          <w:rFonts w:ascii="Times New Roman" w:hAnsi="Times New Roman" w:cs="Times New Roman"/>
          <w:b/>
          <w:bCs/>
          <w:caps/>
          <w:color w:val="000000"/>
          <w:sz w:val="28"/>
          <w:szCs w:val="28"/>
        </w:rPr>
      </w:pPr>
      <w:r w:rsidRPr="00031031">
        <w:rPr>
          <w:rFonts w:ascii="Times New Roman" w:hAnsi="Times New Roman" w:cs="Times New Roman"/>
          <w:b/>
          <w:bCs/>
          <w:caps/>
          <w:color w:val="000000"/>
          <w:sz w:val="28"/>
          <w:szCs w:val="28"/>
        </w:rPr>
        <w:t>Общее понятие и взгляды на дискриминацию</w:t>
      </w:r>
    </w:p>
    <w:p w:rsidR="00031031" w:rsidRPr="00031031" w:rsidRDefault="00031031" w:rsidP="00031031">
      <w:pPr>
        <w:spacing w:line="360" w:lineRule="auto"/>
        <w:ind w:firstLine="567"/>
        <w:jc w:val="center"/>
        <w:rPr>
          <w:rFonts w:ascii="Times New Roman" w:hAnsi="Times New Roman" w:cs="Times New Roman"/>
          <w:caps/>
          <w:color w:val="000000"/>
          <w:sz w:val="28"/>
          <w:szCs w:val="28"/>
        </w:rPr>
      </w:pPr>
    </w:p>
    <w:p w:rsidR="00671DCF" w:rsidRPr="00563186"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Дискриминация в области труда и занятий означает иное и менее благоприятное обращение с людьми из-за присущих им характеристик, не имеющих отношение к их заслугам или требованиям к данной работе (раса, цвет кожи, религия, пол и пр</w:t>
      </w:r>
      <w:r w:rsidR="00031031">
        <w:rPr>
          <w:rFonts w:ascii="Times New Roman" w:hAnsi="Times New Roman" w:cs="Times New Roman"/>
          <w:color w:val="000000"/>
          <w:sz w:val="28"/>
          <w:szCs w:val="28"/>
        </w:rPr>
        <w:t>.</w:t>
      </w:r>
      <w:r w:rsidRPr="00563186">
        <w:rPr>
          <w:rFonts w:ascii="Times New Roman" w:hAnsi="Times New Roman" w:cs="Times New Roman"/>
          <w:color w:val="000000"/>
          <w:sz w:val="28"/>
          <w:szCs w:val="28"/>
        </w:rPr>
        <w:t>)</w:t>
      </w:r>
      <w:r w:rsidR="00D0473F">
        <w:rPr>
          <w:rFonts w:ascii="Times New Roman" w:hAnsi="Times New Roman" w:cs="Times New Roman"/>
          <w:color w:val="000000"/>
          <w:sz w:val="28"/>
          <w:szCs w:val="28"/>
        </w:rPr>
        <w:t>.</w:t>
      </w:r>
    </w:p>
    <w:p w:rsidR="00671DCF" w:rsidRPr="00563186"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Не может считаться дискриминацией различия в обращении и вознаграждении, если они основаны на различии в производительности труда. Некоторые работники и определенные виды занятий отличаются большей, по сравнению с остальными, производительностью. Это объясняется уровнем умений, квалификацией и способностями: чем он выше, тем выше трудовая отдача и трудовые достижения работников. Различное отношение, основанное на степени личных заслуг того или иного человека и достижений, таких как талант, знания, умения, не являются дискриминацией. Различные обращения, направленные на удовлетворение особых потребностей отдельных лиц, при условии, что им обеспечиваются равные возможности, не является дискриминационным. Например, не может считаться дискриминацией обеспечение работника с ограниченной трудоспособностью соответствующими возможностями для трудовой деятельности или запрещение использовать труд беременных женщин на производстве с вредными условиями. Естественно в условиях неполной информации наниматель опирается на ряд косвенных признаков: образование, опыт, возраст, пол, рекомендации с прошлого места работы, результаты тестирования и так далее. Он может не принять на работу женщину, зная, что она находится в том возрасте (22–28 лет), когда возможность рождения ребенка и ухода в д</w:t>
      </w:r>
      <w:r w:rsidR="00D0473F">
        <w:rPr>
          <w:rFonts w:ascii="Times New Roman" w:hAnsi="Times New Roman" w:cs="Times New Roman"/>
          <w:color w:val="000000"/>
          <w:sz w:val="28"/>
          <w:szCs w:val="28"/>
        </w:rPr>
        <w:t>екретный отпуск максимальна</w:t>
      </w:r>
      <w:r w:rsidRPr="00563186">
        <w:rPr>
          <w:rFonts w:ascii="Times New Roman" w:hAnsi="Times New Roman" w:cs="Times New Roman"/>
          <w:color w:val="000000"/>
          <w:sz w:val="28"/>
          <w:szCs w:val="28"/>
        </w:rPr>
        <w:t>. При этом он может лишиться ценного работника.</w:t>
      </w:r>
    </w:p>
    <w:p w:rsidR="00671DCF" w:rsidRPr="00563186"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С разнообразными проявлениями дискриминации на рынке труда в большинстве стран ведется последовательная борьба, но она осложняется устойчивым характером общественных традиций, нравов, предубеждений. А предубеждения, как мы видим, является очень существенной, и, думается, основной причиной для отказа потенциальному работнику.</w:t>
      </w:r>
    </w:p>
    <w:p w:rsidR="00671DCF" w:rsidRPr="00563186"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Исходя из вышесказанного, попробуем дать определение дискриминации, с разных позиций.</w:t>
      </w:r>
      <w:r w:rsidR="00031031">
        <w:rPr>
          <w:rFonts w:ascii="Times New Roman" w:hAnsi="Times New Roman" w:cs="Times New Roman"/>
          <w:color w:val="000000"/>
          <w:sz w:val="28"/>
          <w:szCs w:val="28"/>
        </w:rPr>
        <w:t xml:space="preserve"> </w:t>
      </w:r>
      <w:r w:rsidRPr="00563186">
        <w:rPr>
          <w:rFonts w:ascii="Times New Roman" w:hAnsi="Times New Roman" w:cs="Times New Roman"/>
          <w:color w:val="000000"/>
          <w:sz w:val="28"/>
          <w:szCs w:val="28"/>
        </w:rPr>
        <w:t>С общесоциальных позиций, дискриминация – это разрушительный процесс, формирующий социальную дифференциацию, основанную на ущемлении прав одних социальных групп другими. Дискриминация – это проявление социального неравенства в одной из самых крайних форм, это отрицание прав социальной группы, основанное, как правило, на выделении каких-либо признаков.</w:t>
      </w:r>
    </w:p>
    <w:p w:rsidR="00671DCF" w:rsidRPr="00563186"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С точки зрения социальной психологии, дискриминация – это способ поддержания доминирующего положения социального субъекта (личности, группы). Это одна из форм отрицающего поведения, в основе которого лежит предубеждение об отсутствии у дискриминируемых неких свойств, которые позволяют отказывать им в правах, возможностях и т.п.</w:t>
      </w:r>
    </w:p>
    <w:p w:rsidR="00031031"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 xml:space="preserve">С точки зрения права, дискриминация – это запрещенная дифференциация, причем основания, по которым дифференциация запрещена, зафиксированы в законе. В Трудовом кодексе РФ выделено 15 оснований, по которым запрещено сравнение, причем список носит открытый характер, т.е. основания могут быть расширены. Дискриминация – сложное правовое явление, проявляющееся через нарушения прав, но не всякое нарушение </w:t>
      </w:r>
      <w:r w:rsidR="002817A4">
        <w:rPr>
          <w:rFonts w:ascii="Times New Roman" w:hAnsi="Times New Roman" w:cs="Times New Roman"/>
          <w:color w:val="000000"/>
          <w:sz w:val="28"/>
          <w:szCs w:val="28"/>
        </w:rPr>
        <w:t>прав является дискриминацией</w:t>
      </w:r>
      <w:r w:rsidR="002817A4">
        <w:rPr>
          <w:rStyle w:val="a9"/>
          <w:rFonts w:ascii="Times New Roman" w:hAnsi="Times New Roman" w:cs="Times New Roman"/>
          <w:color w:val="000000"/>
          <w:sz w:val="28"/>
          <w:szCs w:val="28"/>
        </w:rPr>
        <w:footnoteReference w:id="1"/>
      </w:r>
      <w:r w:rsidRPr="00563186">
        <w:rPr>
          <w:rFonts w:ascii="Times New Roman" w:hAnsi="Times New Roman" w:cs="Times New Roman"/>
          <w:color w:val="000000"/>
          <w:sz w:val="28"/>
          <w:szCs w:val="28"/>
        </w:rPr>
        <w:t>, поэтому доказывать существование дискриминации в отношении отдельного человека крайне тяжело.</w:t>
      </w:r>
    </w:p>
    <w:p w:rsidR="00671DCF" w:rsidRPr="00563186"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В целом, логика отрицания дискриминации строится на том, что возможностей для сравнения людей, в том числе и в сфере труда – очень много. Сравнение должно строиться на основе поступков, деятельности, реальных результатов (результаты деятельности, квалификация, опыт и т.п.), а не представлений, предубеждений и мифов. В противном случае это приводит к нарастанию необоснованной, а значит и несправедливой социальной дифференциации, к конфликтности, социальной напряженности, отчуждению.</w:t>
      </w:r>
    </w:p>
    <w:p w:rsidR="00671DCF" w:rsidRDefault="00671DCF" w:rsidP="00031031">
      <w:pPr>
        <w:spacing w:line="360" w:lineRule="auto"/>
        <w:jc w:val="center"/>
        <w:rPr>
          <w:rFonts w:ascii="Times New Roman" w:hAnsi="Times New Roman" w:cs="Times New Roman"/>
          <w:b/>
          <w:bCs/>
          <w:caps/>
          <w:color w:val="000000"/>
          <w:sz w:val="28"/>
          <w:szCs w:val="28"/>
        </w:rPr>
      </w:pPr>
      <w:r w:rsidRPr="00031031">
        <w:rPr>
          <w:rFonts w:ascii="Times New Roman" w:hAnsi="Times New Roman" w:cs="Times New Roman"/>
          <w:b/>
          <w:bCs/>
          <w:caps/>
          <w:color w:val="000000"/>
          <w:sz w:val="28"/>
          <w:szCs w:val="28"/>
        </w:rPr>
        <w:t>Теории рыночной дискриминации</w:t>
      </w:r>
    </w:p>
    <w:p w:rsidR="00031031" w:rsidRPr="00031031" w:rsidRDefault="00031031" w:rsidP="00031031">
      <w:pPr>
        <w:spacing w:line="360" w:lineRule="auto"/>
        <w:jc w:val="center"/>
        <w:rPr>
          <w:rFonts w:ascii="Times New Roman" w:hAnsi="Times New Roman" w:cs="Times New Roman"/>
          <w:b/>
          <w:bCs/>
          <w:caps/>
          <w:color w:val="000000"/>
          <w:sz w:val="28"/>
          <w:szCs w:val="28"/>
        </w:rPr>
      </w:pPr>
    </w:p>
    <w:p w:rsidR="00671DCF" w:rsidRPr="00563186" w:rsidRDefault="00671DCF" w:rsidP="00F3375A">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Дискриминация на рынке труда давно является объектом пристального внимания. Создано немало теорий и моделей, объясняющих причины е</w:t>
      </w:r>
      <w:r w:rsidR="00F3375A">
        <w:rPr>
          <w:rFonts w:ascii="Times New Roman" w:hAnsi="Times New Roman" w:cs="Times New Roman"/>
          <w:color w:val="000000"/>
          <w:sz w:val="28"/>
          <w:szCs w:val="28"/>
        </w:rPr>
        <w:t>ё появления и существования</w:t>
      </w:r>
      <w:r w:rsidR="00F3375A">
        <w:rPr>
          <w:rStyle w:val="a9"/>
          <w:rFonts w:ascii="Times New Roman" w:hAnsi="Times New Roman" w:cs="Times New Roman"/>
          <w:color w:val="000000"/>
          <w:sz w:val="28"/>
          <w:szCs w:val="28"/>
        </w:rPr>
        <w:footnoteReference w:id="2"/>
      </w:r>
      <w:r w:rsidRPr="00563186">
        <w:rPr>
          <w:rFonts w:ascii="Times New Roman" w:hAnsi="Times New Roman" w:cs="Times New Roman"/>
          <w:color w:val="000000"/>
          <w:sz w:val="28"/>
          <w:szCs w:val="28"/>
        </w:rPr>
        <w:t>. Так, выделяют следующие виды трудовой дискриминации в зависимости от причин, её порождающих:</w:t>
      </w:r>
    </w:p>
    <w:p w:rsidR="00671DCF" w:rsidRPr="00563186" w:rsidRDefault="00F22A22" w:rsidP="00F3375A">
      <w:pPr>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671DCF" w:rsidRPr="00563186">
        <w:rPr>
          <w:rFonts w:ascii="Times New Roman" w:hAnsi="Times New Roman" w:cs="Times New Roman"/>
          <w:color w:val="000000"/>
          <w:sz w:val="28"/>
          <w:szCs w:val="28"/>
        </w:rPr>
        <w:t>Дискриминация на основе личного предубеждения</w:t>
      </w:r>
      <w:r>
        <w:rPr>
          <w:rFonts w:ascii="Times New Roman" w:hAnsi="Times New Roman" w:cs="Times New Roman"/>
          <w:color w:val="000000"/>
          <w:sz w:val="28"/>
          <w:szCs w:val="28"/>
        </w:rPr>
        <w:t xml:space="preserve"> </w:t>
      </w:r>
      <w:r w:rsidRPr="00563186">
        <w:rPr>
          <w:rFonts w:ascii="Times New Roman" w:hAnsi="Times New Roman" w:cs="Times New Roman"/>
          <w:color w:val="000000"/>
          <w:sz w:val="28"/>
          <w:szCs w:val="28"/>
        </w:rPr>
        <w:t>(по отношению к группе людей или индивидууму)</w:t>
      </w:r>
      <w:r w:rsidR="00671DCF" w:rsidRPr="00563186">
        <w:rPr>
          <w:rFonts w:ascii="Times New Roman" w:hAnsi="Times New Roman" w:cs="Times New Roman"/>
          <w:color w:val="000000"/>
          <w:sz w:val="28"/>
          <w:szCs w:val="28"/>
        </w:rPr>
        <w:t xml:space="preserve"> проявляется со стороны нанимателя к той или иной группе работников. Причины предубеждений могут быть разными. Неприязнь к представителям той или иной расы или национальности может быть результатом воспитания или пропаганды в стране идей расовой, национальной или религиозной нетерпимости. Предубеждение нанимателя м</w:t>
      </w:r>
      <w:r w:rsidR="00F3375A">
        <w:rPr>
          <w:rFonts w:ascii="Times New Roman" w:hAnsi="Times New Roman" w:cs="Times New Roman"/>
          <w:color w:val="000000"/>
          <w:sz w:val="28"/>
          <w:szCs w:val="28"/>
        </w:rPr>
        <w:t xml:space="preserve">ожет распространятся на женщин (мужчин), эмигрантов, слишком пожилых (слишком молодых) работников, недостаточно или излишне </w:t>
      </w:r>
      <w:r w:rsidR="00671DCF" w:rsidRPr="00563186">
        <w:rPr>
          <w:rFonts w:ascii="Times New Roman" w:hAnsi="Times New Roman" w:cs="Times New Roman"/>
          <w:color w:val="000000"/>
          <w:sz w:val="28"/>
          <w:szCs w:val="28"/>
        </w:rPr>
        <w:t>образованных людей и т.п.</w:t>
      </w:r>
    </w:p>
    <w:p w:rsidR="00671DCF" w:rsidRPr="00563186" w:rsidRDefault="00F22A22" w:rsidP="00F3375A">
      <w:pPr>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671DCF" w:rsidRPr="00563186">
        <w:rPr>
          <w:rFonts w:ascii="Times New Roman" w:hAnsi="Times New Roman" w:cs="Times New Roman"/>
          <w:color w:val="000000"/>
          <w:sz w:val="28"/>
          <w:szCs w:val="28"/>
        </w:rPr>
        <w:t>Теория о дискриминации на основе монопсонической власти нанимателя основана на предположении о разной эластичности предложения у различных групп работников и отсутствии мобильности между группами. Например, у мужчин эластичность предложения выше, чем у женщин, поскольку мужчины обычно обладают большей мобильностью на рынке труда.</w:t>
      </w:r>
    </w:p>
    <w:p w:rsidR="00671DCF" w:rsidRPr="00563186" w:rsidRDefault="00F22A22" w:rsidP="00F3375A">
      <w:pPr>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671DCF" w:rsidRPr="00563186">
        <w:rPr>
          <w:rFonts w:ascii="Times New Roman" w:hAnsi="Times New Roman" w:cs="Times New Roman"/>
          <w:color w:val="000000"/>
          <w:sz w:val="28"/>
          <w:szCs w:val="28"/>
        </w:rPr>
        <w:t>Профессиональная сегрегация сама является одной из форм дискриминации. Представители разных групп работников имеют неравный доступ к тем или иным видам трудовой деятельности. В обществе происходит закрепление профессий и должностей между мужчинами и женщинами, местными и приезжими и т.п. сочетаясь с дискриминацией в образовании, профессиональная сегрегация может носить долговременный, устойчивый характер, возобновляясь в каждом новом поколении.</w:t>
      </w:r>
    </w:p>
    <w:p w:rsidR="00671DCF" w:rsidRPr="00563186" w:rsidRDefault="00671DCF" w:rsidP="00F3375A">
      <w:pPr>
        <w:spacing w:line="360" w:lineRule="auto"/>
        <w:ind w:firstLine="567"/>
        <w:jc w:val="both"/>
        <w:rPr>
          <w:rFonts w:ascii="Times New Roman" w:hAnsi="Times New Roman" w:cs="Times New Roman"/>
          <w:color w:val="000000"/>
          <w:sz w:val="28"/>
          <w:szCs w:val="28"/>
        </w:rPr>
      </w:pPr>
    </w:p>
    <w:p w:rsidR="00671DCF" w:rsidRDefault="00F22A22" w:rsidP="00F22A22">
      <w:pPr>
        <w:spacing w:line="360" w:lineRule="auto"/>
        <w:ind w:firstLine="709"/>
        <w:jc w:val="center"/>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br w:type="page"/>
      </w:r>
      <w:r w:rsidR="00671DCF" w:rsidRPr="00F22A22">
        <w:rPr>
          <w:rFonts w:ascii="Times New Roman" w:hAnsi="Times New Roman" w:cs="Times New Roman"/>
          <w:b/>
          <w:bCs/>
          <w:caps/>
          <w:color w:val="000000"/>
          <w:sz w:val="28"/>
          <w:szCs w:val="28"/>
        </w:rPr>
        <w:t>Виды дискриминации</w:t>
      </w:r>
    </w:p>
    <w:p w:rsidR="00F22A22" w:rsidRPr="00F22A22" w:rsidRDefault="00F22A22" w:rsidP="00F22A22">
      <w:pPr>
        <w:spacing w:line="360" w:lineRule="auto"/>
        <w:ind w:firstLine="709"/>
        <w:jc w:val="center"/>
        <w:rPr>
          <w:rFonts w:ascii="Times New Roman" w:hAnsi="Times New Roman" w:cs="Times New Roman"/>
          <w:caps/>
          <w:color w:val="000000"/>
          <w:sz w:val="28"/>
          <w:szCs w:val="28"/>
        </w:rPr>
      </w:pP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Дискриминация как правовое явление характеризуется множеством разновидностей, проявляется в различных группах трудовых отношений. Наряду с общепринятыми видами дискриминации, внутри каждого из них следует выделить субъекты, чьи права ущемляются наиболее часто, у кого высока степень риска оказаться в рядах дискриминируемых.</w:t>
      </w: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Дискриминация не содержит исчерпывающего перечня дискриминационных оснований, а всегда остается открытым, следовательно, число видов субъектов, нуждающихся в повышенной защите от дискриминационных мер, – величина неоправданно большая.</w:t>
      </w:r>
    </w:p>
    <w:p w:rsidR="00671DCF" w:rsidRPr="00563186" w:rsidRDefault="00671DCF" w:rsidP="00563186">
      <w:pPr>
        <w:spacing w:line="360" w:lineRule="auto"/>
        <w:ind w:firstLine="709"/>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Наиболее широкий и детально сформулированный набор оснований, по которым запрещена дискриминация, установлен в Новой Зеландии по Закону о правах ч</w:t>
      </w:r>
      <w:r w:rsidR="003B2998">
        <w:rPr>
          <w:rFonts w:ascii="Times New Roman" w:hAnsi="Times New Roman" w:cs="Times New Roman"/>
          <w:color w:val="000000"/>
          <w:sz w:val="28"/>
          <w:szCs w:val="28"/>
        </w:rPr>
        <w:t>еловека от 10 августа 1993 г.</w:t>
      </w:r>
      <w:r w:rsidRPr="00563186">
        <w:rPr>
          <w:rFonts w:ascii="Times New Roman" w:hAnsi="Times New Roman" w:cs="Times New Roman"/>
          <w:color w:val="000000"/>
          <w:sz w:val="28"/>
          <w:szCs w:val="28"/>
        </w:rPr>
        <w:t xml:space="preserve"> Согласно этому Закону, дискриминационными основаниями объявляются:</w:t>
      </w:r>
    </w:p>
    <w:p w:rsidR="00671DCF" w:rsidRPr="00563186" w:rsidRDefault="00671DCF" w:rsidP="003B2998">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пол (а для женщин включает беременность и рождение ребенка);</w:t>
      </w:r>
    </w:p>
    <w:p w:rsidR="00671DCF" w:rsidRPr="003B2998" w:rsidRDefault="003B2998" w:rsidP="003B2998">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3B2998">
        <w:rPr>
          <w:rFonts w:ascii="Times New Roman" w:hAnsi="Times New Roman" w:cs="Times New Roman"/>
          <w:color w:val="000000"/>
          <w:sz w:val="28"/>
          <w:szCs w:val="28"/>
        </w:rPr>
        <w:t>с</w:t>
      </w:r>
      <w:r w:rsidR="00671DCF" w:rsidRPr="003B2998">
        <w:rPr>
          <w:rFonts w:ascii="Times New Roman" w:hAnsi="Times New Roman" w:cs="Times New Roman"/>
          <w:color w:val="000000"/>
          <w:sz w:val="28"/>
          <w:szCs w:val="28"/>
        </w:rPr>
        <w:t>емейное положение, включающее следующие виды гражданского состояния: холостой(ая) или</w:t>
      </w:r>
      <w:r>
        <w:rPr>
          <w:rFonts w:ascii="Times New Roman" w:hAnsi="Times New Roman" w:cs="Times New Roman"/>
          <w:color w:val="000000"/>
          <w:sz w:val="28"/>
          <w:szCs w:val="28"/>
        </w:rPr>
        <w:t xml:space="preserve"> </w:t>
      </w:r>
      <w:r w:rsidR="00D0676D">
        <w:rPr>
          <w:rFonts w:ascii="Times New Roman" w:hAnsi="Times New Roman" w:cs="Times New Roman"/>
          <w:color w:val="000000"/>
          <w:sz w:val="28"/>
          <w:szCs w:val="28"/>
        </w:rPr>
        <w:t>женатый (</w:t>
      </w:r>
      <w:r w:rsidR="00671DCF" w:rsidRPr="003B2998">
        <w:rPr>
          <w:rFonts w:ascii="Times New Roman" w:hAnsi="Times New Roman" w:cs="Times New Roman"/>
          <w:color w:val="000000"/>
          <w:sz w:val="28"/>
          <w:szCs w:val="28"/>
        </w:rPr>
        <w:t>замужняя</w:t>
      </w:r>
      <w:r w:rsidR="00D0676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71DCF" w:rsidRPr="003B2998">
        <w:rPr>
          <w:rFonts w:ascii="Times New Roman" w:hAnsi="Times New Roman" w:cs="Times New Roman"/>
          <w:color w:val="000000"/>
          <w:sz w:val="28"/>
          <w:szCs w:val="28"/>
        </w:rPr>
        <w:t xml:space="preserve">находящийся(аяся) в </w:t>
      </w:r>
      <w:r w:rsidR="00D0676D">
        <w:rPr>
          <w:rFonts w:ascii="Times New Roman" w:hAnsi="Times New Roman" w:cs="Times New Roman"/>
          <w:color w:val="000000"/>
          <w:sz w:val="28"/>
          <w:szCs w:val="28"/>
        </w:rPr>
        <w:t xml:space="preserve">браке, живущий(ая) раздельно, </w:t>
      </w:r>
      <w:r w:rsidR="00671DCF" w:rsidRPr="003B2998">
        <w:rPr>
          <w:rFonts w:ascii="Times New Roman" w:hAnsi="Times New Roman" w:cs="Times New Roman"/>
          <w:color w:val="000000"/>
          <w:sz w:val="28"/>
          <w:szCs w:val="28"/>
        </w:rPr>
        <w:t>находившийся(аяся) ранее в браке или</w:t>
      </w:r>
      <w:r>
        <w:rPr>
          <w:rFonts w:ascii="Times New Roman" w:hAnsi="Times New Roman" w:cs="Times New Roman"/>
          <w:color w:val="000000"/>
          <w:sz w:val="28"/>
          <w:szCs w:val="28"/>
        </w:rPr>
        <w:t xml:space="preserve"> </w:t>
      </w:r>
      <w:r w:rsidR="00671DCF" w:rsidRPr="003B2998">
        <w:rPr>
          <w:rFonts w:ascii="Times New Roman" w:hAnsi="Times New Roman" w:cs="Times New Roman"/>
          <w:color w:val="000000"/>
          <w:sz w:val="28"/>
          <w:szCs w:val="28"/>
        </w:rPr>
        <w:t>вдовец</w:t>
      </w:r>
      <w:r w:rsidR="00D0676D">
        <w:rPr>
          <w:rFonts w:ascii="Times New Roman" w:hAnsi="Times New Roman" w:cs="Times New Roman"/>
          <w:color w:val="000000"/>
          <w:sz w:val="28"/>
          <w:szCs w:val="28"/>
        </w:rPr>
        <w:t xml:space="preserve"> (</w:t>
      </w:r>
      <w:r w:rsidR="00671DCF" w:rsidRPr="003B2998">
        <w:rPr>
          <w:rFonts w:ascii="Times New Roman" w:hAnsi="Times New Roman" w:cs="Times New Roman"/>
          <w:color w:val="000000"/>
          <w:sz w:val="28"/>
          <w:szCs w:val="28"/>
        </w:rPr>
        <w:t>вдова</w:t>
      </w:r>
      <w:r w:rsidR="00D0676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71DCF" w:rsidRPr="003B2998">
        <w:rPr>
          <w:rFonts w:ascii="Times New Roman" w:hAnsi="Times New Roman" w:cs="Times New Roman"/>
          <w:color w:val="000000"/>
          <w:sz w:val="28"/>
          <w:szCs w:val="28"/>
        </w:rPr>
        <w:t>находившийся(аяся) в фактическом браке;</w:t>
      </w:r>
    </w:p>
    <w:p w:rsidR="00671DCF" w:rsidRPr="00563186" w:rsidRDefault="00671DCF" w:rsidP="003B2998">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религиозные взгляды;</w:t>
      </w:r>
    </w:p>
    <w:p w:rsidR="00671DCF" w:rsidRPr="00563186" w:rsidRDefault="00671DCF" w:rsidP="003B2998">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атеистические взгляды;</w:t>
      </w:r>
    </w:p>
    <w:p w:rsidR="00671DCF" w:rsidRPr="00563186" w:rsidRDefault="00671DCF" w:rsidP="003B2998">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цвет кожи;</w:t>
      </w:r>
    </w:p>
    <w:p w:rsidR="00671DCF" w:rsidRPr="00563186" w:rsidRDefault="00671DCF" w:rsidP="003B2998">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раса;</w:t>
      </w:r>
    </w:p>
    <w:p w:rsidR="00671DCF" w:rsidRPr="00563186" w:rsidRDefault="00671DCF" w:rsidP="003B2998">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этническое или национальное происхождение, котор</w:t>
      </w:r>
      <w:r w:rsidR="00D0676D">
        <w:rPr>
          <w:rFonts w:ascii="Times New Roman" w:hAnsi="Times New Roman" w:cs="Times New Roman"/>
          <w:color w:val="000000"/>
          <w:sz w:val="28"/>
          <w:szCs w:val="28"/>
        </w:rPr>
        <w:t>ое включает национальность или гр</w:t>
      </w:r>
      <w:r w:rsidRPr="00563186">
        <w:rPr>
          <w:rFonts w:ascii="Times New Roman" w:hAnsi="Times New Roman" w:cs="Times New Roman"/>
          <w:color w:val="000000"/>
          <w:sz w:val="28"/>
          <w:szCs w:val="28"/>
        </w:rPr>
        <w:t>ажданство;</w:t>
      </w:r>
    </w:p>
    <w:p w:rsidR="00671DCF" w:rsidRPr="00D0676D" w:rsidRDefault="00671DCF" w:rsidP="00D0676D">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потеря здоровья и трудоспособности, включающие:</w:t>
      </w:r>
      <w:r w:rsidR="00D0676D">
        <w:rPr>
          <w:rFonts w:ascii="Times New Roman" w:hAnsi="Times New Roman" w:cs="Times New Roman"/>
          <w:color w:val="000000"/>
          <w:sz w:val="28"/>
          <w:szCs w:val="28"/>
        </w:rPr>
        <w:t xml:space="preserve"> </w:t>
      </w:r>
      <w:r w:rsidRPr="00D0676D">
        <w:rPr>
          <w:rFonts w:ascii="Times New Roman" w:hAnsi="Times New Roman" w:cs="Times New Roman"/>
          <w:color w:val="000000"/>
          <w:sz w:val="28"/>
          <w:szCs w:val="28"/>
        </w:rPr>
        <w:t>физические немощи и недуги;</w:t>
      </w:r>
      <w:r w:rsidR="00D0676D">
        <w:rPr>
          <w:rFonts w:ascii="Times New Roman" w:hAnsi="Times New Roman" w:cs="Times New Roman"/>
          <w:color w:val="000000"/>
          <w:sz w:val="28"/>
          <w:szCs w:val="28"/>
        </w:rPr>
        <w:t xml:space="preserve"> </w:t>
      </w:r>
      <w:r w:rsidRPr="00D0676D">
        <w:rPr>
          <w:rFonts w:ascii="Times New Roman" w:hAnsi="Times New Roman" w:cs="Times New Roman"/>
          <w:color w:val="000000"/>
          <w:sz w:val="28"/>
          <w:szCs w:val="28"/>
        </w:rPr>
        <w:t>общее заболевание;</w:t>
      </w:r>
      <w:r w:rsidR="00D0676D">
        <w:rPr>
          <w:rFonts w:ascii="Times New Roman" w:hAnsi="Times New Roman" w:cs="Times New Roman"/>
          <w:color w:val="000000"/>
          <w:sz w:val="28"/>
          <w:szCs w:val="28"/>
        </w:rPr>
        <w:t xml:space="preserve"> </w:t>
      </w:r>
      <w:r w:rsidRPr="00D0676D">
        <w:rPr>
          <w:rFonts w:ascii="Times New Roman" w:hAnsi="Times New Roman" w:cs="Times New Roman"/>
          <w:color w:val="000000"/>
          <w:sz w:val="28"/>
          <w:szCs w:val="28"/>
        </w:rPr>
        <w:t>психическое заболевание;</w:t>
      </w:r>
      <w:r w:rsidR="00D0676D">
        <w:rPr>
          <w:rFonts w:ascii="Times New Roman" w:hAnsi="Times New Roman" w:cs="Times New Roman"/>
          <w:color w:val="000000"/>
          <w:sz w:val="28"/>
          <w:szCs w:val="28"/>
        </w:rPr>
        <w:t xml:space="preserve"> </w:t>
      </w:r>
      <w:r w:rsidRPr="00D0676D">
        <w:rPr>
          <w:rFonts w:ascii="Times New Roman" w:hAnsi="Times New Roman" w:cs="Times New Roman"/>
          <w:color w:val="000000"/>
          <w:sz w:val="28"/>
          <w:szCs w:val="28"/>
        </w:rPr>
        <w:t>интеллектуальные и психологические срывы;</w:t>
      </w:r>
      <w:r w:rsidR="00D0676D">
        <w:rPr>
          <w:rFonts w:ascii="Times New Roman" w:hAnsi="Times New Roman" w:cs="Times New Roman"/>
          <w:color w:val="000000"/>
          <w:sz w:val="28"/>
          <w:szCs w:val="28"/>
        </w:rPr>
        <w:t xml:space="preserve"> </w:t>
      </w:r>
      <w:r w:rsidRPr="00D0676D">
        <w:rPr>
          <w:rFonts w:ascii="Times New Roman" w:hAnsi="Times New Roman" w:cs="Times New Roman"/>
          <w:color w:val="000000"/>
          <w:sz w:val="28"/>
          <w:szCs w:val="28"/>
        </w:rPr>
        <w:t>любую иную анормальность физиологических и психологических функций организма или его анатомической структуры;</w:t>
      </w:r>
      <w:r w:rsidR="00D0676D">
        <w:rPr>
          <w:rFonts w:ascii="Times New Roman" w:hAnsi="Times New Roman" w:cs="Times New Roman"/>
          <w:color w:val="000000"/>
          <w:sz w:val="28"/>
          <w:szCs w:val="28"/>
        </w:rPr>
        <w:t xml:space="preserve"> </w:t>
      </w:r>
      <w:r w:rsidRPr="00D0676D">
        <w:rPr>
          <w:rFonts w:ascii="Times New Roman" w:hAnsi="Times New Roman" w:cs="Times New Roman"/>
          <w:color w:val="000000"/>
          <w:sz w:val="28"/>
          <w:szCs w:val="28"/>
        </w:rPr>
        <w:t>использование собаки-поводыря, инвалидной коляски и иных вспомогательных средств для инвалидов;</w:t>
      </w:r>
      <w:r w:rsidR="00D0676D">
        <w:rPr>
          <w:rFonts w:ascii="Times New Roman" w:hAnsi="Times New Roman" w:cs="Times New Roman"/>
          <w:color w:val="000000"/>
          <w:sz w:val="28"/>
          <w:szCs w:val="28"/>
        </w:rPr>
        <w:t xml:space="preserve"> </w:t>
      </w:r>
      <w:r w:rsidRPr="00D0676D">
        <w:rPr>
          <w:rFonts w:ascii="Times New Roman" w:hAnsi="Times New Roman" w:cs="Times New Roman"/>
          <w:color w:val="000000"/>
          <w:sz w:val="28"/>
          <w:szCs w:val="28"/>
        </w:rPr>
        <w:t>инфицированность организма;</w:t>
      </w:r>
    </w:p>
    <w:p w:rsidR="00671DCF" w:rsidRPr="00563186" w:rsidRDefault="00671DCF" w:rsidP="00D0676D">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возраст;</w:t>
      </w:r>
    </w:p>
    <w:p w:rsidR="00671DCF" w:rsidRPr="00563186" w:rsidRDefault="00671DCF" w:rsidP="00D0676D">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политические взгляды, включая их отсутствие;</w:t>
      </w:r>
    </w:p>
    <w:p w:rsidR="00671DCF" w:rsidRPr="00563186" w:rsidRDefault="00671DCF" w:rsidP="00D0676D">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незанятость, включая статус безработного и получение соответствующего пособия;</w:t>
      </w:r>
    </w:p>
    <w:p w:rsidR="00671DCF" w:rsidRPr="00563186" w:rsidRDefault="00671DCF" w:rsidP="00D0676D">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семейное положение, включая уход за детьми и другими нетрудоспособными членами семьи;</w:t>
      </w:r>
    </w:p>
    <w:p w:rsidR="00671DCF" w:rsidRPr="00563186" w:rsidRDefault="00671DCF" w:rsidP="00D0676D">
      <w:pPr>
        <w:numPr>
          <w:ilvl w:val="0"/>
          <w:numId w:val="3"/>
        </w:numPr>
        <w:tabs>
          <w:tab w:val="left" w:pos="993"/>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сексуальная ориентация, которая включает гетеросексуальную, гомосексуальную, бисексуаль</w:t>
      </w:r>
      <w:r w:rsidR="00D0676D">
        <w:rPr>
          <w:rFonts w:ascii="Times New Roman" w:hAnsi="Times New Roman" w:cs="Times New Roman"/>
          <w:color w:val="000000"/>
          <w:sz w:val="28"/>
          <w:szCs w:val="28"/>
        </w:rPr>
        <w:t>ную ориентацию или лесбиянство.</w:t>
      </w:r>
    </w:p>
    <w:p w:rsidR="00671DCF" w:rsidRPr="00563186" w:rsidRDefault="00671DCF" w:rsidP="00D0676D">
      <w:pPr>
        <w:tabs>
          <w:tab w:val="left" w:pos="11199"/>
        </w:tabs>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В законодательстве большинства стран существуют положения, обязывающие нанимателя в обязательном порядке принимать на работу в пределах установленных норм определенные категории трудящихся. В ряде случаев круг таких лиц довольно широк. Так, в Италии к ним относятся инвалиды войны и труда, слепые, глухонемые, сироты и вдовы лиц, погибших на войне или в результате производственной травмы, больные туберкулезом. Эти категории в целом должны составлять, согласно закону, до 15% общей чи</w:t>
      </w:r>
      <w:r w:rsidR="00D0676D">
        <w:rPr>
          <w:rFonts w:ascii="Times New Roman" w:hAnsi="Times New Roman" w:cs="Times New Roman"/>
          <w:color w:val="000000"/>
          <w:sz w:val="28"/>
          <w:szCs w:val="28"/>
        </w:rPr>
        <w:t>сленности персонала предприятия.</w:t>
      </w:r>
    </w:p>
    <w:p w:rsidR="00671DCF" w:rsidRPr="00563186" w:rsidRDefault="00671DCF" w:rsidP="00D0676D">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Можно по-разному относиться к этому интересному явлению. Подобное положение, если оно закреплено в законодательстве, на государственном уровне защищает интересы меньшинства за счет интересов большинства. Работодателю не выгодно, например, брать на работу инвалидов, но он обязан. Жесткая регламентация приема на работу установленного количества лиц определенной категории не позволяет работодателю взять того работника, который бы подошел ему по профессиональным качествам, – а тогда получается, что закон опять ущемляет интересы: теперь ущемляются интересы и работника, который, к примеру, не является инвалидом и интересы самого работодателя.</w:t>
      </w:r>
    </w:p>
    <w:p w:rsidR="00671DCF" w:rsidRPr="00FD3CFB" w:rsidRDefault="00671DCF" w:rsidP="00FD3CFB">
      <w:pPr>
        <w:spacing w:line="360" w:lineRule="auto"/>
        <w:jc w:val="center"/>
        <w:rPr>
          <w:rFonts w:ascii="Times New Roman" w:hAnsi="Times New Roman" w:cs="Times New Roman"/>
          <w:b/>
          <w:bCs/>
          <w:caps/>
          <w:color w:val="000000"/>
          <w:sz w:val="28"/>
          <w:szCs w:val="28"/>
        </w:rPr>
      </w:pPr>
      <w:r w:rsidRPr="00563186">
        <w:rPr>
          <w:rFonts w:ascii="Times New Roman" w:hAnsi="Times New Roman" w:cs="Times New Roman"/>
          <w:b/>
          <w:bCs/>
          <w:color w:val="000000"/>
          <w:sz w:val="28"/>
          <w:szCs w:val="28"/>
        </w:rPr>
        <w:br w:type="page"/>
      </w:r>
      <w:r w:rsidRPr="00FD3CFB">
        <w:rPr>
          <w:rFonts w:ascii="Times New Roman" w:hAnsi="Times New Roman" w:cs="Times New Roman"/>
          <w:b/>
          <w:bCs/>
          <w:caps/>
          <w:color w:val="000000"/>
          <w:sz w:val="28"/>
          <w:szCs w:val="28"/>
        </w:rPr>
        <w:t>Методы борьбы с дискриминацией</w:t>
      </w: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При разработке концептуальных основ деятельности по снижению дискриминации необходимо учесть следующие аспекты:</w:t>
      </w: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1. Очевидно, что сложившиеся в обществе неформальные нормы культуры труда, взаимодействия между людьми и их отношения к праву, являющиеся одними из причин распространенности дискриминации, не могут быть скорректированы в относительно небольшой промежуток времени в силу их инерционности. Следовательно, при разработке концепции основной упор должен быть сделан на долгосрочные цели и стратегию их достижения.</w:t>
      </w: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2. Исходя из того что дискриминация является следствием совокупности различных факторов, деятельность должна носить комплексный характер, включая экономические, нормативно-правовые, информационные и иные мероприятия на различных уровнях управления социально-трудовой сферой.</w:t>
      </w: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3. Риски дискриминации формируются на различных уровнях различными субъектами рынка труда и вне его, поэтому необходимо учитывать особенности каждого уровня и субъекта, а также связи между ними. В наиболее общем виде цель деятельности можно определить как минимизацию дискриминации на рынке труда, которая реализуется в ряде задач</w:t>
      </w:r>
      <w:r w:rsidR="00375301">
        <w:rPr>
          <w:rFonts w:ascii="Times New Roman" w:hAnsi="Times New Roman" w:cs="Times New Roman"/>
          <w:color w:val="000000"/>
          <w:sz w:val="28"/>
          <w:szCs w:val="28"/>
        </w:rPr>
        <w:t>:</w:t>
      </w:r>
    </w:p>
    <w:p w:rsidR="00671DCF" w:rsidRPr="00563186" w:rsidRDefault="00671DCF" w:rsidP="00375301">
      <w:pPr>
        <w:numPr>
          <w:ilvl w:val="0"/>
          <w:numId w:val="6"/>
        </w:numPr>
        <w:tabs>
          <w:tab w:val="left" w:pos="993"/>
          <w:tab w:val="left" w:pos="5262"/>
          <w:tab w:val="left" w:pos="5637"/>
          <w:tab w:val="left" w:pos="5802"/>
          <w:tab w:val="left" w:pos="6282"/>
          <w:tab w:val="left" w:pos="9360"/>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Формирование системы ценностей, в основе которых лежит уважение к личности, признание прав и свобод человека, верховенство закона и соблюдение этических норм, результатом чего должно стать отношение к дискриминации как к социально неприемлемому для общества явлению.</w:t>
      </w:r>
    </w:p>
    <w:p w:rsidR="00671DCF" w:rsidRPr="00563186" w:rsidRDefault="00671DCF" w:rsidP="00375301">
      <w:pPr>
        <w:numPr>
          <w:ilvl w:val="0"/>
          <w:numId w:val="6"/>
        </w:numPr>
        <w:tabs>
          <w:tab w:val="left" w:pos="993"/>
          <w:tab w:val="left" w:pos="5262"/>
          <w:tab w:val="left" w:pos="5637"/>
          <w:tab w:val="left" w:pos="5802"/>
          <w:tab w:val="left" w:pos="6282"/>
          <w:tab w:val="left" w:pos="9360"/>
        </w:tabs>
        <w:spacing w:line="360" w:lineRule="auto"/>
        <w:ind w:left="0"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Определение приоритетных направлений деятельности, способствующих снижению дискриминации на различных уровнях рынка труда.</w:t>
      </w:r>
    </w:p>
    <w:p w:rsidR="00671DCF" w:rsidRPr="00563186" w:rsidRDefault="00671DCF" w:rsidP="00375301">
      <w:pPr>
        <w:numPr>
          <w:ilvl w:val="0"/>
          <w:numId w:val="6"/>
        </w:numPr>
        <w:tabs>
          <w:tab w:val="left" w:pos="993"/>
          <w:tab w:val="left" w:pos="5262"/>
          <w:tab w:val="left" w:pos="5637"/>
          <w:tab w:val="left" w:pos="5802"/>
          <w:tab w:val="left" w:pos="6282"/>
          <w:tab w:val="left" w:pos="9360"/>
        </w:tabs>
        <w:spacing w:line="360" w:lineRule="auto"/>
        <w:ind w:left="0" w:firstLine="567"/>
        <w:jc w:val="both"/>
        <w:rPr>
          <w:rFonts w:ascii="Times New Roman" w:hAnsi="Times New Roman" w:cs="Times New Roman"/>
          <w:b/>
          <w:bCs/>
          <w:color w:val="000000"/>
          <w:sz w:val="28"/>
          <w:szCs w:val="28"/>
        </w:rPr>
      </w:pPr>
      <w:r w:rsidRPr="00563186">
        <w:rPr>
          <w:rFonts w:ascii="Times New Roman" w:hAnsi="Times New Roman" w:cs="Times New Roman"/>
          <w:color w:val="000000"/>
          <w:sz w:val="28"/>
          <w:szCs w:val="28"/>
        </w:rPr>
        <w:t>Мобилизация ресурсного потенциала (финансового, трудового, интеллектуального) для достижения намеченных целей. Содержание деятельности определяет ее основные направления: – экономическое (развитие конкурентного рынка труда, рынка кадрового консалтинга, повышение уровня человеческого капитала и мобильности дискриминируемых групп работников); – социальное (повышение уровня толерантности в обществе, усиление социальной ответственности бизнеса, возрастание значимости некоммерческого сектора экономики); – методическое (разработка методического обеспечения идентификации дискриминации, антидискриминационной экспертизы принимаемых решений и используемых технологий); – нормативное (антидискриминационная экспертиза действующего законодательства; конкретизация видов и профилей дискриминации, санкций за использование дискриминационных практик, оптимизация направлений использования льгот для отдельных групп работников); – информационное (информирование субъектов социально-трудовых отношений об их правах и обязанностях, способах защиты прав, существующих практиках дискриминации, обучение специализированных субъектов управления персоналом, формирование и развитие социального аудита организаций). Снижение дискриминации зависит от совместных усилий различных субъектов. Задачи формирования социально-ориентированной экономики и создания общих правовых регуляторов для субъектов рыночной экономики являются приоритетными для современного государства. При этом социальные и экономические потери общества от дискриминации оказываются значительно более высокими по сравнению с потерями работодателей. Именно поэтому ведущая роль должна принадлежать государству. Вместе с тем усилия государства в борьбе с дискриминацией являются ведущими, но недостаточными. Во-первых, роль государства в рыночной экономике относительно невелика, и при этом в ряде случаев имеет тенденцию к сокращению. Во-вторых, глобализация и сопутствующий ей перелив капитала за национальные границы способствуют ослаблению влияния государства на происходящие в пределах его территории процессы. В-третьих, в современном обществе все чаще отмечается влияние капитала на процессы принятия решений органами государственной власти. В этих условиях эффективность антидискриминационных действий напрямую зависит от способности власти и бизнеса установить партнерские отношения и вести конструктивный диалог. Поскольку многие причины дискриминации являются внешними по отношению к рынку труда, успешность деятельности напрямую зависит не только от субъектов рынка (работников, работодателей и государства), но и от правозащитных, национально-культурных, религиозных, молодежных и других организаций. Осуществляя свою деятельность вне сферы рынка труда, они способствуют трансформации формальных и неформальных норм, от которых, в свою очередь, зависит вероятность возникновения дискриминации. Особого внимания заслуживает поиск механизмов, представляющих собой определенную последовательность действий, способствующих изменению состояния системы и достижению ею желаемого состояния</w:t>
      </w: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p>
    <w:p w:rsidR="00671DCF" w:rsidRPr="009F6257" w:rsidRDefault="0062016A" w:rsidP="009F6257">
      <w:pPr>
        <w:tabs>
          <w:tab w:val="left" w:pos="5262"/>
          <w:tab w:val="left" w:pos="5637"/>
          <w:tab w:val="left" w:pos="5802"/>
          <w:tab w:val="left" w:pos="6282"/>
          <w:tab w:val="left" w:pos="9360"/>
        </w:tabs>
        <w:spacing w:line="360" w:lineRule="auto"/>
        <w:jc w:val="center"/>
        <w:rPr>
          <w:rFonts w:ascii="Times New Roman" w:hAnsi="Times New Roman" w:cs="Times New Roman"/>
          <w:b/>
          <w:bCs/>
          <w:caps/>
          <w:color w:val="000000"/>
          <w:sz w:val="28"/>
          <w:szCs w:val="28"/>
        </w:rPr>
      </w:pPr>
      <w:r>
        <w:rPr>
          <w:rFonts w:ascii="Times New Roman" w:hAnsi="Times New Roman" w:cs="Times New Roman"/>
          <w:b/>
          <w:bCs/>
          <w:color w:val="000000"/>
          <w:sz w:val="28"/>
          <w:szCs w:val="28"/>
        </w:rPr>
        <w:br w:type="page"/>
      </w:r>
      <w:r w:rsidR="00671DCF" w:rsidRPr="009F6257">
        <w:rPr>
          <w:rFonts w:ascii="Times New Roman" w:hAnsi="Times New Roman" w:cs="Times New Roman"/>
          <w:b/>
          <w:bCs/>
          <w:caps/>
          <w:color w:val="000000"/>
          <w:sz w:val="28"/>
          <w:szCs w:val="28"/>
        </w:rPr>
        <w:t>Заключение</w:t>
      </w:r>
    </w:p>
    <w:p w:rsidR="00671DCF" w:rsidRPr="00563186" w:rsidRDefault="00671DCF" w:rsidP="00375301">
      <w:pPr>
        <w:spacing w:line="360" w:lineRule="auto"/>
        <w:ind w:firstLine="567"/>
        <w:jc w:val="both"/>
        <w:rPr>
          <w:rFonts w:ascii="Times New Roman" w:hAnsi="Times New Roman" w:cs="Times New Roman"/>
          <w:color w:val="000000"/>
          <w:sz w:val="28"/>
          <w:szCs w:val="28"/>
        </w:rPr>
      </w:pPr>
    </w:p>
    <w:p w:rsidR="00671DCF" w:rsidRPr="00563186" w:rsidRDefault="00671DCF" w:rsidP="00375301">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Дискриминация в труде все еще остается широко распространенной проблемой. В то время как некоторые более явные виды дискриминации исчезают, многие другие остаются, принимая новую, менее заметную, форму. Например, в результате совместного действия таких факторов, как глобальная миграция, переопределение национальных границ и рост экономических трудностей и неравенства, усугубились проблемы ксенофобии, расовой и религиозной дискриминации. Растущую озабоченность вызывают и новые формы дискриминации: в отношении инвалидов, больных ВИЧ/СПИДом, по причине нетрадиционной сексуальной ориентации.</w:t>
      </w: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Вряд ли сегодня можно рассчитывать на эффективную борьбу с трудовой дискриминацией. Многие видят эту проблему, но однозначного, или даже близкого видения этой проблемы у участников трудовых отношений нет. Это обусловливает разные оценки и разные подходы к ее решению. Также надо учитывать, что есть участники трудовых отношений, которые не видят этой проблемы вообще и считают ее надуманной.</w:t>
      </w:r>
    </w:p>
    <w:p w:rsidR="00671DCF" w:rsidRPr="00563186" w:rsidRDefault="00671DCF" w:rsidP="00375301">
      <w:pPr>
        <w:tabs>
          <w:tab w:val="left" w:pos="5262"/>
          <w:tab w:val="left" w:pos="5637"/>
          <w:tab w:val="left" w:pos="5802"/>
          <w:tab w:val="left" w:pos="6282"/>
          <w:tab w:val="left" w:pos="9360"/>
        </w:tabs>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Немаловажным является тот факт, что современные трудовые отношения определяются работодателями. Властные структуры не склонны ограничивать работодателей в этом и часто закрывают глаза на отклонения работодателей от норм закона. Дискриминация позволяет работодателям избавлять себя от претензий работников в целом и отдельных групп, способных влиять на ситуацию. Фактически это один из механизмов поддержания неравенства, позволяющий перекладывать издержки от ошибок и неудач на плечи работников. В результате этого происходит накопление последствий неравенства в сфере трудовых отношений. Растет отчужденность работников, накапливаются противоречия, деградирует система социального партнерства в сфере труда.</w:t>
      </w:r>
    </w:p>
    <w:p w:rsidR="00671DCF" w:rsidRPr="00563186" w:rsidRDefault="00671DCF" w:rsidP="00375301">
      <w:pPr>
        <w:spacing w:line="360" w:lineRule="auto"/>
        <w:ind w:firstLine="567"/>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К сожалению, успехи в борьбе с дискриминацией в труде достигнуты не по всем направлениям, даже в отношении такой давно признанной ее разновидности как дискриминация женщин. Дискриминация в труде не исчезнет сама собой. Данную проблему необходимо решать, прежде всего</w:t>
      </w:r>
      <w:r w:rsidR="0062016A">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на законодательном уровне</w:t>
      </w:r>
      <w:r w:rsidR="0062016A">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как отдельных стран, так и на международном уровне. Наряду с этим необходимо взаимодействие всех участников трудовых отношений для разрешения данной проблемы посредством диалога, в котором каждый участник будет иметь равные с остальными участниками права.</w:t>
      </w:r>
    </w:p>
    <w:p w:rsidR="00671DCF" w:rsidRPr="00563186" w:rsidRDefault="00671DCF" w:rsidP="00563186">
      <w:pPr>
        <w:spacing w:line="360" w:lineRule="auto"/>
        <w:ind w:firstLine="709"/>
        <w:jc w:val="both"/>
        <w:rPr>
          <w:rFonts w:ascii="Times New Roman" w:hAnsi="Times New Roman" w:cs="Times New Roman"/>
          <w:b/>
          <w:bCs/>
          <w:color w:val="000000"/>
          <w:sz w:val="28"/>
          <w:szCs w:val="28"/>
        </w:rPr>
      </w:pPr>
    </w:p>
    <w:p w:rsidR="00671DCF" w:rsidRPr="00563186" w:rsidRDefault="00671DCF" w:rsidP="00563186">
      <w:pPr>
        <w:spacing w:line="360" w:lineRule="auto"/>
        <w:ind w:firstLine="709"/>
        <w:jc w:val="both"/>
        <w:rPr>
          <w:rFonts w:ascii="Times New Roman" w:hAnsi="Times New Roman" w:cs="Times New Roman"/>
          <w:b/>
          <w:bCs/>
          <w:color w:val="000000"/>
          <w:sz w:val="28"/>
          <w:szCs w:val="28"/>
        </w:rPr>
      </w:pPr>
    </w:p>
    <w:p w:rsidR="00671DCF" w:rsidRPr="00A56EB8" w:rsidRDefault="00671DCF" w:rsidP="00563186">
      <w:pPr>
        <w:spacing w:line="360" w:lineRule="auto"/>
        <w:ind w:firstLine="709"/>
        <w:jc w:val="center"/>
        <w:rPr>
          <w:rFonts w:ascii="Times New Roman" w:hAnsi="Times New Roman" w:cs="Times New Roman"/>
          <w:b/>
          <w:bCs/>
          <w:caps/>
          <w:color w:val="000000"/>
          <w:sz w:val="28"/>
          <w:szCs w:val="28"/>
        </w:rPr>
      </w:pPr>
      <w:r w:rsidRPr="00563186">
        <w:rPr>
          <w:rFonts w:ascii="Times New Roman" w:hAnsi="Times New Roman" w:cs="Times New Roman"/>
          <w:b/>
          <w:bCs/>
          <w:color w:val="000000"/>
          <w:sz w:val="28"/>
          <w:szCs w:val="28"/>
        </w:rPr>
        <w:br w:type="page"/>
      </w:r>
      <w:r w:rsidRPr="00A56EB8">
        <w:rPr>
          <w:rFonts w:ascii="Times New Roman" w:hAnsi="Times New Roman" w:cs="Times New Roman"/>
          <w:b/>
          <w:bCs/>
          <w:caps/>
          <w:color w:val="000000"/>
          <w:sz w:val="28"/>
          <w:szCs w:val="28"/>
        </w:rPr>
        <w:t>Список использ</w:t>
      </w:r>
      <w:r w:rsidR="00563186" w:rsidRPr="00A56EB8">
        <w:rPr>
          <w:rFonts w:ascii="Times New Roman" w:hAnsi="Times New Roman" w:cs="Times New Roman"/>
          <w:b/>
          <w:bCs/>
          <w:caps/>
          <w:color w:val="000000"/>
          <w:sz w:val="28"/>
          <w:szCs w:val="28"/>
        </w:rPr>
        <w:t>уем</w:t>
      </w:r>
      <w:r w:rsidRPr="00A56EB8">
        <w:rPr>
          <w:rFonts w:ascii="Times New Roman" w:hAnsi="Times New Roman" w:cs="Times New Roman"/>
          <w:b/>
          <w:bCs/>
          <w:caps/>
          <w:color w:val="000000"/>
          <w:sz w:val="28"/>
          <w:szCs w:val="28"/>
        </w:rPr>
        <w:t>ой литературы</w:t>
      </w:r>
    </w:p>
    <w:p w:rsidR="00671DCF" w:rsidRPr="00563186" w:rsidRDefault="00671DCF" w:rsidP="00563186">
      <w:pPr>
        <w:spacing w:line="360" w:lineRule="auto"/>
        <w:ind w:firstLine="709"/>
        <w:jc w:val="both"/>
        <w:rPr>
          <w:rFonts w:ascii="Times New Roman" w:hAnsi="Times New Roman" w:cs="Times New Roman"/>
          <w:b/>
          <w:bCs/>
          <w:color w:val="000000"/>
          <w:sz w:val="28"/>
          <w:szCs w:val="28"/>
        </w:rPr>
      </w:pP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 xml:space="preserve">Конституция Российской Федерации. </w:t>
      </w:r>
      <w:r w:rsidR="00517E5B">
        <w:rPr>
          <w:rFonts w:ascii="Times New Roman" w:hAnsi="Times New Roman" w:cs="Times New Roman"/>
          <w:color w:val="000000"/>
          <w:sz w:val="28"/>
          <w:szCs w:val="28"/>
        </w:rPr>
        <w:t xml:space="preserve">// </w:t>
      </w:r>
      <w:r w:rsidRPr="00563186">
        <w:rPr>
          <w:rFonts w:ascii="Times New Roman" w:hAnsi="Times New Roman" w:cs="Times New Roman"/>
          <w:color w:val="000000"/>
          <w:sz w:val="28"/>
          <w:szCs w:val="28"/>
        </w:rPr>
        <w:t>М., 1997.</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Трудовой кодекс РФ, ст</w:t>
      </w:r>
      <w:r w:rsidR="00517E5B">
        <w:rPr>
          <w:rFonts w:ascii="Times New Roman" w:hAnsi="Times New Roman" w:cs="Times New Roman"/>
          <w:color w:val="000000"/>
          <w:sz w:val="28"/>
          <w:szCs w:val="28"/>
        </w:rPr>
        <w:t>атья</w:t>
      </w:r>
      <w:r w:rsidRPr="00563186">
        <w:rPr>
          <w:rFonts w:ascii="Times New Roman" w:hAnsi="Times New Roman" w:cs="Times New Roman"/>
          <w:color w:val="000000"/>
          <w:sz w:val="28"/>
          <w:szCs w:val="28"/>
        </w:rPr>
        <w:t xml:space="preserve"> 3.</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Положение о Федеральной службе по труду и занятости: Утв. Пост. Правительства РФ от 30 июня 2004 г. №</w:t>
      </w:r>
      <w:r w:rsidR="00A56EB8">
        <w:rPr>
          <w:rFonts w:ascii="Times New Roman" w:hAnsi="Times New Roman" w:cs="Times New Roman"/>
          <w:color w:val="000000"/>
          <w:sz w:val="28"/>
          <w:szCs w:val="28"/>
        </w:rPr>
        <w:t xml:space="preserve"> </w:t>
      </w:r>
      <w:r w:rsidRPr="00563186">
        <w:rPr>
          <w:rFonts w:ascii="Times New Roman" w:hAnsi="Times New Roman" w:cs="Times New Roman"/>
          <w:color w:val="000000"/>
          <w:sz w:val="28"/>
          <w:szCs w:val="28"/>
        </w:rPr>
        <w:t>324.</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 xml:space="preserve">Основополагающие принципы трудового законодательства (по материалам парламентских слушаний) </w:t>
      </w:r>
      <w:r w:rsidR="00517E5B">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Р.Ф. Галиева // Юрист. </w:t>
      </w:r>
      <w:r w:rsidR="00517E5B">
        <w:rPr>
          <w:rFonts w:ascii="Times New Roman" w:hAnsi="Times New Roman" w:cs="Times New Roman"/>
          <w:color w:val="000000"/>
          <w:sz w:val="28"/>
          <w:szCs w:val="28"/>
        </w:rPr>
        <w:t xml:space="preserve">– </w:t>
      </w:r>
      <w:r w:rsidRPr="00563186">
        <w:rPr>
          <w:rFonts w:ascii="Times New Roman" w:hAnsi="Times New Roman" w:cs="Times New Roman"/>
          <w:color w:val="000000"/>
          <w:sz w:val="28"/>
          <w:szCs w:val="28"/>
        </w:rPr>
        <w:t>2</w:t>
      </w:r>
      <w:r w:rsidR="00517E5B">
        <w:rPr>
          <w:rFonts w:ascii="Times New Roman" w:hAnsi="Times New Roman" w:cs="Times New Roman"/>
          <w:color w:val="000000"/>
          <w:sz w:val="28"/>
          <w:szCs w:val="28"/>
        </w:rPr>
        <w:t>003. – №3.</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Дискриминация в сфере труда // Управле</w:t>
      </w:r>
      <w:r w:rsidR="00517E5B">
        <w:rPr>
          <w:rFonts w:ascii="Times New Roman" w:hAnsi="Times New Roman" w:cs="Times New Roman"/>
          <w:color w:val="000000"/>
          <w:sz w:val="28"/>
          <w:szCs w:val="28"/>
        </w:rPr>
        <w:t>ние персоналом. – 2003 г. – №6.</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Курс микроэкономики. </w:t>
      </w:r>
      <w:r w:rsidR="00517E5B">
        <w:rPr>
          <w:rFonts w:ascii="Times New Roman" w:hAnsi="Times New Roman" w:cs="Times New Roman"/>
          <w:color w:val="000000"/>
          <w:sz w:val="28"/>
          <w:szCs w:val="28"/>
        </w:rPr>
        <w:t xml:space="preserve">// </w:t>
      </w:r>
      <w:r w:rsidR="00517E5B" w:rsidRPr="00563186">
        <w:rPr>
          <w:rFonts w:ascii="Times New Roman" w:hAnsi="Times New Roman" w:cs="Times New Roman"/>
          <w:color w:val="000000"/>
          <w:sz w:val="28"/>
          <w:szCs w:val="28"/>
        </w:rPr>
        <w:t>Нуреев Р.М. </w:t>
      </w:r>
      <w:r w:rsidR="00517E5B">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М.: Норма, 2003. – Гл. 9.</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Трудовая дискриминация и управление персоналом</w:t>
      </w:r>
      <w:r w:rsidR="00517E5B">
        <w:rPr>
          <w:rFonts w:ascii="Times New Roman" w:hAnsi="Times New Roman" w:cs="Times New Roman"/>
          <w:color w:val="000000"/>
          <w:sz w:val="28"/>
          <w:szCs w:val="28"/>
        </w:rPr>
        <w:t xml:space="preserve"> </w:t>
      </w:r>
      <w:r w:rsidRPr="00563186">
        <w:rPr>
          <w:rFonts w:ascii="Times New Roman" w:hAnsi="Times New Roman" w:cs="Times New Roman"/>
          <w:color w:val="000000"/>
          <w:sz w:val="28"/>
          <w:szCs w:val="28"/>
        </w:rPr>
        <w:t>/</w:t>
      </w:r>
      <w:r w:rsidR="00517E5B">
        <w:rPr>
          <w:rFonts w:ascii="Times New Roman" w:hAnsi="Times New Roman" w:cs="Times New Roman"/>
          <w:color w:val="000000"/>
          <w:sz w:val="28"/>
          <w:szCs w:val="28"/>
        </w:rPr>
        <w:t xml:space="preserve">/ </w:t>
      </w:r>
      <w:r w:rsidRPr="00563186">
        <w:rPr>
          <w:rFonts w:ascii="Times New Roman" w:hAnsi="Times New Roman" w:cs="Times New Roman"/>
          <w:color w:val="000000"/>
          <w:sz w:val="28"/>
          <w:szCs w:val="28"/>
        </w:rPr>
        <w:t>А.Л. Мазин /</w:t>
      </w:r>
      <w:r w:rsidR="00517E5B">
        <w:rPr>
          <w:rFonts w:ascii="Times New Roman" w:hAnsi="Times New Roman" w:cs="Times New Roman"/>
          <w:color w:val="000000"/>
          <w:sz w:val="28"/>
          <w:szCs w:val="28"/>
        </w:rPr>
        <w:t>/ Трудовое право. – 2003. – №1.</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Рыно</w:t>
      </w:r>
      <w:r w:rsidR="00517E5B">
        <w:rPr>
          <w:rFonts w:ascii="Times New Roman" w:hAnsi="Times New Roman" w:cs="Times New Roman"/>
          <w:color w:val="000000"/>
          <w:sz w:val="28"/>
          <w:szCs w:val="28"/>
        </w:rPr>
        <w:t>к труда. Занятость. Безработица:</w:t>
      </w:r>
      <w:r w:rsidRPr="00563186">
        <w:rPr>
          <w:rFonts w:ascii="Times New Roman" w:hAnsi="Times New Roman" w:cs="Times New Roman"/>
          <w:color w:val="000000"/>
          <w:sz w:val="28"/>
          <w:szCs w:val="28"/>
        </w:rPr>
        <w:t xml:space="preserve"> Учебник. </w:t>
      </w:r>
      <w:r w:rsidR="00517E5B">
        <w:rPr>
          <w:rFonts w:ascii="Times New Roman" w:hAnsi="Times New Roman" w:cs="Times New Roman"/>
          <w:color w:val="000000"/>
          <w:sz w:val="28"/>
          <w:szCs w:val="28"/>
        </w:rPr>
        <w:t xml:space="preserve">// </w:t>
      </w:r>
      <w:r w:rsidR="00517E5B" w:rsidRPr="00563186">
        <w:rPr>
          <w:rFonts w:ascii="Times New Roman" w:hAnsi="Times New Roman" w:cs="Times New Roman"/>
          <w:color w:val="000000"/>
          <w:sz w:val="28"/>
          <w:szCs w:val="28"/>
        </w:rPr>
        <w:t xml:space="preserve">Павленков В.А. </w:t>
      </w:r>
      <w:r w:rsidR="00517E5B">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М.: Изд-во МГУ, 2004.</w:t>
      </w:r>
    </w:p>
    <w:p w:rsidR="00671DCF" w:rsidRPr="00563186" w:rsidRDefault="00671DCF" w:rsidP="00563186">
      <w:pPr>
        <w:numPr>
          <w:ilvl w:val="0"/>
          <w:numId w:val="1"/>
        </w:numPr>
        <w:tabs>
          <w:tab w:val="left" w:pos="426"/>
        </w:tabs>
        <w:spacing w:line="360" w:lineRule="auto"/>
        <w:ind w:left="0" w:firstLine="0"/>
        <w:jc w:val="both"/>
        <w:rPr>
          <w:rFonts w:ascii="Times New Roman" w:hAnsi="Times New Roman" w:cs="Times New Roman"/>
          <w:color w:val="000000"/>
          <w:sz w:val="28"/>
          <w:szCs w:val="28"/>
        </w:rPr>
      </w:pPr>
      <w:r w:rsidRPr="00563186">
        <w:rPr>
          <w:rFonts w:ascii="Times New Roman" w:hAnsi="Times New Roman" w:cs="Times New Roman"/>
          <w:color w:val="000000"/>
          <w:sz w:val="28"/>
          <w:szCs w:val="28"/>
        </w:rPr>
        <w:t>Экономическая теория /</w:t>
      </w:r>
      <w:r w:rsidR="00517E5B">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w:t>
      </w:r>
      <w:r w:rsidR="00517E5B">
        <w:rPr>
          <w:rFonts w:ascii="Times New Roman" w:hAnsi="Times New Roman" w:cs="Times New Roman"/>
          <w:color w:val="000000"/>
          <w:sz w:val="28"/>
          <w:szCs w:val="28"/>
        </w:rPr>
        <w:t>В.И. Видяпин, А.И. Добрынин</w:t>
      </w:r>
      <w:r w:rsidRPr="00563186">
        <w:rPr>
          <w:rFonts w:ascii="Times New Roman" w:hAnsi="Times New Roman" w:cs="Times New Roman"/>
          <w:color w:val="000000"/>
          <w:sz w:val="28"/>
          <w:szCs w:val="28"/>
        </w:rPr>
        <w:t>, Г.П. Журавлев</w:t>
      </w:r>
      <w:r w:rsidR="00517E5B">
        <w:rPr>
          <w:rFonts w:ascii="Times New Roman" w:hAnsi="Times New Roman" w:cs="Times New Roman"/>
          <w:color w:val="000000"/>
          <w:sz w:val="28"/>
          <w:szCs w:val="28"/>
        </w:rPr>
        <w:t>а</w:t>
      </w:r>
      <w:r w:rsidRPr="00563186">
        <w:rPr>
          <w:rFonts w:ascii="Times New Roman" w:hAnsi="Times New Roman" w:cs="Times New Roman"/>
          <w:color w:val="000000"/>
          <w:sz w:val="28"/>
          <w:szCs w:val="28"/>
        </w:rPr>
        <w:t> </w:t>
      </w:r>
      <w:r w:rsidR="00517E5B">
        <w:rPr>
          <w:rFonts w:ascii="Times New Roman" w:hAnsi="Times New Roman" w:cs="Times New Roman"/>
          <w:color w:val="000000"/>
          <w:sz w:val="28"/>
          <w:szCs w:val="28"/>
        </w:rPr>
        <w:t>//</w:t>
      </w:r>
      <w:r w:rsidRPr="00563186">
        <w:rPr>
          <w:rFonts w:ascii="Times New Roman" w:hAnsi="Times New Roman" w:cs="Times New Roman"/>
          <w:color w:val="000000"/>
          <w:sz w:val="28"/>
          <w:szCs w:val="28"/>
        </w:rPr>
        <w:t xml:space="preserve"> М.: Инфра-М, 2003. – Гл. 17, 18.</w:t>
      </w:r>
    </w:p>
    <w:p w:rsidR="00671DCF" w:rsidRPr="00563186" w:rsidRDefault="00671DCF" w:rsidP="00563186">
      <w:pPr>
        <w:tabs>
          <w:tab w:val="left" w:pos="426"/>
        </w:tabs>
        <w:spacing w:line="360" w:lineRule="auto"/>
        <w:jc w:val="both"/>
        <w:rPr>
          <w:rFonts w:ascii="Times New Roman" w:hAnsi="Times New Roman" w:cs="Times New Roman"/>
          <w:sz w:val="28"/>
          <w:szCs w:val="28"/>
        </w:rPr>
      </w:pPr>
      <w:bookmarkStart w:id="0" w:name="_GoBack"/>
      <w:bookmarkEnd w:id="0"/>
    </w:p>
    <w:sectPr w:rsidR="00671DCF" w:rsidRPr="00563186" w:rsidSect="002817A4">
      <w:footerReference w:type="default" r:id="rId8"/>
      <w:pgSz w:w="12240" w:h="15840"/>
      <w:pgMar w:top="1135" w:right="850" w:bottom="993" w:left="1134" w:header="0" w:footer="283"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652" w:rsidRDefault="00E00652" w:rsidP="00A56EB8">
      <w:r>
        <w:separator/>
      </w:r>
    </w:p>
  </w:endnote>
  <w:endnote w:type="continuationSeparator" w:id="0">
    <w:p w:rsidR="00E00652" w:rsidRDefault="00E00652" w:rsidP="00A5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EB8" w:rsidRDefault="00A56EB8">
    <w:pPr>
      <w:pStyle w:val="a5"/>
      <w:jc w:val="right"/>
    </w:pPr>
    <w:r>
      <w:fldChar w:fldCharType="begin"/>
    </w:r>
    <w:r>
      <w:instrText xml:space="preserve"> PAGE   \* MERGEFORMAT </w:instrText>
    </w:r>
    <w:r>
      <w:fldChar w:fldCharType="separate"/>
    </w:r>
    <w:r w:rsidR="0095472A">
      <w:rPr>
        <w:noProof/>
      </w:rPr>
      <w:t>2</w:t>
    </w:r>
    <w:r>
      <w:fldChar w:fldCharType="end"/>
    </w:r>
  </w:p>
  <w:p w:rsidR="00A56EB8" w:rsidRDefault="00A5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652" w:rsidRDefault="00E00652" w:rsidP="00A56EB8">
      <w:r>
        <w:separator/>
      </w:r>
    </w:p>
  </w:footnote>
  <w:footnote w:type="continuationSeparator" w:id="0">
    <w:p w:rsidR="00E00652" w:rsidRDefault="00E00652" w:rsidP="00A56EB8">
      <w:r>
        <w:continuationSeparator/>
      </w:r>
    </w:p>
  </w:footnote>
  <w:footnote w:id="1">
    <w:p w:rsidR="002817A4" w:rsidRPr="002817A4" w:rsidRDefault="002817A4">
      <w:pPr>
        <w:pStyle w:val="a7"/>
        <w:rPr>
          <w:sz w:val="24"/>
          <w:szCs w:val="24"/>
        </w:rPr>
      </w:pPr>
      <w:r w:rsidRPr="002817A4">
        <w:rPr>
          <w:rStyle w:val="a9"/>
          <w:sz w:val="24"/>
          <w:szCs w:val="24"/>
        </w:rPr>
        <w:footnoteRef/>
      </w:r>
      <w:r w:rsidRPr="002817A4">
        <w:rPr>
          <w:sz w:val="24"/>
          <w:szCs w:val="24"/>
        </w:rPr>
        <w:t xml:space="preserve"> </w:t>
      </w:r>
      <w:r w:rsidRPr="002817A4">
        <w:rPr>
          <w:color w:val="000000"/>
          <w:sz w:val="24"/>
          <w:szCs w:val="24"/>
        </w:rPr>
        <w:t>Трудовой кодекс РФ, ст</w:t>
      </w:r>
      <w:r>
        <w:rPr>
          <w:color w:val="000000"/>
          <w:sz w:val="24"/>
          <w:szCs w:val="24"/>
        </w:rPr>
        <w:t>атья</w:t>
      </w:r>
      <w:r w:rsidRPr="002817A4">
        <w:rPr>
          <w:color w:val="000000"/>
          <w:sz w:val="24"/>
          <w:szCs w:val="24"/>
        </w:rPr>
        <w:t xml:space="preserve"> 3.</w:t>
      </w:r>
    </w:p>
  </w:footnote>
  <w:footnote w:id="2">
    <w:p w:rsidR="00F3375A" w:rsidRDefault="00F3375A">
      <w:pPr>
        <w:pStyle w:val="a7"/>
      </w:pPr>
      <w:r>
        <w:rPr>
          <w:rStyle w:val="a9"/>
        </w:rPr>
        <w:footnoteRef/>
      </w:r>
      <w:r>
        <w:t xml:space="preserve"> </w:t>
      </w:r>
      <w:r w:rsidRPr="00F3375A">
        <w:rPr>
          <w:rFonts w:ascii="Times New Roman" w:hAnsi="Times New Roman" w:cs="Times New Roman"/>
          <w:color w:val="000000"/>
          <w:sz w:val="24"/>
          <w:szCs w:val="24"/>
        </w:rPr>
        <w:t>Экономическая теория /</w:t>
      </w:r>
      <w:r w:rsidR="00FD717C">
        <w:rPr>
          <w:rFonts w:ascii="Times New Roman" w:hAnsi="Times New Roman" w:cs="Times New Roman"/>
          <w:color w:val="000000"/>
          <w:sz w:val="24"/>
          <w:szCs w:val="24"/>
        </w:rPr>
        <w:t>/</w:t>
      </w:r>
      <w:r w:rsidRPr="00F3375A">
        <w:rPr>
          <w:rFonts w:ascii="Times New Roman" w:hAnsi="Times New Roman" w:cs="Times New Roman"/>
          <w:color w:val="000000"/>
          <w:sz w:val="24"/>
          <w:szCs w:val="24"/>
        </w:rPr>
        <w:t xml:space="preserve"> Под ред. В.И. Видяпина, А.И. До</w:t>
      </w:r>
      <w:r>
        <w:rPr>
          <w:rFonts w:ascii="Times New Roman" w:hAnsi="Times New Roman" w:cs="Times New Roman"/>
          <w:color w:val="000000"/>
          <w:sz w:val="24"/>
          <w:szCs w:val="24"/>
        </w:rPr>
        <w:t>брынина, Г.П. Журавлевой.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A90"/>
    <w:multiLevelType w:val="hybridMultilevel"/>
    <w:tmpl w:val="0A7474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2D766F"/>
    <w:multiLevelType w:val="hybridMultilevel"/>
    <w:tmpl w:val="8B5EF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B57A52"/>
    <w:multiLevelType w:val="hybridMultilevel"/>
    <w:tmpl w:val="1A1022C8"/>
    <w:lvl w:ilvl="0" w:tplc="DA1C18C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CF6873"/>
    <w:multiLevelType w:val="hybridMultilevel"/>
    <w:tmpl w:val="BE7408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691337"/>
    <w:multiLevelType w:val="hybridMultilevel"/>
    <w:tmpl w:val="3E78D812"/>
    <w:lvl w:ilvl="0" w:tplc="EBCEFF9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6E4C20"/>
    <w:multiLevelType w:val="hybridMultilevel"/>
    <w:tmpl w:val="50D0C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536"/>
    <w:rsid w:val="00013566"/>
    <w:rsid w:val="00031031"/>
    <w:rsid w:val="002817A4"/>
    <w:rsid w:val="00375301"/>
    <w:rsid w:val="003B2998"/>
    <w:rsid w:val="00485666"/>
    <w:rsid w:val="00517E5B"/>
    <w:rsid w:val="00563186"/>
    <w:rsid w:val="0062016A"/>
    <w:rsid w:val="00671DCF"/>
    <w:rsid w:val="006E0ADF"/>
    <w:rsid w:val="007640EF"/>
    <w:rsid w:val="00892185"/>
    <w:rsid w:val="0095472A"/>
    <w:rsid w:val="00994DDF"/>
    <w:rsid w:val="009F6257"/>
    <w:rsid w:val="00A56EB8"/>
    <w:rsid w:val="00BF2543"/>
    <w:rsid w:val="00BF28F8"/>
    <w:rsid w:val="00BF4869"/>
    <w:rsid w:val="00D0473F"/>
    <w:rsid w:val="00D0676D"/>
    <w:rsid w:val="00DA77B9"/>
    <w:rsid w:val="00E00652"/>
    <w:rsid w:val="00F22A22"/>
    <w:rsid w:val="00F3375A"/>
    <w:rsid w:val="00F77536"/>
    <w:rsid w:val="00FD3CFB"/>
    <w:rsid w:val="00FD7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EE841B-BC34-4A19-8B2F-C120F17B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paragraph" w:styleId="a3">
    <w:name w:val="header"/>
    <w:basedOn w:val="a"/>
    <w:link w:val="a4"/>
    <w:uiPriority w:val="99"/>
    <w:semiHidden/>
    <w:unhideWhenUsed/>
    <w:rsid w:val="00A56EB8"/>
    <w:pPr>
      <w:tabs>
        <w:tab w:val="center" w:pos="4677"/>
        <w:tab w:val="right" w:pos="9355"/>
      </w:tabs>
    </w:pPr>
  </w:style>
  <w:style w:type="character" w:customStyle="1" w:styleId="a4">
    <w:name w:val="Верхний колонтитул Знак"/>
    <w:basedOn w:val="a0"/>
    <w:link w:val="a3"/>
    <w:uiPriority w:val="99"/>
    <w:semiHidden/>
    <w:rsid w:val="00A56EB8"/>
    <w:rPr>
      <w:rFonts w:ascii="Times New Roman CYR" w:hAnsi="Times New Roman CYR" w:cs="Times New Roman CYR"/>
      <w:sz w:val="24"/>
      <w:szCs w:val="24"/>
    </w:rPr>
  </w:style>
  <w:style w:type="paragraph" w:styleId="a5">
    <w:name w:val="footer"/>
    <w:basedOn w:val="a"/>
    <w:link w:val="a6"/>
    <w:uiPriority w:val="99"/>
    <w:unhideWhenUsed/>
    <w:rsid w:val="00A56EB8"/>
    <w:pPr>
      <w:tabs>
        <w:tab w:val="center" w:pos="4677"/>
        <w:tab w:val="right" w:pos="9355"/>
      </w:tabs>
    </w:pPr>
  </w:style>
  <w:style w:type="character" w:customStyle="1" w:styleId="a6">
    <w:name w:val="Нижний колонтитул Знак"/>
    <w:basedOn w:val="a0"/>
    <w:link w:val="a5"/>
    <w:uiPriority w:val="99"/>
    <w:rsid w:val="00A56EB8"/>
    <w:rPr>
      <w:rFonts w:ascii="Times New Roman CYR" w:hAnsi="Times New Roman CYR" w:cs="Times New Roman CYR"/>
      <w:sz w:val="24"/>
      <w:szCs w:val="24"/>
    </w:rPr>
  </w:style>
  <w:style w:type="paragraph" w:styleId="a7">
    <w:name w:val="footnote text"/>
    <w:basedOn w:val="a"/>
    <w:link w:val="a8"/>
    <w:uiPriority w:val="99"/>
    <w:semiHidden/>
    <w:unhideWhenUsed/>
    <w:rsid w:val="002817A4"/>
    <w:rPr>
      <w:sz w:val="20"/>
      <w:szCs w:val="20"/>
    </w:rPr>
  </w:style>
  <w:style w:type="character" w:customStyle="1" w:styleId="a8">
    <w:name w:val="Текст сноски Знак"/>
    <w:basedOn w:val="a0"/>
    <w:link w:val="a7"/>
    <w:uiPriority w:val="99"/>
    <w:semiHidden/>
    <w:rsid w:val="002817A4"/>
    <w:rPr>
      <w:rFonts w:ascii="Times New Roman CYR" w:hAnsi="Times New Roman CYR" w:cs="Times New Roman CYR"/>
    </w:rPr>
  </w:style>
  <w:style w:type="character" w:styleId="a9">
    <w:name w:val="footnote reference"/>
    <w:basedOn w:val="a0"/>
    <w:uiPriority w:val="99"/>
    <w:semiHidden/>
    <w:unhideWhenUsed/>
    <w:rsid w:val="002817A4"/>
    <w:rPr>
      <w:vertAlign w:val="superscript"/>
    </w:rPr>
  </w:style>
  <w:style w:type="character" w:styleId="aa">
    <w:name w:val="Strong"/>
    <w:basedOn w:val="a0"/>
    <w:qFormat/>
    <w:rsid w:val="006E0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37C7D-E2C5-4B58-9255-B811C646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3089</Words>
  <Characters>17610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dc:creator>
  <cp:keywords/>
  <cp:lastModifiedBy>admin</cp:lastModifiedBy>
  <cp:revision>2</cp:revision>
  <dcterms:created xsi:type="dcterms:W3CDTF">2014-04-09T08:55:00Z</dcterms:created>
  <dcterms:modified xsi:type="dcterms:W3CDTF">2014-04-09T08:55:00Z</dcterms:modified>
</cp:coreProperties>
</file>