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FE" w:rsidRDefault="00F26AFE" w:rsidP="00B41360">
      <w:pPr>
        <w:ind w:left="-1080" w:right="-365"/>
        <w:jc w:val="center"/>
        <w:rPr>
          <w:szCs w:val="28"/>
        </w:rPr>
      </w:pPr>
    </w:p>
    <w:p w:rsidR="00B41360" w:rsidRDefault="00B41360" w:rsidP="00B41360">
      <w:pPr>
        <w:ind w:left="-1080" w:right="-365"/>
        <w:jc w:val="center"/>
        <w:rPr>
          <w:szCs w:val="28"/>
        </w:rPr>
      </w:pPr>
      <w:r>
        <w:rPr>
          <w:szCs w:val="28"/>
        </w:rPr>
        <w:t>Автономное образовательное учреждение высшего профессионального образования</w:t>
      </w:r>
    </w:p>
    <w:p w:rsidR="00B41360" w:rsidRDefault="00B41360" w:rsidP="00B41360">
      <w:pPr>
        <w:ind w:left="-900"/>
        <w:rPr>
          <w:sz w:val="20"/>
          <w:szCs w:val="20"/>
        </w:rPr>
      </w:pPr>
    </w:p>
    <w:p w:rsidR="00B41360" w:rsidRDefault="00B41360" w:rsidP="00B41360">
      <w:pPr>
        <w:ind w:left="-900"/>
      </w:pPr>
    </w:p>
    <w:p w:rsidR="00B41360" w:rsidRDefault="00B41360" w:rsidP="00B41360">
      <w:pPr>
        <w:ind w:left="-900"/>
        <w:jc w:val="center"/>
        <w:rPr>
          <w:b/>
          <w:sz w:val="36"/>
          <w:szCs w:val="36"/>
        </w:rPr>
      </w:pPr>
    </w:p>
    <w:p w:rsidR="00B41360" w:rsidRDefault="00B41360" w:rsidP="00B41360">
      <w:pPr>
        <w:ind w:left="-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КОНТРОЛЬНАЯ РАБОТА</w:t>
      </w:r>
    </w:p>
    <w:p w:rsidR="00B41360" w:rsidRDefault="00B41360" w:rsidP="00B41360">
      <w:pPr>
        <w:ind w:left="-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МАРКЕТИНГУ</w:t>
      </w:r>
    </w:p>
    <w:p w:rsidR="00B41360" w:rsidRDefault="00B41360" w:rsidP="00B41360">
      <w:pPr>
        <w:ind w:left="-900"/>
        <w:jc w:val="center"/>
        <w:rPr>
          <w:b/>
          <w:sz w:val="36"/>
          <w:szCs w:val="36"/>
        </w:rPr>
      </w:pPr>
    </w:p>
    <w:p w:rsidR="00B41360" w:rsidRPr="00B41360" w:rsidRDefault="00B41360" w:rsidP="00B41360">
      <w:pPr>
        <w:ind w:firstLine="851"/>
        <w:jc w:val="both"/>
        <w:rPr>
          <w:b/>
          <w:szCs w:val="28"/>
        </w:rPr>
      </w:pPr>
      <w:r>
        <w:rPr>
          <w:b/>
          <w:sz w:val="36"/>
          <w:szCs w:val="36"/>
        </w:rPr>
        <w:t xml:space="preserve">        Тема: Типы и виды маркетинга</w:t>
      </w:r>
    </w:p>
    <w:p w:rsidR="00B41360" w:rsidRDefault="00B41360" w:rsidP="00B41360">
      <w:pPr>
        <w:ind w:left="-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(Вопросы №, №)</w:t>
      </w:r>
    </w:p>
    <w:p w:rsidR="00B41360" w:rsidRDefault="00B41360" w:rsidP="00B41360">
      <w:pPr>
        <w:ind w:left="-900"/>
        <w:rPr>
          <w:sz w:val="24"/>
          <w:szCs w:val="24"/>
        </w:rPr>
      </w:pPr>
    </w:p>
    <w:p w:rsidR="00B41360" w:rsidRDefault="00B41360" w:rsidP="00B41360">
      <w:pPr>
        <w:ind w:left="-900"/>
        <w:rPr>
          <w:sz w:val="20"/>
          <w:szCs w:val="20"/>
        </w:rPr>
      </w:pPr>
    </w:p>
    <w:p w:rsidR="00B41360" w:rsidRDefault="00B41360" w:rsidP="00B41360">
      <w:pPr>
        <w:ind w:left="-900"/>
      </w:pPr>
    </w:p>
    <w:p w:rsidR="00B41360" w:rsidRDefault="00B41360" w:rsidP="00B41360">
      <w:pPr>
        <w:ind w:left="-900"/>
      </w:pPr>
    </w:p>
    <w:p w:rsidR="00B41360" w:rsidRDefault="00B41360" w:rsidP="00B41360">
      <w:pPr>
        <w:ind w:left="-900"/>
      </w:pPr>
    </w:p>
    <w:p w:rsidR="00B41360" w:rsidRDefault="00B41360" w:rsidP="00B41360"/>
    <w:p w:rsidR="00B41360" w:rsidRDefault="00B41360" w:rsidP="00B41360">
      <w:pPr>
        <w:ind w:left="4056" w:firstLine="192"/>
        <w:rPr>
          <w:szCs w:val="28"/>
        </w:rPr>
      </w:pPr>
      <w:r>
        <w:rPr>
          <w:szCs w:val="28"/>
        </w:rPr>
        <w:t>Специальность «МО» 2 (6)</w:t>
      </w:r>
    </w:p>
    <w:p w:rsidR="00B41360" w:rsidRDefault="00B41360" w:rsidP="00B41360">
      <w:pPr>
        <w:ind w:left="-90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Проверил____________________________</w:t>
      </w:r>
    </w:p>
    <w:p w:rsidR="00B41360" w:rsidRDefault="00B41360" w:rsidP="00B41360">
      <w:pPr>
        <w:rPr>
          <w:sz w:val="24"/>
          <w:szCs w:val="24"/>
        </w:rPr>
      </w:pPr>
    </w:p>
    <w:p w:rsidR="00B41360" w:rsidRDefault="00B41360" w:rsidP="00B41360">
      <w:pPr>
        <w:rPr>
          <w:sz w:val="20"/>
          <w:szCs w:val="20"/>
        </w:rPr>
      </w:pPr>
    </w:p>
    <w:p w:rsidR="00B41360" w:rsidRDefault="00B41360" w:rsidP="00B41360">
      <w:pPr>
        <w:ind w:left="-900"/>
        <w:jc w:val="center"/>
        <w:rPr>
          <w:szCs w:val="28"/>
          <w:lang w:val="en-US"/>
        </w:rPr>
      </w:pPr>
    </w:p>
    <w:p w:rsidR="00B41360" w:rsidRDefault="00B41360" w:rsidP="00B41360">
      <w:pPr>
        <w:ind w:left="-900"/>
        <w:jc w:val="center"/>
        <w:rPr>
          <w:szCs w:val="28"/>
          <w:lang w:val="en-US"/>
        </w:rPr>
      </w:pPr>
    </w:p>
    <w:p w:rsidR="00B41360" w:rsidRDefault="00B41360" w:rsidP="00B41360">
      <w:pPr>
        <w:ind w:left="-900"/>
        <w:jc w:val="center"/>
        <w:rPr>
          <w:szCs w:val="28"/>
          <w:lang w:val="en-US"/>
        </w:rPr>
      </w:pPr>
    </w:p>
    <w:p w:rsidR="00B41360" w:rsidRDefault="00B41360" w:rsidP="00B41360">
      <w:pPr>
        <w:ind w:left="-900"/>
        <w:jc w:val="center"/>
        <w:rPr>
          <w:szCs w:val="28"/>
          <w:lang w:val="en-US"/>
        </w:rPr>
      </w:pPr>
    </w:p>
    <w:p w:rsidR="00B41360" w:rsidRDefault="00B41360" w:rsidP="00B41360">
      <w:pPr>
        <w:ind w:left="-900"/>
        <w:jc w:val="center"/>
        <w:rPr>
          <w:szCs w:val="28"/>
          <w:lang w:val="en-US"/>
        </w:rPr>
      </w:pPr>
    </w:p>
    <w:p w:rsidR="00B41360" w:rsidRDefault="00B41360" w:rsidP="00B41360">
      <w:pPr>
        <w:ind w:left="-900"/>
        <w:jc w:val="center"/>
        <w:rPr>
          <w:szCs w:val="28"/>
        </w:rPr>
      </w:pPr>
    </w:p>
    <w:p w:rsidR="00B41360" w:rsidRDefault="00B41360" w:rsidP="00B41360">
      <w:pPr>
        <w:ind w:left="-900"/>
        <w:jc w:val="center"/>
        <w:rPr>
          <w:szCs w:val="28"/>
        </w:rPr>
      </w:pPr>
      <w:r>
        <w:rPr>
          <w:szCs w:val="28"/>
        </w:rPr>
        <w:t>Санкт-Петербург</w:t>
      </w:r>
    </w:p>
    <w:p w:rsidR="00B41360" w:rsidRDefault="00B41360" w:rsidP="00B41360">
      <w:pPr>
        <w:ind w:left="-900"/>
        <w:jc w:val="center"/>
        <w:rPr>
          <w:szCs w:val="28"/>
        </w:rPr>
      </w:pPr>
      <w:r>
        <w:rPr>
          <w:szCs w:val="28"/>
        </w:rPr>
        <w:t>2010</w:t>
      </w:r>
    </w:p>
    <w:p w:rsidR="00E40187" w:rsidRDefault="000621AD" w:rsidP="003349CA">
      <w:pPr>
        <w:pStyle w:val="1"/>
        <w:rPr>
          <w:noProof/>
        </w:rPr>
      </w:pPr>
      <w:bookmarkStart w:id="0" w:name="_Toc251157223"/>
      <w:bookmarkStart w:id="1" w:name="_Toc251255413"/>
      <w:r>
        <w:t>Оглавление</w:t>
      </w:r>
      <w:bookmarkEnd w:id="0"/>
      <w:bookmarkEnd w:id="1"/>
      <w:r>
        <w:fldChar w:fldCharType="begin"/>
      </w:r>
      <w:r>
        <w:instrText xml:space="preserve"> TOC \o "1-3" \h \z \u </w:instrText>
      </w:r>
      <w:r>
        <w:fldChar w:fldCharType="separate"/>
      </w:r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3" w:history="1">
        <w:r w:rsidR="00E40187" w:rsidRPr="00B47BE3">
          <w:rPr>
            <w:rStyle w:val="a9"/>
            <w:noProof/>
          </w:rPr>
          <w:t>Оглавление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_Toc251255413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2</w:t>
        </w:r>
        <w:r w:rsidR="00E40187">
          <w:rPr>
            <w:noProof/>
            <w:webHidden/>
          </w:rPr>
          <w:fldChar w:fldCharType="end"/>
        </w:r>
      </w:hyperlink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4" w:history="1">
        <w:r w:rsidR="00E40187" w:rsidRPr="00B47BE3">
          <w:rPr>
            <w:rStyle w:val="a9"/>
            <w:noProof/>
          </w:rPr>
          <w:t>Введение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_Toc251255414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3</w:t>
        </w:r>
        <w:r w:rsidR="00E40187">
          <w:rPr>
            <w:noProof/>
            <w:webHidden/>
          </w:rPr>
          <w:fldChar w:fldCharType="end"/>
        </w:r>
      </w:hyperlink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5" w:history="1">
        <w:r w:rsidR="00E40187" w:rsidRPr="00B47BE3">
          <w:rPr>
            <w:rStyle w:val="a9"/>
            <w:noProof/>
          </w:rPr>
          <w:t>Типы  маркетинга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_Toc251255415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4</w:t>
        </w:r>
        <w:r w:rsidR="00E40187">
          <w:rPr>
            <w:noProof/>
            <w:webHidden/>
          </w:rPr>
          <w:fldChar w:fldCharType="end"/>
        </w:r>
      </w:hyperlink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6" w:history="1">
        <w:r w:rsidR="00E40187" w:rsidRPr="00B47BE3">
          <w:rPr>
            <w:rStyle w:val="a9"/>
            <w:noProof/>
          </w:rPr>
          <w:t>Виды маркетинга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_Toc251255416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6</w:t>
        </w:r>
        <w:r w:rsidR="00E40187">
          <w:rPr>
            <w:noProof/>
            <w:webHidden/>
          </w:rPr>
          <w:fldChar w:fldCharType="end"/>
        </w:r>
      </w:hyperlink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7" w:history="1">
        <w:r w:rsidR="00E40187" w:rsidRPr="00B47BE3">
          <w:rPr>
            <w:rStyle w:val="a9"/>
            <w:noProof/>
          </w:rPr>
          <w:t>Заключение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_Toc251255417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12</w:t>
        </w:r>
        <w:r w:rsidR="00E40187">
          <w:rPr>
            <w:noProof/>
            <w:webHidden/>
          </w:rPr>
          <w:fldChar w:fldCharType="end"/>
        </w:r>
      </w:hyperlink>
    </w:p>
    <w:p w:rsidR="00E40187" w:rsidRDefault="00133F40">
      <w:pPr>
        <w:pStyle w:val="11"/>
        <w:tabs>
          <w:tab w:val="right" w:leader="dot" w:pos="9345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251255418" w:history="1">
        <w:r w:rsidR="00E40187" w:rsidRPr="00B47BE3">
          <w:rPr>
            <w:rStyle w:val="a9"/>
            <w:noProof/>
          </w:rPr>
          <w:t>Список литературы</w:t>
        </w:r>
        <w:r w:rsidR="00E40187">
          <w:rPr>
            <w:noProof/>
            <w:webHidden/>
          </w:rPr>
          <w:tab/>
        </w:r>
        <w:r w:rsidR="00E40187">
          <w:rPr>
            <w:noProof/>
            <w:webHidden/>
          </w:rPr>
          <w:fldChar w:fldCharType="begin"/>
        </w:r>
        <w:r w:rsidR="00E40187">
          <w:rPr>
            <w:noProof/>
            <w:webHidden/>
          </w:rPr>
          <w:instrText xml:space="preserve"> PAGEREF _Toc251255418 \h </w:instrText>
        </w:r>
        <w:r w:rsidR="00E40187">
          <w:rPr>
            <w:noProof/>
            <w:webHidden/>
          </w:rPr>
        </w:r>
        <w:r w:rsidR="00E40187">
          <w:rPr>
            <w:noProof/>
            <w:webHidden/>
          </w:rPr>
          <w:fldChar w:fldCharType="separate"/>
        </w:r>
        <w:r w:rsidR="00E40187">
          <w:rPr>
            <w:noProof/>
            <w:webHidden/>
          </w:rPr>
          <w:t>13</w:t>
        </w:r>
        <w:r w:rsidR="00E40187">
          <w:rPr>
            <w:noProof/>
            <w:webHidden/>
          </w:rPr>
          <w:fldChar w:fldCharType="end"/>
        </w:r>
      </w:hyperlink>
    </w:p>
    <w:p w:rsidR="000621AD" w:rsidRDefault="000621AD">
      <w:r>
        <w:fldChar w:fldCharType="end"/>
      </w:r>
    </w:p>
    <w:p w:rsidR="00767617" w:rsidRPr="00CE7FAA" w:rsidRDefault="00767617" w:rsidP="00E071DE">
      <w:pPr>
        <w:pStyle w:val="1"/>
        <w:rPr>
          <w:rFonts w:ascii="Times New Roman" w:hAnsi="Times New Roman"/>
        </w:rPr>
      </w:pPr>
      <w:r w:rsidRPr="00CE7FAA">
        <w:br w:type="page"/>
      </w:r>
      <w:bookmarkStart w:id="2" w:name="_Toc251255414"/>
      <w:r w:rsidRPr="00CE7FAA">
        <w:rPr>
          <w:rFonts w:ascii="Times New Roman" w:hAnsi="Times New Roman"/>
        </w:rPr>
        <w:t>В</w:t>
      </w:r>
      <w:r w:rsidR="00CE7FAA">
        <w:t>ведение</w:t>
      </w:r>
      <w:bookmarkEnd w:id="2"/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В России идет долгий и болезненный процесс перехода к циви</w:t>
      </w:r>
      <w:r w:rsidRPr="00CE7FAA">
        <w:rPr>
          <w:rFonts w:eastAsia="Times New Roman"/>
          <w:color w:val="000000"/>
          <w:szCs w:val="28"/>
        </w:rPr>
        <w:softHyphen/>
        <w:t>лизованной рыночной экономике и демократической системе управления обществом. Реформирование экономики происходит в условиях кризиса большинства отраслей промышленности, и это послужило причиной тому, что побудило многих руководителей предприятий менять свою стратегию управлени</w:t>
      </w:r>
      <w:r w:rsidR="00B85F67">
        <w:rPr>
          <w:rFonts w:eastAsia="Times New Roman"/>
          <w:color w:val="000000"/>
          <w:szCs w:val="28"/>
        </w:rPr>
        <w:t>я</w:t>
      </w:r>
      <w:r w:rsidRPr="00CE7FAA">
        <w:rPr>
          <w:rFonts w:eastAsia="Times New Roman"/>
          <w:color w:val="000000"/>
          <w:szCs w:val="28"/>
        </w:rPr>
        <w:t>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Наибольшую актуальность приобретает формирование циви</w:t>
      </w:r>
      <w:r w:rsidRPr="00CE7FAA">
        <w:rPr>
          <w:rFonts w:eastAsia="Times New Roman"/>
          <w:color w:val="000000"/>
          <w:szCs w:val="28"/>
        </w:rPr>
        <w:softHyphen/>
        <w:t>лизованного предпринимателя с солидным багажом знаний, кото</w:t>
      </w:r>
      <w:r w:rsidRPr="00CE7FAA">
        <w:rPr>
          <w:rFonts w:eastAsia="Times New Roman"/>
          <w:color w:val="000000"/>
          <w:szCs w:val="28"/>
        </w:rPr>
        <w:softHyphen/>
        <w:t>рые формируются через изучение законов и закономерностей рынка, научных дисциплин, его изучающих. Одной из таких наук является маркетинг. Этот термин уже вошел в наш обиход. Разуме</w:t>
      </w:r>
      <w:r w:rsidRPr="00CE7FAA">
        <w:rPr>
          <w:rFonts w:eastAsia="Times New Roman"/>
          <w:color w:val="000000"/>
          <w:szCs w:val="28"/>
        </w:rPr>
        <w:softHyphen/>
        <w:t>ется, специалисты и ранее имели представление о маркетинге, од</w:t>
      </w:r>
      <w:r w:rsidRPr="00CE7FAA">
        <w:rPr>
          <w:rFonts w:eastAsia="Times New Roman"/>
          <w:color w:val="000000"/>
          <w:szCs w:val="28"/>
        </w:rPr>
        <w:softHyphen/>
        <w:t>нако настоящий смысл слова был окутан паутиной идеологичес</w:t>
      </w:r>
      <w:r w:rsidRPr="00CE7FAA">
        <w:rPr>
          <w:rFonts w:eastAsia="Times New Roman"/>
          <w:color w:val="000000"/>
          <w:szCs w:val="28"/>
        </w:rPr>
        <w:softHyphen/>
        <w:t>ких наслоений. Более того, считалось, что маркетинг неприемлем в условиях социалистического хозяйствования.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Теперь, освободив термин от идеологической оболочки, на предприятиях приступают к изучению теории маркетинга как неотъемлемого элемента рынка. Путем непрерывного слежения за состоянием и степенью удовлетворения потребительского спроса фирма, используя маркетинговые подходы, получает возможность настроить производство на полученную информацию, переориен</w:t>
      </w:r>
      <w:r w:rsidRPr="00CE7FAA">
        <w:rPr>
          <w:rFonts w:eastAsia="Times New Roman"/>
          <w:color w:val="000000"/>
          <w:szCs w:val="28"/>
        </w:rPr>
        <w:softHyphen/>
        <w:t>тировать его на интересы потребителей.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С помощью маркетинговых подходов можно поднять эф</w:t>
      </w:r>
      <w:r w:rsidRPr="00CE7FAA">
        <w:rPr>
          <w:rFonts w:eastAsia="Times New Roman"/>
          <w:color w:val="000000"/>
          <w:szCs w:val="28"/>
        </w:rPr>
        <w:softHyphen/>
        <w:t>фективность как отдельных предприятий, так и народного хозяйства в целом. Усиливается осознание значимости и необ</w:t>
      </w:r>
      <w:r w:rsidRPr="00CE7FAA">
        <w:rPr>
          <w:rFonts w:eastAsia="Times New Roman"/>
          <w:color w:val="000000"/>
          <w:szCs w:val="28"/>
        </w:rPr>
        <w:softHyphen/>
        <w:t>ходимости маркетинга как инструмента, обеспечивающего предприятию коммерческий успех. Поэтому вопрос скорей</w:t>
      </w:r>
      <w:r w:rsidRPr="00CE7FAA">
        <w:rPr>
          <w:rFonts w:eastAsia="Times New Roman"/>
          <w:color w:val="000000"/>
          <w:szCs w:val="28"/>
        </w:rPr>
        <w:softHyphen/>
        <w:t>шего перехода к повседневной работе по использованию тео</w:t>
      </w:r>
      <w:r w:rsidRPr="00CE7FAA">
        <w:rPr>
          <w:rFonts w:eastAsia="Times New Roman"/>
          <w:color w:val="000000"/>
          <w:szCs w:val="28"/>
        </w:rPr>
        <w:softHyphen/>
        <w:t>рии и практики маркетинга встал во всей своей остроте на по</w:t>
      </w:r>
      <w:r w:rsidRPr="00CE7FAA">
        <w:rPr>
          <w:rFonts w:eastAsia="Times New Roman"/>
          <w:color w:val="000000"/>
          <w:szCs w:val="28"/>
        </w:rPr>
        <w:softHyphen/>
        <w:t>вестку дня.</w:t>
      </w:r>
    </w:p>
    <w:p w:rsidR="00CE7FAA" w:rsidRDefault="00CE7FAA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</w:p>
    <w:p w:rsidR="00767617" w:rsidRPr="00CE7FAA" w:rsidRDefault="00767617" w:rsidP="00CE7FAA">
      <w:pPr>
        <w:pStyle w:val="1"/>
      </w:pPr>
      <w:bookmarkStart w:id="3" w:name="_Toc251255415"/>
      <w:r w:rsidRPr="00CE7FAA">
        <w:t>Типы  маркетинга</w:t>
      </w:r>
      <w:bookmarkEnd w:id="3"/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С точки зрения состояния спроса различают следующие типы маркетинга: конверсионный,</w:t>
      </w:r>
      <w:r w:rsidR="00CE7FAA">
        <w:rPr>
          <w:rFonts w:eastAsia="Times New Roman"/>
          <w:color w:val="000000"/>
          <w:szCs w:val="28"/>
        </w:rPr>
        <w:t xml:space="preserve"> стимулирующий, развивающий, ре</w:t>
      </w:r>
      <w:r w:rsidRPr="00CE7FAA">
        <w:rPr>
          <w:rFonts w:eastAsia="Times New Roman"/>
          <w:color w:val="000000"/>
          <w:szCs w:val="28"/>
        </w:rPr>
        <w:t>маркетинг, синхромаркетинг, поддерживающий, демаркетинг, противодействующий.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Конверсионный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имеет место при наличии негатив</w:t>
      </w:r>
      <w:r w:rsidRPr="00CE7FAA">
        <w:rPr>
          <w:rFonts w:eastAsia="Times New Roman"/>
          <w:color w:val="000000"/>
          <w:szCs w:val="28"/>
        </w:rPr>
        <w:softHyphen/>
        <w:t>ного спроса, т.е. когда большая часть потребителей отвергает дан</w:t>
      </w:r>
      <w:r w:rsidRPr="00CE7FAA">
        <w:rPr>
          <w:rFonts w:eastAsia="Times New Roman"/>
          <w:color w:val="000000"/>
          <w:szCs w:val="28"/>
        </w:rPr>
        <w:softHyphen/>
        <w:t>ный товар. В этих условиях основной задачей служб маркетинга является составление плана маркетинга, направленного на стиму</w:t>
      </w:r>
      <w:r w:rsidRPr="00CE7FAA">
        <w:rPr>
          <w:rFonts w:eastAsia="Times New Roman"/>
          <w:color w:val="000000"/>
          <w:szCs w:val="28"/>
        </w:rPr>
        <w:softHyphen/>
        <w:t>лирование спроса на данные товары.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Стимулирующий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связан с наличием товаров, на ко</w:t>
      </w:r>
      <w:r w:rsidRPr="00CE7FAA">
        <w:rPr>
          <w:rFonts w:eastAsia="Times New Roman"/>
          <w:color w:val="000000"/>
          <w:szCs w:val="28"/>
        </w:rPr>
        <w:softHyphen/>
        <w:t>торые отсутствует спрос по причине полного безразличия покупа</w:t>
      </w:r>
      <w:r w:rsidRPr="00CE7FAA">
        <w:rPr>
          <w:rFonts w:eastAsia="Times New Roman"/>
          <w:color w:val="000000"/>
          <w:szCs w:val="28"/>
        </w:rPr>
        <w:softHyphen/>
        <w:t>телей. Задачей маркетологов становится разработка такого плана маркетинга, который учитывал бы причины этого явления и ме</w:t>
      </w:r>
      <w:r w:rsidRPr="00CE7FAA">
        <w:rPr>
          <w:rFonts w:eastAsia="Times New Roman"/>
          <w:color w:val="000000"/>
          <w:szCs w:val="28"/>
        </w:rPr>
        <w:softHyphen/>
        <w:t>роприятия по его преодолению.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Развивающий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связан с формирующимся спросом, используется при наличии потенциального спроса в целях превра</w:t>
      </w:r>
      <w:r w:rsidRPr="00CE7FAA">
        <w:rPr>
          <w:rFonts w:eastAsia="Times New Roman"/>
          <w:color w:val="000000"/>
          <w:szCs w:val="28"/>
        </w:rPr>
        <w:softHyphen/>
        <w:t>щения его в реальный спрос.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Спрос на некоторые товары со временем снижается. Цель</w:t>
      </w:r>
      <w:r w:rsidR="00CE7FAA">
        <w:rPr>
          <w:rFonts w:eastAsia="Times New Roman"/>
          <w:color w:val="000000"/>
          <w:szCs w:val="28"/>
        </w:rPr>
        <w:t xml:space="preserve"> </w:t>
      </w:r>
      <w:r w:rsidRPr="00CE7FAA">
        <w:rPr>
          <w:rFonts w:eastAsia="Times New Roman"/>
          <w:b/>
          <w:i/>
          <w:iCs/>
          <w:color w:val="000000"/>
          <w:szCs w:val="28"/>
        </w:rPr>
        <w:t>ремар-кетинга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при этом состоит в оживлении спроса при помощи различ</w:t>
      </w:r>
      <w:r w:rsidRPr="00CE7FAA">
        <w:rPr>
          <w:rFonts w:eastAsia="Times New Roman"/>
          <w:color w:val="000000"/>
          <w:szCs w:val="28"/>
        </w:rPr>
        <w:softHyphen/>
        <w:t>ных возможностей маркетинга, т.е. речь идет о продлении жизненно</w:t>
      </w:r>
      <w:r w:rsidRPr="00CE7FAA">
        <w:rPr>
          <w:rFonts w:eastAsia="Times New Roman"/>
          <w:color w:val="000000"/>
          <w:szCs w:val="28"/>
        </w:rPr>
        <w:softHyphen/>
        <w:t>го цикла товара путем придания ему некоторых рыночных свойств.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Синхромаркетинг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используют при наличии колеблющегося спроса (как правило, на сезонные товары) для сведения к миниму</w:t>
      </w:r>
      <w:r w:rsidRPr="00CE7FAA">
        <w:rPr>
          <w:rFonts w:eastAsia="Times New Roman"/>
          <w:color w:val="000000"/>
          <w:szCs w:val="28"/>
        </w:rPr>
        <w:softHyphen/>
        <w:t>му колебаний спроса.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Поддерживающий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 xml:space="preserve">используется тогда, когда спрос и предложение соответствуют друг другу. В этом случае следует проводить осторожную, продуманную политику, направленную на поддержание </w:t>
      </w:r>
      <w:r w:rsidR="00CE7FAA" w:rsidRPr="00CE7FAA">
        <w:rPr>
          <w:rFonts w:eastAsia="Times New Roman"/>
          <w:color w:val="000000"/>
          <w:szCs w:val="28"/>
        </w:rPr>
        <w:t>статус-кво</w:t>
      </w:r>
      <w:r w:rsidRPr="00CE7FAA">
        <w:rPr>
          <w:rFonts w:eastAsia="Times New Roman"/>
          <w:color w:val="000000"/>
          <w:szCs w:val="28"/>
        </w:rPr>
        <w:t>. Например, не следует неосмотри</w:t>
      </w:r>
      <w:r w:rsidRPr="00CE7FAA">
        <w:rPr>
          <w:rFonts w:eastAsia="Times New Roman"/>
          <w:color w:val="000000"/>
          <w:szCs w:val="28"/>
        </w:rPr>
        <w:softHyphen/>
        <w:t>тельно устанавливать более высокие цены, чем у конкурентов.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Когда спрос значительно превышает предложение, применяют </w:t>
      </w:r>
      <w:r w:rsidRPr="00CE7FAA">
        <w:rPr>
          <w:rFonts w:eastAsia="Times New Roman"/>
          <w:b/>
          <w:i/>
          <w:iCs/>
          <w:color w:val="000000"/>
          <w:szCs w:val="28"/>
        </w:rPr>
        <w:t>демаркетинг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. </w:t>
      </w:r>
      <w:r w:rsidRPr="00CE7FAA">
        <w:rPr>
          <w:rFonts w:eastAsia="Times New Roman"/>
          <w:color w:val="000000"/>
          <w:szCs w:val="28"/>
        </w:rPr>
        <w:t>Речь идет о свертывании рекламы, повышении цен и т.п. Одновременно проводится работа по наращиванию объемов производства товаров, пользующихся большим спросом.</w:t>
      </w:r>
    </w:p>
    <w:p w:rsidR="00767617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/>
          <w:color w:val="000000"/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Противодействующий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используется для сниже</w:t>
      </w:r>
      <w:r w:rsidRPr="00CE7FAA">
        <w:rPr>
          <w:rFonts w:eastAsia="Times New Roman"/>
          <w:color w:val="000000"/>
          <w:szCs w:val="28"/>
        </w:rPr>
        <w:softHyphen/>
        <w:t>ния спроса, который, с точки зрения потребителя и общества, является иррациональным (например, спиртные напитки, табач</w:t>
      </w:r>
      <w:r w:rsidRPr="00CE7FAA">
        <w:rPr>
          <w:rFonts w:eastAsia="Times New Roman"/>
          <w:color w:val="000000"/>
          <w:szCs w:val="28"/>
        </w:rPr>
        <w:softHyphen/>
        <w:t>ные изделия). Если демаркетинг направлен на снижение спроса на доброкачественный товар, то противодействующий марке</w:t>
      </w:r>
      <w:r w:rsidRPr="00CE7FAA">
        <w:rPr>
          <w:rFonts w:eastAsia="Times New Roman"/>
          <w:color w:val="000000"/>
          <w:szCs w:val="28"/>
        </w:rPr>
        <w:softHyphen/>
        <w:t>тинг — на уменьшение или прекращение выпуска нежелатель</w:t>
      </w:r>
      <w:r w:rsidRPr="00CE7FAA">
        <w:rPr>
          <w:rFonts w:eastAsia="Times New Roman"/>
          <w:color w:val="000000"/>
          <w:szCs w:val="28"/>
        </w:rPr>
        <w:softHyphen/>
        <w:t>ного, вредного товара.</w:t>
      </w:r>
    </w:p>
    <w:p w:rsidR="004E25DB" w:rsidRDefault="004E25DB" w:rsidP="004E25D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/>
          <w:b/>
          <w:bCs/>
          <w:color w:val="000000"/>
          <w:szCs w:val="28"/>
        </w:rPr>
      </w:pPr>
      <w:r w:rsidRPr="00CE7FAA">
        <w:rPr>
          <w:rFonts w:eastAsia="Times New Roman"/>
          <w:color w:val="000000"/>
          <w:szCs w:val="28"/>
        </w:rPr>
        <w:t>В соответствии с видами маркетинга разрабатывается особая маркетинговая деятельность. По Ф. Котлеру, выделя</w:t>
      </w:r>
      <w:r w:rsidRPr="00CE7FAA">
        <w:rPr>
          <w:rFonts w:eastAsia="Times New Roman"/>
          <w:color w:val="000000"/>
          <w:szCs w:val="28"/>
        </w:rPr>
        <w:softHyphen/>
        <w:t>ется восемь ситуаций рыночного спроса, в которых использу</w:t>
      </w:r>
      <w:r w:rsidRPr="00CE7FAA">
        <w:rPr>
          <w:rFonts w:eastAsia="Times New Roman"/>
          <w:color w:val="000000"/>
          <w:szCs w:val="28"/>
        </w:rPr>
        <w:softHyphen/>
        <w:t>ется определенный тип маркетинга (см. таблицу).</w:t>
      </w:r>
    </w:p>
    <w:p w:rsidR="004E25DB" w:rsidRPr="000460AA" w:rsidRDefault="004E25DB" w:rsidP="004E25D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0460AA">
        <w:rPr>
          <w:rFonts w:eastAsia="Times New Roman"/>
          <w:b/>
          <w:bCs/>
          <w:color w:val="000000"/>
          <w:szCs w:val="28"/>
        </w:rPr>
        <w:t>Типы маркетинга в зависимости от состояния спроса</w:t>
      </w:r>
    </w:p>
    <w:p w:rsidR="004E25DB" w:rsidRPr="00CE7FAA" w:rsidRDefault="00133F40" w:rsidP="004E25DB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44.25pt;height:312.75pt;visibility:visible">
            <v:imagedata r:id="rId7" o:title=""/>
          </v:shape>
        </w:pict>
      </w:r>
    </w:p>
    <w:p w:rsidR="00CE7FAA" w:rsidRPr="000460AA" w:rsidRDefault="00CE7FAA" w:rsidP="00CE7FAA">
      <w:pPr>
        <w:pStyle w:val="1"/>
      </w:pPr>
      <w:bookmarkStart w:id="4" w:name="_Toc251255416"/>
      <w:r w:rsidRPr="000460AA">
        <w:t>Виды маркетинга</w:t>
      </w:r>
      <w:bookmarkEnd w:id="4"/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Маркетологи в своей практической деятельности придержи</w:t>
      </w:r>
      <w:r w:rsidRPr="00CE7FAA">
        <w:rPr>
          <w:rFonts w:eastAsia="Times New Roman"/>
          <w:color w:val="000000"/>
          <w:szCs w:val="28"/>
        </w:rPr>
        <w:softHyphen/>
        <w:t xml:space="preserve">ваются и иных подходов в ходе классификации видов маркетинга. В частности, имеет место </w:t>
      </w:r>
      <w:r w:rsidRPr="00CE7FAA">
        <w:rPr>
          <w:rFonts w:eastAsia="Times New Roman"/>
          <w:b/>
          <w:i/>
          <w:iCs/>
          <w:color w:val="000000"/>
          <w:szCs w:val="28"/>
        </w:rPr>
        <w:t>маркетинг-микс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(смешанный марке</w:t>
      </w:r>
      <w:r w:rsidRPr="00CE7FAA">
        <w:rPr>
          <w:rFonts w:eastAsia="Times New Roman"/>
          <w:color w:val="000000"/>
          <w:szCs w:val="28"/>
        </w:rPr>
        <w:softHyphen/>
        <w:t>тинг), под которым понимается комбинированное и координи</w:t>
      </w:r>
      <w:r w:rsidRPr="00CE7FAA">
        <w:rPr>
          <w:rFonts w:eastAsia="Times New Roman"/>
          <w:color w:val="000000"/>
          <w:szCs w:val="28"/>
        </w:rPr>
        <w:softHyphen/>
        <w:t>рованное использование различного маркетингового инстру</w:t>
      </w:r>
      <w:r w:rsidRPr="00CE7FAA">
        <w:rPr>
          <w:rFonts w:eastAsia="Times New Roman"/>
          <w:color w:val="000000"/>
          <w:szCs w:val="28"/>
        </w:rPr>
        <w:softHyphen/>
        <w:t>ментария.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В условиях сильной децентрализации внутрифирменного управления и использования внутреннего хозрасчета отдельные подразделения фирмы торгуют результатами своей деятельности внутри фирмы. В таких фирмах становится возможным использо</w:t>
      </w:r>
      <w:r w:rsidRPr="00CE7FAA">
        <w:rPr>
          <w:rFonts w:eastAsia="Times New Roman"/>
          <w:color w:val="000000"/>
          <w:szCs w:val="28"/>
        </w:rPr>
        <w:softHyphen/>
        <w:t xml:space="preserve">вание </w:t>
      </w:r>
      <w:r w:rsidRPr="00CE7FAA">
        <w:rPr>
          <w:rFonts w:eastAsia="Times New Roman"/>
          <w:b/>
          <w:i/>
          <w:iCs/>
          <w:color w:val="000000"/>
          <w:szCs w:val="28"/>
        </w:rPr>
        <w:t>внутрифирменного маркетинга</w:t>
      </w:r>
      <w:r w:rsidRPr="00CE7FAA">
        <w:rPr>
          <w:rFonts w:eastAsia="Times New Roman"/>
          <w:i/>
          <w:iCs/>
          <w:color w:val="000000"/>
          <w:szCs w:val="28"/>
        </w:rPr>
        <w:t>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Маркетинг места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представляет собой деятельность, предпри</w:t>
      </w:r>
      <w:r w:rsidRPr="00CE7FAA">
        <w:rPr>
          <w:rFonts w:eastAsia="Times New Roman"/>
          <w:color w:val="000000"/>
          <w:szCs w:val="28"/>
        </w:rPr>
        <w:softHyphen/>
        <w:t>нимаемую с целью создания и поддержания благоприятного отно</w:t>
      </w:r>
      <w:r w:rsidRPr="00CE7FAA">
        <w:rPr>
          <w:rFonts w:eastAsia="Times New Roman"/>
          <w:color w:val="000000"/>
          <w:szCs w:val="28"/>
        </w:rPr>
        <w:softHyphen/>
        <w:t>шения клиентов к отдельным местам, например привлечение отды</w:t>
      </w:r>
      <w:r w:rsidRPr="00CE7FAA">
        <w:rPr>
          <w:rFonts w:eastAsia="Times New Roman"/>
          <w:color w:val="000000"/>
          <w:szCs w:val="28"/>
        </w:rPr>
        <w:softHyphen/>
        <w:t>хающих и туристов в конкретные города, районы и страны. В эти зоны можно привлечь не только клиентов, но и капиталы, создавая для этого там необходимые условия.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Под </w:t>
      </w:r>
      <w:r w:rsidRPr="00CE7FAA">
        <w:rPr>
          <w:rFonts w:eastAsia="Times New Roman"/>
          <w:b/>
          <w:i/>
          <w:iCs/>
          <w:color w:val="000000"/>
          <w:szCs w:val="28"/>
        </w:rPr>
        <w:t>маркетингом организации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понимается деятельность, пред</w:t>
      </w:r>
      <w:r w:rsidRPr="00CE7FAA">
        <w:rPr>
          <w:rFonts w:eastAsia="Times New Roman"/>
          <w:color w:val="000000"/>
          <w:szCs w:val="28"/>
        </w:rPr>
        <w:softHyphen/>
        <w:t>принимаемая с целью создания и поддержания благоприятного имиджа организации.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Маркетинг </w:t>
      </w:r>
      <w:r w:rsidRPr="00CE7FAA">
        <w:rPr>
          <w:rFonts w:eastAsia="Times New Roman"/>
          <w:b/>
          <w:i/>
          <w:iCs/>
          <w:color w:val="000000"/>
          <w:szCs w:val="28"/>
        </w:rPr>
        <w:t>отдельной личности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(персональный маркетинг) есть деятельность для создания имиджа конкретных лиц. Для изме</w:t>
      </w:r>
      <w:r w:rsidRPr="00CE7FAA">
        <w:rPr>
          <w:rFonts w:eastAsia="Times New Roman"/>
          <w:color w:val="000000"/>
          <w:szCs w:val="28"/>
        </w:rPr>
        <w:softHyphen/>
        <w:t>нения отношения общественности к себе персональный маркетинг осуществляют политические деятели, артисты, врачи, спортсме</w:t>
      </w:r>
      <w:r w:rsidRPr="00CE7FAA">
        <w:rPr>
          <w:rFonts w:eastAsia="Times New Roman"/>
          <w:color w:val="000000"/>
          <w:szCs w:val="28"/>
        </w:rPr>
        <w:softHyphen/>
        <w:t>ны, бизнесмены и т.д.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Массовый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характеризуется массовым производ</w:t>
      </w:r>
      <w:r w:rsidRPr="00CE7FAA">
        <w:rPr>
          <w:rFonts w:eastAsia="Times New Roman"/>
          <w:color w:val="000000"/>
          <w:szCs w:val="28"/>
        </w:rPr>
        <w:softHyphen/>
        <w:t>ством одного изделия, предназначенного сразу для всех покупате</w:t>
      </w:r>
      <w:r w:rsidRPr="00CE7FAA">
        <w:rPr>
          <w:rFonts w:eastAsia="Times New Roman"/>
          <w:color w:val="000000"/>
          <w:szCs w:val="28"/>
        </w:rPr>
        <w:softHyphen/>
        <w:t>лей. Например, одно время компания «Кока-кола» производила один вид продукта, реализуя его на всех рынках. Или в 40-е г. авто</w:t>
      </w:r>
      <w:r w:rsidRPr="00CE7FAA">
        <w:rPr>
          <w:rFonts w:eastAsia="Times New Roman"/>
          <w:color w:val="000000"/>
          <w:szCs w:val="28"/>
        </w:rPr>
        <w:softHyphen/>
        <w:t>мобильная компания Генри Форда-старшего наводнила американ</w:t>
      </w:r>
      <w:r w:rsidRPr="00CE7FAA">
        <w:rPr>
          <w:rFonts w:eastAsia="Times New Roman"/>
          <w:color w:val="000000"/>
          <w:szCs w:val="28"/>
        </w:rPr>
        <w:softHyphen/>
        <w:t>ский рынок единственной моделью — «Модель Т», которая пред</w:t>
      </w:r>
      <w:r w:rsidRPr="00CE7FAA">
        <w:rPr>
          <w:rFonts w:eastAsia="Times New Roman"/>
          <w:color w:val="000000"/>
          <w:szCs w:val="28"/>
        </w:rPr>
        <w:softHyphen/>
        <w:t>назначалась практически для всех американцев. Таким образом, базируясь на маркетинговых подходах, все более наращивая объе</w:t>
      </w:r>
      <w:r w:rsidRPr="00CE7FAA">
        <w:rPr>
          <w:rFonts w:eastAsia="Times New Roman"/>
          <w:color w:val="000000"/>
          <w:szCs w:val="28"/>
        </w:rPr>
        <w:softHyphen/>
        <w:t>мы производства и продажи, можно идти на снижение цен, не сни</w:t>
      </w:r>
      <w:r w:rsidRPr="00CE7FAA">
        <w:rPr>
          <w:rFonts w:eastAsia="Times New Roman"/>
          <w:color w:val="000000"/>
          <w:szCs w:val="28"/>
        </w:rPr>
        <w:softHyphen/>
        <w:t>жая, а даже наращивая доходы.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Следует выделить также </w:t>
      </w:r>
      <w:r w:rsidRPr="00CE7FAA">
        <w:rPr>
          <w:rFonts w:eastAsia="Times New Roman"/>
          <w:b/>
          <w:i/>
          <w:iCs/>
          <w:color w:val="000000"/>
          <w:szCs w:val="28"/>
        </w:rPr>
        <w:t>микромаркетинг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 xml:space="preserve">и </w:t>
      </w:r>
      <w:r w:rsidRPr="00CE7FAA">
        <w:rPr>
          <w:rFonts w:eastAsia="Times New Roman"/>
          <w:b/>
          <w:i/>
          <w:iCs/>
          <w:color w:val="000000"/>
          <w:szCs w:val="28"/>
        </w:rPr>
        <w:t>макромаркетинг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, </w:t>
      </w:r>
      <w:r w:rsidRPr="00CE7FAA">
        <w:rPr>
          <w:rFonts w:eastAsia="Times New Roman"/>
          <w:color w:val="000000"/>
          <w:szCs w:val="28"/>
        </w:rPr>
        <w:t>т.е. маркетинг на уровне предприятия и маркетинг на уровне от</w:t>
      </w:r>
      <w:r w:rsidRPr="00CE7FAA">
        <w:rPr>
          <w:rFonts w:eastAsia="Times New Roman"/>
          <w:color w:val="000000"/>
          <w:szCs w:val="28"/>
        </w:rPr>
        <w:softHyphen/>
        <w:t>расли, страны.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i/>
          <w:iCs/>
          <w:color w:val="000000"/>
          <w:szCs w:val="28"/>
        </w:rPr>
        <w:t>Виртуальный маркетинг</w:t>
      </w:r>
      <w:r w:rsidRPr="00CE7FAA">
        <w:rPr>
          <w:rFonts w:eastAsia="Times New Roman"/>
          <w:color w:val="000000"/>
          <w:szCs w:val="28"/>
        </w:rPr>
        <w:t>—это система знаний о предложении товара на рынке на основе информационных технологий, интегри</w:t>
      </w:r>
      <w:r w:rsidRPr="00CE7FAA">
        <w:rPr>
          <w:rFonts w:eastAsia="Times New Roman"/>
          <w:color w:val="000000"/>
          <w:szCs w:val="28"/>
        </w:rPr>
        <w:softHyphen/>
        <w:t>рующих маркетинговую деятельность во внутренней и внешней среде предприятия.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Использование компьютерной техники позволяет обеспечить следующие преимущества виртуального маркетинга по сравне</w:t>
      </w:r>
      <w:r w:rsidRPr="00CE7FAA">
        <w:rPr>
          <w:rFonts w:eastAsia="Times New Roman"/>
          <w:color w:val="000000"/>
          <w:szCs w:val="28"/>
        </w:rPr>
        <w:softHyphen/>
        <w:t>нию с маркетингом, основанном на традиционных технологиях: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а)   отсутствие пространственной локализации, возможность осу</w:t>
      </w:r>
      <w:r w:rsidRPr="00CE7FAA">
        <w:rPr>
          <w:rFonts w:eastAsia="Times New Roman"/>
          <w:color w:val="000000"/>
          <w:szCs w:val="28"/>
        </w:rPr>
        <w:softHyphen/>
        <w:t>ществлять деятельность вне привязки к конкретной территории или к конкретному рынку;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б)  обеспечение возможности сокращения времени на поиск партнеров, осуществление сделок, разработку новой продук</w:t>
      </w:r>
      <w:r w:rsidRPr="00CE7FAA">
        <w:rPr>
          <w:rFonts w:eastAsia="Times New Roman"/>
          <w:color w:val="000000"/>
          <w:szCs w:val="28"/>
        </w:rPr>
        <w:softHyphen/>
        <w:t>ции и т.д.;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в)   снижение асимметрии информации (ее неполноты и неравно</w:t>
      </w:r>
      <w:r w:rsidRPr="00CE7FAA">
        <w:rPr>
          <w:rFonts w:eastAsia="Times New Roman"/>
          <w:color w:val="000000"/>
          <w:szCs w:val="28"/>
        </w:rPr>
        <w:softHyphen/>
        <w:t>мерности распределения) и, как следствие, снижение информа</w:t>
      </w:r>
      <w:r w:rsidRPr="00CE7FAA">
        <w:rPr>
          <w:rFonts w:eastAsia="Times New Roman"/>
          <w:color w:val="000000"/>
          <w:szCs w:val="28"/>
        </w:rPr>
        <w:softHyphen/>
        <w:t>ционных трансакционных издержек;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г)   снижение прочих трансакционных издержек, в т.ч. накладных расходов (командировочных, потерь от несостоявшихся, неправомерных или недобросовестных сделок); снижение риска, связанного с неопределенностью;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д)   снижение трансакционных издержек за счет оптимального вы</w:t>
      </w:r>
      <w:r w:rsidRPr="00CE7FAA">
        <w:rPr>
          <w:rFonts w:eastAsia="Times New Roman"/>
          <w:color w:val="000000"/>
          <w:szCs w:val="28"/>
        </w:rPr>
        <w:softHyphen/>
        <w:t>бора структуры товарного ассортимента, сокращения времени на разработку и внедрение новой продукции, обоснованной по</w:t>
      </w:r>
      <w:r w:rsidRPr="00CE7FAA">
        <w:rPr>
          <w:rFonts w:eastAsia="Times New Roman"/>
          <w:color w:val="000000"/>
          <w:szCs w:val="28"/>
        </w:rPr>
        <w:softHyphen/>
        <w:t>литики ценообразования, снижения числа посредников и затрат на сбыт и т.д.;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е)   рационализация структуры управления, в т.ч. путем ее сжатия по вертикали, сокращения и объединения ряда функций, соли</w:t>
      </w:r>
      <w:r w:rsidRPr="00CE7FAA">
        <w:rPr>
          <w:rFonts w:eastAsia="Times New Roman"/>
          <w:color w:val="000000"/>
          <w:szCs w:val="28"/>
        </w:rPr>
        <w:softHyphen/>
        <w:t>даризации ответственности.</w:t>
      </w:r>
    </w:p>
    <w:p w:rsidR="00767617" w:rsidRPr="00CE7FAA" w:rsidRDefault="00767617" w:rsidP="00E4018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Виртуальный маркетинг по характеру осуществляемых функ</w:t>
      </w:r>
      <w:r w:rsidRPr="00CE7FAA">
        <w:rPr>
          <w:rFonts w:eastAsia="Times New Roman"/>
          <w:color w:val="000000"/>
          <w:szCs w:val="28"/>
        </w:rPr>
        <w:softHyphen/>
        <w:t>ций можно разделить на три сферы: исследование внешней среды, организация внутренней маркетинговой деятельности, специфи</w:t>
      </w:r>
      <w:r w:rsidRPr="00CE7FAA">
        <w:rPr>
          <w:rFonts w:eastAsia="Times New Roman"/>
          <w:color w:val="000000"/>
          <w:szCs w:val="28"/>
        </w:rPr>
        <w:softHyphen/>
        <w:t>чески</w:t>
      </w:r>
      <w:r w:rsidR="00CE7FAA">
        <w:rPr>
          <w:rFonts w:eastAsia="Times New Roman"/>
          <w:color w:val="000000"/>
          <w:szCs w:val="28"/>
        </w:rPr>
        <w:t>е сферы деятельности</w:t>
      </w:r>
      <w:r w:rsidR="00E40187">
        <w:rPr>
          <w:rFonts w:eastAsia="Times New Roman"/>
          <w:color w:val="000000"/>
          <w:szCs w:val="28"/>
        </w:rPr>
        <w:t>.</w:t>
      </w:r>
      <w:r w:rsidR="00CE7FAA">
        <w:rPr>
          <w:rFonts w:eastAsia="Times New Roman"/>
          <w:color w:val="000000"/>
          <w:szCs w:val="28"/>
        </w:rPr>
        <w:t xml:space="preserve"> </w:t>
      </w:r>
    </w:p>
    <w:p w:rsidR="00032626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/>
          <w:color w:val="000000"/>
          <w:szCs w:val="28"/>
        </w:rPr>
      </w:pPr>
      <w:r w:rsidRPr="00CE7FAA">
        <w:rPr>
          <w:rFonts w:eastAsia="Times New Roman"/>
          <w:color w:val="000000"/>
          <w:szCs w:val="28"/>
        </w:rPr>
        <w:t>Все вышеперечисленные виды и типы маркетинга имеют коммерческую нацеленность. Некоторые виды маркетинговой деятельности могут носить и некоммерческий характер.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 </w:t>
      </w:r>
      <w:r w:rsidRPr="00032626">
        <w:rPr>
          <w:rFonts w:eastAsia="Times New Roman"/>
          <w:b/>
          <w:i/>
          <w:iCs/>
          <w:color w:val="000000"/>
          <w:szCs w:val="28"/>
        </w:rPr>
        <w:t>Некоммерческий маркетинг</w:t>
      </w:r>
      <w:r w:rsidRPr="00CE7FAA">
        <w:rPr>
          <w:rFonts w:eastAsia="Times New Roman"/>
          <w:i/>
          <w:iCs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— это деятельность, предпринимаемая для создания и поддержания мнения у определенных групп населе</w:t>
      </w:r>
      <w:r w:rsidRPr="00CE7FAA">
        <w:rPr>
          <w:rFonts w:eastAsia="Times New Roman"/>
          <w:color w:val="000000"/>
          <w:szCs w:val="28"/>
        </w:rPr>
        <w:softHyphen/>
        <w:t>ния к определенным организациям и их профессиональной актив</w:t>
      </w:r>
      <w:r w:rsidRPr="00CE7FAA">
        <w:rPr>
          <w:rFonts w:eastAsia="Times New Roman"/>
          <w:color w:val="000000"/>
          <w:szCs w:val="28"/>
        </w:rPr>
        <w:softHyphen/>
        <w:t>ности. Организации стремятся рекламировать самих себя, свои ус</w:t>
      </w:r>
      <w:r w:rsidRPr="00CE7FAA">
        <w:rPr>
          <w:rFonts w:eastAsia="Times New Roman"/>
          <w:color w:val="000000"/>
          <w:szCs w:val="28"/>
        </w:rPr>
        <w:softHyphen/>
        <w:t>луги, идеи, убеждения, чувства, веру в идеалы широкой публике (целостному рынку) или ее части (сегменту). К некоммерческим относятся те организации, которые имеют общественную значи</w:t>
      </w:r>
      <w:r w:rsidRPr="00CE7FAA">
        <w:rPr>
          <w:rFonts w:eastAsia="Times New Roman"/>
          <w:color w:val="000000"/>
          <w:szCs w:val="28"/>
        </w:rPr>
        <w:softHyphen/>
        <w:t>мость и полезность. В качестве таковых можно назвать междуна</w:t>
      </w:r>
      <w:r w:rsidRPr="00CE7FAA">
        <w:rPr>
          <w:rFonts w:eastAsia="Times New Roman"/>
          <w:color w:val="000000"/>
          <w:szCs w:val="28"/>
        </w:rPr>
        <w:softHyphen/>
        <w:t>родные и национальные общественные организации: Общество Красного Креста, церкви, мечети, службы и фонды милосердия, детские фонды и попечительные учреждения, благотворительные организации и фонды. К некоммерческим могут быть отнесены также государственные учреждения, обеспечивающие наиболее существенные общественные потребности в области охраны пра</w:t>
      </w:r>
      <w:r w:rsidRPr="00CE7FAA">
        <w:rPr>
          <w:rFonts w:eastAsia="Times New Roman"/>
          <w:color w:val="000000"/>
          <w:szCs w:val="28"/>
        </w:rPr>
        <w:softHyphen/>
        <w:t>вопорядка, здравоохранения, образования, просвещения, науки и культуры (армия, милиция, ДПС, МЧС, пожарная служба, боль</w:t>
      </w:r>
      <w:r w:rsidRPr="00CE7FAA">
        <w:rPr>
          <w:rFonts w:eastAsia="Times New Roman"/>
          <w:color w:val="000000"/>
          <w:szCs w:val="28"/>
        </w:rPr>
        <w:softHyphen/>
        <w:t>ницы, санатории, поликлиники, школы, колледжи, вузы). Создавая с помощью маркетинга благоприятное для себя общественное мне</w:t>
      </w:r>
      <w:r w:rsidRPr="00CE7FAA">
        <w:rPr>
          <w:rFonts w:eastAsia="Times New Roman"/>
          <w:color w:val="000000"/>
          <w:szCs w:val="28"/>
        </w:rPr>
        <w:softHyphen/>
        <w:t>ние, эти организации вправе рассчитывать на лучшее бюджетное обеспечение за счет более энергичной поддержки их со стороны налогоплательщиков.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Все некоммерческие субъекты можно разделить на три вида.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color w:val="000000"/>
          <w:szCs w:val="28"/>
        </w:rPr>
        <w:t xml:space="preserve">1.   </w:t>
      </w:r>
      <w:r w:rsidRPr="00CE7FAA">
        <w:rPr>
          <w:rFonts w:eastAsia="Times New Roman"/>
          <w:color w:val="000000"/>
          <w:szCs w:val="28"/>
        </w:rPr>
        <w:t>Государственные некоммерческие субъекты (органы госу</w:t>
      </w:r>
      <w:r w:rsidRPr="00CE7FAA">
        <w:rPr>
          <w:rFonts w:eastAsia="Times New Roman"/>
          <w:color w:val="000000"/>
          <w:szCs w:val="28"/>
        </w:rPr>
        <w:softHyphen/>
        <w:t>дарственной, исполнительной и судебной власти федерального уровня; местные органы государственной власти и управления; госбюджетные предприятия и организации здравоохранения, на</w:t>
      </w:r>
      <w:r w:rsidRPr="00CE7FAA">
        <w:rPr>
          <w:rFonts w:eastAsia="Times New Roman"/>
          <w:color w:val="000000"/>
          <w:szCs w:val="28"/>
        </w:rPr>
        <w:softHyphen/>
        <w:t>уки и культуры; государственные силовые структуры и т.д.).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color w:val="000000"/>
          <w:szCs w:val="28"/>
        </w:rPr>
        <w:t xml:space="preserve">2.   </w:t>
      </w:r>
      <w:r w:rsidRPr="00CE7FAA">
        <w:rPr>
          <w:rFonts w:eastAsia="Times New Roman"/>
          <w:color w:val="000000"/>
          <w:szCs w:val="28"/>
        </w:rPr>
        <w:t>Негосударственные некоммерческие субъекты (политичес</w:t>
      </w:r>
      <w:r w:rsidRPr="00CE7FAA">
        <w:rPr>
          <w:rFonts w:eastAsia="Times New Roman"/>
          <w:color w:val="000000"/>
          <w:szCs w:val="28"/>
        </w:rPr>
        <w:softHyphen/>
        <w:t>кие партии и движения; профсоюзные организации; некоммерче</w:t>
      </w:r>
      <w:r w:rsidRPr="00CE7FAA">
        <w:rPr>
          <w:rFonts w:eastAsia="Times New Roman"/>
          <w:color w:val="000000"/>
          <w:szCs w:val="28"/>
        </w:rPr>
        <w:softHyphen/>
        <w:t>ские благотворительные фонды и различные ассоциации; религи</w:t>
      </w:r>
      <w:r w:rsidRPr="00CE7FAA">
        <w:rPr>
          <w:rFonts w:eastAsia="Times New Roman"/>
          <w:color w:val="000000"/>
          <w:szCs w:val="28"/>
        </w:rPr>
        <w:softHyphen/>
        <w:t>озные конфессии и т.д.).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color w:val="000000"/>
          <w:szCs w:val="28"/>
        </w:rPr>
        <w:t xml:space="preserve">3.   </w:t>
      </w:r>
      <w:r w:rsidRPr="00CE7FAA">
        <w:rPr>
          <w:rFonts w:eastAsia="Times New Roman"/>
          <w:color w:val="000000"/>
          <w:szCs w:val="28"/>
        </w:rPr>
        <w:t>Физические лица, занимающиеся некоммерческой деятельно</w:t>
      </w:r>
      <w:r w:rsidRPr="00CE7FAA">
        <w:rPr>
          <w:rFonts w:eastAsia="Times New Roman"/>
          <w:color w:val="000000"/>
          <w:szCs w:val="28"/>
        </w:rPr>
        <w:softHyphen/>
        <w:t>стью (независимые политики, ученые, деятели искусства и культу</w:t>
      </w:r>
      <w:r w:rsidRPr="00CE7FAA">
        <w:rPr>
          <w:rFonts w:eastAsia="Times New Roman"/>
          <w:color w:val="000000"/>
          <w:szCs w:val="28"/>
        </w:rPr>
        <w:softHyphen/>
        <w:t>ры, миссионеры и т.д.).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Некоммерческий маркетинг представляет собой деятельность некоммерческих субъектов в конкурентной среде, основанную на</w:t>
      </w:r>
      <w:r w:rsidR="00032626">
        <w:rPr>
          <w:rFonts w:eastAsia="Times New Roman"/>
          <w:color w:val="000000"/>
          <w:szCs w:val="28"/>
        </w:rPr>
        <w:t xml:space="preserve"> </w:t>
      </w:r>
      <w:r w:rsidRPr="00CE7FAA">
        <w:rPr>
          <w:rFonts w:eastAsia="Times New Roman"/>
          <w:color w:val="000000"/>
          <w:szCs w:val="28"/>
        </w:rPr>
        <w:t>принципах классического маркетинга. Цель некоммерческой дея</w:t>
      </w:r>
      <w:r w:rsidRPr="00CE7FAA">
        <w:rPr>
          <w:rFonts w:eastAsia="Times New Roman"/>
          <w:color w:val="000000"/>
          <w:szCs w:val="28"/>
        </w:rPr>
        <w:softHyphen/>
        <w:t>тельности — это достижение социального эффекта, а некоммер</w:t>
      </w:r>
      <w:r w:rsidRPr="00CE7FAA">
        <w:rPr>
          <w:rFonts w:eastAsia="Times New Roman"/>
          <w:color w:val="000000"/>
          <w:szCs w:val="28"/>
        </w:rPr>
        <w:softHyphen/>
        <w:t>ческого маркетинга — максимизация этого эффекта при рацио</w:t>
      </w:r>
      <w:r w:rsidRPr="00CE7FAA">
        <w:rPr>
          <w:rFonts w:eastAsia="Times New Roman"/>
          <w:color w:val="000000"/>
          <w:szCs w:val="28"/>
        </w:rPr>
        <w:softHyphen/>
        <w:t>нальном использовании необходимых ограниченных ресурсов общества.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Социальный эффект — это результат деятельности неком</w:t>
      </w:r>
      <w:r w:rsidRPr="00CE7FAA">
        <w:rPr>
          <w:rFonts w:eastAsia="Times New Roman"/>
          <w:color w:val="000000"/>
          <w:szCs w:val="28"/>
        </w:rPr>
        <w:softHyphen/>
        <w:t>мерческого субъекта, направленный на благо общества в целом или отдельных групп населения, не связанный с получением прибыли.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Источниками формирования имущества некоммерческой орга</w:t>
      </w:r>
      <w:r w:rsidRPr="00CE7FAA">
        <w:rPr>
          <w:rFonts w:eastAsia="Times New Roman"/>
          <w:color w:val="000000"/>
          <w:szCs w:val="28"/>
        </w:rPr>
        <w:softHyphen/>
        <w:t>низации в денежной и иных формах являются: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регулярные и единовременные поступления от учредителей (участников, членов);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добровольные имущественные взносы и пожертвования;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выручка от реализации товаров, работ, услуг;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дивиденды (доходы, проценты), получаемые по акциям, обли</w:t>
      </w:r>
      <w:r w:rsidRPr="00CE7FAA">
        <w:rPr>
          <w:rFonts w:eastAsia="Times New Roman"/>
          <w:color w:val="000000"/>
          <w:szCs w:val="28"/>
        </w:rPr>
        <w:softHyphen/>
        <w:t>гациям, другим ценным бумагам и вкладам;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доходы, получаемые от собственности некоммерческой орга</w:t>
      </w:r>
      <w:r w:rsidRPr="00CE7FAA">
        <w:rPr>
          <w:rFonts w:eastAsia="Times New Roman"/>
          <w:color w:val="000000"/>
          <w:szCs w:val="28"/>
        </w:rPr>
        <w:softHyphen/>
        <w:t>низации;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другие, не запрещенные законом поступления.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Порядок регулярных поступлений от учредителей (участни</w:t>
      </w:r>
      <w:r w:rsidRPr="00CE7FAA">
        <w:rPr>
          <w:rFonts w:eastAsia="Times New Roman"/>
          <w:color w:val="000000"/>
          <w:szCs w:val="28"/>
        </w:rPr>
        <w:softHyphen/>
        <w:t>ков, членов) определяется учредительными документами неком</w:t>
      </w:r>
      <w:r w:rsidRPr="00CE7FAA">
        <w:rPr>
          <w:rFonts w:eastAsia="Times New Roman"/>
          <w:color w:val="000000"/>
          <w:szCs w:val="28"/>
        </w:rPr>
        <w:softHyphen/>
        <w:t>мерческой организации.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Органы государственной власти и органы местного само</w:t>
      </w:r>
      <w:r w:rsidRPr="00CE7FAA">
        <w:rPr>
          <w:rFonts w:eastAsia="Times New Roman"/>
          <w:color w:val="000000"/>
          <w:szCs w:val="28"/>
        </w:rPr>
        <w:softHyphen/>
        <w:t>управления в пределах своей компетенции могут оказывать неком</w:t>
      </w:r>
      <w:r w:rsidRPr="00CE7FAA">
        <w:rPr>
          <w:rFonts w:eastAsia="Times New Roman"/>
          <w:color w:val="000000"/>
          <w:szCs w:val="28"/>
        </w:rPr>
        <w:softHyphen/>
        <w:t>мерческим организациям экономическую поддержку в различных формах: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предоставление в соответствии с законодательством льгот по уплате налогов, таможенных и иных сборов и платежей неком</w:t>
      </w:r>
      <w:r w:rsidRPr="00CE7FAA">
        <w:rPr>
          <w:rFonts w:eastAsia="Times New Roman"/>
          <w:color w:val="000000"/>
          <w:szCs w:val="28"/>
        </w:rPr>
        <w:softHyphen/>
        <w:t>мерческим организациям;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полное или частичное освобождение от платы за пользование государственным и муниципальным имуществом;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—  размещение среди некоммерческих организаций на конкурс</w:t>
      </w:r>
      <w:r w:rsidRPr="00CE7FAA">
        <w:rPr>
          <w:rFonts w:eastAsia="Times New Roman"/>
          <w:color w:val="000000"/>
          <w:szCs w:val="28"/>
        </w:rPr>
        <w:softHyphen/>
        <w:t>ной основе государственных и муниципальных социальных заказов; предоставление в соответствии с законом льгот по уплате налогов гражданам и юридическим лицам, оказы</w:t>
      </w:r>
      <w:r w:rsidRPr="00CE7FAA">
        <w:rPr>
          <w:rFonts w:eastAsia="Times New Roman"/>
          <w:color w:val="000000"/>
          <w:szCs w:val="28"/>
        </w:rPr>
        <w:softHyphen/>
        <w:t>вающим некоммерческим организациям материальную под</w:t>
      </w:r>
      <w:r w:rsidRPr="00CE7FAA">
        <w:rPr>
          <w:rFonts w:eastAsia="Times New Roman"/>
          <w:color w:val="000000"/>
          <w:szCs w:val="28"/>
        </w:rPr>
        <w:softHyphen/>
        <w:t>держку.</w:t>
      </w:r>
    </w:p>
    <w:p w:rsidR="000460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/>
          <w:color w:val="000000"/>
          <w:szCs w:val="28"/>
        </w:rPr>
      </w:pPr>
      <w:r w:rsidRPr="00CE7FAA">
        <w:rPr>
          <w:rFonts w:eastAsia="Times New Roman"/>
          <w:color w:val="000000"/>
          <w:szCs w:val="28"/>
        </w:rPr>
        <w:t>Некоммерческий маркетинг осуществляется организациями и от</w:t>
      </w:r>
      <w:r w:rsidRPr="00CE7FAA">
        <w:rPr>
          <w:rFonts w:eastAsia="Times New Roman"/>
          <w:color w:val="000000"/>
          <w:szCs w:val="28"/>
        </w:rPr>
        <w:softHyphen/>
        <w:t>дельными лицами, которые действуют в общественных интересах или выступают за какую-либо идею и не стремятся к получению эко</w:t>
      </w:r>
      <w:r w:rsidRPr="00CE7FAA">
        <w:rPr>
          <w:rFonts w:eastAsia="Times New Roman"/>
          <w:color w:val="000000"/>
          <w:szCs w:val="28"/>
        </w:rPr>
        <w:softHyphen/>
        <w:t>номических выгод.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 xml:space="preserve"> Между коммерческим и некоммерческим марке</w:t>
      </w:r>
      <w:r w:rsidRPr="00CE7FAA">
        <w:rPr>
          <w:rFonts w:eastAsia="Times New Roman"/>
          <w:color w:val="000000"/>
          <w:szCs w:val="28"/>
        </w:rPr>
        <w:softHyphen/>
        <w:t>тингом имеются существенные различия. Вместе с тем они имеют много общего. Так, в современном сложном и противоречивом мире некоммерческие организации вынуждены изучать и применять мар</w:t>
      </w:r>
      <w:r w:rsidRPr="00CE7FAA">
        <w:rPr>
          <w:rFonts w:eastAsia="Times New Roman"/>
          <w:color w:val="000000"/>
          <w:szCs w:val="28"/>
        </w:rPr>
        <w:softHyphen/>
        <w:t>кетинговые подходы в целях интенсификации основных видов дея</w:t>
      </w:r>
      <w:r w:rsidRPr="00CE7FAA">
        <w:rPr>
          <w:rFonts w:eastAsia="Times New Roman"/>
          <w:color w:val="000000"/>
          <w:szCs w:val="28"/>
        </w:rPr>
        <w:softHyphen/>
        <w:t>тельности в плане достижения поставленных некоммерческих целей с большим управленческим и организационным эффектом. Общим яв</w:t>
      </w:r>
      <w:r w:rsidRPr="00CE7FAA">
        <w:rPr>
          <w:rFonts w:eastAsia="Times New Roman"/>
          <w:color w:val="000000"/>
          <w:szCs w:val="28"/>
        </w:rPr>
        <w:softHyphen/>
        <w:t>ляется также и то, что как в коммерческом, так и в некоммерческом маркетинге потребители могут, в принципе, выбирать между предло</w:t>
      </w:r>
      <w:r w:rsidRPr="00CE7FAA">
        <w:rPr>
          <w:rFonts w:eastAsia="Times New Roman"/>
          <w:color w:val="000000"/>
          <w:szCs w:val="28"/>
        </w:rPr>
        <w:softHyphen/>
        <w:t>жениями различных организаций и преимуществами, предлагаемыми конкурирующими организациями.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color w:val="000000"/>
          <w:szCs w:val="28"/>
        </w:rPr>
        <w:t>Существует ряд принципиальных маркетинговых различий между коммерческими и некоммерче</w:t>
      </w:r>
      <w:r w:rsidR="00032626">
        <w:rPr>
          <w:rFonts w:eastAsia="Times New Roman"/>
          <w:color w:val="000000"/>
          <w:szCs w:val="28"/>
        </w:rPr>
        <w:t>скими организациями (см. табл.</w:t>
      </w:r>
      <w:r w:rsidRPr="00CE7FAA">
        <w:rPr>
          <w:rFonts w:eastAsia="Times New Roman"/>
          <w:color w:val="000000"/>
          <w:szCs w:val="28"/>
        </w:rPr>
        <w:t>).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i/>
          <w:iCs/>
          <w:color w:val="000000"/>
          <w:szCs w:val="28"/>
        </w:rPr>
        <w:t xml:space="preserve">Таблица </w:t>
      </w:r>
    </w:p>
    <w:p w:rsidR="00767617" w:rsidRPr="00CE7FAA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E7FAA">
        <w:rPr>
          <w:rFonts w:eastAsia="Times New Roman"/>
          <w:b/>
          <w:bCs/>
          <w:color w:val="000000"/>
          <w:szCs w:val="28"/>
        </w:rPr>
        <w:t>Основные различия между коммерческим и некоммерческим маркетингом</w:t>
      </w:r>
    </w:p>
    <w:p w:rsidR="00767617" w:rsidRPr="00CE7FAA" w:rsidRDefault="00133F40" w:rsidP="00CE7FAA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noProof/>
          <w:szCs w:val="28"/>
          <w:lang w:eastAsia="ru-RU"/>
        </w:rPr>
        <w:pict>
          <v:shape id="Рисунок 2" o:spid="_x0000_i1026" type="#_x0000_t75" style="width:308.25pt;height:209.25pt;visibility:visible">
            <v:imagedata r:id="rId8" o:title=""/>
          </v:shape>
        </w:pict>
      </w:r>
    </w:p>
    <w:p w:rsidR="00767617" w:rsidRDefault="00767617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Times New Roman"/>
          <w:color w:val="000000"/>
          <w:szCs w:val="28"/>
        </w:rPr>
      </w:pPr>
      <w:r w:rsidRPr="00CE7FAA">
        <w:rPr>
          <w:rFonts w:eastAsia="Times New Roman"/>
          <w:color w:val="000000"/>
          <w:szCs w:val="28"/>
        </w:rPr>
        <w:t>Цели некоммерческих организаций включают: количество кли</w:t>
      </w:r>
      <w:r w:rsidRPr="00CE7FAA">
        <w:rPr>
          <w:rFonts w:eastAsia="Times New Roman"/>
          <w:color w:val="000000"/>
          <w:szCs w:val="28"/>
        </w:rPr>
        <w:softHyphen/>
        <w:t>ентов, которых нужно обслужить; объем оказываемых услуг; их качество. Так, некоммерческая организация может иметь следую</w:t>
      </w:r>
      <w:r w:rsidRPr="00CE7FAA">
        <w:rPr>
          <w:rFonts w:eastAsia="Times New Roman"/>
          <w:color w:val="000000"/>
          <w:szCs w:val="28"/>
        </w:rPr>
        <w:softHyphen/>
        <w:t>щую совокупность целей: получить 100 млн руб. правительствен</w:t>
      </w:r>
      <w:r w:rsidRPr="00CE7FAA">
        <w:rPr>
          <w:rFonts w:eastAsia="Times New Roman"/>
          <w:color w:val="000000"/>
          <w:szCs w:val="28"/>
        </w:rPr>
        <w:softHyphen/>
        <w:t>ных субсидий, увеличить число клиентов, найти средства и спосо</w:t>
      </w:r>
      <w:r w:rsidRPr="00CE7FAA">
        <w:rPr>
          <w:rFonts w:eastAsia="Times New Roman"/>
          <w:color w:val="000000"/>
          <w:szCs w:val="28"/>
        </w:rPr>
        <w:softHyphen/>
        <w:t>бы лечения болезни, изменить или переориентировать отношение общественности и получить 50 млн</w:t>
      </w:r>
      <w:r w:rsidR="00E071DE">
        <w:rPr>
          <w:rFonts w:eastAsia="Times New Roman"/>
          <w:color w:val="000000"/>
          <w:szCs w:val="28"/>
        </w:rPr>
        <w:t>.</w:t>
      </w:r>
      <w:r w:rsidRPr="00CE7FAA">
        <w:rPr>
          <w:rFonts w:eastAsia="Times New Roman"/>
          <w:color w:val="000000"/>
          <w:szCs w:val="28"/>
        </w:rPr>
        <w:t xml:space="preserve"> руб. от спонсоров. Цели эти могут быть разными в зависимости от характера некоммерческих организаций. Так, маркетинг предвыборных компаний выдвигает в качестве основных целей: создание благоприятного имиджа ка</w:t>
      </w:r>
      <w:r w:rsidRPr="00CE7FAA">
        <w:rPr>
          <w:rFonts w:eastAsia="Times New Roman"/>
          <w:color w:val="000000"/>
          <w:szCs w:val="28"/>
        </w:rPr>
        <w:softHyphen/>
        <w:t>кой-либо партии или кандидата; получение как можно большего числа голосов.</w:t>
      </w:r>
    </w:p>
    <w:p w:rsidR="00032626" w:rsidRPr="00CE7FAA" w:rsidRDefault="00032626" w:rsidP="00CE7F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E40187" w:rsidRDefault="00E40187" w:rsidP="000460AA">
      <w:pPr>
        <w:pStyle w:val="1"/>
      </w:pPr>
    </w:p>
    <w:p w:rsidR="004E25DB" w:rsidRPr="004E25DB" w:rsidRDefault="00E40187" w:rsidP="00E40187">
      <w:pPr>
        <w:pStyle w:val="1"/>
      </w:pPr>
      <w:r>
        <w:br w:type="page"/>
      </w:r>
      <w:r w:rsidR="00767617" w:rsidRPr="00CE7FAA">
        <w:t xml:space="preserve"> </w:t>
      </w:r>
      <w:bookmarkStart w:id="5" w:name="_Toc251255417"/>
      <w:r w:rsidR="004E25DB" w:rsidRPr="004E25DB">
        <w:t>Заключение</w:t>
      </w:r>
      <w:bookmarkEnd w:id="5"/>
    </w:p>
    <w:p w:rsidR="004E25DB" w:rsidRDefault="00C573C0" w:rsidP="00C573C0">
      <w:pPr>
        <w:ind w:firstLine="851"/>
        <w:jc w:val="both"/>
        <w:rPr>
          <w:rFonts w:ascii="Cambria" w:hAnsi="Cambria"/>
          <w:szCs w:val="28"/>
        </w:rPr>
      </w:pPr>
      <w:r>
        <w:rPr>
          <w:szCs w:val="28"/>
        </w:rPr>
        <w:t>Маркетинг затрагивает жизнь каждого из нас. Это процесс, в ходе которого разрабатываются и предоставляются в распоряжение людей товары и услуги, обеспечивающие определенный уровень жизни. Маркетинг включает в себя множество самых разнообразных  видов деятельности, в том числе маркетинговые исследования, разработку товара, организацию его распространения, установление цен, рекламу и личную продажу. Многие путают маркетинг с коммерческими усилиями по сбыту, тогда как и на самом деле он сочетает в себе несколько видов деятельности, направленных на выявление, обслуживание, удовлетворение потребительских нужд для решения целей, стоящих перед организацией. Маркетинг начинается задолго до и продолжается еще долго после акта купли-продажи. Маркетинг</w:t>
      </w:r>
      <w:r w:rsidRPr="00C573C0">
        <w:rPr>
          <w:szCs w:val="28"/>
        </w:rPr>
        <w:t xml:space="preserve"> –</w:t>
      </w:r>
      <w:r>
        <w:rPr>
          <w:szCs w:val="28"/>
        </w:rPr>
        <w:t xml:space="preserve"> вид человеческой деятельности, направленной на удовлетворение нужд и потребностей посредством обмена. Основными понятиями сферы маркетинга являются следующие: нужды, потребности, запросы, товар, обмена, сделка и рынок.  </w:t>
      </w:r>
    </w:p>
    <w:p w:rsidR="00C573C0" w:rsidRDefault="00C573C0" w:rsidP="00CE7FAA">
      <w:pPr>
        <w:pStyle w:val="1"/>
        <w:ind w:firstLine="851"/>
        <w:jc w:val="both"/>
        <w:rPr>
          <w:rFonts w:ascii="Times New Roman" w:hAnsi="Times New Roman"/>
        </w:rPr>
      </w:pPr>
    </w:p>
    <w:p w:rsidR="00767617" w:rsidRPr="00CE7FAA" w:rsidRDefault="00C573C0" w:rsidP="00C573C0">
      <w:pPr>
        <w:pStyle w:val="1"/>
      </w:pPr>
      <w:r>
        <w:br w:type="page"/>
      </w:r>
      <w:bookmarkStart w:id="6" w:name="_Toc251255418"/>
      <w:r w:rsidR="00767617" w:rsidRPr="00CE7FAA">
        <w:t>Список литературы</w:t>
      </w:r>
      <w:bookmarkEnd w:id="6"/>
    </w:p>
    <w:p w:rsidR="00CE7FAA" w:rsidRPr="00CE7FAA" w:rsidRDefault="00CE7FAA" w:rsidP="00C573C0">
      <w:pPr>
        <w:pStyle w:val="a3"/>
        <w:numPr>
          <w:ilvl w:val="0"/>
          <w:numId w:val="2"/>
        </w:numPr>
        <w:jc w:val="both"/>
        <w:rPr>
          <w:szCs w:val="28"/>
        </w:rPr>
      </w:pPr>
      <w:r w:rsidRPr="00CE7FAA">
        <w:rPr>
          <w:szCs w:val="28"/>
        </w:rPr>
        <w:t>Годин А.М. Маркетинг: Учебник. – М., 2006. – 289 с.</w:t>
      </w:r>
    </w:p>
    <w:p w:rsidR="00CE7FAA" w:rsidRPr="00CE7FAA" w:rsidRDefault="00CE7FAA" w:rsidP="00C573C0">
      <w:pPr>
        <w:pStyle w:val="a3"/>
        <w:numPr>
          <w:ilvl w:val="0"/>
          <w:numId w:val="2"/>
        </w:numPr>
        <w:jc w:val="both"/>
        <w:rPr>
          <w:szCs w:val="28"/>
        </w:rPr>
      </w:pPr>
      <w:r w:rsidRPr="00CE7FAA">
        <w:rPr>
          <w:szCs w:val="28"/>
        </w:rPr>
        <w:t>Ким С.А. Маркетинг: Учеб. пособие для вузов. – М., 2007. – 240 с.</w:t>
      </w:r>
    </w:p>
    <w:p w:rsidR="00CE7FAA" w:rsidRPr="00CE7FAA" w:rsidRDefault="00CE7FAA" w:rsidP="00C573C0">
      <w:pPr>
        <w:pStyle w:val="a3"/>
        <w:numPr>
          <w:ilvl w:val="0"/>
          <w:numId w:val="2"/>
        </w:numPr>
        <w:jc w:val="both"/>
        <w:rPr>
          <w:szCs w:val="28"/>
        </w:rPr>
      </w:pPr>
      <w:r w:rsidRPr="00CE7FAA">
        <w:rPr>
          <w:szCs w:val="28"/>
        </w:rPr>
        <w:t>Пилипенко Н.Н., Татарский Е.Л. Основы маркетинга. – М., 2002. – 402 с.</w:t>
      </w:r>
    </w:p>
    <w:p w:rsidR="00CE7FAA" w:rsidRPr="00CE7FAA" w:rsidRDefault="00CE7FAA" w:rsidP="00C573C0">
      <w:pPr>
        <w:pStyle w:val="a3"/>
        <w:numPr>
          <w:ilvl w:val="0"/>
          <w:numId w:val="2"/>
        </w:numPr>
        <w:jc w:val="both"/>
        <w:rPr>
          <w:szCs w:val="28"/>
        </w:rPr>
      </w:pPr>
      <w:r w:rsidRPr="00CE7FAA">
        <w:rPr>
          <w:szCs w:val="28"/>
        </w:rPr>
        <w:t>Соловьев Б.А. Маркетинг: Учебник. – М.: ИНФРА-М, 2006. – 383 с.</w:t>
      </w:r>
    </w:p>
    <w:p w:rsidR="00CE7FAA" w:rsidRPr="00CE7FAA" w:rsidRDefault="00CE7FAA" w:rsidP="00C573C0">
      <w:pPr>
        <w:pStyle w:val="a3"/>
        <w:numPr>
          <w:ilvl w:val="0"/>
          <w:numId w:val="2"/>
        </w:numPr>
        <w:jc w:val="both"/>
        <w:rPr>
          <w:szCs w:val="28"/>
        </w:rPr>
      </w:pPr>
      <w:r w:rsidRPr="00CE7FAA">
        <w:rPr>
          <w:szCs w:val="28"/>
        </w:rPr>
        <w:t>Цахаев Р.К., Муртузалиева Т.В., Алиев С.А. Основы маркетинга: Учебник. – М.: Экзамен, 2005. – 448 с.</w:t>
      </w:r>
      <w:bookmarkStart w:id="7" w:name="_GoBack"/>
      <w:bookmarkEnd w:id="7"/>
    </w:p>
    <w:sectPr w:rsidR="00CE7FAA" w:rsidRPr="00CE7FAA" w:rsidSect="000621AD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10" w:rsidRDefault="007B1410" w:rsidP="000621AD">
      <w:pPr>
        <w:spacing w:line="240" w:lineRule="auto"/>
      </w:pPr>
      <w:r>
        <w:separator/>
      </w:r>
    </w:p>
  </w:endnote>
  <w:endnote w:type="continuationSeparator" w:id="0">
    <w:p w:rsidR="007B1410" w:rsidRDefault="007B1410" w:rsidP="00062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1AD" w:rsidRDefault="000621A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AFE">
      <w:rPr>
        <w:noProof/>
      </w:rPr>
      <w:t>2</w:t>
    </w:r>
    <w:r>
      <w:fldChar w:fldCharType="end"/>
    </w:r>
  </w:p>
  <w:p w:rsidR="000621AD" w:rsidRDefault="000621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10" w:rsidRDefault="007B1410" w:rsidP="000621AD">
      <w:pPr>
        <w:spacing w:line="240" w:lineRule="auto"/>
      </w:pPr>
      <w:r>
        <w:separator/>
      </w:r>
    </w:p>
  </w:footnote>
  <w:footnote w:type="continuationSeparator" w:id="0">
    <w:p w:rsidR="007B1410" w:rsidRDefault="007B1410" w:rsidP="000621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219B"/>
    <w:multiLevelType w:val="hybridMultilevel"/>
    <w:tmpl w:val="FB94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06F04"/>
    <w:multiLevelType w:val="hybridMultilevel"/>
    <w:tmpl w:val="70CE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617"/>
    <w:rsid w:val="00032626"/>
    <w:rsid w:val="000460AA"/>
    <w:rsid w:val="000621AD"/>
    <w:rsid w:val="000B3FFD"/>
    <w:rsid w:val="000F39F5"/>
    <w:rsid w:val="00133F40"/>
    <w:rsid w:val="001B3B5F"/>
    <w:rsid w:val="001C472C"/>
    <w:rsid w:val="002568EB"/>
    <w:rsid w:val="00281511"/>
    <w:rsid w:val="003349CA"/>
    <w:rsid w:val="004E25DB"/>
    <w:rsid w:val="00505E1A"/>
    <w:rsid w:val="00741AF2"/>
    <w:rsid w:val="00767617"/>
    <w:rsid w:val="0077393F"/>
    <w:rsid w:val="007B1410"/>
    <w:rsid w:val="008744FD"/>
    <w:rsid w:val="008A162C"/>
    <w:rsid w:val="009D417A"/>
    <w:rsid w:val="009F2B88"/>
    <w:rsid w:val="00B41360"/>
    <w:rsid w:val="00B81B87"/>
    <w:rsid w:val="00B85F67"/>
    <w:rsid w:val="00BC6206"/>
    <w:rsid w:val="00C573C0"/>
    <w:rsid w:val="00CE7FAA"/>
    <w:rsid w:val="00E071DE"/>
    <w:rsid w:val="00E24921"/>
    <w:rsid w:val="00E40187"/>
    <w:rsid w:val="00EC19EE"/>
    <w:rsid w:val="00EF21CC"/>
    <w:rsid w:val="00F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4AB3DBC-BE6B-46F5-AF7B-CA314DD4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87"/>
    <w:pPr>
      <w:spacing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61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6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CE7FA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21A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21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621A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1AD"/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qFormat/>
    <w:rsid w:val="000621AD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621AD"/>
    <w:pPr>
      <w:spacing w:after="100"/>
    </w:pPr>
  </w:style>
  <w:style w:type="character" w:styleId="a9">
    <w:name w:val="Hyperlink"/>
    <w:basedOn w:val="a0"/>
    <w:uiPriority w:val="99"/>
    <w:unhideWhenUsed/>
    <w:rsid w:val="000621AD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85F6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5F67"/>
    <w:rPr>
      <w:rFonts w:ascii="Times New Roman" w:hAnsi="Times New Roman"/>
      <w:lang w:eastAsia="en-US"/>
    </w:rPr>
  </w:style>
  <w:style w:type="character" w:styleId="ac">
    <w:name w:val="footnote reference"/>
    <w:basedOn w:val="a0"/>
    <w:uiPriority w:val="99"/>
    <w:semiHidden/>
    <w:unhideWhenUsed/>
    <w:rsid w:val="00B85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Links>
    <vt:vector size="36" baseType="variant"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_Toc251255418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_Toc251255417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_Toc251255416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_Toc251255415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_Toc251255414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_Toc251255413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2014-04-08T00:31:00Z</dcterms:created>
  <dcterms:modified xsi:type="dcterms:W3CDTF">2014-04-08T00:31:00Z</dcterms:modified>
</cp:coreProperties>
</file>