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BB" w:rsidRPr="00381F01" w:rsidRDefault="007474BB" w:rsidP="007474BB">
      <w:pPr>
        <w:jc w:val="center"/>
      </w:pPr>
      <w:r w:rsidRPr="00381F01">
        <w:t>Тверской государственный технический университет</w:t>
      </w:r>
    </w:p>
    <w:p w:rsidR="007474BB" w:rsidRDefault="007474BB" w:rsidP="007474BB">
      <w:pPr>
        <w:jc w:val="center"/>
      </w:pPr>
    </w:p>
    <w:p w:rsidR="007474BB" w:rsidRPr="00381F01" w:rsidRDefault="007474BB" w:rsidP="007474BB">
      <w:pPr>
        <w:jc w:val="center"/>
      </w:pPr>
      <w:r w:rsidRPr="00381F01">
        <w:t>Кафедра автоматизации технологических процессов</w:t>
      </w:r>
    </w:p>
    <w:p w:rsidR="007474BB" w:rsidRDefault="007474BB" w:rsidP="007474BB">
      <w:r>
        <w:tab/>
      </w:r>
      <w:r>
        <w:tab/>
      </w:r>
    </w:p>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Pr="007474BB" w:rsidRDefault="007474BB" w:rsidP="007474BB">
      <w:pPr>
        <w:jc w:val="center"/>
        <w:rPr>
          <w:b/>
          <w:sz w:val="36"/>
          <w:szCs w:val="36"/>
        </w:rPr>
      </w:pPr>
      <w:r w:rsidRPr="007474BB">
        <w:rPr>
          <w:b/>
          <w:sz w:val="36"/>
          <w:szCs w:val="36"/>
        </w:rPr>
        <w:t>Реферат</w:t>
      </w:r>
    </w:p>
    <w:p w:rsidR="007474BB" w:rsidRPr="007474BB" w:rsidRDefault="007474BB" w:rsidP="007474BB">
      <w:pPr>
        <w:jc w:val="center"/>
        <w:rPr>
          <w:sz w:val="28"/>
          <w:szCs w:val="28"/>
        </w:rPr>
      </w:pPr>
      <w:r w:rsidRPr="007474BB">
        <w:rPr>
          <w:b/>
          <w:sz w:val="32"/>
          <w:szCs w:val="32"/>
        </w:rPr>
        <w:t>«Магнитострикционные преобразователи</w:t>
      </w:r>
      <w:r>
        <w:rPr>
          <w:b/>
          <w:sz w:val="32"/>
          <w:szCs w:val="32"/>
        </w:rPr>
        <w:t>»</w:t>
      </w:r>
      <w:r w:rsidRPr="007474BB">
        <w:rPr>
          <w:sz w:val="28"/>
          <w:szCs w:val="28"/>
        </w:rPr>
        <w:t xml:space="preserve"> </w:t>
      </w:r>
    </w:p>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Pr="00381F01"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Pr="00381F01" w:rsidRDefault="007474BB" w:rsidP="007474BB">
      <w:pPr>
        <w:rPr>
          <w:sz w:val="28"/>
          <w:szCs w:val="28"/>
        </w:rPr>
      </w:pPr>
    </w:p>
    <w:p w:rsidR="007474BB" w:rsidRPr="00381F01" w:rsidRDefault="007474BB" w:rsidP="007474BB">
      <w:pPr>
        <w:ind w:left="3960"/>
        <w:rPr>
          <w:sz w:val="28"/>
          <w:szCs w:val="28"/>
        </w:rPr>
      </w:pPr>
      <w:r w:rsidRPr="00381F01">
        <w:rPr>
          <w:sz w:val="28"/>
          <w:szCs w:val="28"/>
        </w:rPr>
        <w:t>Выполнил</w:t>
      </w:r>
      <w:r>
        <w:rPr>
          <w:sz w:val="28"/>
          <w:szCs w:val="28"/>
        </w:rPr>
        <w:t>а</w:t>
      </w:r>
      <w:r w:rsidRPr="00381F01">
        <w:rPr>
          <w:sz w:val="28"/>
          <w:szCs w:val="28"/>
        </w:rPr>
        <w:t>:</w:t>
      </w:r>
      <w:r w:rsidRPr="00381F01">
        <w:rPr>
          <w:sz w:val="28"/>
          <w:szCs w:val="28"/>
        </w:rPr>
        <w:tab/>
        <w:t>студент</w:t>
      </w:r>
      <w:r>
        <w:rPr>
          <w:sz w:val="28"/>
          <w:szCs w:val="28"/>
        </w:rPr>
        <w:t>ка</w:t>
      </w:r>
      <w:r w:rsidRPr="00381F01">
        <w:rPr>
          <w:sz w:val="28"/>
          <w:szCs w:val="28"/>
        </w:rPr>
        <w:t xml:space="preserve"> группы </w:t>
      </w:r>
      <w:r>
        <w:rPr>
          <w:sz w:val="28"/>
          <w:szCs w:val="28"/>
        </w:rPr>
        <w:tab/>
      </w:r>
      <w:r>
        <w:rPr>
          <w:sz w:val="28"/>
          <w:szCs w:val="28"/>
        </w:rPr>
        <w:tab/>
      </w:r>
      <w:r>
        <w:rPr>
          <w:sz w:val="28"/>
          <w:szCs w:val="28"/>
        </w:rPr>
        <w:tab/>
      </w:r>
      <w:r>
        <w:rPr>
          <w:sz w:val="28"/>
          <w:szCs w:val="28"/>
        </w:rPr>
        <w:tab/>
      </w:r>
      <w:r>
        <w:rPr>
          <w:sz w:val="28"/>
          <w:szCs w:val="28"/>
        </w:rPr>
        <w:tab/>
      </w:r>
      <w:r w:rsidRPr="00381F01">
        <w:rPr>
          <w:sz w:val="28"/>
          <w:szCs w:val="28"/>
        </w:rPr>
        <w:t>ФАС 0101 (АТПП)</w:t>
      </w:r>
    </w:p>
    <w:p w:rsidR="007474BB" w:rsidRDefault="007474BB" w:rsidP="007474BB">
      <w:pPr>
        <w:ind w:left="3960"/>
        <w:rPr>
          <w:sz w:val="28"/>
          <w:szCs w:val="28"/>
        </w:rPr>
      </w:pPr>
      <w:r w:rsidRPr="00381F01">
        <w:rPr>
          <w:sz w:val="28"/>
          <w:szCs w:val="28"/>
        </w:rPr>
        <w:tab/>
      </w:r>
      <w:r w:rsidRPr="00381F01">
        <w:rPr>
          <w:sz w:val="28"/>
          <w:szCs w:val="28"/>
        </w:rPr>
        <w:tab/>
      </w:r>
      <w:r w:rsidRPr="00381F01">
        <w:rPr>
          <w:sz w:val="28"/>
          <w:szCs w:val="28"/>
        </w:rPr>
        <w:tab/>
      </w:r>
    </w:p>
    <w:p w:rsidR="007474BB" w:rsidRPr="00381F01" w:rsidRDefault="007474BB" w:rsidP="007474BB">
      <w:pPr>
        <w:ind w:left="3960"/>
        <w:rPr>
          <w:sz w:val="28"/>
          <w:szCs w:val="28"/>
        </w:rPr>
      </w:pPr>
      <w:r>
        <w:rPr>
          <w:sz w:val="28"/>
          <w:szCs w:val="28"/>
        </w:rPr>
        <w:t xml:space="preserve">Проверил: </w:t>
      </w:r>
      <w:r>
        <w:rPr>
          <w:sz w:val="28"/>
          <w:szCs w:val="28"/>
        </w:rPr>
        <w:tab/>
        <w:t>Сульман Н.Г.</w:t>
      </w:r>
    </w:p>
    <w:p w:rsidR="007474BB" w:rsidRDefault="007474BB" w:rsidP="007474BB">
      <w:r>
        <w:tab/>
      </w:r>
      <w:r>
        <w:tab/>
      </w:r>
      <w:r>
        <w:tab/>
      </w:r>
      <w:r>
        <w:tab/>
      </w:r>
      <w:r>
        <w:tab/>
      </w:r>
    </w:p>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Default="007474BB" w:rsidP="007474BB"/>
    <w:p w:rsidR="007474BB" w:rsidRPr="00381F01" w:rsidRDefault="007474BB" w:rsidP="007474BB"/>
    <w:p w:rsidR="007474BB" w:rsidRPr="00381F01" w:rsidRDefault="007474BB" w:rsidP="007474BB"/>
    <w:p w:rsidR="007474BB" w:rsidRDefault="007474BB" w:rsidP="007474BB"/>
    <w:p w:rsidR="00394638" w:rsidRDefault="007474BB" w:rsidP="007474BB">
      <w:pPr>
        <w:jc w:val="center"/>
        <w:rPr>
          <w:sz w:val="28"/>
          <w:szCs w:val="28"/>
        </w:rPr>
      </w:pPr>
      <w:r w:rsidRPr="007B6C5E">
        <w:rPr>
          <w:sz w:val="28"/>
          <w:szCs w:val="28"/>
        </w:rPr>
        <w:t xml:space="preserve">Тверь, </w:t>
      </w:r>
      <w:smartTag w:uri="urn:schemas-microsoft-com:office:smarttags" w:element="metricconverter">
        <w:smartTagPr>
          <w:attr w:name="ProductID" w:val="2004 г"/>
        </w:smartTagPr>
        <w:r w:rsidRPr="007B6C5E">
          <w:rPr>
            <w:sz w:val="28"/>
            <w:szCs w:val="28"/>
          </w:rPr>
          <w:t>2004 г</w:t>
        </w:r>
      </w:smartTag>
      <w:r w:rsidRPr="007B6C5E">
        <w:rPr>
          <w:sz w:val="28"/>
          <w:szCs w:val="28"/>
        </w:rPr>
        <w:t>.</w:t>
      </w:r>
    </w:p>
    <w:p w:rsidR="007474BB" w:rsidRDefault="00394638" w:rsidP="007474BB">
      <w:pPr>
        <w:jc w:val="center"/>
        <w:rPr>
          <w:sz w:val="28"/>
          <w:szCs w:val="28"/>
        </w:rPr>
      </w:pPr>
      <w:r>
        <w:rPr>
          <w:sz w:val="28"/>
          <w:szCs w:val="28"/>
        </w:rPr>
        <w:br w:type="page"/>
      </w:r>
    </w:p>
    <w:p w:rsidR="003D534C" w:rsidRPr="007474BB" w:rsidRDefault="003D534C" w:rsidP="007474BB">
      <w:pPr>
        <w:jc w:val="center"/>
        <w:rPr>
          <w:b/>
          <w:sz w:val="32"/>
          <w:szCs w:val="32"/>
          <w:u w:val="single"/>
        </w:rPr>
      </w:pPr>
      <w:r w:rsidRPr="007474BB">
        <w:rPr>
          <w:b/>
          <w:sz w:val="32"/>
          <w:szCs w:val="32"/>
          <w:u w:val="single"/>
        </w:rPr>
        <w:t>Магнитострикционные преобразователи.</w:t>
      </w:r>
    </w:p>
    <w:p w:rsidR="003D534C" w:rsidRPr="003D534C" w:rsidRDefault="003D534C" w:rsidP="003D534C"/>
    <w:p w:rsidR="003D534C" w:rsidRPr="007474BB" w:rsidRDefault="003D534C" w:rsidP="007474BB">
      <w:pPr>
        <w:spacing w:line="360" w:lineRule="auto"/>
        <w:ind w:firstLine="180"/>
        <w:rPr>
          <w:sz w:val="28"/>
          <w:szCs w:val="28"/>
        </w:rPr>
      </w:pPr>
      <w:r w:rsidRPr="007474BB">
        <w:rPr>
          <w:sz w:val="28"/>
          <w:szCs w:val="28"/>
        </w:rPr>
        <w:t>Магнитострикция - изменение размеров и формы кристаллического тела при намагничивании - вызывается изменением энергетического состояния кристаллической решетки в магнитном поле, и, как следствие, расстояний между узлами решетки. Наибольших значений магнитострикция достигает в ферро- и ферритомагнетиках, в которых магнитное взаимодействие частиц особенно велико.</w:t>
      </w:r>
    </w:p>
    <w:p w:rsidR="003D534C" w:rsidRPr="007474BB" w:rsidRDefault="003D534C" w:rsidP="007474BB">
      <w:pPr>
        <w:spacing w:line="360" w:lineRule="auto"/>
        <w:ind w:firstLine="180"/>
        <w:rPr>
          <w:sz w:val="28"/>
          <w:szCs w:val="28"/>
        </w:rPr>
      </w:pPr>
    </w:p>
    <w:p w:rsidR="003D534C" w:rsidRPr="007474BB" w:rsidRDefault="003D534C" w:rsidP="007474BB">
      <w:pPr>
        <w:spacing w:line="360" w:lineRule="auto"/>
        <w:ind w:firstLine="180"/>
        <w:rPr>
          <w:sz w:val="28"/>
          <w:szCs w:val="28"/>
        </w:rPr>
      </w:pPr>
      <w:r w:rsidRPr="007474BB">
        <w:rPr>
          <w:sz w:val="28"/>
          <w:szCs w:val="28"/>
        </w:rPr>
        <w:t>Обратное по отношению к магнитострикции явление - Виллари эффект - изменение намагничиваемости тела при его деформации. Виллари эффект обусловлен изменением под действием механических напряжений доменной структуры ферромагнетика, определяющей его намагниченность. В усилителях с очень большим коэффициентом усиления входной трансформатор на ферритах при определенных условиях вследствие магнитострикционного эффекта способен преобразовывать механические колебания в электрические.</w:t>
      </w:r>
    </w:p>
    <w:p w:rsidR="003D534C" w:rsidRPr="007474BB" w:rsidRDefault="003D534C" w:rsidP="007474BB">
      <w:pPr>
        <w:spacing w:line="360" w:lineRule="auto"/>
        <w:ind w:firstLine="180"/>
        <w:rPr>
          <w:sz w:val="28"/>
          <w:szCs w:val="28"/>
        </w:rPr>
      </w:pPr>
    </w:p>
    <w:p w:rsidR="00053681" w:rsidRPr="007474BB" w:rsidRDefault="003D534C" w:rsidP="007474BB">
      <w:pPr>
        <w:spacing w:line="360" w:lineRule="auto"/>
        <w:ind w:firstLine="180"/>
        <w:rPr>
          <w:sz w:val="28"/>
          <w:szCs w:val="28"/>
        </w:rPr>
      </w:pPr>
      <w:r w:rsidRPr="007474BB">
        <w:rPr>
          <w:sz w:val="28"/>
          <w:szCs w:val="28"/>
        </w:rPr>
        <w:t xml:space="preserve">Магнитострикция представляет собой деформирование тел при изменении их магнитного состояния. Данное явление, открытое в </w:t>
      </w:r>
      <w:smartTag w:uri="urn:schemas-microsoft-com:office:smarttags" w:element="metricconverter">
        <w:smartTagPr>
          <w:attr w:name="ProductID" w:val="1842 г"/>
        </w:smartTagPr>
        <w:r w:rsidRPr="007474BB">
          <w:rPr>
            <w:sz w:val="28"/>
            <w:szCs w:val="28"/>
          </w:rPr>
          <w:t>1842 г</w:t>
        </w:r>
      </w:smartTag>
      <w:r w:rsidRPr="007474BB">
        <w:rPr>
          <w:sz w:val="28"/>
          <w:szCs w:val="28"/>
        </w:rPr>
        <w:t xml:space="preserve">. Джоулем, свойственно ферромагнитным металлам и сплавам (ферромагнетикам) и ферритам. Ферромагнетики обладают положительным межэлектронным обменным взаимодействием, приводящим к параллельной ориентации моментов атомных носителей магнетизма. Наличие постоянных магнитных моментов электронных оболочек характерно для кристаллов, состоящих из атомов, обладающих внутренними электронными оболочками. Способность вещества к намагничению характеризуется магнитной восприимчивостью, которая представляет собой отношение намагниченности к напряженности внешнего магнитного поля. Напряженность магнитного поля характеризуется силой, заключенной в единичной магнитной массе и действующей на северный магнитный полюс. Другой характеристикой магнитного поля является индукция магнитного поля. Магнитная энергия кристаллической решетки является функцией расстояния между атомами или ионами; следовательно, изменение магнитного состояния тела ведет к его деформированию, т. е. возникает явление магнитострикции. Магнитострикционная деформация сложным образом зависит от индукции и напряженности магнитного поля. В простейших случаях деформация пропорциональна квадрату намагниченности. Взаимосвязь между параметрами и геометрическими размерами преобразователя выводится на основе рассмотрения его конкретной формы. </w:t>
      </w:r>
    </w:p>
    <w:p w:rsidR="00053681" w:rsidRPr="007474BB" w:rsidRDefault="00053681" w:rsidP="007474BB">
      <w:pPr>
        <w:spacing w:line="360" w:lineRule="auto"/>
        <w:ind w:firstLine="180"/>
        <w:rPr>
          <w:sz w:val="28"/>
          <w:szCs w:val="28"/>
        </w:rPr>
      </w:pPr>
    </w:p>
    <w:p w:rsidR="00053681" w:rsidRPr="007474BB" w:rsidRDefault="00053681" w:rsidP="007474BB">
      <w:pPr>
        <w:spacing w:line="360" w:lineRule="auto"/>
        <w:ind w:firstLine="180"/>
        <w:rPr>
          <w:sz w:val="28"/>
          <w:szCs w:val="28"/>
        </w:rPr>
      </w:pPr>
      <w:r w:rsidRPr="007474BB">
        <w:rPr>
          <w:sz w:val="28"/>
          <w:szCs w:val="28"/>
        </w:rPr>
        <w:t>Магнитострикционные преобразователи преобразуют энергию магнитного поля в механическую (звуковую или ультразвуковую) энергию. Их действие основано на магнитоупругом эффекте, т.е. на том, что некоторые металлы (железо, никель, кобальт) и их сплавы деформируются в магнитном поле. Ярко выраженными магнитоупругими свойствами обладают и ферриты (материалы, спекаемые из смеси окиси железа с окислами никеля, меди, кобальта и других металлов). Если магнитоупругий стержень расположить вдоль переменного магнитного поля, то этот стержень станет попеременно сокращаться и удлиняться, т.е. испытывать механические колебания с частотой переменного магнитного поля и амплитудой, пропорциональной его индукции. Вибрации преобразователя возбуждают в твердой или жидкой среде, с которой он соприкасается, волны ультразвука той же частоты. Обычно такие преобразователи работают на собственной частоте механических колебаний, так как на ней наиболее эффективно преобразование энергии из одной формы в другую. Магнитострикционные преобразователи из тонкого листового металла работают лучше всего в низкочастотном ультразвуковом диапазоне (от 20 до 50 кГц), на частотах выше 100 кГц у них очень низкий КПД.</w:t>
      </w:r>
    </w:p>
    <w:p w:rsidR="007474BB" w:rsidRPr="007474BB" w:rsidRDefault="007474BB" w:rsidP="007474BB">
      <w:pPr>
        <w:spacing w:line="360" w:lineRule="auto"/>
        <w:ind w:firstLine="180"/>
        <w:rPr>
          <w:sz w:val="28"/>
          <w:szCs w:val="28"/>
        </w:rPr>
      </w:pPr>
    </w:p>
    <w:p w:rsidR="003D534C" w:rsidRPr="007474BB" w:rsidRDefault="003D534C" w:rsidP="007474BB">
      <w:pPr>
        <w:spacing w:line="360" w:lineRule="auto"/>
        <w:ind w:firstLine="180"/>
        <w:rPr>
          <w:sz w:val="28"/>
          <w:szCs w:val="28"/>
        </w:rPr>
      </w:pPr>
      <w:r w:rsidRPr="007474BB">
        <w:rPr>
          <w:sz w:val="28"/>
          <w:szCs w:val="28"/>
        </w:rPr>
        <w:t>На практике используют два типа магнитострикционных преобразователей: стержневые и кольцевые, изготовленные из магнитных сплавов или ферритов. Металлические сплавы используют для изготовления мощных магнитострикционных преобразователей, поскольку они имеют высокие прочностные характеристики. Однако большая электропроводность сплавов обусловливает кроме потерь на перемагничение значительные потери на макровихревые токи, или токи Фуко. Поэтому преобразователи выполняют в виде пакета пластин толщиной 0,1-</w:t>
      </w:r>
      <w:smartTag w:uri="urn:schemas-microsoft-com:office:smarttags" w:element="metricconverter">
        <w:smartTagPr>
          <w:attr w:name="ProductID" w:val="0,2 мм"/>
        </w:smartTagPr>
        <w:r w:rsidRPr="007474BB">
          <w:rPr>
            <w:sz w:val="28"/>
            <w:szCs w:val="28"/>
          </w:rPr>
          <w:t>0,2 мм</w:t>
        </w:r>
      </w:smartTag>
      <w:r w:rsidRPr="007474BB">
        <w:rPr>
          <w:sz w:val="28"/>
          <w:szCs w:val="28"/>
        </w:rPr>
        <w:t xml:space="preserve">. Значительные потери определяют сравнительно низкий к. п. д. таких преобразователей (40-50%) и необходимость их водяного охлаждения. Ферритовые преобразователи обладают более высоким к. п. д. (70%), так как при большом электросопротивлении не имеют потерь на токи Фуко, но их мощностные характеристики весьма ограничены из-за низкой механической прочности. </w:t>
      </w:r>
    </w:p>
    <w:p w:rsidR="003D534C" w:rsidRPr="007474BB" w:rsidRDefault="003D534C" w:rsidP="007474BB">
      <w:pPr>
        <w:spacing w:line="360" w:lineRule="auto"/>
        <w:ind w:firstLine="180"/>
        <w:rPr>
          <w:sz w:val="28"/>
          <w:szCs w:val="28"/>
        </w:rPr>
      </w:pPr>
      <w:r w:rsidRPr="007474BB">
        <w:rPr>
          <w:sz w:val="28"/>
          <w:szCs w:val="28"/>
        </w:rPr>
        <w:t xml:space="preserve">  </w:t>
      </w:r>
    </w:p>
    <w:p w:rsidR="00053681" w:rsidRPr="007474BB" w:rsidRDefault="003D534C" w:rsidP="007474BB">
      <w:pPr>
        <w:spacing w:line="360" w:lineRule="auto"/>
        <w:ind w:firstLine="180"/>
        <w:rPr>
          <w:sz w:val="28"/>
          <w:szCs w:val="28"/>
        </w:rPr>
      </w:pPr>
      <w:r w:rsidRPr="007474BB">
        <w:rPr>
          <w:sz w:val="28"/>
          <w:szCs w:val="28"/>
        </w:rPr>
        <w:tab/>
      </w:r>
    </w:p>
    <w:p w:rsidR="00053681" w:rsidRPr="007474BB" w:rsidRDefault="00F77A60" w:rsidP="007474BB">
      <w:pPr>
        <w:spacing w:line="360" w:lineRule="auto"/>
        <w:ind w:firstLine="18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93.75pt">
            <v:imagedata r:id="rId6" o:title="6"/>
          </v:shape>
        </w:pict>
      </w:r>
    </w:p>
    <w:p w:rsidR="00053681" w:rsidRPr="007474BB" w:rsidRDefault="00053681" w:rsidP="007474BB">
      <w:pPr>
        <w:spacing w:line="360" w:lineRule="auto"/>
        <w:ind w:firstLine="180"/>
        <w:rPr>
          <w:sz w:val="28"/>
          <w:szCs w:val="28"/>
        </w:rPr>
      </w:pPr>
    </w:p>
    <w:p w:rsidR="003D534C" w:rsidRPr="007474BB" w:rsidRDefault="003D534C" w:rsidP="007474BB">
      <w:pPr>
        <w:spacing w:line="360" w:lineRule="auto"/>
        <w:ind w:firstLine="180"/>
        <w:rPr>
          <w:sz w:val="28"/>
          <w:szCs w:val="28"/>
        </w:rPr>
      </w:pPr>
      <w:r w:rsidRPr="007474BB">
        <w:rPr>
          <w:sz w:val="28"/>
          <w:szCs w:val="28"/>
        </w:rPr>
        <w:t xml:space="preserve">Рис.Общий вид стержневого (а) и кольцевого (б) магнитострикционного преобразователя. </w:t>
      </w:r>
    </w:p>
    <w:p w:rsidR="007474BB" w:rsidRPr="007474BB" w:rsidRDefault="007474BB" w:rsidP="007474BB">
      <w:pPr>
        <w:spacing w:line="360" w:lineRule="auto"/>
        <w:ind w:firstLine="180"/>
        <w:rPr>
          <w:sz w:val="28"/>
          <w:szCs w:val="28"/>
        </w:rPr>
      </w:pPr>
    </w:p>
    <w:p w:rsidR="003D534C" w:rsidRPr="007474BB" w:rsidRDefault="003D534C" w:rsidP="007474BB">
      <w:pPr>
        <w:spacing w:line="360" w:lineRule="auto"/>
        <w:ind w:firstLine="180"/>
        <w:rPr>
          <w:sz w:val="28"/>
          <w:szCs w:val="28"/>
        </w:rPr>
      </w:pPr>
      <w:r w:rsidRPr="007474BB">
        <w:rPr>
          <w:sz w:val="28"/>
          <w:szCs w:val="28"/>
        </w:rPr>
        <w:t xml:space="preserve">  </w:t>
      </w:r>
    </w:p>
    <w:p w:rsidR="003D534C" w:rsidRPr="007474BB" w:rsidRDefault="003D534C" w:rsidP="007474BB">
      <w:pPr>
        <w:spacing w:line="360" w:lineRule="auto"/>
        <w:ind w:firstLine="180"/>
        <w:rPr>
          <w:sz w:val="28"/>
          <w:szCs w:val="28"/>
        </w:rPr>
      </w:pPr>
      <w:r w:rsidRPr="007474BB">
        <w:rPr>
          <w:sz w:val="28"/>
          <w:szCs w:val="28"/>
        </w:rPr>
        <w:t>При воздействии на обмотку, в которую помещен сердечник-стриктор, переменным электрическим током в последнем вследствие электромагнитной индукции возникают колебательные процессы соответствующие частоте генератора электрического сигнала. Достоинством таких генераторов является относительно низкое рабочее напряжение, что позволяет значительно упростить при изготовлении инструментов конструктивные параметры изоляции электрической части рабочего инструмента от приводного механизма и сделать их разборными для быстрой смены привода стоматологического наконечника. Недостатком же магнитострикционного преобразователя является условие обязательного постоянного охлаждения водой работающего преобразователя.</w:t>
      </w:r>
    </w:p>
    <w:p w:rsidR="003D534C" w:rsidRPr="007474BB" w:rsidRDefault="003D534C" w:rsidP="007474BB">
      <w:pPr>
        <w:spacing w:line="360" w:lineRule="auto"/>
        <w:ind w:firstLine="180"/>
        <w:rPr>
          <w:sz w:val="28"/>
          <w:szCs w:val="28"/>
        </w:rPr>
      </w:pPr>
    </w:p>
    <w:p w:rsidR="00053681" w:rsidRPr="007474BB" w:rsidRDefault="00053681" w:rsidP="007474BB">
      <w:pPr>
        <w:spacing w:line="360" w:lineRule="auto"/>
        <w:ind w:firstLine="180"/>
        <w:rPr>
          <w:sz w:val="28"/>
          <w:szCs w:val="28"/>
        </w:rPr>
      </w:pPr>
      <w:r w:rsidRPr="007474BB">
        <w:rPr>
          <w:sz w:val="28"/>
          <w:szCs w:val="28"/>
        </w:rPr>
        <w:t xml:space="preserve">Магнитостриктерные преобразователи используют в ультразвуковой дефектоскопии в качестве широкополосных датчиков колебаний различных мод, в акустоэлектронике в качестве фильтров и резонаторов. </w:t>
      </w:r>
    </w:p>
    <w:p w:rsidR="003D534C" w:rsidRPr="007474BB" w:rsidRDefault="00053681" w:rsidP="007474BB">
      <w:pPr>
        <w:spacing w:line="360" w:lineRule="auto"/>
        <w:ind w:firstLine="180"/>
        <w:rPr>
          <w:sz w:val="28"/>
          <w:szCs w:val="28"/>
        </w:rPr>
      </w:pPr>
      <w:r w:rsidRPr="007474BB">
        <w:rPr>
          <w:sz w:val="28"/>
          <w:szCs w:val="28"/>
        </w:rPr>
        <w:t xml:space="preserve">Например, </w:t>
      </w:r>
      <w:r w:rsidRPr="007474BB">
        <w:rPr>
          <w:rStyle w:val="a3"/>
          <w:b w:val="0"/>
          <w:color w:val="000000"/>
          <w:sz w:val="28"/>
          <w:szCs w:val="28"/>
        </w:rPr>
        <w:t>магнитострикционный преобразователь ПМС-2,5-18 (потребляемая мощность 2,5 кВт, рабочая частота 18 кГц) предназначен для ультразвуковой очистки и обезжиривания деталей, а также для других технологических процессов с воздействием ультразвука, протекающих в жидких средах.</w:t>
      </w:r>
      <w:bookmarkStart w:id="0" w:name="_GoBack"/>
      <w:bookmarkEnd w:id="0"/>
    </w:p>
    <w:sectPr w:rsidR="003D534C" w:rsidRPr="007474BB" w:rsidSect="007474B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1B1" w:rsidRDefault="009931B1">
      <w:r>
        <w:separator/>
      </w:r>
    </w:p>
  </w:endnote>
  <w:endnote w:type="continuationSeparator" w:id="0">
    <w:p w:rsidR="009931B1" w:rsidRDefault="0099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BB" w:rsidRDefault="007474BB" w:rsidP="002730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474BB" w:rsidRDefault="007474BB" w:rsidP="007474B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BB" w:rsidRDefault="007474BB" w:rsidP="002730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94638">
      <w:rPr>
        <w:rStyle w:val="a5"/>
        <w:noProof/>
      </w:rPr>
      <w:t>3</w:t>
    </w:r>
    <w:r>
      <w:rPr>
        <w:rStyle w:val="a5"/>
      </w:rPr>
      <w:fldChar w:fldCharType="end"/>
    </w:r>
  </w:p>
  <w:p w:rsidR="007474BB" w:rsidRDefault="007474BB" w:rsidP="007474B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1B1" w:rsidRDefault="009931B1">
      <w:r>
        <w:separator/>
      </w:r>
    </w:p>
  </w:footnote>
  <w:footnote w:type="continuationSeparator" w:id="0">
    <w:p w:rsidR="009931B1" w:rsidRDefault="0099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34C"/>
    <w:rsid w:val="00053681"/>
    <w:rsid w:val="0017411A"/>
    <w:rsid w:val="00273085"/>
    <w:rsid w:val="00313A9B"/>
    <w:rsid w:val="00394638"/>
    <w:rsid w:val="003D534C"/>
    <w:rsid w:val="00474F17"/>
    <w:rsid w:val="004F2EAC"/>
    <w:rsid w:val="00670BE1"/>
    <w:rsid w:val="007474BB"/>
    <w:rsid w:val="007C6676"/>
    <w:rsid w:val="009931B1"/>
    <w:rsid w:val="00B032FE"/>
    <w:rsid w:val="00EC3185"/>
    <w:rsid w:val="00F7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1D91717-E52B-4327-9871-08AB229A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53681"/>
    <w:rPr>
      <w:b/>
      <w:bCs/>
    </w:rPr>
  </w:style>
  <w:style w:type="paragraph" w:styleId="a4">
    <w:name w:val="footer"/>
    <w:basedOn w:val="a"/>
    <w:rsid w:val="007474BB"/>
    <w:pPr>
      <w:tabs>
        <w:tab w:val="center" w:pos="4677"/>
        <w:tab w:val="right" w:pos="9355"/>
      </w:tabs>
    </w:pPr>
  </w:style>
  <w:style w:type="character" w:styleId="a5">
    <w:name w:val="page number"/>
    <w:basedOn w:val="a0"/>
    <w:rsid w:val="0074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Использование: в ультразвуковой дефектоскопии в качестве широкополосных датчиков колебаний различных мод, в акустоэлектронике в качестве фильтров и резонаторов</vt:lpstr>
    </vt:vector>
  </TitlesOfParts>
  <Company>Дом</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в ультразвуковой дефектоскопии в качестве широкополосных датчиков колебаний различных мод, в акустоэлектронике в качестве фильтров и резонаторов</dc:title>
  <dc:subject/>
  <dc:creator>Люда</dc:creator>
  <cp:keywords/>
  <dc:description/>
  <cp:lastModifiedBy>Irina</cp:lastModifiedBy>
  <cp:revision>2</cp:revision>
  <dcterms:created xsi:type="dcterms:W3CDTF">2014-07-27T17:04:00Z</dcterms:created>
  <dcterms:modified xsi:type="dcterms:W3CDTF">2014-07-27T17:04:00Z</dcterms:modified>
</cp:coreProperties>
</file>