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278" w:rsidRDefault="00B7075E">
      <w:pPr>
        <w:pStyle w:val="1"/>
        <w:jc w:val="center"/>
      </w:pPr>
      <w:r>
        <w:t>Грибоедов а. с. - Чацкий и молчалин как герои-антиподы</w:t>
      </w:r>
    </w:p>
    <w:p w:rsidR="00FE2278" w:rsidRPr="00B7075E" w:rsidRDefault="00B7075E">
      <w:pPr>
        <w:pStyle w:val="a3"/>
        <w:spacing w:after="240" w:afterAutospacing="0"/>
      </w:pPr>
      <w:r>
        <w:t>Появление «Горе от ума» стало одним из главных событий в литературной жизни 1824-1825 годов.</w:t>
      </w:r>
      <w:r>
        <w:br/>
        <w:t>Могут ли сверстники, люди из одного и того же общества, мыслить и жить совершенно по-разному? Да, могут. Один из самых ярких примера – Чацкий и Молчалин.</w:t>
      </w:r>
      <w:r>
        <w:br/>
        <w:t>Мне кажется, главное, что разделяет Чацкого с фамусовским обществом, выражено в одной строчке – «Служить бы рад, прислуживаться бы тошно». Идеал Чацкого – беззаветное служение Отчизне, своему народу, без корысти, без расчета. В нем горит огонь 1812 года. Он, побывавший за границей, с ужасом сознает, что «французик из Бордо» ближе людям его круга, чем родной народ-победитель, а о свободе, его идеале, и речи не идет.</w:t>
      </w:r>
      <w:r>
        <w:br/>
        <w:t>И честный, благородный по натуре, он не может оставить это так и уехать скорбеть и вздыхать куда-нибудь подальше. Он человек борьбы, и он борется.</w:t>
      </w:r>
      <w:r>
        <w:br/>
        <w:t>А что же Молчалин? Ему прислуживаться не тошно – наоборот, он жизни не мыслит без этого. Для него идеал – это положение туза, и не важно, каким путем его достигнуть. Он кажется жалким в своем угодничестве, к нему трудно испытывать что-то, кроме презрения и отвращения. Но Молчалин – страшнейшая фигура. Он был, есть и, наверное, будет во все века, ибо такие люди, как амебы, могут менять свою форму, взгляды, мысли в мгновение ока. Это не Фамусов с закостеневшими, но постоянными принципами. Ведь, будь в то время перевес на стороне Чацкого, Молчалин был бы с ним.</w:t>
      </w:r>
      <w:r>
        <w:br/>
        <w:t>Спустя порядочный промежуток времени Островский написал «На всякого мудреца довольно простоты», а тип Молчалина сохранился, мало того – он оказался даже нужен! И вот это действительно страшно.</w:t>
      </w:r>
      <w:r>
        <w:br/>
        <w:t>Пропасть между Чацким и Молчалиным не только в их поведении, мыслях, но и в их чувствах. Любовь, величайшее из человеческих чувств, для Молчалина лишь одно из средств продвижения по служебной лестнице. Для Чацкого же любовь – святыня. Он «не ведает обмана и верит избранной мечте». И поэтому с такой болью переживает трагедию Софьи.</w:t>
      </w:r>
      <w:r>
        <w:br/>
      </w:r>
      <w:r>
        <w:br/>
        <w:t>Все – суета. Все проходящий сон.</w:t>
      </w:r>
      <w:r>
        <w:br/>
        <w:t>И свет звезды – свет гибели мгновенной.</w:t>
      </w:r>
      <w:r>
        <w:br/>
        <w:t>И человек – ничто. Пылинкой в мире он,</w:t>
      </w:r>
      <w:r>
        <w:br/>
        <w:t>Но боль его громаднее Вселенной.</w:t>
      </w:r>
      <w:r>
        <w:br/>
      </w:r>
      <w:r>
        <w:br/>
        <w:t>Молчалин. Вечный образ, переходящий из века в век. Но Чацкий, сгорев дотла, возрождается в каждом веке, как Феникс, чтобы, снова сгорев, оставить после себя призыв к борьбе, который будет, как призыв к свободе, как клич, как предупреждение: «Скоро грянет буря!…»</w:t>
      </w:r>
      <w:r>
        <w:br/>
        <w:t>Значение «Горе от ума» очень трудно переоценить. Можно часами говорить о пьесе как о величайшем литературной произведении, о ее языке и стихе, о пьесе – громовом ударе по обществу Фамусовых, Молчалиных, Скалозубов, о пьесе – драме «о крушении ума человека в России». Почти каждая строчка стала пословицей. «Горе от ума» вошло в сокровищницу мировой культуры.</w:t>
      </w:r>
      <w:r>
        <w:br/>
      </w:r>
      <w:r>
        <w:br/>
        <w:t>Чацкий и Молчалин как герои-антиподы (по комедии А.С. Грибоедова «Горе от ума»)</w:t>
      </w:r>
      <w:r>
        <w:br/>
      </w:r>
      <w:r>
        <w:br/>
        <w:t>Появление «Горе от ума» стало одним из главных событий в литературной жизни 1824-1825 годов.</w:t>
      </w:r>
      <w:r>
        <w:br/>
        <w:t>Могут ли сверстники, люди из одного и того же общества, мыслить и жить совершенно по-разному? Да, могут. Один из самых ярких примера – Чацкий и Молчалин.</w:t>
      </w:r>
      <w:r>
        <w:br/>
        <w:t>Мне кажется, главное, что разделяет Чацкого с фамусовским обществом, выражено в одной строчке – «Служить бы рад, прислуживаться бы тошно». Идеал Чацкого – беззаветное служение Отчизне, своему народу, без корысти, без расчета. В нем горит огонь 1812 года. Он, побывавший за границей, с ужасом сознает, что «французик из Бордо» ближе людям его круга, чем родной народ-победитель, а о свободе, его идеале, и речи не идет.</w:t>
      </w:r>
      <w:r>
        <w:br/>
        <w:t>И честный, благородный по натуре, он не может оставить это так и уехать скорбеть и вздыхать куда-нибудь подальше. Он человек борьбы, и он борется.</w:t>
      </w:r>
      <w:r>
        <w:br/>
        <w:t>А что же Молчалин? Ему прислуживаться не тошно – наоборот, он жизни не мыслит без этого. Для него идеал – это положение туза, и не важно, каким путем его достигнуть. Он кажется жалким в своем угодничестве, к нему трудно испытывать что-то, кроме презрения и отвращения. Но Молчалин – страшнейшая фигура. Он был, есть и, наверное, будет во все века, ибо такие люди, как амебы, могут менять свою форму, взгляды, мысли в мгновение ока. Это не Фамусов с закостеневшими, но постоянными принципами. Ведь, будь в то время перевес на стороне Чацкого, Молчалин был бы с ним.</w:t>
      </w:r>
      <w:r>
        <w:br/>
        <w:t>Спустя порядочный промежуток времени Островский написал «На всякого мудреца довольно простоты», а тип Молчалина сохранился, мало того – он оказался даже нужен! И вот это действительно страшно.</w:t>
      </w:r>
      <w:r>
        <w:br/>
        <w:t>Пропасть между Чацким и Молчалиным не только в их поведении, мыслях, но и в их чувствах. Любовь, величайшее из человеческих чувств, для Молчалина лишь одно из средств продвижения по служебной лестнице. Для Чацкого же любовь – святыня. Он «не ведает обмана и верит избранной мечте». И поэтому с такой болью переживает трагедию Софьи.</w:t>
      </w:r>
      <w:r>
        <w:br/>
      </w:r>
      <w:r>
        <w:br/>
        <w:t>Все – суета. Все проходящий сон.</w:t>
      </w:r>
      <w:r>
        <w:br/>
        <w:t>И свет звезды – свет гибели мгновенной.</w:t>
      </w:r>
      <w:r>
        <w:br/>
        <w:t>И человек – ничто. Пылинкой в мире он,</w:t>
      </w:r>
      <w:r>
        <w:br/>
        <w:t>Но боль его громаднее Вселенной.</w:t>
      </w:r>
      <w:r>
        <w:br/>
      </w:r>
      <w:r>
        <w:br/>
        <w:t>Молчалин. Вечный образ, переходящий из века в век. Но Чацкий, сгорев дотла, возрождается в каждом веке, как Феникс, чтобы, снова сгорев, оставить после себя призыв к борьбе, который будет, как призыв к свободе, как клич, как предупреждение: «Скоро грянет буря!…»</w:t>
      </w:r>
      <w:r>
        <w:br/>
        <w:t>Значение «Горе от ума» очень трудно переоценить. Можно часами говорить о пьесе как о величайшем литературной произведении, о ее языке и стихе, о пьесе – громовом ударе по обществу Фамусовых, Молчалиных, Скалозубов, о пьесе – драме «о крушении ума человека в России». Почти каждая строчка стала пословицей. «Горе от ума» вошло в сокровищницу мировой культуры.</w:t>
      </w:r>
      <w:r>
        <w:br/>
      </w:r>
      <w:r>
        <w:br/>
      </w:r>
      <w:bookmarkStart w:id="0" w:name="_GoBack"/>
      <w:bookmarkEnd w:id="0"/>
    </w:p>
    <w:sectPr w:rsidR="00FE2278" w:rsidRPr="00B707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075E"/>
    <w:rsid w:val="002305AE"/>
    <w:rsid w:val="00B7075E"/>
    <w:rsid w:val="00F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F762F-AFD9-4572-B6EF-0B78F838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818</Words>
  <Characters>4667</Characters>
  <Application>Microsoft Office Word</Application>
  <DocSecurity>0</DocSecurity>
  <Lines>38</Lines>
  <Paragraphs>10</Paragraphs>
  <ScaleCrop>false</ScaleCrop>
  <Company>diakov.net</Company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Чацкий и молчалин как герои-антиподы</dc:title>
  <dc:subject/>
  <dc:creator>Irina</dc:creator>
  <cp:keywords/>
  <dc:description/>
  <cp:lastModifiedBy>Irina</cp:lastModifiedBy>
  <cp:revision>2</cp:revision>
  <dcterms:created xsi:type="dcterms:W3CDTF">2014-07-12T22:35:00Z</dcterms:created>
  <dcterms:modified xsi:type="dcterms:W3CDTF">2014-07-12T22:35:00Z</dcterms:modified>
</cp:coreProperties>
</file>