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F3" w:rsidRDefault="005455F3" w:rsidP="00E42720">
      <w:pPr>
        <w:spacing w:line="360" w:lineRule="auto"/>
        <w:jc w:val="center"/>
        <w:rPr>
          <w:caps/>
          <w:sz w:val="28"/>
          <w:szCs w:val="28"/>
        </w:rPr>
      </w:pPr>
    </w:p>
    <w:p w:rsidR="00E42720" w:rsidRPr="00041CB3" w:rsidRDefault="00E42720" w:rsidP="00E42720">
      <w:pPr>
        <w:spacing w:line="360" w:lineRule="auto"/>
        <w:jc w:val="center"/>
        <w:rPr>
          <w:caps/>
          <w:sz w:val="28"/>
          <w:szCs w:val="28"/>
        </w:rPr>
      </w:pPr>
      <w:r w:rsidRPr="00041CB3">
        <w:rPr>
          <w:caps/>
          <w:sz w:val="28"/>
          <w:szCs w:val="28"/>
        </w:rPr>
        <w:t>Федеральное агентство по образованию</w:t>
      </w:r>
    </w:p>
    <w:p w:rsidR="00E42720" w:rsidRPr="00041CB3" w:rsidRDefault="00E42720" w:rsidP="00E42720">
      <w:pPr>
        <w:spacing w:line="360" w:lineRule="auto"/>
        <w:jc w:val="center"/>
        <w:rPr>
          <w:sz w:val="28"/>
          <w:szCs w:val="28"/>
        </w:rPr>
      </w:pPr>
      <w:r w:rsidRPr="00041CB3">
        <w:rPr>
          <w:sz w:val="28"/>
          <w:szCs w:val="28"/>
        </w:rPr>
        <w:t>Государственное образовательное учреждение высшего профессионального образования</w:t>
      </w:r>
    </w:p>
    <w:p w:rsidR="00E42720" w:rsidRPr="00041CB3" w:rsidRDefault="00E42720" w:rsidP="00E42720">
      <w:pPr>
        <w:spacing w:line="360" w:lineRule="auto"/>
        <w:jc w:val="center"/>
        <w:rPr>
          <w:sz w:val="28"/>
          <w:szCs w:val="28"/>
        </w:rPr>
      </w:pPr>
      <w:r w:rsidRPr="00041CB3">
        <w:rPr>
          <w:sz w:val="28"/>
          <w:szCs w:val="28"/>
        </w:rPr>
        <w:t>Всероссийский заочный финансово-экономический институт</w:t>
      </w: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Pr="00E42720" w:rsidRDefault="00E42720" w:rsidP="00E42720">
      <w:pPr>
        <w:spacing w:line="360" w:lineRule="auto"/>
        <w:jc w:val="center"/>
        <w:rPr>
          <w:sz w:val="28"/>
          <w:szCs w:val="28"/>
        </w:rPr>
      </w:pPr>
      <w:r w:rsidRPr="00E42720">
        <w:rPr>
          <w:sz w:val="28"/>
          <w:szCs w:val="28"/>
        </w:rPr>
        <w:t>Контрольная работа</w:t>
      </w:r>
    </w:p>
    <w:p w:rsidR="00E42720" w:rsidRPr="00E42720" w:rsidRDefault="00E42720" w:rsidP="00E42720">
      <w:pPr>
        <w:spacing w:line="360" w:lineRule="auto"/>
        <w:jc w:val="center"/>
        <w:rPr>
          <w:sz w:val="28"/>
          <w:szCs w:val="28"/>
        </w:rPr>
      </w:pPr>
      <w:r w:rsidRPr="00E42720">
        <w:rPr>
          <w:sz w:val="28"/>
          <w:szCs w:val="28"/>
        </w:rPr>
        <w:t>по дисц</w:t>
      </w:r>
      <w:r>
        <w:rPr>
          <w:sz w:val="28"/>
          <w:szCs w:val="28"/>
        </w:rPr>
        <w:t>иплине: Налоги и налогообложение</w:t>
      </w:r>
    </w:p>
    <w:p w:rsidR="00E42720" w:rsidRPr="00E42720" w:rsidRDefault="00E42720" w:rsidP="00E42720">
      <w:pPr>
        <w:spacing w:line="360" w:lineRule="auto"/>
        <w:jc w:val="center"/>
        <w:rPr>
          <w:sz w:val="28"/>
          <w:szCs w:val="28"/>
        </w:rPr>
      </w:pPr>
      <w:r w:rsidRPr="00E42720">
        <w:rPr>
          <w:sz w:val="28"/>
          <w:szCs w:val="28"/>
        </w:rPr>
        <w:t>Вариант 5</w:t>
      </w: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4059FB" w:rsidRDefault="004059FB" w:rsidP="00E42720">
      <w:pPr>
        <w:rPr>
          <w:sz w:val="28"/>
          <w:szCs w:val="28"/>
        </w:rPr>
      </w:pPr>
    </w:p>
    <w:p w:rsidR="004059FB" w:rsidRDefault="004059FB"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ind w:firstLine="3960"/>
        <w:rPr>
          <w:sz w:val="28"/>
          <w:szCs w:val="28"/>
        </w:rPr>
      </w:pPr>
      <w:r>
        <w:rPr>
          <w:sz w:val="28"/>
          <w:szCs w:val="28"/>
        </w:rPr>
        <w:t>Выполнил: студентка 5 курса</w:t>
      </w:r>
    </w:p>
    <w:p w:rsidR="00E42720" w:rsidRDefault="00E42720" w:rsidP="00E42720">
      <w:pPr>
        <w:ind w:firstLine="3960"/>
        <w:rPr>
          <w:sz w:val="28"/>
          <w:szCs w:val="28"/>
        </w:rPr>
      </w:pPr>
      <w:r>
        <w:rPr>
          <w:sz w:val="28"/>
          <w:szCs w:val="28"/>
        </w:rPr>
        <w:t>факультет финансово-кредитный</w:t>
      </w:r>
    </w:p>
    <w:p w:rsidR="00E42720" w:rsidRDefault="00E42720" w:rsidP="00E42720">
      <w:pPr>
        <w:rPr>
          <w:sz w:val="28"/>
          <w:szCs w:val="28"/>
        </w:rPr>
      </w:pPr>
    </w:p>
    <w:p w:rsidR="00825304" w:rsidRDefault="00825304" w:rsidP="00E42720">
      <w:pPr>
        <w:rPr>
          <w:sz w:val="28"/>
          <w:szCs w:val="28"/>
        </w:rPr>
      </w:pPr>
    </w:p>
    <w:p w:rsidR="00825304" w:rsidRDefault="00825304"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E42720" w:rsidRDefault="00E42720" w:rsidP="00E42720">
      <w:pPr>
        <w:rPr>
          <w:sz w:val="28"/>
          <w:szCs w:val="28"/>
        </w:rPr>
      </w:pPr>
    </w:p>
    <w:p w:rsidR="004059FB" w:rsidRDefault="004059FB" w:rsidP="00E42720">
      <w:pPr>
        <w:rPr>
          <w:sz w:val="28"/>
          <w:szCs w:val="28"/>
        </w:rPr>
      </w:pPr>
    </w:p>
    <w:p w:rsidR="00E42720" w:rsidRDefault="00E42720" w:rsidP="00E42720">
      <w:pPr>
        <w:rPr>
          <w:sz w:val="28"/>
          <w:szCs w:val="28"/>
        </w:rPr>
      </w:pPr>
    </w:p>
    <w:p w:rsidR="00E42720" w:rsidRDefault="00E42720" w:rsidP="00E42720">
      <w:pPr>
        <w:jc w:val="center"/>
        <w:rPr>
          <w:sz w:val="28"/>
          <w:szCs w:val="28"/>
        </w:rPr>
      </w:pPr>
      <w:r>
        <w:rPr>
          <w:sz w:val="28"/>
          <w:szCs w:val="28"/>
        </w:rPr>
        <w:t>Уфа-2010</w:t>
      </w: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r>
        <w:rPr>
          <w:sz w:val="28"/>
          <w:szCs w:val="28"/>
        </w:rPr>
        <w:t>Содержание</w:t>
      </w: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r>
        <w:rPr>
          <w:sz w:val="28"/>
          <w:szCs w:val="28"/>
        </w:rPr>
        <w:t>Задача 1.............................................................................................................3</w:t>
      </w: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r>
        <w:rPr>
          <w:sz w:val="28"/>
          <w:szCs w:val="28"/>
        </w:rPr>
        <w:t>Задача 2...........................................................................................................13</w:t>
      </w: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r>
        <w:rPr>
          <w:sz w:val="28"/>
          <w:szCs w:val="28"/>
        </w:rPr>
        <w:t>Задача 3...........................................................................................................16</w:t>
      </w:r>
    </w:p>
    <w:p w:rsidR="00E42720" w:rsidRDefault="00E42720" w:rsidP="00E42720">
      <w:pPr>
        <w:autoSpaceDE w:val="0"/>
        <w:autoSpaceDN w:val="0"/>
        <w:adjustRightInd w:val="0"/>
        <w:ind w:firstLine="540"/>
        <w:jc w:val="both"/>
        <w:outlineLvl w:val="2"/>
        <w:rPr>
          <w:sz w:val="28"/>
          <w:szCs w:val="28"/>
        </w:rPr>
      </w:pPr>
      <w:r>
        <w:rPr>
          <w:sz w:val="28"/>
          <w:szCs w:val="28"/>
        </w:rPr>
        <w:t>Список использованной литературы...........................................................18</w:t>
      </w:r>
    </w:p>
    <w:p w:rsidR="00E42720" w:rsidRDefault="00E42720" w:rsidP="00E42720">
      <w:pPr>
        <w:tabs>
          <w:tab w:val="left" w:pos="900"/>
        </w:tabs>
        <w:autoSpaceDE w:val="0"/>
        <w:autoSpaceDN w:val="0"/>
        <w:adjustRightInd w:val="0"/>
        <w:spacing w:line="360" w:lineRule="auto"/>
        <w:ind w:firstLine="540"/>
        <w:jc w:val="both"/>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E42720" w:rsidRDefault="00E42720" w:rsidP="004432BE">
      <w:pPr>
        <w:tabs>
          <w:tab w:val="left" w:pos="900"/>
        </w:tabs>
        <w:autoSpaceDE w:val="0"/>
        <w:autoSpaceDN w:val="0"/>
        <w:adjustRightInd w:val="0"/>
        <w:spacing w:line="360" w:lineRule="auto"/>
        <w:ind w:firstLine="540"/>
        <w:jc w:val="center"/>
        <w:outlineLvl w:val="2"/>
        <w:rPr>
          <w:sz w:val="28"/>
          <w:szCs w:val="28"/>
        </w:rPr>
      </w:pPr>
    </w:p>
    <w:p w:rsidR="004432BE" w:rsidRPr="004432BE" w:rsidRDefault="004432BE" w:rsidP="004432BE">
      <w:pPr>
        <w:tabs>
          <w:tab w:val="left" w:pos="900"/>
        </w:tabs>
        <w:autoSpaceDE w:val="0"/>
        <w:autoSpaceDN w:val="0"/>
        <w:adjustRightInd w:val="0"/>
        <w:spacing w:line="360" w:lineRule="auto"/>
        <w:ind w:firstLine="540"/>
        <w:jc w:val="center"/>
        <w:outlineLvl w:val="2"/>
        <w:rPr>
          <w:sz w:val="28"/>
          <w:szCs w:val="28"/>
        </w:rPr>
      </w:pPr>
      <w:r w:rsidRPr="004432BE">
        <w:rPr>
          <w:sz w:val="28"/>
          <w:szCs w:val="28"/>
        </w:rPr>
        <w:t>Задача 1</w:t>
      </w:r>
    </w:p>
    <w:p w:rsidR="004432BE" w:rsidRPr="004432BE" w:rsidRDefault="004432BE" w:rsidP="004432BE">
      <w:pPr>
        <w:numPr>
          <w:ilvl w:val="0"/>
          <w:numId w:val="3"/>
        </w:numPr>
        <w:tabs>
          <w:tab w:val="clear" w:pos="3198"/>
          <w:tab w:val="left" w:pos="900"/>
          <w:tab w:val="num" w:pos="1560"/>
        </w:tabs>
        <w:spacing w:line="360" w:lineRule="auto"/>
        <w:ind w:left="0" w:firstLine="540"/>
        <w:jc w:val="both"/>
        <w:rPr>
          <w:sz w:val="28"/>
          <w:szCs w:val="28"/>
        </w:rPr>
      </w:pPr>
      <w:r w:rsidRPr="004432BE">
        <w:rPr>
          <w:sz w:val="28"/>
          <w:szCs w:val="28"/>
        </w:rPr>
        <w:t>Организация выдала беспроцентный кредит своему сотруднику в размере 90 000 руб. сроком на 3 месяца с ежемесячным погашением.</w:t>
      </w:r>
    </w:p>
    <w:p w:rsidR="004432BE" w:rsidRPr="004432BE" w:rsidRDefault="004432BE" w:rsidP="004432BE">
      <w:pPr>
        <w:numPr>
          <w:ilvl w:val="0"/>
          <w:numId w:val="3"/>
        </w:numPr>
        <w:tabs>
          <w:tab w:val="clear" w:pos="3198"/>
          <w:tab w:val="left" w:pos="900"/>
          <w:tab w:val="num" w:pos="1560"/>
        </w:tabs>
        <w:spacing w:line="360" w:lineRule="auto"/>
        <w:ind w:left="0" w:firstLine="540"/>
        <w:jc w:val="both"/>
        <w:rPr>
          <w:sz w:val="28"/>
          <w:szCs w:val="28"/>
        </w:rPr>
      </w:pPr>
      <w:r w:rsidRPr="004432BE">
        <w:rPr>
          <w:sz w:val="28"/>
          <w:szCs w:val="28"/>
        </w:rPr>
        <w:t>ставка рефинансирования на дату выдачи кредита – 10,5%</w:t>
      </w:r>
    </w:p>
    <w:p w:rsidR="004432BE" w:rsidRPr="004432BE" w:rsidRDefault="004432BE" w:rsidP="004432BE">
      <w:pPr>
        <w:tabs>
          <w:tab w:val="left" w:pos="900"/>
        </w:tabs>
        <w:spacing w:line="360" w:lineRule="auto"/>
        <w:ind w:firstLine="540"/>
        <w:jc w:val="both"/>
        <w:rPr>
          <w:sz w:val="28"/>
          <w:szCs w:val="28"/>
        </w:rPr>
      </w:pPr>
      <w:r w:rsidRPr="004432BE">
        <w:rPr>
          <w:sz w:val="28"/>
          <w:szCs w:val="28"/>
        </w:rPr>
        <w:t>Рассчитать сумму НДФЛ с материальной выгоды.</w:t>
      </w:r>
    </w:p>
    <w:p w:rsidR="004432BE" w:rsidRPr="004432BE" w:rsidRDefault="004432BE" w:rsidP="004432BE">
      <w:pPr>
        <w:tabs>
          <w:tab w:val="left" w:pos="900"/>
        </w:tabs>
        <w:spacing w:line="360" w:lineRule="auto"/>
        <w:ind w:firstLine="540"/>
        <w:jc w:val="center"/>
        <w:rPr>
          <w:sz w:val="28"/>
          <w:szCs w:val="28"/>
        </w:rPr>
      </w:pPr>
      <w:r w:rsidRPr="004432BE">
        <w:rPr>
          <w:sz w:val="28"/>
          <w:szCs w:val="28"/>
        </w:rPr>
        <w:t>Решение</w:t>
      </w:r>
    </w:p>
    <w:p w:rsidR="004432BE" w:rsidRPr="004432BE" w:rsidRDefault="004432BE" w:rsidP="004432BE">
      <w:pPr>
        <w:tabs>
          <w:tab w:val="left" w:pos="900"/>
        </w:tabs>
        <w:spacing w:line="360" w:lineRule="auto"/>
        <w:ind w:firstLine="540"/>
        <w:jc w:val="both"/>
        <w:rPr>
          <w:sz w:val="28"/>
          <w:szCs w:val="28"/>
        </w:rPr>
      </w:pPr>
      <w:r>
        <w:rPr>
          <w:sz w:val="28"/>
          <w:szCs w:val="28"/>
        </w:rPr>
        <w:t>С</w:t>
      </w:r>
      <w:r w:rsidRPr="004432BE">
        <w:rPr>
          <w:sz w:val="28"/>
          <w:szCs w:val="28"/>
        </w:rPr>
        <w:t xml:space="preserve">умма кредита, выданного организацией работнику для налогообложения равна 90 000 руб. сроком на 3 месяца с ежемесячным погашением. Кредит беспроцентный, а значит определение налоговой базы для исчисления налога согласно ст. 212 п.2 НК РФ составит превышение суммы процентов за пользование заемными (кредитными) средствами исчисленной исходя из двух третьих ставки рефинансирования (по условию она составляет 10,5%), установленной Центральным банком РФ на дату фактического получения дохода, над суммой процентов, исчисленной исходя из условий договора. Налоговая ставка устанавливается в соответствии ст. 224 п.2  НК РФ в размере 35 %.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 xml:space="preserve">Расчет ставки рефинансирования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10,5% : 4 кв. : 3 месяца =0,875 % в месяц</w:t>
      </w:r>
    </w:p>
    <w:p w:rsidR="004432BE" w:rsidRPr="004432BE" w:rsidRDefault="004432BE" w:rsidP="004432BE">
      <w:pPr>
        <w:tabs>
          <w:tab w:val="left" w:pos="900"/>
        </w:tabs>
        <w:spacing w:line="360" w:lineRule="auto"/>
        <w:ind w:firstLine="540"/>
        <w:jc w:val="both"/>
        <w:rPr>
          <w:sz w:val="28"/>
          <w:szCs w:val="28"/>
        </w:rPr>
      </w:pPr>
      <w:r w:rsidRPr="004432BE">
        <w:rPr>
          <w:sz w:val="28"/>
          <w:szCs w:val="28"/>
        </w:rPr>
        <w:t xml:space="preserve">((90 000руб. * 0,875% * 2/3) * 35%=183,75 руб.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 xml:space="preserve">((60 000руб. * 0,875% * 2/3) * 35%= 122,5 руб.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 xml:space="preserve">((30 000руб. * 0,875% * 2/3) * 35%=61,25 руб.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183,75+122,5+61,25=367,50 руб.</w:t>
      </w:r>
    </w:p>
    <w:p w:rsidR="004432BE" w:rsidRDefault="004432BE" w:rsidP="004432BE">
      <w:pPr>
        <w:tabs>
          <w:tab w:val="left" w:pos="900"/>
        </w:tabs>
        <w:spacing w:line="360" w:lineRule="auto"/>
        <w:ind w:firstLine="540"/>
        <w:jc w:val="both"/>
        <w:rPr>
          <w:sz w:val="28"/>
          <w:szCs w:val="28"/>
        </w:rPr>
      </w:pPr>
      <w:r w:rsidRPr="004432BE">
        <w:rPr>
          <w:sz w:val="28"/>
          <w:szCs w:val="28"/>
        </w:rPr>
        <w:t>Налог на доходы работника с материальной выгоды от экономии на процентах за три месяца составил 367,50 руб.</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Объектом налогообложения признается доход, полученный налогоплательщиками:</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2) от источников в Российской Федерации - для физических лиц, не являющихся налоговыми резидентами Российской Федерации.</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НК РФ.</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Налоговая база определяется отдельно по каждому виду доходов, в отношении которых установлены различные налоговые ставки.</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имущественных, социальных, профессиональных налоговых вычетов.</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Если сумма налоговых вычетов в налоговом периоде окажется больше суммы доходов, в отношении которых предусмотрена налоговая ставка 13%, подлежащих налогообложению, за этот же налоговый период, то применительно к этому налоговому периоду налоговая база принимается равной нулю.</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Стандартные налоговые вычеты:</w:t>
      </w:r>
    </w:p>
    <w:p w:rsidR="000D1DF0" w:rsidRPr="004432BE" w:rsidRDefault="000D1DF0" w:rsidP="004432BE">
      <w:pPr>
        <w:numPr>
          <w:ilvl w:val="0"/>
          <w:numId w:val="1"/>
        </w:numPr>
        <w:tabs>
          <w:tab w:val="clear" w:pos="1500"/>
          <w:tab w:val="left" w:pos="900"/>
        </w:tabs>
        <w:autoSpaceDE w:val="0"/>
        <w:autoSpaceDN w:val="0"/>
        <w:adjustRightInd w:val="0"/>
        <w:spacing w:line="360" w:lineRule="auto"/>
        <w:ind w:left="0" w:firstLine="540"/>
        <w:jc w:val="both"/>
        <w:outlineLvl w:val="2"/>
        <w:rPr>
          <w:sz w:val="28"/>
          <w:szCs w:val="28"/>
        </w:rPr>
      </w:pPr>
      <w:r w:rsidRPr="004432BE">
        <w:rPr>
          <w:sz w:val="28"/>
          <w:szCs w:val="28"/>
        </w:rPr>
        <w:t>В размере 3000 рублей за каждый месяц налогового периода распространяется на следующие категории налогоплательщиков:</w:t>
      </w:r>
    </w:p>
    <w:p w:rsidR="000D1DF0" w:rsidRPr="004432BE" w:rsidRDefault="000D1DF0"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xml:space="preserve">- лица, перенесшие </w:t>
      </w:r>
      <w:r w:rsidR="002D0ACE" w:rsidRPr="004432BE">
        <w:rPr>
          <w:sz w:val="28"/>
          <w:szCs w:val="28"/>
        </w:rPr>
        <w:t>лучевую болезнь и другие радиационные заболевания;</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инвалиды ВОВ;</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инвалиды из числа военнослужащих.</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2. налоговый вычет в размере 500 рублей за каждый месяц налогового периода распространяется на следующие категории налогоплательщиков:</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героев Советского Союза и Героев Российской Федерации, а также лиц, награжденных орденом Славы трех степеней;</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участников Великой Отечественной войны, боевых операций;</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инвалиды с детства, инвалиды 1 и 2 групп;</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родителей и супругов погибших военнослужащих.</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3. налоговый вычет в размере 400 рублей за каждый месяц налогового периода распространяется на те категории налогоплательщиков, которые не перечислены выше. Начиная с месяца, в котором указанный доход превысил 40 000 рублей, налоговый вычет, предусмотренный настоящим подпунктом, не применяется;</w:t>
      </w:r>
    </w:p>
    <w:p w:rsidR="002D0ACE" w:rsidRPr="004432BE" w:rsidRDefault="00896D0C"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xml:space="preserve">4. </w:t>
      </w:r>
      <w:r w:rsidR="002D0ACE" w:rsidRPr="004432BE">
        <w:rPr>
          <w:sz w:val="28"/>
          <w:szCs w:val="28"/>
        </w:rPr>
        <w:t>налоговый вычет в размере 1 000 рублей за каждый месяц налогового периода распространяется на:</w:t>
      </w:r>
    </w:p>
    <w:p w:rsidR="002D0ACE" w:rsidRPr="004432BE" w:rsidRDefault="00896D0C"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xml:space="preserve">- </w:t>
      </w:r>
      <w:r w:rsidR="002D0ACE" w:rsidRPr="004432BE">
        <w:rPr>
          <w:sz w:val="28"/>
          <w:szCs w:val="28"/>
        </w:rPr>
        <w:t>каждого ребенка у налогоплательщиков, на обеспечении которых находится ребенок и которые являются родителями или супругом (супругой) родителя;</w:t>
      </w:r>
    </w:p>
    <w:p w:rsidR="002D0ACE" w:rsidRPr="004432BE" w:rsidRDefault="00896D0C"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xml:space="preserve">- </w:t>
      </w:r>
      <w:r w:rsidR="002D0ACE" w:rsidRPr="004432BE">
        <w:rPr>
          <w:sz w:val="28"/>
          <w:szCs w:val="28"/>
        </w:rPr>
        <w:t>каждого ребенка у налогоплательщиков, которые являются опекунами или попечителями, приемными родителями, супругом (супругой) приемного родителя.</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представляющим данный стандартный налоговый вычет, превысил 280 000 рублей. Начиная с месяца, в котором указанный доход превысил 280 000 рублей, налоговый вычет, предусмотренный настоящим подпунктом, не применяется.</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Налоговый вычет, установленный настоящим подпунктом,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супруга (супруги) родителя, опекунов или попечителей, приемных родителей, супруга (супруги) приемного родителя.</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w:t>
      </w:r>
    </w:p>
    <w:p w:rsidR="002D0ACE" w:rsidRPr="004432BE" w:rsidRDefault="002D0ACE" w:rsidP="004432BE">
      <w:pPr>
        <w:tabs>
          <w:tab w:val="left" w:pos="900"/>
        </w:tabs>
        <w:autoSpaceDE w:val="0"/>
        <w:autoSpaceDN w:val="0"/>
        <w:adjustRightInd w:val="0"/>
        <w:spacing w:line="360" w:lineRule="auto"/>
        <w:ind w:firstLine="540"/>
        <w:jc w:val="both"/>
        <w:outlineLvl w:val="2"/>
        <w:rPr>
          <w:sz w:val="28"/>
          <w:szCs w:val="28"/>
          <w:lang w:val="en-US"/>
        </w:rPr>
      </w:pPr>
      <w:r w:rsidRPr="004432BE">
        <w:rPr>
          <w:sz w:val="28"/>
          <w:szCs w:val="28"/>
        </w:rPr>
        <w:t>Налоговый вычет предоставляется в двойном размере единственному родителю (приемному родителю),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p>
    <w:p w:rsidR="0028519F" w:rsidRPr="004432BE" w:rsidRDefault="0028519F"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Социальные налоговые вычеты:</w:t>
      </w:r>
    </w:p>
    <w:p w:rsidR="0028519F" w:rsidRPr="004432BE" w:rsidRDefault="0028519F"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 В сумме доходов, перечисляемых налогоплательщиком на благотворительные цели в виде денежной помощи организациям частично или полностью финансируемых из средств бюджета в размере фактически произведенных расходов, но не более 25 процентов суммы дохода, полученного в налоговом периоде;</w:t>
      </w:r>
    </w:p>
    <w:p w:rsidR="0028519F" w:rsidRPr="004432BE" w:rsidRDefault="0028519F"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50 000 рублей на каждого ребенка в общей сумме на обоих родителей;</w:t>
      </w:r>
    </w:p>
    <w:p w:rsidR="0028519F" w:rsidRPr="004432BE" w:rsidRDefault="0028519F"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3. В сумме, уплаченной налогоплательщиком в налоговом периоде за услуги по лечению, в размере стоимости медикаментов, назначенных им лечащим врачом, приобретаемых налогоплательщиками за счет собственных средств.</w:t>
      </w:r>
    </w:p>
    <w:p w:rsidR="0028519F" w:rsidRPr="004432BE" w:rsidRDefault="0028519F"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Имущественные льготы:</w:t>
      </w:r>
    </w:p>
    <w:p w:rsidR="0028519F" w:rsidRPr="004432BE" w:rsidRDefault="0028519F" w:rsidP="004432BE">
      <w:pPr>
        <w:numPr>
          <w:ilvl w:val="0"/>
          <w:numId w:val="2"/>
        </w:numPr>
        <w:tabs>
          <w:tab w:val="clear" w:pos="1395"/>
          <w:tab w:val="left" w:pos="900"/>
        </w:tabs>
        <w:autoSpaceDE w:val="0"/>
        <w:autoSpaceDN w:val="0"/>
        <w:adjustRightInd w:val="0"/>
        <w:spacing w:line="360" w:lineRule="auto"/>
        <w:ind w:left="0" w:firstLine="540"/>
        <w:jc w:val="both"/>
        <w:outlineLvl w:val="2"/>
        <w:rPr>
          <w:sz w:val="28"/>
          <w:szCs w:val="28"/>
        </w:rPr>
      </w:pPr>
      <w:r w:rsidRPr="004432BE">
        <w:rPr>
          <w:sz w:val="28"/>
          <w:szCs w:val="28"/>
        </w:rPr>
        <w:t>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в целом 250 000 рублей.</w:t>
      </w:r>
    </w:p>
    <w:p w:rsidR="0028519F" w:rsidRPr="004432BE" w:rsidRDefault="0028519F" w:rsidP="004432BE">
      <w:pPr>
        <w:numPr>
          <w:ilvl w:val="0"/>
          <w:numId w:val="2"/>
        </w:numPr>
        <w:tabs>
          <w:tab w:val="left" w:pos="900"/>
        </w:tabs>
        <w:autoSpaceDE w:val="0"/>
        <w:autoSpaceDN w:val="0"/>
        <w:adjustRightInd w:val="0"/>
        <w:spacing w:line="360" w:lineRule="auto"/>
        <w:ind w:left="0" w:firstLine="540"/>
        <w:jc w:val="both"/>
        <w:outlineLvl w:val="2"/>
        <w:rPr>
          <w:sz w:val="28"/>
          <w:szCs w:val="28"/>
        </w:rPr>
      </w:pPr>
      <w:r w:rsidRPr="004432BE">
        <w:rPr>
          <w:sz w:val="28"/>
          <w:szCs w:val="28"/>
        </w:rPr>
        <w:t>в сумме фактически произведенных налогоплательщиком расходов:</w:t>
      </w:r>
    </w:p>
    <w:p w:rsidR="0028519F"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xml:space="preserve">- </w:t>
      </w:r>
      <w:r w:rsidR="0028519F" w:rsidRPr="004432BE">
        <w:rPr>
          <w:sz w:val="28"/>
          <w:szCs w:val="28"/>
        </w:rPr>
        <w:t>на новое строительство либо приобретение на территории Российской 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w:t>
      </w:r>
      <w:r w:rsidRPr="004432BE">
        <w:rPr>
          <w:sz w:val="28"/>
          <w:szCs w:val="28"/>
        </w:rPr>
        <w:t>ые дома, или доли (долей) в них.</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При приобретении земельных участков, предоставленных для индивидуального жилищного строительства, или доли (долей) в них имущественный налоговый вычет предоставляется после получения налогоплательщиком свидетельства о праве собственности на дом.</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В фактические расходы на новое строительство либо приобретение жилого дома или доли (долей) в нем могут включаться:</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на разработку проектно-сметной документации;</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на приобретение строительных и отделочных материалов;</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на приобретение жилого дома, в том числе не оконченного строительством;</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связанные с работами или услугами по строительству (достройке дома, не оконченного строительством) и отделке;</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на подключение к сетям электро-, водо-, газоснабжения и канализации или создание автономных источников электро-, водо-, газоснабжения и канализации.</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В фактические расходы на приобретение квартиры, комнаты или доли могут включаться:</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на приобретение квартиры, комнаты, доли (долей) в них или прав на квартиру, комнату в строящемся доме;</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на приобретение отделочных материалов;</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расходы на работы, связанные с отделкой квартиры, комнаты, доли (долей) в них, а также расходы на разработку проектно-сметной документации на проведение отделочных работ.</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Принятие к вычету расходов на достройку и отделку приобретенного дома или отделку приобретенной квартиры, комнаты возможно в том случае, если в договоре, на основании которого осуществлено такое приобретение, указано приобретение незавершенных строительством жилого дома, квартиры, комнаты (прав на квартиру, комнату) без отделки или доли (долей) в них.</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Общий размер имущественного налогового вычета, предусмотренного настоящим подпунктом, не может превышать 2 000 000 рублей без учета сумм, направленных на погашение процентов.</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Профессиональные налоговые вычеты имеют индивидуальные предпринимателя без организации юридического  лица в сумме фактически произведенных ими и документально подтвержденных расходов, непосредственно связанных с извлечением доходов.</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xml:space="preserve">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"Налог на прибыль организаций". </w:t>
      </w:r>
    </w:p>
    <w:p w:rsidR="00975A51" w:rsidRPr="004432BE" w:rsidRDefault="00975A51"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Не подлежат налогообложению (освобождаются от налогообложения) следующие виды доходов физических лиц:</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2) пенсии по государственному пенсионному обеспечению и трудовые пенсии, назначаемые в порядке, установленном действующим законодательством;</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3) все виды компенсационных выплат (в пределах норм, установленных в соответствии с законодательством Российской Федерации);</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4) вознаграждения донорам за сданную кровь, материнское молоко и иную помощь;</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5) алименты, получаемые налогоплательщиками;</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 (или) российскими организациями по перечням таких организаций, утверждаемым Правительством Российской Федерации;</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7) суммы единовременных выплат (в том числе в виде материальной помощи);</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8) стипендии;</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9)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10)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11) доходы, получаемые от реализации заготовленных физическими лицами дикорастущих плодов, ягод, орехов, грибов и других пригодных для употребления в пищу лесных ресурсов (пищевых лесных ресурсов), недревесных лесных ресурсов для собственных нужд;</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12) доходы от реализации пушнины, мяса диких животных и иной продукции, получаемой физическими лицами при осуществлении любительской и спортивной охоты;</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13) 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14)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соревнованиях:</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15) 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16) средства материнского (семейного) капитала, направляемые для обеспечения реализации дополнительных мер государственной поддержки семей, имеющих детей.</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Налоговым периодом признается календарный год.</w:t>
      </w:r>
    </w:p>
    <w:p w:rsidR="009054A6" w:rsidRPr="004432BE" w:rsidRDefault="009054A6"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Налоговые ставки:</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Налоговая ставка устанавливается в размере 35 процентов в отношении следующих доходов:</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начисленной суммы процентов над суммой процентов исходя из ставки рефинансирования ЦБ, увелиценной на 5%(рублевый вклад), 9%(вклад в иностранной валюте) годовых;</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суммы экономии на процентах при получении налогоплательщиками заемных (кредитных) средств в части превышения размеров за пользование заемными средствами, выраженное в рублях исходя из 2/5 действующей ставки рефинансирования.</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Налоговая ставка в размере 13% устанавливается в остальных случаях.</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Порядок исчисления налога.</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Сумма налога исчисляется как соответствующая налоговой ставке процентная доля налоговой базы.</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Сумма налога определяется в полных рублях. Сумма налога менее 50 копеек отбрасывается, а 50 копеек и более округляются до полного рубля.</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Исчисление сумм налога производится налоговыми агентами нарастающим итогом с начала налогового периода по итогам каждого месяца с зачетом удержанной суммы налога в предыдущем месяце.</w:t>
      </w:r>
    </w:p>
    <w:p w:rsidR="00BE49CB" w:rsidRPr="004432BE" w:rsidRDefault="00BE49CB"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Налоговые агенты обязаны удержать начисленную сумму налога непосредственно из доходов налогоплательщика при их фактической выплате. При этом удерживаемая сумма налога не может превышать 50 процентов суммы выплаты.</w:t>
      </w:r>
    </w:p>
    <w:p w:rsidR="00BE49CB" w:rsidRPr="004432BE" w:rsidRDefault="00D47D78"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Сроки уплаты налога – не позднее 30 календарных дней с даны вручения налоговыми органами уведомления  об уплате налога 50% от начального налога, второй платеж – не позднее 30 календарных дней после первого платежа.</w:t>
      </w:r>
    </w:p>
    <w:p w:rsidR="00D47D78" w:rsidRPr="004432BE" w:rsidRDefault="00D47D78"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Налоговая декларация предоставляется до 1 апреля года, следующего за отчетным периодом.</w:t>
      </w:r>
    </w:p>
    <w:p w:rsidR="006B5EF5" w:rsidRDefault="006B5EF5" w:rsidP="004432BE">
      <w:pPr>
        <w:tabs>
          <w:tab w:val="left" w:pos="900"/>
        </w:tabs>
        <w:spacing w:line="360" w:lineRule="auto"/>
        <w:ind w:firstLine="540"/>
        <w:jc w:val="both"/>
        <w:rPr>
          <w:sz w:val="28"/>
          <w:szCs w:val="28"/>
        </w:rPr>
      </w:pPr>
    </w:p>
    <w:p w:rsidR="004432BE" w:rsidRPr="004432BE" w:rsidRDefault="004432BE" w:rsidP="004432BE">
      <w:pPr>
        <w:tabs>
          <w:tab w:val="left" w:pos="900"/>
        </w:tabs>
        <w:spacing w:line="360" w:lineRule="auto"/>
        <w:ind w:firstLine="540"/>
        <w:jc w:val="center"/>
        <w:rPr>
          <w:sz w:val="28"/>
          <w:szCs w:val="28"/>
        </w:rPr>
      </w:pPr>
      <w:r w:rsidRPr="004432BE">
        <w:rPr>
          <w:sz w:val="28"/>
          <w:szCs w:val="28"/>
        </w:rPr>
        <w:t>Задача 2</w:t>
      </w:r>
    </w:p>
    <w:p w:rsidR="004432BE" w:rsidRPr="004432BE" w:rsidRDefault="004432BE" w:rsidP="004432BE">
      <w:pPr>
        <w:numPr>
          <w:ilvl w:val="0"/>
          <w:numId w:val="4"/>
        </w:numPr>
        <w:tabs>
          <w:tab w:val="clear" w:pos="3258"/>
          <w:tab w:val="num" w:pos="0"/>
          <w:tab w:val="left" w:pos="900"/>
        </w:tabs>
        <w:spacing w:line="360" w:lineRule="auto"/>
        <w:ind w:left="0" w:firstLine="540"/>
        <w:jc w:val="both"/>
        <w:rPr>
          <w:sz w:val="28"/>
          <w:szCs w:val="28"/>
        </w:rPr>
      </w:pPr>
      <w:r w:rsidRPr="004432BE">
        <w:rPr>
          <w:sz w:val="28"/>
          <w:szCs w:val="28"/>
        </w:rPr>
        <w:t xml:space="preserve">Организация с начала года является собственником легкового автомобиля мощностью </w:t>
      </w:r>
      <w:smartTag w:uri="urn:schemas-microsoft-com:office:smarttags" w:element="metricconverter">
        <w:smartTagPr>
          <w:attr w:name="ProductID" w:val="250 л"/>
        </w:smartTagPr>
        <w:r w:rsidRPr="004432BE">
          <w:rPr>
            <w:sz w:val="28"/>
            <w:szCs w:val="28"/>
          </w:rPr>
          <w:t>250 л</w:t>
        </w:r>
      </w:smartTag>
      <w:r w:rsidRPr="004432BE">
        <w:rPr>
          <w:sz w:val="28"/>
          <w:szCs w:val="28"/>
        </w:rPr>
        <w:t xml:space="preserve">.с., вертолета мощностью </w:t>
      </w:r>
      <w:smartTag w:uri="urn:schemas-microsoft-com:office:smarttags" w:element="metricconverter">
        <w:smartTagPr>
          <w:attr w:name="ProductID" w:val="800 л"/>
        </w:smartTagPr>
        <w:r w:rsidRPr="004432BE">
          <w:rPr>
            <w:sz w:val="28"/>
            <w:szCs w:val="28"/>
          </w:rPr>
          <w:t>800 л</w:t>
        </w:r>
      </w:smartTag>
      <w:r w:rsidRPr="004432BE">
        <w:rPr>
          <w:sz w:val="28"/>
          <w:szCs w:val="28"/>
        </w:rPr>
        <w:t xml:space="preserve">.с., автобуса мощностью </w:t>
      </w:r>
      <w:smartTag w:uri="urn:schemas-microsoft-com:office:smarttags" w:element="metricconverter">
        <w:smartTagPr>
          <w:attr w:name="ProductID" w:val="300 л"/>
        </w:smartTagPr>
        <w:r w:rsidRPr="004432BE">
          <w:rPr>
            <w:sz w:val="28"/>
            <w:szCs w:val="28"/>
          </w:rPr>
          <w:t>300 л</w:t>
        </w:r>
      </w:smartTag>
      <w:r w:rsidRPr="004432BE">
        <w:rPr>
          <w:sz w:val="28"/>
          <w:szCs w:val="28"/>
        </w:rPr>
        <w:t>.с.</w:t>
      </w:r>
    </w:p>
    <w:p w:rsidR="004432BE" w:rsidRPr="004432BE" w:rsidRDefault="004432BE" w:rsidP="004432BE">
      <w:pPr>
        <w:numPr>
          <w:ilvl w:val="0"/>
          <w:numId w:val="4"/>
        </w:numPr>
        <w:tabs>
          <w:tab w:val="clear" w:pos="3258"/>
          <w:tab w:val="num" w:pos="0"/>
          <w:tab w:val="left" w:pos="900"/>
        </w:tabs>
        <w:spacing w:line="360" w:lineRule="auto"/>
        <w:ind w:left="0" w:firstLine="540"/>
        <w:jc w:val="both"/>
        <w:rPr>
          <w:sz w:val="28"/>
          <w:szCs w:val="28"/>
        </w:rPr>
      </w:pPr>
      <w:r w:rsidRPr="004432BE">
        <w:rPr>
          <w:sz w:val="28"/>
          <w:szCs w:val="28"/>
        </w:rPr>
        <w:t>В регионе установлены максимальные ставки транспортного налога.</w:t>
      </w:r>
    </w:p>
    <w:p w:rsidR="004432BE" w:rsidRPr="004432BE" w:rsidRDefault="004432BE" w:rsidP="004432BE">
      <w:pPr>
        <w:tabs>
          <w:tab w:val="left" w:pos="900"/>
        </w:tabs>
        <w:spacing w:line="360" w:lineRule="auto"/>
        <w:ind w:firstLine="540"/>
        <w:jc w:val="both"/>
        <w:rPr>
          <w:sz w:val="28"/>
          <w:szCs w:val="28"/>
        </w:rPr>
      </w:pPr>
      <w:r w:rsidRPr="004432BE">
        <w:rPr>
          <w:sz w:val="28"/>
          <w:szCs w:val="28"/>
        </w:rPr>
        <w:t>Определить размер транспортного налога за год.</w:t>
      </w:r>
    </w:p>
    <w:p w:rsidR="004432BE" w:rsidRPr="004432BE" w:rsidRDefault="004432BE" w:rsidP="004432BE">
      <w:pPr>
        <w:tabs>
          <w:tab w:val="left" w:pos="900"/>
        </w:tabs>
        <w:spacing w:line="360" w:lineRule="auto"/>
        <w:ind w:firstLine="540"/>
        <w:jc w:val="center"/>
        <w:rPr>
          <w:sz w:val="28"/>
          <w:szCs w:val="28"/>
        </w:rPr>
      </w:pPr>
      <w:r w:rsidRPr="004432BE">
        <w:rPr>
          <w:sz w:val="28"/>
          <w:szCs w:val="28"/>
        </w:rPr>
        <w:t>Решение</w:t>
      </w:r>
    </w:p>
    <w:p w:rsidR="004432BE" w:rsidRPr="004432BE" w:rsidRDefault="004432BE" w:rsidP="004432BE">
      <w:pPr>
        <w:tabs>
          <w:tab w:val="left" w:pos="900"/>
        </w:tabs>
        <w:spacing w:line="360" w:lineRule="auto"/>
        <w:ind w:firstLine="540"/>
        <w:jc w:val="both"/>
        <w:rPr>
          <w:b/>
          <w:sz w:val="28"/>
          <w:szCs w:val="28"/>
        </w:rPr>
      </w:pPr>
      <w:r w:rsidRPr="004432BE">
        <w:rPr>
          <w:sz w:val="28"/>
          <w:szCs w:val="28"/>
        </w:rPr>
        <w:t>Сумма налога, подлежащая уплате в бюджет по итогам налогового периода(год), исчисляется в отношении каждого транспортного средства как произведение соответствующей налоговой базы и налоговой ставки (ст. 362 п.2 НК РФ)</w:t>
      </w:r>
    </w:p>
    <w:p w:rsidR="004432BE" w:rsidRPr="004432BE" w:rsidRDefault="004432BE" w:rsidP="004432BE">
      <w:pPr>
        <w:tabs>
          <w:tab w:val="left" w:pos="900"/>
        </w:tabs>
        <w:spacing w:line="360" w:lineRule="auto"/>
        <w:ind w:firstLine="540"/>
        <w:jc w:val="both"/>
        <w:rPr>
          <w:sz w:val="28"/>
          <w:szCs w:val="28"/>
        </w:rPr>
      </w:pPr>
      <w:r w:rsidRPr="004432BE">
        <w:rPr>
          <w:sz w:val="28"/>
          <w:szCs w:val="28"/>
        </w:rPr>
        <w:t>В соответствии со ст.361 НК РФ установим налоговые ставки для определения транспортного налога.</w:t>
      </w:r>
    </w:p>
    <w:p w:rsidR="004432BE" w:rsidRPr="004432BE" w:rsidRDefault="004432BE" w:rsidP="004432BE">
      <w:pPr>
        <w:tabs>
          <w:tab w:val="num" w:pos="680"/>
          <w:tab w:val="left" w:pos="900"/>
        </w:tabs>
        <w:spacing w:line="360" w:lineRule="auto"/>
        <w:ind w:firstLine="540"/>
        <w:jc w:val="both"/>
        <w:rPr>
          <w:sz w:val="28"/>
          <w:szCs w:val="28"/>
        </w:rPr>
      </w:pPr>
      <w:r w:rsidRPr="004432BE">
        <w:rPr>
          <w:sz w:val="28"/>
          <w:szCs w:val="28"/>
        </w:rPr>
        <w:t xml:space="preserve">легковой автомобиль мощностью </w:t>
      </w:r>
      <w:smartTag w:uri="urn:schemas-microsoft-com:office:smarttags" w:element="metricconverter">
        <w:smartTagPr>
          <w:attr w:name="ProductID" w:val="250 л"/>
        </w:smartTagPr>
        <w:r w:rsidRPr="004432BE">
          <w:rPr>
            <w:sz w:val="28"/>
            <w:szCs w:val="28"/>
          </w:rPr>
          <w:t>250 л</w:t>
        </w:r>
      </w:smartTag>
      <w:r w:rsidRPr="004432BE">
        <w:rPr>
          <w:sz w:val="28"/>
          <w:szCs w:val="28"/>
        </w:rPr>
        <w:t xml:space="preserve">.с.-15руб. за 1л.с.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15 х 250=3 750руб.;</w:t>
      </w:r>
    </w:p>
    <w:p w:rsidR="004432BE" w:rsidRPr="004432BE" w:rsidRDefault="004432BE" w:rsidP="004432BE">
      <w:pPr>
        <w:tabs>
          <w:tab w:val="num" w:pos="680"/>
          <w:tab w:val="left" w:pos="900"/>
        </w:tabs>
        <w:spacing w:line="360" w:lineRule="auto"/>
        <w:ind w:firstLine="540"/>
        <w:jc w:val="both"/>
        <w:rPr>
          <w:sz w:val="28"/>
          <w:szCs w:val="28"/>
        </w:rPr>
      </w:pPr>
      <w:r w:rsidRPr="004432BE">
        <w:rPr>
          <w:sz w:val="28"/>
          <w:szCs w:val="28"/>
        </w:rPr>
        <w:t xml:space="preserve">вертолет мощностью </w:t>
      </w:r>
      <w:smartTag w:uri="urn:schemas-microsoft-com:office:smarttags" w:element="metricconverter">
        <w:smartTagPr>
          <w:attr w:name="ProductID" w:val="800 л"/>
        </w:smartTagPr>
        <w:r w:rsidRPr="004432BE">
          <w:rPr>
            <w:sz w:val="28"/>
            <w:szCs w:val="28"/>
          </w:rPr>
          <w:t>800 л</w:t>
        </w:r>
      </w:smartTag>
      <w:r w:rsidRPr="004432BE">
        <w:rPr>
          <w:sz w:val="28"/>
          <w:szCs w:val="28"/>
        </w:rPr>
        <w:t xml:space="preserve">.с. – 25руб. за </w:t>
      </w:r>
      <w:smartTag w:uri="urn:schemas-microsoft-com:office:smarttags" w:element="metricconverter">
        <w:smartTagPr>
          <w:attr w:name="ProductID" w:val="1 л"/>
        </w:smartTagPr>
        <w:r w:rsidRPr="004432BE">
          <w:rPr>
            <w:sz w:val="28"/>
            <w:szCs w:val="28"/>
          </w:rPr>
          <w:t>1 л</w:t>
        </w:r>
      </w:smartTag>
      <w:r w:rsidRPr="004432BE">
        <w:rPr>
          <w:sz w:val="28"/>
          <w:szCs w:val="28"/>
        </w:rPr>
        <w:t xml:space="preserve">.с.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25 х 800=20 000руб.;</w:t>
      </w:r>
    </w:p>
    <w:p w:rsidR="004432BE" w:rsidRPr="004432BE" w:rsidRDefault="004432BE" w:rsidP="004432BE">
      <w:pPr>
        <w:tabs>
          <w:tab w:val="num" w:pos="680"/>
          <w:tab w:val="left" w:pos="900"/>
        </w:tabs>
        <w:spacing w:line="360" w:lineRule="auto"/>
        <w:ind w:firstLine="540"/>
        <w:jc w:val="both"/>
        <w:rPr>
          <w:sz w:val="28"/>
          <w:szCs w:val="28"/>
        </w:rPr>
      </w:pPr>
      <w:r w:rsidRPr="004432BE">
        <w:rPr>
          <w:sz w:val="28"/>
          <w:szCs w:val="28"/>
        </w:rPr>
        <w:t xml:space="preserve">автобус мощностью </w:t>
      </w:r>
      <w:smartTag w:uri="urn:schemas-microsoft-com:office:smarttags" w:element="metricconverter">
        <w:smartTagPr>
          <w:attr w:name="ProductID" w:val="300 л"/>
        </w:smartTagPr>
        <w:r w:rsidRPr="004432BE">
          <w:rPr>
            <w:sz w:val="28"/>
            <w:szCs w:val="28"/>
          </w:rPr>
          <w:t>300 л</w:t>
        </w:r>
      </w:smartTag>
      <w:r w:rsidRPr="004432BE">
        <w:rPr>
          <w:sz w:val="28"/>
          <w:szCs w:val="28"/>
        </w:rPr>
        <w:t xml:space="preserve">.с. – 20р. за </w:t>
      </w:r>
      <w:smartTag w:uri="urn:schemas-microsoft-com:office:smarttags" w:element="metricconverter">
        <w:smartTagPr>
          <w:attr w:name="ProductID" w:val="1 л"/>
        </w:smartTagPr>
        <w:r w:rsidRPr="004432BE">
          <w:rPr>
            <w:sz w:val="28"/>
            <w:szCs w:val="28"/>
          </w:rPr>
          <w:t>1 л</w:t>
        </w:r>
      </w:smartTag>
      <w:r w:rsidRPr="004432BE">
        <w:rPr>
          <w:sz w:val="28"/>
          <w:szCs w:val="28"/>
        </w:rPr>
        <w:t xml:space="preserve">.с. </w:t>
      </w:r>
    </w:p>
    <w:p w:rsidR="004432BE" w:rsidRPr="004432BE" w:rsidRDefault="004432BE" w:rsidP="004432BE">
      <w:pPr>
        <w:tabs>
          <w:tab w:val="left" w:pos="900"/>
        </w:tabs>
        <w:spacing w:line="360" w:lineRule="auto"/>
        <w:ind w:firstLine="540"/>
        <w:jc w:val="both"/>
        <w:rPr>
          <w:sz w:val="28"/>
          <w:szCs w:val="28"/>
        </w:rPr>
      </w:pPr>
      <w:r w:rsidRPr="004432BE">
        <w:rPr>
          <w:sz w:val="28"/>
          <w:szCs w:val="28"/>
        </w:rPr>
        <w:t>20 х 300=6 000руб.</w:t>
      </w:r>
    </w:p>
    <w:p w:rsidR="004432BE" w:rsidRPr="004432BE" w:rsidRDefault="004432BE" w:rsidP="004432BE">
      <w:pPr>
        <w:tabs>
          <w:tab w:val="left" w:pos="900"/>
        </w:tabs>
        <w:spacing w:line="360" w:lineRule="auto"/>
        <w:ind w:firstLine="540"/>
        <w:jc w:val="both"/>
        <w:rPr>
          <w:sz w:val="28"/>
          <w:szCs w:val="28"/>
        </w:rPr>
      </w:pPr>
      <w:r w:rsidRPr="004432BE">
        <w:rPr>
          <w:sz w:val="28"/>
          <w:szCs w:val="28"/>
        </w:rPr>
        <w:t>по условию задачи организация с начала года является владельцем этих транспортных средств и соответственно за год она должна оплатить в бюджет:</w:t>
      </w:r>
    </w:p>
    <w:p w:rsidR="004432BE" w:rsidRPr="004432BE" w:rsidRDefault="004432BE"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3 750р.+20 000р.+6 000р.=29 750руб.</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 xml:space="preserve">Налогоплательщиками </w:t>
      </w:r>
      <w:r w:rsidR="004432BE">
        <w:rPr>
          <w:sz w:val="28"/>
          <w:szCs w:val="28"/>
        </w:rPr>
        <w:t xml:space="preserve">транспортного </w:t>
      </w:r>
      <w:r w:rsidRPr="004432BE">
        <w:rPr>
          <w:sz w:val="28"/>
          <w:szCs w:val="28"/>
        </w:rPr>
        <w:t>налога (далее в настоящей главе - налогоплательщики) признаются лица, на которых в соответствии с законодательством Российской Федерации зарегистрированы транспортные средства</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Не являются объектом налогообложения:</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 весельные лодки, а также моторные лодки с двигателем мощностью не свыше 5 лошадиных сил;</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3) промысловые морские и речные суда;</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6) транспортные средства, принадлежащие на праве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7) транспортные средства, находящиеся в розыске, при условии подтверждения факта их угона (кражи) документом, выдаваемым уполномоченным органом;</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8) самолеты и вертолеты санитарной авиации и медицинской службы;</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9) суда, зарегистрированные в Российском международном реестре судов.</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Налоговая база определяется:</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1) в отношении транспортных средств, имеющих двигатели (за исключением транспортных средств, указанных в подпункте 1.1 настоящего пункта), - как мощность двигателя транспортного средства в лошадиных силах;</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Налоговым периодом признается календарный год.</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Отчетными периодами для налогоплательщиков, являющихся организациями, признаются первый квартал, второй квартал, третий квартал.</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Срок уплаты налога для налогоплательщиков, являющихся физическими лицами, не может быть установлен ранее 1 ноября года, следующего за истекшим налоговым периодом.</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Направление налогового уведомления допускается не более чем за три налоговых периода, предшествующих календарному году его направления.</w:t>
      </w:r>
    </w:p>
    <w:p w:rsidR="006B5EF5" w:rsidRPr="004432BE" w:rsidRDefault="006B5EF5" w:rsidP="004432BE">
      <w:pPr>
        <w:tabs>
          <w:tab w:val="left" w:pos="900"/>
        </w:tabs>
        <w:autoSpaceDE w:val="0"/>
        <w:autoSpaceDN w:val="0"/>
        <w:adjustRightInd w:val="0"/>
        <w:spacing w:line="360" w:lineRule="auto"/>
        <w:ind w:firstLine="540"/>
        <w:jc w:val="both"/>
        <w:outlineLvl w:val="2"/>
        <w:rPr>
          <w:sz w:val="28"/>
          <w:szCs w:val="28"/>
        </w:rPr>
      </w:pPr>
      <w:r w:rsidRPr="004432BE">
        <w:rPr>
          <w:sz w:val="28"/>
          <w:szCs w:val="28"/>
        </w:rPr>
        <w:t>Налоговые декларации по налогу представляются налогоплательщиками не позднее 1 февраля года, следующего за истекшим налоговым периодом.</w:t>
      </w:r>
    </w:p>
    <w:p w:rsidR="004432BE" w:rsidRDefault="004432BE" w:rsidP="004432BE">
      <w:pPr>
        <w:spacing w:line="360" w:lineRule="auto"/>
        <w:ind w:firstLine="709"/>
        <w:jc w:val="center"/>
        <w:rPr>
          <w:sz w:val="28"/>
          <w:szCs w:val="28"/>
        </w:rPr>
      </w:pPr>
    </w:p>
    <w:p w:rsidR="004432BE" w:rsidRPr="004432BE" w:rsidRDefault="004432BE" w:rsidP="004432BE">
      <w:pPr>
        <w:spacing w:line="360" w:lineRule="auto"/>
        <w:ind w:firstLine="709"/>
        <w:jc w:val="center"/>
        <w:rPr>
          <w:sz w:val="28"/>
          <w:szCs w:val="28"/>
        </w:rPr>
      </w:pPr>
      <w:r w:rsidRPr="004432BE">
        <w:rPr>
          <w:sz w:val="28"/>
          <w:szCs w:val="28"/>
        </w:rPr>
        <w:t>Задача 3</w:t>
      </w:r>
    </w:p>
    <w:p w:rsidR="004432BE" w:rsidRPr="00B00EBB" w:rsidRDefault="004432BE" w:rsidP="00E42720">
      <w:pPr>
        <w:numPr>
          <w:ilvl w:val="0"/>
          <w:numId w:val="5"/>
        </w:numPr>
        <w:tabs>
          <w:tab w:val="clear" w:pos="2628"/>
          <w:tab w:val="num" w:pos="0"/>
          <w:tab w:val="left" w:pos="900"/>
        </w:tabs>
        <w:spacing w:line="360" w:lineRule="auto"/>
        <w:ind w:left="0" w:firstLine="540"/>
        <w:jc w:val="both"/>
        <w:rPr>
          <w:sz w:val="28"/>
          <w:szCs w:val="28"/>
        </w:rPr>
      </w:pPr>
      <w:r w:rsidRPr="00B00EBB">
        <w:rPr>
          <w:sz w:val="28"/>
          <w:szCs w:val="28"/>
        </w:rPr>
        <w:t>Индивидуальный предприниматель является владельцем пяти игровых автоматов и двух касс тотализатора.</w:t>
      </w:r>
    </w:p>
    <w:p w:rsidR="004432BE" w:rsidRPr="00B00EBB" w:rsidRDefault="004432BE" w:rsidP="00E42720">
      <w:pPr>
        <w:numPr>
          <w:ilvl w:val="0"/>
          <w:numId w:val="5"/>
        </w:numPr>
        <w:tabs>
          <w:tab w:val="clear" w:pos="2628"/>
          <w:tab w:val="num" w:pos="0"/>
          <w:tab w:val="left" w:pos="900"/>
        </w:tabs>
        <w:spacing w:line="360" w:lineRule="auto"/>
        <w:ind w:left="0" w:firstLine="540"/>
        <w:jc w:val="both"/>
        <w:rPr>
          <w:sz w:val="28"/>
          <w:szCs w:val="28"/>
        </w:rPr>
      </w:pPr>
      <w:r w:rsidRPr="00B00EBB">
        <w:rPr>
          <w:sz w:val="28"/>
          <w:szCs w:val="28"/>
        </w:rPr>
        <w:t>Игровые автоматы зарегистрированы и расположены в регионе, где установлены максимальные ставки налога на игорный бизнес, а кассы тотализатора – в регионе с максимальными ставками.</w:t>
      </w:r>
    </w:p>
    <w:p w:rsidR="004432BE" w:rsidRPr="00B00EBB" w:rsidRDefault="004432BE" w:rsidP="00E42720">
      <w:pPr>
        <w:tabs>
          <w:tab w:val="left" w:pos="900"/>
        </w:tabs>
        <w:spacing w:line="360" w:lineRule="auto"/>
        <w:ind w:firstLine="540"/>
        <w:jc w:val="both"/>
        <w:rPr>
          <w:sz w:val="28"/>
          <w:szCs w:val="28"/>
        </w:rPr>
      </w:pPr>
      <w:r w:rsidRPr="00B00EBB">
        <w:rPr>
          <w:sz w:val="28"/>
          <w:szCs w:val="28"/>
        </w:rPr>
        <w:t>Определить размер налога на игорный бизнес за год.</w:t>
      </w:r>
    </w:p>
    <w:p w:rsidR="004432BE" w:rsidRPr="004432BE" w:rsidRDefault="004432BE" w:rsidP="00E42720">
      <w:pPr>
        <w:tabs>
          <w:tab w:val="left" w:pos="900"/>
        </w:tabs>
        <w:spacing w:line="360" w:lineRule="auto"/>
        <w:ind w:firstLine="540"/>
        <w:jc w:val="center"/>
        <w:rPr>
          <w:sz w:val="28"/>
          <w:szCs w:val="28"/>
        </w:rPr>
      </w:pPr>
      <w:r w:rsidRPr="004432BE">
        <w:rPr>
          <w:sz w:val="28"/>
          <w:szCs w:val="28"/>
        </w:rPr>
        <w:t>Решение</w:t>
      </w:r>
    </w:p>
    <w:p w:rsidR="004432BE" w:rsidRPr="00B00EBB" w:rsidRDefault="004432BE" w:rsidP="00E42720">
      <w:pPr>
        <w:tabs>
          <w:tab w:val="left" w:pos="900"/>
        </w:tabs>
        <w:spacing w:line="360" w:lineRule="auto"/>
        <w:ind w:firstLine="540"/>
        <w:jc w:val="both"/>
        <w:rPr>
          <w:b/>
          <w:sz w:val="28"/>
          <w:szCs w:val="28"/>
        </w:rPr>
      </w:pPr>
      <w:r w:rsidRPr="00B00EBB">
        <w:rPr>
          <w:sz w:val="28"/>
          <w:szCs w:val="28"/>
        </w:rPr>
        <w:t>Сумма налога исчисляется как произведение налоговой базы по каждому объекту налогообложения и ставки налога установленной для каждого объекта  налогообложения (ст.370 НК РФ)</w:t>
      </w:r>
    </w:p>
    <w:p w:rsidR="004432BE" w:rsidRPr="00B00EBB" w:rsidRDefault="004432BE" w:rsidP="00E42720">
      <w:pPr>
        <w:tabs>
          <w:tab w:val="left" w:pos="900"/>
        </w:tabs>
        <w:spacing w:line="360" w:lineRule="auto"/>
        <w:ind w:firstLine="540"/>
        <w:jc w:val="both"/>
        <w:rPr>
          <w:sz w:val="28"/>
          <w:szCs w:val="28"/>
        </w:rPr>
      </w:pPr>
      <w:r w:rsidRPr="00B00EBB">
        <w:rPr>
          <w:sz w:val="28"/>
          <w:szCs w:val="28"/>
        </w:rPr>
        <w:t>Объектами налогообложения признаются (Ст.366 НК РФ):</w:t>
      </w:r>
    </w:p>
    <w:p w:rsidR="004432BE" w:rsidRPr="00B00EBB" w:rsidRDefault="002E71F5" w:rsidP="00E42720">
      <w:pPr>
        <w:tabs>
          <w:tab w:val="num" w:pos="680"/>
          <w:tab w:val="left" w:pos="900"/>
        </w:tabs>
        <w:spacing w:line="360" w:lineRule="auto"/>
        <w:ind w:firstLine="540"/>
        <w:jc w:val="both"/>
        <w:rPr>
          <w:sz w:val="28"/>
          <w:szCs w:val="28"/>
        </w:rPr>
      </w:pPr>
      <w:r>
        <w:rPr>
          <w:sz w:val="28"/>
          <w:szCs w:val="28"/>
        </w:rPr>
        <w:t xml:space="preserve">- </w:t>
      </w:r>
      <w:r w:rsidR="004432BE" w:rsidRPr="00B00EBB">
        <w:rPr>
          <w:sz w:val="28"/>
          <w:szCs w:val="28"/>
        </w:rPr>
        <w:t>игровой стол;</w:t>
      </w:r>
    </w:p>
    <w:p w:rsidR="004432BE" w:rsidRPr="00B00EBB" w:rsidRDefault="002E71F5" w:rsidP="00E42720">
      <w:pPr>
        <w:tabs>
          <w:tab w:val="num" w:pos="680"/>
          <w:tab w:val="left" w:pos="900"/>
        </w:tabs>
        <w:spacing w:line="360" w:lineRule="auto"/>
        <w:ind w:firstLine="540"/>
        <w:jc w:val="both"/>
        <w:rPr>
          <w:sz w:val="28"/>
          <w:szCs w:val="28"/>
        </w:rPr>
      </w:pPr>
      <w:r>
        <w:rPr>
          <w:sz w:val="28"/>
          <w:szCs w:val="28"/>
        </w:rPr>
        <w:t xml:space="preserve">- </w:t>
      </w:r>
      <w:r w:rsidR="004432BE" w:rsidRPr="00B00EBB">
        <w:rPr>
          <w:sz w:val="28"/>
          <w:szCs w:val="28"/>
        </w:rPr>
        <w:t>игровой автомат;</w:t>
      </w:r>
    </w:p>
    <w:p w:rsidR="004432BE" w:rsidRPr="00B00EBB" w:rsidRDefault="002E71F5" w:rsidP="00E42720">
      <w:pPr>
        <w:tabs>
          <w:tab w:val="num" w:pos="680"/>
          <w:tab w:val="left" w:pos="900"/>
        </w:tabs>
        <w:spacing w:line="360" w:lineRule="auto"/>
        <w:ind w:firstLine="540"/>
        <w:jc w:val="both"/>
        <w:rPr>
          <w:sz w:val="28"/>
          <w:szCs w:val="28"/>
        </w:rPr>
      </w:pPr>
      <w:r>
        <w:rPr>
          <w:sz w:val="28"/>
          <w:szCs w:val="28"/>
        </w:rPr>
        <w:t xml:space="preserve">- </w:t>
      </w:r>
      <w:r w:rsidR="004432BE" w:rsidRPr="00B00EBB">
        <w:rPr>
          <w:sz w:val="28"/>
          <w:szCs w:val="28"/>
        </w:rPr>
        <w:t xml:space="preserve">касса тотализатора; </w:t>
      </w:r>
    </w:p>
    <w:p w:rsidR="004432BE" w:rsidRPr="00B00EBB" w:rsidRDefault="002E71F5" w:rsidP="00E42720">
      <w:pPr>
        <w:tabs>
          <w:tab w:val="num" w:pos="680"/>
          <w:tab w:val="left" w:pos="900"/>
        </w:tabs>
        <w:spacing w:line="360" w:lineRule="auto"/>
        <w:ind w:firstLine="540"/>
        <w:jc w:val="both"/>
        <w:rPr>
          <w:sz w:val="28"/>
          <w:szCs w:val="28"/>
        </w:rPr>
      </w:pPr>
      <w:r>
        <w:rPr>
          <w:sz w:val="28"/>
          <w:szCs w:val="28"/>
        </w:rPr>
        <w:t xml:space="preserve">- </w:t>
      </w:r>
      <w:r w:rsidR="004432BE" w:rsidRPr="00B00EBB">
        <w:rPr>
          <w:sz w:val="28"/>
          <w:szCs w:val="28"/>
        </w:rPr>
        <w:t xml:space="preserve">касса букмекерской конторы. </w:t>
      </w:r>
    </w:p>
    <w:p w:rsidR="004432BE" w:rsidRPr="00B00EBB" w:rsidRDefault="004432BE" w:rsidP="00E42720">
      <w:pPr>
        <w:tabs>
          <w:tab w:val="left" w:pos="900"/>
        </w:tabs>
        <w:spacing w:line="360" w:lineRule="auto"/>
        <w:ind w:firstLine="540"/>
        <w:jc w:val="both"/>
        <w:rPr>
          <w:sz w:val="28"/>
          <w:szCs w:val="28"/>
        </w:rPr>
      </w:pPr>
      <w:r w:rsidRPr="00B00EBB">
        <w:rPr>
          <w:sz w:val="28"/>
          <w:szCs w:val="28"/>
        </w:rPr>
        <w:t>В соответствии со ст.369 НК РФ установим налоговые ставки для определения налога на игорный бизнес.</w:t>
      </w:r>
    </w:p>
    <w:p w:rsidR="004432BE" w:rsidRPr="00B00EBB" w:rsidRDefault="004432BE" w:rsidP="00E42720">
      <w:pPr>
        <w:numPr>
          <w:ilvl w:val="1"/>
          <w:numId w:val="0"/>
        </w:numPr>
        <w:tabs>
          <w:tab w:val="num" w:pos="680"/>
          <w:tab w:val="left" w:pos="900"/>
        </w:tabs>
        <w:spacing w:line="360" w:lineRule="auto"/>
        <w:ind w:firstLine="540"/>
        <w:jc w:val="both"/>
        <w:rPr>
          <w:sz w:val="28"/>
          <w:szCs w:val="28"/>
        </w:rPr>
      </w:pPr>
      <w:r>
        <w:rPr>
          <w:sz w:val="28"/>
          <w:szCs w:val="28"/>
        </w:rPr>
        <w:t>И</w:t>
      </w:r>
      <w:r w:rsidRPr="00B00EBB">
        <w:rPr>
          <w:sz w:val="28"/>
          <w:szCs w:val="28"/>
        </w:rPr>
        <w:t xml:space="preserve">гровой автомат </w:t>
      </w:r>
      <w:r>
        <w:rPr>
          <w:sz w:val="28"/>
          <w:szCs w:val="28"/>
        </w:rPr>
        <w:t>5</w:t>
      </w:r>
      <w:r w:rsidRPr="00B00EBB">
        <w:rPr>
          <w:sz w:val="28"/>
          <w:szCs w:val="28"/>
        </w:rPr>
        <w:t xml:space="preserve"> шт.- ставка </w:t>
      </w:r>
      <w:r w:rsidR="00BB61F4">
        <w:rPr>
          <w:sz w:val="28"/>
          <w:szCs w:val="28"/>
        </w:rPr>
        <w:t>7 5</w:t>
      </w:r>
      <w:r w:rsidRPr="00B00EBB">
        <w:rPr>
          <w:sz w:val="28"/>
          <w:szCs w:val="28"/>
        </w:rPr>
        <w:t xml:space="preserve">00руб. за 1шт., </w:t>
      </w:r>
    </w:p>
    <w:p w:rsidR="004432BE" w:rsidRPr="00B00EBB" w:rsidRDefault="00BB61F4" w:rsidP="00E42720">
      <w:pPr>
        <w:tabs>
          <w:tab w:val="left" w:pos="900"/>
        </w:tabs>
        <w:spacing w:line="360" w:lineRule="auto"/>
        <w:ind w:firstLine="540"/>
        <w:jc w:val="both"/>
        <w:rPr>
          <w:sz w:val="28"/>
          <w:szCs w:val="28"/>
        </w:rPr>
      </w:pPr>
      <w:r>
        <w:rPr>
          <w:sz w:val="28"/>
          <w:szCs w:val="28"/>
        </w:rPr>
        <w:t>7 5</w:t>
      </w:r>
      <w:r w:rsidR="004432BE" w:rsidRPr="00B00EBB">
        <w:rPr>
          <w:sz w:val="28"/>
          <w:szCs w:val="28"/>
        </w:rPr>
        <w:t xml:space="preserve">00руб. х </w:t>
      </w:r>
      <w:r w:rsidR="004432BE">
        <w:rPr>
          <w:sz w:val="28"/>
          <w:szCs w:val="28"/>
        </w:rPr>
        <w:t>5</w:t>
      </w:r>
      <w:r w:rsidR="004432BE" w:rsidRPr="00B00EBB">
        <w:rPr>
          <w:sz w:val="28"/>
          <w:szCs w:val="28"/>
        </w:rPr>
        <w:t>=</w:t>
      </w:r>
      <w:r w:rsidR="00336392">
        <w:rPr>
          <w:sz w:val="28"/>
          <w:szCs w:val="28"/>
        </w:rPr>
        <w:t>37 5</w:t>
      </w:r>
      <w:r w:rsidR="004432BE" w:rsidRPr="00B00EBB">
        <w:rPr>
          <w:sz w:val="28"/>
          <w:szCs w:val="28"/>
        </w:rPr>
        <w:t>00 руб.;</w:t>
      </w:r>
    </w:p>
    <w:p w:rsidR="004432BE" w:rsidRPr="00B00EBB" w:rsidRDefault="004432BE" w:rsidP="00E42720">
      <w:pPr>
        <w:numPr>
          <w:ilvl w:val="1"/>
          <w:numId w:val="0"/>
        </w:numPr>
        <w:tabs>
          <w:tab w:val="num" w:pos="680"/>
          <w:tab w:val="left" w:pos="900"/>
        </w:tabs>
        <w:spacing w:line="360" w:lineRule="auto"/>
        <w:ind w:firstLine="540"/>
        <w:jc w:val="both"/>
        <w:rPr>
          <w:sz w:val="28"/>
          <w:szCs w:val="28"/>
        </w:rPr>
      </w:pPr>
      <w:r>
        <w:rPr>
          <w:sz w:val="28"/>
          <w:szCs w:val="28"/>
        </w:rPr>
        <w:t>К</w:t>
      </w:r>
      <w:r w:rsidRPr="00B00EBB">
        <w:rPr>
          <w:sz w:val="28"/>
          <w:szCs w:val="28"/>
        </w:rPr>
        <w:t xml:space="preserve">асса тотализатора 2 шт. - </w:t>
      </w:r>
      <w:r w:rsidR="00336392">
        <w:rPr>
          <w:sz w:val="28"/>
          <w:szCs w:val="28"/>
        </w:rPr>
        <w:t>1</w:t>
      </w:r>
      <w:r>
        <w:rPr>
          <w:sz w:val="28"/>
          <w:szCs w:val="28"/>
        </w:rPr>
        <w:t>25</w:t>
      </w:r>
      <w:r w:rsidRPr="00B00EBB">
        <w:rPr>
          <w:sz w:val="28"/>
          <w:szCs w:val="28"/>
        </w:rPr>
        <w:t xml:space="preserve"> 000руб. за 1 шт.,</w:t>
      </w:r>
    </w:p>
    <w:p w:rsidR="004432BE" w:rsidRPr="00B00EBB" w:rsidRDefault="00336392" w:rsidP="00E42720">
      <w:pPr>
        <w:tabs>
          <w:tab w:val="left" w:pos="900"/>
        </w:tabs>
        <w:spacing w:line="360" w:lineRule="auto"/>
        <w:ind w:firstLine="540"/>
        <w:jc w:val="both"/>
        <w:rPr>
          <w:sz w:val="28"/>
          <w:szCs w:val="28"/>
        </w:rPr>
      </w:pPr>
      <w:r>
        <w:rPr>
          <w:sz w:val="28"/>
          <w:szCs w:val="28"/>
        </w:rPr>
        <w:t>1</w:t>
      </w:r>
      <w:r w:rsidR="004432BE" w:rsidRPr="00B00EBB">
        <w:rPr>
          <w:sz w:val="28"/>
          <w:szCs w:val="28"/>
        </w:rPr>
        <w:t>25</w:t>
      </w:r>
      <w:r w:rsidR="004432BE">
        <w:rPr>
          <w:sz w:val="28"/>
          <w:szCs w:val="28"/>
        </w:rPr>
        <w:t xml:space="preserve"> </w:t>
      </w:r>
      <w:r w:rsidR="004432BE" w:rsidRPr="00B00EBB">
        <w:rPr>
          <w:sz w:val="28"/>
          <w:szCs w:val="28"/>
        </w:rPr>
        <w:t>000 руб. х 2=</w:t>
      </w:r>
      <w:r>
        <w:rPr>
          <w:sz w:val="28"/>
          <w:szCs w:val="28"/>
        </w:rPr>
        <w:t>2</w:t>
      </w:r>
      <w:r w:rsidR="004432BE">
        <w:rPr>
          <w:sz w:val="28"/>
          <w:szCs w:val="28"/>
        </w:rPr>
        <w:t>50</w:t>
      </w:r>
      <w:r w:rsidR="004432BE" w:rsidRPr="00B00EBB">
        <w:rPr>
          <w:sz w:val="28"/>
          <w:szCs w:val="28"/>
        </w:rPr>
        <w:t xml:space="preserve"> 000руб.</w:t>
      </w:r>
    </w:p>
    <w:p w:rsidR="004432BE" w:rsidRPr="00B00EBB" w:rsidRDefault="004432BE" w:rsidP="00E42720">
      <w:pPr>
        <w:tabs>
          <w:tab w:val="left" w:pos="900"/>
        </w:tabs>
        <w:spacing w:line="360" w:lineRule="auto"/>
        <w:ind w:firstLine="540"/>
        <w:jc w:val="both"/>
        <w:rPr>
          <w:sz w:val="28"/>
          <w:szCs w:val="28"/>
        </w:rPr>
      </w:pPr>
      <w:r w:rsidRPr="00B00EBB">
        <w:rPr>
          <w:sz w:val="28"/>
          <w:szCs w:val="28"/>
        </w:rPr>
        <w:t>Налоговым периодом признается календарный месяц (Ст. 368 НК РФ)</w:t>
      </w:r>
    </w:p>
    <w:p w:rsidR="004432BE" w:rsidRPr="00B00EBB" w:rsidRDefault="004432BE" w:rsidP="00E42720">
      <w:pPr>
        <w:tabs>
          <w:tab w:val="left" w:pos="900"/>
        </w:tabs>
        <w:spacing w:line="360" w:lineRule="auto"/>
        <w:ind w:firstLine="540"/>
        <w:jc w:val="both"/>
        <w:rPr>
          <w:sz w:val="28"/>
          <w:szCs w:val="28"/>
        </w:rPr>
      </w:pPr>
      <w:r w:rsidRPr="00B00EBB">
        <w:rPr>
          <w:sz w:val="28"/>
          <w:szCs w:val="28"/>
        </w:rPr>
        <w:t xml:space="preserve">Организация должна в бюджет за налоговый период: </w:t>
      </w:r>
    </w:p>
    <w:p w:rsidR="004432BE" w:rsidRPr="00B00EBB" w:rsidRDefault="00336392" w:rsidP="00E42720">
      <w:pPr>
        <w:tabs>
          <w:tab w:val="left" w:pos="900"/>
        </w:tabs>
        <w:spacing w:line="360" w:lineRule="auto"/>
        <w:ind w:firstLine="540"/>
        <w:jc w:val="both"/>
        <w:rPr>
          <w:sz w:val="28"/>
          <w:szCs w:val="28"/>
        </w:rPr>
      </w:pPr>
      <w:r>
        <w:rPr>
          <w:sz w:val="28"/>
          <w:szCs w:val="28"/>
        </w:rPr>
        <w:t>250</w:t>
      </w:r>
      <w:r w:rsidR="004432BE" w:rsidRPr="00B00EBB">
        <w:rPr>
          <w:sz w:val="28"/>
          <w:szCs w:val="28"/>
        </w:rPr>
        <w:t xml:space="preserve"> 000 руб.+ </w:t>
      </w:r>
      <w:r>
        <w:rPr>
          <w:sz w:val="28"/>
          <w:szCs w:val="28"/>
        </w:rPr>
        <w:t>37 5</w:t>
      </w:r>
      <w:r w:rsidR="004432BE" w:rsidRPr="00B00EBB">
        <w:rPr>
          <w:sz w:val="28"/>
          <w:szCs w:val="28"/>
        </w:rPr>
        <w:t>00руб.=</w:t>
      </w:r>
      <w:r>
        <w:rPr>
          <w:sz w:val="28"/>
          <w:szCs w:val="28"/>
        </w:rPr>
        <w:t>287 5</w:t>
      </w:r>
      <w:r w:rsidR="004432BE" w:rsidRPr="00B00EBB">
        <w:rPr>
          <w:sz w:val="28"/>
          <w:szCs w:val="28"/>
        </w:rPr>
        <w:t>00 руб.</w:t>
      </w:r>
    </w:p>
    <w:p w:rsidR="004432BE" w:rsidRPr="00B00EBB" w:rsidRDefault="004432BE" w:rsidP="00E42720">
      <w:pPr>
        <w:spacing w:line="360" w:lineRule="auto"/>
        <w:ind w:firstLine="540"/>
        <w:jc w:val="both"/>
        <w:rPr>
          <w:sz w:val="28"/>
          <w:szCs w:val="28"/>
        </w:rPr>
      </w:pPr>
      <w:r w:rsidRPr="00B00EBB">
        <w:rPr>
          <w:sz w:val="28"/>
          <w:szCs w:val="28"/>
        </w:rPr>
        <w:t>Организация должна в бюджет за год.</w:t>
      </w:r>
    </w:p>
    <w:p w:rsidR="004432BE" w:rsidRPr="00B00EBB" w:rsidRDefault="004432BE" w:rsidP="00E42720">
      <w:pPr>
        <w:spacing w:line="360" w:lineRule="auto"/>
        <w:ind w:firstLine="540"/>
        <w:jc w:val="both"/>
        <w:rPr>
          <w:b/>
          <w:sz w:val="28"/>
          <w:szCs w:val="28"/>
        </w:rPr>
      </w:pPr>
      <w:r w:rsidRPr="00B00EBB">
        <w:rPr>
          <w:sz w:val="28"/>
          <w:szCs w:val="28"/>
        </w:rPr>
        <w:t>310 000 х 12 месяцев=3 720 000 руб.</w:t>
      </w:r>
    </w:p>
    <w:p w:rsidR="00E24625" w:rsidRDefault="00E24625" w:rsidP="00E42720">
      <w:pPr>
        <w:autoSpaceDE w:val="0"/>
        <w:autoSpaceDN w:val="0"/>
        <w:adjustRightInd w:val="0"/>
        <w:spacing w:line="360" w:lineRule="auto"/>
        <w:ind w:firstLine="540"/>
        <w:jc w:val="both"/>
        <w:outlineLvl w:val="2"/>
        <w:rPr>
          <w:sz w:val="28"/>
          <w:szCs w:val="28"/>
        </w:rPr>
      </w:pPr>
      <w:r>
        <w:rPr>
          <w:sz w:val="28"/>
          <w:szCs w:val="28"/>
        </w:rPr>
        <w:t>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 игорного бизнеса.</w:t>
      </w:r>
    </w:p>
    <w:p w:rsidR="00E24625" w:rsidRDefault="00E24625" w:rsidP="00E42720">
      <w:pPr>
        <w:autoSpaceDE w:val="0"/>
        <w:autoSpaceDN w:val="0"/>
        <w:adjustRightInd w:val="0"/>
        <w:spacing w:line="360" w:lineRule="auto"/>
        <w:ind w:firstLine="540"/>
        <w:jc w:val="both"/>
        <w:outlineLvl w:val="2"/>
        <w:rPr>
          <w:sz w:val="28"/>
          <w:szCs w:val="28"/>
        </w:rPr>
      </w:pPr>
      <w:r>
        <w:rPr>
          <w:sz w:val="28"/>
          <w:szCs w:val="28"/>
        </w:rPr>
        <w:t>Объектами налогообложения признаются:</w:t>
      </w:r>
    </w:p>
    <w:p w:rsidR="00E24625" w:rsidRDefault="00E24625" w:rsidP="00E42720">
      <w:pPr>
        <w:autoSpaceDE w:val="0"/>
        <w:autoSpaceDN w:val="0"/>
        <w:adjustRightInd w:val="0"/>
        <w:spacing w:line="360" w:lineRule="auto"/>
        <w:ind w:firstLine="540"/>
        <w:jc w:val="both"/>
        <w:outlineLvl w:val="2"/>
        <w:rPr>
          <w:sz w:val="28"/>
          <w:szCs w:val="28"/>
        </w:rPr>
      </w:pPr>
      <w:r>
        <w:rPr>
          <w:sz w:val="28"/>
          <w:szCs w:val="28"/>
        </w:rPr>
        <w:t>1) игровой стол;</w:t>
      </w:r>
    </w:p>
    <w:p w:rsidR="00E24625" w:rsidRDefault="00E24625" w:rsidP="00E42720">
      <w:pPr>
        <w:autoSpaceDE w:val="0"/>
        <w:autoSpaceDN w:val="0"/>
        <w:adjustRightInd w:val="0"/>
        <w:spacing w:line="360" w:lineRule="auto"/>
        <w:ind w:firstLine="540"/>
        <w:jc w:val="both"/>
        <w:outlineLvl w:val="2"/>
        <w:rPr>
          <w:sz w:val="28"/>
          <w:szCs w:val="28"/>
        </w:rPr>
      </w:pPr>
      <w:r>
        <w:rPr>
          <w:sz w:val="28"/>
          <w:szCs w:val="28"/>
        </w:rPr>
        <w:t>2) игровой автомат;</w:t>
      </w:r>
    </w:p>
    <w:p w:rsidR="00E24625" w:rsidRDefault="00E24625" w:rsidP="00E42720">
      <w:pPr>
        <w:autoSpaceDE w:val="0"/>
        <w:autoSpaceDN w:val="0"/>
        <w:adjustRightInd w:val="0"/>
        <w:spacing w:line="360" w:lineRule="auto"/>
        <w:ind w:firstLine="540"/>
        <w:jc w:val="both"/>
        <w:outlineLvl w:val="2"/>
        <w:rPr>
          <w:sz w:val="28"/>
          <w:szCs w:val="28"/>
        </w:rPr>
      </w:pPr>
      <w:r>
        <w:rPr>
          <w:sz w:val="28"/>
          <w:szCs w:val="28"/>
        </w:rPr>
        <w:t>3) касса тотализатора;</w:t>
      </w:r>
    </w:p>
    <w:p w:rsidR="00E24625" w:rsidRDefault="00E24625" w:rsidP="00E42720">
      <w:pPr>
        <w:autoSpaceDE w:val="0"/>
        <w:autoSpaceDN w:val="0"/>
        <w:adjustRightInd w:val="0"/>
        <w:spacing w:line="360" w:lineRule="auto"/>
        <w:ind w:firstLine="540"/>
        <w:jc w:val="both"/>
        <w:outlineLvl w:val="2"/>
        <w:rPr>
          <w:sz w:val="28"/>
          <w:szCs w:val="28"/>
        </w:rPr>
      </w:pPr>
      <w:r>
        <w:rPr>
          <w:sz w:val="28"/>
          <w:szCs w:val="28"/>
        </w:rPr>
        <w:t>4) касса букмекерской конторы.</w:t>
      </w:r>
    </w:p>
    <w:p w:rsidR="00E24625" w:rsidRDefault="00E24625" w:rsidP="00E42720">
      <w:pPr>
        <w:autoSpaceDE w:val="0"/>
        <w:autoSpaceDN w:val="0"/>
        <w:adjustRightInd w:val="0"/>
        <w:spacing w:line="360" w:lineRule="auto"/>
        <w:ind w:firstLine="540"/>
        <w:jc w:val="both"/>
        <w:outlineLvl w:val="2"/>
        <w:rPr>
          <w:sz w:val="28"/>
          <w:szCs w:val="28"/>
        </w:rPr>
      </w:pPr>
      <w:r>
        <w:rPr>
          <w:sz w:val="28"/>
          <w:szCs w:val="28"/>
        </w:rPr>
        <w:t>По каждо</w:t>
      </w:r>
      <w:r w:rsidR="001D32C4">
        <w:rPr>
          <w:sz w:val="28"/>
          <w:szCs w:val="28"/>
        </w:rPr>
        <w:t xml:space="preserve">му из объектов налогообложения </w:t>
      </w:r>
      <w:r>
        <w:rPr>
          <w:sz w:val="28"/>
          <w:szCs w:val="28"/>
        </w:rPr>
        <w:t>налоговая база определяется отдельно как общее количество соответствующих объектов налогообложения.</w:t>
      </w:r>
    </w:p>
    <w:p w:rsidR="001D32C4" w:rsidRDefault="001D32C4" w:rsidP="00E42720">
      <w:pPr>
        <w:autoSpaceDE w:val="0"/>
        <w:autoSpaceDN w:val="0"/>
        <w:adjustRightInd w:val="0"/>
        <w:spacing w:line="360" w:lineRule="auto"/>
        <w:ind w:firstLine="540"/>
        <w:jc w:val="both"/>
        <w:outlineLvl w:val="2"/>
        <w:rPr>
          <w:sz w:val="28"/>
          <w:szCs w:val="28"/>
        </w:rPr>
      </w:pPr>
      <w:r>
        <w:rPr>
          <w:sz w:val="28"/>
          <w:szCs w:val="28"/>
        </w:rPr>
        <w:t>Налоговым периодом признается календарный месяц.</w:t>
      </w:r>
    </w:p>
    <w:p w:rsidR="00B54CAE" w:rsidRDefault="00B54CAE" w:rsidP="00E42720">
      <w:pPr>
        <w:autoSpaceDE w:val="0"/>
        <w:autoSpaceDN w:val="0"/>
        <w:adjustRightInd w:val="0"/>
        <w:spacing w:line="360" w:lineRule="auto"/>
        <w:ind w:firstLine="540"/>
        <w:jc w:val="both"/>
        <w:outlineLvl w:val="2"/>
        <w:rPr>
          <w:sz w:val="28"/>
          <w:szCs w:val="28"/>
        </w:rPr>
      </w:pPr>
      <w:r>
        <w:rPr>
          <w:sz w:val="28"/>
          <w:szCs w:val="28"/>
        </w:rPr>
        <w:t>Порядок исчисления налога:</w:t>
      </w:r>
    </w:p>
    <w:p w:rsidR="00B54CAE" w:rsidRDefault="00B54CAE" w:rsidP="00E42720">
      <w:pPr>
        <w:autoSpaceDE w:val="0"/>
        <w:autoSpaceDN w:val="0"/>
        <w:adjustRightInd w:val="0"/>
        <w:spacing w:line="360" w:lineRule="auto"/>
        <w:ind w:firstLine="540"/>
        <w:jc w:val="both"/>
        <w:outlineLvl w:val="2"/>
        <w:rPr>
          <w:sz w:val="28"/>
          <w:szCs w:val="28"/>
        </w:rPr>
      </w:pPr>
      <w:r>
        <w:rPr>
          <w:sz w:val="28"/>
          <w:szCs w:val="28"/>
        </w:rPr>
        <w:t>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B54CAE" w:rsidRDefault="00B54CAE" w:rsidP="00E42720">
      <w:pPr>
        <w:autoSpaceDE w:val="0"/>
        <w:autoSpaceDN w:val="0"/>
        <w:adjustRightInd w:val="0"/>
        <w:spacing w:line="360" w:lineRule="auto"/>
        <w:ind w:firstLine="540"/>
        <w:jc w:val="both"/>
        <w:outlineLvl w:val="2"/>
        <w:rPr>
          <w:sz w:val="28"/>
          <w:szCs w:val="28"/>
        </w:rPr>
      </w:pPr>
      <w:r>
        <w:rPr>
          <w:sz w:val="28"/>
          <w:szCs w:val="28"/>
        </w:rPr>
        <w:t>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w:t>
      </w:r>
    </w:p>
    <w:p w:rsidR="00B54CAE" w:rsidRDefault="00B54CAE" w:rsidP="00E42720">
      <w:pPr>
        <w:autoSpaceDE w:val="0"/>
        <w:autoSpaceDN w:val="0"/>
        <w:adjustRightInd w:val="0"/>
        <w:spacing w:line="360" w:lineRule="auto"/>
        <w:ind w:firstLine="540"/>
        <w:jc w:val="both"/>
        <w:outlineLvl w:val="2"/>
        <w:rPr>
          <w:sz w:val="28"/>
          <w:szCs w:val="28"/>
        </w:rPr>
      </w:pPr>
      <w:r>
        <w:rPr>
          <w:sz w:val="28"/>
          <w:szCs w:val="28"/>
        </w:rPr>
        <w:t>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если иное не предусмотрено настоящим пунктом, не позднее 20-го числа месяца, следующего за истекшим налоговым периодом. Налоговая декларация заполняется налогоплательщиком с учетом изменения количества объектов налогообложения за истекший налоговый период.</w:t>
      </w:r>
    </w:p>
    <w:p w:rsidR="001D32C4" w:rsidRDefault="001D32C4" w:rsidP="00E24625">
      <w:pPr>
        <w:autoSpaceDE w:val="0"/>
        <w:autoSpaceDN w:val="0"/>
        <w:adjustRightInd w:val="0"/>
        <w:ind w:firstLine="540"/>
        <w:jc w:val="both"/>
        <w:outlineLvl w:val="2"/>
        <w:rPr>
          <w:sz w:val="28"/>
          <w:szCs w:val="28"/>
        </w:rPr>
      </w:pPr>
    </w:p>
    <w:p w:rsidR="00E24625" w:rsidRDefault="00E24625" w:rsidP="00E24625">
      <w:pPr>
        <w:autoSpaceDE w:val="0"/>
        <w:autoSpaceDN w:val="0"/>
        <w:adjustRightInd w:val="0"/>
        <w:ind w:firstLine="540"/>
        <w:jc w:val="both"/>
        <w:outlineLvl w:val="2"/>
        <w:rPr>
          <w:sz w:val="28"/>
          <w:szCs w:val="28"/>
        </w:rPr>
      </w:pPr>
    </w:p>
    <w:p w:rsidR="00E42720" w:rsidRDefault="00E42720" w:rsidP="00E24625">
      <w:pPr>
        <w:autoSpaceDE w:val="0"/>
        <w:autoSpaceDN w:val="0"/>
        <w:adjustRightInd w:val="0"/>
        <w:ind w:firstLine="540"/>
        <w:jc w:val="both"/>
        <w:outlineLvl w:val="2"/>
        <w:rPr>
          <w:sz w:val="28"/>
          <w:szCs w:val="28"/>
        </w:rPr>
      </w:pPr>
    </w:p>
    <w:p w:rsidR="00E42720" w:rsidRDefault="00E42720" w:rsidP="00DD798A">
      <w:pPr>
        <w:autoSpaceDE w:val="0"/>
        <w:autoSpaceDN w:val="0"/>
        <w:adjustRightInd w:val="0"/>
        <w:spacing w:line="360" w:lineRule="auto"/>
        <w:ind w:firstLine="540"/>
        <w:jc w:val="center"/>
        <w:outlineLvl w:val="2"/>
        <w:rPr>
          <w:sz w:val="28"/>
          <w:szCs w:val="28"/>
        </w:rPr>
      </w:pPr>
      <w:r>
        <w:rPr>
          <w:sz w:val="28"/>
          <w:szCs w:val="28"/>
        </w:rPr>
        <w:t>Список использованной литературы</w:t>
      </w:r>
    </w:p>
    <w:p w:rsidR="00DD798A" w:rsidRDefault="00DD798A" w:rsidP="00DD798A">
      <w:pPr>
        <w:autoSpaceDE w:val="0"/>
        <w:autoSpaceDN w:val="0"/>
        <w:adjustRightInd w:val="0"/>
        <w:spacing w:line="360" w:lineRule="auto"/>
        <w:ind w:firstLine="540"/>
        <w:jc w:val="center"/>
        <w:outlineLvl w:val="2"/>
        <w:rPr>
          <w:sz w:val="28"/>
          <w:szCs w:val="28"/>
        </w:rPr>
      </w:pPr>
    </w:p>
    <w:p w:rsidR="00DD798A" w:rsidRDefault="00DD798A" w:rsidP="00DD798A">
      <w:pPr>
        <w:numPr>
          <w:ilvl w:val="0"/>
          <w:numId w:val="6"/>
        </w:numPr>
        <w:tabs>
          <w:tab w:val="clear" w:pos="3000"/>
          <w:tab w:val="num" w:pos="0"/>
        </w:tabs>
        <w:spacing w:line="360" w:lineRule="auto"/>
        <w:ind w:left="0" w:firstLine="720"/>
        <w:jc w:val="both"/>
        <w:rPr>
          <w:sz w:val="28"/>
          <w:szCs w:val="28"/>
        </w:rPr>
      </w:pPr>
      <w:r w:rsidRPr="00E219B1">
        <w:rPr>
          <w:sz w:val="28"/>
          <w:szCs w:val="28"/>
        </w:rPr>
        <w:t>Налоговый кодекс Р</w:t>
      </w:r>
      <w:r>
        <w:rPr>
          <w:sz w:val="28"/>
          <w:szCs w:val="28"/>
        </w:rPr>
        <w:t>оссийской Федерации (части первая и вторая: по состоянию на 28.09.2010</w:t>
      </w:r>
      <w:r w:rsidR="00681077">
        <w:rPr>
          <w:sz w:val="28"/>
          <w:szCs w:val="28"/>
        </w:rPr>
        <w:t xml:space="preserve"> и 03.11.2010 соответственно);</w:t>
      </w:r>
    </w:p>
    <w:p w:rsidR="00681077" w:rsidRPr="00E219B1" w:rsidRDefault="00681077" w:rsidP="00DD798A">
      <w:pPr>
        <w:numPr>
          <w:ilvl w:val="0"/>
          <w:numId w:val="6"/>
        </w:numPr>
        <w:tabs>
          <w:tab w:val="clear" w:pos="3000"/>
          <w:tab w:val="num" w:pos="0"/>
        </w:tabs>
        <w:spacing w:line="360" w:lineRule="auto"/>
        <w:ind w:left="0" w:firstLine="720"/>
        <w:jc w:val="both"/>
        <w:rPr>
          <w:sz w:val="28"/>
          <w:szCs w:val="28"/>
        </w:rPr>
      </w:pPr>
      <w:r>
        <w:rPr>
          <w:sz w:val="28"/>
          <w:szCs w:val="28"/>
        </w:rPr>
        <w:t>Налоги и налоговая система Российской Федерации: Учебник/ В.Г. Пансков. М.: Финансы и статистика, 2007.</w:t>
      </w:r>
    </w:p>
    <w:p w:rsidR="000D1DF0" w:rsidRPr="004432BE" w:rsidRDefault="000D1DF0" w:rsidP="00E42720">
      <w:pPr>
        <w:tabs>
          <w:tab w:val="left" w:pos="900"/>
        </w:tabs>
        <w:spacing w:line="360" w:lineRule="auto"/>
        <w:jc w:val="both"/>
        <w:rPr>
          <w:sz w:val="28"/>
          <w:szCs w:val="28"/>
        </w:rPr>
      </w:pPr>
      <w:bookmarkStart w:id="0" w:name="_GoBack"/>
      <w:bookmarkEnd w:id="0"/>
    </w:p>
    <w:sectPr w:rsidR="000D1DF0" w:rsidRPr="004432BE" w:rsidSect="004432BE">
      <w:footerReference w:type="even" r:id="rId7"/>
      <w:footerReference w:type="default" r:id="rId8"/>
      <w:pgSz w:w="11906"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54" w:rsidRDefault="00995354">
      <w:r>
        <w:separator/>
      </w:r>
    </w:p>
  </w:endnote>
  <w:endnote w:type="continuationSeparator" w:id="0">
    <w:p w:rsidR="00995354" w:rsidRDefault="0099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98A" w:rsidRDefault="00DD798A" w:rsidP="00A654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D798A" w:rsidRDefault="00DD798A" w:rsidP="004432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98A" w:rsidRDefault="00DD798A" w:rsidP="00A654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455F3">
      <w:rPr>
        <w:rStyle w:val="a4"/>
        <w:noProof/>
      </w:rPr>
      <w:t>2</w:t>
    </w:r>
    <w:r>
      <w:rPr>
        <w:rStyle w:val="a4"/>
      </w:rPr>
      <w:fldChar w:fldCharType="end"/>
    </w:r>
  </w:p>
  <w:p w:rsidR="00DD798A" w:rsidRDefault="00DD798A" w:rsidP="004432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54" w:rsidRDefault="00995354">
      <w:r>
        <w:separator/>
      </w:r>
    </w:p>
  </w:footnote>
  <w:footnote w:type="continuationSeparator" w:id="0">
    <w:p w:rsidR="00995354" w:rsidRDefault="00995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04F"/>
    <w:multiLevelType w:val="hybridMultilevel"/>
    <w:tmpl w:val="54FA78D0"/>
    <w:lvl w:ilvl="0" w:tplc="8C46F51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1D61402"/>
    <w:multiLevelType w:val="hybridMultilevel"/>
    <w:tmpl w:val="166480AC"/>
    <w:lvl w:ilvl="0" w:tplc="AE3CCC9C">
      <w:start w:val="1"/>
      <w:numFmt w:val="decimal"/>
      <w:lvlText w:val="%1."/>
      <w:lvlJc w:val="left"/>
      <w:pPr>
        <w:tabs>
          <w:tab w:val="num" w:pos="3258"/>
        </w:tabs>
        <w:ind w:left="3258" w:hanging="990"/>
      </w:pPr>
      <w:rPr>
        <w:rFonts w:hint="default"/>
      </w:rPr>
    </w:lvl>
    <w:lvl w:ilvl="1" w:tplc="04190019" w:tentative="1">
      <w:start w:val="1"/>
      <w:numFmt w:val="lowerLetter"/>
      <w:lvlText w:val="%2."/>
      <w:lvlJc w:val="left"/>
      <w:pPr>
        <w:tabs>
          <w:tab w:val="num" w:pos="3348"/>
        </w:tabs>
        <w:ind w:left="3348" w:hanging="360"/>
      </w:pPr>
    </w:lvl>
    <w:lvl w:ilvl="2" w:tplc="0419001B" w:tentative="1">
      <w:start w:val="1"/>
      <w:numFmt w:val="lowerRoman"/>
      <w:lvlText w:val="%3."/>
      <w:lvlJc w:val="right"/>
      <w:pPr>
        <w:tabs>
          <w:tab w:val="num" w:pos="4068"/>
        </w:tabs>
        <w:ind w:left="4068" w:hanging="180"/>
      </w:pPr>
    </w:lvl>
    <w:lvl w:ilvl="3" w:tplc="0419000F" w:tentative="1">
      <w:start w:val="1"/>
      <w:numFmt w:val="decimal"/>
      <w:lvlText w:val="%4."/>
      <w:lvlJc w:val="left"/>
      <w:pPr>
        <w:tabs>
          <w:tab w:val="num" w:pos="4788"/>
        </w:tabs>
        <w:ind w:left="4788" w:hanging="360"/>
      </w:pPr>
    </w:lvl>
    <w:lvl w:ilvl="4" w:tplc="04190019" w:tentative="1">
      <w:start w:val="1"/>
      <w:numFmt w:val="lowerLetter"/>
      <w:lvlText w:val="%5."/>
      <w:lvlJc w:val="left"/>
      <w:pPr>
        <w:tabs>
          <w:tab w:val="num" w:pos="5508"/>
        </w:tabs>
        <w:ind w:left="5508" w:hanging="360"/>
      </w:pPr>
    </w:lvl>
    <w:lvl w:ilvl="5" w:tplc="0419001B" w:tentative="1">
      <w:start w:val="1"/>
      <w:numFmt w:val="lowerRoman"/>
      <w:lvlText w:val="%6."/>
      <w:lvlJc w:val="right"/>
      <w:pPr>
        <w:tabs>
          <w:tab w:val="num" w:pos="6228"/>
        </w:tabs>
        <w:ind w:left="6228" w:hanging="180"/>
      </w:pPr>
    </w:lvl>
    <w:lvl w:ilvl="6" w:tplc="0419000F" w:tentative="1">
      <w:start w:val="1"/>
      <w:numFmt w:val="decimal"/>
      <w:lvlText w:val="%7."/>
      <w:lvlJc w:val="left"/>
      <w:pPr>
        <w:tabs>
          <w:tab w:val="num" w:pos="6948"/>
        </w:tabs>
        <w:ind w:left="6948" w:hanging="360"/>
      </w:pPr>
    </w:lvl>
    <w:lvl w:ilvl="7" w:tplc="04190019" w:tentative="1">
      <w:start w:val="1"/>
      <w:numFmt w:val="lowerLetter"/>
      <w:lvlText w:val="%8."/>
      <w:lvlJc w:val="left"/>
      <w:pPr>
        <w:tabs>
          <w:tab w:val="num" w:pos="7668"/>
        </w:tabs>
        <w:ind w:left="7668" w:hanging="360"/>
      </w:pPr>
    </w:lvl>
    <w:lvl w:ilvl="8" w:tplc="0419001B" w:tentative="1">
      <w:start w:val="1"/>
      <w:numFmt w:val="lowerRoman"/>
      <w:lvlText w:val="%9."/>
      <w:lvlJc w:val="right"/>
      <w:pPr>
        <w:tabs>
          <w:tab w:val="num" w:pos="8388"/>
        </w:tabs>
        <w:ind w:left="8388" w:hanging="180"/>
      </w:pPr>
    </w:lvl>
  </w:abstractNum>
  <w:abstractNum w:abstractNumId="2">
    <w:nsid w:val="098D1180"/>
    <w:multiLevelType w:val="hybridMultilevel"/>
    <w:tmpl w:val="F72C04E8"/>
    <w:lvl w:ilvl="0" w:tplc="F8DCC416">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3DB7D00"/>
    <w:multiLevelType w:val="hybridMultilevel"/>
    <w:tmpl w:val="60A89CDA"/>
    <w:lvl w:ilvl="0" w:tplc="6554E422">
      <w:start w:val="1"/>
      <w:numFmt w:val="decimal"/>
      <w:lvlText w:val="%1."/>
      <w:lvlJc w:val="left"/>
      <w:pPr>
        <w:tabs>
          <w:tab w:val="num" w:pos="3000"/>
        </w:tabs>
        <w:ind w:left="3000" w:hanging="840"/>
      </w:pPr>
      <w:rPr>
        <w:rFonts w:hint="default"/>
      </w:rPr>
    </w:lvl>
    <w:lvl w:ilvl="1" w:tplc="C7221930">
      <w:start w:val="3"/>
      <w:numFmt w:val="decimal"/>
      <w:lvlText w:val="%2."/>
      <w:lvlJc w:val="left"/>
      <w:pPr>
        <w:tabs>
          <w:tab w:val="num" w:pos="0"/>
        </w:tabs>
        <w:ind w:left="0" w:firstLine="680"/>
      </w:pPr>
      <w:rPr>
        <w:rFonts w:ascii="Times New Roman" w:hAnsi="Times New Roman" w:hint="default"/>
        <w:b w:val="0"/>
        <w:i w:val="0"/>
        <w:sz w:val="28"/>
        <w:szCs w:val="28"/>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4">
    <w:nsid w:val="258D4A98"/>
    <w:multiLevelType w:val="hybridMultilevel"/>
    <w:tmpl w:val="AE52FB9A"/>
    <w:lvl w:ilvl="0" w:tplc="CFA0DAF0">
      <w:start w:val="1"/>
      <w:numFmt w:val="decimal"/>
      <w:lvlText w:val="%1."/>
      <w:lvlJc w:val="left"/>
      <w:pPr>
        <w:tabs>
          <w:tab w:val="num" w:pos="3198"/>
        </w:tabs>
        <w:ind w:left="3198" w:hanging="930"/>
      </w:pPr>
      <w:rPr>
        <w:rFonts w:hint="default"/>
      </w:rPr>
    </w:lvl>
    <w:lvl w:ilvl="1" w:tplc="04190019" w:tentative="1">
      <w:start w:val="1"/>
      <w:numFmt w:val="lowerLetter"/>
      <w:lvlText w:val="%2."/>
      <w:lvlJc w:val="left"/>
      <w:pPr>
        <w:tabs>
          <w:tab w:val="num" w:pos="3348"/>
        </w:tabs>
        <w:ind w:left="3348" w:hanging="360"/>
      </w:pPr>
    </w:lvl>
    <w:lvl w:ilvl="2" w:tplc="0419001B" w:tentative="1">
      <w:start w:val="1"/>
      <w:numFmt w:val="lowerRoman"/>
      <w:lvlText w:val="%3."/>
      <w:lvlJc w:val="right"/>
      <w:pPr>
        <w:tabs>
          <w:tab w:val="num" w:pos="4068"/>
        </w:tabs>
        <w:ind w:left="4068" w:hanging="180"/>
      </w:pPr>
    </w:lvl>
    <w:lvl w:ilvl="3" w:tplc="0419000F" w:tentative="1">
      <w:start w:val="1"/>
      <w:numFmt w:val="decimal"/>
      <w:lvlText w:val="%4."/>
      <w:lvlJc w:val="left"/>
      <w:pPr>
        <w:tabs>
          <w:tab w:val="num" w:pos="4788"/>
        </w:tabs>
        <w:ind w:left="4788" w:hanging="360"/>
      </w:pPr>
    </w:lvl>
    <w:lvl w:ilvl="4" w:tplc="04190019" w:tentative="1">
      <w:start w:val="1"/>
      <w:numFmt w:val="lowerLetter"/>
      <w:lvlText w:val="%5."/>
      <w:lvlJc w:val="left"/>
      <w:pPr>
        <w:tabs>
          <w:tab w:val="num" w:pos="5508"/>
        </w:tabs>
        <w:ind w:left="5508" w:hanging="360"/>
      </w:pPr>
    </w:lvl>
    <w:lvl w:ilvl="5" w:tplc="0419001B" w:tentative="1">
      <w:start w:val="1"/>
      <w:numFmt w:val="lowerRoman"/>
      <w:lvlText w:val="%6."/>
      <w:lvlJc w:val="right"/>
      <w:pPr>
        <w:tabs>
          <w:tab w:val="num" w:pos="6228"/>
        </w:tabs>
        <w:ind w:left="6228" w:hanging="180"/>
      </w:pPr>
    </w:lvl>
    <w:lvl w:ilvl="6" w:tplc="0419000F" w:tentative="1">
      <w:start w:val="1"/>
      <w:numFmt w:val="decimal"/>
      <w:lvlText w:val="%7."/>
      <w:lvlJc w:val="left"/>
      <w:pPr>
        <w:tabs>
          <w:tab w:val="num" w:pos="6948"/>
        </w:tabs>
        <w:ind w:left="6948" w:hanging="360"/>
      </w:pPr>
    </w:lvl>
    <w:lvl w:ilvl="7" w:tplc="04190019" w:tentative="1">
      <w:start w:val="1"/>
      <w:numFmt w:val="lowerLetter"/>
      <w:lvlText w:val="%8."/>
      <w:lvlJc w:val="left"/>
      <w:pPr>
        <w:tabs>
          <w:tab w:val="num" w:pos="7668"/>
        </w:tabs>
        <w:ind w:left="7668" w:hanging="360"/>
      </w:pPr>
    </w:lvl>
    <w:lvl w:ilvl="8" w:tplc="0419001B" w:tentative="1">
      <w:start w:val="1"/>
      <w:numFmt w:val="lowerRoman"/>
      <w:lvlText w:val="%9."/>
      <w:lvlJc w:val="right"/>
      <w:pPr>
        <w:tabs>
          <w:tab w:val="num" w:pos="8388"/>
        </w:tabs>
        <w:ind w:left="8388" w:hanging="180"/>
      </w:pPr>
    </w:lvl>
  </w:abstractNum>
  <w:abstractNum w:abstractNumId="5">
    <w:nsid w:val="56FF3EF5"/>
    <w:multiLevelType w:val="hybridMultilevel"/>
    <w:tmpl w:val="C11AABDA"/>
    <w:lvl w:ilvl="0" w:tplc="18B43370">
      <w:start w:val="1"/>
      <w:numFmt w:val="decimal"/>
      <w:lvlText w:val="%1."/>
      <w:lvlJc w:val="left"/>
      <w:pPr>
        <w:tabs>
          <w:tab w:val="num" w:pos="2628"/>
        </w:tabs>
        <w:ind w:left="2628" w:hanging="360"/>
      </w:pPr>
      <w:rPr>
        <w:rFonts w:hint="default"/>
      </w:rPr>
    </w:lvl>
    <w:lvl w:ilvl="1" w:tplc="04190019" w:tentative="1">
      <w:start w:val="1"/>
      <w:numFmt w:val="lowerLetter"/>
      <w:lvlText w:val="%2."/>
      <w:lvlJc w:val="left"/>
      <w:pPr>
        <w:tabs>
          <w:tab w:val="num" w:pos="3348"/>
        </w:tabs>
        <w:ind w:left="3348" w:hanging="360"/>
      </w:pPr>
    </w:lvl>
    <w:lvl w:ilvl="2" w:tplc="0419001B" w:tentative="1">
      <w:start w:val="1"/>
      <w:numFmt w:val="lowerRoman"/>
      <w:lvlText w:val="%3."/>
      <w:lvlJc w:val="right"/>
      <w:pPr>
        <w:tabs>
          <w:tab w:val="num" w:pos="4068"/>
        </w:tabs>
        <w:ind w:left="4068" w:hanging="180"/>
      </w:pPr>
    </w:lvl>
    <w:lvl w:ilvl="3" w:tplc="0419000F" w:tentative="1">
      <w:start w:val="1"/>
      <w:numFmt w:val="decimal"/>
      <w:lvlText w:val="%4."/>
      <w:lvlJc w:val="left"/>
      <w:pPr>
        <w:tabs>
          <w:tab w:val="num" w:pos="4788"/>
        </w:tabs>
        <w:ind w:left="4788" w:hanging="360"/>
      </w:pPr>
    </w:lvl>
    <w:lvl w:ilvl="4" w:tplc="04190019" w:tentative="1">
      <w:start w:val="1"/>
      <w:numFmt w:val="lowerLetter"/>
      <w:lvlText w:val="%5."/>
      <w:lvlJc w:val="left"/>
      <w:pPr>
        <w:tabs>
          <w:tab w:val="num" w:pos="5508"/>
        </w:tabs>
        <w:ind w:left="5508" w:hanging="360"/>
      </w:pPr>
    </w:lvl>
    <w:lvl w:ilvl="5" w:tplc="0419001B" w:tentative="1">
      <w:start w:val="1"/>
      <w:numFmt w:val="lowerRoman"/>
      <w:lvlText w:val="%6."/>
      <w:lvlJc w:val="right"/>
      <w:pPr>
        <w:tabs>
          <w:tab w:val="num" w:pos="6228"/>
        </w:tabs>
        <w:ind w:left="6228" w:hanging="180"/>
      </w:pPr>
    </w:lvl>
    <w:lvl w:ilvl="6" w:tplc="0419000F" w:tentative="1">
      <w:start w:val="1"/>
      <w:numFmt w:val="decimal"/>
      <w:lvlText w:val="%7."/>
      <w:lvlJc w:val="left"/>
      <w:pPr>
        <w:tabs>
          <w:tab w:val="num" w:pos="6948"/>
        </w:tabs>
        <w:ind w:left="6948" w:hanging="360"/>
      </w:pPr>
    </w:lvl>
    <w:lvl w:ilvl="7" w:tplc="04190019" w:tentative="1">
      <w:start w:val="1"/>
      <w:numFmt w:val="lowerLetter"/>
      <w:lvlText w:val="%8."/>
      <w:lvlJc w:val="left"/>
      <w:pPr>
        <w:tabs>
          <w:tab w:val="num" w:pos="7668"/>
        </w:tabs>
        <w:ind w:left="7668" w:hanging="360"/>
      </w:pPr>
    </w:lvl>
    <w:lvl w:ilvl="8" w:tplc="0419001B" w:tentative="1">
      <w:start w:val="1"/>
      <w:numFmt w:val="lowerRoman"/>
      <w:lvlText w:val="%9."/>
      <w:lvlJc w:val="right"/>
      <w:pPr>
        <w:tabs>
          <w:tab w:val="num" w:pos="8388"/>
        </w:tabs>
        <w:ind w:left="8388"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DF0"/>
    <w:rsid w:val="000D1DF0"/>
    <w:rsid w:val="001A5C6D"/>
    <w:rsid w:val="001D32C4"/>
    <w:rsid w:val="0028519F"/>
    <w:rsid w:val="002D0ACE"/>
    <w:rsid w:val="002E71F5"/>
    <w:rsid w:val="00336392"/>
    <w:rsid w:val="004059FB"/>
    <w:rsid w:val="00412E5A"/>
    <w:rsid w:val="004432BE"/>
    <w:rsid w:val="005455F3"/>
    <w:rsid w:val="00681077"/>
    <w:rsid w:val="006B5EF5"/>
    <w:rsid w:val="00825304"/>
    <w:rsid w:val="00896D0C"/>
    <w:rsid w:val="009054A6"/>
    <w:rsid w:val="00975A51"/>
    <w:rsid w:val="00995354"/>
    <w:rsid w:val="00A2139E"/>
    <w:rsid w:val="00A654D2"/>
    <w:rsid w:val="00B0174D"/>
    <w:rsid w:val="00B54CAE"/>
    <w:rsid w:val="00BB61F4"/>
    <w:rsid w:val="00BE49CB"/>
    <w:rsid w:val="00D47D78"/>
    <w:rsid w:val="00DD798A"/>
    <w:rsid w:val="00E155D6"/>
    <w:rsid w:val="00E24625"/>
    <w:rsid w:val="00E4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8D0031-BFF2-4FEF-9F1A-4B2E57DB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E49CB"/>
    <w:pPr>
      <w:autoSpaceDE w:val="0"/>
      <w:autoSpaceDN w:val="0"/>
      <w:adjustRightInd w:val="0"/>
    </w:pPr>
    <w:rPr>
      <w:rFonts w:ascii="Courier New" w:hAnsi="Courier New" w:cs="Courier New"/>
    </w:rPr>
  </w:style>
  <w:style w:type="paragraph" w:styleId="a3">
    <w:name w:val="footer"/>
    <w:basedOn w:val="a"/>
    <w:rsid w:val="004432BE"/>
    <w:pPr>
      <w:tabs>
        <w:tab w:val="center" w:pos="4677"/>
        <w:tab w:val="right" w:pos="9355"/>
      </w:tabs>
    </w:pPr>
  </w:style>
  <w:style w:type="character" w:styleId="a4">
    <w:name w:val="page number"/>
    <w:basedOn w:val="a0"/>
    <w:rsid w:val="004432BE"/>
  </w:style>
  <w:style w:type="table" w:styleId="a5">
    <w:name w:val="Table Grid"/>
    <w:basedOn w:val="a1"/>
    <w:rsid w:val="00E42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vt:lpstr>
    </vt:vector>
  </TitlesOfParts>
  <Company>ОАО "УРАЛСИБ"</Company>
  <LinksUpToDate>false</LinksUpToDate>
  <CharactersWithSpaces>24939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dc:title>
  <dc:subject/>
  <dc:creator>Сотрудник</dc:creator>
  <cp:keywords/>
  <dc:description/>
  <cp:lastModifiedBy>admin</cp:lastModifiedBy>
  <cp:revision>2</cp:revision>
  <dcterms:created xsi:type="dcterms:W3CDTF">2014-07-09T22:09:00Z</dcterms:created>
  <dcterms:modified xsi:type="dcterms:W3CDTF">2014-07-09T22:09:00Z</dcterms:modified>
</cp:coreProperties>
</file>