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CE" w:rsidRDefault="007805CE">
      <w:pPr>
        <w:pStyle w:val="2"/>
        <w:jc w:val="both"/>
      </w:pPr>
    </w:p>
    <w:p w:rsidR="001F215B" w:rsidRDefault="001F215B">
      <w:pPr>
        <w:pStyle w:val="2"/>
        <w:jc w:val="both"/>
      </w:pPr>
      <w:r>
        <w:t>Стихотворение А.А.Фета "Ель рукавом мне тропинку завесила..." (Восприятие, истолкование, оценка.)</w:t>
      </w:r>
    </w:p>
    <w:p w:rsidR="001F215B" w:rsidRDefault="001F215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Фет А.А.</w:t>
      </w:r>
    </w:p>
    <w:p w:rsidR="001F215B" w:rsidRPr="007805CE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Древние говорили — поэтами рождаются. И Фет действительно родился поэтом. Замечательная художественная одаренность составляла суть его сути, душу его души. Уже с детства был он "жаден до стихов", испытывал ни с чем не сравнимое наслаждение, "повторяя сладостные стихи" автора "Кавказского пленника" и "Бахчисарайского фонтана". В немецком пансионе ощутил он первые "потуги" к поэтическому творчеству: "В тихие минуты полной беззаботности я как будто чувствовал подводное вращение цветочных спиралей, стремящихся вынести цветок на поверхность; но в конце концов оказывалось, что стремились наружу одни спирали стеблей, на которых никаких цветов не было. Я чертил на своей аспидной доске какие-то стихи и снова стирал их, находя их бессодержательными".</w:t>
      </w:r>
    </w:p>
    <w:p w:rsidR="001F215B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Ель рукавом мне тропинку завесила. </w:t>
      </w:r>
    </w:p>
    <w:p w:rsidR="001F215B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Ветер. В лесу одному </w:t>
      </w:r>
    </w:p>
    <w:p w:rsidR="001F215B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Шумно, и жутко, и грустно, и весело, — </w:t>
      </w:r>
    </w:p>
    <w:p w:rsidR="001F215B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ничего не пойму.</w:t>
      </w:r>
    </w:p>
    <w:p w:rsidR="001F215B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успех лирические стихи Фета встречали все же преимущественно в литературных и потому довольно узких кругах. Это прямо должен был признать тот же Боткин, отмечая, что хотя в журналах тех лет о лирике Фета отзывались с "сочувствием и похвалами, но тем не менее, прислушиваясь к отзывам о ней публики не литературной, нельзя не заметить, что она как-то недоверчиво смотрит на эти похвалы: ей непонятно достоинство поэзии г. Фета. Словом, успех его, можно сказать, только литературный: причина этого, кажется нам, заключается в самом таланте его". </w:t>
      </w:r>
    </w:p>
    <w:p w:rsidR="001F215B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Последнее справедливо лишь отчасти. Истинная причина заключалась не столько в характере фетовского поэтического дарования, сколько в резком, еще более остро обнаружившемся несоответствии его с "духом времени". В отличие от гениального выразителя этого "духа" -- Некрасова лира Фета на всем протяжении его творчества не была переозвучена "на другой лад".</w:t>
      </w:r>
    </w:p>
    <w:p w:rsidR="001F215B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Ветер. </w:t>
      </w:r>
    </w:p>
    <w:p w:rsidR="001F215B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все гудёт и колышется, </w:t>
      </w:r>
    </w:p>
    <w:p w:rsidR="001F215B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Листья кружатся у ног. </w:t>
      </w:r>
    </w:p>
    <w:p w:rsidR="001F215B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Чу, там вдали неожиданно слышится </w:t>
      </w:r>
    </w:p>
    <w:p w:rsidR="001F215B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Тонко взывающий рог.</w:t>
      </w:r>
    </w:p>
    <w:p w:rsidR="001F215B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суженное художественного мира фетовской поэзии — в отсутствии в нем не только гражданских мотивов, но и вообще связи с общественными вопросами, ставившимися "духом времени" и остро волновавшими современников, — видели критики-шестидесятники коренной недостаток Фета. Все это знаменовало окончательный разлад между Фетом и "духом времени". </w:t>
      </w:r>
    </w:p>
    <w:p w:rsidR="001F215B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 от неудовлетворяющего реального мира в мир, создаваемый искусством, от борьбы со злом, от "битв" — в эстетическую созерцательность, — все это характерные черты того типа литературного романтизма, который Горький называл "пассивным" и родоначальником которого в России был В.А.Жуковский. В лирике Фета, несомненно, имеются родственные Жуковскому черты, возникшие в результате как исторической преемственности, так и типологических совпадений. Но имеется и существеннейшее между ними различие. </w:t>
      </w:r>
    </w:p>
    <w:p w:rsidR="001F215B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идеальном мире лирики Фета, в противоположность Жуковскому, нет ничего мистически-потустороннего. Извечным объектом искусства, считает Фет, является красота. Но эта красота не "весть" из некоего нездешнего мира, это и не субъективное приукрашивание, эстетическая поэтизация действительности — она присуща ей самой. "Мир во всех своих частях равно прекрасен, — утверждал Фет. — Красота разлита по всему мирозданию и, как все дары природы, влияет даже на тех, которые ее не сознают, как воздух питает и того, кто, быть может, и не подозревает его существования. Но для художника недостаточно бессознательно находиться под влиянием красоты или даже млеть в ее лучах. Пока глаз его не видит ее ясных, хотя и тонко звучащих форм, там, где мы ее не видим или только смутно ощущаем, — он еще не поэт... Итак, поэтическая деятельность, очевидно, слагается из двух элементов: объективного, представляемого миром внешним, и субъективного, зоркости поэта — этого шестого чувства, не зависящего ни от каких других качеств художника. Можно обладать всеми качествами известного поэта и не иметь его зоркости, чутья, а следовательно, и не быть поэтом... Ты видишь ли, или чуешь в мире то, что видели или чуяли в нем Фидий, Шекспир, Бетховен? "Нет". Ступай! Ты не Фидий, не Шекспир, не Бетховен, но благодари Бога и за то, если тебе дано хотя воспринимать красоту, которую они за тебя подслушали и подсмотрели в природе". </w:t>
      </w:r>
    </w:p>
    <w:p w:rsidR="001F215B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Представлению о "красоте", как о реально существующем элементе мира, окружающего человека, Фет остается верен до конца. "Целый мир от красоты, от велика и до мала", — читаем в одном из позднейших его стихотворений, примыкающих к периоду "Вечерних огней". И в этом отношении Фет идет не за Жуковским, а за Пушкиным, во всеохватывающем творчестве которого среди бесчисленных семян и побегов, прорастающих в последующей русской литературе, есть и несомненное и по-своему весьма значительное "фетовское" зерно:</w:t>
      </w:r>
    </w:p>
    <w:p w:rsidR="001F215B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Сладостен зов мне глашатая медного! </w:t>
      </w:r>
    </w:p>
    <w:p w:rsidR="001F215B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Мертвые что мне листы! </w:t>
      </w:r>
    </w:p>
    <w:p w:rsidR="001F215B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издали странника бедного </w:t>
      </w:r>
    </w:p>
    <w:p w:rsidR="001F215B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Нежно приветствуешь ты.</w:t>
      </w:r>
    </w:p>
    <w:p w:rsidR="001F215B" w:rsidRDefault="001F2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блеске, силе, остроте, глубине и одновременно поэтичности ума Фета свидетельствуют и его критические статьи и образцы его художественной прозы. И все это интеллектуальное богатство, все напряжение воли, все силы души он обратил на достижение поставленной цели, идя к ней всеми путями, не различая добра и зла, жертвуя своей идее-страсти всем самым близким и дорогим.</w:t>
      </w:r>
      <w:bookmarkStart w:id="0" w:name="_GoBack"/>
      <w:bookmarkEnd w:id="0"/>
    </w:p>
    <w:sectPr w:rsidR="001F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5CE"/>
    <w:rsid w:val="001F215B"/>
    <w:rsid w:val="007805CE"/>
    <w:rsid w:val="00A41487"/>
    <w:rsid w:val="00BA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A230C-5A25-42A9-80D2-0E0A3DB6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А.А.Фета "Ель рукавом мне тропинку завесила..." (Восприятие, истолкование, оценка.) - CoolReferat.com</vt:lpstr>
    </vt:vector>
  </TitlesOfParts>
  <Company>*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А.А.Фета "Ель рукавом мне тропинку завесила..." (Восприятие, истолкование, оценка.) - CoolReferat.com</dc:title>
  <dc:subject/>
  <dc:creator>Admin</dc:creator>
  <cp:keywords/>
  <dc:description/>
  <cp:lastModifiedBy>Irina</cp:lastModifiedBy>
  <cp:revision>2</cp:revision>
  <dcterms:created xsi:type="dcterms:W3CDTF">2014-08-22T16:54:00Z</dcterms:created>
  <dcterms:modified xsi:type="dcterms:W3CDTF">2014-08-22T16:54:00Z</dcterms:modified>
</cp:coreProperties>
</file>