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11AA4" w:rsidRDefault="00E60F08" w:rsidP="00B11AA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105E5B" w:rsidRPr="00B11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05E5B" w:rsidRPr="00B11AA4">
        <w:rPr>
          <w:rFonts w:ascii="Times New Roman" w:hAnsi="Times New Roman" w:cs="Times New Roman"/>
          <w:sz w:val="28"/>
          <w:szCs w:val="28"/>
        </w:rPr>
        <w:t xml:space="preserve">се те юридически значимые действия, за совершения которых уплачивается государственная пошлина, возникают не в произвольном порядке, а строго предусмотрены законодательством РФ. </w:t>
      </w:r>
      <w:proofErr w:type="gramStart"/>
      <w:r w:rsidR="00105E5B" w:rsidRPr="00B11AA4">
        <w:rPr>
          <w:rFonts w:ascii="Times New Roman" w:hAnsi="Times New Roman" w:cs="Times New Roman"/>
          <w:sz w:val="28"/>
          <w:szCs w:val="28"/>
        </w:rPr>
        <w:t>При этом законодательство на федеральном уровне, какие-либо нормативные и законодательные акты субъектов РФ или нормативные акты органов местного самоуправления устанавливать виды деятельности, за которые будет взиматься государственная пошлина, не вправе, а вот полномочия на совершения данных юридически значимых действий могут устанавливаться нормативными и законодательными актами не только федерального, но и регионального и местного уровня</w:t>
      </w:r>
      <w:r w:rsidR="00572E83" w:rsidRPr="00B11A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65B2" w:rsidRPr="00B11AA4" w:rsidRDefault="008165B2" w:rsidP="00B11AA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165B2" w:rsidRPr="00B11AA4" w:rsidRDefault="0037665C" w:rsidP="00B11AA4">
      <w:pPr>
        <w:spacing w:line="36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        </w:t>
      </w:r>
      <w:r w:rsidR="00E60F08" w:rsidRPr="00B11AA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 xml:space="preserve">  </w:t>
      </w:r>
      <w:r w:rsidR="008165B2" w:rsidRPr="00B11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165B2" w:rsidRPr="00B11AA4">
        <w:rPr>
          <w:rFonts w:ascii="Times New Roman" w:hAnsi="Times New Roman" w:cs="Times New Roman"/>
          <w:sz w:val="28"/>
          <w:szCs w:val="28"/>
        </w:rPr>
        <w:t>ри этом надо иметь в виду, что если было заключено мировое соглашение до принятия решения арбитражным судом, то возврату истцу подлежит 50 процентов суммы уплаченной государственной пошлины. Данное положение не применяется в случае, если мировое соглашение заключено в процессе исполнения судебного акта арбитражного суда.</w:t>
      </w:r>
    </w:p>
    <w:p w:rsidR="0037665C" w:rsidRPr="00B11AA4" w:rsidRDefault="0037665C" w:rsidP="00B11AA4">
      <w:pPr>
        <w:spacing w:line="360" w:lineRule="auto"/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37665C" w:rsidRPr="00B11AA4" w:rsidRDefault="0037665C" w:rsidP="00B11AA4">
      <w:pPr>
        <w:spacing w:line="36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3</w:t>
      </w:r>
    </w:p>
    <w:p w:rsidR="0037665C" w:rsidRPr="00B11AA4" w:rsidRDefault="0037665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Заявление о возврате излишне уплаченной (взысканной) суммы государственной пошлины может быть подано в течение 3 лет со дня уплаты указанной суммы. </w:t>
      </w:r>
    </w:p>
    <w:p w:rsidR="0037665C" w:rsidRPr="00B11AA4" w:rsidRDefault="0037665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 если государственная пошлина подлежит возврату, арбитражный</w:t>
      </w:r>
      <w:r w:rsidRPr="00B11AA4">
        <w:rPr>
          <w:rFonts w:ascii="Times New Roman" w:hAnsi="Times New Roman" w:cs="Times New Roman"/>
          <w:sz w:val="28"/>
          <w:szCs w:val="28"/>
        </w:rPr>
        <w:tab/>
        <w:t xml:space="preserve"> суд выдает справку на возврат государственной пошлины на одном листе и возвращает оригинал пл</w:t>
      </w:r>
      <w:r w:rsidR="00B02586" w:rsidRPr="00B11AA4">
        <w:rPr>
          <w:rFonts w:ascii="Times New Roman" w:hAnsi="Times New Roman" w:cs="Times New Roman"/>
          <w:sz w:val="28"/>
          <w:szCs w:val="28"/>
        </w:rPr>
        <w:t>атежного поручения на уплату гос</w:t>
      </w:r>
      <w:r w:rsidRPr="00B11AA4">
        <w:rPr>
          <w:rFonts w:ascii="Times New Roman" w:hAnsi="Times New Roman" w:cs="Times New Roman"/>
          <w:sz w:val="28"/>
          <w:szCs w:val="28"/>
        </w:rPr>
        <w:t>ударственной пошлины</w:t>
      </w:r>
      <w:r w:rsidR="00B02586" w:rsidRPr="00B11AA4">
        <w:rPr>
          <w:rFonts w:ascii="Times New Roman" w:hAnsi="Times New Roman" w:cs="Times New Roman"/>
          <w:sz w:val="28"/>
          <w:szCs w:val="28"/>
        </w:rPr>
        <w:t>, которое по правилам судопроизводства должно быть приложено к заявлению или иску, подаваемому в суд.</w:t>
      </w:r>
    </w:p>
    <w:p w:rsidR="00B02586" w:rsidRPr="00B11AA4" w:rsidRDefault="00B60D1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lastRenderedPageBreak/>
        <w:t>Справка и оригинал платежного поручения высылаются судом по адресу заявителя, указанному в заявлении (иске).</w:t>
      </w:r>
    </w:p>
    <w:p w:rsidR="00B60D1A" w:rsidRPr="00B11AA4" w:rsidRDefault="00B60D1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На основании этой справки и платежного поручения возможны следующие действия плательщика государственной пошлины:</w:t>
      </w:r>
    </w:p>
    <w:p w:rsidR="00B60D1A" w:rsidRPr="00B11AA4" w:rsidRDefault="00B60D1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Первый вариант.</w:t>
      </w:r>
    </w:p>
    <w:p w:rsidR="00B60D1A" w:rsidRPr="00B11AA4" w:rsidRDefault="00B60D1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Плательщик обращается с заявлением о возврате государственной пошлины</w:t>
      </w:r>
    </w:p>
    <w:p w:rsidR="00B60D1A" w:rsidRPr="00B11AA4" w:rsidRDefault="00B60D1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</w:p>
    <w:p w:rsidR="0080245A" w:rsidRPr="00B11AA4" w:rsidRDefault="00E60F08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4</w:t>
      </w:r>
      <w:r w:rsidR="004F0F67" w:rsidRPr="00B11AA4">
        <w:rPr>
          <w:rFonts w:ascii="Times New Roman" w:hAnsi="Times New Roman" w:cs="Times New Roman"/>
          <w:sz w:val="28"/>
          <w:szCs w:val="28"/>
        </w:rPr>
        <w:t xml:space="preserve"> Государственная пошлина должна быть возвращена плательщику в течение месяца с момента подачи заявления о возврате государственной пошлины. (</w:t>
      </w:r>
      <w:proofErr w:type="spellStart"/>
      <w:proofErr w:type="gramStart"/>
      <w:r w:rsidR="004F0F67" w:rsidRPr="00B11AA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4F0F67" w:rsidRPr="00B11AA4">
        <w:rPr>
          <w:rFonts w:ascii="Times New Roman" w:hAnsi="Times New Roman" w:cs="Times New Roman"/>
          <w:sz w:val="28"/>
          <w:szCs w:val="28"/>
        </w:rPr>
        <w:t xml:space="preserve"> 3 ст. 333.40) Решение о возврате плательщику излишне уплаченной (взысканной) суммы государственной пошлины принимает орган (должностное лицо), осуществляющий действия, за которые уплачена государственная пошлина. Орган Федерального казначейства осуществляет </w:t>
      </w:r>
      <w:r w:rsidR="00776479" w:rsidRPr="00B11AA4">
        <w:rPr>
          <w:rFonts w:ascii="Times New Roman" w:hAnsi="Times New Roman" w:cs="Times New Roman"/>
          <w:sz w:val="28"/>
          <w:szCs w:val="28"/>
        </w:rPr>
        <w:t>возврат</w:t>
      </w:r>
      <w:r w:rsidR="00420300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776479" w:rsidRPr="00B11AA4">
        <w:rPr>
          <w:rFonts w:ascii="Times New Roman" w:hAnsi="Times New Roman" w:cs="Times New Roman"/>
          <w:sz w:val="28"/>
          <w:szCs w:val="28"/>
        </w:rPr>
        <w:t>государственной пошлины</w:t>
      </w:r>
      <w:r w:rsidR="004F0F67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420300" w:rsidRPr="00B11AA4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Федеральным казначейством поступлений в бюджетную систему РФ и их распределения между бюджетами бюджетной системы РФ, утвержденным Приказом Министерства финансов РФ от 16 декабря 2004 г. </w:t>
      </w:r>
      <w:r w:rsidR="00420300" w:rsidRPr="00B11AA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20300" w:rsidRPr="00B11AA4">
        <w:rPr>
          <w:rFonts w:ascii="Times New Roman" w:hAnsi="Times New Roman" w:cs="Times New Roman"/>
          <w:sz w:val="28"/>
          <w:szCs w:val="28"/>
        </w:rPr>
        <w:t xml:space="preserve"> 116н. Возврат излишне уплаченной (взысканной</w:t>
      </w:r>
      <w:proofErr w:type="gramStart"/>
      <w:r w:rsidR="00420300" w:rsidRPr="00B11AA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420300" w:rsidRPr="00B11AA4">
        <w:rPr>
          <w:rFonts w:ascii="Times New Roman" w:hAnsi="Times New Roman" w:cs="Times New Roman"/>
          <w:sz w:val="28"/>
          <w:szCs w:val="28"/>
        </w:rPr>
        <w:t>уммы государственной пошлины производится за счет средств бюджета, в который произведена</w:t>
      </w:r>
      <w:r w:rsidR="0080245A" w:rsidRPr="00B11AA4">
        <w:rPr>
          <w:rFonts w:ascii="Times New Roman" w:hAnsi="Times New Roman" w:cs="Times New Roman"/>
          <w:sz w:val="28"/>
          <w:szCs w:val="28"/>
        </w:rPr>
        <w:t xml:space="preserve"> переплата, в течение одного месяца со дня подачи указанного заявления о возврате[7].</w:t>
      </w:r>
    </w:p>
    <w:p w:rsidR="0080245A" w:rsidRPr="00B11AA4" w:rsidRDefault="0080245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Второй вариант.</w:t>
      </w:r>
    </w:p>
    <w:p w:rsidR="0080245A" w:rsidRPr="00B11AA4" w:rsidRDefault="0080245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Он предпочтителен в том случае, если размер уплаченной государственной пошлины невелик, а плательщик предполагает возникновение других судебных споров в течение трех лет со дня уплаты пошлины.</w:t>
      </w:r>
    </w:p>
    <w:p w:rsidR="0080245A" w:rsidRPr="00B11AA4" w:rsidRDefault="0080245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lastRenderedPageBreak/>
        <w:t>Если государственная пошлина не возвращена, ее сумма засчитывается в счет уплаты государственной пошлины при повторном предъявлении иска, если не истек трехгодичный срок со дня вынесения предыдущего решения и к повторному</w:t>
      </w:r>
      <w:r w:rsidR="003A3AA6" w:rsidRPr="00B11AA4">
        <w:rPr>
          <w:rFonts w:ascii="Times New Roman" w:hAnsi="Times New Roman" w:cs="Times New Roman"/>
          <w:sz w:val="28"/>
          <w:szCs w:val="28"/>
        </w:rPr>
        <w:t xml:space="preserve"> иску приложен первоначальный документ об уплате государственной пошлины.</w:t>
      </w:r>
    </w:p>
    <w:p w:rsidR="003A3AA6" w:rsidRPr="00B11AA4" w:rsidRDefault="003A3AA6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Подлинные документы, полученные из суда, сохраняются, а при другом обращении в суд подается заявление о зачете государственной пошлины с приложением документов, ранее полученных из суда (то есть справки на возврат государственной пошлины и оригинала платежного поручения).</w:t>
      </w:r>
    </w:p>
    <w:p w:rsidR="003A3AA6" w:rsidRPr="00B11AA4" w:rsidRDefault="003A3AA6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proofErr w:type="gramStart"/>
      <w:r w:rsidRPr="00B11AA4">
        <w:rPr>
          <w:rFonts w:ascii="Times New Roman" w:hAnsi="Times New Roman" w:cs="Times New Roman"/>
          <w:sz w:val="28"/>
          <w:szCs w:val="28"/>
        </w:rPr>
        <w:t xml:space="preserve">Такие действия правомерны, поскольку плательщик государственной пошлины имеет право на зачет излишне уплаченной (взысканной) суммы государственной пошлины в счет суммы </w:t>
      </w:r>
      <w:r w:rsidR="00D2511C" w:rsidRPr="00B11AA4">
        <w:rPr>
          <w:rFonts w:ascii="Times New Roman" w:hAnsi="Times New Roman" w:cs="Times New Roman"/>
          <w:sz w:val="28"/>
          <w:szCs w:val="28"/>
        </w:rPr>
        <w:t>государственной пошлины, подлежащей уплате за совершение аналогичного действия.</w:t>
      </w:r>
      <w:proofErr w:type="gramEnd"/>
    </w:p>
    <w:p w:rsidR="00D2511C" w:rsidRPr="00B11AA4" w:rsidRDefault="00D2511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Иными словами, если государственная пошлина была уплачена за рассмотрение заявления (иска) в арбитражном 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суде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 то она может быть зачтена при повторном обращении в арбитражный суд.</w:t>
      </w:r>
    </w:p>
    <w:p w:rsidR="00D2511C" w:rsidRPr="00B11AA4" w:rsidRDefault="00D2511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Вышеуказанный зачет производится по заявлению плательщика, предъявленному в уполномоченный орган в который он обращался за совершением юридически значимого действия.</w:t>
      </w:r>
    </w:p>
    <w:p w:rsidR="00D2511C" w:rsidRPr="00B11AA4" w:rsidRDefault="00D2511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Зачет государственной пошлины может быть</w:t>
      </w:r>
      <w:r w:rsidR="00BA2063" w:rsidRPr="00B11AA4">
        <w:rPr>
          <w:rFonts w:ascii="Times New Roman" w:hAnsi="Times New Roman" w:cs="Times New Roman"/>
          <w:sz w:val="28"/>
          <w:szCs w:val="28"/>
        </w:rPr>
        <w:t xml:space="preserve"> произведен только в счет суммы государственной пошлины, подлежащей уплате за совершение юридически значимых действий аналогичных тем, за которые была уплачена пошлина.</w:t>
      </w:r>
    </w:p>
    <w:p w:rsidR="00BA2063" w:rsidRPr="00B11AA4" w:rsidRDefault="00BA2063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Заявление о зачете государственной пошлины необходимо подать в уполномоченный орган (должностному лицу), в который (к которому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н обращался за совершением юридически значимого </w:t>
      </w:r>
      <w:r w:rsidRPr="00B11AA4">
        <w:rPr>
          <w:rFonts w:ascii="Times New Roman" w:hAnsi="Times New Roman" w:cs="Times New Roman"/>
          <w:sz w:val="28"/>
          <w:szCs w:val="28"/>
        </w:rPr>
        <w:lastRenderedPageBreak/>
        <w:t>действия. Также как к заявлению о возврате государственной пошлины, к заявлению о ее зачете должны быть приложены:</w:t>
      </w:r>
    </w:p>
    <w:p w:rsidR="00BA2063" w:rsidRPr="00B11AA4" w:rsidRDefault="00BA2063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платежные поручения или квитанции с подлинной отметкой банка, подтверж</w:t>
      </w:r>
      <w:r w:rsidR="00DE6700" w:rsidRPr="00B11AA4">
        <w:rPr>
          <w:rFonts w:ascii="Times New Roman" w:hAnsi="Times New Roman" w:cs="Times New Roman"/>
          <w:sz w:val="28"/>
          <w:szCs w:val="28"/>
        </w:rPr>
        <w:t>дающие уплату государственной пошлины;</w:t>
      </w:r>
    </w:p>
    <w:p w:rsidR="00DE6700" w:rsidRPr="00B11AA4" w:rsidRDefault="00DE6700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- </w:t>
      </w:r>
      <w:r w:rsidR="002D5A47" w:rsidRPr="00B11AA4">
        <w:rPr>
          <w:rFonts w:ascii="Times New Roman" w:hAnsi="Times New Roman" w:cs="Times New Roman"/>
          <w:sz w:val="28"/>
          <w:szCs w:val="28"/>
        </w:rPr>
        <w:t>решения, определения и справки судов, органов и (или) должностных лиц, осуществляющих действия, за которые уплачивается государственная пошлина, об обстоятельствах, являющихся основанием для полного возврата государственной пошлины.</w:t>
      </w:r>
    </w:p>
    <w:p w:rsidR="002D5A47" w:rsidRPr="00B11AA4" w:rsidRDefault="002D5A4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Срок подачи заявления о зачете государственной пошлины также ограничен тремя годами со дня принятия соответствующего решения суда о возврате государственной пошлины из бюджета или со дня уплаты этой суммы в бюджет[8]. (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>. рис.6 приложение Г).</w:t>
      </w:r>
    </w:p>
    <w:p w:rsidR="002D5A47" w:rsidRPr="00B11AA4" w:rsidRDefault="002D5A4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CC117A" w:rsidRPr="00B11AA4">
        <w:rPr>
          <w:rFonts w:ascii="Times New Roman" w:hAnsi="Times New Roman" w:cs="Times New Roman"/>
          <w:sz w:val="28"/>
          <w:szCs w:val="28"/>
        </w:rPr>
        <w:t>–</w:t>
      </w:r>
      <w:r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CC117A" w:rsidRPr="00B11AA4">
        <w:rPr>
          <w:rFonts w:ascii="Times New Roman" w:hAnsi="Times New Roman" w:cs="Times New Roman"/>
          <w:sz w:val="28"/>
          <w:szCs w:val="28"/>
        </w:rPr>
        <w:t xml:space="preserve">существенная часть расходов любой организации. И случается, что возникает необходимость перенести их уплату. Отсрочка (рассрочка) по уплате одного или нескольких налогов являются формами изменения срока уплаты с единовременной или поэтапной уплаты суммы задолженности (п. 1 ст.64 НК РФ), переносом установленного срока уплаты на более поздний срок. Отсрочка или рассрочка уплаты </w:t>
      </w:r>
    </w:p>
    <w:p w:rsidR="00E101C2" w:rsidRPr="00B11AA4" w:rsidRDefault="00CC117A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государственной пошлины предоставляется по ходатайству заинтересованного лица в пределах одного года (</w:t>
      </w:r>
      <w:r w:rsidR="00E101C2" w:rsidRPr="00B11AA4">
        <w:rPr>
          <w:rFonts w:ascii="Times New Roman" w:hAnsi="Times New Roman" w:cs="Times New Roman"/>
          <w:sz w:val="28"/>
          <w:szCs w:val="28"/>
        </w:rPr>
        <w:t>этот срок установлен в п. 1 ст.64 НК РФ).</w:t>
      </w:r>
    </w:p>
    <w:p w:rsidR="00E101C2" w:rsidRPr="00B11AA4" w:rsidRDefault="00E101C2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«Бюджетный учет», 2010, </w:t>
      </w:r>
      <w:r w:rsidRPr="00B11AA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11AA4">
        <w:rPr>
          <w:rFonts w:ascii="Times New Roman" w:hAnsi="Times New Roman" w:cs="Times New Roman"/>
          <w:sz w:val="28"/>
          <w:szCs w:val="28"/>
        </w:rPr>
        <w:t>3</w:t>
      </w:r>
    </w:p>
    <w:p w:rsidR="00E101C2" w:rsidRPr="00B11AA4" w:rsidRDefault="00E101C2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К ходатайству о предоставлении отсрочки или рассрочки обязательно следует приложить документы, подтверждающие наличие оснований для ее предоставления.</w:t>
      </w:r>
    </w:p>
    <w:p w:rsidR="00E101C2" w:rsidRPr="00B11AA4" w:rsidRDefault="00E101C2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Решение об отказе в предоставлении отсрочки или рассрочки по уплате государственной пошлины может быть обжаловано.</w:t>
      </w:r>
    </w:p>
    <w:p w:rsidR="005818F7" w:rsidRPr="00B11AA4" w:rsidRDefault="00E101C2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lastRenderedPageBreak/>
        <w:t>В п.2 ст. 64 Налогового кодекса</w:t>
      </w:r>
      <w:r w:rsidR="005818F7" w:rsidRPr="00B11AA4">
        <w:rPr>
          <w:rFonts w:ascii="Times New Roman" w:hAnsi="Times New Roman" w:cs="Times New Roman"/>
          <w:sz w:val="28"/>
          <w:szCs w:val="28"/>
        </w:rPr>
        <w:t xml:space="preserve"> определен исчерпывающий перечень оснований, при наличии которых заинтересованным лицам может предоставляться отсрочка или рассрочка по уплате налога и сбора.</w:t>
      </w:r>
    </w:p>
    <w:p w:rsidR="005818F7" w:rsidRPr="00B11AA4" w:rsidRDefault="005818F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Итак, отсрочка (рассрочка) предоставляется при наличии хотя бы одного из следующих оснований (п. 2 ст. 64 НК РФ):</w:t>
      </w:r>
    </w:p>
    <w:p w:rsidR="00CC117A" w:rsidRPr="00B11AA4" w:rsidRDefault="005818F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если организации причинен ущерб в результате стихийного бедствия,</w:t>
      </w:r>
      <w:r w:rsidR="00CC117A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Pr="00B11AA4">
        <w:rPr>
          <w:rFonts w:ascii="Times New Roman" w:hAnsi="Times New Roman" w:cs="Times New Roman"/>
          <w:sz w:val="28"/>
          <w:szCs w:val="28"/>
        </w:rPr>
        <w:t>технологической катастрофы или иных обстоятельств непреодолимой силы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818F7" w:rsidRPr="00B11AA4" w:rsidRDefault="005818F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если учреждению задержали финансирование из бюджета или оплату выполненного</w:t>
      </w:r>
      <w:r w:rsidR="00211407" w:rsidRPr="00B11AA4">
        <w:rPr>
          <w:rFonts w:ascii="Times New Roman" w:hAnsi="Times New Roman" w:cs="Times New Roman"/>
          <w:sz w:val="28"/>
          <w:szCs w:val="28"/>
        </w:rPr>
        <w:t xml:space="preserve"> государственного заказа</w:t>
      </w:r>
      <w:proofErr w:type="gramStart"/>
      <w:r w:rsidR="00211407" w:rsidRPr="00B11AA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11407" w:rsidRPr="00B11AA4" w:rsidRDefault="0021140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при наличии оснований для предоставления отсрочки или рассрочки</w:t>
      </w:r>
    </w:p>
    <w:p w:rsidR="00D2511C" w:rsidRPr="00B11AA4" w:rsidRDefault="0021140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по </w:t>
      </w:r>
      <w:r w:rsidR="001C41D8" w:rsidRPr="00B11AA4">
        <w:rPr>
          <w:rFonts w:ascii="Times New Roman" w:hAnsi="Times New Roman" w:cs="Times New Roman"/>
          <w:sz w:val="28"/>
          <w:szCs w:val="28"/>
        </w:rPr>
        <w:t>уплате налогов, подлежащих уплате в связи с перемещением товаров через таможенную границу Российской Федерации, установленных Таможенным кодексом Российской Федерации;</w:t>
      </w:r>
    </w:p>
    <w:p w:rsidR="001C41D8" w:rsidRPr="00B11AA4" w:rsidRDefault="001C41D8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при угрозе возникновения признаков несостоятельности</w:t>
      </w:r>
      <w:r w:rsidR="00F911EC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Pr="00B11AA4">
        <w:rPr>
          <w:rFonts w:ascii="Times New Roman" w:hAnsi="Times New Roman" w:cs="Times New Roman"/>
          <w:sz w:val="28"/>
          <w:szCs w:val="28"/>
        </w:rPr>
        <w:t>(банкротства) в случае единовременной уплаты налога, утверждения арбитражным судом мирового</w:t>
      </w:r>
      <w:r w:rsidR="00F911EC" w:rsidRPr="00B11AA4">
        <w:rPr>
          <w:rFonts w:ascii="Times New Roman" w:hAnsi="Times New Roman" w:cs="Times New Roman"/>
          <w:sz w:val="28"/>
          <w:szCs w:val="28"/>
        </w:rPr>
        <w:t xml:space="preserve"> соглашения либо графика погашения задолженности в ходе процедуры финансового оздоровления;</w:t>
      </w:r>
    </w:p>
    <w:p w:rsidR="00F911EC" w:rsidRPr="00B11AA4" w:rsidRDefault="00F911E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если производство и (или) реализация товаров, работ или услуг носит сезонный характер.</w:t>
      </w:r>
    </w:p>
    <w:p w:rsidR="00F911EC" w:rsidRPr="00B11AA4" w:rsidRDefault="00F911EC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Проценты на сумму государственной пошлины не начисляются в течение всего срока, на который предоставлена отсрочка (рассрочка)[1], кроме трех последних случаев (а также</w:t>
      </w:r>
      <w:r w:rsidR="00BE6DF3" w:rsidRPr="00B11AA4">
        <w:rPr>
          <w:rFonts w:ascii="Times New Roman" w:hAnsi="Times New Roman" w:cs="Times New Roman"/>
          <w:sz w:val="28"/>
          <w:szCs w:val="28"/>
        </w:rPr>
        <w:t xml:space="preserve"> при предоставлении отсрочк</w:t>
      </w:r>
      <w:proofErr w:type="gramStart"/>
      <w:r w:rsidR="00BE6DF3" w:rsidRPr="00B11AA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BE6DF3" w:rsidRPr="00B11AA4">
        <w:rPr>
          <w:rFonts w:ascii="Times New Roman" w:hAnsi="Times New Roman" w:cs="Times New Roman"/>
          <w:sz w:val="28"/>
          <w:szCs w:val="28"/>
        </w:rPr>
        <w:t xml:space="preserve">рассрочки) министром финансов РФ) исходя из ставки, равной одной второй ставки рефинансирования Центрального банка Российской Федерации, действовавшей в период отсрочки или рассрочки, если иное не предусмотрено таможенным </w:t>
      </w:r>
      <w:r w:rsidR="00BE6DF3" w:rsidRPr="00B11AA4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в отношении налогов, подлежащих уплате в связи с перемещением товаров через таможенную границу. При  этом подача заявления о предоставлении рассрочки (отсрочки) не приостанавливает начисления пеней на сумму налога, подлежащую уплате </w:t>
      </w:r>
      <w:r w:rsidR="00AF2F6F" w:rsidRPr="00B11A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DF3" w:rsidRPr="00B11AA4" w:rsidRDefault="00BE6DF3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AF2F6F" w:rsidRPr="00B11AA4">
        <w:rPr>
          <w:rFonts w:ascii="Times New Roman" w:hAnsi="Times New Roman" w:cs="Times New Roman"/>
          <w:sz w:val="28"/>
          <w:szCs w:val="28"/>
        </w:rPr>
        <w:t xml:space="preserve">о предоставлении отсрочки или рассрочки по уплате вступает в действие с указанного в нем дня. При этом причитающиеся пени за все время со дня, установленного для уплаты налога, до дня </w:t>
      </w:r>
      <w:proofErr w:type="gramStart"/>
      <w:r w:rsidR="00AF2F6F" w:rsidRPr="00B11AA4">
        <w:rPr>
          <w:rFonts w:ascii="Times New Roman" w:hAnsi="Times New Roman" w:cs="Times New Roman"/>
          <w:sz w:val="28"/>
          <w:szCs w:val="28"/>
        </w:rPr>
        <w:t>вступления</w:t>
      </w:r>
      <w:proofErr w:type="gramEnd"/>
      <w:r w:rsidR="00AF2F6F" w:rsidRPr="00B11AA4">
        <w:rPr>
          <w:rFonts w:ascii="Times New Roman" w:hAnsi="Times New Roman" w:cs="Times New Roman"/>
          <w:sz w:val="28"/>
          <w:szCs w:val="28"/>
        </w:rPr>
        <w:t xml:space="preserve"> в силу этого решения включая сумму задолженности, если указанный срок уплаты предшествует дню вступления этого решения в силу (п.8 ст. 64 НК РФ).</w:t>
      </w:r>
    </w:p>
    <w:p w:rsidR="00AF2F6F" w:rsidRPr="00B11AA4" w:rsidRDefault="00AF2F6F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Получить отсрочку (рассрочку) не получится, если в отношении организации (п.1 ст.62 НК РФ)</w:t>
      </w:r>
      <w:r w:rsidR="00BD49B9" w:rsidRPr="00B11AA4">
        <w:rPr>
          <w:rFonts w:ascii="Times New Roman" w:hAnsi="Times New Roman" w:cs="Times New Roman"/>
          <w:sz w:val="28"/>
          <w:szCs w:val="28"/>
        </w:rPr>
        <w:t>;</w:t>
      </w:r>
    </w:p>
    <w:p w:rsidR="00BD49B9" w:rsidRPr="00B11AA4" w:rsidRDefault="00BD49B9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возбуждено уголовное дело по признакам преступления, связанного с нарушением законодательства о налогах и сборах;</w:t>
      </w:r>
    </w:p>
    <w:p w:rsidR="00BD49B9" w:rsidRPr="00B11AA4" w:rsidRDefault="00BD49B9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проводится производство по делу о налоговом правонарушении либо по делу об административном правонарушении в области налогов и сборов, таможенного дела в части налогов, подлежащих уплате в связи с перемещением через таможенную границу Российской Федерации;</w:t>
      </w:r>
    </w:p>
    <w:p w:rsidR="00BD49B9" w:rsidRPr="00B11AA4" w:rsidRDefault="00BD49B9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- имеются достаточные основания полагать, что эта организация воспользуется отсрочкой для сокрытия своих денежных средств или иного имущества, подлежащего налогообложению, либо это лицо собирается выехать за пределы Российской Федерации</w:t>
      </w:r>
      <w:r w:rsidR="00717658" w:rsidRPr="00B11AA4">
        <w:rPr>
          <w:rFonts w:ascii="Times New Roman" w:hAnsi="Times New Roman" w:cs="Times New Roman"/>
          <w:sz w:val="28"/>
          <w:szCs w:val="28"/>
        </w:rPr>
        <w:t xml:space="preserve"> на постоянное</w:t>
      </w:r>
      <w:r w:rsidR="00B31C73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717658" w:rsidRPr="00B11AA4">
        <w:rPr>
          <w:rFonts w:ascii="Times New Roman" w:hAnsi="Times New Roman" w:cs="Times New Roman"/>
          <w:sz w:val="28"/>
          <w:szCs w:val="28"/>
        </w:rPr>
        <w:t>жительство.</w:t>
      </w:r>
    </w:p>
    <w:p w:rsidR="00F911EC" w:rsidRPr="00B11AA4" w:rsidRDefault="00B31C73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Не предоставляется отсрочка (рассрочка) и налоговым агентам</w:t>
      </w:r>
    </w:p>
    <w:p w:rsidR="00B31C73" w:rsidRPr="00B11AA4" w:rsidRDefault="00B31C73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Для того чтобы получить отсрочку (рассрочку) платежа, учреждение должно подать соответствующее заявление в уполномоченный орга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по федеральным налогам – это ФНС России, по региональным и местным </w:t>
      </w:r>
      <w:r w:rsidRPr="00B11AA4">
        <w:rPr>
          <w:rFonts w:ascii="Times New Roman" w:hAnsi="Times New Roman" w:cs="Times New Roman"/>
          <w:sz w:val="28"/>
          <w:szCs w:val="28"/>
        </w:rPr>
        <w:lastRenderedPageBreak/>
        <w:t>– УФНС России по субъекту Р</w:t>
      </w:r>
      <w:r w:rsidR="007479C5" w:rsidRPr="00B11AA4">
        <w:rPr>
          <w:rFonts w:ascii="Times New Roman" w:hAnsi="Times New Roman" w:cs="Times New Roman"/>
          <w:sz w:val="28"/>
          <w:szCs w:val="28"/>
        </w:rPr>
        <w:t>Ф). Его форма приведена на рисунке 8приложения Г.</w:t>
      </w:r>
    </w:p>
    <w:p w:rsidR="001E3B09" w:rsidRPr="00B11AA4" w:rsidRDefault="007479C5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В течение пяти дней после этого надо направить копию заявления </w:t>
      </w:r>
      <w:r w:rsidR="001D7A8C" w:rsidRPr="00B11AA4">
        <w:rPr>
          <w:rFonts w:ascii="Times New Roman" w:hAnsi="Times New Roman" w:cs="Times New Roman"/>
          <w:sz w:val="28"/>
          <w:szCs w:val="28"/>
        </w:rPr>
        <w:t>в инспекцию по месту учета. Помимо заявления понадобятся и другие документы, перечень которых дан в ст. ст.64, 64.1 Налогового кодекса. Все эти документы в течение месяца с момента подписания их уполномоченным лицом должны быть направлены налогоплательщиком в органы, уполномоченные на изменение срока уплаты налогов и сборов. Решение о предоставлении отсрочки или рассрочки по уплате налога или об отказе в ее предоставлении принимается в течение одного месяца со дня получения заявления (</w:t>
      </w:r>
      <w:r w:rsidR="001E3B09" w:rsidRPr="00B11AA4">
        <w:rPr>
          <w:rFonts w:ascii="Times New Roman" w:hAnsi="Times New Roman" w:cs="Times New Roman"/>
          <w:sz w:val="28"/>
          <w:szCs w:val="28"/>
        </w:rPr>
        <w:t>п.6 ст.64 НК РФ). Действие   отсрочки, рассрочки прекращается по истечении срока действия соответствующего решения.</w:t>
      </w:r>
    </w:p>
    <w:p w:rsidR="001E3B09" w:rsidRPr="00B11AA4" w:rsidRDefault="001E3B09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Началом 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течения срока отсрочки уплаты госпошлины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 следует считать следующий день после календарной даты вынесения определения о принятии искового заявления к производству и о подготовке дела к судебному разбирательству.</w:t>
      </w:r>
    </w:p>
    <w:p w:rsidR="007479C5" w:rsidRPr="00B11AA4" w:rsidRDefault="001E3B09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Следует отметить, что споры с налоговиками по поводу недоказанности факта недофинансирования налогоплательщика</w:t>
      </w:r>
      <w:r w:rsidR="002E2F2A" w:rsidRPr="00B11AA4">
        <w:rPr>
          <w:rFonts w:ascii="Times New Roman" w:hAnsi="Times New Roman" w:cs="Times New Roman"/>
          <w:sz w:val="28"/>
          <w:szCs w:val="28"/>
        </w:rPr>
        <w:t xml:space="preserve"> не редкость. Дело в том, что законодательство о налогах и сборах не указывает на конкретный документ,</w:t>
      </w:r>
      <w:r w:rsidR="00D030F0" w:rsidRPr="00B11AA4">
        <w:rPr>
          <w:rFonts w:ascii="Times New Roman" w:hAnsi="Times New Roman" w:cs="Times New Roman"/>
          <w:sz w:val="28"/>
          <w:szCs w:val="28"/>
        </w:rPr>
        <w:t xml:space="preserve"> подтверждающий факт недофинансирования, который учреждение должно представить для получения отсрочки по уплате налогов, а также не содержит каких-либо требований к такому документу.</w:t>
      </w:r>
    </w:p>
    <w:p w:rsidR="00EE55F4" w:rsidRPr="00B11AA4" w:rsidRDefault="00D030F0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Поэтому отсрочка уплаты государственной пошлины не может осуществляться по произвольному или </w:t>
      </w:r>
      <w:r w:rsidR="006837A2" w:rsidRPr="00B11AA4">
        <w:rPr>
          <w:rFonts w:ascii="Times New Roman" w:hAnsi="Times New Roman" w:cs="Times New Roman"/>
          <w:sz w:val="28"/>
          <w:szCs w:val="28"/>
        </w:rPr>
        <w:t xml:space="preserve">инициативному усмотрению арбитражного суда. Она предоставляется арбитражным судом только после изучения оценки и удовлетворения письменного ходатайства </w:t>
      </w:r>
      <w:r w:rsidR="006837A2" w:rsidRPr="00B11AA4">
        <w:rPr>
          <w:rFonts w:ascii="Times New Roman" w:hAnsi="Times New Roman" w:cs="Times New Roman"/>
          <w:sz w:val="28"/>
          <w:szCs w:val="28"/>
        </w:rPr>
        <w:lastRenderedPageBreak/>
        <w:t>истца, обоснованного совокупностью документов о тяжелом финансовом и имущественном положении. Следовательно. Одним из обязательных условий для предоставления налогоплательщику отсрочки является наличие информации о сумме недофинансирования.</w:t>
      </w:r>
    </w:p>
    <w:p w:rsidR="009C3BFD" w:rsidRPr="00B11AA4" w:rsidRDefault="009C3BFD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Форма заявления о представлении отсрочки (рассрочки) уплаты госпошлины при подаче заявления в арбитражный суд приведена на рисунке 7 приложения Г.</w:t>
      </w:r>
    </w:p>
    <w:p w:rsidR="009C3BFD" w:rsidRPr="00B11AA4" w:rsidRDefault="009C3BFD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После предоставления отсрочки уплаты государственной пошлины, арбитражный суд вправе повторно предоставить такую отсрочку, однако в силу п. 1 ст. 64, п. 1 ст. 333.41 Налогового кодекса общий срок  предоставления отсрочек не должен превышать одного года.</w:t>
      </w:r>
    </w:p>
    <w:p w:rsidR="00D030F0" w:rsidRPr="00B11AA4" w:rsidRDefault="009C3BFD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Все основания для возврата госпошлины </w:t>
      </w:r>
      <w:r w:rsidR="006837A2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Pr="00B11AA4">
        <w:rPr>
          <w:rFonts w:ascii="Times New Roman" w:hAnsi="Times New Roman" w:cs="Times New Roman"/>
          <w:sz w:val="28"/>
          <w:szCs w:val="28"/>
        </w:rPr>
        <w:t>установлены нормы НК РФ. При этом в случае  отказа уполномоченным органом от совершения</w:t>
      </w:r>
      <w:r w:rsidR="00AF467B" w:rsidRPr="00B11AA4">
        <w:rPr>
          <w:rFonts w:ascii="Times New Roman" w:hAnsi="Times New Roman" w:cs="Times New Roman"/>
          <w:sz w:val="28"/>
          <w:szCs w:val="28"/>
        </w:rPr>
        <w:t xml:space="preserve"> </w:t>
      </w:r>
      <w:r w:rsidR="00594987" w:rsidRPr="00B11AA4">
        <w:rPr>
          <w:rFonts w:ascii="Times New Roman" w:hAnsi="Times New Roman" w:cs="Times New Roman"/>
          <w:sz w:val="28"/>
          <w:szCs w:val="28"/>
        </w:rPr>
        <w:t xml:space="preserve">юридически значимых действий, за которыми </w:t>
      </w:r>
      <w:proofErr w:type="spellStart"/>
      <w:r w:rsidR="00594987" w:rsidRPr="00B11AA4">
        <w:rPr>
          <w:rFonts w:ascii="Times New Roman" w:hAnsi="Times New Roman" w:cs="Times New Roman"/>
          <w:sz w:val="28"/>
          <w:szCs w:val="28"/>
        </w:rPr>
        <w:t>обратьлось</w:t>
      </w:r>
      <w:proofErr w:type="spellEnd"/>
      <w:r w:rsidR="00594987" w:rsidRPr="00B11AA4">
        <w:rPr>
          <w:rFonts w:ascii="Times New Roman" w:hAnsi="Times New Roman" w:cs="Times New Roman"/>
          <w:sz w:val="28"/>
          <w:szCs w:val="28"/>
        </w:rPr>
        <w:t xml:space="preserve"> лицо, госпошлина не возвращается.</w:t>
      </w:r>
    </w:p>
    <w:p w:rsidR="00594987" w:rsidRPr="00B11AA4" w:rsidRDefault="0059498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 xml:space="preserve">Государственная пошлина уплачивается также </w:t>
      </w:r>
      <w:proofErr w:type="gramStart"/>
      <w:r w:rsidRPr="00B11AA4">
        <w:rPr>
          <w:rFonts w:ascii="Times New Roman" w:hAnsi="Times New Roman" w:cs="Times New Roman"/>
          <w:sz w:val="28"/>
          <w:szCs w:val="28"/>
        </w:rPr>
        <w:t>лицом</w:t>
      </w:r>
      <w:proofErr w:type="gramEnd"/>
      <w:r w:rsidRPr="00B11AA4">
        <w:rPr>
          <w:rFonts w:ascii="Times New Roman" w:hAnsi="Times New Roman" w:cs="Times New Roman"/>
          <w:sz w:val="28"/>
          <w:szCs w:val="28"/>
        </w:rPr>
        <w:t xml:space="preserve"> которое обращается за совершением юридически значимых действий. При этом нормами НК РФ не предусмотрена уплата пошлины за другое лицо.</w:t>
      </w:r>
    </w:p>
    <w:p w:rsidR="00594987" w:rsidRPr="00B11AA4" w:rsidRDefault="00594987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 w:rsidRPr="00B11AA4">
        <w:rPr>
          <w:rFonts w:ascii="Times New Roman" w:hAnsi="Times New Roman" w:cs="Times New Roman"/>
          <w:sz w:val="28"/>
          <w:szCs w:val="28"/>
        </w:rPr>
        <w:t>Таким образом, при практической реализации плательщиками права на возврат (затрат), отсрочку (рассрочку) налогов необходимо в первую очередь обращать внимание на виды налогов, по которым возможно произвести зачет (возврат), на соблюдение сроков в отношении соответствующих действий и основания для проведения возврата (зачета), а так же отсрочки (рассрочки) налога.</w:t>
      </w:r>
    </w:p>
    <w:p w:rsidR="00B11AA4" w:rsidRDefault="00BF78BD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proofErr w:type="gramStart"/>
      <w:r w:rsidRPr="00B11AA4">
        <w:rPr>
          <w:rFonts w:ascii="Times New Roman" w:hAnsi="Times New Roman" w:cs="Times New Roman"/>
          <w:sz w:val="28"/>
          <w:szCs w:val="28"/>
        </w:rPr>
        <w:t xml:space="preserve">5 Соответствующий проект Федерального закона «О внесении изменений в главу 25.3 части второй Налогового кодекса Российской Федерации и некоторые другие законодательные акты Российской Федерации, а также о признании, утратившем силу Федерального закона «О сборах </w:t>
      </w:r>
      <w:r w:rsidRPr="00B11AA4">
        <w:rPr>
          <w:rFonts w:ascii="Times New Roman" w:hAnsi="Times New Roman" w:cs="Times New Roman"/>
          <w:sz w:val="28"/>
          <w:szCs w:val="28"/>
        </w:rPr>
        <w:lastRenderedPageBreak/>
        <w:t>за выдачу лицензий на осуществление видов деятельности, связанных с производством и оборотом этилового спирта</w:t>
      </w:r>
      <w:r w:rsidR="00B11AA4">
        <w:rPr>
          <w:rFonts w:ascii="Times New Roman" w:hAnsi="Times New Roman" w:cs="Times New Roman"/>
          <w:sz w:val="28"/>
          <w:szCs w:val="28"/>
        </w:rPr>
        <w:t>, алкогольной и спиртосодержащей продукции» внесен Правительством Российской Федерации в Государственную Думу распоряжением</w:t>
      </w:r>
      <w:proofErr w:type="gramEnd"/>
      <w:r w:rsidR="00B11AA4">
        <w:rPr>
          <w:rFonts w:ascii="Times New Roman" w:hAnsi="Times New Roman" w:cs="Times New Roman"/>
          <w:sz w:val="28"/>
          <w:szCs w:val="28"/>
        </w:rPr>
        <w:t xml:space="preserve"> от 27 октября 2008 г. № 1552-р.</w:t>
      </w:r>
    </w:p>
    <w:p w:rsidR="00974D48" w:rsidRDefault="00A65692" w:rsidP="00B11AA4">
      <w:pPr>
        <w:spacing w:line="360" w:lineRule="auto"/>
        <w:ind w:left="709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направлениям совершенствования государственной пошлины в этом проекте являются оптимизация перечня юридически</w:t>
      </w:r>
      <w:r w:rsidR="00974D48">
        <w:rPr>
          <w:rFonts w:ascii="Times New Roman" w:hAnsi="Times New Roman" w:cs="Times New Roman"/>
          <w:sz w:val="28"/>
          <w:szCs w:val="28"/>
        </w:rPr>
        <w:t xml:space="preserve"> значимых действий, совершаемых государственными органами РФ.</w:t>
      </w:r>
    </w:p>
    <w:p w:rsidR="00A17151" w:rsidRDefault="00A17151" w:rsidP="00974D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Предусматриваются совершенствования:</w:t>
      </w:r>
    </w:p>
    <w:p w:rsidR="003B2994" w:rsidRDefault="00A17151" w:rsidP="00974D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65692" w:rsidRPr="00974D48">
        <w:rPr>
          <w:rFonts w:ascii="Times New Roman" w:hAnsi="Times New Roman" w:cs="Times New Roman"/>
          <w:sz w:val="28"/>
          <w:szCs w:val="28"/>
        </w:rPr>
        <w:t xml:space="preserve"> </w:t>
      </w:r>
      <w:r w:rsidR="003B2994">
        <w:rPr>
          <w:rFonts w:ascii="Times New Roman" w:hAnsi="Times New Roman" w:cs="Times New Roman"/>
          <w:sz w:val="28"/>
          <w:szCs w:val="28"/>
        </w:rPr>
        <w:t xml:space="preserve">уточнение действующих размеров государственной пошлины за совершение юридически значимых действий и оптимизация размеров государственной пошлины </w:t>
      </w:r>
      <w:proofErr w:type="gramStart"/>
      <w:r w:rsidR="003B299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B2994">
        <w:rPr>
          <w:rFonts w:ascii="Times New Roman" w:hAnsi="Times New Roman" w:cs="Times New Roman"/>
          <w:sz w:val="28"/>
          <w:szCs w:val="28"/>
        </w:rPr>
        <w:t xml:space="preserve"> вновь вводимые юридически значимых действий.</w:t>
      </w:r>
    </w:p>
    <w:p w:rsidR="00844705" w:rsidRDefault="003B2994" w:rsidP="00974D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разграничение полномочий федеральных органов государственной власти, их территориальных органов, а также находящихся в их ведении федеральных государственных учреждений и федеральных государственных унитарных предприятий по совершению на платной основе юридически значимых действий и оказанию связанных с ними государственных услуг.</w:t>
      </w:r>
    </w:p>
    <w:p w:rsidR="00BF78BD" w:rsidRPr="00974D48" w:rsidRDefault="00844705" w:rsidP="00974D4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документе, разработанном Минфином, определены цели и задачи в области налогового законодательства, ориентиры на ближайшие три года. Несмотря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Основные направления не являются нормативно-правовым актом, они служат основанием для внесения изменений в законодательство о налогах и сборах, которые разрабатываются согласно предусмотренным в этом документе положениям. Соответственно, налоговая политика государства становится более прозрачной и прогнозируемой, а налогоплательщики получают возможность вести свое налоговое планирование с учетом Основных направлений.  </w:t>
      </w:r>
      <w:r w:rsidR="003B2994">
        <w:rPr>
          <w:rFonts w:ascii="Times New Roman" w:hAnsi="Times New Roman" w:cs="Times New Roman"/>
          <w:sz w:val="28"/>
          <w:szCs w:val="28"/>
        </w:rPr>
        <w:t xml:space="preserve"> </w:t>
      </w:r>
      <w:r w:rsidR="00BF78BD" w:rsidRPr="00974D4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BD" w:rsidRPr="00974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B38CF"/>
    <w:multiLevelType w:val="hybridMultilevel"/>
    <w:tmpl w:val="48E048FC"/>
    <w:lvl w:ilvl="0" w:tplc="44F61D7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105E5B"/>
    <w:rsid w:val="00105E5B"/>
    <w:rsid w:val="001C41D8"/>
    <w:rsid w:val="001D7A8C"/>
    <w:rsid w:val="001E3B09"/>
    <w:rsid w:val="00211407"/>
    <w:rsid w:val="002D5A47"/>
    <w:rsid w:val="002E2F2A"/>
    <w:rsid w:val="0037665C"/>
    <w:rsid w:val="003A3AA6"/>
    <w:rsid w:val="003B2994"/>
    <w:rsid w:val="00420300"/>
    <w:rsid w:val="004F0F67"/>
    <w:rsid w:val="00563878"/>
    <w:rsid w:val="00572E83"/>
    <w:rsid w:val="005818F7"/>
    <w:rsid w:val="00594987"/>
    <w:rsid w:val="006837A2"/>
    <w:rsid w:val="00717658"/>
    <w:rsid w:val="007479C5"/>
    <w:rsid w:val="00776479"/>
    <w:rsid w:val="0080245A"/>
    <w:rsid w:val="008165B2"/>
    <w:rsid w:val="00844705"/>
    <w:rsid w:val="00974D48"/>
    <w:rsid w:val="009C3BFD"/>
    <w:rsid w:val="00A17151"/>
    <w:rsid w:val="00A65692"/>
    <w:rsid w:val="00AF2F6F"/>
    <w:rsid w:val="00AF467B"/>
    <w:rsid w:val="00B02586"/>
    <w:rsid w:val="00B11AA4"/>
    <w:rsid w:val="00B31C73"/>
    <w:rsid w:val="00B60D1A"/>
    <w:rsid w:val="00BA2063"/>
    <w:rsid w:val="00BD49B9"/>
    <w:rsid w:val="00BE6DF3"/>
    <w:rsid w:val="00BF78BD"/>
    <w:rsid w:val="00CC117A"/>
    <w:rsid w:val="00D030F0"/>
    <w:rsid w:val="00D2511C"/>
    <w:rsid w:val="00DE6700"/>
    <w:rsid w:val="00E101C2"/>
    <w:rsid w:val="00E60F08"/>
    <w:rsid w:val="00EE55F4"/>
    <w:rsid w:val="00F9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гитлер</dc:creator>
  <cp:keywords/>
  <dc:description/>
  <cp:lastModifiedBy>гитлер</cp:lastModifiedBy>
  <cp:revision>22</cp:revision>
  <dcterms:created xsi:type="dcterms:W3CDTF">2010-06-07T16:05:00Z</dcterms:created>
  <dcterms:modified xsi:type="dcterms:W3CDTF">2010-06-07T21:13:00Z</dcterms:modified>
</cp:coreProperties>
</file>