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5B" w:rsidRDefault="001D6B5B" w:rsidP="001D6B5B">
      <w:pPr>
        <w:shd w:val="clear" w:color="auto" w:fill="FFFFFF"/>
        <w:tabs>
          <w:tab w:val="left" w:pos="8669"/>
        </w:tabs>
        <w:spacing w:before="24"/>
        <w:ind w:firstLine="180"/>
        <w:jc w:val="center"/>
        <w:rPr>
          <w:b/>
          <w:bCs/>
          <w:color w:val="000000"/>
          <w:spacing w:val="2"/>
          <w:w w:val="121"/>
          <w:sz w:val="24"/>
          <w:szCs w:val="24"/>
        </w:rPr>
      </w:pPr>
      <w:r w:rsidRPr="00412C35">
        <w:rPr>
          <w:b/>
          <w:bCs/>
          <w:color w:val="000000"/>
          <w:spacing w:val="2"/>
          <w:w w:val="121"/>
          <w:sz w:val="24"/>
          <w:szCs w:val="24"/>
        </w:rPr>
        <w:t>Содержание курса</w:t>
      </w:r>
    </w:p>
    <w:p w:rsidR="001D6B5B" w:rsidRPr="00412C35" w:rsidRDefault="001D6B5B" w:rsidP="001D6B5B">
      <w:pPr>
        <w:shd w:val="clear" w:color="auto" w:fill="FFFFFF"/>
        <w:tabs>
          <w:tab w:val="left" w:pos="2237"/>
          <w:tab w:val="left" w:pos="3749"/>
          <w:tab w:val="left" w:pos="8669"/>
        </w:tabs>
        <w:spacing w:before="24"/>
        <w:ind w:firstLine="180"/>
        <w:jc w:val="center"/>
        <w:rPr>
          <w:sz w:val="24"/>
          <w:szCs w:val="24"/>
        </w:rPr>
      </w:pPr>
    </w:p>
    <w:p w:rsidR="001D6B5B" w:rsidRPr="004714A4" w:rsidRDefault="001D6B5B" w:rsidP="001D6B5B">
      <w:pPr>
        <w:pStyle w:val="3"/>
        <w:ind w:firstLine="180"/>
        <w:rPr>
          <w:b/>
          <w:szCs w:val="24"/>
        </w:rPr>
      </w:pPr>
      <w:r w:rsidRPr="004714A4">
        <w:rPr>
          <w:b/>
        </w:rPr>
        <w:t xml:space="preserve">Тема 1. </w:t>
      </w:r>
      <w:r w:rsidRPr="004714A4">
        <w:rPr>
          <w:b/>
          <w:szCs w:val="24"/>
        </w:rPr>
        <w:t>Роль аудита в развитии функции контроля</w:t>
      </w:r>
    </w:p>
    <w:p w:rsidR="001D6B5B" w:rsidRPr="004714A4" w:rsidRDefault="001D6B5B" w:rsidP="001D6B5B">
      <w:pPr>
        <w:pStyle w:val="3"/>
        <w:ind w:firstLine="180"/>
        <w:rPr>
          <w:b/>
        </w:rPr>
      </w:pPr>
    </w:p>
    <w:p w:rsidR="001D6B5B" w:rsidRDefault="001D6B5B" w:rsidP="001D6B5B">
      <w:pPr>
        <w:pStyle w:val="3"/>
        <w:ind w:firstLine="180"/>
      </w:pPr>
      <w:r>
        <w:t>1. Роль, формы и функции контроля в условиях рыночной экономики. Роль аудита в обеспечении стабильности и подлинности экономического развития.</w:t>
      </w:r>
    </w:p>
    <w:p w:rsidR="001D6B5B" w:rsidRDefault="001D6B5B" w:rsidP="001D6B5B">
      <w:pPr>
        <w:pStyle w:val="3"/>
        <w:ind w:firstLine="180"/>
      </w:pPr>
      <w:r>
        <w:t>2. Государственно-финансовый контроль, ревизия и аудит: их отличия и задачи.</w:t>
      </w:r>
    </w:p>
    <w:p w:rsidR="001D6B5B" w:rsidRDefault="001D6B5B" w:rsidP="001D6B5B">
      <w:pPr>
        <w:pStyle w:val="3"/>
        <w:ind w:firstLine="180"/>
      </w:pPr>
      <w:r>
        <w:t>Темы рефератов:</w:t>
      </w:r>
    </w:p>
    <w:p w:rsidR="001D6B5B" w:rsidRDefault="001D6B5B" w:rsidP="001D6B5B">
      <w:pPr>
        <w:pStyle w:val="3"/>
        <w:numPr>
          <w:ilvl w:val="0"/>
          <w:numId w:val="4"/>
        </w:numPr>
      </w:pPr>
      <w:r>
        <w:t>Возникновение и развитие аудита как профессиональной области деятельности.</w:t>
      </w:r>
    </w:p>
    <w:p w:rsidR="001D6B5B" w:rsidRDefault="001D6B5B" w:rsidP="001D6B5B">
      <w:pPr>
        <w:pStyle w:val="3"/>
        <w:numPr>
          <w:ilvl w:val="0"/>
          <w:numId w:val="4"/>
        </w:numPr>
      </w:pPr>
      <w:r>
        <w:t>Особенности развития и организации аудиторской деятельности в странах мира.</w:t>
      </w:r>
    </w:p>
    <w:p w:rsidR="001D6B5B" w:rsidRDefault="001D6B5B" w:rsidP="001D6B5B">
      <w:pPr>
        <w:pStyle w:val="3"/>
        <w:numPr>
          <w:ilvl w:val="0"/>
          <w:numId w:val="4"/>
        </w:numPr>
      </w:pPr>
      <w:r>
        <w:t>Финансовый контроль и его особенности в России.</w:t>
      </w:r>
    </w:p>
    <w:p w:rsidR="001D6B5B" w:rsidRDefault="001D6B5B" w:rsidP="001D6B5B">
      <w:pPr>
        <w:pStyle w:val="3"/>
        <w:numPr>
          <w:ilvl w:val="0"/>
          <w:numId w:val="4"/>
        </w:numPr>
      </w:pPr>
      <w:r>
        <w:t>Основные этапы становления и развития аудита в России.</w:t>
      </w:r>
    </w:p>
    <w:p w:rsidR="001D6B5B" w:rsidRDefault="001D6B5B" w:rsidP="001D6B5B">
      <w:pPr>
        <w:pStyle w:val="3"/>
        <w:ind w:firstLine="180"/>
        <w:rPr>
          <w:b/>
        </w:rPr>
      </w:pPr>
    </w:p>
    <w:p w:rsidR="001D6B5B" w:rsidRDefault="001D6B5B" w:rsidP="001D6B5B">
      <w:pPr>
        <w:pStyle w:val="3"/>
        <w:ind w:firstLine="180"/>
      </w:pPr>
      <w:r w:rsidRPr="004714A4">
        <w:rPr>
          <w:b/>
        </w:rPr>
        <w:t xml:space="preserve">Тема 2. </w:t>
      </w:r>
      <w:r w:rsidRPr="004714A4">
        <w:rPr>
          <w:b/>
          <w:szCs w:val="24"/>
        </w:rPr>
        <w:t>Сущность</w:t>
      </w:r>
      <w:r w:rsidRPr="00274F2A">
        <w:rPr>
          <w:b/>
          <w:szCs w:val="24"/>
        </w:rPr>
        <w:t xml:space="preserve"> аудита и его задачи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Понятие и сущность аудита.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Цель и задачи аудита.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Связь аудита с другими формами экономического контроля. Взаимосвязь аудита и бухгалтерского учета.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Виды и классификация аудита.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Аудит внешний и внутренний.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Обязательный и инициативный аудит.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Аудит на соответствие, операционный (управленческий) аудит.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Первоначальный и повторяющийся аудит.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Другие виды аудита.</w:t>
      </w:r>
    </w:p>
    <w:p w:rsidR="001D6B5B" w:rsidRDefault="001D6B5B" w:rsidP="001D6B5B">
      <w:pPr>
        <w:pStyle w:val="3"/>
        <w:numPr>
          <w:ilvl w:val="0"/>
          <w:numId w:val="3"/>
        </w:numPr>
      </w:pPr>
      <w:r>
        <w:t>Услуги, сопутствующие аудиту.</w:t>
      </w:r>
    </w:p>
    <w:p w:rsidR="001D6B5B" w:rsidRDefault="001D6B5B" w:rsidP="001D6B5B">
      <w:pPr>
        <w:pStyle w:val="3"/>
        <w:ind w:firstLine="180"/>
      </w:pPr>
      <w:r>
        <w:t>Темы рефератов:</w:t>
      </w:r>
    </w:p>
    <w:p w:rsidR="001D6B5B" w:rsidRDefault="001D6B5B" w:rsidP="00031F7D">
      <w:pPr>
        <w:pStyle w:val="3"/>
        <w:numPr>
          <w:ilvl w:val="0"/>
          <w:numId w:val="1"/>
        </w:numPr>
        <w:tabs>
          <w:tab w:val="clear" w:pos="1211"/>
        </w:tabs>
        <w:ind w:left="0" w:firstLine="180"/>
      </w:pPr>
      <w:r>
        <w:t>Теории аудита.</w:t>
      </w: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3. Организация и нормативное регулирование аудиторской деятельности в России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360"/>
      </w:pPr>
      <w:r>
        <w:t>Система нормативного регулирования аудиторской деятельности.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Структура и функции органов, регулирующих аудиторскую деятельность в России.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Уровни нормативно-правового регулирования.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Профессиональная подготовка и аттестация аудиторов в России.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Лицензирование аудиторской деятельности в России.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Права, обязанности и ответственность аудиторов.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360"/>
      </w:pPr>
      <w:r>
        <w:t>Права, обязанности и ответственность проверяемых экономических субъектов.</w:t>
      </w:r>
    </w:p>
    <w:p w:rsidR="001D6B5B" w:rsidRDefault="001D6B5B" w:rsidP="001D6B5B">
      <w:pPr>
        <w:pStyle w:val="3"/>
        <w:ind w:firstLine="180"/>
        <w:rPr>
          <w:b/>
        </w:rPr>
      </w:pP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4. Профессиональная этика аудитора</w:t>
      </w:r>
    </w:p>
    <w:p w:rsidR="001D6B5B" w:rsidRDefault="001D6B5B" w:rsidP="001D6B5B">
      <w:pPr>
        <w:pStyle w:val="3"/>
        <w:numPr>
          <w:ilvl w:val="0"/>
          <w:numId w:val="2"/>
        </w:numPr>
        <w:tabs>
          <w:tab w:val="clear" w:pos="540"/>
        </w:tabs>
        <w:ind w:left="0" w:firstLine="180"/>
      </w:pPr>
      <w:r>
        <w:t>Профессиональный кодекс этики поведения аудиторов.</w:t>
      </w:r>
    </w:p>
    <w:p w:rsidR="001D6B5B" w:rsidRDefault="001D6B5B" w:rsidP="001D6B5B">
      <w:pPr>
        <w:pStyle w:val="3"/>
        <w:numPr>
          <w:ilvl w:val="0"/>
          <w:numId w:val="2"/>
        </w:numPr>
        <w:tabs>
          <w:tab w:val="clear" w:pos="540"/>
        </w:tabs>
        <w:ind w:left="0" w:firstLine="180"/>
      </w:pPr>
      <w:r>
        <w:t>Концепция профессионализма, независимости и конфиденциальности аудитора.</w:t>
      </w:r>
    </w:p>
    <w:p w:rsidR="001D6B5B" w:rsidRDefault="001D6B5B" w:rsidP="001D6B5B">
      <w:pPr>
        <w:pStyle w:val="3"/>
        <w:numPr>
          <w:ilvl w:val="0"/>
          <w:numId w:val="2"/>
        </w:numPr>
        <w:tabs>
          <w:tab w:val="clear" w:pos="540"/>
        </w:tabs>
        <w:ind w:left="0" w:firstLine="180"/>
      </w:pPr>
      <w:r>
        <w:t>Конфиденциальность аудита и контроль за финансовым состоянием организации.</w:t>
      </w:r>
    </w:p>
    <w:p w:rsidR="001D6B5B" w:rsidRDefault="001D6B5B" w:rsidP="001D6B5B">
      <w:pPr>
        <w:pStyle w:val="3"/>
        <w:numPr>
          <w:ilvl w:val="0"/>
          <w:numId w:val="2"/>
        </w:numPr>
        <w:tabs>
          <w:tab w:val="clear" w:pos="540"/>
        </w:tabs>
        <w:ind w:left="0" w:firstLine="180"/>
      </w:pPr>
      <w:r>
        <w:t>Организационно-правовые формы и организационная структура аудиторской фирмы.</w:t>
      </w:r>
    </w:p>
    <w:p w:rsidR="001D6B5B" w:rsidRDefault="001D6B5B" w:rsidP="001D6B5B">
      <w:pPr>
        <w:pStyle w:val="3"/>
        <w:numPr>
          <w:ilvl w:val="0"/>
          <w:numId w:val="2"/>
        </w:numPr>
        <w:tabs>
          <w:tab w:val="clear" w:pos="540"/>
        </w:tabs>
        <w:ind w:left="0" w:firstLine="180"/>
      </w:pPr>
      <w:r>
        <w:t>Организация контроля за качеством аудиторской проверки.</w:t>
      </w:r>
    </w:p>
    <w:p w:rsidR="001D6B5B" w:rsidRDefault="001D6B5B" w:rsidP="001D6B5B">
      <w:pPr>
        <w:pStyle w:val="3"/>
        <w:ind w:firstLine="180"/>
      </w:pPr>
    </w:p>
    <w:p w:rsidR="001D6B5B" w:rsidRDefault="001D6B5B" w:rsidP="001D6B5B">
      <w:pPr>
        <w:pStyle w:val="3"/>
        <w:ind w:firstLine="180"/>
      </w:pPr>
      <w:r>
        <w:t>Темы рефератов:</w:t>
      </w:r>
    </w:p>
    <w:p w:rsidR="001D6B5B" w:rsidRDefault="001D6B5B" w:rsidP="001D6B5B">
      <w:pPr>
        <w:pStyle w:val="3"/>
        <w:numPr>
          <w:ilvl w:val="1"/>
          <w:numId w:val="2"/>
        </w:numPr>
        <w:tabs>
          <w:tab w:val="clear" w:pos="1380"/>
        </w:tabs>
        <w:ind w:left="0" w:firstLine="180"/>
      </w:pPr>
      <w:r>
        <w:t>Методы оценки независимости.</w:t>
      </w:r>
    </w:p>
    <w:p w:rsidR="001D6B5B" w:rsidRDefault="001D6B5B" w:rsidP="001D6B5B">
      <w:pPr>
        <w:pStyle w:val="3"/>
        <w:numPr>
          <w:ilvl w:val="1"/>
          <w:numId w:val="2"/>
        </w:numPr>
        <w:tabs>
          <w:tab w:val="clear" w:pos="1380"/>
        </w:tabs>
        <w:ind w:left="0" w:firstLine="180"/>
      </w:pPr>
      <w:r>
        <w:t>Кодекс профессиональной этики в США.</w:t>
      </w:r>
    </w:p>
    <w:p w:rsidR="001D6B5B" w:rsidRDefault="001D6B5B" w:rsidP="001D6B5B">
      <w:pPr>
        <w:pStyle w:val="3"/>
        <w:numPr>
          <w:ilvl w:val="1"/>
          <w:numId w:val="2"/>
        </w:numPr>
        <w:tabs>
          <w:tab w:val="clear" w:pos="1380"/>
        </w:tabs>
        <w:ind w:left="0" w:firstLine="180"/>
      </w:pPr>
      <w:r>
        <w:t>Британский этический кодекс.</w:t>
      </w:r>
    </w:p>
    <w:p w:rsidR="001D6B5B" w:rsidRDefault="001D6B5B" w:rsidP="001D6B5B">
      <w:pPr>
        <w:pStyle w:val="3"/>
        <w:numPr>
          <w:ilvl w:val="1"/>
          <w:numId w:val="2"/>
        </w:numPr>
        <w:tabs>
          <w:tab w:val="clear" w:pos="1380"/>
        </w:tabs>
        <w:ind w:left="0" w:firstLine="180"/>
      </w:pPr>
      <w:r>
        <w:t>Кодекс профессиональной этики аудиторов профессиональных аудиторских объединений России.</w:t>
      </w: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br w:type="page"/>
      </w: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5. Стандарты аудиторской деятельности</w:t>
      </w:r>
    </w:p>
    <w:p w:rsidR="001D6B5B" w:rsidRDefault="001D6B5B" w:rsidP="001D6B5B">
      <w:pPr>
        <w:pStyle w:val="3"/>
        <w:ind w:firstLine="180"/>
      </w:pPr>
      <w:r>
        <w:t>1. Роль стандартов аудиторской деятельности в обеспечении качества аудита.</w:t>
      </w:r>
    </w:p>
    <w:p w:rsidR="001D6B5B" w:rsidRDefault="001D6B5B" w:rsidP="001D6B5B">
      <w:pPr>
        <w:pStyle w:val="3"/>
        <w:ind w:firstLine="180"/>
      </w:pPr>
      <w:r>
        <w:t>2. Состав и основные группы стандартов: организационные, технологические, регламентирующие итоговые документы.</w:t>
      </w:r>
    </w:p>
    <w:p w:rsidR="001D6B5B" w:rsidRDefault="001D6B5B" w:rsidP="001D6B5B">
      <w:pPr>
        <w:pStyle w:val="3"/>
        <w:ind w:firstLine="180"/>
      </w:pPr>
      <w:r>
        <w:t>3. Международные стандарты аудиторской деятельности.</w:t>
      </w:r>
    </w:p>
    <w:p w:rsidR="001D6B5B" w:rsidRDefault="001D6B5B" w:rsidP="001D6B5B">
      <w:pPr>
        <w:pStyle w:val="3"/>
        <w:ind w:firstLine="180"/>
      </w:pPr>
      <w:r>
        <w:t>4. Федеральные стандарты аудиторской деятельности.</w:t>
      </w:r>
    </w:p>
    <w:p w:rsidR="001D6B5B" w:rsidRDefault="001D6B5B" w:rsidP="001D6B5B">
      <w:pPr>
        <w:pStyle w:val="3"/>
        <w:ind w:firstLine="180"/>
      </w:pPr>
      <w:r>
        <w:t>5. Значение и порядок разработки внутренних аудиторских стандартов.</w:t>
      </w:r>
    </w:p>
    <w:p w:rsidR="001D6B5B" w:rsidRDefault="001D6B5B" w:rsidP="001D6B5B">
      <w:pPr>
        <w:pStyle w:val="3"/>
        <w:ind w:firstLine="180"/>
      </w:pPr>
      <w:r>
        <w:rPr>
          <w:b/>
        </w:rPr>
        <w:t>Тема реферата</w:t>
      </w:r>
      <w:r>
        <w:t>:</w:t>
      </w:r>
    </w:p>
    <w:p w:rsidR="001D6B5B" w:rsidRDefault="001D6B5B" w:rsidP="001D6B5B">
      <w:pPr>
        <w:pStyle w:val="3"/>
        <w:ind w:firstLine="180"/>
      </w:pPr>
      <w:r>
        <w:t>Тенденции разработки и использование стандартов в аудиторской деятельности.</w:t>
      </w:r>
    </w:p>
    <w:p w:rsidR="001D6B5B" w:rsidRDefault="001D6B5B" w:rsidP="001D6B5B">
      <w:pPr>
        <w:pStyle w:val="3"/>
        <w:ind w:firstLine="180"/>
      </w:pP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6. Организация подготовки аудиторской проверки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Экономические субъекты аудита (клиенты) и их выбор.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Письмо — обязательство аудитора, условие его подготовки, форма и содержание.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Объем аудиторской проверки и определяющие его факторы. Оценка стоимости аудиторских услуг.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Договор на оказание аудиторских услуг, его условия, содержание и оформление.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Планирование аудита, его назначение и принципы.</w:t>
      </w:r>
    </w:p>
    <w:p w:rsidR="001D6B5B" w:rsidRDefault="001D6B5B" w:rsidP="001D6B5B">
      <w:pPr>
        <w:pStyle w:val="3"/>
        <w:numPr>
          <w:ilvl w:val="1"/>
          <w:numId w:val="1"/>
        </w:numPr>
        <w:tabs>
          <w:tab w:val="clear" w:pos="2051"/>
        </w:tabs>
        <w:ind w:left="0" w:firstLine="180"/>
      </w:pPr>
      <w:r>
        <w:t>Разработка предварительного и общего плана аудита.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180"/>
      </w:pPr>
      <w:r>
        <w:t>Составление аудиторской программы и разработка конкретных аудиторских процедур.</w:t>
      </w:r>
    </w:p>
    <w:p w:rsidR="001D6B5B" w:rsidRDefault="001D6B5B" w:rsidP="001D6B5B">
      <w:pPr>
        <w:pStyle w:val="3"/>
        <w:numPr>
          <w:ilvl w:val="0"/>
          <w:numId w:val="1"/>
        </w:numPr>
        <w:tabs>
          <w:tab w:val="clear" w:pos="1211"/>
        </w:tabs>
        <w:ind w:left="0" w:firstLine="180"/>
      </w:pPr>
      <w:r>
        <w:t>Этапы аудиторской проверки.</w:t>
      </w:r>
    </w:p>
    <w:p w:rsidR="001D6B5B" w:rsidRDefault="001D6B5B" w:rsidP="001D6B5B">
      <w:pPr>
        <w:pStyle w:val="3"/>
        <w:ind w:firstLine="180"/>
      </w:pP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7. Оценка существенности и риска в процессе аудиторской деятельности</w:t>
      </w:r>
    </w:p>
    <w:p w:rsidR="001D6B5B" w:rsidRDefault="001D6B5B" w:rsidP="001D6B5B">
      <w:pPr>
        <w:pStyle w:val="3"/>
        <w:ind w:firstLine="180"/>
      </w:pPr>
      <w:r>
        <w:t>1. Понятие существенности и использование его в проведение аудиторских проверок. Факторы, влияющие на существенность.</w:t>
      </w:r>
    </w:p>
    <w:p w:rsidR="001D6B5B" w:rsidRDefault="001D6B5B" w:rsidP="001D6B5B">
      <w:pPr>
        <w:pStyle w:val="3"/>
        <w:ind w:firstLine="180"/>
      </w:pPr>
      <w:r>
        <w:t>2. Действия аудитора при выявлении искажения бухгалтерской (финансовой) отчетности.</w:t>
      </w:r>
    </w:p>
    <w:p w:rsidR="001D6B5B" w:rsidRDefault="001D6B5B" w:rsidP="001D6B5B">
      <w:pPr>
        <w:pStyle w:val="3"/>
        <w:ind w:firstLine="180"/>
      </w:pPr>
      <w:r>
        <w:t xml:space="preserve">3. Понятие риска и его использование в аудиторской деятельности. Виды аудиторских рисков. </w:t>
      </w:r>
    </w:p>
    <w:p w:rsidR="001D6B5B" w:rsidRDefault="001D6B5B" w:rsidP="001D6B5B">
      <w:pPr>
        <w:pStyle w:val="3"/>
        <w:ind w:firstLine="180"/>
      </w:pPr>
      <w:r>
        <w:t xml:space="preserve">4. Понятия и методы обоснования аудиторской выборки. Критерии аудиторской выборки. </w:t>
      </w:r>
    </w:p>
    <w:p w:rsidR="001D6B5B" w:rsidRDefault="001D6B5B" w:rsidP="001D6B5B">
      <w:pPr>
        <w:pStyle w:val="3"/>
        <w:ind w:firstLine="180"/>
        <w:rPr>
          <w:b/>
        </w:rPr>
      </w:pPr>
    </w:p>
    <w:p w:rsidR="001D6B5B" w:rsidRDefault="001D6B5B" w:rsidP="001D6B5B">
      <w:pPr>
        <w:pStyle w:val="3"/>
        <w:ind w:firstLine="180"/>
        <w:rPr>
          <w:b/>
        </w:rPr>
      </w:pPr>
      <w:r>
        <w:rPr>
          <w:b/>
        </w:rPr>
        <w:t>Тема 8. Организация аудиторской проверки и аудиторской процедуры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Рабочие документы (файлы) аудитора, их состав, содержание, порядок оформления, использования и хранения.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Методы и порядок сбора информации.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Аудиторские процедуры. Процедура по существу и аналитиче</w:t>
      </w:r>
      <w:r>
        <w:softHyphen/>
        <w:t>ская процедура. Контрольные процедуры. Тесты средств контроля.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Аудиторские доказательства, их виды и классификация. Связь между доказательствами.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Источники и методы получения аудиторских доказательств.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Оценка собранных доказательств.</w:t>
      </w:r>
    </w:p>
    <w:p w:rsidR="001D6B5B" w:rsidRDefault="001D6B5B" w:rsidP="001D6B5B">
      <w:pPr>
        <w:pStyle w:val="3"/>
        <w:numPr>
          <w:ilvl w:val="0"/>
          <w:numId w:val="5"/>
        </w:numPr>
        <w:tabs>
          <w:tab w:val="clear" w:pos="840"/>
        </w:tabs>
        <w:ind w:left="0" w:firstLine="180"/>
      </w:pPr>
      <w:r>
        <w:t>Организация аудиторской фирмой контроля качества выполнения аудиторских процедур.</w:t>
      </w:r>
    </w:p>
    <w:p w:rsidR="001D6B5B" w:rsidRDefault="001D6B5B" w:rsidP="001D6B5B">
      <w:pPr>
        <w:pStyle w:val="3"/>
        <w:ind w:firstLine="180"/>
        <w:rPr>
          <w:b/>
        </w:rPr>
      </w:pPr>
    </w:p>
    <w:p w:rsidR="001D6B5B" w:rsidRDefault="001D6B5B" w:rsidP="001D6B5B">
      <w:pPr>
        <w:pStyle w:val="FR1"/>
        <w:ind w:firstLine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9. Подготовка аудиторского заключения</w:t>
      </w:r>
    </w:p>
    <w:p w:rsidR="001D6B5B" w:rsidRDefault="001D6B5B" w:rsidP="001D6B5B">
      <w:pPr>
        <w:numPr>
          <w:ilvl w:val="0"/>
          <w:numId w:val="6"/>
        </w:numPr>
        <w:spacing w:before="60"/>
        <w:jc w:val="both"/>
        <w:rPr>
          <w:sz w:val="24"/>
        </w:rPr>
      </w:pPr>
      <w:r>
        <w:rPr>
          <w:sz w:val="24"/>
        </w:rPr>
        <w:t>Роль аудиторского заключения в аудиторской проверке. Общие требования и структура аудиторского заключения.</w:t>
      </w:r>
    </w:p>
    <w:p w:rsidR="001D6B5B" w:rsidRDefault="001D6B5B" w:rsidP="001D6B5B">
      <w:pPr>
        <w:numPr>
          <w:ilvl w:val="0"/>
          <w:numId w:val="6"/>
        </w:numPr>
        <w:rPr>
          <w:sz w:val="24"/>
        </w:rPr>
      </w:pPr>
      <w:r>
        <w:rPr>
          <w:sz w:val="24"/>
        </w:rPr>
        <w:t>Виды аудиторского заключения.</w:t>
      </w:r>
    </w:p>
    <w:p w:rsidR="00DD2473" w:rsidRDefault="001D6B5B">
      <w:pPr>
        <w:numPr>
          <w:ilvl w:val="0"/>
          <w:numId w:val="6"/>
        </w:numPr>
      </w:pPr>
      <w:r>
        <w:rPr>
          <w:sz w:val="24"/>
        </w:rPr>
        <w:t>Подготовка письменной информации аудитора руководству экономического субъекта, принципы подготовки и порядок представления.</w:t>
      </w:r>
      <w:bookmarkStart w:id="0" w:name="_GoBack"/>
      <w:bookmarkEnd w:id="0"/>
    </w:p>
    <w:sectPr w:rsidR="00DD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B5F"/>
    <w:multiLevelType w:val="hybridMultilevel"/>
    <w:tmpl w:val="CB6EBFB4"/>
    <w:lvl w:ilvl="0" w:tplc="527AAC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6DAC1BE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265120"/>
    <w:multiLevelType w:val="hybridMultilevel"/>
    <w:tmpl w:val="EF2E6C4E"/>
    <w:lvl w:ilvl="0" w:tplc="F0A0CB1E">
      <w:start w:val="1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EAB499F"/>
    <w:multiLevelType w:val="hybridMultilevel"/>
    <w:tmpl w:val="7B3C1896"/>
    <w:lvl w:ilvl="0" w:tplc="527AAC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57831E9"/>
    <w:multiLevelType w:val="hybridMultilevel"/>
    <w:tmpl w:val="C8B663E8"/>
    <w:lvl w:ilvl="0" w:tplc="2F0A1F8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7867C87"/>
    <w:multiLevelType w:val="hybridMultilevel"/>
    <w:tmpl w:val="0CDC9A5E"/>
    <w:lvl w:ilvl="0" w:tplc="F6DAC1B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5652064"/>
    <w:multiLevelType w:val="hybridMultilevel"/>
    <w:tmpl w:val="4A0036A4"/>
    <w:lvl w:ilvl="0" w:tplc="9E70A3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6DAC1BE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B5B"/>
    <w:rsid w:val="00031F7D"/>
    <w:rsid w:val="001D6B5B"/>
    <w:rsid w:val="00B45247"/>
    <w:rsid w:val="00D35EAC"/>
    <w:rsid w:val="00DD2473"/>
    <w:rsid w:val="00E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710DA-CA58-4E19-B103-5FC1AEED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5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D6B5B"/>
    <w:pPr>
      <w:autoSpaceDE/>
      <w:autoSpaceDN/>
      <w:adjustRightInd/>
      <w:ind w:firstLine="851"/>
      <w:jc w:val="both"/>
    </w:pPr>
    <w:rPr>
      <w:snapToGrid w:val="0"/>
      <w:sz w:val="24"/>
    </w:rPr>
  </w:style>
  <w:style w:type="paragraph" w:customStyle="1" w:styleId="FR1">
    <w:name w:val="FR1"/>
    <w:rsid w:val="001D6B5B"/>
    <w:pPr>
      <w:widowControl w:val="0"/>
      <w:spacing w:before="20"/>
      <w:ind w:left="120"/>
    </w:pPr>
    <w:rPr>
      <w:rFonts w:ascii="Arial" w:hAnsi="Arial"/>
      <w:b/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курса</vt:lpstr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курса</dc:title>
  <dc:subject/>
  <dc:creator>Colliostro</dc:creator>
  <cp:keywords/>
  <dc:description/>
  <cp:lastModifiedBy>Irina</cp:lastModifiedBy>
  <cp:revision>2</cp:revision>
  <dcterms:created xsi:type="dcterms:W3CDTF">2014-11-02T07:26:00Z</dcterms:created>
  <dcterms:modified xsi:type="dcterms:W3CDTF">2014-11-02T07:26:00Z</dcterms:modified>
</cp:coreProperties>
</file>