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08" w:rsidRPr="00BF2CD8" w:rsidRDefault="004B2608" w:rsidP="00BF2CD8">
      <w:pPr>
        <w:spacing w:line="360" w:lineRule="auto"/>
        <w:ind w:firstLine="851"/>
        <w:jc w:val="both"/>
        <w:rPr>
          <w:sz w:val="28"/>
        </w:rPr>
      </w:pPr>
      <w:r w:rsidRPr="00BF2CD8">
        <w:rPr>
          <w:sz w:val="28"/>
        </w:rPr>
        <w:t>СОДЕРЖАНИЕ</w:t>
      </w:r>
    </w:p>
    <w:p w:rsidR="004B2608" w:rsidRPr="007013C7" w:rsidRDefault="004B2608" w:rsidP="00D563FC">
      <w:pPr>
        <w:spacing w:line="360" w:lineRule="auto"/>
        <w:ind w:firstLine="851"/>
        <w:jc w:val="both"/>
        <w:rPr>
          <w:sz w:val="28"/>
        </w:rPr>
      </w:pPr>
    </w:p>
    <w:p w:rsidR="00B64BC2" w:rsidRDefault="007013C7" w:rsidP="00B64BC2">
      <w:pPr>
        <w:pStyle w:val="10"/>
        <w:rPr>
          <w:sz w:val="24"/>
          <w:szCs w:val="24"/>
        </w:rPr>
      </w:pPr>
      <w:r w:rsidRPr="00D563FC">
        <w:rPr>
          <w:rStyle w:val="a9"/>
        </w:rPr>
        <w:fldChar w:fldCharType="begin"/>
      </w:r>
      <w:r w:rsidRPr="00D563FC">
        <w:rPr>
          <w:rStyle w:val="a9"/>
        </w:rPr>
        <w:instrText xml:space="preserve"> TOC \o "1-3" \h \z \u </w:instrText>
      </w:r>
      <w:r w:rsidRPr="00D563FC">
        <w:rPr>
          <w:rStyle w:val="a9"/>
        </w:rPr>
        <w:fldChar w:fldCharType="separate"/>
      </w:r>
      <w:hyperlink w:anchor="_Toc303258895" w:history="1">
        <w:r w:rsidR="00B64BC2" w:rsidRPr="00625370">
          <w:rPr>
            <w:rStyle w:val="a9"/>
          </w:rPr>
          <w:t>1. Теоретические аспекты экономической и финансовой безопасности</w:t>
        </w:r>
        <w:r w:rsidR="00B64BC2">
          <w:rPr>
            <w:webHidden/>
          </w:rPr>
          <w:tab/>
        </w:r>
        <w:r w:rsidR="00B64BC2">
          <w:rPr>
            <w:webHidden/>
          </w:rPr>
          <w:fldChar w:fldCharType="begin"/>
        </w:r>
        <w:r w:rsidR="00B64BC2">
          <w:rPr>
            <w:webHidden/>
          </w:rPr>
          <w:instrText xml:space="preserve"> PAGEREF _Toc303258895 \h </w:instrText>
        </w:r>
        <w:r w:rsidR="00B64BC2">
          <w:rPr>
            <w:webHidden/>
          </w:rPr>
        </w:r>
        <w:r w:rsidR="00B64BC2">
          <w:rPr>
            <w:webHidden/>
          </w:rPr>
          <w:fldChar w:fldCharType="separate"/>
        </w:r>
        <w:r w:rsidR="00B64BC2">
          <w:rPr>
            <w:webHidden/>
          </w:rPr>
          <w:t>3</w:t>
        </w:r>
        <w:r w:rsidR="00B64BC2">
          <w:rPr>
            <w:webHidden/>
          </w:rPr>
          <w:fldChar w:fldCharType="end"/>
        </w:r>
      </w:hyperlink>
    </w:p>
    <w:p w:rsidR="00B64BC2" w:rsidRDefault="00B67A37" w:rsidP="00B64BC2">
      <w:pPr>
        <w:pStyle w:val="10"/>
        <w:rPr>
          <w:sz w:val="24"/>
          <w:szCs w:val="24"/>
        </w:rPr>
      </w:pPr>
      <w:hyperlink w:anchor="_Toc303258896" w:history="1">
        <w:r w:rsidR="00B64BC2" w:rsidRPr="00625370">
          <w:rPr>
            <w:rStyle w:val="a9"/>
          </w:rPr>
          <w:t>2. Актуальные направления обеспечения финансовой и экономической безопасности Домбаровского линейного производственного управления магистральных газопроводов ООО «Газпром трансгаз Екатеринбург» ОАО «Газпром»</w:t>
        </w:r>
        <w:r w:rsidR="00B64BC2">
          <w:rPr>
            <w:webHidden/>
          </w:rPr>
          <w:tab/>
        </w:r>
        <w:r w:rsidR="00B64BC2">
          <w:rPr>
            <w:webHidden/>
          </w:rPr>
          <w:fldChar w:fldCharType="begin"/>
        </w:r>
        <w:r w:rsidR="00B64BC2">
          <w:rPr>
            <w:webHidden/>
          </w:rPr>
          <w:instrText xml:space="preserve"> PAGEREF _Toc303258896 \h </w:instrText>
        </w:r>
        <w:r w:rsidR="00B64BC2">
          <w:rPr>
            <w:webHidden/>
          </w:rPr>
        </w:r>
        <w:r w:rsidR="00B64BC2">
          <w:rPr>
            <w:webHidden/>
          </w:rPr>
          <w:fldChar w:fldCharType="separate"/>
        </w:r>
        <w:r w:rsidR="00B64BC2">
          <w:rPr>
            <w:webHidden/>
          </w:rPr>
          <w:t>5</w:t>
        </w:r>
        <w:r w:rsidR="00B64BC2">
          <w:rPr>
            <w:webHidden/>
          </w:rPr>
          <w:fldChar w:fldCharType="end"/>
        </w:r>
      </w:hyperlink>
    </w:p>
    <w:p w:rsidR="00B64BC2" w:rsidRDefault="00B67A37" w:rsidP="00B64BC2">
      <w:pPr>
        <w:pStyle w:val="10"/>
        <w:rPr>
          <w:sz w:val="24"/>
          <w:szCs w:val="24"/>
        </w:rPr>
      </w:pPr>
      <w:hyperlink w:anchor="_Toc303258897" w:history="1">
        <w:r w:rsidR="00B64BC2" w:rsidRPr="00625370">
          <w:rPr>
            <w:rStyle w:val="a9"/>
          </w:rPr>
          <w:t>3. Безопасность инвестиционной деятельности Домбаровского линейного производственного управления магистральных газопроводов ООО «Газпром трансгаз Екатеринбург» ОАО «Газпром»</w:t>
        </w:r>
        <w:r w:rsidR="00B64BC2">
          <w:rPr>
            <w:webHidden/>
          </w:rPr>
          <w:tab/>
        </w:r>
        <w:r w:rsidR="00B64BC2">
          <w:rPr>
            <w:webHidden/>
          </w:rPr>
          <w:fldChar w:fldCharType="begin"/>
        </w:r>
        <w:r w:rsidR="00B64BC2">
          <w:rPr>
            <w:webHidden/>
          </w:rPr>
          <w:instrText xml:space="preserve"> PAGEREF _Toc303258897 \h </w:instrText>
        </w:r>
        <w:r w:rsidR="00B64BC2">
          <w:rPr>
            <w:webHidden/>
          </w:rPr>
        </w:r>
        <w:r w:rsidR="00B64BC2">
          <w:rPr>
            <w:webHidden/>
          </w:rPr>
          <w:fldChar w:fldCharType="separate"/>
        </w:r>
        <w:r w:rsidR="00B64BC2">
          <w:rPr>
            <w:webHidden/>
          </w:rPr>
          <w:t>8</w:t>
        </w:r>
        <w:r w:rsidR="00B64BC2">
          <w:rPr>
            <w:webHidden/>
          </w:rPr>
          <w:fldChar w:fldCharType="end"/>
        </w:r>
      </w:hyperlink>
    </w:p>
    <w:p w:rsidR="00B64BC2" w:rsidRDefault="00B67A37" w:rsidP="00B64BC2">
      <w:pPr>
        <w:pStyle w:val="10"/>
        <w:rPr>
          <w:sz w:val="24"/>
          <w:szCs w:val="24"/>
        </w:rPr>
      </w:pPr>
      <w:hyperlink w:anchor="_Toc303258898" w:history="1">
        <w:r w:rsidR="00B64BC2" w:rsidRPr="00625370">
          <w:rPr>
            <w:rStyle w:val="a9"/>
          </w:rPr>
          <w:t>СПИСОК ИСПОЛЬЗОВАННОЙ ЛИТЕРАТУРЫ</w:t>
        </w:r>
        <w:r w:rsidR="00B64BC2">
          <w:rPr>
            <w:webHidden/>
          </w:rPr>
          <w:tab/>
        </w:r>
        <w:r w:rsidR="00B64BC2">
          <w:rPr>
            <w:webHidden/>
          </w:rPr>
          <w:fldChar w:fldCharType="begin"/>
        </w:r>
        <w:r w:rsidR="00B64BC2">
          <w:rPr>
            <w:webHidden/>
          </w:rPr>
          <w:instrText xml:space="preserve"> PAGEREF _Toc303258898 \h </w:instrText>
        </w:r>
        <w:r w:rsidR="00B64BC2">
          <w:rPr>
            <w:webHidden/>
          </w:rPr>
        </w:r>
        <w:r w:rsidR="00B64BC2">
          <w:rPr>
            <w:webHidden/>
          </w:rPr>
          <w:fldChar w:fldCharType="separate"/>
        </w:r>
        <w:r w:rsidR="00B64BC2">
          <w:rPr>
            <w:webHidden/>
          </w:rPr>
          <w:t>16</w:t>
        </w:r>
        <w:r w:rsidR="00B64BC2">
          <w:rPr>
            <w:webHidden/>
          </w:rPr>
          <w:fldChar w:fldCharType="end"/>
        </w:r>
      </w:hyperlink>
    </w:p>
    <w:p w:rsidR="00D563FC" w:rsidRDefault="007013C7" w:rsidP="00B64BC2">
      <w:pPr>
        <w:pStyle w:val="10"/>
      </w:pPr>
      <w:r w:rsidRPr="00D563FC">
        <w:rPr>
          <w:rStyle w:val="a9"/>
        </w:rPr>
        <w:fldChar w:fldCharType="end"/>
      </w:r>
    </w:p>
    <w:p w:rsidR="004B2608" w:rsidRPr="00BF2CD8" w:rsidRDefault="004B2608" w:rsidP="00BF2CD8">
      <w:pPr>
        <w:spacing w:line="360" w:lineRule="auto"/>
        <w:ind w:firstLine="851"/>
        <w:jc w:val="both"/>
        <w:rPr>
          <w:sz w:val="28"/>
        </w:rPr>
      </w:pPr>
    </w:p>
    <w:p w:rsidR="00473D65" w:rsidRPr="00473D65" w:rsidRDefault="004B2608" w:rsidP="00473D65">
      <w:pPr>
        <w:pStyle w:val="1"/>
        <w:spacing w:line="360" w:lineRule="auto"/>
        <w:jc w:val="center"/>
      </w:pPr>
      <w:bookmarkStart w:id="0" w:name="_Toc103574797"/>
      <w:r>
        <w:br w:type="page"/>
      </w:r>
      <w:bookmarkStart w:id="1" w:name="_Toc303258895"/>
      <w:bookmarkEnd w:id="0"/>
      <w:r w:rsidR="00473D65" w:rsidRPr="00473D65">
        <w:rPr>
          <w:rFonts w:ascii="Times New Roman" w:hAnsi="Times New Roman" w:cs="Times New Roman"/>
          <w:b w:val="0"/>
          <w:sz w:val="28"/>
          <w:szCs w:val="28"/>
        </w:rPr>
        <w:t>1. Теоретические аспекты экономической и финансовой безопасности</w:t>
      </w:r>
      <w:bookmarkEnd w:id="1"/>
      <w:r w:rsidR="00473D65" w:rsidRPr="00473D65">
        <w:rPr>
          <w:rFonts w:ascii="Times New Roman" w:hAnsi="Times New Roman" w:cs="Times New Roman"/>
          <w:b w:val="0"/>
          <w:sz w:val="28"/>
          <w:szCs w:val="28"/>
        </w:rPr>
        <w:t xml:space="preserve">  </w:t>
      </w:r>
    </w:p>
    <w:p w:rsidR="00473D65" w:rsidRDefault="00473D65" w:rsidP="00670AA6">
      <w:pPr>
        <w:shd w:val="clear" w:color="auto" w:fill="FFFFFF"/>
        <w:spacing w:line="360" w:lineRule="auto"/>
        <w:ind w:firstLine="709"/>
        <w:jc w:val="both"/>
      </w:pPr>
    </w:p>
    <w:p w:rsidR="00670AA6" w:rsidRDefault="00670AA6" w:rsidP="00670AA6">
      <w:pPr>
        <w:shd w:val="clear" w:color="auto" w:fill="FFFFFF"/>
        <w:spacing w:line="360" w:lineRule="auto"/>
        <w:ind w:firstLine="709"/>
        <w:jc w:val="both"/>
        <w:rPr>
          <w:sz w:val="28"/>
          <w:szCs w:val="28"/>
        </w:rPr>
      </w:pPr>
      <w:r>
        <w:rPr>
          <w:sz w:val="28"/>
          <w:szCs w:val="28"/>
        </w:rPr>
        <w:t>Э</w:t>
      </w:r>
      <w:r w:rsidRPr="005340EB">
        <w:rPr>
          <w:sz w:val="28"/>
          <w:szCs w:val="28"/>
        </w:rPr>
        <w:t xml:space="preserve">кономическая безопасность предприятия определена как </w:t>
      </w:r>
      <w:r w:rsidR="00B3517A">
        <w:rPr>
          <w:sz w:val="28"/>
          <w:szCs w:val="28"/>
        </w:rPr>
        <w:t>«</w:t>
      </w:r>
      <w:r w:rsidRPr="005340EB">
        <w:rPr>
          <w:sz w:val="28"/>
          <w:szCs w:val="28"/>
        </w:rPr>
        <w:t>защищенность его деятельности от отрицательных влияний внешней среды, а также как способность быстро устранить разно вариантные угрозы или приспособиться к существующим условиям, которые не сказываются отрицательно на его деятельности</w:t>
      </w:r>
      <w:r w:rsidR="00B3517A">
        <w:rPr>
          <w:sz w:val="28"/>
          <w:szCs w:val="28"/>
        </w:rPr>
        <w:t>»</w:t>
      </w:r>
      <w:r w:rsidRPr="005340EB">
        <w:rPr>
          <w:sz w:val="28"/>
          <w:szCs w:val="28"/>
        </w:rPr>
        <w:t xml:space="preserve"> [</w:t>
      </w:r>
      <w:r w:rsidR="003C36BD" w:rsidRPr="003C36BD">
        <w:rPr>
          <w:sz w:val="28"/>
          <w:szCs w:val="28"/>
        </w:rPr>
        <w:t>5</w:t>
      </w:r>
      <w:r w:rsidRPr="003C36BD">
        <w:rPr>
          <w:sz w:val="28"/>
          <w:szCs w:val="28"/>
        </w:rPr>
        <w:t>, с. 48</w:t>
      </w:r>
      <w:r w:rsidRPr="005340EB">
        <w:rPr>
          <w:sz w:val="28"/>
          <w:szCs w:val="28"/>
        </w:rPr>
        <w:t>].</w:t>
      </w:r>
    </w:p>
    <w:p w:rsidR="00670AA6" w:rsidRDefault="00670AA6" w:rsidP="00670AA6">
      <w:pPr>
        <w:shd w:val="clear" w:color="auto" w:fill="FFFFFF"/>
        <w:spacing w:line="360" w:lineRule="auto"/>
        <w:ind w:firstLine="709"/>
        <w:jc w:val="both"/>
        <w:rPr>
          <w:sz w:val="28"/>
          <w:szCs w:val="28"/>
        </w:rPr>
      </w:pPr>
      <w:r w:rsidRPr="00690790">
        <w:rPr>
          <w:sz w:val="28"/>
          <w:szCs w:val="28"/>
        </w:rPr>
        <w:t>В целях минимизации рисков представляется целесообразным смоделировать процесс управления системой экономической</w:t>
      </w:r>
      <w:r>
        <w:rPr>
          <w:sz w:val="28"/>
          <w:szCs w:val="28"/>
        </w:rPr>
        <w:t xml:space="preserve"> безопасности предприятия. </w:t>
      </w:r>
    </w:p>
    <w:p w:rsidR="00670AA6" w:rsidRDefault="00670AA6" w:rsidP="00670AA6">
      <w:pPr>
        <w:shd w:val="clear" w:color="auto" w:fill="FFFFFF"/>
        <w:spacing w:line="360" w:lineRule="auto"/>
        <w:ind w:firstLine="709"/>
        <w:jc w:val="both"/>
        <w:rPr>
          <w:sz w:val="28"/>
          <w:szCs w:val="28"/>
        </w:rPr>
      </w:pPr>
      <w:r w:rsidRPr="00690790">
        <w:rPr>
          <w:sz w:val="28"/>
          <w:szCs w:val="28"/>
        </w:rPr>
        <w:t>Угрозой экономической безопасности предприятия является, во-первых, сама рыночная экономика, построенная на конкуренции. Во-вторых, российский рынок находится в стадии становления, а значит, многие механизмы не отрегулированы. В–третьих, среди институтов защиты пока недостаточно разработаны нормы правовой защиты интересов предпринимателей. Теневые экономические отношения также влияют на без</w:t>
      </w:r>
      <w:r>
        <w:rPr>
          <w:sz w:val="28"/>
          <w:szCs w:val="28"/>
        </w:rPr>
        <w:t xml:space="preserve">опасность предпринимательства. </w:t>
      </w:r>
    </w:p>
    <w:p w:rsidR="00B3517A" w:rsidRDefault="00670AA6" w:rsidP="00670AA6">
      <w:pPr>
        <w:shd w:val="clear" w:color="auto" w:fill="FFFFFF"/>
        <w:spacing w:line="360" w:lineRule="auto"/>
        <w:ind w:firstLine="709"/>
        <w:jc w:val="both"/>
        <w:rPr>
          <w:sz w:val="28"/>
          <w:szCs w:val="28"/>
        </w:rPr>
      </w:pPr>
      <w:r w:rsidRPr="00690790">
        <w:rPr>
          <w:sz w:val="28"/>
          <w:szCs w:val="28"/>
        </w:rPr>
        <w:t xml:space="preserve">Актуальной задачей, которую должно решать любое предприятие, является задача оценки рисков и прогнозирования своего состояния с точки зрения выполнения свойственных ему функций, принятия мер их защиты от воздействия различных </w:t>
      </w:r>
      <w:r w:rsidR="00B3517A">
        <w:rPr>
          <w:sz w:val="28"/>
          <w:szCs w:val="28"/>
        </w:rPr>
        <w:t xml:space="preserve">внутренних и внешних факторов. </w:t>
      </w:r>
    </w:p>
    <w:p w:rsidR="00670AA6" w:rsidRDefault="00670AA6" w:rsidP="00670AA6">
      <w:pPr>
        <w:shd w:val="clear" w:color="auto" w:fill="FFFFFF"/>
        <w:spacing w:line="360" w:lineRule="auto"/>
        <w:ind w:firstLine="709"/>
        <w:jc w:val="both"/>
        <w:rPr>
          <w:sz w:val="28"/>
          <w:szCs w:val="28"/>
        </w:rPr>
      </w:pPr>
      <w:r w:rsidRPr="00690790">
        <w:rPr>
          <w:sz w:val="28"/>
          <w:szCs w:val="28"/>
        </w:rPr>
        <w:t>Основными причинами неблагополучия являются: недостаток инвестиционных ресурсов, высокая степень износа основных производственных фондов, низкая конкурентоспособность продукции и невостребованность ее на внутреннем и внешнем рынках, устаревшие технологии, высокая матер</w:t>
      </w:r>
      <w:r>
        <w:rPr>
          <w:sz w:val="28"/>
          <w:szCs w:val="28"/>
        </w:rPr>
        <w:t xml:space="preserve">иалоемкость производства и др. </w:t>
      </w:r>
    </w:p>
    <w:p w:rsidR="00670AA6" w:rsidRDefault="00670AA6" w:rsidP="00670AA6">
      <w:pPr>
        <w:shd w:val="clear" w:color="auto" w:fill="FFFFFF"/>
        <w:spacing w:line="360" w:lineRule="auto"/>
        <w:ind w:firstLine="709"/>
        <w:jc w:val="both"/>
        <w:rPr>
          <w:sz w:val="28"/>
          <w:szCs w:val="28"/>
        </w:rPr>
      </w:pPr>
      <w:r w:rsidRPr="00690790">
        <w:rPr>
          <w:sz w:val="28"/>
          <w:szCs w:val="28"/>
        </w:rPr>
        <w:t>Все управленческие решения в области обеспечения защиты финансовых интересов предприятия от внешних и внутренних угроз теснейшим образом взаимосвязаны и оказывают прямое или косвенное воздействие на результат</w:t>
      </w:r>
      <w:r>
        <w:rPr>
          <w:sz w:val="28"/>
          <w:szCs w:val="28"/>
        </w:rPr>
        <w:t xml:space="preserve">ы его финансовой деятельности. </w:t>
      </w:r>
    </w:p>
    <w:p w:rsidR="00670AA6" w:rsidRPr="005340EB" w:rsidRDefault="00670AA6" w:rsidP="00670AA6">
      <w:pPr>
        <w:shd w:val="clear" w:color="auto" w:fill="FFFFFF"/>
        <w:spacing w:line="360" w:lineRule="auto"/>
        <w:ind w:firstLine="709"/>
        <w:jc w:val="both"/>
        <w:rPr>
          <w:sz w:val="28"/>
          <w:szCs w:val="28"/>
        </w:rPr>
      </w:pPr>
      <w:r w:rsidRPr="005340EB">
        <w:rPr>
          <w:sz w:val="28"/>
          <w:szCs w:val="28"/>
        </w:rPr>
        <w:t>Главный принцип сохранения финансовой безопасности - это контроль и балансирование доходов и расходов экономической системы. На сохранение финансовой безопасности оказывают значительное влияние следующие факторы.</w:t>
      </w:r>
    </w:p>
    <w:p w:rsidR="00670AA6" w:rsidRPr="005340EB" w:rsidRDefault="00670AA6" w:rsidP="00670AA6">
      <w:pPr>
        <w:shd w:val="clear" w:color="auto" w:fill="FFFFFF"/>
        <w:spacing w:line="360" w:lineRule="auto"/>
        <w:ind w:firstLine="709"/>
        <w:jc w:val="both"/>
        <w:rPr>
          <w:sz w:val="28"/>
          <w:szCs w:val="28"/>
        </w:rPr>
      </w:pPr>
      <w:r w:rsidRPr="005340EB">
        <w:rPr>
          <w:sz w:val="28"/>
          <w:szCs w:val="28"/>
        </w:rPr>
        <w:t> 1.    Внутренние:</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квалификация учетного и финансово-экономического персонала;</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квалификация и навыки высшего руководства предприятия;</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юридическое обеспечение и экспертиза договоров и контактов предприятия;</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эффективность системы внутреннего контроля;</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кассовая, налоговая и платежная дисциплина;</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сбытовая и маркетинговая стратегия предприятия (организации).</w:t>
      </w:r>
    </w:p>
    <w:p w:rsidR="00670AA6" w:rsidRPr="005340EB" w:rsidRDefault="00670AA6" w:rsidP="00670AA6">
      <w:pPr>
        <w:shd w:val="clear" w:color="auto" w:fill="FFFFFF"/>
        <w:spacing w:line="360" w:lineRule="auto"/>
        <w:ind w:firstLine="709"/>
        <w:jc w:val="both"/>
        <w:rPr>
          <w:sz w:val="28"/>
          <w:szCs w:val="28"/>
        </w:rPr>
      </w:pPr>
      <w:r w:rsidRPr="005340EB">
        <w:rPr>
          <w:sz w:val="28"/>
          <w:szCs w:val="28"/>
        </w:rPr>
        <w:t> 2.    Внешние:</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законодательная и нормативная база, регулирующая хозяйственную деятельность;</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платежеспособность дебиторов;</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деятельность (противодействие) государственных органов и органов местного самоуправления;</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активность кредиторов по востребованию долгов;</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эффективные деловые отношения с финансово-банковской системой (способность или возможность привлекать кредитные ресурсы по минимально возможной цене);</w:t>
      </w:r>
    </w:p>
    <w:p w:rsidR="00670AA6" w:rsidRPr="005340EB" w:rsidRDefault="00B3517A" w:rsidP="00670AA6">
      <w:pPr>
        <w:shd w:val="clear" w:color="auto" w:fill="FFFFFF"/>
        <w:spacing w:line="360" w:lineRule="auto"/>
        <w:ind w:firstLine="709"/>
        <w:jc w:val="both"/>
        <w:rPr>
          <w:sz w:val="28"/>
          <w:szCs w:val="28"/>
        </w:rPr>
      </w:pPr>
      <w:r>
        <w:rPr>
          <w:sz w:val="28"/>
          <w:szCs w:val="28"/>
        </w:rPr>
        <w:t>–</w:t>
      </w:r>
      <w:r w:rsidR="00670AA6" w:rsidRPr="005340EB">
        <w:rPr>
          <w:sz w:val="28"/>
          <w:szCs w:val="28"/>
        </w:rPr>
        <w:t xml:space="preserve"> надежность партнеров и </w:t>
      </w:r>
      <w:r w:rsidR="00670AA6" w:rsidRPr="003C36BD">
        <w:rPr>
          <w:sz w:val="28"/>
          <w:szCs w:val="28"/>
        </w:rPr>
        <w:t>контрагентов. [</w:t>
      </w:r>
      <w:r w:rsidR="003C36BD" w:rsidRPr="003C36BD">
        <w:rPr>
          <w:sz w:val="28"/>
          <w:szCs w:val="28"/>
        </w:rPr>
        <w:t>5</w:t>
      </w:r>
      <w:r w:rsidR="00670AA6" w:rsidRPr="003C36BD">
        <w:rPr>
          <w:sz w:val="28"/>
          <w:szCs w:val="28"/>
        </w:rPr>
        <w:t>, с. 22]</w:t>
      </w:r>
    </w:p>
    <w:p w:rsidR="00670AA6" w:rsidRDefault="00670AA6" w:rsidP="00670AA6">
      <w:pPr>
        <w:shd w:val="clear" w:color="auto" w:fill="FFFFFF"/>
        <w:spacing w:line="360" w:lineRule="auto"/>
        <w:ind w:firstLine="709"/>
        <w:jc w:val="both"/>
        <w:rPr>
          <w:sz w:val="28"/>
          <w:szCs w:val="28"/>
        </w:rPr>
      </w:pPr>
      <w:r w:rsidRPr="00690790">
        <w:rPr>
          <w:sz w:val="28"/>
          <w:szCs w:val="28"/>
        </w:rPr>
        <w:t xml:space="preserve">Главная цель экономической безопасности предприятия – обеспечение его устойчивого и максимально эффективного функционирования, создание высокого потенциала развития и роста в будущем. </w:t>
      </w:r>
    </w:p>
    <w:p w:rsidR="00670AA6" w:rsidRDefault="00670AA6" w:rsidP="00670AA6">
      <w:pPr>
        <w:shd w:val="clear" w:color="auto" w:fill="FFFFFF"/>
        <w:spacing w:line="360" w:lineRule="auto"/>
        <w:ind w:firstLine="709"/>
        <w:jc w:val="both"/>
        <w:rPr>
          <w:sz w:val="28"/>
          <w:szCs w:val="28"/>
        </w:rPr>
      </w:pPr>
      <w:r w:rsidRPr="00690790">
        <w:rPr>
          <w:sz w:val="28"/>
          <w:szCs w:val="28"/>
        </w:rPr>
        <w:t xml:space="preserve">Функции управления финансовой безопасностью в </w:t>
      </w:r>
      <w:r w:rsidR="00473D65">
        <w:rPr>
          <w:sz w:val="28"/>
          <w:szCs w:val="28"/>
        </w:rPr>
        <w:t xml:space="preserve">рамках инвестиционной политики предприятия </w:t>
      </w:r>
      <w:r w:rsidRPr="00690790">
        <w:rPr>
          <w:sz w:val="28"/>
          <w:szCs w:val="28"/>
        </w:rPr>
        <w:t xml:space="preserve">включают </w:t>
      </w:r>
      <w:r>
        <w:rPr>
          <w:sz w:val="28"/>
          <w:szCs w:val="28"/>
        </w:rPr>
        <w:t xml:space="preserve">в себя следующие составляющие: </w:t>
      </w:r>
    </w:p>
    <w:p w:rsidR="00670AA6" w:rsidRDefault="00670AA6" w:rsidP="00670AA6">
      <w:pPr>
        <w:shd w:val="clear" w:color="auto" w:fill="FFFFFF"/>
        <w:spacing w:line="360" w:lineRule="auto"/>
        <w:ind w:firstLine="709"/>
        <w:jc w:val="both"/>
        <w:rPr>
          <w:sz w:val="28"/>
          <w:szCs w:val="28"/>
        </w:rPr>
      </w:pPr>
      <w:r w:rsidRPr="00690790">
        <w:rPr>
          <w:sz w:val="28"/>
          <w:szCs w:val="28"/>
        </w:rPr>
        <w:t>1.Формирование эффективных информационных систем, обеспечивающих обоснование альтернативных вар</w:t>
      </w:r>
      <w:r>
        <w:rPr>
          <w:sz w:val="28"/>
          <w:szCs w:val="28"/>
        </w:rPr>
        <w:t xml:space="preserve">иантов управленческих решений. </w:t>
      </w:r>
    </w:p>
    <w:p w:rsidR="00670AA6" w:rsidRDefault="00670AA6" w:rsidP="00670AA6">
      <w:pPr>
        <w:shd w:val="clear" w:color="auto" w:fill="FFFFFF"/>
        <w:spacing w:line="360" w:lineRule="auto"/>
        <w:ind w:firstLine="709"/>
        <w:jc w:val="both"/>
        <w:rPr>
          <w:sz w:val="28"/>
          <w:szCs w:val="28"/>
        </w:rPr>
      </w:pPr>
      <w:r w:rsidRPr="00690790">
        <w:rPr>
          <w:sz w:val="28"/>
          <w:szCs w:val="28"/>
        </w:rPr>
        <w:t xml:space="preserve">2.Проведение анализа состояния </w:t>
      </w:r>
      <w:r w:rsidR="00473D65">
        <w:rPr>
          <w:sz w:val="28"/>
          <w:szCs w:val="28"/>
        </w:rPr>
        <w:t>инвестиционной политики предприятия</w:t>
      </w:r>
      <w:r>
        <w:rPr>
          <w:sz w:val="28"/>
          <w:szCs w:val="28"/>
        </w:rPr>
        <w:t xml:space="preserve">. </w:t>
      </w:r>
    </w:p>
    <w:p w:rsidR="00670AA6" w:rsidRDefault="00670AA6" w:rsidP="00670AA6">
      <w:pPr>
        <w:shd w:val="clear" w:color="auto" w:fill="FFFFFF"/>
        <w:spacing w:line="360" w:lineRule="auto"/>
        <w:ind w:firstLine="709"/>
        <w:jc w:val="both"/>
        <w:rPr>
          <w:sz w:val="28"/>
          <w:szCs w:val="28"/>
        </w:rPr>
      </w:pPr>
      <w:r w:rsidRPr="00690790">
        <w:rPr>
          <w:sz w:val="28"/>
          <w:szCs w:val="28"/>
        </w:rPr>
        <w:t xml:space="preserve">3.Разработку системы планирования </w:t>
      </w:r>
      <w:r w:rsidR="00473D65">
        <w:rPr>
          <w:sz w:val="28"/>
          <w:szCs w:val="28"/>
        </w:rPr>
        <w:t>в инвестиционной политике</w:t>
      </w:r>
      <w:r>
        <w:rPr>
          <w:sz w:val="28"/>
          <w:szCs w:val="28"/>
        </w:rPr>
        <w:t xml:space="preserve"> предприятия. </w:t>
      </w:r>
    </w:p>
    <w:p w:rsidR="00EA08CA" w:rsidRDefault="00EA08CA" w:rsidP="00691B82">
      <w:pPr>
        <w:pStyle w:val="aa"/>
        <w:spacing w:before="0" w:after="0" w:line="360" w:lineRule="auto"/>
        <w:ind w:firstLine="851"/>
        <w:jc w:val="both"/>
        <w:rPr>
          <w:sz w:val="28"/>
          <w:szCs w:val="28"/>
        </w:rPr>
      </w:pPr>
    </w:p>
    <w:p w:rsidR="00473D65" w:rsidRPr="00473D65" w:rsidRDefault="00473D65" w:rsidP="00473D65">
      <w:pPr>
        <w:pStyle w:val="1"/>
        <w:spacing w:line="360" w:lineRule="auto"/>
        <w:jc w:val="center"/>
        <w:rPr>
          <w:rFonts w:ascii="Times New Roman" w:hAnsi="Times New Roman" w:cs="Times New Roman"/>
          <w:b w:val="0"/>
          <w:sz w:val="28"/>
          <w:szCs w:val="28"/>
        </w:rPr>
      </w:pPr>
      <w:bookmarkStart w:id="2" w:name="_Toc303258896"/>
      <w:r w:rsidRPr="00473D65">
        <w:rPr>
          <w:rFonts w:ascii="Times New Roman" w:hAnsi="Times New Roman" w:cs="Times New Roman"/>
          <w:b w:val="0"/>
          <w:sz w:val="28"/>
          <w:szCs w:val="28"/>
        </w:rPr>
        <w:t>2. Актуальные направления обеспечения финансовой и экономической безопасности Домбаровского линейного производственного управления магистральных газопроводов ООО «Газпром трансгаз Екатеринбург» ОАО «Газпром»</w:t>
      </w:r>
      <w:bookmarkEnd w:id="2"/>
    </w:p>
    <w:p w:rsidR="00691B82" w:rsidRDefault="00691B82" w:rsidP="00691B82">
      <w:pPr>
        <w:pStyle w:val="aa"/>
        <w:spacing w:before="0" w:after="0" w:line="360" w:lineRule="auto"/>
        <w:ind w:firstLine="851"/>
        <w:jc w:val="both"/>
        <w:rPr>
          <w:sz w:val="28"/>
          <w:szCs w:val="28"/>
        </w:rPr>
      </w:pPr>
    </w:p>
    <w:p w:rsidR="00CB5EFF" w:rsidRDefault="00473D65" w:rsidP="00473D65">
      <w:pPr>
        <w:shd w:val="clear" w:color="auto" w:fill="FFFFFF"/>
        <w:spacing w:line="360" w:lineRule="auto"/>
        <w:ind w:firstLine="709"/>
        <w:jc w:val="both"/>
        <w:rPr>
          <w:sz w:val="28"/>
          <w:szCs w:val="28"/>
        </w:rPr>
      </w:pPr>
      <w:r w:rsidRPr="00473D65">
        <w:rPr>
          <w:sz w:val="28"/>
          <w:szCs w:val="28"/>
        </w:rPr>
        <w:t>В процессе деятельности Домбаровского линейного производственного управления магистральных газопроводов ООО «Газпром трансгаз Екатеринбург» ОАО «Газпром»</w:t>
      </w:r>
      <w:r>
        <w:rPr>
          <w:b/>
          <w:sz w:val="28"/>
          <w:szCs w:val="28"/>
        </w:rPr>
        <w:t xml:space="preserve"> </w:t>
      </w:r>
      <w:r w:rsidRPr="00473D65">
        <w:rPr>
          <w:sz w:val="28"/>
          <w:szCs w:val="28"/>
        </w:rPr>
        <w:t>создается и используется конфиденциальная информация, составляющая коммерческую тайну (примерами такой информации могут быть данные клиентов «</w:t>
      </w:r>
      <w:r w:rsidR="00CB5EFF">
        <w:rPr>
          <w:sz w:val="28"/>
          <w:szCs w:val="28"/>
        </w:rPr>
        <w:t>Газпром трансгаз</w:t>
      </w:r>
      <w:r w:rsidRPr="00473D65">
        <w:rPr>
          <w:sz w:val="28"/>
          <w:szCs w:val="28"/>
        </w:rPr>
        <w:t>», с</w:t>
      </w:r>
      <w:r w:rsidR="00CB5EFF">
        <w:rPr>
          <w:sz w:val="28"/>
          <w:szCs w:val="28"/>
        </w:rPr>
        <w:t>уммы и другие параметры сделок</w:t>
      </w:r>
      <w:r w:rsidRPr="00473D65">
        <w:rPr>
          <w:sz w:val="28"/>
          <w:szCs w:val="28"/>
        </w:rPr>
        <w:t xml:space="preserve">). Защита этой информации от несанкционированного доступа является важным условием эффективной деятельности, так как утечка информации, составляющей коммерческую тайну, может серьезно осложнить работу предприятия, привести к значительным расходам и даже поставить под угрозу само функционирование </w:t>
      </w:r>
      <w:r w:rsidR="00CB5EFF" w:rsidRPr="00473D65">
        <w:rPr>
          <w:sz w:val="28"/>
          <w:szCs w:val="28"/>
        </w:rPr>
        <w:t>«</w:t>
      </w:r>
      <w:r w:rsidR="00CB5EFF">
        <w:rPr>
          <w:sz w:val="28"/>
          <w:szCs w:val="28"/>
        </w:rPr>
        <w:t>Газпром трансгаз</w:t>
      </w:r>
      <w:r w:rsidR="00CB5EFF" w:rsidRPr="00473D65">
        <w:rPr>
          <w:sz w:val="28"/>
          <w:szCs w:val="28"/>
        </w:rPr>
        <w:t>»</w:t>
      </w:r>
      <w:r w:rsidR="00CB5EFF">
        <w:rPr>
          <w:sz w:val="28"/>
          <w:szCs w:val="28"/>
        </w:rPr>
        <w:t>.</w:t>
      </w:r>
    </w:p>
    <w:p w:rsidR="00CB5EFF" w:rsidRDefault="00473D65" w:rsidP="00473D65">
      <w:pPr>
        <w:shd w:val="clear" w:color="auto" w:fill="FFFFFF"/>
        <w:spacing w:line="360" w:lineRule="auto"/>
        <w:ind w:firstLine="709"/>
        <w:jc w:val="both"/>
        <w:rPr>
          <w:sz w:val="28"/>
          <w:szCs w:val="28"/>
        </w:rPr>
      </w:pPr>
      <w:r w:rsidRPr="00473D65">
        <w:rPr>
          <w:sz w:val="28"/>
          <w:szCs w:val="28"/>
        </w:rPr>
        <w:t>Как показывает опыт, одним из наиболее вероятных каналов утечки сведений, составляющих коммерческую тайну, является плохая организация учета, хранения и прохождения документов, содержащих эти сведения. Поэтому одним из важнейших направлений организационных мероприятий по защите конфиденциальной деловой информации является четкая организация системы делопроизводства и документооборота. Система делопроизводства способствует рационализации и унификации документальных процессов и обеспечивает порядок учета, обработки, хранения, уничтожения и контроля наличия и правильности исполнения документов. При реализации системы особое внимание должно уделяться обеспечению безопасности документов, содержащих конфиденциальную информацию. Организационные мероприятия, обеспечивающие защиту документальной информации и информации, закрепленной на технических носителях, можно представить в виде табл. 1.</w:t>
      </w:r>
    </w:p>
    <w:p w:rsidR="00CB5EFF" w:rsidRDefault="00CB5EFF" w:rsidP="00CB5EFF">
      <w:pPr>
        <w:shd w:val="clear" w:color="auto" w:fill="FFFFFF"/>
        <w:spacing w:line="360" w:lineRule="auto"/>
        <w:ind w:firstLine="709"/>
        <w:jc w:val="right"/>
        <w:rPr>
          <w:sz w:val="28"/>
          <w:szCs w:val="28"/>
        </w:rPr>
      </w:pPr>
      <w:r>
        <w:rPr>
          <w:sz w:val="28"/>
          <w:szCs w:val="28"/>
        </w:rPr>
        <w:t xml:space="preserve">Таблица 1. </w:t>
      </w:r>
    </w:p>
    <w:p w:rsidR="00CB5EFF" w:rsidRDefault="00473D65" w:rsidP="00CB5EFF">
      <w:pPr>
        <w:shd w:val="clear" w:color="auto" w:fill="FFFFFF"/>
        <w:spacing w:line="360" w:lineRule="auto"/>
        <w:ind w:firstLine="709"/>
        <w:jc w:val="center"/>
        <w:rPr>
          <w:sz w:val="28"/>
          <w:szCs w:val="28"/>
        </w:rPr>
      </w:pPr>
      <w:r w:rsidRPr="00473D65">
        <w:rPr>
          <w:sz w:val="28"/>
          <w:szCs w:val="28"/>
        </w:rPr>
        <w:t>Организационные мероприятия по обеспечению защиты информации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26"/>
        <w:gridCol w:w="3994"/>
      </w:tblGrid>
      <w:tr w:rsidR="00CB5EFF" w:rsidRPr="009D5638" w:rsidTr="009D5638">
        <w:tc>
          <w:tcPr>
            <w:tcW w:w="2268" w:type="dxa"/>
            <w:vAlign w:val="center"/>
          </w:tcPr>
          <w:p w:rsidR="00CB5EFF" w:rsidRPr="009D5638" w:rsidRDefault="00CB5EFF" w:rsidP="009D5638">
            <w:pPr>
              <w:spacing w:line="360" w:lineRule="auto"/>
              <w:jc w:val="center"/>
              <w:rPr>
                <w:sz w:val="24"/>
                <w:szCs w:val="24"/>
              </w:rPr>
            </w:pPr>
            <w:r w:rsidRPr="009D5638">
              <w:rPr>
                <w:sz w:val="24"/>
                <w:szCs w:val="24"/>
              </w:rPr>
              <w:t>Составные части делопроизводства</w:t>
            </w:r>
          </w:p>
        </w:tc>
        <w:tc>
          <w:tcPr>
            <w:tcW w:w="3926" w:type="dxa"/>
            <w:vAlign w:val="center"/>
          </w:tcPr>
          <w:p w:rsidR="00CB5EFF" w:rsidRPr="009D5638" w:rsidRDefault="00CB5EFF" w:rsidP="009D5638">
            <w:pPr>
              <w:spacing w:line="360" w:lineRule="auto"/>
              <w:jc w:val="center"/>
              <w:rPr>
                <w:sz w:val="24"/>
                <w:szCs w:val="24"/>
              </w:rPr>
            </w:pPr>
            <w:r w:rsidRPr="009D5638">
              <w:rPr>
                <w:sz w:val="24"/>
                <w:szCs w:val="24"/>
              </w:rPr>
              <w:t>Функции обеспечения безопасности информации при работе с документами</w:t>
            </w:r>
          </w:p>
        </w:tc>
        <w:tc>
          <w:tcPr>
            <w:tcW w:w="3994" w:type="dxa"/>
            <w:vAlign w:val="center"/>
          </w:tcPr>
          <w:p w:rsidR="00CB5EFF" w:rsidRPr="009D5638" w:rsidRDefault="00CB5EFF" w:rsidP="009D5638">
            <w:pPr>
              <w:spacing w:line="360" w:lineRule="auto"/>
              <w:jc w:val="center"/>
              <w:rPr>
                <w:sz w:val="24"/>
                <w:szCs w:val="24"/>
              </w:rPr>
            </w:pPr>
            <w:r w:rsidRPr="009D5638">
              <w:rPr>
                <w:sz w:val="24"/>
                <w:szCs w:val="24"/>
              </w:rPr>
              <w:t>Способы выполнения</w:t>
            </w:r>
          </w:p>
        </w:tc>
      </w:tr>
      <w:tr w:rsidR="00CB5EFF" w:rsidRPr="009D5638" w:rsidTr="009D5638">
        <w:tc>
          <w:tcPr>
            <w:tcW w:w="2268" w:type="dxa"/>
          </w:tcPr>
          <w:p w:rsidR="00CB5EFF" w:rsidRPr="009D5638" w:rsidRDefault="00CB5EFF" w:rsidP="009D5638">
            <w:pPr>
              <w:spacing w:line="360" w:lineRule="auto"/>
              <w:jc w:val="center"/>
              <w:rPr>
                <w:sz w:val="24"/>
                <w:szCs w:val="24"/>
              </w:rPr>
            </w:pPr>
            <w:r w:rsidRPr="009D5638">
              <w:rPr>
                <w:sz w:val="24"/>
                <w:szCs w:val="24"/>
              </w:rPr>
              <w:t>1. Документирование</w:t>
            </w:r>
          </w:p>
        </w:tc>
        <w:tc>
          <w:tcPr>
            <w:tcW w:w="3926" w:type="dxa"/>
          </w:tcPr>
          <w:p w:rsidR="00CB5EFF" w:rsidRPr="009D5638" w:rsidRDefault="00CB5EFF" w:rsidP="009D5638">
            <w:pPr>
              <w:spacing w:line="360" w:lineRule="auto"/>
              <w:jc w:val="both"/>
              <w:rPr>
                <w:sz w:val="24"/>
                <w:szCs w:val="24"/>
              </w:rPr>
            </w:pPr>
            <w:r w:rsidRPr="009D5638">
              <w:rPr>
                <w:sz w:val="24"/>
                <w:szCs w:val="24"/>
              </w:rPr>
              <w:t>Предупреждение необоснованного изготовления документов.</w:t>
            </w:r>
            <w:r w:rsidRPr="009D5638">
              <w:rPr>
                <w:sz w:val="24"/>
                <w:szCs w:val="24"/>
              </w:rPr>
              <w:br/>
              <w:t>Предупреждение включения в документы избыточных конфиденциальных сведений. </w:t>
            </w:r>
            <w:r w:rsidRPr="009D5638">
              <w:rPr>
                <w:sz w:val="24"/>
                <w:szCs w:val="24"/>
              </w:rPr>
              <w:br/>
            </w:r>
          </w:p>
          <w:p w:rsidR="00CB5EFF" w:rsidRPr="009D5638" w:rsidRDefault="00CB5EFF" w:rsidP="009D5638">
            <w:pPr>
              <w:spacing w:line="360" w:lineRule="auto"/>
              <w:jc w:val="both"/>
              <w:rPr>
                <w:sz w:val="24"/>
                <w:szCs w:val="24"/>
              </w:rPr>
            </w:pPr>
            <w:r w:rsidRPr="009D5638">
              <w:rPr>
                <w:sz w:val="24"/>
                <w:szCs w:val="24"/>
              </w:rPr>
              <w:t>Предупреждение необоснованного завышения степени секретности документов.</w:t>
            </w:r>
            <w:r w:rsidRPr="009D5638">
              <w:rPr>
                <w:sz w:val="24"/>
                <w:szCs w:val="24"/>
              </w:rPr>
              <w:br/>
              <w:t>Предупреждение необоснованной рассылки.</w:t>
            </w:r>
          </w:p>
        </w:tc>
        <w:tc>
          <w:tcPr>
            <w:tcW w:w="3994" w:type="dxa"/>
          </w:tcPr>
          <w:p w:rsidR="00CB5EFF" w:rsidRPr="009D5638" w:rsidRDefault="00CB5EFF" w:rsidP="009D5638">
            <w:pPr>
              <w:spacing w:line="360" w:lineRule="auto"/>
              <w:jc w:val="both"/>
              <w:rPr>
                <w:sz w:val="24"/>
                <w:szCs w:val="24"/>
              </w:rPr>
            </w:pPr>
            <w:r w:rsidRPr="009D5638">
              <w:rPr>
                <w:sz w:val="24"/>
                <w:szCs w:val="24"/>
              </w:rPr>
              <w:t>Определение перечня документов.</w:t>
            </w:r>
            <w:r w:rsidRPr="009D5638">
              <w:rPr>
                <w:sz w:val="24"/>
                <w:szCs w:val="24"/>
              </w:rPr>
              <w:br/>
            </w:r>
          </w:p>
          <w:p w:rsidR="00CB5EFF" w:rsidRPr="009D5638" w:rsidRDefault="00CB5EFF" w:rsidP="009D5638">
            <w:pPr>
              <w:spacing w:line="360" w:lineRule="auto"/>
              <w:jc w:val="both"/>
              <w:rPr>
                <w:sz w:val="24"/>
                <w:szCs w:val="24"/>
              </w:rPr>
            </w:pPr>
            <w:r w:rsidRPr="009D5638">
              <w:rPr>
                <w:sz w:val="24"/>
                <w:szCs w:val="24"/>
              </w:rPr>
              <w:t>Осуществление контроля за содержанием документов и степени секретности их содержания.</w:t>
            </w:r>
            <w:r w:rsidRPr="009D5638">
              <w:rPr>
                <w:sz w:val="24"/>
                <w:szCs w:val="24"/>
              </w:rPr>
              <w:br/>
            </w:r>
          </w:p>
          <w:p w:rsidR="00CB5EFF" w:rsidRPr="009D5638" w:rsidRDefault="00CB5EFF" w:rsidP="009D5638">
            <w:pPr>
              <w:spacing w:line="360" w:lineRule="auto"/>
              <w:jc w:val="both"/>
              <w:rPr>
                <w:sz w:val="24"/>
                <w:szCs w:val="24"/>
              </w:rPr>
            </w:pPr>
            <w:r w:rsidRPr="009D5638">
              <w:rPr>
                <w:sz w:val="24"/>
                <w:szCs w:val="24"/>
              </w:rPr>
              <w:t>Определение реальной степени секретности сведений, включенных в документ.</w:t>
            </w:r>
            <w:r w:rsidRPr="009D5638">
              <w:rPr>
                <w:sz w:val="24"/>
                <w:szCs w:val="24"/>
              </w:rPr>
              <w:br/>
              <w:t>Осуществление контроля за размножением и рассылкой документов.</w:t>
            </w:r>
          </w:p>
        </w:tc>
      </w:tr>
      <w:tr w:rsidR="00CB5EFF" w:rsidRPr="009D5638" w:rsidTr="009D5638">
        <w:tc>
          <w:tcPr>
            <w:tcW w:w="2268" w:type="dxa"/>
          </w:tcPr>
          <w:p w:rsidR="00CB5EFF" w:rsidRPr="009D5638" w:rsidRDefault="00CB5EFF" w:rsidP="009D5638">
            <w:pPr>
              <w:spacing w:line="360" w:lineRule="auto"/>
              <w:jc w:val="both"/>
              <w:rPr>
                <w:sz w:val="24"/>
                <w:szCs w:val="24"/>
              </w:rPr>
            </w:pPr>
            <w:r w:rsidRPr="009D5638">
              <w:rPr>
                <w:sz w:val="24"/>
                <w:szCs w:val="24"/>
              </w:rPr>
              <w:t>2. Учет документов</w:t>
            </w:r>
          </w:p>
        </w:tc>
        <w:tc>
          <w:tcPr>
            <w:tcW w:w="3926" w:type="dxa"/>
          </w:tcPr>
          <w:p w:rsidR="00CB5EFF" w:rsidRPr="009D5638" w:rsidRDefault="00CB5EFF" w:rsidP="009D5638">
            <w:pPr>
              <w:spacing w:line="360" w:lineRule="auto"/>
              <w:jc w:val="both"/>
              <w:rPr>
                <w:sz w:val="24"/>
                <w:szCs w:val="24"/>
              </w:rPr>
            </w:pPr>
            <w:r w:rsidRPr="009D5638">
              <w:rPr>
                <w:sz w:val="24"/>
                <w:szCs w:val="24"/>
              </w:rPr>
              <w:t>Предупреждение утраты (хищения) документов.</w:t>
            </w:r>
          </w:p>
        </w:tc>
        <w:tc>
          <w:tcPr>
            <w:tcW w:w="3994" w:type="dxa"/>
          </w:tcPr>
          <w:p w:rsidR="00CB5EFF" w:rsidRPr="009D5638" w:rsidRDefault="00CB5EFF" w:rsidP="009D5638">
            <w:pPr>
              <w:spacing w:line="360" w:lineRule="auto"/>
              <w:jc w:val="both"/>
              <w:rPr>
                <w:sz w:val="24"/>
                <w:szCs w:val="24"/>
              </w:rPr>
            </w:pPr>
            <w:r w:rsidRPr="009D5638">
              <w:rPr>
                <w:sz w:val="24"/>
                <w:szCs w:val="24"/>
              </w:rPr>
              <w:t>Обеспечение регистрации каждого документа и удобства его поиска.</w:t>
            </w:r>
            <w:r w:rsidRPr="009D5638">
              <w:rPr>
                <w:sz w:val="24"/>
                <w:szCs w:val="24"/>
              </w:rPr>
              <w:br/>
              <w:t>Осуществление контроля за местонахождением документов.</w:t>
            </w:r>
          </w:p>
        </w:tc>
      </w:tr>
      <w:tr w:rsidR="00CB5EFF" w:rsidRPr="009D5638" w:rsidTr="009D5638">
        <w:tc>
          <w:tcPr>
            <w:tcW w:w="2268" w:type="dxa"/>
          </w:tcPr>
          <w:p w:rsidR="00CB5EFF" w:rsidRPr="009D5638" w:rsidRDefault="00CB5EFF" w:rsidP="009D5638">
            <w:pPr>
              <w:spacing w:line="360" w:lineRule="auto"/>
              <w:jc w:val="both"/>
              <w:rPr>
                <w:sz w:val="24"/>
                <w:szCs w:val="24"/>
              </w:rPr>
            </w:pPr>
            <w:r w:rsidRPr="009D5638">
              <w:rPr>
                <w:sz w:val="24"/>
                <w:szCs w:val="24"/>
              </w:rPr>
              <w:t>3. Организация документооборота</w:t>
            </w:r>
          </w:p>
        </w:tc>
        <w:tc>
          <w:tcPr>
            <w:tcW w:w="3926" w:type="dxa"/>
          </w:tcPr>
          <w:p w:rsidR="00CB5EFF" w:rsidRPr="009D5638" w:rsidRDefault="00CB5EFF" w:rsidP="009D5638">
            <w:pPr>
              <w:spacing w:line="360" w:lineRule="auto"/>
              <w:jc w:val="both"/>
              <w:rPr>
                <w:sz w:val="24"/>
                <w:szCs w:val="24"/>
              </w:rPr>
            </w:pPr>
            <w:r w:rsidRPr="009D5638">
              <w:rPr>
                <w:sz w:val="24"/>
                <w:szCs w:val="24"/>
              </w:rPr>
              <w:t>Предупреждение необоснованности ознакомления с документами.</w:t>
            </w:r>
            <w:r w:rsidRPr="009D5638">
              <w:rPr>
                <w:sz w:val="24"/>
                <w:szCs w:val="24"/>
              </w:rPr>
              <w:br/>
            </w:r>
          </w:p>
          <w:p w:rsidR="00CB5EFF" w:rsidRPr="009D5638" w:rsidRDefault="00CB5EFF" w:rsidP="009D5638">
            <w:pPr>
              <w:spacing w:line="360" w:lineRule="auto"/>
              <w:jc w:val="both"/>
              <w:rPr>
                <w:sz w:val="24"/>
                <w:szCs w:val="24"/>
              </w:rPr>
            </w:pPr>
            <w:r w:rsidRPr="009D5638">
              <w:rPr>
                <w:sz w:val="24"/>
                <w:szCs w:val="24"/>
              </w:rPr>
              <w:t>Предупреждение неконтролируемой передачи документов.</w:t>
            </w:r>
          </w:p>
        </w:tc>
        <w:tc>
          <w:tcPr>
            <w:tcW w:w="3994" w:type="dxa"/>
          </w:tcPr>
          <w:p w:rsidR="00CB5EFF" w:rsidRPr="009D5638" w:rsidRDefault="00CB5EFF" w:rsidP="009D5638">
            <w:pPr>
              <w:spacing w:line="360" w:lineRule="auto"/>
              <w:jc w:val="both"/>
              <w:rPr>
                <w:sz w:val="24"/>
                <w:szCs w:val="24"/>
              </w:rPr>
            </w:pPr>
            <w:r w:rsidRPr="009D5638">
              <w:rPr>
                <w:sz w:val="24"/>
                <w:szCs w:val="24"/>
              </w:rPr>
              <w:t>Установление разрешительной системы доступа исполнителей к документам.</w:t>
            </w:r>
            <w:r w:rsidRPr="009D5638">
              <w:rPr>
                <w:sz w:val="24"/>
                <w:szCs w:val="24"/>
              </w:rPr>
              <w:br/>
              <w:t>Установление порядка приема-передачи документов между сотрудниками.</w:t>
            </w:r>
            <w:r w:rsidRPr="009D5638">
              <w:rPr>
                <w:sz w:val="24"/>
                <w:szCs w:val="24"/>
              </w:rPr>
              <w:br/>
              <w:t>Осуществление контроля за порядком работы с документами.</w:t>
            </w:r>
          </w:p>
        </w:tc>
      </w:tr>
      <w:tr w:rsidR="00CB5EFF" w:rsidRPr="009D5638" w:rsidTr="009D5638">
        <w:tc>
          <w:tcPr>
            <w:tcW w:w="2268" w:type="dxa"/>
          </w:tcPr>
          <w:p w:rsidR="00CB5EFF" w:rsidRPr="009D5638" w:rsidRDefault="00CB5EFF" w:rsidP="009D5638">
            <w:pPr>
              <w:spacing w:line="360" w:lineRule="auto"/>
              <w:jc w:val="both"/>
              <w:rPr>
                <w:sz w:val="24"/>
                <w:szCs w:val="24"/>
              </w:rPr>
            </w:pPr>
            <w:r w:rsidRPr="009D5638">
              <w:rPr>
                <w:sz w:val="24"/>
                <w:szCs w:val="24"/>
              </w:rPr>
              <w:t>4. Хранение документов</w:t>
            </w:r>
          </w:p>
        </w:tc>
        <w:tc>
          <w:tcPr>
            <w:tcW w:w="3926" w:type="dxa"/>
          </w:tcPr>
          <w:p w:rsidR="00CB5EFF" w:rsidRPr="009D5638" w:rsidRDefault="00CB5EFF" w:rsidP="009D5638">
            <w:pPr>
              <w:spacing w:line="360" w:lineRule="auto"/>
              <w:jc w:val="both"/>
              <w:rPr>
                <w:sz w:val="24"/>
                <w:szCs w:val="24"/>
              </w:rPr>
            </w:pPr>
            <w:r w:rsidRPr="009D5638">
              <w:rPr>
                <w:sz w:val="24"/>
                <w:szCs w:val="24"/>
              </w:rPr>
              <w:t>Обеспечение сохранности документов.</w:t>
            </w:r>
          </w:p>
        </w:tc>
        <w:tc>
          <w:tcPr>
            <w:tcW w:w="3994" w:type="dxa"/>
          </w:tcPr>
          <w:p w:rsidR="00CB5EFF" w:rsidRPr="009D5638" w:rsidRDefault="00CB5EFF" w:rsidP="009D5638">
            <w:pPr>
              <w:spacing w:line="360" w:lineRule="auto"/>
              <w:jc w:val="both"/>
              <w:rPr>
                <w:sz w:val="24"/>
                <w:szCs w:val="24"/>
              </w:rPr>
            </w:pPr>
            <w:r w:rsidRPr="009D5638">
              <w:rPr>
                <w:sz w:val="24"/>
                <w:szCs w:val="24"/>
              </w:rPr>
              <w:t>Выделение специально оборудованных помещений для хранения документов, исключающих доступ к ним посторонних лиц.</w:t>
            </w:r>
            <w:r w:rsidRPr="009D5638">
              <w:rPr>
                <w:sz w:val="24"/>
                <w:szCs w:val="24"/>
              </w:rPr>
              <w:br/>
              <w:t>Установление порядка допуска к делам.</w:t>
            </w:r>
            <w:r w:rsidRPr="009D5638">
              <w:rPr>
                <w:sz w:val="24"/>
                <w:szCs w:val="24"/>
              </w:rPr>
              <w:br/>
              <w:t>Осуществление контроля за своевременностью и правильностью оформления дел.</w:t>
            </w:r>
          </w:p>
        </w:tc>
      </w:tr>
      <w:tr w:rsidR="00CB5EFF" w:rsidRPr="009D5638" w:rsidTr="009D5638">
        <w:tc>
          <w:tcPr>
            <w:tcW w:w="2268" w:type="dxa"/>
          </w:tcPr>
          <w:p w:rsidR="00CB5EFF" w:rsidRPr="009D5638" w:rsidRDefault="00CB5EFF" w:rsidP="009D5638">
            <w:pPr>
              <w:spacing w:line="360" w:lineRule="auto"/>
              <w:jc w:val="both"/>
              <w:rPr>
                <w:sz w:val="24"/>
                <w:szCs w:val="24"/>
              </w:rPr>
            </w:pPr>
            <w:r w:rsidRPr="009D5638">
              <w:rPr>
                <w:sz w:val="24"/>
                <w:szCs w:val="24"/>
              </w:rPr>
              <w:t>5. Уничтожение документов</w:t>
            </w:r>
          </w:p>
        </w:tc>
        <w:tc>
          <w:tcPr>
            <w:tcW w:w="3926" w:type="dxa"/>
          </w:tcPr>
          <w:p w:rsidR="00CB5EFF" w:rsidRPr="009D5638" w:rsidRDefault="00CB5EFF" w:rsidP="009D5638">
            <w:pPr>
              <w:spacing w:line="360" w:lineRule="auto"/>
              <w:jc w:val="both"/>
              <w:rPr>
                <w:sz w:val="24"/>
                <w:szCs w:val="24"/>
              </w:rPr>
            </w:pPr>
            <w:r w:rsidRPr="009D5638">
              <w:rPr>
                <w:sz w:val="24"/>
                <w:szCs w:val="24"/>
              </w:rPr>
              <w:t xml:space="preserve">Исключение из документооборота документов, потерявших свою ценность. </w:t>
            </w:r>
            <w:r w:rsidRPr="009D5638">
              <w:rPr>
                <w:sz w:val="24"/>
                <w:szCs w:val="24"/>
              </w:rPr>
              <w:br/>
            </w:r>
          </w:p>
        </w:tc>
        <w:tc>
          <w:tcPr>
            <w:tcW w:w="3994" w:type="dxa"/>
          </w:tcPr>
          <w:p w:rsidR="00CB5EFF" w:rsidRPr="009D5638" w:rsidRDefault="00CB5EFF" w:rsidP="009D5638">
            <w:pPr>
              <w:spacing w:line="360" w:lineRule="auto"/>
              <w:jc w:val="both"/>
              <w:rPr>
                <w:sz w:val="24"/>
                <w:szCs w:val="24"/>
              </w:rPr>
            </w:pPr>
            <w:r w:rsidRPr="009D5638">
              <w:rPr>
                <w:sz w:val="24"/>
                <w:szCs w:val="24"/>
              </w:rPr>
              <w:t>Установление порядка подготовки документов для уничтожения.</w:t>
            </w:r>
            <w:r w:rsidRPr="009D5638">
              <w:rPr>
                <w:sz w:val="24"/>
                <w:szCs w:val="24"/>
              </w:rPr>
              <w:br/>
              <w:t>Обеспечение необходимых условий уничтожения.</w:t>
            </w:r>
            <w:r w:rsidRPr="009D5638">
              <w:rPr>
                <w:sz w:val="24"/>
                <w:szCs w:val="24"/>
              </w:rPr>
              <w:br/>
              <w:t>Осуществление контроля за правильностью и своевременностью уничтожения документов.</w:t>
            </w:r>
          </w:p>
        </w:tc>
      </w:tr>
      <w:tr w:rsidR="00CB5EFF" w:rsidRPr="009D5638" w:rsidTr="009D5638">
        <w:tc>
          <w:tcPr>
            <w:tcW w:w="2268" w:type="dxa"/>
          </w:tcPr>
          <w:p w:rsidR="00CB5EFF" w:rsidRPr="009D5638" w:rsidRDefault="00CB5EFF" w:rsidP="009D5638">
            <w:pPr>
              <w:spacing w:line="360" w:lineRule="auto"/>
              <w:jc w:val="both"/>
              <w:rPr>
                <w:sz w:val="24"/>
                <w:szCs w:val="24"/>
              </w:rPr>
            </w:pPr>
            <w:r w:rsidRPr="009D5638">
              <w:rPr>
                <w:sz w:val="24"/>
                <w:szCs w:val="24"/>
              </w:rPr>
              <w:t>6. Проверка наличия документов</w:t>
            </w:r>
          </w:p>
        </w:tc>
        <w:tc>
          <w:tcPr>
            <w:tcW w:w="3926" w:type="dxa"/>
          </w:tcPr>
          <w:p w:rsidR="00CB5EFF" w:rsidRPr="009D5638" w:rsidRDefault="00CB5EFF" w:rsidP="009D5638">
            <w:pPr>
              <w:spacing w:line="360" w:lineRule="auto"/>
              <w:jc w:val="both"/>
              <w:rPr>
                <w:sz w:val="24"/>
                <w:szCs w:val="24"/>
              </w:rPr>
            </w:pPr>
            <w:r w:rsidRPr="009D5638">
              <w:rPr>
                <w:sz w:val="24"/>
                <w:szCs w:val="24"/>
              </w:rPr>
              <w:t>Контроль наличия документов, выполнения требований их обработки, учета, исполнения и сдачи.</w:t>
            </w:r>
          </w:p>
        </w:tc>
        <w:tc>
          <w:tcPr>
            <w:tcW w:w="3994" w:type="dxa"/>
          </w:tcPr>
          <w:p w:rsidR="00CB5EFF" w:rsidRPr="009D5638" w:rsidRDefault="00CB5EFF" w:rsidP="009D5638">
            <w:pPr>
              <w:spacing w:line="360" w:lineRule="auto"/>
              <w:jc w:val="both"/>
              <w:rPr>
                <w:sz w:val="24"/>
                <w:szCs w:val="24"/>
              </w:rPr>
            </w:pPr>
            <w:r w:rsidRPr="009D5638">
              <w:rPr>
                <w:sz w:val="24"/>
                <w:szCs w:val="24"/>
              </w:rPr>
              <w:t>Установление порядка проведения проверок наличия документов и порядка их обработки. </w:t>
            </w:r>
          </w:p>
        </w:tc>
      </w:tr>
    </w:tbl>
    <w:p w:rsidR="00CB5EFF" w:rsidRDefault="00CB5EFF" w:rsidP="00B3517A">
      <w:pPr>
        <w:shd w:val="clear" w:color="auto" w:fill="FFFFFF"/>
        <w:spacing w:line="360" w:lineRule="auto"/>
        <w:ind w:firstLine="709"/>
        <w:jc w:val="both"/>
        <w:rPr>
          <w:sz w:val="28"/>
          <w:szCs w:val="28"/>
        </w:rPr>
      </w:pPr>
    </w:p>
    <w:p w:rsidR="00074E68" w:rsidRDefault="00074E68" w:rsidP="00074E68">
      <w:pPr>
        <w:shd w:val="clear" w:color="auto" w:fill="FFFFFF"/>
        <w:spacing w:line="360" w:lineRule="auto"/>
        <w:ind w:firstLine="709"/>
        <w:jc w:val="both"/>
        <w:rPr>
          <w:sz w:val="28"/>
          <w:szCs w:val="28"/>
        </w:rPr>
      </w:pPr>
      <w:r>
        <w:rPr>
          <w:sz w:val="28"/>
          <w:szCs w:val="28"/>
        </w:rPr>
        <w:t xml:space="preserve">Сохранению информации внутри предприятия также способствует целенаправленная работа с персоналом предприятия в направлении </w:t>
      </w:r>
      <w:r w:rsidR="003C36BD">
        <w:rPr>
          <w:sz w:val="28"/>
          <w:szCs w:val="28"/>
        </w:rPr>
        <w:t xml:space="preserve">обеспечения информационной </w:t>
      </w:r>
      <w:r>
        <w:rPr>
          <w:sz w:val="28"/>
          <w:szCs w:val="28"/>
        </w:rPr>
        <w:t xml:space="preserve">безопасности. </w:t>
      </w:r>
    </w:p>
    <w:p w:rsidR="00074E68" w:rsidRPr="00074E68" w:rsidRDefault="00074E68" w:rsidP="003C36BD">
      <w:pPr>
        <w:shd w:val="clear" w:color="auto" w:fill="FFFFFF"/>
        <w:spacing w:line="360" w:lineRule="auto"/>
        <w:ind w:firstLine="709"/>
        <w:jc w:val="both"/>
        <w:rPr>
          <w:sz w:val="28"/>
          <w:szCs w:val="28"/>
        </w:rPr>
      </w:pPr>
      <w:r w:rsidRPr="00074E68">
        <w:rPr>
          <w:sz w:val="28"/>
          <w:szCs w:val="28"/>
        </w:rPr>
        <w:t>Обеспечение информационной безопасности организации</w:t>
      </w:r>
      <w:r>
        <w:rPr>
          <w:sz w:val="28"/>
          <w:szCs w:val="28"/>
        </w:rPr>
        <w:t xml:space="preserve"> </w:t>
      </w:r>
      <w:r w:rsidRPr="00074E68">
        <w:rPr>
          <w:sz w:val="28"/>
          <w:szCs w:val="28"/>
        </w:rPr>
        <w:t xml:space="preserve">предполагает реализацию комплекса технических,  технологических, </w:t>
      </w:r>
      <w:r>
        <w:rPr>
          <w:sz w:val="28"/>
          <w:szCs w:val="28"/>
        </w:rPr>
        <w:t xml:space="preserve"> </w:t>
      </w:r>
      <w:r w:rsidRPr="00074E68">
        <w:rPr>
          <w:sz w:val="28"/>
          <w:szCs w:val="28"/>
        </w:rPr>
        <w:t>организационных,  экономических и социально-психологических мер в</w:t>
      </w:r>
      <w:r w:rsidR="003C36BD">
        <w:rPr>
          <w:sz w:val="28"/>
          <w:szCs w:val="28"/>
        </w:rPr>
        <w:t xml:space="preserve"> </w:t>
      </w:r>
      <w:r w:rsidRPr="00074E68">
        <w:rPr>
          <w:sz w:val="28"/>
          <w:szCs w:val="28"/>
        </w:rPr>
        <w:t xml:space="preserve">составе программы экономической безопасности: </w:t>
      </w:r>
    </w:p>
    <w:p w:rsidR="00074E68" w:rsidRPr="00074E68" w:rsidRDefault="003C36BD" w:rsidP="00074E68">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дробление, распределение информации между сотрудниками; </w:t>
      </w:r>
    </w:p>
    <w:p w:rsidR="00074E68" w:rsidRPr="00074E68" w:rsidRDefault="003C36BD" w:rsidP="003C36BD">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ведение учета ознакомления сотрудников с особо важной</w:t>
      </w:r>
      <w:r>
        <w:rPr>
          <w:sz w:val="28"/>
          <w:szCs w:val="28"/>
        </w:rPr>
        <w:t xml:space="preserve"> </w:t>
      </w:r>
      <w:r w:rsidR="00074E68" w:rsidRPr="00074E68">
        <w:rPr>
          <w:sz w:val="28"/>
          <w:szCs w:val="28"/>
        </w:rPr>
        <w:t xml:space="preserve">информацией; </w:t>
      </w:r>
    </w:p>
    <w:p w:rsidR="00074E68" w:rsidRPr="00074E68" w:rsidRDefault="003C36BD" w:rsidP="003C36BD">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распространение информации только через контролируемые</w:t>
      </w:r>
      <w:r>
        <w:rPr>
          <w:sz w:val="28"/>
          <w:szCs w:val="28"/>
        </w:rPr>
        <w:t xml:space="preserve"> </w:t>
      </w:r>
      <w:r w:rsidR="00074E68" w:rsidRPr="00074E68">
        <w:rPr>
          <w:sz w:val="28"/>
          <w:szCs w:val="28"/>
        </w:rPr>
        <w:t xml:space="preserve">каналы; </w:t>
      </w:r>
    </w:p>
    <w:p w:rsidR="00074E68" w:rsidRPr="00074E68" w:rsidRDefault="003C36BD" w:rsidP="00074E68">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назначение лиц, ответственных за контроль документации; </w:t>
      </w:r>
    </w:p>
    <w:p w:rsidR="00074E68" w:rsidRPr="00074E68" w:rsidRDefault="003C36BD" w:rsidP="003C36BD">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обязательное уничтожение неиспользованных копий документов и</w:t>
      </w:r>
      <w:r>
        <w:rPr>
          <w:sz w:val="28"/>
          <w:szCs w:val="28"/>
        </w:rPr>
        <w:t xml:space="preserve"> </w:t>
      </w:r>
      <w:r w:rsidR="00074E68" w:rsidRPr="00074E68">
        <w:rPr>
          <w:sz w:val="28"/>
          <w:szCs w:val="28"/>
        </w:rPr>
        <w:t xml:space="preserve">записей; </w:t>
      </w:r>
    </w:p>
    <w:p w:rsidR="00074E68" w:rsidRPr="00074E68" w:rsidRDefault="003C36BD" w:rsidP="00074E68">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четкое определение коммерческой тайны для персонала; </w:t>
      </w:r>
    </w:p>
    <w:p w:rsidR="00074E68" w:rsidRPr="00074E68" w:rsidRDefault="003C36BD" w:rsidP="003C36BD">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составление,  регулярная оценка и обновление перечня</w:t>
      </w:r>
      <w:r>
        <w:rPr>
          <w:sz w:val="28"/>
          <w:szCs w:val="28"/>
        </w:rPr>
        <w:t xml:space="preserve"> </w:t>
      </w:r>
      <w:r w:rsidR="00074E68" w:rsidRPr="00074E68">
        <w:rPr>
          <w:sz w:val="28"/>
          <w:szCs w:val="28"/>
        </w:rPr>
        <w:t xml:space="preserve">информации, представляющей коммерческую тайну; </w:t>
      </w:r>
    </w:p>
    <w:p w:rsidR="00074E68" w:rsidRDefault="003C36BD" w:rsidP="003C36BD">
      <w:pPr>
        <w:shd w:val="clear" w:color="auto" w:fill="FFFFFF"/>
        <w:spacing w:line="360" w:lineRule="auto"/>
        <w:ind w:firstLine="709"/>
        <w:jc w:val="both"/>
        <w:rPr>
          <w:sz w:val="28"/>
          <w:szCs w:val="28"/>
        </w:rPr>
      </w:pPr>
      <w:r>
        <w:rPr>
          <w:sz w:val="28"/>
          <w:szCs w:val="28"/>
        </w:rPr>
        <w:t>–</w:t>
      </w:r>
      <w:r w:rsidR="00074E68" w:rsidRPr="00074E68">
        <w:rPr>
          <w:sz w:val="28"/>
          <w:szCs w:val="28"/>
        </w:rPr>
        <w:t xml:space="preserve">  включение пункта о неразглашении коммерческой тайны в</w:t>
      </w:r>
      <w:r>
        <w:rPr>
          <w:sz w:val="28"/>
          <w:szCs w:val="28"/>
        </w:rPr>
        <w:t xml:space="preserve"> </w:t>
      </w:r>
      <w:r w:rsidR="00074E68" w:rsidRPr="00074E68">
        <w:rPr>
          <w:sz w:val="28"/>
          <w:szCs w:val="28"/>
        </w:rPr>
        <w:t>трудовой договор,  правила внутреннего распорядка и должностные</w:t>
      </w:r>
      <w:r>
        <w:rPr>
          <w:sz w:val="28"/>
          <w:szCs w:val="28"/>
        </w:rPr>
        <w:t xml:space="preserve"> </w:t>
      </w:r>
      <w:r w:rsidR="00074E68" w:rsidRPr="00074E68">
        <w:rPr>
          <w:sz w:val="28"/>
          <w:szCs w:val="28"/>
        </w:rPr>
        <w:t>инструкции;</w:t>
      </w:r>
    </w:p>
    <w:p w:rsidR="003C36BD" w:rsidRPr="003C36BD" w:rsidRDefault="003C36BD" w:rsidP="003C36BD">
      <w:pPr>
        <w:shd w:val="clear" w:color="auto" w:fill="FFFFFF"/>
        <w:spacing w:line="360" w:lineRule="auto"/>
        <w:ind w:firstLine="709"/>
        <w:jc w:val="both"/>
        <w:rPr>
          <w:sz w:val="28"/>
          <w:szCs w:val="28"/>
        </w:rPr>
      </w:pPr>
      <w:r>
        <w:rPr>
          <w:sz w:val="28"/>
          <w:szCs w:val="28"/>
        </w:rPr>
        <w:t>–</w:t>
      </w:r>
      <w:r w:rsidRPr="003C36BD">
        <w:rPr>
          <w:sz w:val="28"/>
          <w:szCs w:val="28"/>
        </w:rPr>
        <w:t xml:space="preserve">  включение положений о неразглашении тайны в соглашения и</w:t>
      </w:r>
      <w:r>
        <w:rPr>
          <w:sz w:val="28"/>
          <w:szCs w:val="28"/>
        </w:rPr>
        <w:t xml:space="preserve"> </w:t>
      </w:r>
      <w:r w:rsidRPr="003C36BD">
        <w:rPr>
          <w:sz w:val="28"/>
          <w:szCs w:val="28"/>
        </w:rPr>
        <w:t xml:space="preserve">договоры с партнерами; </w:t>
      </w:r>
    </w:p>
    <w:p w:rsidR="003C36BD" w:rsidRPr="003C36BD" w:rsidRDefault="003C36BD" w:rsidP="003C36BD">
      <w:pPr>
        <w:shd w:val="clear" w:color="auto" w:fill="FFFFFF"/>
        <w:spacing w:line="360" w:lineRule="auto"/>
        <w:ind w:firstLine="709"/>
        <w:jc w:val="both"/>
        <w:rPr>
          <w:sz w:val="28"/>
          <w:szCs w:val="28"/>
        </w:rPr>
      </w:pPr>
      <w:r>
        <w:rPr>
          <w:sz w:val="28"/>
          <w:szCs w:val="28"/>
        </w:rPr>
        <w:t>–</w:t>
      </w:r>
      <w:r w:rsidRPr="003C36BD">
        <w:rPr>
          <w:sz w:val="28"/>
          <w:szCs w:val="28"/>
        </w:rPr>
        <w:t xml:space="preserve"> дополнительную проверку компетентности работников при найме; </w:t>
      </w:r>
    </w:p>
    <w:p w:rsidR="00074E68" w:rsidRPr="003C36BD" w:rsidRDefault="003C36BD" w:rsidP="003C36BD">
      <w:pPr>
        <w:shd w:val="clear" w:color="auto" w:fill="FFFFFF"/>
        <w:spacing w:line="360" w:lineRule="auto"/>
        <w:ind w:firstLine="709"/>
        <w:jc w:val="both"/>
        <w:rPr>
          <w:sz w:val="28"/>
          <w:szCs w:val="28"/>
        </w:rPr>
      </w:pPr>
      <w:r>
        <w:rPr>
          <w:sz w:val="28"/>
          <w:szCs w:val="28"/>
        </w:rPr>
        <w:t>–</w:t>
      </w:r>
      <w:r w:rsidRPr="003C36BD">
        <w:rPr>
          <w:sz w:val="28"/>
          <w:szCs w:val="28"/>
        </w:rPr>
        <w:t xml:space="preserve"> обязательное предварительное профессиональное обучение.</w:t>
      </w:r>
    </w:p>
    <w:p w:rsidR="00E32798" w:rsidRDefault="00E32798" w:rsidP="00473D65">
      <w:pPr>
        <w:shd w:val="clear" w:color="auto" w:fill="FFFFFF"/>
        <w:spacing w:line="360" w:lineRule="auto"/>
        <w:ind w:firstLine="709"/>
        <w:jc w:val="both"/>
        <w:rPr>
          <w:sz w:val="28"/>
          <w:szCs w:val="28"/>
        </w:rPr>
      </w:pPr>
    </w:p>
    <w:p w:rsidR="008E4EE3" w:rsidRPr="008E4EE3" w:rsidRDefault="008E4EE3" w:rsidP="008E4EE3">
      <w:pPr>
        <w:pStyle w:val="1"/>
        <w:spacing w:line="360" w:lineRule="auto"/>
        <w:jc w:val="center"/>
        <w:rPr>
          <w:rFonts w:ascii="Times New Roman" w:hAnsi="Times New Roman" w:cs="Times New Roman"/>
          <w:b w:val="0"/>
          <w:sz w:val="28"/>
          <w:szCs w:val="28"/>
        </w:rPr>
      </w:pPr>
      <w:bookmarkStart w:id="3" w:name="_Toc303258897"/>
      <w:r w:rsidRPr="008E4EE3">
        <w:rPr>
          <w:rFonts w:ascii="Times New Roman" w:hAnsi="Times New Roman" w:cs="Times New Roman"/>
          <w:b w:val="0"/>
          <w:sz w:val="28"/>
          <w:szCs w:val="28"/>
        </w:rPr>
        <w:t>3. Безопасность инвестиционной деятельности Домбаровского линейного производственного управления магистральных газопроводов ООО «Газпром трансгаз Екатеринбург» ОАО «Газпром»</w:t>
      </w:r>
      <w:bookmarkEnd w:id="3"/>
    </w:p>
    <w:p w:rsidR="008E4EE3" w:rsidRDefault="008E4EE3" w:rsidP="00473D65">
      <w:pPr>
        <w:shd w:val="clear" w:color="auto" w:fill="FFFFFF"/>
        <w:spacing w:line="360" w:lineRule="auto"/>
        <w:ind w:firstLine="709"/>
        <w:jc w:val="both"/>
        <w:rPr>
          <w:sz w:val="28"/>
          <w:szCs w:val="28"/>
        </w:rPr>
      </w:pPr>
    </w:p>
    <w:p w:rsidR="008E4EE3" w:rsidRPr="008E4EE3" w:rsidRDefault="008E4EE3" w:rsidP="008E4EE3">
      <w:pPr>
        <w:shd w:val="clear" w:color="auto" w:fill="FFFFFF"/>
        <w:spacing w:line="360" w:lineRule="auto"/>
        <w:ind w:firstLine="709"/>
        <w:jc w:val="both"/>
        <w:rPr>
          <w:sz w:val="28"/>
          <w:szCs w:val="28"/>
        </w:rPr>
      </w:pPr>
      <w:r w:rsidRPr="008E4EE3">
        <w:rPr>
          <w:sz w:val="28"/>
          <w:szCs w:val="28"/>
        </w:rPr>
        <w:t>Инвестиционная безопасность является составляющим звеном экономической безопасности. От эффективности ее обеспечения зависит безопасность предприятия в целом.</w:t>
      </w:r>
    </w:p>
    <w:p w:rsidR="008E4EE3" w:rsidRPr="00BB34D5" w:rsidRDefault="008E4EE3" w:rsidP="008E4EE3">
      <w:pPr>
        <w:shd w:val="clear" w:color="auto" w:fill="FFFFFF"/>
        <w:spacing w:line="360" w:lineRule="auto"/>
        <w:ind w:firstLine="709"/>
        <w:jc w:val="both"/>
        <w:rPr>
          <w:sz w:val="28"/>
          <w:szCs w:val="28"/>
        </w:rPr>
      </w:pPr>
      <w:r w:rsidRPr="008E4EE3">
        <w:rPr>
          <w:sz w:val="28"/>
          <w:szCs w:val="28"/>
        </w:rPr>
        <w:t>Инвестиционная безопасность</w:t>
      </w:r>
      <w:r w:rsidRPr="00BB34D5">
        <w:rPr>
          <w:sz w:val="28"/>
          <w:szCs w:val="28"/>
        </w:rPr>
        <w:t xml:space="preserve"> – возможность обойтись без существенного социально-экономического ущерба при реализации инвестиционного проекта.</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Инвестиционная безопасность обеспечивается проведением комплекса политических, организационно-технических и других мероприятий, направленных на снижение инвестиционных рисков. Со стороны государства обеспечение инвестиционной безопасности включает гарантии прав патентов, лицензий и контрактов; улучшение предпринимательского климата, отражающего политическую стабильность, отношение общества и государства к иностранным инвестициям, стабильность законодательства, регулирующего права собственности; снижение криминогенности; снижение финансовых рисков, конвертируемость и стабильность национальной валюты; фиксирование ограничительных мер по отношению к движению иностранных капиталов и товаров. Инвестиционная безопасность зависит и от таких факторов, как масштабы экономики и емкость рынка, уровень инфляции, ставки налогообложения, потребность в иностранных инвестициях и валюте.</w:t>
      </w:r>
    </w:p>
    <w:p w:rsidR="003C36BD" w:rsidRDefault="008E4EE3" w:rsidP="003C36BD">
      <w:pPr>
        <w:shd w:val="clear" w:color="auto" w:fill="FFFFFF"/>
        <w:spacing w:line="360" w:lineRule="auto"/>
        <w:ind w:firstLine="709"/>
        <w:jc w:val="both"/>
        <w:rPr>
          <w:sz w:val="28"/>
          <w:szCs w:val="28"/>
        </w:rPr>
      </w:pPr>
      <w:r w:rsidRPr="00BB34D5">
        <w:rPr>
          <w:sz w:val="28"/>
          <w:szCs w:val="28"/>
        </w:rPr>
        <w:t>Таким образом, можно сделать вывод о том, что инвестиционная и экономическая безопасности находятся в тесной взаимосвязи. От эффективной и безопасной организации инвестиционной деятельности зависти экономическая безопасность предприятия в целом, его возможности предотвращения угроз, избегания рисков и способность достижения поставленных целей в условиях конкуренции и риска.</w:t>
      </w:r>
    </w:p>
    <w:p w:rsidR="008E4EE3" w:rsidRPr="00BB34D5" w:rsidRDefault="008E4EE3" w:rsidP="003C36BD">
      <w:pPr>
        <w:shd w:val="clear" w:color="auto" w:fill="FFFFFF"/>
        <w:spacing w:line="360" w:lineRule="auto"/>
        <w:ind w:firstLine="709"/>
        <w:jc w:val="both"/>
        <w:rPr>
          <w:sz w:val="28"/>
          <w:szCs w:val="28"/>
        </w:rPr>
      </w:pPr>
      <w:r w:rsidRPr="00BB34D5">
        <w:rPr>
          <w:sz w:val="28"/>
          <w:szCs w:val="28"/>
        </w:rPr>
        <w:t>Важной особенностью инвестиционной деятельности предприятия в условиях рынка становится неполнота информации о развитии ситуации, что определяет невозможность получения четких значений результатов инвестирования и надежности принимаемых решений. Поэтому неотъемлемым элементом осуществления инвестиционной деятельности предприятия становится учет неопределенности, инвестиционного риска. Предприятия вынуждены постоянно перестраиваться, обеспечивая своевременно реакцию на изменение внешней среды и целей организации.</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Основная цель инвестиционной деятельности предприятий состоит в увеличении дохода от инвестиционной деятельности при минимальном уровне риска инвестиционных вложений. Поиск оптимального сочетания доходности и риска предполагает необходимость учета действия множества разных факторов, что делает эту задачу весьма сложной. Вместе с тем решение данной проблемы является условием эффективности любой экономической деятельности.</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В общем случае под риском понимают возможность наступления некоторого неблагоприятного события, влекущего за собой различного рода потери (например, потеря имущества, получение доходов ниже ожидаемого уровня и т.д.).</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Инвестиционный риск представляет собой вероятность возникновения финансовых потерь в виде снижения капитала или утраты дохода, прибыли вследствие неопределенности условий инвестиционной деятельности.</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Инвестиционная деятельность связана с различными видами рисков.</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В общем виде классификацию наиболее значимых и специфичных для инвестирования рисков можно представить в виде схемы</w:t>
      </w:r>
      <w:r>
        <w:rPr>
          <w:sz w:val="28"/>
          <w:szCs w:val="28"/>
        </w:rPr>
        <w:t xml:space="preserve"> (рис. 1)</w:t>
      </w:r>
      <w:r w:rsidR="003C36BD" w:rsidRPr="003C36BD">
        <w:rPr>
          <w:sz w:val="28"/>
          <w:szCs w:val="28"/>
        </w:rPr>
        <w:t xml:space="preserve"> [1, </w:t>
      </w:r>
      <w:r w:rsidR="003C36BD">
        <w:rPr>
          <w:sz w:val="28"/>
          <w:szCs w:val="28"/>
          <w:lang w:val="en-US"/>
        </w:rPr>
        <w:t>C</w:t>
      </w:r>
      <w:r w:rsidR="003C36BD" w:rsidRPr="003C36BD">
        <w:rPr>
          <w:sz w:val="28"/>
          <w:szCs w:val="28"/>
        </w:rPr>
        <w:t>. 6]</w:t>
      </w:r>
      <w:r>
        <w:rPr>
          <w:sz w:val="28"/>
          <w:szCs w:val="28"/>
        </w:rPr>
        <w:t xml:space="preserve">. </w:t>
      </w:r>
    </w:p>
    <w:p w:rsidR="008E4EE3" w:rsidRPr="00BB34D5" w:rsidRDefault="00B67A37" w:rsidP="008E4EE3">
      <w:pPr>
        <w:pStyle w:val="style1"/>
        <w:widowControl w:val="0"/>
        <w:suppressAutoHyphens/>
        <w:spacing w:before="0" w:beforeAutospacing="0" w:after="0" w:afterAutospacing="0" w:line="360" w:lineRule="auto"/>
        <w:ind w:firstLine="709"/>
        <w:jc w:val="center"/>
        <w:rPr>
          <w:rStyle w:val="af8"/>
          <w:bCs/>
          <w:i w:val="0"/>
          <w:sz w:val="28"/>
          <w:szCs w:val="28"/>
          <w:lang w:val="en-US"/>
        </w:rPr>
      </w:pPr>
      <w:r>
        <w:rPr>
          <w:rStyle w:val="af8"/>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91pt">
            <v:imagedata r:id="rId7" o:title=""/>
          </v:shape>
        </w:pict>
      </w:r>
    </w:p>
    <w:p w:rsidR="008E4EE3" w:rsidRPr="008E4EE3" w:rsidRDefault="008E4EE3" w:rsidP="008E4EE3">
      <w:pPr>
        <w:pStyle w:val="style1"/>
        <w:widowControl w:val="0"/>
        <w:suppressAutoHyphens/>
        <w:spacing w:before="0" w:beforeAutospacing="0" w:after="0" w:afterAutospacing="0" w:line="360" w:lineRule="auto"/>
        <w:ind w:firstLine="709"/>
        <w:jc w:val="center"/>
        <w:rPr>
          <w:rStyle w:val="af8"/>
          <w:bCs/>
          <w:i w:val="0"/>
          <w:sz w:val="28"/>
          <w:szCs w:val="28"/>
        </w:rPr>
      </w:pPr>
      <w:r>
        <w:rPr>
          <w:rStyle w:val="af8"/>
          <w:bCs/>
          <w:i w:val="0"/>
          <w:sz w:val="28"/>
          <w:szCs w:val="28"/>
        </w:rPr>
        <w:t>Рис. 1. Инвестиционные риски</w:t>
      </w:r>
    </w:p>
    <w:p w:rsidR="008E4EE3" w:rsidRDefault="008E4EE3" w:rsidP="008E4EE3">
      <w:pPr>
        <w:shd w:val="clear" w:color="auto" w:fill="FFFFFF"/>
        <w:spacing w:line="360" w:lineRule="auto"/>
        <w:ind w:firstLine="709"/>
        <w:jc w:val="both"/>
        <w:rPr>
          <w:sz w:val="28"/>
          <w:szCs w:val="28"/>
        </w:rPr>
      </w:pPr>
    </w:p>
    <w:p w:rsidR="008E4EE3" w:rsidRDefault="008E4EE3" w:rsidP="008E4EE3">
      <w:pPr>
        <w:shd w:val="clear" w:color="auto" w:fill="FFFFFF"/>
        <w:spacing w:line="360" w:lineRule="auto"/>
        <w:ind w:firstLine="709"/>
        <w:jc w:val="both"/>
        <w:rPr>
          <w:sz w:val="28"/>
          <w:szCs w:val="28"/>
        </w:rPr>
      </w:pPr>
      <w:r w:rsidRPr="008E4EE3">
        <w:rPr>
          <w:sz w:val="28"/>
          <w:szCs w:val="28"/>
        </w:rPr>
        <w:t>Общие риски</w:t>
      </w:r>
      <w:r w:rsidRPr="00BB34D5">
        <w:rPr>
          <w:sz w:val="28"/>
          <w:szCs w:val="28"/>
        </w:rPr>
        <w:t xml:space="preserve"> включают риски, одинаковые для всех участников инвестиционной деятельности и форм инвестирования. Они определяются факторами, на которые инвестор при выборе объектов инвестирования не может повлиять.</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Предприятие осуществляет инвестиционную деятельность в условиях неопределенности и риска. В целях обеспечения высокого уровня инвестиционной безопасности на предприятии должно быть эффективное управление рисками.</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Управлением рисками представляет собой процесс выработки компромисса, направленного на достижение баланса между выгодами от уменьшения риска и необходимыми для этого затратами, а также принятия решения о том, какие действия для этого следует предпринять (включая отказ от каких бы то ни было действий).</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Управление рисками инвестиционной деятельности представляет собой процесс предвидения и нейтрализации их негативных финансовых последствий, связанных с их идентификацией, оценкой, профилактикой и страхованием.</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Управление рисками основывается на определенных принципах, основными из которых являются:</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1. Осознанность принятия рисков. Менеджер должен сознательно идти на риск, если он надеется получить соответствующий доход от осуществления инвестиционного проекта. Естественно, по отдельным проектам после оценки уровня риска можно принять тактику "избегания риска", однако полностью исключить риск из инвестиционной деятельности предприятия невозможно, т.к. риск – объективное явление, присущее большинству хозяйственных операций.</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2. Управляемость принимаемыми рисками. В состав портфеля рисков должны включиться преимущественно те из них, которые поддаются нейтрализации в процессе управления независимо от их объективной и субъективной природы. Только по таким видам рисков менеджер может использовать весь арсенал внутренних механизмов их нейтрализации, т.е. проявить искусство управления рисками. Риски неуправляемые, например риск форс-мажорной группы, можно только передать внешнему страховщику.</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3. Сопоставимость уровня принимаемых рисков с уровнем доходности. Этот принцип является основополагающим. Он заключается в том, что предприятие должно принимать в процессе осуществления инвестиционной деятельности только те виды финансовых рисков, уровень которых не превышает соответствующего уровня доходности по шкале "доходность – риск". Любой вид риска, по которому уровень риска выше уровня ожидаемой доходности (с включенной в нее премией за риск), должен быть предприятием отвергнут (или соответственно должны быть пересмотрены размеры премии за данный риск).</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4. Сопоставимость уровня принимаемых рисков с финансовыми возможностями предприятия. Ожидаемый размер финансовых потерь предприятия, соответствующий тому или иному уровню риска, должен соответствовать той доле капитала, которая обеспечивает внутреннее страхование рисков. В противном варианте наступление рискового случая повлечет за собой потерю определенной части активов, обеспечивающих инвестиционную деятельность предприятия, т.е. снизит его потенциал формирования прибыли и темпы предстоящего развития. Размер рискового капитала, включающего и соответствующие внутренние страховые фонды, должен быть определен предприятием заранее и служить рубежом принятия тех видов рисков, которые не могут быть переданы партнеру по операции или внешнему страховщику.</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5. Учет временного фактора в управлении рисками. Чем длиннее период осуществления инвестиционного проекта, тем шире диапазон сопутствующих рисков, тем меньше возможностей обеспечивать нейтрализацию их негативных финансовых последствий по критерию экономичности управления рисками. При необходимости осуществления таких инвестиционных операций предприятие должно обеспечить получение необходимого дополнительного уровня доходности по ней не только за счет премии за риск, но и премии за ликвидность (т. к. период осуществления инвестиционного проекта представляет собой период "замороженной ликвидности" вложенного в нее капитала).</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6. Учет финансовой стратегии предприятия в процессе управления рисками. Система управления рисками должна базироваться на общих критериях избранной предприятием финансовой стратегии (отражающей его финансовую идеологию по отношению к уровню допустимых рисков), а также финансовой политики по отдельным направлениям хозяйственной деятельности.</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7. Учет возможности передачи рисков. Принятие ряда рисков несопоставимо с финансовыми возможностями предприятия по нейтрализации их негативных последствий при вероятном наступлении рискового случая. В то же время осуществление соответствующей инвестиционной операции может диктоваться требованиями стратегии и направленности хозяйственной деятельности. Включение таких рисков в портфель совокупных рисков допустимо лишь в том случае, если возможна частичная или полная их передача партнерам по проекту или внешнему страховщику. Критерий внешней страхуемости рисков должен быть обязательно учтен при формировании портфеля рисков инвестиционного проекта.</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В инвестиционной деятельности основной задачей для руководства является принятие решения о приемлемости риска, т.е. оценке, не является ли вероятность неполучения ожидаемого результата и возможные убытки слишком высокими и угрожающими банкротством.</w:t>
      </w:r>
    </w:p>
    <w:p w:rsidR="008E4EE3" w:rsidRPr="00BB34D5" w:rsidRDefault="008E4EE3" w:rsidP="008E4EE3">
      <w:pPr>
        <w:shd w:val="clear" w:color="auto" w:fill="FFFFFF"/>
        <w:spacing w:line="360" w:lineRule="auto"/>
        <w:ind w:firstLine="709"/>
        <w:jc w:val="both"/>
        <w:rPr>
          <w:sz w:val="28"/>
          <w:szCs w:val="28"/>
        </w:rPr>
      </w:pPr>
      <w:r w:rsidRPr="00BB34D5">
        <w:rPr>
          <w:sz w:val="28"/>
          <w:szCs w:val="28"/>
        </w:rPr>
        <w:t>Необходимо рассматривать возможности снижения как уровня риска, так и возможных убытков. Таким образом, можно говорить о существовании двух направлений управленческого воздействия на риски в инвестиционной деятельности:</w:t>
      </w:r>
    </w:p>
    <w:p w:rsidR="008E4EE3" w:rsidRPr="00BB34D5" w:rsidRDefault="008E4EE3" w:rsidP="008E4EE3">
      <w:pPr>
        <w:widowControl w:val="0"/>
        <w:numPr>
          <w:ilvl w:val="0"/>
          <w:numId w:val="10"/>
        </w:numPr>
        <w:tabs>
          <w:tab w:val="clear" w:pos="720"/>
          <w:tab w:val="num" w:pos="900"/>
        </w:tabs>
        <w:suppressAutoHyphens/>
        <w:spacing w:line="360" w:lineRule="auto"/>
        <w:ind w:left="0" w:firstLine="709"/>
        <w:jc w:val="both"/>
        <w:rPr>
          <w:sz w:val="28"/>
          <w:szCs w:val="28"/>
        </w:rPr>
      </w:pPr>
      <w:r w:rsidRPr="00BB34D5">
        <w:rPr>
          <w:sz w:val="28"/>
          <w:szCs w:val="28"/>
        </w:rPr>
        <w:t>разработка и применение мероприятий по снижению самого риска (т.е. вероятности наступления события, влекущего отклонение результата от ожидаемого);</w:t>
      </w:r>
    </w:p>
    <w:p w:rsidR="008E4EE3" w:rsidRPr="00BB34D5" w:rsidRDefault="008E4EE3" w:rsidP="008E4EE3">
      <w:pPr>
        <w:widowControl w:val="0"/>
        <w:numPr>
          <w:ilvl w:val="0"/>
          <w:numId w:val="10"/>
        </w:numPr>
        <w:tabs>
          <w:tab w:val="clear" w:pos="720"/>
          <w:tab w:val="num" w:pos="900"/>
        </w:tabs>
        <w:suppressAutoHyphens/>
        <w:spacing w:line="360" w:lineRule="auto"/>
        <w:ind w:left="0" w:firstLine="709"/>
        <w:jc w:val="both"/>
        <w:rPr>
          <w:sz w:val="28"/>
          <w:szCs w:val="28"/>
        </w:rPr>
      </w:pPr>
      <w:r w:rsidRPr="00BB34D5">
        <w:rPr>
          <w:sz w:val="28"/>
          <w:szCs w:val="28"/>
        </w:rPr>
        <w:t>разработка и применение мероприятий по снижению последствий риска (т.е. минимизация отклонения результата от ожидаемого).</w:t>
      </w:r>
    </w:p>
    <w:p w:rsidR="008E4EE3" w:rsidRDefault="008E4EE3" w:rsidP="008E4EE3">
      <w:pPr>
        <w:widowControl w:val="0"/>
        <w:suppressAutoHyphens/>
        <w:spacing w:line="360" w:lineRule="auto"/>
        <w:ind w:firstLine="709"/>
        <w:jc w:val="both"/>
        <w:rPr>
          <w:sz w:val="28"/>
          <w:szCs w:val="28"/>
        </w:rPr>
      </w:pPr>
      <w:r w:rsidRPr="00BB34D5">
        <w:rPr>
          <w:sz w:val="28"/>
          <w:szCs w:val="28"/>
        </w:rPr>
        <w:t>Мероприятия по снижению риска могут включать в себя:</w:t>
      </w:r>
    </w:p>
    <w:p w:rsidR="008E4EE3"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перераспределение и/или добавление ресурсов;</w:t>
      </w:r>
    </w:p>
    <w:p w:rsidR="008E4EE3"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корректировку календарного плана проекта (например, для перераспределения затрат или снижения рисков, связанных с природно-климатическими явлениями);</w:t>
      </w:r>
    </w:p>
    <w:p w:rsidR="008E4EE3"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проведение дополнительных исследований и изысканий, например, дополнительные маркетинговые исследования;</w:t>
      </w:r>
    </w:p>
    <w:p w:rsidR="008E4EE3" w:rsidRPr="00BB34D5"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корректировку проектной документации и технико-экономических показателей.</w:t>
      </w:r>
    </w:p>
    <w:p w:rsidR="008E4EE3" w:rsidRDefault="008E4EE3" w:rsidP="008E4EE3">
      <w:pPr>
        <w:widowControl w:val="0"/>
        <w:suppressAutoHyphens/>
        <w:spacing w:line="360" w:lineRule="auto"/>
        <w:ind w:firstLine="709"/>
        <w:jc w:val="both"/>
        <w:rPr>
          <w:sz w:val="28"/>
          <w:szCs w:val="28"/>
        </w:rPr>
      </w:pPr>
      <w:r w:rsidRPr="00BB34D5">
        <w:rPr>
          <w:sz w:val="28"/>
          <w:szCs w:val="28"/>
        </w:rPr>
        <w:t>Для снижения последствий риска могут быть применены такие инструменты как:</w:t>
      </w:r>
    </w:p>
    <w:p w:rsidR="008E4EE3"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страхование;</w:t>
      </w:r>
    </w:p>
    <w:p w:rsidR="008E4EE3"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привлечение гарантов;</w:t>
      </w:r>
    </w:p>
    <w:p w:rsidR="008E4EE3" w:rsidRPr="00BB34D5" w:rsidRDefault="008E4EE3" w:rsidP="008E4EE3">
      <w:pPr>
        <w:widowControl w:val="0"/>
        <w:suppressAutoHyphens/>
        <w:spacing w:line="360" w:lineRule="auto"/>
        <w:ind w:firstLine="709"/>
        <w:jc w:val="both"/>
        <w:rPr>
          <w:sz w:val="28"/>
          <w:szCs w:val="28"/>
        </w:rPr>
      </w:pPr>
      <w:r>
        <w:rPr>
          <w:sz w:val="28"/>
          <w:szCs w:val="28"/>
        </w:rPr>
        <w:t xml:space="preserve">– </w:t>
      </w:r>
      <w:r w:rsidRPr="00BB34D5">
        <w:rPr>
          <w:sz w:val="28"/>
          <w:szCs w:val="28"/>
        </w:rPr>
        <w:t>привлечение соинвесторов (для снижения объема собственных инвестиций).</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Предприятие в целях обеспечения инвестиционной безопасности может использовать следующие методы управления инвестиционным риском:</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передача риска;</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распределение рисков между участниками проекта;</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удержание риска;</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сокращение (предотвращение и контролирование) риска;</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резервирование средств на покрытие непредвиденных расходов;</w:t>
      </w:r>
    </w:p>
    <w:p w:rsidR="008E4EE3" w:rsidRPr="00BB34D5"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поглощение риска;</w:t>
      </w:r>
    </w:p>
    <w:p w:rsidR="008E4EE3" w:rsidRDefault="008E4EE3" w:rsidP="008E4EE3">
      <w:pPr>
        <w:widowControl w:val="0"/>
        <w:numPr>
          <w:ilvl w:val="0"/>
          <w:numId w:val="15"/>
        </w:numPr>
        <w:suppressAutoHyphens/>
        <w:spacing w:line="360" w:lineRule="auto"/>
        <w:ind w:firstLine="0"/>
        <w:jc w:val="both"/>
        <w:rPr>
          <w:sz w:val="28"/>
          <w:szCs w:val="28"/>
        </w:rPr>
      </w:pPr>
      <w:r w:rsidRPr="00BB34D5">
        <w:rPr>
          <w:sz w:val="28"/>
          <w:szCs w:val="28"/>
        </w:rPr>
        <w:t>избежание (упразднение) риска.</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Обеспечение безопасности инвестиционной деятельности на предприятии заключается не только в эффективной минимизации риска, не маловажное значение имеет и доходность инвестиционной деятельности, которая зависит от определения эффективных инвестиционных проектов.</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Работа по определению экономической эффективности инвестиционного проекта является одним из наиболее ответственных этапов прединвестиционных исследований. Он включает детальный анализ и интегральную оценку всей технико-экономической и финансовой информации, собранной и подготовленной для анализа в результате работ на предыдущих этапах прединвестиционных исследований.</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Методы оценки эффективности инвестиционных проектов основаны преимущественно на сравнении эффективности (прибыльности) инвестиций в различные проекты. При этом в качестве альтернативы вложения средств в рассматриваемое производство выступают финансовые вложения в другие производственные объекты, помещение финансовых средств в банк под проценты или их обращение в ценные бумаги. С позиции финансового анализа реализация инвестиционного проекта может быть представлена как два взаимосвязанных процесса: процесс инвестиций в создание производственного объекта (или накопление капитала) и процесс получения доходов от вложенных средств. Эти два процесса протекают последовательно (с разрывом между ними или без него) или на некотором временном отрезке параллельно. В последнем случае предполагается, что отдача от инвестиций начинается еще до момента завершения вложений. Оба процесса имеют разные распределения интенсивности во времени, что в значительной степени определяет эффективность вложения инвестиций</w:t>
      </w:r>
      <w:r w:rsidR="003C36BD">
        <w:rPr>
          <w:sz w:val="28"/>
          <w:szCs w:val="28"/>
        </w:rPr>
        <w:t xml:space="preserve"> </w:t>
      </w:r>
      <w:r w:rsidR="003C36BD" w:rsidRPr="003C36BD">
        <w:rPr>
          <w:sz w:val="28"/>
          <w:szCs w:val="28"/>
        </w:rPr>
        <w:t>[2]</w:t>
      </w:r>
      <w:r w:rsidRPr="00BB34D5">
        <w:rPr>
          <w:sz w:val="28"/>
          <w:szCs w:val="28"/>
        </w:rPr>
        <w:t>.</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Оценка эффективности осуществляется с помощью расчета системы показателей или критериев эффективности инвестиционного проекта.</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Все методы оценки эффективности инвестиционных вложений делятся на две группы:</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 xml:space="preserve">1. </w:t>
      </w:r>
      <w:r>
        <w:rPr>
          <w:sz w:val="28"/>
          <w:szCs w:val="28"/>
        </w:rPr>
        <w:t>П</w:t>
      </w:r>
      <w:r w:rsidRPr="00BB34D5">
        <w:rPr>
          <w:sz w:val="28"/>
          <w:szCs w:val="28"/>
        </w:rPr>
        <w:t>ростые методы оценки инвестиций</w:t>
      </w:r>
      <w:r>
        <w:rPr>
          <w:sz w:val="28"/>
          <w:szCs w:val="28"/>
        </w:rPr>
        <w:t>.</w:t>
      </w:r>
    </w:p>
    <w:p w:rsidR="008E4EE3" w:rsidRPr="00BB34D5" w:rsidRDefault="008E4EE3" w:rsidP="008E4EE3">
      <w:pPr>
        <w:widowControl w:val="0"/>
        <w:suppressAutoHyphens/>
        <w:spacing w:line="360" w:lineRule="auto"/>
        <w:ind w:firstLine="709"/>
        <w:jc w:val="both"/>
        <w:rPr>
          <w:sz w:val="28"/>
          <w:szCs w:val="28"/>
        </w:rPr>
      </w:pPr>
      <w:r w:rsidRPr="00BB34D5">
        <w:rPr>
          <w:sz w:val="28"/>
          <w:szCs w:val="28"/>
        </w:rPr>
        <w:t xml:space="preserve">2. </w:t>
      </w:r>
      <w:r>
        <w:rPr>
          <w:sz w:val="28"/>
          <w:szCs w:val="28"/>
        </w:rPr>
        <w:t>М</w:t>
      </w:r>
      <w:r w:rsidRPr="00BB34D5">
        <w:rPr>
          <w:sz w:val="28"/>
          <w:szCs w:val="28"/>
        </w:rPr>
        <w:t>етоды оценки инвестиций, основанные на дисконтировании.</w:t>
      </w:r>
    </w:p>
    <w:p w:rsidR="008E4EE3" w:rsidRPr="00BB34D5" w:rsidRDefault="008E4EE3" w:rsidP="008E4EE3">
      <w:pPr>
        <w:widowControl w:val="0"/>
        <w:suppressAutoHyphens/>
        <w:spacing w:line="360" w:lineRule="auto"/>
        <w:jc w:val="both"/>
        <w:rPr>
          <w:sz w:val="28"/>
          <w:szCs w:val="28"/>
        </w:rPr>
      </w:pPr>
    </w:p>
    <w:p w:rsidR="008E4EE3" w:rsidRPr="00BB34D5" w:rsidRDefault="008E4EE3" w:rsidP="008E4EE3">
      <w:pPr>
        <w:pStyle w:val="style1"/>
        <w:widowControl w:val="0"/>
        <w:suppressAutoHyphens/>
        <w:spacing w:before="0" w:beforeAutospacing="0" w:after="0" w:afterAutospacing="0" w:line="360" w:lineRule="auto"/>
        <w:ind w:firstLine="709"/>
        <w:jc w:val="both"/>
        <w:rPr>
          <w:sz w:val="28"/>
          <w:szCs w:val="28"/>
        </w:rPr>
      </w:pPr>
    </w:p>
    <w:p w:rsidR="00473D65" w:rsidRDefault="00473D65" w:rsidP="00473D65">
      <w:pPr>
        <w:shd w:val="clear" w:color="auto" w:fill="FFFFFF"/>
        <w:spacing w:line="360" w:lineRule="auto"/>
        <w:ind w:firstLine="709"/>
        <w:jc w:val="both"/>
        <w:rPr>
          <w:sz w:val="28"/>
          <w:szCs w:val="28"/>
        </w:rPr>
      </w:pPr>
      <w:r w:rsidRPr="00473D65">
        <w:rPr>
          <w:sz w:val="28"/>
          <w:szCs w:val="28"/>
        </w:rPr>
        <w:br/>
      </w:r>
      <w:r w:rsidRPr="00473D65">
        <w:rPr>
          <w:sz w:val="28"/>
          <w:szCs w:val="28"/>
        </w:rPr>
        <w:br/>
      </w:r>
    </w:p>
    <w:p w:rsidR="00691B82" w:rsidRDefault="00691B82" w:rsidP="00691B82">
      <w:pPr>
        <w:pStyle w:val="aa"/>
        <w:spacing w:before="0" w:after="0" w:line="360" w:lineRule="auto"/>
        <w:ind w:firstLine="851"/>
        <w:jc w:val="both"/>
        <w:rPr>
          <w:sz w:val="28"/>
          <w:szCs w:val="28"/>
        </w:rPr>
      </w:pPr>
    </w:p>
    <w:p w:rsidR="004B2608" w:rsidRDefault="004B2608" w:rsidP="00961676">
      <w:pPr>
        <w:pStyle w:val="1"/>
        <w:jc w:val="center"/>
        <w:rPr>
          <w:rFonts w:ascii="Times New Roman" w:hAnsi="Times New Roman" w:cs="Times New Roman"/>
          <w:b w:val="0"/>
          <w:sz w:val="28"/>
          <w:szCs w:val="28"/>
        </w:rPr>
      </w:pPr>
      <w:r w:rsidRPr="00691B82">
        <w:rPr>
          <w:sz w:val="28"/>
          <w:szCs w:val="28"/>
        </w:rPr>
        <w:br w:type="page"/>
      </w:r>
      <w:bookmarkStart w:id="4" w:name="_Toc303258898"/>
      <w:r w:rsidRPr="007013C7">
        <w:rPr>
          <w:rFonts w:ascii="Times New Roman" w:hAnsi="Times New Roman" w:cs="Times New Roman"/>
          <w:b w:val="0"/>
          <w:sz w:val="28"/>
          <w:szCs w:val="28"/>
        </w:rPr>
        <w:t>СПИСОК ИСПОЛЬЗОВАННОЙ ЛИТЕРАТУРЫ</w:t>
      </w:r>
      <w:bookmarkEnd w:id="4"/>
    </w:p>
    <w:p w:rsidR="008E4EE3" w:rsidRPr="008E4EE3" w:rsidRDefault="008E4EE3" w:rsidP="008E4EE3"/>
    <w:p w:rsidR="004B2608" w:rsidRPr="00680773" w:rsidRDefault="004B2608" w:rsidP="004B2608"/>
    <w:p w:rsidR="003C36BD" w:rsidRDefault="003C36BD" w:rsidP="003C36BD">
      <w:pPr>
        <w:widowControl w:val="0"/>
        <w:numPr>
          <w:ilvl w:val="0"/>
          <w:numId w:val="13"/>
        </w:numPr>
        <w:tabs>
          <w:tab w:val="clear" w:pos="720"/>
          <w:tab w:val="num" w:pos="540"/>
        </w:tabs>
        <w:suppressAutoHyphens/>
        <w:spacing w:line="360" w:lineRule="auto"/>
        <w:ind w:left="0" w:firstLine="540"/>
        <w:rPr>
          <w:sz w:val="28"/>
          <w:szCs w:val="28"/>
        </w:rPr>
      </w:pPr>
      <w:r w:rsidRPr="00BB34D5">
        <w:rPr>
          <w:sz w:val="28"/>
          <w:szCs w:val="28"/>
        </w:rPr>
        <w:t>Баринов В. Методы управления рисками инвестиционного проекта</w:t>
      </w:r>
      <w:r>
        <w:rPr>
          <w:sz w:val="28"/>
          <w:szCs w:val="28"/>
        </w:rPr>
        <w:t xml:space="preserve"> – СПб: Питер, 2009. – 37 с. </w:t>
      </w:r>
    </w:p>
    <w:p w:rsidR="003C36BD" w:rsidRDefault="003C36BD" w:rsidP="008E4EE3">
      <w:pPr>
        <w:widowControl w:val="0"/>
        <w:numPr>
          <w:ilvl w:val="0"/>
          <w:numId w:val="13"/>
        </w:numPr>
        <w:tabs>
          <w:tab w:val="clear" w:pos="720"/>
          <w:tab w:val="num" w:pos="540"/>
        </w:tabs>
        <w:suppressAutoHyphens/>
        <w:spacing w:line="360" w:lineRule="auto"/>
        <w:ind w:left="0" w:firstLine="540"/>
        <w:rPr>
          <w:sz w:val="28"/>
          <w:szCs w:val="28"/>
        </w:rPr>
      </w:pPr>
      <w:r w:rsidRPr="00BB34D5">
        <w:rPr>
          <w:sz w:val="28"/>
          <w:szCs w:val="28"/>
        </w:rPr>
        <w:t>Бланк И.А. Инвестиционный менеджмент: Учеб. курс – Киев: Эльга-Н: Ника-Центр, 2001. – 448 с.</w:t>
      </w:r>
    </w:p>
    <w:p w:rsidR="003C36BD" w:rsidRPr="00BB34D5" w:rsidRDefault="003C36BD" w:rsidP="003C36BD">
      <w:pPr>
        <w:widowControl w:val="0"/>
        <w:numPr>
          <w:ilvl w:val="0"/>
          <w:numId w:val="13"/>
        </w:numPr>
        <w:tabs>
          <w:tab w:val="clear" w:pos="720"/>
          <w:tab w:val="num" w:pos="540"/>
        </w:tabs>
        <w:suppressAutoHyphens/>
        <w:spacing w:line="360" w:lineRule="auto"/>
        <w:ind w:left="0" w:firstLine="540"/>
        <w:jc w:val="both"/>
        <w:rPr>
          <w:sz w:val="28"/>
          <w:szCs w:val="28"/>
        </w:rPr>
      </w:pPr>
      <w:r>
        <w:rPr>
          <w:sz w:val="28"/>
          <w:szCs w:val="28"/>
        </w:rPr>
        <w:t xml:space="preserve">Кашин А.В. Экономическая безопасность предприятия: Управленческие решения – М.: РАН Институт экономики, 2008 – 28 с. </w:t>
      </w:r>
    </w:p>
    <w:p w:rsidR="003C36BD" w:rsidRDefault="003C36BD" w:rsidP="003C36BD">
      <w:pPr>
        <w:widowControl w:val="0"/>
        <w:numPr>
          <w:ilvl w:val="0"/>
          <w:numId w:val="13"/>
        </w:numPr>
        <w:tabs>
          <w:tab w:val="clear" w:pos="720"/>
          <w:tab w:val="num" w:pos="540"/>
        </w:tabs>
        <w:suppressAutoHyphens/>
        <w:spacing w:line="360" w:lineRule="auto"/>
        <w:ind w:left="0" w:firstLine="540"/>
        <w:rPr>
          <w:sz w:val="28"/>
          <w:szCs w:val="28"/>
        </w:rPr>
      </w:pPr>
      <w:r w:rsidRPr="003C36BD">
        <w:rPr>
          <w:sz w:val="28"/>
          <w:szCs w:val="28"/>
        </w:rPr>
        <w:t>Копейкин Г.К., Потемкин В.К. Экономическая безопасность в системе управления персоналом: Учебное пособие.– СПб.: Изд-во СПбГУЭФ, 2008.– 116 с.</w:t>
      </w:r>
    </w:p>
    <w:p w:rsidR="003C36BD" w:rsidRPr="003C36BD" w:rsidRDefault="003C36BD" w:rsidP="003C36BD">
      <w:pPr>
        <w:widowControl w:val="0"/>
        <w:numPr>
          <w:ilvl w:val="0"/>
          <w:numId w:val="13"/>
        </w:numPr>
        <w:tabs>
          <w:tab w:val="clear" w:pos="720"/>
          <w:tab w:val="num" w:pos="540"/>
        </w:tabs>
        <w:suppressAutoHyphens/>
        <w:spacing w:line="360" w:lineRule="auto"/>
        <w:ind w:left="0" w:firstLine="540"/>
        <w:jc w:val="both"/>
        <w:rPr>
          <w:sz w:val="28"/>
          <w:szCs w:val="28"/>
        </w:rPr>
      </w:pPr>
      <w:r w:rsidRPr="002375C1">
        <w:rPr>
          <w:sz w:val="28"/>
        </w:rPr>
        <w:t xml:space="preserve">Экономическая безопасность предприятия: </w:t>
      </w:r>
      <w:r>
        <w:rPr>
          <w:sz w:val="28"/>
        </w:rPr>
        <w:t>сущность и механизм обеспечения</w:t>
      </w:r>
      <w:r w:rsidRPr="002375C1">
        <w:rPr>
          <w:sz w:val="28"/>
        </w:rPr>
        <w:t xml:space="preserve"> // Материалы раздела взяты из Монографии Козаченко А.В., Пономарев В.П., Ляшенко А.Н. – М.:ЭНИГМА, 2009. – 84 с.</w:t>
      </w:r>
    </w:p>
    <w:p w:rsidR="000B274B" w:rsidRPr="000B274B" w:rsidRDefault="000B274B" w:rsidP="000B274B">
      <w:pPr>
        <w:shd w:val="clear" w:color="auto" w:fill="FFFFFF"/>
        <w:spacing w:line="360" w:lineRule="auto"/>
        <w:ind w:firstLine="709"/>
        <w:jc w:val="both"/>
        <w:rPr>
          <w:sz w:val="28"/>
          <w:szCs w:val="28"/>
        </w:rPr>
      </w:pPr>
    </w:p>
    <w:p w:rsidR="004B2608" w:rsidRPr="007013C7" w:rsidRDefault="00670AA6" w:rsidP="00670AA6">
      <w:pPr>
        <w:pStyle w:val="1"/>
        <w:spacing w:line="360" w:lineRule="auto"/>
      </w:pPr>
      <w:r w:rsidRPr="007013C7">
        <w:t xml:space="preserve"> </w:t>
      </w:r>
    </w:p>
    <w:p w:rsidR="00235FCF" w:rsidRPr="004B2608" w:rsidRDefault="00235FCF" w:rsidP="004B2608">
      <w:bookmarkStart w:id="5" w:name="_GoBack"/>
      <w:bookmarkEnd w:id="5"/>
    </w:p>
    <w:sectPr w:rsidR="00235FCF" w:rsidRPr="004B2608" w:rsidSect="00CB5EFF">
      <w:headerReference w:type="even" r:id="rId8"/>
      <w:headerReference w:type="default" r:id="rId9"/>
      <w:footerReference w:type="even" r:id="rId10"/>
      <w:footerReference w:type="default" r:id="rId11"/>
      <w:headerReference w:type="first" r:id="rId12"/>
      <w:footerReference w:type="first" r:id="rId13"/>
      <w:pgSz w:w="11906" w:h="16838"/>
      <w:pgMar w:top="1134" w:right="566" w:bottom="1480" w:left="1259"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38" w:rsidRDefault="009D5638">
      <w:r>
        <w:separator/>
      </w:r>
    </w:p>
  </w:endnote>
  <w:endnote w:type="continuationSeparator" w:id="0">
    <w:p w:rsidR="009D5638" w:rsidRDefault="009D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72" w:rsidRDefault="001B3172" w:rsidP="00F22D7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B3172" w:rsidRDefault="001B31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26" w:rsidRDefault="004D47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26" w:rsidRDefault="004D4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38" w:rsidRDefault="009D5638">
      <w:r>
        <w:separator/>
      </w:r>
    </w:p>
  </w:footnote>
  <w:footnote w:type="continuationSeparator" w:id="0">
    <w:p w:rsidR="009D5638" w:rsidRDefault="009D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26" w:rsidRDefault="004D47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72" w:rsidRDefault="00B67A37">
    <w:pPr>
      <w:pStyle w:val="ab"/>
    </w:pPr>
    <w:r>
      <w:rPr>
        <w:noProof/>
      </w:rPr>
      <w:pict>
        <v:group id="_x0000_s2049" style="position:absolute;margin-left:54.8pt;margin-top:21.2pt;width:528pt;height:798pt;z-index:251657728;mso-position-horizontal-relative:page;mso-position-vertical-relative:page" coordsize="20000,20000">
          <v:rect id="_x0000_s2050" style="position:absolute;width:20000;height:20000" o:allowincell="f" filled="f"/>
          <v:rect id="_x0000_s2051" style="position:absolute;left:6813;top:18947;width:12088;height:1049" o:allowincell="f" filled="f" strokeweight="1pt">
            <v:textbox style="mso-next-textbox:#_x0000_s2051" inset="5pt,5pt,5pt,5pt">
              <w:txbxContent>
                <w:p w:rsidR="001B3172" w:rsidRPr="00BC170A" w:rsidRDefault="001B3172" w:rsidP="00F22D7B">
                  <w:pPr>
                    <w:jc w:val="center"/>
                    <w:rPr>
                      <w:sz w:val="44"/>
                      <w:szCs w:val="44"/>
                    </w:rPr>
                  </w:pPr>
                  <w:r>
                    <w:rPr>
                      <w:i/>
                      <w:spacing w:val="40"/>
                      <w:sz w:val="44"/>
                      <w:szCs w:val="44"/>
                    </w:rPr>
                    <w:t>080</w:t>
                  </w:r>
                  <w:r w:rsidR="004D4726">
                    <w:rPr>
                      <w:i/>
                      <w:spacing w:val="40"/>
                      <w:sz w:val="44"/>
                      <w:szCs w:val="44"/>
                    </w:rPr>
                    <w:t>502</w:t>
                  </w:r>
                  <w:r>
                    <w:rPr>
                      <w:i/>
                      <w:spacing w:val="40"/>
                      <w:sz w:val="44"/>
                      <w:szCs w:val="44"/>
                    </w:rPr>
                    <w:t>.65.201</w:t>
                  </w:r>
                  <w:r w:rsidR="008B1B8B">
                    <w:rPr>
                      <w:i/>
                      <w:spacing w:val="40"/>
                      <w:sz w:val="44"/>
                      <w:szCs w:val="44"/>
                    </w:rPr>
                    <w:t>1</w:t>
                  </w:r>
                  <w:r>
                    <w:rPr>
                      <w:i/>
                      <w:spacing w:val="40"/>
                      <w:sz w:val="44"/>
                      <w:szCs w:val="44"/>
                    </w:rPr>
                    <w:t>.</w:t>
                  </w:r>
                  <w:r w:rsidR="008B1B8B">
                    <w:rPr>
                      <w:i/>
                      <w:spacing w:val="40"/>
                      <w:sz w:val="44"/>
                      <w:szCs w:val="44"/>
                    </w:rPr>
                    <w:t>001</w:t>
                  </w:r>
                  <w:r w:rsidRPr="00BC170A">
                    <w:rPr>
                      <w:i/>
                      <w:spacing w:val="40"/>
                      <w:sz w:val="44"/>
                      <w:szCs w:val="44"/>
                    </w:rPr>
                    <w:t>.ПЗ</w:t>
                  </w:r>
                </w:p>
              </w:txbxContent>
            </v:textbox>
          </v:rect>
          <v:rect id="_x0000_s2052" style="position:absolute;left:18901;top:18947;width:1099;height:489" o:allowincell="f" filled="f" strokeweight="1pt">
            <v:textbox style="mso-next-textbox:#_x0000_s2052" inset="1pt,1pt,1pt,1pt">
              <w:txbxContent>
                <w:p w:rsidR="001B3172" w:rsidRDefault="001B3172" w:rsidP="00F22D7B">
                  <w:pPr>
                    <w:jc w:val="center"/>
                  </w:pPr>
                  <w:r>
                    <w:t>Лист</w:t>
                  </w:r>
                </w:p>
              </w:txbxContent>
            </v:textbox>
          </v:rect>
          <v:rect id="_x0000_s2053" style="position:absolute;left:18901;top:19437;width:1099;height:561" o:allowincell="f" filled="f" stroked="f" strokeweight="1pt">
            <v:textbox style="mso-next-textbox:#_x0000_s2053" inset="2pt,2pt,2pt,2pt">
              <w:txbxContent>
                <w:p w:rsidR="001B3172" w:rsidRPr="005D4A70" w:rsidRDefault="001B3172" w:rsidP="00F22D7B">
                  <w:pPr>
                    <w:ind w:right="-80"/>
                    <w:jc w:val="center"/>
                    <w:rPr>
                      <w:sz w:val="28"/>
                      <w:szCs w:val="28"/>
                    </w:rPr>
                  </w:pPr>
                  <w:r w:rsidRPr="005D4A70">
                    <w:rPr>
                      <w:rStyle w:val="a8"/>
                      <w:sz w:val="28"/>
                      <w:szCs w:val="28"/>
                    </w:rPr>
                    <w:fldChar w:fldCharType="begin"/>
                  </w:r>
                  <w:r w:rsidRPr="005D4A70">
                    <w:rPr>
                      <w:rStyle w:val="a8"/>
                      <w:sz w:val="28"/>
                      <w:szCs w:val="28"/>
                    </w:rPr>
                    <w:instrText xml:space="preserve"> PAGE </w:instrText>
                  </w:r>
                  <w:r w:rsidRPr="005D4A70">
                    <w:rPr>
                      <w:rStyle w:val="a8"/>
                      <w:sz w:val="28"/>
                      <w:szCs w:val="28"/>
                    </w:rPr>
                    <w:fldChar w:fldCharType="separate"/>
                  </w:r>
                  <w:r w:rsidR="004D4726">
                    <w:rPr>
                      <w:rStyle w:val="a8"/>
                      <w:noProof/>
                      <w:sz w:val="28"/>
                      <w:szCs w:val="28"/>
                    </w:rPr>
                    <w:t>2</w:t>
                  </w:r>
                  <w:r w:rsidRPr="005D4A70">
                    <w:rPr>
                      <w:rStyle w:val="a8"/>
                      <w:sz w:val="28"/>
                      <w:szCs w:val="28"/>
                    </w:rPr>
                    <w:fldChar w:fldCharType="end"/>
                  </w:r>
                </w:p>
                <w:p w:rsidR="001B3172" w:rsidRPr="005D4A70" w:rsidRDefault="001B3172" w:rsidP="00F22D7B"/>
              </w:txbxContent>
            </v:textbox>
          </v:rect>
          <w10:wrap anchorx="page" anchory="page"/>
          <w10:anchorlock/>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26" w:rsidRDefault="004D47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F02943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0F88590"/>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4283153"/>
    <w:multiLevelType w:val="multilevel"/>
    <w:tmpl w:val="1FC2D9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836"/>
        </w:tabs>
        <w:ind w:left="1836" w:hanging="1296"/>
      </w:pPr>
    </w:lvl>
    <w:lvl w:ilvl="7">
      <w:start w:val="1"/>
      <w:numFmt w:val="decimal"/>
      <w:pStyle w:val="8"/>
      <w:lvlText w:val="%1.%2.%3.%4.%5.%6.%7.%8"/>
      <w:lvlJc w:val="left"/>
      <w:pPr>
        <w:tabs>
          <w:tab w:val="num" w:pos="1980"/>
        </w:tabs>
        <w:ind w:left="1980" w:hanging="1440"/>
      </w:pPr>
    </w:lvl>
    <w:lvl w:ilvl="8">
      <w:start w:val="1"/>
      <w:numFmt w:val="decimal"/>
      <w:pStyle w:val="9"/>
      <w:lvlText w:val="%1.%2.%3.%4.%5.%6.%7.%8.%9"/>
      <w:lvlJc w:val="left"/>
      <w:pPr>
        <w:tabs>
          <w:tab w:val="num" w:pos="1584"/>
        </w:tabs>
        <w:ind w:left="1584" w:hanging="1584"/>
      </w:pPr>
    </w:lvl>
  </w:abstractNum>
  <w:abstractNum w:abstractNumId="4">
    <w:nsid w:val="044A303D"/>
    <w:multiLevelType w:val="multilevel"/>
    <w:tmpl w:val="C2C4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467BFA"/>
    <w:multiLevelType w:val="singleLevel"/>
    <w:tmpl w:val="C6E26AEA"/>
    <w:lvl w:ilvl="0">
      <w:start w:val="1"/>
      <w:numFmt w:val="bullet"/>
      <w:pStyle w:val="NewRussianStyle"/>
      <w:lvlText w:val=""/>
      <w:lvlJc w:val="left"/>
      <w:pPr>
        <w:tabs>
          <w:tab w:val="num" w:pos="1267"/>
        </w:tabs>
        <w:ind w:firstLine="907"/>
      </w:pPr>
      <w:rPr>
        <w:rFonts w:ascii="Symbol" w:hAnsi="Symbol" w:hint="default"/>
        <w:b w:val="0"/>
        <w:i w:val="0"/>
        <w:u w:val="none"/>
      </w:rPr>
    </w:lvl>
  </w:abstractNum>
  <w:abstractNum w:abstractNumId="6">
    <w:nsid w:val="233A268D"/>
    <w:multiLevelType w:val="hybridMultilevel"/>
    <w:tmpl w:val="5FDA957E"/>
    <w:lvl w:ilvl="0" w:tplc="1FA45AD8">
      <w:start w:val="1"/>
      <w:numFmt w:val="bullet"/>
      <w:lvlText w:val=""/>
      <w:lvlJc w:val="left"/>
      <w:pPr>
        <w:tabs>
          <w:tab w:val="num" w:pos="2138"/>
        </w:tabs>
        <w:ind w:left="2138" w:hanging="360"/>
      </w:pPr>
      <w:rPr>
        <w:rFonts w:ascii="Symbol" w:hAnsi="Symbol" w:hint="default"/>
      </w:rPr>
    </w:lvl>
    <w:lvl w:ilvl="1" w:tplc="04190003" w:tentative="1">
      <w:start w:val="1"/>
      <w:numFmt w:val="bullet"/>
      <w:pStyle w:val="51"/>
      <w:lvlText w:val="o"/>
      <w:lvlJc w:val="left"/>
      <w:pPr>
        <w:tabs>
          <w:tab w:val="num" w:pos="2291"/>
        </w:tabs>
        <w:ind w:left="2291" w:hanging="360"/>
      </w:pPr>
      <w:rPr>
        <w:rFonts w:ascii="Courier New" w:hAnsi="Courier New" w:cs="Courier New" w:hint="default"/>
      </w:rPr>
    </w:lvl>
    <w:lvl w:ilvl="2" w:tplc="04190005" w:tentative="1">
      <w:start w:val="1"/>
      <w:numFmt w:val="bullet"/>
      <w:pStyle w:val="61"/>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17B7445"/>
    <w:multiLevelType w:val="singleLevel"/>
    <w:tmpl w:val="A19E9394"/>
    <w:lvl w:ilvl="0">
      <w:start w:val="1"/>
      <w:numFmt w:val="bullet"/>
      <w:pStyle w:val="-"/>
      <w:lvlText w:val="–"/>
      <w:lvlJc w:val="left"/>
      <w:pPr>
        <w:tabs>
          <w:tab w:val="num" w:pos="794"/>
        </w:tabs>
        <w:ind w:left="794" w:hanging="397"/>
      </w:pPr>
      <w:rPr>
        <w:rFonts w:ascii="Times New Roman" w:hAnsi="Times New Roman" w:hint="default"/>
        <w:caps w:val="0"/>
        <w:strike w:val="0"/>
        <w:dstrike w:val="0"/>
        <w:outline w:val="0"/>
        <w:shadow w:val="0"/>
        <w:emboss w:val="0"/>
        <w:imprint w:val="0"/>
        <w:vanish w:val="0"/>
        <w:vertAlign w:val="baseline"/>
      </w:rPr>
    </w:lvl>
  </w:abstractNum>
  <w:abstractNum w:abstractNumId="8">
    <w:nsid w:val="37B97DAB"/>
    <w:multiLevelType w:val="hybridMultilevel"/>
    <w:tmpl w:val="C2C486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9AD6186"/>
    <w:multiLevelType w:val="hybridMultilevel"/>
    <w:tmpl w:val="14289446"/>
    <w:lvl w:ilvl="0" w:tplc="1FA45AD8">
      <w:start w:val="1"/>
      <w:numFmt w:val="bullet"/>
      <w:lvlText w:val=""/>
      <w:lvlJc w:val="left"/>
      <w:pPr>
        <w:tabs>
          <w:tab w:val="num" w:pos="2138"/>
        </w:tabs>
        <w:ind w:left="2138" w:hanging="360"/>
      </w:pPr>
      <w:rPr>
        <w:rFonts w:ascii="Symbol" w:hAnsi="Symbol" w:hint="default"/>
      </w:rPr>
    </w:lvl>
    <w:lvl w:ilvl="1" w:tplc="04190003" w:tentative="1">
      <w:start w:val="1"/>
      <w:numFmt w:val="bullet"/>
      <w:pStyle w:val="H3"/>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9214648"/>
    <w:multiLevelType w:val="hybridMultilevel"/>
    <w:tmpl w:val="333C07E2"/>
    <w:lvl w:ilvl="0" w:tplc="FD7AD64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AC763C"/>
    <w:multiLevelType w:val="hybridMultilevel"/>
    <w:tmpl w:val="7CE4C0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E774053"/>
    <w:multiLevelType w:val="hybridMultilevel"/>
    <w:tmpl w:val="E4AEAA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E9A7D76"/>
    <w:multiLevelType w:val="hybridMultilevel"/>
    <w:tmpl w:val="D0A0168A"/>
    <w:lvl w:ilvl="0" w:tplc="9814DE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EC62A8D"/>
    <w:multiLevelType w:val="hybridMultilevel"/>
    <w:tmpl w:val="45FE9734"/>
    <w:lvl w:ilvl="0" w:tplc="04190011">
      <w:start w:val="1"/>
      <w:numFmt w:val="decimal"/>
      <w:lvlText w:val="%1)"/>
      <w:lvlJc w:val="left"/>
      <w:pPr>
        <w:tabs>
          <w:tab w:val="num" w:pos="720"/>
        </w:tabs>
        <w:ind w:left="720" w:hanging="360"/>
      </w:pPr>
      <w:rPr>
        <w:rFonts w:cs="Times New Roman"/>
      </w:rPr>
    </w:lvl>
    <w:lvl w:ilvl="1" w:tplc="D3A04250">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CA17440"/>
    <w:multiLevelType w:val="hybridMultilevel"/>
    <w:tmpl w:val="7E38A140"/>
    <w:lvl w:ilvl="0" w:tplc="D3A04250">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7"/>
  </w:num>
  <w:num w:numId="6">
    <w:abstractNumId w:val="5"/>
  </w:num>
  <w:num w:numId="7">
    <w:abstractNumId w:val="2"/>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0"/>
  </w:num>
  <w:num w:numId="9">
    <w:abstractNumId w:val="12"/>
  </w:num>
  <w:num w:numId="10">
    <w:abstractNumId w:val="14"/>
  </w:num>
  <w:num w:numId="11">
    <w:abstractNumId w:val="15"/>
  </w:num>
  <w:num w:numId="12">
    <w:abstractNumId w:val="8"/>
  </w:num>
  <w:num w:numId="13">
    <w:abstractNumId w:val="11"/>
  </w:num>
  <w:num w:numId="14">
    <w:abstractNumId w:val="4"/>
  </w:num>
  <w:num w:numId="15">
    <w:abstractNumId w:val="13"/>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062"/>
    <w:rsid w:val="00015EB7"/>
    <w:rsid w:val="000162EF"/>
    <w:rsid w:val="00023B08"/>
    <w:rsid w:val="0004227D"/>
    <w:rsid w:val="00042672"/>
    <w:rsid w:val="00053A77"/>
    <w:rsid w:val="00066F7A"/>
    <w:rsid w:val="00072DAC"/>
    <w:rsid w:val="00074E68"/>
    <w:rsid w:val="0009443F"/>
    <w:rsid w:val="000B274B"/>
    <w:rsid w:val="000D329B"/>
    <w:rsid w:val="000E6B09"/>
    <w:rsid w:val="000F1AD9"/>
    <w:rsid w:val="000F3943"/>
    <w:rsid w:val="0010649A"/>
    <w:rsid w:val="00111828"/>
    <w:rsid w:val="001436EF"/>
    <w:rsid w:val="00146807"/>
    <w:rsid w:val="001502E0"/>
    <w:rsid w:val="001527E1"/>
    <w:rsid w:val="001601E8"/>
    <w:rsid w:val="00164DB9"/>
    <w:rsid w:val="00171598"/>
    <w:rsid w:val="001772F5"/>
    <w:rsid w:val="00192FEA"/>
    <w:rsid w:val="001B3172"/>
    <w:rsid w:val="001B4542"/>
    <w:rsid w:val="001C0C90"/>
    <w:rsid w:val="001C2450"/>
    <w:rsid w:val="001C581B"/>
    <w:rsid w:val="001C5F53"/>
    <w:rsid w:val="001D1C6D"/>
    <w:rsid w:val="001D1FC9"/>
    <w:rsid w:val="001E29D6"/>
    <w:rsid w:val="001E39CB"/>
    <w:rsid w:val="001F2177"/>
    <w:rsid w:val="00207706"/>
    <w:rsid w:val="0021040C"/>
    <w:rsid w:val="00210795"/>
    <w:rsid w:val="00214DD4"/>
    <w:rsid w:val="00215E6F"/>
    <w:rsid w:val="00217896"/>
    <w:rsid w:val="00217982"/>
    <w:rsid w:val="002321F0"/>
    <w:rsid w:val="00234049"/>
    <w:rsid w:val="002348B2"/>
    <w:rsid w:val="00235FCF"/>
    <w:rsid w:val="00256001"/>
    <w:rsid w:val="00261FD1"/>
    <w:rsid w:val="0026379D"/>
    <w:rsid w:val="00265710"/>
    <w:rsid w:val="002736D2"/>
    <w:rsid w:val="0027758B"/>
    <w:rsid w:val="00290F72"/>
    <w:rsid w:val="002A05B0"/>
    <w:rsid w:val="002A4B4D"/>
    <w:rsid w:val="002A73C2"/>
    <w:rsid w:val="002B55D1"/>
    <w:rsid w:val="002C4392"/>
    <w:rsid w:val="002D5828"/>
    <w:rsid w:val="002E3B80"/>
    <w:rsid w:val="002F000D"/>
    <w:rsid w:val="0030689C"/>
    <w:rsid w:val="00330351"/>
    <w:rsid w:val="00337CE7"/>
    <w:rsid w:val="0034692F"/>
    <w:rsid w:val="00361809"/>
    <w:rsid w:val="00361D81"/>
    <w:rsid w:val="00362027"/>
    <w:rsid w:val="00371566"/>
    <w:rsid w:val="003824CE"/>
    <w:rsid w:val="00382829"/>
    <w:rsid w:val="00393311"/>
    <w:rsid w:val="0039615F"/>
    <w:rsid w:val="003A2138"/>
    <w:rsid w:val="003A2C06"/>
    <w:rsid w:val="003A589B"/>
    <w:rsid w:val="003B3A42"/>
    <w:rsid w:val="003C36BD"/>
    <w:rsid w:val="003C5D40"/>
    <w:rsid w:val="003D6D33"/>
    <w:rsid w:val="003E19AB"/>
    <w:rsid w:val="003E4A3C"/>
    <w:rsid w:val="003F7702"/>
    <w:rsid w:val="00422370"/>
    <w:rsid w:val="00422375"/>
    <w:rsid w:val="00427D84"/>
    <w:rsid w:val="00440CBB"/>
    <w:rsid w:val="004474A0"/>
    <w:rsid w:val="00451432"/>
    <w:rsid w:val="00454889"/>
    <w:rsid w:val="00460595"/>
    <w:rsid w:val="00464369"/>
    <w:rsid w:val="00473D65"/>
    <w:rsid w:val="00475743"/>
    <w:rsid w:val="0047582F"/>
    <w:rsid w:val="00492712"/>
    <w:rsid w:val="004A0700"/>
    <w:rsid w:val="004A1B56"/>
    <w:rsid w:val="004A515A"/>
    <w:rsid w:val="004A78E7"/>
    <w:rsid w:val="004B02CE"/>
    <w:rsid w:val="004B1EBB"/>
    <w:rsid w:val="004B2608"/>
    <w:rsid w:val="004D3BB0"/>
    <w:rsid w:val="004D4726"/>
    <w:rsid w:val="004E4AAB"/>
    <w:rsid w:val="004E6336"/>
    <w:rsid w:val="004F4549"/>
    <w:rsid w:val="004F6D63"/>
    <w:rsid w:val="004F7F27"/>
    <w:rsid w:val="00506595"/>
    <w:rsid w:val="005109CE"/>
    <w:rsid w:val="005120F3"/>
    <w:rsid w:val="00535F44"/>
    <w:rsid w:val="005500F6"/>
    <w:rsid w:val="00550888"/>
    <w:rsid w:val="0056222B"/>
    <w:rsid w:val="00563ABC"/>
    <w:rsid w:val="00577A5E"/>
    <w:rsid w:val="005866B8"/>
    <w:rsid w:val="005A0DB2"/>
    <w:rsid w:val="005B30DC"/>
    <w:rsid w:val="005B7E7B"/>
    <w:rsid w:val="005C06C1"/>
    <w:rsid w:val="005C5B33"/>
    <w:rsid w:val="005E16E9"/>
    <w:rsid w:val="005F4F37"/>
    <w:rsid w:val="005F5711"/>
    <w:rsid w:val="005F774B"/>
    <w:rsid w:val="00610860"/>
    <w:rsid w:val="00610BC5"/>
    <w:rsid w:val="00670AA6"/>
    <w:rsid w:val="0067457E"/>
    <w:rsid w:val="00691B82"/>
    <w:rsid w:val="006A4570"/>
    <w:rsid w:val="006B21A6"/>
    <w:rsid w:val="006B311A"/>
    <w:rsid w:val="006B3BC2"/>
    <w:rsid w:val="006C3D01"/>
    <w:rsid w:val="006C41F6"/>
    <w:rsid w:val="006D10B9"/>
    <w:rsid w:val="006D7FF2"/>
    <w:rsid w:val="007013C7"/>
    <w:rsid w:val="00714DCD"/>
    <w:rsid w:val="00716EC2"/>
    <w:rsid w:val="007171CF"/>
    <w:rsid w:val="00717250"/>
    <w:rsid w:val="00746D25"/>
    <w:rsid w:val="0076001C"/>
    <w:rsid w:val="007672D8"/>
    <w:rsid w:val="00777A81"/>
    <w:rsid w:val="00781420"/>
    <w:rsid w:val="007854A3"/>
    <w:rsid w:val="0078603F"/>
    <w:rsid w:val="00790EDD"/>
    <w:rsid w:val="00794CB1"/>
    <w:rsid w:val="0079721C"/>
    <w:rsid w:val="007A537B"/>
    <w:rsid w:val="007B5960"/>
    <w:rsid w:val="007B603B"/>
    <w:rsid w:val="007C21E6"/>
    <w:rsid w:val="007C2854"/>
    <w:rsid w:val="007C7B8C"/>
    <w:rsid w:val="007E2E0A"/>
    <w:rsid w:val="007E5325"/>
    <w:rsid w:val="007E759E"/>
    <w:rsid w:val="007F24CE"/>
    <w:rsid w:val="007F678C"/>
    <w:rsid w:val="00812D69"/>
    <w:rsid w:val="00824206"/>
    <w:rsid w:val="0083762F"/>
    <w:rsid w:val="00851A80"/>
    <w:rsid w:val="00857EDE"/>
    <w:rsid w:val="0086239E"/>
    <w:rsid w:val="00862A30"/>
    <w:rsid w:val="008852C2"/>
    <w:rsid w:val="008972AD"/>
    <w:rsid w:val="008A5FBF"/>
    <w:rsid w:val="008B1B8B"/>
    <w:rsid w:val="008C0066"/>
    <w:rsid w:val="008D1E07"/>
    <w:rsid w:val="008D37DF"/>
    <w:rsid w:val="008D38E0"/>
    <w:rsid w:val="008E1E88"/>
    <w:rsid w:val="008E4EE3"/>
    <w:rsid w:val="008F2E64"/>
    <w:rsid w:val="00900CBF"/>
    <w:rsid w:val="00906B9E"/>
    <w:rsid w:val="00913B90"/>
    <w:rsid w:val="009146DF"/>
    <w:rsid w:val="0094441B"/>
    <w:rsid w:val="00950E28"/>
    <w:rsid w:val="009523B5"/>
    <w:rsid w:val="0096080E"/>
    <w:rsid w:val="00961676"/>
    <w:rsid w:val="009623A9"/>
    <w:rsid w:val="00962524"/>
    <w:rsid w:val="00962D08"/>
    <w:rsid w:val="009637FF"/>
    <w:rsid w:val="00965707"/>
    <w:rsid w:val="009725C4"/>
    <w:rsid w:val="00973874"/>
    <w:rsid w:val="00975080"/>
    <w:rsid w:val="00984104"/>
    <w:rsid w:val="00993C1B"/>
    <w:rsid w:val="009A26D2"/>
    <w:rsid w:val="009D3471"/>
    <w:rsid w:val="009D5638"/>
    <w:rsid w:val="009D62E5"/>
    <w:rsid w:val="009E1239"/>
    <w:rsid w:val="009E5D05"/>
    <w:rsid w:val="009E603F"/>
    <w:rsid w:val="009E63A3"/>
    <w:rsid w:val="00A02B0E"/>
    <w:rsid w:val="00A20272"/>
    <w:rsid w:val="00A22F80"/>
    <w:rsid w:val="00A2445C"/>
    <w:rsid w:val="00A306F9"/>
    <w:rsid w:val="00A4442E"/>
    <w:rsid w:val="00A46EDB"/>
    <w:rsid w:val="00A62CDF"/>
    <w:rsid w:val="00A67835"/>
    <w:rsid w:val="00A905CF"/>
    <w:rsid w:val="00AA2900"/>
    <w:rsid w:val="00AB57FF"/>
    <w:rsid w:val="00AC549D"/>
    <w:rsid w:val="00AD02C5"/>
    <w:rsid w:val="00AD6CD6"/>
    <w:rsid w:val="00AE0B26"/>
    <w:rsid w:val="00AF6586"/>
    <w:rsid w:val="00B02E9A"/>
    <w:rsid w:val="00B0478B"/>
    <w:rsid w:val="00B25347"/>
    <w:rsid w:val="00B320F6"/>
    <w:rsid w:val="00B3517A"/>
    <w:rsid w:val="00B472B2"/>
    <w:rsid w:val="00B60FAF"/>
    <w:rsid w:val="00B64BC2"/>
    <w:rsid w:val="00B67A37"/>
    <w:rsid w:val="00B72DA9"/>
    <w:rsid w:val="00B75DB1"/>
    <w:rsid w:val="00B80BB9"/>
    <w:rsid w:val="00B81C08"/>
    <w:rsid w:val="00B81E6D"/>
    <w:rsid w:val="00B933C0"/>
    <w:rsid w:val="00B95083"/>
    <w:rsid w:val="00BB3BB7"/>
    <w:rsid w:val="00BB7676"/>
    <w:rsid w:val="00BC1708"/>
    <w:rsid w:val="00BC7D5F"/>
    <w:rsid w:val="00BE405A"/>
    <w:rsid w:val="00BF2CD8"/>
    <w:rsid w:val="00BF70E1"/>
    <w:rsid w:val="00C04C82"/>
    <w:rsid w:val="00C12714"/>
    <w:rsid w:val="00C1279B"/>
    <w:rsid w:val="00C144F2"/>
    <w:rsid w:val="00C2092A"/>
    <w:rsid w:val="00C239FC"/>
    <w:rsid w:val="00C25D02"/>
    <w:rsid w:val="00C26824"/>
    <w:rsid w:val="00C53B7B"/>
    <w:rsid w:val="00C5496F"/>
    <w:rsid w:val="00C55CFE"/>
    <w:rsid w:val="00C772BA"/>
    <w:rsid w:val="00CA48EF"/>
    <w:rsid w:val="00CB5EFF"/>
    <w:rsid w:val="00CE0195"/>
    <w:rsid w:val="00CF40D2"/>
    <w:rsid w:val="00D00E4B"/>
    <w:rsid w:val="00D0627C"/>
    <w:rsid w:val="00D07346"/>
    <w:rsid w:val="00D1012C"/>
    <w:rsid w:val="00D16122"/>
    <w:rsid w:val="00D16CF5"/>
    <w:rsid w:val="00D21FEC"/>
    <w:rsid w:val="00D22C35"/>
    <w:rsid w:val="00D2604B"/>
    <w:rsid w:val="00D365F9"/>
    <w:rsid w:val="00D463BD"/>
    <w:rsid w:val="00D52EDC"/>
    <w:rsid w:val="00D561B7"/>
    <w:rsid w:val="00D563FC"/>
    <w:rsid w:val="00D70640"/>
    <w:rsid w:val="00D853A3"/>
    <w:rsid w:val="00D86876"/>
    <w:rsid w:val="00D87E72"/>
    <w:rsid w:val="00D948B6"/>
    <w:rsid w:val="00D96A67"/>
    <w:rsid w:val="00DA3062"/>
    <w:rsid w:val="00DA40F2"/>
    <w:rsid w:val="00DB1A09"/>
    <w:rsid w:val="00DB352F"/>
    <w:rsid w:val="00DB5966"/>
    <w:rsid w:val="00DB6B71"/>
    <w:rsid w:val="00DC0BEE"/>
    <w:rsid w:val="00DE7951"/>
    <w:rsid w:val="00DF5BCD"/>
    <w:rsid w:val="00DF72D8"/>
    <w:rsid w:val="00E101ED"/>
    <w:rsid w:val="00E158EC"/>
    <w:rsid w:val="00E2165A"/>
    <w:rsid w:val="00E32798"/>
    <w:rsid w:val="00E425E2"/>
    <w:rsid w:val="00E47EBA"/>
    <w:rsid w:val="00E54275"/>
    <w:rsid w:val="00E55AF8"/>
    <w:rsid w:val="00E64A3F"/>
    <w:rsid w:val="00E670D4"/>
    <w:rsid w:val="00E934B3"/>
    <w:rsid w:val="00EA08CA"/>
    <w:rsid w:val="00EB2350"/>
    <w:rsid w:val="00EB3289"/>
    <w:rsid w:val="00EB4391"/>
    <w:rsid w:val="00ED1A46"/>
    <w:rsid w:val="00ED41A4"/>
    <w:rsid w:val="00ED5EBF"/>
    <w:rsid w:val="00EE2B62"/>
    <w:rsid w:val="00EE5A5F"/>
    <w:rsid w:val="00EF1292"/>
    <w:rsid w:val="00EF23BD"/>
    <w:rsid w:val="00EF5618"/>
    <w:rsid w:val="00F06405"/>
    <w:rsid w:val="00F11F37"/>
    <w:rsid w:val="00F22D7B"/>
    <w:rsid w:val="00F269F2"/>
    <w:rsid w:val="00F270B5"/>
    <w:rsid w:val="00F2739E"/>
    <w:rsid w:val="00F31C7C"/>
    <w:rsid w:val="00F32AF7"/>
    <w:rsid w:val="00F44767"/>
    <w:rsid w:val="00F65B3E"/>
    <w:rsid w:val="00F820E5"/>
    <w:rsid w:val="00F87F01"/>
    <w:rsid w:val="00F90181"/>
    <w:rsid w:val="00F90806"/>
    <w:rsid w:val="00F95C48"/>
    <w:rsid w:val="00FA40A9"/>
    <w:rsid w:val="00FA5DFF"/>
    <w:rsid w:val="00FB38A2"/>
    <w:rsid w:val="00FB41FB"/>
    <w:rsid w:val="00FB4BC2"/>
    <w:rsid w:val="00FB6D83"/>
    <w:rsid w:val="00FC439C"/>
    <w:rsid w:val="00FD063F"/>
    <w:rsid w:val="00FE20ED"/>
    <w:rsid w:val="00FE4FF0"/>
    <w:rsid w:val="00FF07EE"/>
    <w:rsid w:val="00FF23FD"/>
    <w:rsid w:val="00FF3AE8"/>
    <w:rsid w:val="00FF4608"/>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39E81415-AABB-40C5-A919-D96F34C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5828"/>
  </w:style>
  <w:style w:type="paragraph" w:styleId="1">
    <w:name w:val="heading 1"/>
    <w:basedOn w:val="a0"/>
    <w:next w:val="a0"/>
    <w:qFormat/>
    <w:rsid w:val="00DA3062"/>
    <w:pPr>
      <w:keepNext/>
      <w:spacing w:before="240" w:after="60"/>
      <w:outlineLvl w:val="0"/>
    </w:pPr>
    <w:rPr>
      <w:rFonts w:ascii="Arial" w:hAnsi="Arial" w:cs="Arial"/>
      <w:b/>
      <w:bCs/>
      <w:kern w:val="32"/>
      <w:sz w:val="32"/>
      <w:szCs w:val="32"/>
    </w:rPr>
  </w:style>
  <w:style w:type="paragraph" w:styleId="20">
    <w:name w:val="heading 2"/>
    <w:basedOn w:val="a0"/>
    <w:next w:val="a0"/>
    <w:autoRedefine/>
    <w:qFormat/>
    <w:rsid w:val="00D563FC"/>
    <w:pPr>
      <w:keepNext/>
      <w:spacing w:before="240" w:after="60" w:line="360" w:lineRule="auto"/>
      <w:ind w:firstLine="540"/>
      <w:jc w:val="center"/>
      <w:outlineLvl w:val="1"/>
    </w:pPr>
    <w:rPr>
      <w:sz w:val="28"/>
      <w:szCs w:val="28"/>
    </w:rPr>
  </w:style>
  <w:style w:type="paragraph" w:styleId="3">
    <w:name w:val="heading 3"/>
    <w:basedOn w:val="a0"/>
    <w:next w:val="a0"/>
    <w:autoRedefine/>
    <w:qFormat/>
    <w:rsid w:val="00FA40A9"/>
    <w:pPr>
      <w:keepNext/>
      <w:spacing w:before="240" w:after="120" w:line="360" w:lineRule="auto"/>
      <w:ind w:firstLine="851"/>
      <w:jc w:val="both"/>
      <w:outlineLvl w:val="2"/>
    </w:pPr>
    <w:rPr>
      <w:sz w:val="28"/>
      <w:szCs w:val="28"/>
    </w:rPr>
  </w:style>
  <w:style w:type="paragraph" w:styleId="4">
    <w:name w:val="heading 4"/>
    <w:basedOn w:val="a0"/>
    <w:next w:val="a0"/>
    <w:qFormat/>
    <w:rsid w:val="00015EB7"/>
    <w:pPr>
      <w:keepNext/>
      <w:numPr>
        <w:ilvl w:val="3"/>
        <w:numId w:val="3"/>
      </w:numPr>
      <w:spacing w:before="220" w:line="480" w:lineRule="exact"/>
      <w:ind w:right="-8"/>
      <w:jc w:val="center"/>
      <w:outlineLvl w:val="3"/>
    </w:pPr>
    <w:rPr>
      <w:b/>
    </w:rPr>
  </w:style>
  <w:style w:type="paragraph" w:styleId="5">
    <w:name w:val="heading 5"/>
    <w:basedOn w:val="a0"/>
    <w:next w:val="a0"/>
    <w:qFormat/>
    <w:rsid w:val="00015EB7"/>
    <w:pPr>
      <w:keepNext/>
      <w:numPr>
        <w:ilvl w:val="4"/>
        <w:numId w:val="3"/>
      </w:numPr>
      <w:spacing w:after="120" w:line="360" w:lineRule="auto"/>
      <w:jc w:val="right"/>
      <w:outlineLvl w:val="4"/>
    </w:pPr>
    <w:rPr>
      <w:b/>
    </w:rPr>
  </w:style>
  <w:style w:type="paragraph" w:styleId="6">
    <w:name w:val="heading 6"/>
    <w:basedOn w:val="a0"/>
    <w:next w:val="a0"/>
    <w:qFormat/>
    <w:rsid w:val="00015EB7"/>
    <w:pPr>
      <w:keepNext/>
      <w:numPr>
        <w:ilvl w:val="5"/>
        <w:numId w:val="3"/>
      </w:numPr>
      <w:spacing w:line="360" w:lineRule="auto"/>
      <w:jc w:val="center"/>
      <w:outlineLvl w:val="5"/>
    </w:pPr>
    <w:rPr>
      <w:rFonts w:ascii="Arial" w:hAnsi="Arial"/>
      <w:b/>
      <w:sz w:val="28"/>
    </w:rPr>
  </w:style>
  <w:style w:type="paragraph" w:styleId="7">
    <w:name w:val="heading 7"/>
    <w:basedOn w:val="a0"/>
    <w:next w:val="a0"/>
    <w:qFormat/>
    <w:rsid w:val="00015EB7"/>
    <w:pPr>
      <w:keepNext/>
      <w:numPr>
        <w:ilvl w:val="6"/>
        <w:numId w:val="3"/>
      </w:numPr>
      <w:spacing w:after="120" w:line="360" w:lineRule="auto"/>
      <w:jc w:val="center"/>
      <w:outlineLvl w:val="6"/>
    </w:pPr>
    <w:rPr>
      <w:rFonts w:ascii="Arial" w:hAnsi="Arial"/>
    </w:rPr>
  </w:style>
  <w:style w:type="paragraph" w:styleId="8">
    <w:name w:val="heading 8"/>
    <w:basedOn w:val="a0"/>
    <w:next w:val="a0"/>
    <w:qFormat/>
    <w:rsid w:val="00015EB7"/>
    <w:pPr>
      <w:keepNext/>
      <w:numPr>
        <w:ilvl w:val="7"/>
        <w:numId w:val="3"/>
      </w:numPr>
      <w:spacing w:after="120" w:line="360" w:lineRule="auto"/>
      <w:jc w:val="right"/>
      <w:outlineLvl w:val="7"/>
    </w:pPr>
    <w:rPr>
      <w:b/>
    </w:rPr>
  </w:style>
  <w:style w:type="paragraph" w:styleId="9">
    <w:name w:val="heading 9"/>
    <w:basedOn w:val="a0"/>
    <w:next w:val="a0"/>
    <w:qFormat/>
    <w:rsid w:val="00015EB7"/>
    <w:pPr>
      <w:keepNext/>
      <w:numPr>
        <w:ilvl w:val="8"/>
        <w:numId w:val="3"/>
      </w:numPr>
      <w:spacing w:after="120" w:line="36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A3062"/>
    <w:pPr>
      <w:widowControl w:val="0"/>
      <w:spacing w:line="360" w:lineRule="auto"/>
    </w:pPr>
    <w:rPr>
      <w:sz w:val="28"/>
    </w:rPr>
  </w:style>
  <w:style w:type="paragraph" w:styleId="21">
    <w:name w:val="Body Text Indent 2"/>
    <w:basedOn w:val="a0"/>
    <w:rsid w:val="00DA3062"/>
    <w:pPr>
      <w:spacing w:after="120" w:line="480" w:lineRule="auto"/>
      <w:ind w:left="283"/>
    </w:pPr>
  </w:style>
  <w:style w:type="paragraph" w:customStyle="1" w:styleId="a5">
    <w:name w:val="основной текст Знак"/>
    <w:basedOn w:val="a0"/>
    <w:link w:val="a6"/>
    <w:rsid w:val="00DA3062"/>
    <w:pPr>
      <w:spacing w:before="120"/>
      <w:jc w:val="both"/>
    </w:pPr>
    <w:rPr>
      <w:rFonts w:ascii="Arial" w:hAnsi="Arial"/>
      <w:sz w:val="22"/>
    </w:rPr>
  </w:style>
  <w:style w:type="character" w:customStyle="1" w:styleId="a6">
    <w:name w:val="основной текст Знак Знак"/>
    <w:basedOn w:val="a1"/>
    <w:link w:val="a5"/>
    <w:rsid w:val="00DA3062"/>
    <w:rPr>
      <w:rFonts w:ascii="Arial" w:hAnsi="Arial"/>
      <w:sz w:val="22"/>
      <w:szCs w:val="24"/>
      <w:lang w:val="ru-RU" w:eastAsia="ru-RU" w:bidi="ar-SA"/>
    </w:rPr>
  </w:style>
  <w:style w:type="paragraph" w:customStyle="1" w:styleId="22">
    <w:name w:val="Основной текст_2 Знак"/>
    <w:basedOn w:val="a7"/>
    <w:link w:val="23"/>
    <w:rsid w:val="00DA3062"/>
    <w:pPr>
      <w:spacing w:before="120"/>
      <w:jc w:val="both"/>
    </w:pPr>
    <w:rPr>
      <w:rFonts w:ascii="Arial" w:hAnsi="Arial"/>
      <w:sz w:val="22"/>
    </w:rPr>
  </w:style>
  <w:style w:type="paragraph" w:styleId="a7">
    <w:name w:val="footer"/>
    <w:basedOn w:val="a0"/>
    <w:rsid w:val="00DA3062"/>
    <w:pPr>
      <w:tabs>
        <w:tab w:val="center" w:pos="4677"/>
        <w:tab w:val="right" w:pos="9355"/>
      </w:tabs>
    </w:pPr>
  </w:style>
  <w:style w:type="character" w:customStyle="1" w:styleId="23">
    <w:name w:val="Основной текст_2 Знак Знак"/>
    <w:basedOn w:val="a1"/>
    <w:link w:val="22"/>
    <w:rsid w:val="00DA3062"/>
    <w:rPr>
      <w:rFonts w:ascii="Arial" w:hAnsi="Arial"/>
      <w:sz w:val="22"/>
      <w:szCs w:val="24"/>
      <w:lang w:val="ru-RU" w:eastAsia="ru-RU" w:bidi="ar-SA"/>
    </w:rPr>
  </w:style>
  <w:style w:type="character" w:styleId="a8">
    <w:name w:val="page number"/>
    <w:basedOn w:val="a1"/>
    <w:rsid w:val="00DA3062"/>
  </w:style>
  <w:style w:type="paragraph" w:styleId="10">
    <w:name w:val="toc 1"/>
    <w:basedOn w:val="a0"/>
    <w:next w:val="a0"/>
    <w:autoRedefine/>
    <w:semiHidden/>
    <w:rsid w:val="00B64BC2"/>
    <w:pPr>
      <w:tabs>
        <w:tab w:val="right" w:leader="dot" w:pos="9720"/>
      </w:tabs>
      <w:spacing w:line="360" w:lineRule="auto"/>
      <w:ind w:right="435" w:firstLine="720"/>
      <w:jc w:val="both"/>
    </w:pPr>
    <w:rPr>
      <w:noProof/>
      <w:sz w:val="28"/>
      <w:szCs w:val="28"/>
    </w:rPr>
  </w:style>
  <w:style w:type="character" w:styleId="a9">
    <w:name w:val="Hyperlink"/>
    <w:basedOn w:val="a1"/>
    <w:rsid w:val="00DA3062"/>
    <w:rPr>
      <w:color w:val="0000FF"/>
      <w:u w:val="single"/>
    </w:rPr>
  </w:style>
  <w:style w:type="paragraph" w:styleId="aa">
    <w:name w:val="Normal (Web)"/>
    <w:basedOn w:val="a0"/>
    <w:rsid w:val="00DA3062"/>
    <w:pPr>
      <w:spacing w:before="75" w:after="15"/>
    </w:pPr>
  </w:style>
  <w:style w:type="paragraph" w:customStyle="1" w:styleId="ConsNormal">
    <w:name w:val="ConsNormal"/>
    <w:rsid w:val="00DA3062"/>
    <w:pPr>
      <w:widowControl w:val="0"/>
      <w:autoSpaceDE w:val="0"/>
      <w:autoSpaceDN w:val="0"/>
      <w:adjustRightInd w:val="0"/>
      <w:ind w:right="19772" w:firstLine="720"/>
    </w:pPr>
    <w:rPr>
      <w:rFonts w:ascii="Arial" w:hAnsi="Arial" w:cs="Arial"/>
    </w:rPr>
  </w:style>
  <w:style w:type="paragraph" w:styleId="ab">
    <w:name w:val="header"/>
    <w:basedOn w:val="a0"/>
    <w:rsid w:val="00DA3062"/>
    <w:pPr>
      <w:tabs>
        <w:tab w:val="center" w:pos="4677"/>
        <w:tab w:val="right" w:pos="9355"/>
      </w:tabs>
    </w:pPr>
  </w:style>
  <w:style w:type="table" w:styleId="ac">
    <w:name w:val="Table Grid"/>
    <w:basedOn w:val="a2"/>
    <w:rsid w:val="007B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0"/>
    <w:rsid w:val="00015EB7"/>
    <w:pPr>
      <w:spacing w:after="120" w:line="480" w:lineRule="auto"/>
    </w:pPr>
  </w:style>
  <w:style w:type="paragraph" w:styleId="30">
    <w:name w:val="Body Text 3"/>
    <w:basedOn w:val="a0"/>
    <w:rsid w:val="00015EB7"/>
    <w:pPr>
      <w:spacing w:after="120"/>
    </w:pPr>
    <w:rPr>
      <w:sz w:val="16"/>
      <w:szCs w:val="16"/>
    </w:rPr>
  </w:style>
  <w:style w:type="paragraph" w:styleId="ad">
    <w:name w:val="Body Text Indent"/>
    <w:basedOn w:val="a0"/>
    <w:rsid w:val="00015EB7"/>
    <w:pPr>
      <w:spacing w:after="120"/>
      <w:ind w:left="283"/>
    </w:pPr>
  </w:style>
  <w:style w:type="paragraph" w:styleId="ae">
    <w:name w:val="Title"/>
    <w:basedOn w:val="a0"/>
    <w:qFormat/>
    <w:rsid w:val="00015EB7"/>
    <w:pPr>
      <w:spacing w:line="360" w:lineRule="auto"/>
      <w:jc w:val="center"/>
    </w:pPr>
    <w:rPr>
      <w:rFonts w:ascii="Arial" w:hAnsi="Arial"/>
      <w:b/>
      <w:sz w:val="32"/>
    </w:rPr>
  </w:style>
  <w:style w:type="paragraph" w:styleId="af">
    <w:name w:val="Block Text"/>
    <w:basedOn w:val="a0"/>
    <w:rsid w:val="00015EB7"/>
    <w:pPr>
      <w:spacing w:line="360" w:lineRule="auto"/>
      <w:ind w:left="142" w:right="214"/>
      <w:jc w:val="both"/>
    </w:pPr>
    <w:rPr>
      <w:rFonts w:ascii="Arial" w:hAnsi="Arial"/>
      <w:sz w:val="28"/>
    </w:rPr>
  </w:style>
  <w:style w:type="paragraph" w:customStyle="1" w:styleId="FR2">
    <w:name w:val="FR2"/>
    <w:rsid w:val="00015EB7"/>
    <w:pPr>
      <w:widowControl w:val="0"/>
      <w:spacing w:before="20"/>
      <w:ind w:left="80" w:right="1200"/>
    </w:pPr>
    <w:rPr>
      <w:rFonts w:ascii="Arial" w:hAnsi="Arial"/>
      <w:snapToGrid w:val="0"/>
      <w:sz w:val="18"/>
    </w:rPr>
  </w:style>
  <w:style w:type="paragraph" w:styleId="af0">
    <w:name w:val="caption"/>
    <w:basedOn w:val="a0"/>
    <w:next w:val="a0"/>
    <w:autoRedefine/>
    <w:qFormat/>
    <w:rsid w:val="00015EB7"/>
    <w:pPr>
      <w:spacing w:before="240" w:after="120" w:line="360" w:lineRule="auto"/>
      <w:ind w:firstLine="851"/>
      <w:jc w:val="center"/>
    </w:pPr>
    <w:rPr>
      <w:sz w:val="28"/>
    </w:rPr>
  </w:style>
  <w:style w:type="paragraph" w:customStyle="1" w:styleId="FR1">
    <w:name w:val="FR1"/>
    <w:rsid w:val="00015EB7"/>
    <w:pPr>
      <w:widowControl w:val="0"/>
      <w:ind w:left="640" w:right="200" w:firstLine="900"/>
      <w:jc w:val="both"/>
    </w:pPr>
    <w:rPr>
      <w:snapToGrid w:val="0"/>
      <w:sz w:val="56"/>
    </w:rPr>
  </w:style>
  <w:style w:type="paragraph" w:customStyle="1" w:styleId="FR4">
    <w:name w:val="FR4"/>
    <w:rsid w:val="00015EB7"/>
    <w:pPr>
      <w:widowControl w:val="0"/>
      <w:spacing w:before="220"/>
      <w:ind w:left="280" w:right="400"/>
    </w:pPr>
    <w:rPr>
      <w:b/>
      <w:snapToGrid w:val="0"/>
      <w:sz w:val="28"/>
    </w:rPr>
  </w:style>
  <w:style w:type="paragraph" w:customStyle="1" w:styleId="FR3">
    <w:name w:val="FR3"/>
    <w:rsid w:val="00015EB7"/>
    <w:pPr>
      <w:widowControl w:val="0"/>
      <w:spacing w:before="320"/>
      <w:ind w:left="320"/>
    </w:pPr>
    <w:rPr>
      <w:rFonts w:ascii="Arial" w:hAnsi="Arial"/>
      <w:b/>
      <w:snapToGrid w:val="0"/>
      <w:sz w:val="32"/>
    </w:rPr>
  </w:style>
  <w:style w:type="paragraph" w:styleId="31">
    <w:name w:val="Body Text Indent 3"/>
    <w:basedOn w:val="a0"/>
    <w:rsid w:val="00015EB7"/>
    <w:pPr>
      <w:spacing w:line="420" w:lineRule="auto"/>
      <w:ind w:firstLine="700"/>
      <w:jc w:val="both"/>
    </w:pPr>
    <w:rPr>
      <w:rFonts w:ascii="Arial" w:hAnsi="Arial"/>
      <w:sz w:val="28"/>
    </w:rPr>
  </w:style>
  <w:style w:type="paragraph" w:customStyle="1" w:styleId="11">
    <w:name w:val="Обычный1"/>
    <w:rsid w:val="00015EB7"/>
    <w:pPr>
      <w:widowControl w:val="0"/>
      <w:spacing w:line="480" w:lineRule="auto"/>
      <w:ind w:firstLine="680"/>
      <w:jc w:val="both"/>
    </w:pPr>
    <w:rPr>
      <w:snapToGrid w:val="0"/>
      <w:sz w:val="24"/>
    </w:rPr>
  </w:style>
  <w:style w:type="paragraph" w:styleId="af1">
    <w:name w:val="Plain Text"/>
    <w:basedOn w:val="a0"/>
    <w:rsid w:val="00015EB7"/>
    <w:rPr>
      <w:rFonts w:ascii="Courier New" w:hAnsi="Courier New"/>
    </w:rPr>
  </w:style>
  <w:style w:type="paragraph" w:customStyle="1" w:styleId="af2">
    <w:name w:val="ВтораяСтрока"/>
    <w:basedOn w:val="a0"/>
    <w:autoRedefine/>
    <w:rsid w:val="00015EB7"/>
    <w:pPr>
      <w:keepNext/>
      <w:spacing w:line="360" w:lineRule="auto"/>
      <w:jc w:val="center"/>
    </w:pPr>
    <w:rPr>
      <w:rFonts w:ascii="Arial" w:hAnsi="Arial" w:cs="Arial"/>
      <w:sz w:val="28"/>
    </w:rPr>
  </w:style>
  <w:style w:type="paragraph" w:customStyle="1" w:styleId="-">
    <w:name w:val="Задание - бюллетень"/>
    <w:basedOn w:val="a0"/>
    <w:rsid w:val="00015EB7"/>
    <w:pPr>
      <w:numPr>
        <w:numId w:val="5"/>
      </w:numPr>
    </w:pPr>
    <w:rPr>
      <w:rFonts w:ascii="Courier New" w:hAnsi="Courier New"/>
    </w:rPr>
  </w:style>
  <w:style w:type="paragraph" w:customStyle="1" w:styleId="af3">
    <w:name w:val="Название таблицы"/>
    <w:basedOn w:val="af0"/>
    <w:autoRedefine/>
    <w:rsid w:val="00015EB7"/>
    <w:pPr>
      <w:keepNext/>
      <w:spacing w:after="0"/>
      <w:jc w:val="right"/>
    </w:pPr>
  </w:style>
  <w:style w:type="paragraph" w:customStyle="1" w:styleId="NewRussianStyle">
    <w:name w:val="New Russian Style"/>
    <w:basedOn w:val="a0"/>
    <w:rsid w:val="00015EB7"/>
    <w:pPr>
      <w:numPr>
        <w:numId w:val="6"/>
      </w:numPr>
      <w:jc w:val="both"/>
    </w:pPr>
  </w:style>
  <w:style w:type="paragraph" w:styleId="a">
    <w:name w:val="List Bullet"/>
    <w:basedOn w:val="a0"/>
    <w:autoRedefine/>
    <w:rsid w:val="00015EB7"/>
    <w:pPr>
      <w:numPr>
        <w:numId w:val="4"/>
      </w:numPr>
      <w:tabs>
        <w:tab w:val="clear" w:pos="360"/>
      </w:tabs>
      <w:spacing w:line="360" w:lineRule="auto"/>
      <w:ind w:left="1135" w:hanging="284"/>
      <w:jc w:val="both"/>
    </w:pPr>
    <w:rPr>
      <w:sz w:val="28"/>
    </w:rPr>
  </w:style>
  <w:style w:type="paragraph" w:customStyle="1" w:styleId="-0">
    <w:name w:val="Диплом - нормальный"/>
    <w:basedOn w:val="a4"/>
    <w:rsid w:val="00015EB7"/>
    <w:pPr>
      <w:widowControl/>
      <w:spacing w:after="120" w:line="240" w:lineRule="auto"/>
      <w:ind w:firstLine="567"/>
      <w:jc w:val="both"/>
    </w:pPr>
    <w:rPr>
      <w:rFonts w:ascii="Courier New" w:hAnsi="Courier New"/>
    </w:rPr>
  </w:style>
  <w:style w:type="paragraph" w:customStyle="1" w:styleId="af4">
    <w:name w:val="Колонтитул"/>
    <w:rsid w:val="00015EB7"/>
    <w:pPr>
      <w:widowControl w:val="0"/>
      <w:jc w:val="center"/>
    </w:pPr>
    <w:rPr>
      <w:rFonts w:ascii="Arial" w:hAnsi="Arial"/>
      <w:sz w:val="18"/>
    </w:rPr>
  </w:style>
  <w:style w:type="paragraph" w:customStyle="1" w:styleId="12">
    <w:name w:val="Основной текст1"/>
    <w:basedOn w:val="11"/>
    <w:rsid w:val="00015EB7"/>
    <w:pPr>
      <w:widowControl/>
      <w:spacing w:line="240" w:lineRule="auto"/>
      <w:ind w:firstLine="0"/>
      <w:jc w:val="center"/>
    </w:pPr>
    <w:rPr>
      <w:snapToGrid/>
      <w:sz w:val="36"/>
    </w:rPr>
  </w:style>
  <w:style w:type="paragraph" w:customStyle="1" w:styleId="210">
    <w:name w:val="Основной текст с отступом 21"/>
    <w:basedOn w:val="11"/>
    <w:rsid w:val="00015EB7"/>
    <w:pPr>
      <w:widowControl/>
      <w:spacing w:line="240" w:lineRule="auto"/>
      <w:ind w:left="40" w:firstLine="0"/>
    </w:pPr>
    <w:rPr>
      <w:rFonts w:ascii="Arial" w:hAnsi="Arial"/>
      <w:snapToGrid/>
      <w:sz w:val="28"/>
    </w:rPr>
  </w:style>
  <w:style w:type="paragraph" w:customStyle="1" w:styleId="41">
    <w:name w:val="Заголовок 41"/>
    <w:basedOn w:val="11"/>
    <w:next w:val="11"/>
    <w:rsid w:val="00015EB7"/>
    <w:pPr>
      <w:keepNext/>
      <w:widowControl/>
      <w:tabs>
        <w:tab w:val="num" w:pos="864"/>
      </w:tabs>
      <w:spacing w:before="220" w:line="480" w:lineRule="exact"/>
      <w:ind w:left="864" w:right="-8" w:hanging="864"/>
      <w:jc w:val="center"/>
      <w:outlineLvl w:val="3"/>
    </w:pPr>
    <w:rPr>
      <w:b/>
      <w:snapToGrid/>
    </w:rPr>
  </w:style>
  <w:style w:type="paragraph" w:customStyle="1" w:styleId="51">
    <w:name w:val="Заголовок 51"/>
    <w:basedOn w:val="11"/>
    <w:next w:val="11"/>
    <w:rsid w:val="00015EB7"/>
    <w:pPr>
      <w:keepNext/>
      <w:widowControl/>
      <w:numPr>
        <w:ilvl w:val="1"/>
        <w:numId w:val="1"/>
      </w:numPr>
      <w:tabs>
        <w:tab w:val="num" w:pos="1008"/>
      </w:tabs>
      <w:spacing w:after="120" w:line="360" w:lineRule="auto"/>
      <w:ind w:left="1008" w:hanging="1008"/>
      <w:jc w:val="right"/>
      <w:outlineLvl w:val="4"/>
    </w:pPr>
    <w:rPr>
      <w:b/>
      <w:snapToGrid/>
    </w:rPr>
  </w:style>
  <w:style w:type="paragraph" w:customStyle="1" w:styleId="61">
    <w:name w:val="Заголовок 61"/>
    <w:basedOn w:val="11"/>
    <w:next w:val="11"/>
    <w:rsid w:val="00015EB7"/>
    <w:pPr>
      <w:keepNext/>
      <w:widowControl/>
      <w:numPr>
        <w:ilvl w:val="2"/>
        <w:numId w:val="1"/>
      </w:numPr>
      <w:tabs>
        <w:tab w:val="num" w:pos="1152"/>
      </w:tabs>
      <w:spacing w:line="360" w:lineRule="auto"/>
      <w:ind w:left="1152" w:hanging="1152"/>
      <w:jc w:val="center"/>
      <w:outlineLvl w:val="5"/>
    </w:pPr>
    <w:rPr>
      <w:rFonts w:ascii="Arial" w:hAnsi="Arial"/>
      <w:b/>
      <w:snapToGrid/>
      <w:sz w:val="28"/>
    </w:rPr>
  </w:style>
  <w:style w:type="paragraph" w:customStyle="1" w:styleId="71">
    <w:name w:val="Заголовок 71"/>
    <w:basedOn w:val="11"/>
    <w:next w:val="11"/>
    <w:rsid w:val="00015EB7"/>
    <w:pPr>
      <w:keepNext/>
      <w:widowControl/>
      <w:tabs>
        <w:tab w:val="num" w:pos="1296"/>
      </w:tabs>
      <w:spacing w:after="120" w:line="360" w:lineRule="auto"/>
      <w:ind w:left="1296" w:hanging="1296"/>
      <w:jc w:val="center"/>
      <w:outlineLvl w:val="6"/>
    </w:pPr>
    <w:rPr>
      <w:rFonts w:ascii="Arial" w:hAnsi="Arial"/>
      <w:snapToGrid/>
    </w:rPr>
  </w:style>
  <w:style w:type="paragraph" w:customStyle="1" w:styleId="81">
    <w:name w:val="Заголовок 81"/>
    <w:basedOn w:val="11"/>
    <w:next w:val="11"/>
    <w:rsid w:val="00015EB7"/>
    <w:pPr>
      <w:keepNext/>
      <w:widowControl/>
      <w:tabs>
        <w:tab w:val="num" w:pos="1440"/>
      </w:tabs>
      <w:spacing w:after="120" w:line="360" w:lineRule="auto"/>
      <w:ind w:left="1440" w:hanging="1440"/>
      <w:jc w:val="right"/>
      <w:outlineLvl w:val="7"/>
    </w:pPr>
    <w:rPr>
      <w:b/>
      <w:snapToGrid/>
    </w:rPr>
  </w:style>
  <w:style w:type="paragraph" w:customStyle="1" w:styleId="91">
    <w:name w:val="Заголовок 91"/>
    <w:basedOn w:val="11"/>
    <w:next w:val="11"/>
    <w:rsid w:val="00015EB7"/>
    <w:pPr>
      <w:keepNext/>
      <w:widowControl/>
      <w:tabs>
        <w:tab w:val="num" w:pos="1584"/>
      </w:tabs>
      <w:spacing w:after="120" w:line="360" w:lineRule="auto"/>
      <w:ind w:left="1584" w:hanging="1584"/>
      <w:jc w:val="left"/>
      <w:outlineLvl w:val="8"/>
    </w:pPr>
    <w:rPr>
      <w:snapToGrid/>
    </w:rPr>
  </w:style>
  <w:style w:type="paragraph" w:customStyle="1" w:styleId="110">
    <w:name w:val="Заголовок 11"/>
    <w:basedOn w:val="11"/>
    <w:next w:val="11"/>
    <w:autoRedefine/>
    <w:rsid w:val="00015EB7"/>
    <w:pPr>
      <w:keepNext/>
      <w:widowControl/>
      <w:tabs>
        <w:tab w:val="left" w:pos="851"/>
      </w:tabs>
      <w:spacing w:before="480" w:line="360" w:lineRule="auto"/>
      <w:ind w:firstLine="851"/>
      <w:outlineLvl w:val="0"/>
    </w:pPr>
    <w:rPr>
      <w:snapToGrid/>
      <w:sz w:val="28"/>
    </w:rPr>
  </w:style>
  <w:style w:type="paragraph" w:customStyle="1" w:styleId="211">
    <w:name w:val="Заголовок 21"/>
    <w:basedOn w:val="11"/>
    <w:next w:val="11"/>
    <w:autoRedefine/>
    <w:rsid w:val="00015EB7"/>
    <w:pPr>
      <w:keepNext/>
      <w:widowControl/>
      <w:tabs>
        <w:tab w:val="left" w:pos="851"/>
      </w:tabs>
      <w:spacing w:line="240" w:lineRule="auto"/>
      <w:ind w:firstLine="851"/>
      <w:jc w:val="left"/>
      <w:outlineLvl w:val="1"/>
    </w:pPr>
    <w:rPr>
      <w:snapToGrid/>
      <w:sz w:val="22"/>
    </w:rPr>
  </w:style>
  <w:style w:type="paragraph" w:customStyle="1" w:styleId="310">
    <w:name w:val="Заголовок 31"/>
    <w:basedOn w:val="11"/>
    <w:next w:val="11"/>
    <w:autoRedefine/>
    <w:rsid w:val="00015EB7"/>
    <w:pPr>
      <w:keepNext/>
      <w:widowControl/>
      <w:spacing w:before="240" w:after="120" w:line="360" w:lineRule="auto"/>
      <w:ind w:firstLine="851"/>
      <w:outlineLvl w:val="2"/>
    </w:pPr>
    <w:rPr>
      <w:rFonts w:ascii="Arial" w:hAnsi="Arial"/>
      <w:snapToGrid/>
    </w:rPr>
  </w:style>
  <w:style w:type="paragraph" w:customStyle="1" w:styleId="H4">
    <w:name w:val="H4"/>
    <w:basedOn w:val="11"/>
    <w:next w:val="11"/>
    <w:rsid w:val="00015EB7"/>
    <w:pPr>
      <w:keepNext/>
      <w:widowControl/>
      <w:spacing w:before="100" w:after="100" w:line="240" w:lineRule="auto"/>
      <w:ind w:firstLine="0"/>
      <w:jc w:val="left"/>
      <w:outlineLvl w:val="4"/>
    </w:pPr>
    <w:rPr>
      <w:b/>
    </w:rPr>
  </w:style>
  <w:style w:type="paragraph" w:customStyle="1" w:styleId="H3">
    <w:name w:val="H3"/>
    <w:basedOn w:val="11"/>
    <w:next w:val="11"/>
    <w:rsid w:val="00015EB7"/>
    <w:pPr>
      <w:keepNext/>
      <w:widowControl/>
      <w:numPr>
        <w:ilvl w:val="1"/>
        <w:numId w:val="2"/>
      </w:numPr>
      <w:spacing w:before="100" w:after="100" w:line="240" w:lineRule="auto"/>
      <w:ind w:left="0" w:firstLine="0"/>
      <w:jc w:val="left"/>
      <w:outlineLvl w:val="3"/>
    </w:pPr>
    <w:rPr>
      <w:b/>
      <w:sz w:val="28"/>
    </w:rPr>
  </w:style>
  <w:style w:type="character" w:styleId="af5">
    <w:name w:val="Strong"/>
    <w:basedOn w:val="a1"/>
    <w:qFormat/>
    <w:rsid w:val="00015EB7"/>
    <w:rPr>
      <w:b/>
    </w:rPr>
  </w:style>
  <w:style w:type="paragraph" w:styleId="af6">
    <w:name w:val="Document Map"/>
    <w:basedOn w:val="a0"/>
    <w:semiHidden/>
    <w:rsid w:val="002D5828"/>
    <w:pPr>
      <w:shd w:val="clear" w:color="auto" w:fill="000080"/>
    </w:pPr>
    <w:rPr>
      <w:rFonts w:ascii="Tahoma" w:hAnsi="Tahoma"/>
    </w:rPr>
  </w:style>
  <w:style w:type="paragraph" w:styleId="25">
    <w:name w:val="toc 2"/>
    <w:basedOn w:val="a0"/>
    <w:next w:val="a0"/>
    <w:autoRedefine/>
    <w:semiHidden/>
    <w:rsid w:val="002D5828"/>
    <w:pPr>
      <w:spacing w:before="240"/>
    </w:pPr>
    <w:rPr>
      <w:b/>
    </w:rPr>
  </w:style>
  <w:style w:type="paragraph" w:styleId="32">
    <w:name w:val="toc 3"/>
    <w:basedOn w:val="a0"/>
    <w:next w:val="a0"/>
    <w:autoRedefine/>
    <w:semiHidden/>
    <w:rsid w:val="002D5828"/>
    <w:pPr>
      <w:ind w:left="200"/>
    </w:pPr>
  </w:style>
  <w:style w:type="paragraph" w:styleId="40">
    <w:name w:val="toc 4"/>
    <w:basedOn w:val="a0"/>
    <w:next w:val="a0"/>
    <w:autoRedefine/>
    <w:semiHidden/>
    <w:rsid w:val="002D5828"/>
    <w:pPr>
      <w:ind w:left="400"/>
    </w:pPr>
  </w:style>
  <w:style w:type="paragraph" w:styleId="50">
    <w:name w:val="toc 5"/>
    <w:basedOn w:val="a0"/>
    <w:next w:val="a0"/>
    <w:autoRedefine/>
    <w:semiHidden/>
    <w:rsid w:val="002D5828"/>
    <w:pPr>
      <w:ind w:left="600"/>
    </w:pPr>
  </w:style>
  <w:style w:type="paragraph" w:styleId="60">
    <w:name w:val="toc 6"/>
    <w:basedOn w:val="a0"/>
    <w:next w:val="a0"/>
    <w:autoRedefine/>
    <w:semiHidden/>
    <w:rsid w:val="002D5828"/>
    <w:pPr>
      <w:ind w:left="800"/>
    </w:pPr>
  </w:style>
  <w:style w:type="paragraph" w:styleId="70">
    <w:name w:val="toc 7"/>
    <w:basedOn w:val="a0"/>
    <w:next w:val="a0"/>
    <w:autoRedefine/>
    <w:semiHidden/>
    <w:rsid w:val="002D5828"/>
    <w:pPr>
      <w:ind w:left="1000"/>
    </w:pPr>
  </w:style>
  <w:style w:type="paragraph" w:styleId="80">
    <w:name w:val="toc 8"/>
    <w:basedOn w:val="a0"/>
    <w:next w:val="a0"/>
    <w:autoRedefine/>
    <w:semiHidden/>
    <w:rsid w:val="002D5828"/>
    <w:pPr>
      <w:ind w:left="1200"/>
    </w:pPr>
  </w:style>
  <w:style w:type="paragraph" w:styleId="90">
    <w:name w:val="toc 9"/>
    <w:basedOn w:val="a0"/>
    <w:next w:val="a0"/>
    <w:autoRedefine/>
    <w:semiHidden/>
    <w:rsid w:val="002D5828"/>
    <w:pPr>
      <w:ind w:left="1400"/>
    </w:pPr>
  </w:style>
  <w:style w:type="character" w:styleId="af7">
    <w:name w:val="FollowedHyperlink"/>
    <w:basedOn w:val="a1"/>
    <w:rsid w:val="002D5828"/>
    <w:rPr>
      <w:color w:val="800080"/>
      <w:u w:val="single"/>
    </w:rPr>
  </w:style>
  <w:style w:type="paragraph" w:customStyle="1" w:styleId="i">
    <w:name w:val="i"/>
    <w:basedOn w:val="a0"/>
    <w:rsid w:val="002D5828"/>
    <w:pPr>
      <w:spacing w:before="100" w:after="20"/>
      <w:ind w:left="400" w:right="200"/>
      <w:jc w:val="both"/>
    </w:pPr>
    <w:rPr>
      <w:color w:val="00007F"/>
      <w:sz w:val="24"/>
      <w:szCs w:val="24"/>
    </w:rPr>
  </w:style>
  <w:style w:type="paragraph" w:customStyle="1" w:styleId="pubcontent">
    <w:name w:val="pub_content"/>
    <w:basedOn w:val="a0"/>
    <w:rsid w:val="002D5828"/>
    <w:pPr>
      <w:spacing w:before="100" w:beforeAutospacing="1" w:after="100" w:afterAutospacing="1" w:line="240" w:lineRule="atLeast"/>
    </w:pPr>
    <w:rPr>
      <w:rFonts w:ascii="Verdana" w:eastAsia="Arial Unicode MS" w:hAnsi="Verdana" w:cs="Arial Unicode MS"/>
      <w:color w:val="000000"/>
    </w:rPr>
  </w:style>
  <w:style w:type="paragraph" w:styleId="HTML">
    <w:name w:val="HTML Preformatted"/>
    <w:basedOn w:val="a0"/>
    <w:link w:val="HTML0"/>
    <w:rsid w:val="002D5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text3">
    <w:name w:val="text3"/>
    <w:basedOn w:val="a1"/>
    <w:rsid w:val="002D5828"/>
    <w:rPr>
      <w:rFonts w:ascii="Arial" w:hAnsi="Arial" w:cs="Arial" w:hint="default"/>
      <w:sz w:val="17"/>
      <w:szCs w:val="17"/>
    </w:rPr>
  </w:style>
  <w:style w:type="paragraph" w:customStyle="1" w:styleId="13">
    <w:name w:val="çàãîëîâîê 1"/>
    <w:basedOn w:val="a0"/>
    <w:next w:val="a0"/>
    <w:rsid w:val="002D5828"/>
    <w:pPr>
      <w:keepNext/>
      <w:jc w:val="both"/>
    </w:pPr>
    <w:rPr>
      <w:sz w:val="28"/>
    </w:rPr>
  </w:style>
  <w:style w:type="character" w:styleId="af8">
    <w:name w:val="Emphasis"/>
    <w:basedOn w:val="a1"/>
    <w:qFormat/>
    <w:rsid w:val="002D5828"/>
    <w:rPr>
      <w:i/>
      <w:iCs/>
    </w:rPr>
  </w:style>
  <w:style w:type="character" w:customStyle="1" w:styleId="product">
    <w:name w:val="product"/>
    <w:basedOn w:val="a1"/>
    <w:rsid w:val="002D5828"/>
  </w:style>
  <w:style w:type="character" w:customStyle="1" w:styleId="note">
    <w:name w:val="note"/>
    <w:basedOn w:val="a1"/>
    <w:rsid w:val="002D5828"/>
  </w:style>
  <w:style w:type="paragraph" w:styleId="af9">
    <w:name w:val="footnote text"/>
    <w:basedOn w:val="a0"/>
    <w:semiHidden/>
    <w:rsid w:val="002D5828"/>
  </w:style>
  <w:style w:type="character" w:customStyle="1" w:styleId="SUBST">
    <w:name w:val="__SUBST"/>
    <w:rsid w:val="002D5828"/>
    <w:rPr>
      <w:b/>
      <w:bCs w:val="0"/>
      <w:i/>
      <w:iCs w:val="0"/>
      <w:sz w:val="22"/>
    </w:rPr>
  </w:style>
  <w:style w:type="character" w:customStyle="1" w:styleId="news-date-time">
    <w:name w:val="news-date-time"/>
    <w:basedOn w:val="a1"/>
    <w:rsid w:val="00FA40A9"/>
  </w:style>
  <w:style w:type="paragraph" w:customStyle="1" w:styleId="author">
    <w:name w:val="author"/>
    <w:basedOn w:val="a0"/>
    <w:rsid w:val="00962524"/>
    <w:pPr>
      <w:spacing w:before="100" w:beforeAutospacing="1" w:after="100" w:afterAutospacing="1"/>
    </w:pPr>
    <w:rPr>
      <w:sz w:val="24"/>
      <w:szCs w:val="24"/>
    </w:rPr>
  </w:style>
  <w:style w:type="paragraph" w:styleId="26">
    <w:name w:val="List 2"/>
    <w:basedOn w:val="a0"/>
    <w:rsid w:val="004E6336"/>
    <w:pPr>
      <w:ind w:left="566" w:hanging="283"/>
    </w:pPr>
    <w:rPr>
      <w:sz w:val="24"/>
      <w:szCs w:val="24"/>
    </w:rPr>
  </w:style>
  <w:style w:type="paragraph" w:styleId="2">
    <w:name w:val="List Bullet 2"/>
    <w:basedOn w:val="a0"/>
    <w:autoRedefine/>
    <w:rsid w:val="004E6336"/>
    <w:pPr>
      <w:numPr>
        <w:numId w:val="8"/>
      </w:numPr>
    </w:pPr>
    <w:rPr>
      <w:sz w:val="24"/>
      <w:szCs w:val="24"/>
    </w:rPr>
  </w:style>
  <w:style w:type="character" w:customStyle="1" w:styleId="HTML0">
    <w:name w:val="Стандартный HTML Знак"/>
    <w:basedOn w:val="a1"/>
    <w:link w:val="HTML"/>
    <w:semiHidden/>
    <w:locked/>
    <w:rsid w:val="006A4570"/>
    <w:rPr>
      <w:rFonts w:ascii="Arial Unicode MS" w:eastAsia="Courier New" w:hAnsi="Arial Unicode MS" w:cs="Courier New"/>
      <w:lang w:val="ru-RU" w:eastAsia="ru-RU" w:bidi="ar-SA"/>
    </w:rPr>
  </w:style>
  <w:style w:type="character" w:customStyle="1" w:styleId="apple-style-span">
    <w:name w:val="apple-style-span"/>
    <w:basedOn w:val="a1"/>
    <w:rsid w:val="00473D65"/>
  </w:style>
  <w:style w:type="character" w:customStyle="1" w:styleId="apple-converted-space">
    <w:name w:val="apple-converted-space"/>
    <w:basedOn w:val="a1"/>
    <w:rsid w:val="00473D65"/>
  </w:style>
  <w:style w:type="paragraph" w:customStyle="1" w:styleId="style1">
    <w:name w:val="style1"/>
    <w:basedOn w:val="a0"/>
    <w:rsid w:val="008E4E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452">
      <w:bodyDiv w:val="1"/>
      <w:marLeft w:val="0"/>
      <w:marRight w:val="0"/>
      <w:marTop w:val="0"/>
      <w:marBottom w:val="0"/>
      <w:divBdr>
        <w:top w:val="none" w:sz="0" w:space="0" w:color="auto"/>
        <w:left w:val="none" w:sz="0" w:space="0" w:color="auto"/>
        <w:bottom w:val="none" w:sz="0" w:space="0" w:color="auto"/>
        <w:right w:val="none" w:sz="0" w:space="0" w:color="auto"/>
      </w:divBdr>
    </w:div>
    <w:div w:id="244340971">
      <w:bodyDiv w:val="1"/>
      <w:marLeft w:val="0"/>
      <w:marRight w:val="0"/>
      <w:marTop w:val="0"/>
      <w:marBottom w:val="0"/>
      <w:divBdr>
        <w:top w:val="none" w:sz="0" w:space="0" w:color="auto"/>
        <w:left w:val="none" w:sz="0" w:space="0" w:color="auto"/>
        <w:bottom w:val="none" w:sz="0" w:space="0" w:color="auto"/>
        <w:right w:val="none" w:sz="0" w:space="0" w:color="auto"/>
      </w:divBdr>
    </w:div>
    <w:div w:id="362243783">
      <w:bodyDiv w:val="1"/>
      <w:marLeft w:val="0"/>
      <w:marRight w:val="0"/>
      <w:marTop w:val="0"/>
      <w:marBottom w:val="0"/>
      <w:divBdr>
        <w:top w:val="none" w:sz="0" w:space="0" w:color="auto"/>
        <w:left w:val="none" w:sz="0" w:space="0" w:color="auto"/>
        <w:bottom w:val="none" w:sz="0" w:space="0" w:color="auto"/>
        <w:right w:val="none" w:sz="0" w:space="0" w:color="auto"/>
      </w:divBdr>
    </w:div>
    <w:div w:id="784662880">
      <w:bodyDiv w:val="1"/>
      <w:marLeft w:val="0"/>
      <w:marRight w:val="0"/>
      <w:marTop w:val="0"/>
      <w:marBottom w:val="0"/>
      <w:divBdr>
        <w:top w:val="none" w:sz="0" w:space="0" w:color="auto"/>
        <w:left w:val="none" w:sz="0" w:space="0" w:color="auto"/>
        <w:bottom w:val="none" w:sz="0" w:space="0" w:color="auto"/>
        <w:right w:val="none" w:sz="0" w:space="0" w:color="auto"/>
      </w:divBdr>
      <w:divsChild>
        <w:div w:id="95758473">
          <w:marLeft w:val="0"/>
          <w:marRight w:val="0"/>
          <w:marTop w:val="0"/>
          <w:marBottom w:val="75"/>
          <w:divBdr>
            <w:top w:val="none" w:sz="0" w:space="0" w:color="auto"/>
            <w:left w:val="none" w:sz="0" w:space="0" w:color="auto"/>
            <w:bottom w:val="none" w:sz="0" w:space="0" w:color="auto"/>
            <w:right w:val="none" w:sz="0" w:space="0" w:color="auto"/>
          </w:divBdr>
        </w:div>
      </w:divsChild>
    </w:div>
    <w:div w:id="857308493">
      <w:bodyDiv w:val="1"/>
      <w:marLeft w:val="0"/>
      <w:marRight w:val="0"/>
      <w:marTop w:val="0"/>
      <w:marBottom w:val="0"/>
      <w:divBdr>
        <w:top w:val="none" w:sz="0" w:space="0" w:color="auto"/>
        <w:left w:val="none" w:sz="0" w:space="0" w:color="auto"/>
        <w:bottom w:val="none" w:sz="0" w:space="0" w:color="auto"/>
        <w:right w:val="none" w:sz="0" w:space="0" w:color="auto"/>
      </w:divBdr>
    </w:div>
    <w:div w:id="909074345">
      <w:bodyDiv w:val="1"/>
      <w:marLeft w:val="0"/>
      <w:marRight w:val="0"/>
      <w:marTop w:val="0"/>
      <w:marBottom w:val="0"/>
      <w:divBdr>
        <w:top w:val="none" w:sz="0" w:space="0" w:color="auto"/>
        <w:left w:val="none" w:sz="0" w:space="0" w:color="auto"/>
        <w:bottom w:val="none" w:sz="0" w:space="0" w:color="auto"/>
        <w:right w:val="none" w:sz="0" w:space="0" w:color="auto"/>
      </w:divBdr>
    </w:div>
    <w:div w:id="918444268">
      <w:bodyDiv w:val="1"/>
      <w:marLeft w:val="0"/>
      <w:marRight w:val="0"/>
      <w:marTop w:val="0"/>
      <w:marBottom w:val="0"/>
      <w:divBdr>
        <w:top w:val="none" w:sz="0" w:space="0" w:color="auto"/>
        <w:left w:val="none" w:sz="0" w:space="0" w:color="auto"/>
        <w:bottom w:val="none" w:sz="0" w:space="0" w:color="auto"/>
        <w:right w:val="none" w:sz="0" w:space="0" w:color="auto"/>
      </w:divBdr>
    </w:div>
    <w:div w:id="1199273578">
      <w:bodyDiv w:val="1"/>
      <w:marLeft w:val="0"/>
      <w:marRight w:val="0"/>
      <w:marTop w:val="0"/>
      <w:marBottom w:val="0"/>
      <w:divBdr>
        <w:top w:val="none" w:sz="0" w:space="0" w:color="auto"/>
        <w:left w:val="none" w:sz="0" w:space="0" w:color="auto"/>
        <w:bottom w:val="none" w:sz="0" w:space="0" w:color="auto"/>
        <w:right w:val="none" w:sz="0" w:space="0" w:color="auto"/>
      </w:divBdr>
    </w:div>
    <w:div w:id="1206141553">
      <w:bodyDiv w:val="1"/>
      <w:marLeft w:val="0"/>
      <w:marRight w:val="0"/>
      <w:marTop w:val="0"/>
      <w:marBottom w:val="0"/>
      <w:divBdr>
        <w:top w:val="none" w:sz="0" w:space="0" w:color="auto"/>
        <w:left w:val="none" w:sz="0" w:space="0" w:color="auto"/>
        <w:bottom w:val="none" w:sz="0" w:space="0" w:color="auto"/>
        <w:right w:val="none" w:sz="0" w:space="0" w:color="auto"/>
      </w:divBdr>
      <w:divsChild>
        <w:div w:id="2054108299">
          <w:marLeft w:val="0"/>
          <w:marRight w:val="0"/>
          <w:marTop w:val="0"/>
          <w:marBottom w:val="75"/>
          <w:divBdr>
            <w:top w:val="none" w:sz="0" w:space="0" w:color="auto"/>
            <w:left w:val="none" w:sz="0" w:space="0" w:color="auto"/>
            <w:bottom w:val="none" w:sz="0" w:space="0" w:color="auto"/>
            <w:right w:val="none" w:sz="0" w:space="0" w:color="auto"/>
          </w:divBdr>
        </w:div>
      </w:divsChild>
    </w:div>
    <w:div w:id="1542093809">
      <w:bodyDiv w:val="1"/>
      <w:marLeft w:val="0"/>
      <w:marRight w:val="0"/>
      <w:marTop w:val="0"/>
      <w:marBottom w:val="0"/>
      <w:divBdr>
        <w:top w:val="none" w:sz="0" w:space="0" w:color="auto"/>
        <w:left w:val="none" w:sz="0" w:space="0" w:color="auto"/>
        <w:bottom w:val="none" w:sz="0" w:space="0" w:color="auto"/>
        <w:right w:val="none" w:sz="0" w:space="0" w:color="auto"/>
      </w:divBdr>
    </w:div>
    <w:div w:id="1681741650">
      <w:bodyDiv w:val="1"/>
      <w:marLeft w:val="0"/>
      <w:marRight w:val="0"/>
      <w:marTop w:val="0"/>
      <w:marBottom w:val="0"/>
      <w:divBdr>
        <w:top w:val="none" w:sz="0" w:space="0" w:color="auto"/>
        <w:left w:val="none" w:sz="0" w:space="0" w:color="auto"/>
        <w:bottom w:val="none" w:sz="0" w:space="0" w:color="auto"/>
        <w:right w:val="none" w:sz="0" w:space="0" w:color="auto"/>
      </w:divBdr>
      <w:divsChild>
        <w:div w:id="2030181817">
          <w:marLeft w:val="0"/>
          <w:marRight w:val="0"/>
          <w:marTop w:val="0"/>
          <w:marBottom w:val="0"/>
          <w:divBdr>
            <w:top w:val="none" w:sz="0" w:space="0" w:color="auto"/>
            <w:left w:val="none" w:sz="0" w:space="0" w:color="auto"/>
            <w:bottom w:val="none" w:sz="0" w:space="0" w:color="auto"/>
            <w:right w:val="none" w:sz="0" w:space="0" w:color="auto"/>
          </w:divBdr>
        </w:div>
      </w:divsChild>
    </w:div>
    <w:div w:id="1735349572">
      <w:bodyDiv w:val="1"/>
      <w:marLeft w:val="0"/>
      <w:marRight w:val="0"/>
      <w:marTop w:val="0"/>
      <w:marBottom w:val="0"/>
      <w:divBdr>
        <w:top w:val="none" w:sz="0" w:space="0" w:color="auto"/>
        <w:left w:val="none" w:sz="0" w:space="0" w:color="auto"/>
        <w:bottom w:val="none" w:sz="0" w:space="0" w:color="auto"/>
        <w:right w:val="none" w:sz="0" w:space="0" w:color="auto"/>
      </w:divBdr>
    </w:div>
    <w:div w:id="1868519015">
      <w:bodyDiv w:val="1"/>
      <w:marLeft w:val="0"/>
      <w:marRight w:val="0"/>
      <w:marTop w:val="0"/>
      <w:marBottom w:val="0"/>
      <w:divBdr>
        <w:top w:val="none" w:sz="0" w:space="0" w:color="auto"/>
        <w:left w:val="none" w:sz="0" w:space="0" w:color="auto"/>
        <w:bottom w:val="none" w:sz="0" w:space="0" w:color="auto"/>
        <w:right w:val="none" w:sz="0" w:space="0" w:color="auto"/>
      </w:divBdr>
    </w:div>
    <w:div w:id="1978679811">
      <w:bodyDiv w:val="1"/>
      <w:marLeft w:val="0"/>
      <w:marRight w:val="0"/>
      <w:marTop w:val="0"/>
      <w:marBottom w:val="0"/>
      <w:divBdr>
        <w:top w:val="none" w:sz="0" w:space="0" w:color="auto"/>
        <w:left w:val="none" w:sz="0" w:space="0" w:color="auto"/>
        <w:bottom w:val="none" w:sz="0" w:space="0" w:color="auto"/>
        <w:right w:val="none" w:sz="0" w:space="0" w:color="auto"/>
      </w:divBdr>
    </w:div>
    <w:div w:id="1983995949">
      <w:bodyDiv w:val="1"/>
      <w:marLeft w:val="0"/>
      <w:marRight w:val="0"/>
      <w:marTop w:val="0"/>
      <w:marBottom w:val="0"/>
      <w:divBdr>
        <w:top w:val="none" w:sz="0" w:space="0" w:color="auto"/>
        <w:left w:val="none" w:sz="0" w:space="0" w:color="auto"/>
        <w:bottom w:val="none" w:sz="0" w:space="0" w:color="auto"/>
        <w:right w:val="none" w:sz="0" w:space="0" w:color="auto"/>
      </w:divBdr>
    </w:div>
    <w:div w:id="21169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21705</CharactersWithSpaces>
  <SharedDoc>false</SharedDoc>
  <HLinks>
    <vt:vector size="24" baseType="variant">
      <vt:variant>
        <vt:i4>1310781</vt:i4>
      </vt:variant>
      <vt:variant>
        <vt:i4>20</vt:i4>
      </vt:variant>
      <vt:variant>
        <vt:i4>0</vt:i4>
      </vt:variant>
      <vt:variant>
        <vt:i4>5</vt:i4>
      </vt:variant>
      <vt:variant>
        <vt:lpwstr/>
      </vt:variant>
      <vt:variant>
        <vt:lpwstr>_Toc303258898</vt:lpwstr>
      </vt:variant>
      <vt:variant>
        <vt:i4>1310781</vt:i4>
      </vt:variant>
      <vt:variant>
        <vt:i4>14</vt:i4>
      </vt:variant>
      <vt:variant>
        <vt:i4>0</vt:i4>
      </vt:variant>
      <vt:variant>
        <vt:i4>5</vt:i4>
      </vt:variant>
      <vt:variant>
        <vt:lpwstr/>
      </vt:variant>
      <vt:variant>
        <vt:lpwstr>_Toc303258897</vt:lpwstr>
      </vt:variant>
      <vt:variant>
        <vt:i4>1310781</vt:i4>
      </vt:variant>
      <vt:variant>
        <vt:i4>8</vt:i4>
      </vt:variant>
      <vt:variant>
        <vt:i4>0</vt:i4>
      </vt:variant>
      <vt:variant>
        <vt:i4>5</vt:i4>
      </vt:variant>
      <vt:variant>
        <vt:lpwstr/>
      </vt:variant>
      <vt:variant>
        <vt:lpwstr>_Toc303258896</vt:lpwstr>
      </vt:variant>
      <vt:variant>
        <vt:i4>1310781</vt:i4>
      </vt:variant>
      <vt:variant>
        <vt:i4>2</vt:i4>
      </vt:variant>
      <vt:variant>
        <vt:i4>0</vt:i4>
      </vt:variant>
      <vt:variant>
        <vt:i4>5</vt:i4>
      </vt:variant>
      <vt:variant>
        <vt:lpwstr/>
      </vt:variant>
      <vt:variant>
        <vt:lpwstr>_Toc303258895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cp:lastModifiedBy>admin</cp:lastModifiedBy>
  <cp:revision>2</cp:revision>
  <cp:lastPrinted>2009-04-27T13:11:00Z</cp:lastPrinted>
  <dcterms:created xsi:type="dcterms:W3CDTF">2014-05-11T05:26:00Z</dcterms:created>
  <dcterms:modified xsi:type="dcterms:W3CDTF">2014-05-11T05:26:00Z</dcterms:modified>
</cp:coreProperties>
</file>