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D2A" w:rsidRDefault="001C21AF">
      <w:pPr>
        <w:pStyle w:val="1"/>
        <w:jc w:val="center"/>
      </w:pPr>
      <w:r>
        <w:t>Характарыстiка творчасцi В. Дунiна-Марцiнкевiча. Культурна-асветнiцкая дзейнасць пiсьменнiка.</w:t>
      </w:r>
    </w:p>
    <w:p w:rsidR="00CA1D2A" w:rsidRPr="001C21AF" w:rsidRDefault="001C21AF">
      <w:pPr>
        <w:pStyle w:val="a3"/>
      </w:pPr>
      <w:r>
        <w:t>Уся лiт. дзейнасць Д.-М. дзелiцца на да- i палярэформенную. Лiтаратурн. дзейнасць Д.-М. дарэформеннага часу працякала ва умовах разлажэння прыгоннiцтва i развiцця новых капiт. у абстаноуцы уздыму у краiне сялянск. руху i грамадска-палiтычн. барацьбы, якая развярнулася вакол пытання аб прыгонным праве. Першы твор Д.-М. -- камедыя "Сялянка". У ёй асноунае месца адведена паказу узаемоадносiн пана i селянiна. Затым Д.-М. пiша вершаваныя аповесцi "Гапон” i "Вечарнiцы". Вершаваная аповесць -- гэта асноуны жанр дарэформ. творчасцi пiсьменнiка. У вершаванай аповесцi сялянству адводзiцца галоунае месца, i разлiчана яна, галоуным чынам, на сялянскага чытача. Дарэформ. творчасць Д.-М. супярэчлiвая. Праудзiвы паказ асобных з’яу народн. жыцця, маляунiчае апiсанне вясковых звычаяу i образоу, умелае выкарастанне фальклору -- усе гэта мела станоучае значэнне у творчасцi пiсьменнiка. Разам з тым, у дарэформ. творчасцi Д.-М. можна знайсцi вобразы i малюнкi, у якiх прыхарошваецца тагачасная рэчаiснасць, iдэалiзуецца патрiархальна-вясковы уклад. У гэтым выяуляюцца рэакцыйныя рысы творчасцi Д.-М. Паслярэфарм. уздым 80-х гадоу станоуча адбiуся на лiтаратурн. i грамадск. дзейнасць пiсьменнiка. Ён напiсау шмат новых творау па матэрiалам бел. жыцця. Нажаль, з багатай лiтарат. творчасцi Д.-М. паслярэформ. часу захавалiся усяго толькi 2 п'есы i некалькi вершау. Драматычныя творы складаюць лепшае, што мы маем у лiтаратурнай спадчыне пiсьменнiка. Яны не страцiлi сваёй каштоунасцi i у наш час. Белар. драматургiя знаходзiлася у той час у зародкавым стане. Д.-М. з'явiуся адным з яе пачынальнiкау. Побач з лiтар. дзейнасцю Д.-М. праводзiу вялiкую культурна-асветнiцкую працу. Ен актыуна удзельнiчау у аматарскiх тэатральных гуртках, наладжвау спектаклi, лiтаратурныя вечары. Першая яго пастаноука п'есы "Сялянка” адбылая у Мiнску у 1952 г. пры удзеле аутара. Д.-М. быу прыхiльнiкам пашырэння асвета сярод народа. Пiсьменнiк прымау актыуны удзел у арганiзацыi народных школ. На уласныя сродкi ен заснавау у Люцынцы школу для вясковых дзяцей. У гэтай школе сам Д.-М. i яго дачкi вялi заняткi. Па яго iнiцыацiве было адкрыта некалькi пачатковых школ у Мiнску. Пiсьменнiк змагауся за свабоднае развiцце бел. мовы i лiтарат за навучэнне народнай мове. “ Наш сялянскi народ, ” - гаварыу ен, -“ мае права на навучэнне на роднай мове, так, як да нябеснага хлеба".</w:t>
      </w:r>
      <w:bookmarkStart w:id="0" w:name="_GoBack"/>
      <w:bookmarkEnd w:id="0"/>
    </w:p>
    <w:sectPr w:rsidR="00CA1D2A" w:rsidRPr="001C21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21AF"/>
    <w:rsid w:val="001C21AF"/>
    <w:rsid w:val="006E1864"/>
    <w:rsid w:val="00CA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BCA6BB-079A-40DA-A021-5503B263F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2080</Characters>
  <Application>Microsoft Office Word</Application>
  <DocSecurity>0</DocSecurity>
  <Lines>17</Lines>
  <Paragraphs>4</Paragraphs>
  <ScaleCrop>false</ScaleCrop>
  <Company>diakov.net</Company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Характарыстiка творчасцi В. Дунiна-Марцiнкевiча. Культурна-асветнiцкая дзейнасць пiсьменнiка.</dc:title>
  <dc:subject/>
  <dc:creator>Irina</dc:creator>
  <cp:keywords/>
  <dc:description/>
  <cp:lastModifiedBy>Irina</cp:lastModifiedBy>
  <cp:revision>2</cp:revision>
  <dcterms:created xsi:type="dcterms:W3CDTF">2014-08-30T07:09:00Z</dcterms:created>
  <dcterms:modified xsi:type="dcterms:W3CDTF">2014-08-30T07:09:00Z</dcterms:modified>
</cp:coreProperties>
</file>