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07" w:rsidRDefault="00277E07">
      <w:pPr>
        <w:pStyle w:val="2"/>
        <w:jc w:val="both"/>
      </w:pPr>
    </w:p>
    <w:p w:rsidR="002E67C6" w:rsidRDefault="002E67C6">
      <w:pPr>
        <w:pStyle w:val="2"/>
        <w:jc w:val="both"/>
      </w:pPr>
      <w:r>
        <w:t>Анализ рассказа «Верую!»</w:t>
      </w:r>
    </w:p>
    <w:p w:rsidR="002E67C6" w:rsidRDefault="002E67C6">
      <w:pPr>
        <w:jc w:val="both"/>
        <w:rPr>
          <w:sz w:val="27"/>
          <w:szCs w:val="27"/>
        </w:rPr>
      </w:pPr>
      <w:r>
        <w:rPr>
          <w:sz w:val="27"/>
          <w:szCs w:val="27"/>
        </w:rPr>
        <w:t xml:space="preserve">Автор: </w:t>
      </w:r>
      <w:r>
        <w:rPr>
          <w:i/>
          <w:iCs/>
          <w:sz w:val="27"/>
          <w:szCs w:val="27"/>
        </w:rPr>
        <w:t>Шукшин В.М.</w:t>
      </w:r>
    </w:p>
    <w:p w:rsidR="002E67C6" w:rsidRPr="00277E07" w:rsidRDefault="002E67C6">
      <w:pPr>
        <w:pStyle w:val="a3"/>
        <w:jc w:val="both"/>
        <w:rPr>
          <w:sz w:val="27"/>
          <w:szCs w:val="27"/>
        </w:rPr>
      </w:pPr>
      <w:r>
        <w:rPr>
          <w:sz w:val="27"/>
          <w:szCs w:val="27"/>
        </w:rPr>
        <w:t xml:space="preserve">Да это, кажется, знакомый человек. </w:t>
      </w:r>
    </w:p>
    <w:p w:rsidR="002E67C6" w:rsidRDefault="002E67C6">
      <w:pPr>
        <w:pStyle w:val="a3"/>
        <w:jc w:val="both"/>
        <w:rPr>
          <w:sz w:val="27"/>
          <w:szCs w:val="27"/>
        </w:rPr>
      </w:pPr>
      <w:r>
        <w:rPr>
          <w:sz w:val="27"/>
          <w:szCs w:val="27"/>
        </w:rPr>
        <w:t>Н. Гоголь</w:t>
      </w:r>
    </w:p>
    <w:p w:rsidR="002E67C6" w:rsidRDefault="002E67C6">
      <w:pPr>
        <w:pStyle w:val="a3"/>
        <w:jc w:val="both"/>
        <w:rPr>
          <w:sz w:val="27"/>
          <w:szCs w:val="27"/>
        </w:rPr>
      </w:pPr>
      <w:r>
        <w:rPr>
          <w:sz w:val="27"/>
          <w:szCs w:val="27"/>
        </w:rPr>
        <w:t xml:space="preserve">Василий Макарович Шукшин — писатель, пришедший в литературу со своей темой, даже философией. Его рассказы, небольшие по объему, заставляют задуматься о себе, своем месте в жизни, почувствовать всю полноту бытия. </w:t>
      </w:r>
    </w:p>
    <w:p w:rsidR="002E67C6" w:rsidRDefault="002E67C6">
      <w:pPr>
        <w:pStyle w:val="a3"/>
        <w:jc w:val="both"/>
        <w:rPr>
          <w:sz w:val="27"/>
          <w:szCs w:val="27"/>
        </w:rPr>
      </w:pPr>
      <w:r>
        <w:rPr>
          <w:sz w:val="27"/>
          <w:szCs w:val="27"/>
        </w:rPr>
        <w:t xml:space="preserve">В русской литературе неоднократно изображались герои, раздираемые внутренними противоречиями, как правило, это были представители высшего класса, интеллигенты. Шукшин же приводит совершенно иного героя — деревенского мужика, объясняя и доказывая, что человек думает и переживает одно и то же, живет ли он в городе или в деревне, пашет землю или решает научные проблемы. Есть разность в образовании, в культурном уровне, но вот общечеловеческие вопросы, желание докопаться до истины присуще любознательным и пытливым вне зависимости от “места жительства”. </w:t>
      </w:r>
    </w:p>
    <w:p w:rsidR="002E67C6" w:rsidRDefault="002E67C6">
      <w:pPr>
        <w:pStyle w:val="a3"/>
        <w:jc w:val="both"/>
        <w:rPr>
          <w:sz w:val="27"/>
          <w:szCs w:val="27"/>
        </w:rPr>
      </w:pPr>
      <w:r>
        <w:rPr>
          <w:sz w:val="27"/>
          <w:szCs w:val="27"/>
        </w:rPr>
        <w:t xml:space="preserve">В этом отношении интересен рассказ “Верую!”. Его главный герой Максим мучается от неизъяснимой тоски, ищет ее истоки и причину, хочет объяснить себе и окружающим, что “больная душа” — это так же тяжело и страшно, как при любой другой болезни. Но жена презирает его за тоску. </w:t>
      </w:r>
    </w:p>
    <w:p w:rsidR="002E67C6" w:rsidRDefault="002E67C6">
      <w:pPr>
        <w:pStyle w:val="a3"/>
        <w:jc w:val="both"/>
        <w:rPr>
          <w:sz w:val="27"/>
          <w:szCs w:val="27"/>
        </w:rPr>
      </w:pPr>
      <w:r>
        <w:rPr>
          <w:sz w:val="27"/>
          <w:szCs w:val="27"/>
        </w:rPr>
        <w:t xml:space="preserve">— О!.. Господи... пузырь: туда же, куда и люди,— тоска,— издевалась жена Максима, Люда,— с чего тоска-то? Максим хочет понять, что же болит? Он безотчетно понимает, что хуже всего, когда души вовсе нет, но объяснить этого не может, образования или привычки рассуждать нет. Но хочется понять, что же происходит в душе? Почему так тяжело? Ничего не заглушает боли и тоски: ни работа, ни водка... Так, может быть, поможет поп, служитель культа, которому по службе положено объяснять заблуждения людей, утешать их? Максим разговаривает с попом: “Поп был крупный шестидесятилетний мужчина, широкий в плечах, с огромными руками. Даже не верилось, что у него — что-то там с легкими. И глаза у попа ясные, умные. И смотрит он пристально, даже нахально. Такому — не кадилом махать, а от алиментов скрываться. Никакой он не благостный, не постный — не ему бы, не с таким рылом, горести и печали человеческие — живые, трепетные нити — распутать. Однако —Максим сразу это почувствовал— с попом интересно...” </w:t>
      </w:r>
    </w:p>
    <w:p w:rsidR="002E67C6" w:rsidRDefault="002E67C6">
      <w:pPr>
        <w:pStyle w:val="a3"/>
        <w:jc w:val="both"/>
        <w:rPr>
          <w:sz w:val="27"/>
          <w:szCs w:val="27"/>
        </w:rPr>
      </w:pPr>
      <w:r>
        <w:rPr>
          <w:sz w:val="27"/>
          <w:szCs w:val="27"/>
        </w:rPr>
        <w:t xml:space="preserve">И оказалось, что верит поп в жизнь, в ее многообразие и мудрость. Что там, за гробом, попу неизвестно, поэтому он советует Максиму испытать рай и ад на земле. Живи так, чтобы потом не страшно было “раскаленные сковородки облизывать”. Жизнь, утверждает поп, должна быть короткой, как песня, тогда умереть не жалко. </w:t>
      </w:r>
    </w:p>
    <w:p w:rsidR="002E67C6" w:rsidRDefault="002E67C6">
      <w:pPr>
        <w:pStyle w:val="a3"/>
        <w:jc w:val="both"/>
        <w:rPr>
          <w:sz w:val="27"/>
          <w:szCs w:val="27"/>
        </w:rPr>
      </w:pPr>
      <w:r>
        <w:rPr>
          <w:sz w:val="27"/>
          <w:szCs w:val="27"/>
        </w:rPr>
        <w:t xml:space="preserve">Это фактический гимн жизни, ее вечному и неустанному движению вперед. И не кощунственно, а жизнеутверждающе звучат слова: </w:t>
      </w:r>
    </w:p>
    <w:p w:rsidR="002E67C6" w:rsidRDefault="002E67C6">
      <w:pPr>
        <w:pStyle w:val="a3"/>
        <w:jc w:val="both"/>
        <w:rPr>
          <w:sz w:val="27"/>
          <w:szCs w:val="27"/>
        </w:rPr>
      </w:pPr>
      <w:r>
        <w:rPr>
          <w:sz w:val="27"/>
          <w:szCs w:val="27"/>
        </w:rPr>
        <w:t xml:space="preserve">— Ве-ру-ю-у! ...В авиацию, в механизацию, в сельское хозяйство, в научную революцию! В космос и невесомость! Ибо это объективно-о! </w:t>
      </w:r>
    </w:p>
    <w:p w:rsidR="002E67C6" w:rsidRDefault="002E67C6">
      <w:pPr>
        <w:pStyle w:val="a3"/>
        <w:jc w:val="both"/>
        <w:rPr>
          <w:sz w:val="27"/>
          <w:szCs w:val="27"/>
        </w:rPr>
      </w:pPr>
      <w:r>
        <w:rPr>
          <w:sz w:val="27"/>
          <w:szCs w:val="27"/>
        </w:rPr>
        <w:t xml:space="preserve">Если трудно, иди вперед, старайся обогнать идущих впереди, не получится — слаб в коленках, но старайся, не скули, не хнычь. Ты человек, а значит, тебе многое дано. Кругом многообразная и интересная жизнь, приложи свои таланты и силу, преобразуй эту землю. Она ответит тебе дарами и благами, главное, веруй! </w:t>
      </w:r>
    </w:p>
    <w:p w:rsidR="002E67C6" w:rsidRDefault="002E67C6">
      <w:pPr>
        <w:pStyle w:val="a3"/>
        <w:jc w:val="both"/>
        <w:rPr>
          <w:sz w:val="27"/>
          <w:szCs w:val="27"/>
        </w:rPr>
      </w:pPr>
      <w:r>
        <w:rPr>
          <w:sz w:val="27"/>
          <w:szCs w:val="27"/>
        </w:rPr>
        <w:t xml:space="preserve">Небольшой по объему и нехитрый по сюжету рассказ получает высокое философское звучание. Жизнеутверждающий и оптимистичный, он зовет к великим целям. Но не так все просто, надо нести веру в сердце, надо иметь душу, способную болеть, плакать, переживать. </w:t>
      </w:r>
    </w:p>
    <w:p w:rsidR="002E67C6" w:rsidRDefault="002E67C6">
      <w:pPr>
        <w:pStyle w:val="a3"/>
        <w:jc w:val="both"/>
        <w:rPr>
          <w:sz w:val="27"/>
          <w:szCs w:val="27"/>
        </w:rPr>
      </w:pPr>
      <w:r>
        <w:rPr>
          <w:sz w:val="27"/>
          <w:szCs w:val="27"/>
        </w:rPr>
        <w:t xml:space="preserve">А последняя фраза гениально передает механизм преобразования: от желания к уверенности, способной свернуть торы: </w:t>
      </w:r>
    </w:p>
    <w:p w:rsidR="002E67C6" w:rsidRDefault="002E67C6">
      <w:pPr>
        <w:pStyle w:val="a3"/>
        <w:jc w:val="both"/>
        <w:rPr>
          <w:sz w:val="27"/>
          <w:szCs w:val="27"/>
        </w:rPr>
      </w:pPr>
      <w:r>
        <w:rPr>
          <w:sz w:val="27"/>
          <w:szCs w:val="27"/>
        </w:rPr>
        <w:t>— Эх, верую! Верую!</w:t>
      </w:r>
      <w:bookmarkStart w:id="0" w:name="_GoBack"/>
      <w:bookmarkEnd w:id="0"/>
    </w:p>
    <w:sectPr w:rsidR="002E6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7E07"/>
    <w:rsid w:val="00277E07"/>
    <w:rsid w:val="002E67C6"/>
    <w:rsid w:val="00904457"/>
    <w:rsid w:val="00E70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16E4E-71FC-49E1-AC85-B26EF47E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Анализ рассказа «Верую!» - CoolReferat.com</vt:lpstr>
    </vt:vector>
  </TitlesOfParts>
  <Company>*</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рассказа «Верую!» - CoolReferat.com</dc:title>
  <dc:subject/>
  <dc:creator>Admin</dc:creator>
  <cp:keywords/>
  <dc:description/>
  <cp:lastModifiedBy>Irina</cp:lastModifiedBy>
  <cp:revision>2</cp:revision>
  <dcterms:created xsi:type="dcterms:W3CDTF">2014-08-22T17:08:00Z</dcterms:created>
  <dcterms:modified xsi:type="dcterms:W3CDTF">2014-08-22T17:08:00Z</dcterms:modified>
</cp:coreProperties>
</file>