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E0" w:rsidRDefault="00015DE0" w:rsidP="00326E75">
      <w:pPr>
        <w:pStyle w:val="1"/>
      </w:pPr>
      <w:bookmarkStart w:id="0" w:name="_Toc231123336"/>
    </w:p>
    <w:p w:rsidR="00F65B0A" w:rsidRDefault="00357732" w:rsidP="00326E75">
      <w:pPr>
        <w:pStyle w:val="1"/>
        <w:rPr>
          <w:lang w:val="en-US"/>
        </w:rPr>
      </w:pPr>
      <w:r>
        <w:t>Содержание</w:t>
      </w:r>
    </w:p>
    <w:p w:rsidR="002F779C" w:rsidRPr="002F779C" w:rsidRDefault="002F779C" w:rsidP="002F779C">
      <w:pPr>
        <w:rPr>
          <w:lang w:val="en-US"/>
        </w:rPr>
      </w:pPr>
    </w:p>
    <w:tbl>
      <w:tblPr>
        <w:tblW w:w="0" w:type="auto"/>
        <w:tblLook w:val="01E0" w:firstRow="1" w:lastRow="1" w:firstColumn="1" w:lastColumn="1" w:noHBand="0" w:noVBand="0"/>
      </w:tblPr>
      <w:tblGrid>
        <w:gridCol w:w="9311"/>
        <w:gridCol w:w="900"/>
      </w:tblGrid>
      <w:tr w:rsidR="002F779C" w:rsidTr="0032714A">
        <w:tc>
          <w:tcPr>
            <w:tcW w:w="9288" w:type="dxa"/>
          </w:tcPr>
          <w:p w:rsidR="006522CD" w:rsidRPr="00AE5D73" w:rsidRDefault="006522CD" w:rsidP="00AA51DA">
            <w:pPr>
              <w:pStyle w:val="a6"/>
            </w:pPr>
            <w:r>
              <w:t>Введение</w:t>
            </w:r>
            <w:r w:rsidR="00AE5D73">
              <w:t>………………………………………………………………………….</w:t>
            </w:r>
          </w:p>
          <w:p w:rsidR="006522CD" w:rsidRDefault="006522CD" w:rsidP="00AA51DA">
            <w:pPr>
              <w:pStyle w:val="a6"/>
            </w:pPr>
            <w:r>
              <w:t>Основная часть</w:t>
            </w:r>
            <w:r w:rsidR="00AE5D73">
              <w:t>…………………………………………………………………..</w:t>
            </w:r>
          </w:p>
          <w:p w:rsidR="006522CD" w:rsidRPr="0032714A" w:rsidRDefault="006522CD" w:rsidP="00AA51DA">
            <w:pPr>
              <w:pStyle w:val="a6"/>
              <w:rPr>
                <w:lang w:val="en-US"/>
              </w:rPr>
            </w:pPr>
            <w:r>
              <w:t>1 Теоретические основы анализа финансового состояния организации</w:t>
            </w:r>
          </w:p>
          <w:p w:rsidR="006522CD" w:rsidRDefault="006522CD" w:rsidP="00AA51DA">
            <w:pPr>
              <w:pStyle w:val="a6"/>
            </w:pPr>
            <w:r>
              <w:t>по данным финансовой отчетности</w:t>
            </w:r>
            <w:r w:rsidR="00AE5D73">
              <w:t>…………………………………………….</w:t>
            </w:r>
          </w:p>
          <w:p w:rsidR="006522CD" w:rsidRDefault="006522CD" w:rsidP="00AA51DA">
            <w:pPr>
              <w:pStyle w:val="a6"/>
            </w:pPr>
            <w:r>
              <w:t>1.1 Понятие бухгалтерской отчетности на предприятии</w:t>
            </w:r>
            <w:r w:rsidR="00AE5D73">
              <w:t>……………………..</w:t>
            </w:r>
          </w:p>
          <w:p w:rsidR="006522CD" w:rsidRDefault="006522CD" w:rsidP="00AA51DA">
            <w:pPr>
              <w:pStyle w:val="a6"/>
            </w:pPr>
            <w:r>
              <w:t>1.2 Методика анализа финансового состояния организации по данным финансовой отчетности</w:t>
            </w:r>
            <w:r w:rsidR="00AE5D73">
              <w:t>…………………………………………………………</w:t>
            </w:r>
          </w:p>
          <w:p w:rsidR="006522CD" w:rsidRDefault="006522CD" w:rsidP="00AA51DA">
            <w:pPr>
              <w:pStyle w:val="a6"/>
            </w:pPr>
            <w:r>
              <w:t>2 Анализ финансового состояния ООО «Монтажник» по данным финансовой отчетности</w:t>
            </w:r>
            <w:r w:rsidR="00AE5D73">
              <w:t>…………………………………………………………</w:t>
            </w:r>
          </w:p>
          <w:p w:rsidR="006522CD" w:rsidRDefault="006522CD" w:rsidP="00AA51DA">
            <w:pPr>
              <w:pStyle w:val="a6"/>
            </w:pPr>
            <w:r>
              <w:t xml:space="preserve">2.1 Краткая организационно – экономическая характеристика </w:t>
            </w:r>
          </w:p>
          <w:p w:rsidR="006522CD" w:rsidRDefault="006522CD" w:rsidP="00AA51DA">
            <w:pPr>
              <w:pStyle w:val="a6"/>
            </w:pPr>
            <w:r>
              <w:t>ООО «Монтажник»</w:t>
            </w:r>
            <w:r w:rsidR="00AE5D73">
              <w:t>……………………………………………………………...</w:t>
            </w:r>
          </w:p>
          <w:p w:rsidR="006522CD" w:rsidRDefault="006522CD" w:rsidP="00AA51DA">
            <w:pPr>
              <w:pStyle w:val="a6"/>
            </w:pPr>
            <w:r>
              <w:t xml:space="preserve">2.2 Результаты анализа финансового состояния организации и пути его совершенствования </w:t>
            </w:r>
            <w:r w:rsidR="00AE5D73">
              <w:t>……………………………………………………………..</w:t>
            </w:r>
          </w:p>
          <w:p w:rsidR="006522CD" w:rsidRDefault="006522CD" w:rsidP="00AA51DA">
            <w:pPr>
              <w:pStyle w:val="a6"/>
            </w:pPr>
            <w:r>
              <w:t>Заключение</w:t>
            </w:r>
            <w:r w:rsidR="00AE5D73">
              <w:t>……………………………………………………………………….</w:t>
            </w:r>
          </w:p>
          <w:p w:rsidR="006522CD" w:rsidRDefault="006522CD" w:rsidP="00AA51DA">
            <w:pPr>
              <w:pStyle w:val="a6"/>
            </w:pPr>
            <w:r>
              <w:t>Глоссарий</w:t>
            </w:r>
            <w:r w:rsidR="00AE5D73">
              <w:t>…………………………………………………………………………</w:t>
            </w:r>
          </w:p>
          <w:p w:rsidR="006522CD" w:rsidRDefault="006522CD" w:rsidP="00AA51DA">
            <w:pPr>
              <w:pStyle w:val="a6"/>
            </w:pPr>
            <w:r>
              <w:t>Список использованных источников</w:t>
            </w:r>
            <w:r w:rsidR="00AE5D73">
              <w:t>…………………………………………..</w:t>
            </w:r>
          </w:p>
          <w:p w:rsidR="002F779C" w:rsidRPr="0032714A" w:rsidRDefault="006522CD" w:rsidP="00AA51DA">
            <w:pPr>
              <w:pStyle w:val="a6"/>
              <w:rPr>
                <w:lang w:val="en-US"/>
              </w:rPr>
            </w:pPr>
            <w:r>
              <w:t>Приложения</w:t>
            </w:r>
            <w:r w:rsidR="00AE5D73">
              <w:t>………………………………………………………………………</w:t>
            </w:r>
          </w:p>
        </w:tc>
        <w:tc>
          <w:tcPr>
            <w:tcW w:w="900" w:type="dxa"/>
          </w:tcPr>
          <w:p w:rsidR="002F779C" w:rsidRDefault="00277A2E" w:rsidP="00AA51DA">
            <w:pPr>
              <w:pStyle w:val="a6"/>
            </w:pPr>
            <w:r>
              <w:t>3</w:t>
            </w:r>
          </w:p>
          <w:p w:rsidR="00277A2E" w:rsidRDefault="00277A2E" w:rsidP="00AA51DA">
            <w:pPr>
              <w:pStyle w:val="a6"/>
            </w:pPr>
            <w:r>
              <w:t>5</w:t>
            </w:r>
          </w:p>
          <w:p w:rsidR="00277A2E" w:rsidRDefault="00277A2E" w:rsidP="00AA51DA">
            <w:pPr>
              <w:pStyle w:val="a6"/>
            </w:pPr>
          </w:p>
          <w:p w:rsidR="00277A2E" w:rsidRDefault="00277A2E" w:rsidP="00AA51DA">
            <w:pPr>
              <w:pStyle w:val="a6"/>
            </w:pPr>
            <w:r>
              <w:t>5</w:t>
            </w:r>
          </w:p>
          <w:p w:rsidR="00277A2E" w:rsidRDefault="00277A2E" w:rsidP="00AA51DA">
            <w:pPr>
              <w:pStyle w:val="a6"/>
            </w:pPr>
            <w:r>
              <w:t>5</w:t>
            </w:r>
          </w:p>
          <w:p w:rsidR="00277A2E" w:rsidRDefault="00277A2E" w:rsidP="00AA51DA">
            <w:pPr>
              <w:pStyle w:val="a6"/>
            </w:pPr>
          </w:p>
          <w:p w:rsidR="00277A2E" w:rsidRDefault="00277A2E" w:rsidP="00AA51DA">
            <w:pPr>
              <w:pStyle w:val="a6"/>
            </w:pPr>
            <w:r>
              <w:t>9</w:t>
            </w:r>
          </w:p>
          <w:p w:rsidR="00277A2E" w:rsidRDefault="00277A2E" w:rsidP="00AA51DA">
            <w:pPr>
              <w:pStyle w:val="a6"/>
            </w:pPr>
          </w:p>
          <w:p w:rsidR="00277A2E" w:rsidRDefault="00277A2E" w:rsidP="00AA51DA">
            <w:pPr>
              <w:pStyle w:val="a6"/>
            </w:pPr>
            <w:r>
              <w:t>15</w:t>
            </w:r>
          </w:p>
          <w:p w:rsidR="00277A2E" w:rsidRDefault="00277A2E" w:rsidP="00AA51DA">
            <w:pPr>
              <w:pStyle w:val="a6"/>
            </w:pPr>
          </w:p>
          <w:p w:rsidR="00277A2E" w:rsidRDefault="00277A2E" w:rsidP="00AA51DA">
            <w:pPr>
              <w:pStyle w:val="a6"/>
            </w:pPr>
            <w:r>
              <w:t>15</w:t>
            </w:r>
          </w:p>
          <w:p w:rsidR="00277A2E" w:rsidRDefault="00277A2E" w:rsidP="00AA51DA">
            <w:pPr>
              <w:pStyle w:val="a6"/>
            </w:pPr>
          </w:p>
          <w:p w:rsidR="00277A2E" w:rsidRDefault="00F05A55" w:rsidP="00AA51DA">
            <w:pPr>
              <w:pStyle w:val="a6"/>
            </w:pPr>
            <w:r>
              <w:t>19</w:t>
            </w:r>
          </w:p>
          <w:p w:rsidR="00F05A55" w:rsidRDefault="00F05A55" w:rsidP="00AA51DA">
            <w:pPr>
              <w:pStyle w:val="a6"/>
            </w:pPr>
            <w:r>
              <w:t>26</w:t>
            </w:r>
          </w:p>
          <w:p w:rsidR="00F05A55" w:rsidRDefault="00F05A55" w:rsidP="00AA51DA">
            <w:pPr>
              <w:pStyle w:val="a6"/>
            </w:pPr>
            <w:r>
              <w:t>28</w:t>
            </w:r>
          </w:p>
          <w:p w:rsidR="00F05A55" w:rsidRDefault="00066B01" w:rsidP="00AA51DA">
            <w:pPr>
              <w:pStyle w:val="a6"/>
            </w:pPr>
            <w:r>
              <w:t>30</w:t>
            </w:r>
          </w:p>
          <w:p w:rsidR="00066B01" w:rsidRDefault="00066B01" w:rsidP="00AA51DA">
            <w:pPr>
              <w:pStyle w:val="a6"/>
            </w:pPr>
            <w:r>
              <w:t>32</w:t>
            </w:r>
          </w:p>
        </w:tc>
      </w:tr>
    </w:tbl>
    <w:p w:rsidR="005E6471" w:rsidRPr="00357732" w:rsidRDefault="005E6471" w:rsidP="00AA51DA">
      <w:pPr>
        <w:pStyle w:val="a6"/>
      </w:pPr>
    </w:p>
    <w:p w:rsidR="00FC4BB0" w:rsidRPr="00FC4BB0" w:rsidRDefault="00FC4BB0" w:rsidP="0004670B">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FD3154" w:rsidRDefault="00FD3154" w:rsidP="00AA6906">
      <w:pPr>
        <w:widowControl w:val="0"/>
        <w:spacing w:line="360" w:lineRule="auto"/>
        <w:ind w:firstLine="720"/>
        <w:jc w:val="both"/>
        <w:rPr>
          <w:sz w:val="28"/>
        </w:rPr>
      </w:pPr>
    </w:p>
    <w:p w:rsidR="00AA6906" w:rsidRDefault="00AA6906" w:rsidP="00AA6906">
      <w:pPr>
        <w:widowControl w:val="0"/>
        <w:spacing w:line="360" w:lineRule="auto"/>
        <w:ind w:firstLine="720"/>
        <w:jc w:val="both"/>
        <w:rPr>
          <w:noProof/>
          <w:sz w:val="28"/>
        </w:rPr>
      </w:pPr>
      <w:r>
        <w:rPr>
          <w:sz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w:t>
      </w:r>
      <w:r>
        <w:rPr>
          <w:sz w:val="28"/>
        </w:rPr>
        <w:softHyphen/>
        <w:t>том информационного обеспечения финансового анализа. Любое предприятие в той или иной степени постоянно нуждается в дополнительных источниках фи</w:t>
      </w:r>
      <w:r>
        <w:rPr>
          <w:sz w:val="28"/>
        </w:rPr>
        <w:softHyphen/>
        <w:t>нансирования. Найти их можно на рынке капиталов, привлекая потенциальных инвесторов и кредиторов путём объективного информирования их о своей фи</w:t>
      </w:r>
      <w:r>
        <w:rPr>
          <w:sz w:val="28"/>
        </w:rPr>
        <w:softHyphen/>
        <w:t>нансово- хозяйственной деятельности, то есть в основном с помощью финансо</w:t>
      </w:r>
      <w:r>
        <w:rPr>
          <w:sz w:val="28"/>
        </w:rPr>
        <w:softHyphen/>
        <w:t>вой отчётности. Насколько привлекательны опубликованные финансовые резуль</w:t>
      </w:r>
      <w:r>
        <w:rPr>
          <w:sz w:val="28"/>
        </w:rPr>
        <w:softHyphen/>
        <w:t>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r>
        <w:rPr>
          <w:noProof/>
          <w:sz w:val="28"/>
        </w:rPr>
        <w:t>.</w:t>
      </w:r>
    </w:p>
    <w:p w:rsidR="00AA6906" w:rsidRDefault="00AA6906" w:rsidP="00AA6906">
      <w:pPr>
        <w:widowControl w:val="0"/>
        <w:spacing w:line="360" w:lineRule="auto"/>
        <w:ind w:firstLine="720"/>
        <w:jc w:val="both"/>
        <w:rPr>
          <w:noProof/>
          <w:sz w:val="28"/>
        </w:rPr>
      </w:pPr>
      <w:r>
        <w:rPr>
          <w:noProof/>
          <w:sz w:val="28"/>
        </w:rPr>
        <w:t>Целью курсовой работы является исследование  информационно – аналитических возможностей финансовой отчетности организации. Для выполнения поставленной цели необходимо выполнить ряд задач:</w:t>
      </w:r>
    </w:p>
    <w:p w:rsidR="00AA6906" w:rsidRDefault="00AA6906" w:rsidP="005A7053">
      <w:pPr>
        <w:widowControl w:val="0"/>
        <w:numPr>
          <w:ilvl w:val="0"/>
          <w:numId w:val="10"/>
        </w:numPr>
        <w:tabs>
          <w:tab w:val="clear" w:pos="1305"/>
          <w:tab w:val="num" w:pos="-135"/>
          <w:tab w:val="num" w:pos="720"/>
        </w:tabs>
        <w:spacing w:line="360" w:lineRule="auto"/>
        <w:ind w:left="720" w:hanging="720"/>
        <w:jc w:val="both"/>
        <w:rPr>
          <w:noProof/>
          <w:sz w:val="28"/>
        </w:rPr>
      </w:pPr>
      <w:r>
        <w:rPr>
          <w:noProof/>
          <w:sz w:val="28"/>
        </w:rPr>
        <w:t>Провести теоретическое исследование информационно – аналитических возможностей финансовой отчетности организации;</w:t>
      </w:r>
    </w:p>
    <w:p w:rsidR="00AA6906" w:rsidRDefault="00AA6906" w:rsidP="005A7053">
      <w:pPr>
        <w:widowControl w:val="0"/>
        <w:numPr>
          <w:ilvl w:val="0"/>
          <w:numId w:val="10"/>
        </w:numPr>
        <w:tabs>
          <w:tab w:val="clear" w:pos="1305"/>
          <w:tab w:val="num" w:pos="-135"/>
          <w:tab w:val="num" w:pos="720"/>
        </w:tabs>
        <w:spacing w:line="360" w:lineRule="auto"/>
        <w:ind w:left="720" w:hanging="720"/>
        <w:jc w:val="both"/>
        <w:rPr>
          <w:noProof/>
          <w:sz w:val="28"/>
        </w:rPr>
      </w:pPr>
      <w:r>
        <w:rPr>
          <w:noProof/>
          <w:sz w:val="28"/>
        </w:rPr>
        <w:t xml:space="preserve"> Осуществить информационно – аналитическое исследование бухгалтерской отчетности на примере </w:t>
      </w:r>
      <w:r w:rsidR="005A7053">
        <w:rPr>
          <w:noProof/>
          <w:sz w:val="28"/>
        </w:rPr>
        <w:t>ООО «Монтажник»;</w:t>
      </w:r>
    </w:p>
    <w:p w:rsidR="005A7053" w:rsidRDefault="005A7053" w:rsidP="005A7053">
      <w:pPr>
        <w:widowControl w:val="0"/>
        <w:numPr>
          <w:ilvl w:val="0"/>
          <w:numId w:val="10"/>
        </w:numPr>
        <w:tabs>
          <w:tab w:val="clear" w:pos="1305"/>
          <w:tab w:val="num" w:pos="-135"/>
          <w:tab w:val="num" w:pos="720"/>
        </w:tabs>
        <w:spacing w:line="360" w:lineRule="auto"/>
        <w:ind w:left="720" w:hanging="720"/>
        <w:jc w:val="both"/>
        <w:rPr>
          <w:noProof/>
          <w:sz w:val="28"/>
        </w:rPr>
      </w:pPr>
      <w:r>
        <w:rPr>
          <w:noProof/>
          <w:sz w:val="28"/>
        </w:rPr>
        <w:t>На основании полученных результатов сформулировать рекомендации по совершенствованию финансового состояния организации.</w:t>
      </w:r>
    </w:p>
    <w:p w:rsidR="00AA6906" w:rsidRDefault="00AA6906" w:rsidP="005A7053">
      <w:pPr>
        <w:widowControl w:val="0"/>
        <w:spacing w:line="360" w:lineRule="auto"/>
        <w:ind w:firstLine="720"/>
        <w:jc w:val="both"/>
        <w:rPr>
          <w:noProof/>
          <w:sz w:val="28"/>
        </w:rPr>
      </w:pPr>
      <w:r>
        <w:rPr>
          <w:noProof/>
          <w:sz w:val="28"/>
        </w:rPr>
        <w:t>Объектом исследования выступает</w:t>
      </w:r>
      <w:r w:rsidR="005A7053">
        <w:rPr>
          <w:noProof/>
          <w:sz w:val="28"/>
        </w:rPr>
        <w:t xml:space="preserve"> ООО «Монтажник»</w:t>
      </w:r>
      <w:r>
        <w:rPr>
          <w:noProof/>
          <w:sz w:val="28"/>
        </w:rPr>
        <w:t>, а предметом – исследование информационно – аналитических возможностей финансовой отчетности данного предприятия.</w:t>
      </w:r>
    </w:p>
    <w:p w:rsidR="00AA6906" w:rsidRDefault="00AA6906" w:rsidP="00AA6906">
      <w:pPr>
        <w:widowControl w:val="0"/>
        <w:spacing w:line="360" w:lineRule="auto"/>
        <w:ind w:firstLine="851"/>
        <w:jc w:val="both"/>
        <w:rPr>
          <w:noProof/>
          <w:sz w:val="28"/>
        </w:rPr>
      </w:pPr>
      <w:r>
        <w:rPr>
          <w:noProof/>
          <w:sz w:val="28"/>
        </w:rPr>
        <w:t>Первая глава работы расскрывает  некоторые аспекты теоретического  исследования информационно – аналитических возможностей финансовой отчетности организации. В частности, здесь дается понятие бухгалтерской отчетности на предприятии; рассматриваются пользователи бухгалтерской отчетности и финансовый анализ как база принятия управленческих решений.</w:t>
      </w:r>
    </w:p>
    <w:p w:rsidR="00AA6906" w:rsidRDefault="00AA6906" w:rsidP="00AA6906">
      <w:pPr>
        <w:widowControl w:val="0"/>
        <w:spacing w:line="360" w:lineRule="auto"/>
        <w:ind w:firstLine="851"/>
        <w:jc w:val="both"/>
        <w:rPr>
          <w:sz w:val="28"/>
        </w:rPr>
      </w:pPr>
      <w:r>
        <w:rPr>
          <w:sz w:val="28"/>
        </w:rPr>
        <w:t xml:space="preserve">Во второй главе курсовой работы проводится информационно – аналитическое исследование бухгалтерской отчетности на примере </w:t>
      </w:r>
      <w:r w:rsidR="005A7053">
        <w:rPr>
          <w:sz w:val="28"/>
        </w:rPr>
        <w:t>ООО «Монтажник»</w:t>
      </w:r>
      <w:r>
        <w:rPr>
          <w:sz w:val="28"/>
        </w:rPr>
        <w:t xml:space="preserve">. Здесь дается краткая  экономическая характеристика  </w:t>
      </w:r>
      <w:r w:rsidR="005A7053">
        <w:rPr>
          <w:sz w:val="28"/>
        </w:rPr>
        <w:t>ООО «Монтажник»</w:t>
      </w:r>
      <w:r>
        <w:rPr>
          <w:sz w:val="28"/>
        </w:rPr>
        <w:t xml:space="preserve">; проводится оценка </w:t>
      </w:r>
      <w:r w:rsidR="005A7053">
        <w:rPr>
          <w:sz w:val="28"/>
        </w:rPr>
        <w:t xml:space="preserve">его </w:t>
      </w:r>
      <w:r>
        <w:rPr>
          <w:sz w:val="28"/>
        </w:rPr>
        <w:t>финансового состояния  по данным бухгалтерской отчетности за 200</w:t>
      </w:r>
      <w:r w:rsidR="001904C2">
        <w:rPr>
          <w:sz w:val="28"/>
        </w:rPr>
        <w:t>7</w:t>
      </w:r>
      <w:r>
        <w:rPr>
          <w:sz w:val="28"/>
        </w:rPr>
        <w:t xml:space="preserve"> - </w:t>
      </w:r>
      <w:r w:rsidR="001904C2">
        <w:rPr>
          <w:sz w:val="28"/>
        </w:rPr>
        <w:t>2009</w:t>
      </w:r>
      <w:r>
        <w:rPr>
          <w:sz w:val="28"/>
        </w:rPr>
        <w:t xml:space="preserve"> гг. и на основе проведенного исследования определяются мероприятия по совершенствованию деятельности</w:t>
      </w:r>
      <w:r w:rsidR="005A7053">
        <w:rPr>
          <w:sz w:val="28"/>
        </w:rPr>
        <w:t xml:space="preserve"> </w:t>
      </w:r>
      <w:r w:rsidR="00DF34FB">
        <w:rPr>
          <w:sz w:val="28"/>
        </w:rPr>
        <w:t xml:space="preserve"> организации</w:t>
      </w:r>
      <w:r>
        <w:rPr>
          <w:sz w:val="28"/>
        </w:rPr>
        <w:t>.</w:t>
      </w:r>
    </w:p>
    <w:p w:rsidR="00AA6906" w:rsidRDefault="00AA6906" w:rsidP="00AA6906">
      <w:pPr>
        <w:spacing w:line="360" w:lineRule="auto"/>
        <w:ind w:firstLine="851"/>
        <w:jc w:val="both"/>
        <w:rPr>
          <w:sz w:val="27"/>
        </w:rPr>
      </w:pPr>
      <w:r>
        <w:rPr>
          <w:sz w:val="27"/>
        </w:rPr>
        <w:t>Методологической основой написания курсовой работы являются такие методы, как метод группировок и сравнения, метод индукции и дедукции,  индексный метод, метод относительных разниц, метод цепных подстановок и  др. Применение каждого из этих методов определяется характером решаемых в процессе исследования задач.</w:t>
      </w:r>
    </w:p>
    <w:p w:rsidR="00AA6906" w:rsidRDefault="00AA6906" w:rsidP="00AA6906">
      <w:pPr>
        <w:pStyle w:val="11"/>
        <w:spacing w:line="360" w:lineRule="auto"/>
        <w:ind w:right="-2" w:firstLine="851"/>
        <w:rPr>
          <w:sz w:val="28"/>
        </w:rPr>
      </w:pPr>
      <w:r>
        <w:rPr>
          <w:sz w:val="28"/>
        </w:rPr>
        <w:t xml:space="preserve">При написании курсовой работы использовались основные нормативные акты бухгалтерского законодательства РФ, различная методическая и учебная литература, статьи из периодических изданий,  внутренняя документация предприятия.  </w:t>
      </w:r>
    </w:p>
    <w:p w:rsidR="00AA6906" w:rsidRDefault="00AA6906" w:rsidP="00AA6906"/>
    <w:p w:rsidR="00AA6906" w:rsidRDefault="00AA6906" w:rsidP="00AA6906"/>
    <w:p w:rsidR="00AA6906" w:rsidRDefault="00AA6906" w:rsidP="00AA6906"/>
    <w:p w:rsidR="00AA6906" w:rsidRDefault="00AA6906" w:rsidP="00AA6906"/>
    <w:p w:rsidR="00AA6906" w:rsidRDefault="00AA6906" w:rsidP="00AA6906"/>
    <w:p w:rsidR="005E6471" w:rsidRPr="00326E75" w:rsidRDefault="005E6471" w:rsidP="00AA51DA">
      <w:pPr>
        <w:pStyle w:val="a6"/>
      </w:pPr>
    </w:p>
    <w:p w:rsidR="00314FF8" w:rsidRDefault="00314FF8" w:rsidP="002B257A">
      <w:pPr>
        <w:pStyle w:val="1"/>
      </w:pPr>
      <w:bookmarkStart w:id="9" w:name="_Toc240961293"/>
      <w:bookmarkStart w:id="10" w:name="_Toc240961908"/>
      <w:bookmarkStart w:id="11" w:name="_Toc241032061"/>
      <w:bookmarkStart w:id="12" w:name="_Toc241032162"/>
      <w:bookmarkStart w:id="13" w:name="_Toc241033484"/>
      <w:r>
        <w:t>Основная часть</w:t>
      </w:r>
    </w:p>
    <w:p w:rsidR="00981757" w:rsidRDefault="007D0E7E" w:rsidP="004A7D65">
      <w:pPr>
        <w:pStyle w:val="2"/>
        <w:ind w:firstLine="0"/>
        <w:jc w:val="center"/>
      </w:pPr>
      <w:r>
        <w:t>1</w:t>
      </w:r>
      <w:bookmarkEnd w:id="9"/>
      <w:bookmarkEnd w:id="10"/>
      <w:bookmarkEnd w:id="11"/>
      <w:bookmarkEnd w:id="12"/>
      <w:bookmarkEnd w:id="13"/>
      <w:r w:rsidR="004A7D65">
        <w:t xml:space="preserve"> Теоретические основы анализа финансового состояния организации по данным финансовой отчетности</w:t>
      </w:r>
    </w:p>
    <w:p w:rsidR="00287A32" w:rsidRDefault="00287A32" w:rsidP="00AA51DA">
      <w:pPr>
        <w:pStyle w:val="a6"/>
      </w:pPr>
      <w:bookmarkStart w:id="14" w:name="_Toc240961294"/>
      <w:bookmarkStart w:id="15" w:name="_Toc240961909"/>
      <w:bookmarkStart w:id="16" w:name="_Toc241032062"/>
      <w:bookmarkStart w:id="17" w:name="_Toc241032163"/>
      <w:bookmarkStart w:id="18" w:name="_Toc241033485"/>
    </w:p>
    <w:p w:rsidR="00AA6906" w:rsidRPr="004A7D65" w:rsidRDefault="004A7D65" w:rsidP="004A7D65">
      <w:pPr>
        <w:spacing w:line="360" w:lineRule="auto"/>
        <w:ind w:firstLine="567"/>
        <w:rPr>
          <w:b/>
          <w:sz w:val="28"/>
        </w:rPr>
      </w:pPr>
      <w:r>
        <w:rPr>
          <w:b/>
          <w:sz w:val="28"/>
        </w:rPr>
        <w:t xml:space="preserve">1.1 </w:t>
      </w:r>
      <w:r w:rsidR="00AA6906" w:rsidRPr="004A7D65">
        <w:rPr>
          <w:b/>
          <w:sz w:val="28"/>
        </w:rPr>
        <w:t>Понятие бухгалтерской отчетности на предприятии</w:t>
      </w:r>
    </w:p>
    <w:p w:rsidR="00AA6906" w:rsidRDefault="00AA6906" w:rsidP="00AA6906">
      <w:pPr>
        <w:spacing w:line="360" w:lineRule="auto"/>
        <w:ind w:firstLine="567"/>
        <w:jc w:val="both"/>
        <w:rPr>
          <w:sz w:val="28"/>
        </w:rPr>
      </w:pPr>
    </w:p>
    <w:p w:rsidR="00AA6906" w:rsidRPr="005E3FD7" w:rsidRDefault="00AA6906" w:rsidP="005B08B3">
      <w:pPr>
        <w:spacing w:line="360" w:lineRule="auto"/>
        <w:ind w:firstLine="720"/>
        <w:jc w:val="both"/>
        <w:rPr>
          <w:snapToGrid w:val="0"/>
          <w:sz w:val="28"/>
        </w:rPr>
      </w:pPr>
      <w:r>
        <w:rPr>
          <w:sz w:val="28"/>
        </w:rPr>
        <w:t xml:space="preserve">Бухгалтерская отчетность является завершающим этапом сплошного, непрерывного, документально обоснованного бухгалтерского учета, состояния и </w:t>
      </w:r>
      <w:r>
        <w:rPr>
          <w:snapToGrid w:val="0"/>
          <w:sz w:val="28"/>
        </w:rPr>
        <w:t>движения имущества предприятия, его источников и хозяйственных процессов. В ней нарастающим итогом отражается имущественное и финан</w:t>
      </w:r>
      <w:r>
        <w:rPr>
          <w:snapToGrid w:val="0"/>
          <w:sz w:val="28"/>
        </w:rPr>
        <w:softHyphen/>
        <w:t>совое положение хозяйствующих субъектов, результата хозяйственной дея</w:t>
      </w:r>
      <w:r>
        <w:rPr>
          <w:snapToGrid w:val="0"/>
          <w:sz w:val="28"/>
        </w:rPr>
        <w:softHyphen/>
        <w:t>тельности за отчетный период (месяц, квартал, год). Кроме того, в бухгалтер</w:t>
      </w:r>
      <w:r>
        <w:rPr>
          <w:snapToGrid w:val="0"/>
          <w:sz w:val="28"/>
        </w:rPr>
        <w:softHyphen/>
        <w:t>ской отчетности отражаются расчетные взаимоотношения как с предпри</w:t>
      </w:r>
      <w:r>
        <w:rPr>
          <w:snapToGrid w:val="0"/>
          <w:sz w:val="28"/>
        </w:rPr>
        <w:softHyphen/>
        <w:t>ятиями и организациями, так и финансовыми и банковскими учреждениями.</w:t>
      </w:r>
      <w:r w:rsidRPr="00C01A9B">
        <w:rPr>
          <w:snapToGrid w:val="0"/>
          <w:sz w:val="28"/>
        </w:rPr>
        <w:t xml:space="preserve">[11, </w:t>
      </w:r>
      <w:r>
        <w:rPr>
          <w:snapToGrid w:val="0"/>
          <w:sz w:val="28"/>
          <w:lang w:val="en-US"/>
        </w:rPr>
        <w:t>C</w:t>
      </w:r>
      <w:r w:rsidRPr="00C01A9B">
        <w:rPr>
          <w:snapToGrid w:val="0"/>
          <w:sz w:val="28"/>
        </w:rPr>
        <w:t>. 115]</w:t>
      </w:r>
    </w:p>
    <w:p w:rsidR="00AA6906" w:rsidRDefault="00AA6906" w:rsidP="005B08B3">
      <w:pPr>
        <w:pStyle w:val="11"/>
        <w:spacing w:line="360" w:lineRule="auto"/>
        <w:ind w:firstLine="720"/>
        <w:rPr>
          <w:sz w:val="28"/>
        </w:rPr>
      </w:pPr>
      <w:r w:rsidRPr="005E3FD7">
        <w:rPr>
          <w:sz w:val="28"/>
        </w:rPr>
        <w:t>По объему содержащихся в отчетах сведений различают внутреннюю и внешнюю отчетность. Внутренняя отчетность включает информацию о работе на одном каком-то участке деятельности организации, необходимую для принятия управленческих решений внутри хозяйства. Внешняя характеризует</w:t>
      </w:r>
      <w:r>
        <w:rPr>
          <w:sz w:val="28"/>
        </w:rPr>
        <w:t xml:space="preserve"> деятельность организации в целом и служит средством информирования внешних пользователей, заинтересованных в характере и результатах деятельности хозяйствующего субъекта.</w:t>
      </w:r>
    </w:p>
    <w:p w:rsidR="00AA6906" w:rsidRPr="00AA6906" w:rsidRDefault="00AA6906" w:rsidP="002E24AA">
      <w:pPr>
        <w:spacing w:line="360" w:lineRule="auto"/>
        <w:ind w:firstLine="720"/>
        <w:jc w:val="both"/>
        <w:rPr>
          <w:snapToGrid w:val="0"/>
          <w:sz w:val="28"/>
        </w:rPr>
      </w:pPr>
      <w:r>
        <w:rPr>
          <w:snapToGrid w:val="0"/>
          <w:sz w:val="28"/>
        </w:rPr>
        <w:t>Состав, содержание и методические основы формирования бухгалтер</w:t>
      </w:r>
      <w:r>
        <w:rPr>
          <w:snapToGrid w:val="0"/>
          <w:sz w:val="28"/>
        </w:rPr>
        <w:softHyphen/>
        <w:t xml:space="preserve">ской отчетности в России определены Положением о бухгалтерском учете и отчетности в Российской Федерации, утвержденным Приказом Минфина РФ от 26 декабря. 1994 №170 и Положением по бухгалтерскому учету "Бухгалтерская отчетность организаций" ПБУ 4\99, утвержденным приказом Минфина РФ от 8 февраля </w:t>
      </w:r>
      <w:smartTag w:uri="urn:schemas-microsoft-com:office:smarttags" w:element="metricconverter">
        <w:smartTagPr>
          <w:attr w:name="ProductID" w:val="1999 г"/>
        </w:smartTagPr>
        <w:r>
          <w:rPr>
            <w:snapToGrid w:val="0"/>
            <w:sz w:val="28"/>
          </w:rPr>
          <w:t>1999 г</w:t>
        </w:r>
      </w:smartTag>
      <w:r>
        <w:rPr>
          <w:snapToGrid w:val="0"/>
          <w:sz w:val="28"/>
        </w:rPr>
        <w:t xml:space="preserve">. №10. </w:t>
      </w:r>
      <w:r w:rsidRPr="00AA6906">
        <w:rPr>
          <w:snapToGrid w:val="0"/>
          <w:sz w:val="28"/>
        </w:rPr>
        <w:t>[5]</w:t>
      </w:r>
    </w:p>
    <w:p w:rsidR="00AA6906" w:rsidRPr="00C01A9B" w:rsidRDefault="00AA6906" w:rsidP="002E24AA">
      <w:pPr>
        <w:pStyle w:val="a6"/>
        <w:spacing w:line="360" w:lineRule="auto"/>
        <w:ind w:firstLine="720"/>
        <w:jc w:val="both"/>
      </w:pPr>
      <w:r>
        <w:rPr>
          <w:snapToGrid w:val="0"/>
        </w:rPr>
        <w:t xml:space="preserve">Конкретные формы представления информации в бухгалтерском отчете за год утверждены </w:t>
      </w:r>
      <w:r>
        <w:t>Приказ</w:t>
      </w:r>
      <w:r w:rsidR="0080588C">
        <w:t>ом</w:t>
      </w:r>
      <w:r>
        <w:t xml:space="preserve"> Минфина РФ от 28 июня </w:t>
      </w:r>
      <w:smartTag w:uri="urn:schemas-microsoft-com:office:smarttags" w:element="metricconverter">
        <w:smartTagPr>
          <w:attr w:name="ProductID" w:val="2000 г"/>
        </w:smartTagPr>
        <w:r>
          <w:t>2000 г</w:t>
        </w:r>
      </w:smartTag>
      <w:r>
        <w:t>. N 60н "О Методических рекомендациях о порядке формирования показателей бухгалтерской отчетности организации".</w:t>
      </w:r>
    </w:p>
    <w:p w:rsidR="00AA6906" w:rsidRDefault="00AA6906" w:rsidP="002E24AA">
      <w:pPr>
        <w:spacing w:line="360" w:lineRule="auto"/>
        <w:ind w:firstLine="720"/>
        <w:jc w:val="both"/>
        <w:rPr>
          <w:snapToGrid w:val="0"/>
          <w:sz w:val="28"/>
        </w:rPr>
      </w:pPr>
      <w:r>
        <w:rPr>
          <w:snapToGrid w:val="0"/>
          <w:sz w:val="28"/>
        </w:rPr>
        <w:t>В состав годовой бухгалтерской отчетности включены:</w:t>
      </w:r>
    </w:p>
    <w:p w:rsidR="00AA6906" w:rsidRDefault="00AA6906" w:rsidP="002E24AA">
      <w:pPr>
        <w:spacing w:line="360" w:lineRule="auto"/>
        <w:ind w:firstLine="720"/>
        <w:jc w:val="both"/>
        <w:rPr>
          <w:snapToGrid w:val="0"/>
          <w:sz w:val="28"/>
        </w:rPr>
      </w:pPr>
      <w:r>
        <w:rPr>
          <w:snapToGrid w:val="0"/>
          <w:sz w:val="28"/>
        </w:rPr>
        <w:t>- бухгалтерский баланс, ф.№. 1</w:t>
      </w:r>
    </w:p>
    <w:p w:rsidR="00AA6906" w:rsidRDefault="00AA6906" w:rsidP="00AA6906">
      <w:pPr>
        <w:spacing w:line="360" w:lineRule="auto"/>
        <w:jc w:val="both"/>
        <w:rPr>
          <w:snapToGrid w:val="0"/>
          <w:sz w:val="28"/>
        </w:rPr>
      </w:pPr>
      <w:r>
        <w:rPr>
          <w:snapToGrid w:val="0"/>
          <w:sz w:val="28"/>
        </w:rPr>
        <w:t>- отчет о финансовых результатах, ф.№2,</w:t>
      </w:r>
    </w:p>
    <w:p w:rsidR="00AA6906" w:rsidRDefault="00AA6906" w:rsidP="00AA6906">
      <w:pPr>
        <w:numPr>
          <w:ilvl w:val="0"/>
          <w:numId w:val="12"/>
        </w:numPr>
        <w:spacing w:line="360" w:lineRule="auto"/>
        <w:jc w:val="both"/>
        <w:rPr>
          <w:snapToGrid w:val="0"/>
          <w:sz w:val="28"/>
        </w:rPr>
      </w:pPr>
      <w:r>
        <w:rPr>
          <w:snapToGrid w:val="0"/>
          <w:sz w:val="28"/>
        </w:rPr>
        <w:t>отчет о движении капитала, ф.№3,</w:t>
      </w:r>
    </w:p>
    <w:p w:rsidR="00AA6906" w:rsidRDefault="00AA6906" w:rsidP="00AA6906">
      <w:pPr>
        <w:numPr>
          <w:ilvl w:val="0"/>
          <w:numId w:val="12"/>
        </w:numPr>
        <w:spacing w:line="360" w:lineRule="auto"/>
        <w:jc w:val="both"/>
        <w:rPr>
          <w:snapToGrid w:val="0"/>
          <w:sz w:val="28"/>
        </w:rPr>
      </w:pPr>
      <w:r>
        <w:rPr>
          <w:snapToGrid w:val="0"/>
          <w:sz w:val="28"/>
        </w:rPr>
        <w:t>отчет о движении денежных средств, ф.№4,</w:t>
      </w:r>
    </w:p>
    <w:p w:rsidR="00AA6906" w:rsidRDefault="00AA6906" w:rsidP="00AA6906">
      <w:pPr>
        <w:numPr>
          <w:ilvl w:val="0"/>
          <w:numId w:val="12"/>
        </w:numPr>
        <w:spacing w:line="360" w:lineRule="auto"/>
        <w:jc w:val="both"/>
        <w:rPr>
          <w:snapToGrid w:val="0"/>
          <w:sz w:val="28"/>
        </w:rPr>
      </w:pPr>
      <w:r>
        <w:rPr>
          <w:snapToGrid w:val="0"/>
          <w:sz w:val="28"/>
        </w:rPr>
        <w:t xml:space="preserve">приложение к бухгалтерскому балансу, ф.№5, </w:t>
      </w:r>
    </w:p>
    <w:p w:rsidR="00AA6906" w:rsidRDefault="00AA6906" w:rsidP="00AA6906">
      <w:pPr>
        <w:numPr>
          <w:ilvl w:val="0"/>
          <w:numId w:val="12"/>
        </w:numPr>
        <w:spacing w:line="360" w:lineRule="auto"/>
        <w:jc w:val="both"/>
        <w:rPr>
          <w:snapToGrid w:val="0"/>
          <w:sz w:val="28"/>
        </w:rPr>
      </w:pPr>
      <w:r>
        <w:rPr>
          <w:snapToGrid w:val="0"/>
          <w:sz w:val="28"/>
        </w:rPr>
        <w:t>пояснительная записка,</w:t>
      </w:r>
    </w:p>
    <w:p w:rsidR="00AA6906" w:rsidRDefault="00AA6906" w:rsidP="00AA6906">
      <w:pPr>
        <w:numPr>
          <w:ilvl w:val="0"/>
          <w:numId w:val="12"/>
        </w:numPr>
        <w:spacing w:line="360" w:lineRule="auto"/>
        <w:jc w:val="both"/>
        <w:rPr>
          <w:snapToGrid w:val="0"/>
          <w:sz w:val="28"/>
        </w:rPr>
      </w:pPr>
      <w:r>
        <w:rPr>
          <w:snapToGrid w:val="0"/>
          <w:sz w:val="28"/>
        </w:rPr>
        <w:t>итоговая часть аудиторского заключения.</w:t>
      </w:r>
    </w:p>
    <w:p w:rsidR="00AA6906" w:rsidRDefault="00AA6906" w:rsidP="005B08B3">
      <w:pPr>
        <w:spacing w:line="360" w:lineRule="auto"/>
        <w:ind w:firstLine="720"/>
        <w:jc w:val="both"/>
        <w:rPr>
          <w:snapToGrid w:val="0"/>
          <w:sz w:val="28"/>
        </w:rPr>
      </w:pPr>
      <w:r>
        <w:rPr>
          <w:snapToGrid w:val="0"/>
          <w:sz w:val="28"/>
        </w:rPr>
        <w:t>Финансовая отчетность является открытой информацией и должна быть доступна любому заинтересованному лицу. Годовая финансовая отчетность открытого акционерного общества согласно законодательству должна быть широко опубликована.</w:t>
      </w:r>
    </w:p>
    <w:p w:rsidR="00AA6906" w:rsidRDefault="00AA6906" w:rsidP="005B08B3">
      <w:pPr>
        <w:widowControl w:val="0"/>
        <w:spacing w:line="360" w:lineRule="auto"/>
        <w:ind w:firstLine="720"/>
        <w:jc w:val="both"/>
        <w:rPr>
          <w:sz w:val="28"/>
        </w:rPr>
      </w:pPr>
      <w:r>
        <w:rPr>
          <w:sz w:val="28"/>
        </w:rPr>
        <w:t xml:space="preserve">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w:t>
      </w:r>
      <w:r w:rsidR="005B08B3">
        <w:rPr>
          <w:sz w:val="28"/>
        </w:rPr>
        <w:t xml:space="preserve">управленческих </w:t>
      </w:r>
      <w:r>
        <w:rPr>
          <w:sz w:val="28"/>
        </w:rPr>
        <w:t>решений. Чтобы быть полезной, информация должна отвечать соответствующим критериям</w:t>
      </w:r>
      <w:r w:rsidRPr="0080588C">
        <w:rPr>
          <w:sz w:val="28"/>
        </w:rPr>
        <w:t xml:space="preserve"> [</w:t>
      </w:r>
      <w:r w:rsidR="00D42B87">
        <w:rPr>
          <w:sz w:val="28"/>
        </w:rPr>
        <w:t>1</w:t>
      </w:r>
      <w:r w:rsidRPr="0080588C">
        <w:rPr>
          <w:sz w:val="28"/>
        </w:rPr>
        <w:t xml:space="preserve">2, </w:t>
      </w:r>
      <w:r>
        <w:rPr>
          <w:sz w:val="28"/>
          <w:lang w:val="en-US"/>
        </w:rPr>
        <w:t>c</w:t>
      </w:r>
      <w:r w:rsidRPr="0080588C">
        <w:rPr>
          <w:sz w:val="28"/>
        </w:rPr>
        <w:t>. 76]</w:t>
      </w:r>
      <w:r>
        <w:rPr>
          <w:sz w:val="28"/>
        </w:rPr>
        <w:t>:</w:t>
      </w:r>
    </w:p>
    <w:p w:rsidR="00AA6906" w:rsidRDefault="00AA6906" w:rsidP="005E3FD7">
      <w:pPr>
        <w:widowControl w:val="0"/>
        <w:numPr>
          <w:ilvl w:val="0"/>
          <w:numId w:val="18"/>
        </w:numPr>
        <w:spacing w:line="360" w:lineRule="auto"/>
        <w:jc w:val="both"/>
        <w:rPr>
          <w:sz w:val="28"/>
        </w:rPr>
      </w:pPr>
      <w:r>
        <w:rPr>
          <w:sz w:val="28"/>
        </w:rPr>
        <w:t xml:space="preserve">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  </w:t>
      </w:r>
    </w:p>
    <w:p w:rsidR="00AA6906" w:rsidRDefault="00AA6906" w:rsidP="005E3FD7">
      <w:pPr>
        <w:widowControl w:val="0"/>
        <w:numPr>
          <w:ilvl w:val="0"/>
          <w:numId w:val="18"/>
        </w:numPr>
        <w:spacing w:line="360" w:lineRule="auto"/>
        <w:jc w:val="both"/>
        <w:rPr>
          <w:sz w:val="28"/>
        </w:rPr>
      </w:pPr>
      <w:r>
        <w:rPr>
          <w:sz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AA6906" w:rsidRDefault="00AA6906" w:rsidP="005E3FD7">
      <w:pPr>
        <w:widowControl w:val="0"/>
        <w:numPr>
          <w:ilvl w:val="0"/>
          <w:numId w:val="18"/>
        </w:numPr>
        <w:spacing w:line="360" w:lineRule="auto"/>
        <w:jc w:val="both"/>
        <w:rPr>
          <w:sz w:val="28"/>
        </w:rPr>
      </w:pPr>
      <w:r>
        <w:rPr>
          <w:sz w:val="28"/>
        </w:rPr>
        <w:t>Информация считается правдивой, если она не содержит ошибок и пристрастных оценок, а также не фальсифицирует событий хозяйственной жизни.</w:t>
      </w:r>
    </w:p>
    <w:p w:rsidR="00AA6906" w:rsidRDefault="00AA6906" w:rsidP="005E3FD7">
      <w:pPr>
        <w:widowControl w:val="0"/>
        <w:numPr>
          <w:ilvl w:val="0"/>
          <w:numId w:val="18"/>
        </w:numPr>
        <w:spacing w:line="360" w:lineRule="auto"/>
        <w:jc w:val="both"/>
        <w:rPr>
          <w:sz w:val="28"/>
        </w:rPr>
      </w:pPr>
      <w:r>
        <w:rPr>
          <w:sz w:val="28"/>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AA6906" w:rsidRPr="0080588C" w:rsidRDefault="00AA6906" w:rsidP="005E3FD7">
      <w:pPr>
        <w:widowControl w:val="0"/>
        <w:numPr>
          <w:ilvl w:val="0"/>
          <w:numId w:val="18"/>
        </w:numPr>
        <w:spacing w:line="360" w:lineRule="auto"/>
        <w:jc w:val="both"/>
        <w:rPr>
          <w:sz w:val="28"/>
          <w:szCs w:val="28"/>
        </w:rPr>
      </w:pPr>
      <w:r w:rsidRPr="0080588C">
        <w:rPr>
          <w:sz w:val="28"/>
          <w:szCs w:val="28"/>
        </w:rPr>
        <w:t>Понятность означает, что пользователи могут понять содержание отчетности без специальной профессиональной подготовки.</w:t>
      </w:r>
    </w:p>
    <w:p w:rsidR="00AA6906" w:rsidRPr="0080588C" w:rsidRDefault="00AA6906" w:rsidP="005E3FD7">
      <w:pPr>
        <w:widowControl w:val="0"/>
        <w:numPr>
          <w:ilvl w:val="0"/>
          <w:numId w:val="18"/>
        </w:numPr>
        <w:spacing w:line="360" w:lineRule="auto"/>
        <w:jc w:val="both"/>
        <w:rPr>
          <w:sz w:val="28"/>
          <w:szCs w:val="28"/>
        </w:rPr>
      </w:pPr>
      <w:r w:rsidRPr="0080588C">
        <w:rPr>
          <w:sz w:val="28"/>
          <w:szCs w:val="28"/>
        </w:rPr>
        <w:t xml:space="preserve">Сопоставимость требует, чтобы данные о деятельности предприятия были сопоставимы с аналогичной информацией о деятельности других фирм. </w:t>
      </w:r>
    </w:p>
    <w:p w:rsidR="00AA6906" w:rsidRPr="0080588C" w:rsidRDefault="00AA6906" w:rsidP="005B08B3">
      <w:pPr>
        <w:pStyle w:val="ad"/>
        <w:spacing w:after="0" w:line="360" w:lineRule="auto"/>
        <w:ind w:left="0" w:firstLine="720"/>
        <w:jc w:val="both"/>
        <w:rPr>
          <w:sz w:val="28"/>
          <w:szCs w:val="28"/>
        </w:rPr>
      </w:pPr>
      <w:r w:rsidRPr="0080588C">
        <w:rPr>
          <w:sz w:val="28"/>
          <w:szCs w:val="28"/>
        </w:rPr>
        <w:t>В ходе формирования отчетной информации должны соблюдаться определенные ограничения на информацию, включаемую в отчетность:</w:t>
      </w:r>
    </w:p>
    <w:p w:rsidR="00AA6906" w:rsidRDefault="00AA6906" w:rsidP="005B08B3">
      <w:pPr>
        <w:widowControl w:val="0"/>
        <w:numPr>
          <w:ilvl w:val="0"/>
          <w:numId w:val="14"/>
        </w:numPr>
        <w:spacing w:line="360" w:lineRule="auto"/>
        <w:jc w:val="both"/>
        <w:rPr>
          <w:sz w:val="28"/>
        </w:rPr>
      </w:pPr>
      <w:r w:rsidRPr="0080588C">
        <w:rPr>
          <w:sz w:val="28"/>
          <w:szCs w:val="28"/>
        </w:rPr>
        <w:t>Оптимальное соотношение затрат и выгод, означающее, что затраты на составление отчетности должны разумно соотноситься</w:t>
      </w:r>
      <w:r>
        <w:rPr>
          <w:sz w:val="28"/>
        </w:rPr>
        <w:t xml:space="preserve"> с выгодами, извлекаемыми предприятием от представления этих данных заинтересованным пользователям.</w:t>
      </w:r>
    </w:p>
    <w:p w:rsidR="00AA6906" w:rsidRDefault="00AA6906" w:rsidP="005B08B3">
      <w:pPr>
        <w:widowControl w:val="0"/>
        <w:numPr>
          <w:ilvl w:val="0"/>
          <w:numId w:val="14"/>
        </w:numPr>
        <w:spacing w:line="360" w:lineRule="auto"/>
        <w:jc w:val="both"/>
        <w:rPr>
          <w:sz w:val="28"/>
        </w:rPr>
      </w:pPr>
      <w:r>
        <w:rPr>
          <w:sz w:val="28"/>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AA6906" w:rsidRDefault="00AA6906" w:rsidP="005B08B3">
      <w:pPr>
        <w:widowControl w:val="0"/>
        <w:numPr>
          <w:ilvl w:val="0"/>
          <w:numId w:val="14"/>
        </w:numPr>
        <w:spacing w:line="360" w:lineRule="auto"/>
        <w:jc w:val="both"/>
        <w:rPr>
          <w:sz w:val="28"/>
        </w:rPr>
      </w:pPr>
      <w:r>
        <w:rPr>
          <w:sz w:val="28"/>
        </w:rPr>
        <w:t xml:space="preserve">Конфиденциальность требует, чтобы отчетная информация не содержала данных, которые могут нанести ущерб конкурентным позициям предприятия.  </w:t>
      </w:r>
    </w:p>
    <w:p w:rsidR="00AA6906" w:rsidRDefault="00AA6906" w:rsidP="005B08B3">
      <w:pPr>
        <w:widowControl w:val="0"/>
        <w:spacing w:line="360" w:lineRule="auto"/>
        <w:ind w:firstLine="660"/>
        <w:jc w:val="both"/>
        <w:rPr>
          <w:sz w:val="28"/>
        </w:rPr>
      </w:pPr>
      <w:r>
        <w:rPr>
          <w:sz w:val="28"/>
        </w:rPr>
        <w:t>Пользователи информации различны, цели их конкурентны, а нередко и противоположны. Классификация пользователей бухгалтерской отчётности мо</w:t>
      </w:r>
      <w:r>
        <w:rPr>
          <w:sz w:val="28"/>
        </w:rPr>
        <w:softHyphen/>
        <w:t>жет быть выполнена различными способами</w:t>
      </w:r>
      <w:r>
        <w:rPr>
          <w:noProof/>
          <w:sz w:val="28"/>
        </w:rPr>
        <w:t>,</w:t>
      </w:r>
      <w:r>
        <w:rPr>
          <w:sz w:val="28"/>
        </w:rPr>
        <w:t xml:space="preserve"> однако, как правило, выделяют три укрупнённые их группы: пользователи, внешние по отношению к конкретному предприятию; сами предприятия (точнее их управленческий персонал); собст</w:t>
      </w:r>
      <w:r>
        <w:rPr>
          <w:sz w:val="28"/>
        </w:rPr>
        <w:softHyphen/>
        <w:t>венно бухгалтеры.</w:t>
      </w:r>
    </w:p>
    <w:p w:rsidR="00AA6906" w:rsidRDefault="00AA6906" w:rsidP="00AA6906">
      <w:pPr>
        <w:widowControl w:val="0"/>
        <w:spacing w:line="360" w:lineRule="auto"/>
        <w:ind w:firstLine="660"/>
        <w:jc w:val="both"/>
        <w:rPr>
          <w:sz w:val="28"/>
        </w:rPr>
      </w:pPr>
      <w:r>
        <w:rPr>
          <w:sz w:val="28"/>
        </w:rPr>
        <w:t>К первой группе относятся следующие пользователи</w:t>
      </w:r>
      <w:r w:rsidR="00D42B87">
        <w:rPr>
          <w:sz w:val="28"/>
        </w:rPr>
        <w:t xml:space="preserve"> </w:t>
      </w:r>
      <w:r w:rsidR="00D42B87" w:rsidRPr="00D42B87">
        <w:rPr>
          <w:sz w:val="28"/>
        </w:rPr>
        <w:t xml:space="preserve">[8, </w:t>
      </w:r>
      <w:r w:rsidR="00D42B87">
        <w:rPr>
          <w:sz w:val="28"/>
          <w:lang w:val="en-US"/>
        </w:rPr>
        <w:t>c</w:t>
      </w:r>
      <w:r w:rsidR="00D42B87" w:rsidRPr="00D42B87">
        <w:rPr>
          <w:sz w:val="28"/>
        </w:rPr>
        <w:t>. 84]</w:t>
      </w:r>
      <w:r>
        <w:rPr>
          <w:sz w:val="28"/>
        </w:rPr>
        <w:t>:</w:t>
      </w:r>
    </w:p>
    <w:p w:rsidR="00AA6906" w:rsidRDefault="00AA6906" w:rsidP="00AA6906">
      <w:pPr>
        <w:widowControl w:val="0"/>
        <w:spacing w:line="360" w:lineRule="auto"/>
        <w:ind w:firstLine="660"/>
        <w:jc w:val="both"/>
        <w:rPr>
          <w:sz w:val="28"/>
        </w:rPr>
      </w:pPr>
      <w:r>
        <w:rPr>
          <w:sz w:val="28"/>
        </w:rPr>
        <w:t>а) государство, прежде всего в лице налоговых органов, которые проверяют правильность составления отчетных документов, расчета налогов, определяют налоговую политику;</w:t>
      </w:r>
    </w:p>
    <w:p w:rsidR="00AA6906" w:rsidRDefault="00AA6906" w:rsidP="00AA6906">
      <w:pPr>
        <w:widowControl w:val="0"/>
        <w:spacing w:line="360" w:lineRule="auto"/>
        <w:ind w:firstLine="660"/>
        <w:jc w:val="both"/>
        <w:rPr>
          <w:sz w:val="28"/>
        </w:rPr>
      </w:pPr>
      <w:r>
        <w:rPr>
          <w:sz w:val="28"/>
        </w:rPr>
        <w:t>б) существующие и потенциальные кредиторы, использующие отчетность для оценки целесообразности предоставления или продления кредита, определения условий кредитования, усиления гарантий возврата кредита, оценки доверия к организации как к клиенту;</w:t>
      </w:r>
    </w:p>
    <w:p w:rsidR="00AA6906" w:rsidRDefault="00AA6906" w:rsidP="00AA6906">
      <w:pPr>
        <w:widowControl w:val="0"/>
        <w:spacing w:line="360" w:lineRule="auto"/>
        <w:ind w:firstLine="660"/>
        <w:jc w:val="both"/>
        <w:rPr>
          <w:sz w:val="28"/>
        </w:rPr>
      </w:pPr>
      <w:r>
        <w:rPr>
          <w:sz w:val="28"/>
        </w:rPr>
        <w:t>в) поставщики и покупатели, определяющие надежность деловых связей с данным клиентом;</w:t>
      </w:r>
    </w:p>
    <w:p w:rsidR="00AA6906" w:rsidRDefault="00AA6906" w:rsidP="00AA6906">
      <w:pPr>
        <w:widowControl w:val="0"/>
        <w:spacing w:line="360" w:lineRule="auto"/>
        <w:ind w:firstLine="660"/>
        <w:jc w:val="both"/>
        <w:rPr>
          <w:sz w:val="28"/>
        </w:rPr>
      </w:pPr>
      <w:r>
        <w:rPr>
          <w:sz w:val="28"/>
        </w:rPr>
        <w:t>г) существующие и потенциальные собственники средств организации, которым необходимо определить увеличение или уменьшение доли собственных средств и оценить эффективность использования ресурсов для руководства организации;</w:t>
      </w:r>
    </w:p>
    <w:p w:rsidR="00AA6906" w:rsidRDefault="00AA6906" w:rsidP="00AA6906">
      <w:pPr>
        <w:widowControl w:val="0"/>
        <w:spacing w:line="360" w:lineRule="auto"/>
        <w:ind w:firstLine="660"/>
        <w:jc w:val="both"/>
        <w:rPr>
          <w:sz w:val="28"/>
        </w:rPr>
      </w:pPr>
      <w:r>
        <w:rPr>
          <w:sz w:val="28"/>
        </w:rPr>
        <w:t>д) потенциальные служащие, интересующиеся данными отчетности с точки зрения уровня их заработной платы и перспектив работы в данной организации.</w:t>
      </w:r>
    </w:p>
    <w:p w:rsidR="00AA6906" w:rsidRDefault="00AA6906" w:rsidP="00AA6906">
      <w:pPr>
        <w:widowControl w:val="0"/>
        <w:spacing w:line="360" w:lineRule="auto"/>
        <w:ind w:firstLine="660"/>
        <w:jc w:val="both"/>
        <w:rPr>
          <w:sz w:val="28"/>
        </w:rPr>
      </w:pPr>
      <w:r>
        <w:rPr>
          <w:sz w:val="28"/>
        </w:rPr>
        <w:t>Вторая группа внешних пользователей бухгалтерской отчетности – это те, кто непосредственно не заинтересован в деятельности предприятия. Однако изучение отчетности им необходимо для того, чтобы защитить интересы первой группы пользователей отчетности</w:t>
      </w:r>
      <w:r w:rsidR="00D42B87" w:rsidRPr="00D42B87">
        <w:rPr>
          <w:sz w:val="28"/>
        </w:rPr>
        <w:t xml:space="preserve"> [8, </w:t>
      </w:r>
      <w:r w:rsidR="00D42B87">
        <w:rPr>
          <w:sz w:val="28"/>
          <w:lang w:val="en-US"/>
        </w:rPr>
        <w:t>c</w:t>
      </w:r>
      <w:r w:rsidR="00D42B87" w:rsidRPr="00D42B87">
        <w:rPr>
          <w:sz w:val="28"/>
        </w:rPr>
        <w:t>. 115]</w:t>
      </w:r>
      <w:r>
        <w:rPr>
          <w:sz w:val="28"/>
        </w:rPr>
        <w:t>. К этой группе относятся:</w:t>
      </w:r>
    </w:p>
    <w:p w:rsidR="00AA6906" w:rsidRDefault="00AA6906" w:rsidP="00AA6906">
      <w:pPr>
        <w:widowControl w:val="0"/>
        <w:spacing w:line="360" w:lineRule="auto"/>
        <w:ind w:firstLine="660"/>
        <w:jc w:val="both"/>
        <w:rPr>
          <w:sz w:val="28"/>
        </w:rPr>
      </w:pPr>
      <w:r>
        <w:rPr>
          <w:sz w:val="28"/>
        </w:rPr>
        <w:t>а) аудиторские службы, проверяющие соответствие данных отчетности соответствующим правилам с целью защиты интересов инвесторов;</w:t>
      </w:r>
    </w:p>
    <w:p w:rsidR="00AA6906" w:rsidRDefault="00AA6906" w:rsidP="00AA6906">
      <w:pPr>
        <w:widowControl w:val="0"/>
        <w:spacing w:line="360" w:lineRule="auto"/>
        <w:ind w:firstLine="660"/>
        <w:jc w:val="both"/>
        <w:rPr>
          <w:sz w:val="28"/>
        </w:rPr>
      </w:pPr>
      <w:r>
        <w:rPr>
          <w:sz w:val="28"/>
        </w:rPr>
        <w:t>б) консультанты по финансовым вопросам, использующие отчетность в целях выработки рекомендаций своим клиентам относительно помещения их капиталов в ту или иную компанию;</w:t>
      </w:r>
    </w:p>
    <w:p w:rsidR="00AA6906" w:rsidRDefault="00AA6906" w:rsidP="00AA6906">
      <w:pPr>
        <w:widowControl w:val="0"/>
        <w:spacing w:line="360" w:lineRule="auto"/>
        <w:ind w:firstLine="660"/>
        <w:jc w:val="both"/>
        <w:rPr>
          <w:sz w:val="28"/>
        </w:rPr>
      </w:pPr>
      <w:r>
        <w:rPr>
          <w:sz w:val="28"/>
        </w:rPr>
        <w:t>в) биржи ценных бумаг, оценивающие информацию, представленную в отчетности, при регистрации соответствующих фирм, принимающие решения о приостановке деятельности какой-либо компании, оценивающие необходимость изменения методов учета и составления отчетности;</w:t>
      </w:r>
    </w:p>
    <w:p w:rsidR="00AA6906" w:rsidRDefault="00AA6906" w:rsidP="00AA6906">
      <w:pPr>
        <w:widowControl w:val="0"/>
        <w:spacing w:line="360" w:lineRule="auto"/>
        <w:ind w:firstLine="660"/>
        <w:jc w:val="both"/>
        <w:rPr>
          <w:sz w:val="28"/>
        </w:rPr>
      </w:pPr>
      <w:r>
        <w:rPr>
          <w:sz w:val="28"/>
        </w:rPr>
        <w:t>г) законодательные органы;</w:t>
      </w:r>
    </w:p>
    <w:p w:rsidR="00AA6906" w:rsidRDefault="00AA6906" w:rsidP="00AA6906">
      <w:pPr>
        <w:widowControl w:val="0"/>
        <w:spacing w:line="360" w:lineRule="auto"/>
        <w:ind w:firstLine="660"/>
        <w:jc w:val="both"/>
        <w:rPr>
          <w:sz w:val="28"/>
        </w:rPr>
      </w:pPr>
      <w:r>
        <w:rPr>
          <w:sz w:val="28"/>
        </w:rPr>
        <w:t>д) юристы, нуждающиеся в отчетной информации для оценки выполнения условий контрактов, соблюдения законодательных норм при распределении прибыли и выплате дивидендов, а также для определения условий пенсионного обеспечения;</w:t>
      </w:r>
    </w:p>
    <w:p w:rsidR="00AA6906" w:rsidRDefault="00AA6906" w:rsidP="00AA6906">
      <w:pPr>
        <w:widowControl w:val="0"/>
        <w:spacing w:line="360" w:lineRule="auto"/>
        <w:ind w:firstLine="660"/>
        <w:jc w:val="both"/>
        <w:rPr>
          <w:sz w:val="28"/>
        </w:rPr>
      </w:pPr>
      <w:r>
        <w:rPr>
          <w:sz w:val="28"/>
        </w:rPr>
        <w:t>е) пресса и информационные агентства, использующие отчетность для подготовки обзоров, оценки тенденций развития и анализа деятельности отдельных компаний и отраслей, расчета обобщающих показателей финансовой деятельности;</w:t>
      </w:r>
    </w:p>
    <w:p w:rsidR="00AA6906" w:rsidRDefault="00AA6906" w:rsidP="00AA6906">
      <w:pPr>
        <w:widowControl w:val="0"/>
        <w:spacing w:line="360" w:lineRule="auto"/>
        <w:ind w:firstLine="660"/>
        <w:jc w:val="both"/>
        <w:rPr>
          <w:sz w:val="28"/>
        </w:rPr>
      </w:pPr>
      <w:r>
        <w:rPr>
          <w:sz w:val="28"/>
        </w:rPr>
        <w:t>ж) государственные организации по статистике, использующие отчетность для статистических обобщений по отраслям и сравнительного анализа и оценки результатов деятельности на отраслевом уровне;</w:t>
      </w:r>
    </w:p>
    <w:p w:rsidR="00AA6906" w:rsidRDefault="00AA6906" w:rsidP="00AA6906">
      <w:pPr>
        <w:widowControl w:val="0"/>
        <w:spacing w:line="360" w:lineRule="auto"/>
        <w:ind w:firstLine="660"/>
        <w:jc w:val="both"/>
        <w:rPr>
          <w:sz w:val="28"/>
        </w:rPr>
      </w:pPr>
      <w:r>
        <w:rPr>
          <w:sz w:val="28"/>
        </w:rPr>
        <w:t>з) профсоюзы, заинтересованные в отчетной информации для определения своих требований в отношении заработной платы и условий трудовых соглашений, а также для оценки тенденций развития отрасли, к которой относится данная организация.</w:t>
      </w:r>
    </w:p>
    <w:p w:rsidR="00AA6906" w:rsidRDefault="00AA6906" w:rsidP="00AA6906">
      <w:pPr>
        <w:widowControl w:val="0"/>
        <w:spacing w:line="360" w:lineRule="auto"/>
        <w:ind w:firstLine="660"/>
        <w:jc w:val="both"/>
        <w:rPr>
          <w:sz w:val="28"/>
        </w:rPr>
      </w:pPr>
      <w:r>
        <w:rPr>
          <w:sz w:val="28"/>
        </w:rPr>
        <w:t>К внутренним пользователям отчетности относятся высшее руководство организации, общее собрание участников, управляющие соответствующих уровней, которые по данным отчетности определяют правильность принятых инвестиционных решений и эффективность структуры капитала, определяют основные направления политики дивидендов, составляют прогнозные формы отчетности и осуществляют предварительные расчеты финансовых показателей предстоящих отчетных периодов, оценивают возможности слияния с другой организацией или ее приобретения, структурной реорганизации; а также работники организации.</w:t>
      </w:r>
    </w:p>
    <w:p w:rsidR="00AA6906" w:rsidRDefault="00AA6906" w:rsidP="005E3FD7">
      <w:pPr>
        <w:widowControl w:val="0"/>
        <w:spacing w:line="360" w:lineRule="auto"/>
        <w:ind w:firstLine="900"/>
        <w:rPr>
          <w:sz w:val="28"/>
        </w:rPr>
      </w:pPr>
    </w:p>
    <w:p w:rsidR="00AA6906" w:rsidRPr="002750EA" w:rsidRDefault="0055285D" w:rsidP="005E3FD7">
      <w:pPr>
        <w:pStyle w:val="FR1"/>
        <w:spacing w:line="360" w:lineRule="auto"/>
        <w:ind w:left="0" w:right="-2" w:firstLine="900"/>
        <w:jc w:val="both"/>
        <w:rPr>
          <w:rFonts w:ascii="Times New Roman" w:hAnsi="Times New Roman"/>
          <w:sz w:val="28"/>
        </w:rPr>
      </w:pPr>
      <w:r w:rsidRPr="002750EA">
        <w:rPr>
          <w:rFonts w:ascii="Times New Roman" w:hAnsi="Times New Roman"/>
          <w:sz w:val="28"/>
        </w:rPr>
        <w:t>1.</w:t>
      </w:r>
      <w:r w:rsidR="009478F7">
        <w:rPr>
          <w:rFonts w:ascii="Times New Roman" w:hAnsi="Times New Roman"/>
          <w:sz w:val="28"/>
        </w:rPr>
        <w:t>2</w:t>
      </w:r>
      <w:r w:rsidRPr="002750EA">
        <w:rPr>
          <w:rFonts w:ascii="Times New Roman" w:hAnsi="Times New Roman"/>
          <w:sz w:val="28"/>
        </w:rPr>
        <w:t xml:space="preserve"> Методика анализа финансового состояния организации по данным финансовой отчетности</w:t>
      </w:r>
    </w:p>
    <w:p w:rsidR="00AA6906" w:rsidRDefault="00AA6906" w:rsidP="00AA6906">
      <w:pPr>
        <w:pStyle w:val="11"/>
        <w:spacing w:line="360" w:lineRule="auto"/>
        <w:ind w:left="80" w:firstLine="440"/>
        <w:rPr>
          <w:sz w:val="28"/>
        </w:rPr>
      </w:pPr>
    </w:p>
    <w:p w:rsidR="00AA6906" w:rsidRDefault="00AA6906" w:rsidP="00AA6906">
      <w:pPr>
        <w:pStyle w:val="11"/>
        <w:spacing w:line="360" w:lineRule="auto"/>
        <w:ind w:firstLine="851"/>
        <w:rPr>
          <w:sz w:val="28"/>
        </w:rPr>
      </w:pPr>
      <w:r>
        <w:rPr>
          <w:sz w:val="28"/>
        </w:rPr>
        <w:t>Финансовый анализ является существенным элементом фи</w:t>
      </w:r>
      <w:r>
        <w:rPr>
          <w:sz w:val="28"/>
        </w:rPr>
        <w:softHyphen/>
        <w:t>нансового менеджмента и аудита. Собственники анализируют финансовые отчеты с целью по</w:t>
      </w:r>
      <w:r>
        <w:rPr>
          <w:sz w:val="28"/>
        </w:rPr>
        <w:softHyphen/>
        <w:t>вышения доходности капитала, обеспечения стабильности поло</w:t>
      </w:r>
      <w:r>
        <w:rPr>
          <w:sz w:val="28"/>
        </w:rPr>
        <w:softHyphen/>
        <w:t>жения фирмы. Кредиторы и инвесторы анализируют финансовые отчеты, чтобы минимизировать свои риски по займам и вкладам. Качество принимаемых решений в значительной степе</w:t>
      </w:r>
      <w:r>
        <w:rPr>
          <w:sz w:val="28"/>
        </w:rPr>
        <w:softHyphen/>
        <w:t>ни зависит от качества их аналитического обоснования</w:t>
      </w:r>
      <w:r w:rsidR="00D42B87" w:rsidRPr="00D42B87">
        <w:rPr>
          <w:sz w:val="28"/>
        </w:rPr>
        <w:t xml:space="preserve"> [10, </w:t>
      </w:r>
      <w:r w:rsidR="00D42B87">
        <w:rPr>
          <w:sz w:val="28"/>
          <w:lang w:val="en-US"/>
        </w:rPr>
        <w:t>c</w:t>
      </w:r>
      <w:r w:rsidR="00D42B87" w:rsidRPr="00D42B87">
        <w:rPr>
          <w:sz w:val="28"/>
        </w:rPr>
        <w:t>. 114]</w:t>
      </w:r>
      <w:r>
        <w:rPr>
          <w:sz w:val="28"/>
        </w:rPr>
        <w:t>.</w:t>
      </w:r>
    </w:p>
    <w:p w:rsidR="00AA6906" w:rsidRPr="00D42B87" w:rsidRDefault="00AA6906" w:rsidP="00AA6906">
      <w:pPr>
        <w:pStyle w:val="11"/>
        <w:spacing w:line="360" w:lineRule="auto"/>
        <w:ind w:firstLine="851"/>
        <w:rPr>
          <w:sz w:val="28"/>
        </w:rPr>
      </w:pPr>
      <w:r>
        <w:rPr>
          <w:sz w:val="28"/>
        </w:rPr>
        <w:t>Приве</w:t>
      </w:r>
      <w:r>
        <w:rPr>
          <w:sz w:val="28"/>
        </w:rPr>
        <w:softHyphen/>
        <w:t>дение форм бухгалтерского учета и отчетности к большему соот</w:t>
      </w:r>
      <w:r>
        <w:rPr>
          <w:sz w:val="28"/>
        </w:rPr>
        <w:softHyphen/>
        <w:t>ветствию требованиям международных стандартов вызывают не</w:t>
      </w:r>
      <w:r>
        <w:rPr>
          <w:sz w:val="28"/>
        </w:rPr>
        <w:softHyphen/>
        <w:t>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w:t>
      </w:r>
      <w:r>
        <w:rPr>
          <w:sz w:val="28"/>
        </w:rPr>
        <w:softHyphen/>
        <w:t>ской деятельности. Основным (а в ряде случаев и единственным) источником информации о финансовой деятельности делового партнера служит бухгалтерская отчетность, которая стала публич</w:t>
      </w:r>
      <w:r>
        <w:rPr>
          <w:sz w:val="28"/>
        </w:rPr>
        <w:softHyphen/>
        <w:t>ной. Отчетность предприятия в условиях рыночной экономики базируется на обобщении данных финансового учета и является информационным звеном, связывающим предприятие с общест</w:t>
      </w:r>
      <w:r>
        <w:rPr>
          <w:sz w:val="28"/>
        </w:rPr>
        <w:softHyphen/>
        <w:t>вом и деловыми партнерами — пользователями информации о его деятельности.</w:t>
      </w:r>
    </w:p>
    <w:p w:rsidR="00AA6906" w:rsidRDefault="00AA6906" w:rsidP="00AA6906">
      <w:pPr>
        <w:pStyle w:val="11"/>
        <w:spacing w:line="360" w:lineRule="auto"/>
        <w:ind w:firstLine="851"/>
        <w:rPr>
          <w:sz w:val="28"/>
        </w:rPr>
      </w:pPr>
      <w:r>
        <w:rPr>
          <w:sz w:val="28"/>
        </w:rPr>
        <w:t>Субъектами анализа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w:t>
      </w:r>
      <w:r>
        <w:rPr>
          <w:sz w:val="28"/>
        </w:rPr>
        <w:softHyphen/>
        <w:t>носятся собственники средств предприятия, заимодавцы (банки и пр.), поставщики, клиенты (покупатели), налоговые органы, персонал предприятия и руководство.</w:t>
      </w:r>
    </w:p>
    <w:p w:rsidR="00AA6906" w:rsidRDefault="00AA6906" w:rsidP="00AA6906">
      <w:pPr>
        <w:pStyle w:val="11"/>
        <w:spacing w:line="360" w:lineRule="auto"/>
        <w:ind w:firstLine="851"/>
        <w:rPr>
          <w:sz w:val="28"/>
        </w:rPr>
      </w:pPr>
      <w:r>
        <w:rPr>
          <w:sz w:val="28"/>
        </w:rPr>
        <w:t>Каждый субъект анализа изучает информацию исходя из сво</w:t>
      </w:r>
      <w:r>
        <w:rPr>
          <w:sz w:val="28"/>
        </w:rPr>
        <w:softHyphen/>
        <w:t>их интересов. Так, собственникам необходимо определить увели</w:t>
      </w:r>
      <w:r>
        <w:rPr>
          <w:sz w:val="28"/>
        </w:rPr>
        <w:softHyphen/>
        <w:t>чение или уменьшение доли собственного капитала и оценить эффективность использования ресурсов администрацией пред</w:t>
      </w:r>
      <w:r>
        <w:rPr>
          <w:sz w:val="28"/>
        </w:rPr>
        <w:softHyphen/>
        <w:t>приятия; кредиторам и поставщикам - целесообразность продле</w:t>
      </w:r>
      <w:r>
        <w:rPr>
          <w:sz w:val="28"/>
        </w:rPr>
        <w:softHyphen/>
        <w:t>ния кредита, условия кредитования, гарантии возврата кредита; потенциальным собственникам и кредиторам — выгодность по</w:t>
      </w:r>
      <w:r>
        <w:rPr>
          <w:sz w:val="28"/>
        </w:rPr>
        <w:softHyphen/>
        <w:t>мещения в предприятие своих капиталов и т.д.</w:t>
      </w:r>
    </w:p>
    <w:p w:rsidR="00AA6906" w:rsidRDefault="00AA6906" w:rsidP="00AA6906">
      <w:pPr>
        <w:pStyle w:val="11"/>
        <w:spacing w:line="360" w:lineRule="auto"/>
        <w:ind w:firstLine="851"/>
        <w:rPr>
          <w:sz w:val="28"/>
        </w:rPr>
      </w:pPr>
      <w:r>
        <w:rPr>
          <w:sz w:val="28"/>
        </w:rPr>
        <w:t>Вторая группа пользователей финансовой информации - это субъекты анализа, которые хотя непосредственно и не заинтере</w:t>
      </w:r>
      <w:r>
        <w:rPr>
          <w:sz w:val="28"/>
        </w:rPr>
        <w:softHyphen/>
        <w:t>сованы в деятельности предприятия, но должны по договору за</w:t>
      </w:r>
      <w:r>
        <w:rPr>
          <w:sz w:val="28"/>
        </w:rPr>
        <w:softHyphen/>
        <w:t>щищать интересы первой группы пользователей. Это - аудитор</w:t>
      </w:r>
      <w:r>
        <w:rPr>
          <w:sz w:val="28"/>
        </w:rPr>
        <w:softHyphen/>
        <w:t>ские фирмы, консультанты, биржи, юристы, пресса, ассоциации, профсоюзы.</w:t>
      </w:r>
    </w:p>
    <w:p w:rsidR="00AA6906" w:rsidRDefault="00AA6906" w:rsidP="00AA6906">
      <w:pPr>
        <w:pStyle w:val="11"/>
        <w:spacing w:line="360" w:lineRule="auto"/>
        <w:ind w:firstLine="851"/>
        <w:rPr>
          <w:sz w:val="28"/>
        </w:rPr>
      </w:pPr>
      <w:r>
        <w:rPr>
          <w:sz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w:t>
      </w:r>
      <w:r>
        <w:rPr>
          <w:sz w:val="28"/>
        </w:rPr>
        <w:softHyphen/>
        <w:t>ство и аудиторы, имеют возможность привлекать дополнитель</w:t>
      </w:r>
      <w:r>
        <w:rPr>
          <w:sz w:val="28"/>
        </w:rPr>
        <w:softHyphen/>
        <w:t>ные источники (данные производственного и финансового уче</w:t>
      </w:r>
      <w:r>
        <w:rPr>
          <w:sz w:val="28"/>
        </w:rPr>
        <w:softHyphen/>
        <w:t>та). Тем не менее, чаще всего годовая и квартальная отчетность являются единственным источником внешнего финансового ана</w:t>
      </w:r>
      <w:r>
        <w:rPr>
          <w:sz w:val="28"/>
        </w:rPr>
        <w:softHyphen/>
        <w:t>лиза.</w:t>
      </w:r>
    </w:p>
    <w:p w:rsidR="00AA6906" w:rsidRDefault="00AA6906" w:rsidP="00AA6906">
      <w:pPr>
        <w:pStyle w:val="11"/>
        <w:spacing w:line="360" w:lineRule="auto"/>
        <w:ind w:firstLine="851"/>
        <w:rPr>
          <w:sz w:val="28"/>
        </w:rPr>
      </w:pPr>
      <w:r>
        <w:rPr>
          <w:sz w:val="28"/>
        </w:rPr>
        <w:t>Основной принцип аналитического чтения финансовых от</w:t>
      </w:r>
      <w:r>
        <w:rPr>
          <w:sz w:val="28"/>
        </w:rPr>
        <w:softHyphen/>
        <w:t>четов — это дедуктивный метод, т.е. от общего — к частному. Но он должен применяться многократно. В ходе такого анализа как бы воспроизводится временная и логическая последовательность хозяйственных фактов и событий, направленность и сила влия</w:t>
      </w:r>
      <w:r>
        <w:rPr>
          <w:sz w:val="28"/>
        </w:rPr>
        <w:softHyphen/>
        <w:t>ния их на результаты деятельности.</w:t>
      </w:r>
    </w:p>
    <w:p w:rsidR="00AA6906" w:rsidRPr="00555DA8" w:rsidRDefault="00AA6906" w:rsidP="00AA6906">
      <w:pPr>
        <w:spacing w:line="360" w:lineRule="auto"/>
        <w:ind w:firstLine="851"/>
        <w:jc w:val="both"/>
        <w:rPr>
          <w:sz w:val="28"/>
        </w:rPr>
      </w:pPr>
      <w:r w:rsidRPr="00555DA8">
        <w:rPr>
          <w:sz w:val="28"/>
        </w:rPr>
        <w:t>Наиболее информативной формой для анализа и оценки финансового состояния предприятия служит бухгалтерский баланс (форма № 1). Баланс отражает состояние имущества, собственного капитала и обязательств предприятия на определенную дату.</w:t>
      </w:r>
    </w:p>
    <w:p w:rsidR="002750EA" w:rsidRDefault="00AA6906" w:rsidP="00AA6906">
      <w:pPr>
        <w:spacing w:line="360" w:lineRule="auto"/>
        <w:ind w:firstLine="851"/>
        <w:jc w:val="both"/>
        <w:rPr>
          <w:sz w:val="28"/>
        </w:rPr>
      </w:pPr>
      <w:r w:rsidRPr="00555DA8">
        <w:rPr>
          <w:sz w:val="28"/>
        </w:rPr>
        <w:t>В актив баланса включаются статьи, в которых объединены определенные элементы имущества предприятия по функциональному признаку. Актив баланса состоит из трех разделов. В разделе I «Внеоборотные активы» отражаются земельные участки, здания, сооружения, машины, оборудование, незавершенное строительство; долгосрочные финансовые вложения; нематериальные активы и прочие внеоборотные активы. Раздел II актива баланса «Оборотные активы» отражает величину материальных оборотных средств: производственных запасов, незавершенного производства, готовой продукции и т.д.; наличие у предприятия свободных денежных средств, краткосрочных финансовых вложений, величину дебиторской задолженности и прочих оборотных активов</w:t>
      </w:r>
      <w:r w:rsidR="00D42B87" w:rsidRPr="00D42B87">
        <w:rPr>
          <w:sz w:val="28"/>
        </w:rPr>
        <w:t xml:space="preserve"> [12, </w:t>
      </w:r>
      <w:r w:rsidR="00D42B87">
        <w:rPr>
          <w:sz w:val="28"/>
          <w:lang w:val="en-US"/>
        </w:rPr>
        <w:t>c</w:t>
      </w:r>
      <w:r w:rsidR="00D42B87" w:rsidRPr="00D42B87">
        <w:rPr>
          <w:sz w:val="28"/>
        </w:rPr>
        <w:t>. 54]</w:t>
      </w:r>
      <w:r w:rsidRPr="00555DA8">
        <w:rPr>
          <w:sz w:val="28"/>
        </w:rPr>
        <w:t xml:space="preserve">. </w:t>
      </w:r>
    </w:p>
    <w:p w:rsidR="00AA6906" w:rsidRPr="00555DA8" w:rsidRDefault="00AA6906" w:rsidP="00AA6906">
      <w:pPr>
        <w:spacing w:line="360" w:lineRule="auto"/>
        <w:ind w:firstLine="851"/>
        <w:jc w:val="both"/>
        <w:rPr>
          <w:sz w:val="28"/>
        </w:rPr>
      </w:pPr>
      <w:r w:rsidRPr="00555DA8">
        <w:rPr>
          <w:sz w:val="28"/>
        </w:rPr>
        <w:t>В Российской Федерации актив баланса строится в порядке возрастающей ликвидности средств, т.е. в порядке возрастания скорости превращения этих активов в процессе хозяйственного оборота в денежную форму.</w:t>
      </w:r>
    </w:p>
    <w:p w:rsidR="00AA6906" w:rsidRPr="00555DA8" w:rsidRDefault="00AA6906" w:rsidP="00AA6906">
      <w:pPr>
        <w:spacing w:line="360" w:lineRule="auto"/>
        <w:ind w:firstLine="851"/>
        <w:jc w:val="both"/>
        <w:rPr>
          <w:sz w:val="28"/>
        </w:rPr>
      </w:pPr>
      <w:r w:rsidRPr="00555DA8">
        <w:rPr>
          <w:sz w:val="28"/>
        </w:rPr>
        <w:t>Так, в разделе I актива баланса показано имущество, которое практически до конца своего существования сохраняет первоначальную форму. Ликвидность, т.е. подвижность этого имущества в хозяйственном обороте, самая низкая.</w:t>
      </w:r>
    </w:p>
    <w:p w:rsidR="00AA6906" w:rsidRPr="00555DA8" w:rsidRDefault="00AA6906" w:rsidP="00AA6906">
      <w:pPr>
        <w:spacing w:line="360" w:lineRule="auto"/>
        <w:ind w:firstLine="851"/>
        <w:jc w:val="both"/>
        <w:rPr>
          <w:sz w:val="28"/>
        </w:rPr>
      </w:pPr>
      <w:r w:rsidRPr="00555DA8">
        <w:rPr>
          <w:sz w:val="28"/>
        </w:rPr>
        <w:t>В разделе II актива баланса показаны такие элементы имущества предприятия, которые в течение отчетного периода многократно меняют свою форму. Подвижность этих элементов актива баланса, т.е. ликвидность, выше, чем элементов раздела I. Ликвидность же денежных средств равна единице, т.е. они абсолютно ликвидны.</w:t>
      </w:r>
    </w:p>
    <w:p w:rsidR="00AA6906" w:rsidRPr="00555DA8" w:rsidRDefault="00AA6906" w:rsidP="00AA6906">
      <w:pPr>
        <w:spacing w:line="360" w:lineRule="auto"/>
        <w:ind w:firstLine="851"/>
        <w:jc w:val="both"/>
        <w:rPr>
          <w:sz w:val="28"/>
        </w:rPr>
      </w:pPr>
      <w:r w:rsidRPr="00555DA8">
        <w:rPr>
          <w:sz w:val="28"/>
        </w:rPr>
        <w:t>В пассиве баланса группировка статей дана по юридическому признаку. Вся совокупность обязательств предприятия за полученные ценности и ресурсы прежде всего разделяется по субъектам: перед собственниками хозяйства и перед третьими лицами (кредиторами, банками и др.).</w:t>
      </w:r>
    </w:p>
    <w:p w:rsidR="00AA6906" w:rsidRPr="00555DA8" w:rsidRDefault="00AA6906" w:rsidP="00AA6906">
      <w:pPr>
        <w:spacing w:line="360" w:lineRule="auto"/>
        <w:ind w:firstLine="851"/>
        <w:jc w:val="both"/>
        <w:rPr>
          <w:sz w:val="28"/>
        </w:rPr>
      </w:pPr>
      <w:r w:rsidRPr="00555DA8">
        <w:rPr>
          <w:sz w:val="28"/>
        </w:rPr>
        <w:t>Обязательства перед собственниками (собственный капитал) состоят</w:t>
      </w:r>
      <w:r>
        <w:rPr>
          <w:sz w:val="28"/>
        </w:rPr>
        <w:t>,</w:t>
      </w:r>
      <w:r w:rsidRPr="00555DA8">
        <w:rPr>
          <w:sz w:val="28"/>
        </w:rPr>
        <w:t xml:space="preserve"> в свою очередь</w:t>
      </w:r>
      <w:r>
        <w:rPr>
          <w:sz w:val="28"/>
        </w:rPr>
        <w:t>,</w:t>
      </w:r>
      <w:r w:rsidRPr="00555DA8">
        <w:rPr>
          <w:sz w:val="28"/>
        </w:rPr>
        <w:t xml:space="preserve"> из двух частей [</w:t>
      </w:r>
      <w:r w:rsidR="00D42B87" w:rsidRPr="00D42B87">
        <w:rPr>
          <w:sz w:val="28"/>
        </w:rPr>
        <w:t>1</w:t>
      </w:r>
      <w:r w:rsidRPr="00555DA8">
        <w:rPr>
          <w:sz w:val="28"/>
        </w:rPr>
        <w:t xml:space="preserve">2, </w:t>
      </w:r>
      <w:r w:rsidR="00D42B87">
        <w:rPr>
          <w:sz w:val="28"/>
          <w:lang w:val="en-US"/>
        </w:rPr>
        <w:t>c</w:t>
      </w:r>
      <w:r w:rsidRPr="00555DA8">
        <w:rPr>
          <w:sz w:val="28"/>
        </w:rPr>
        <w:t>. 5</w:t>
      </w:r>
      <w:r w:rsidR="00D42B87" w:rsidRPr="00D42B87">
        <w:rPr>
          <w:sz w:val="28"/>
        </w:rPr>
        <w:t>8</w:t>
      </w:r>
      <w:r w:rsidRPr="00555DA8">
        <w:rPr>
          <w:sz w:val="28"/>
        </w:rPr>
        <w:t>]:</w:t>
      </w:r>
    </w:p>
    <w:p w:rsidR="00AA6906" w:rsidRPr="00555DA8" w:rsidRDefault="00AA6906" w:rsidP="00AA6906">
      <w:pPr>
        <w:spacing w:line="360" w:lineRule="auto"/>
        <w:ind w:firstLine="851"/>
        <w:jc w:val="both"/>
        <w:rPr>
          <w:sz w:val="28"/>
        </w:rPr>
      </w:pPr>
      <w:r w:rsidRPr="00555DA8">
        <w:rPr>
          <w:sz w:val="28"/>
        </w:rPr>
        <w:t>1) из капитала, который получает предприятие от акционеров и пайщиков в момент учреждения хозяйства и впоследствии в виде дополнительных взносов извне;</w:t>
      </w:r>
    </w:p>
    <w:p w:rsidR="00AA6906" w:rsidRPr="00555DA8" w:rsidRDefault="00AA6906" w:rsidP="00AA6906">
      <w:pPr>
        <w:spacing w:line="360" w:lineRule="auto"/>
        <w:ind w:firstLine="851"/>
        <w:jc w:val="both"/>
        <w:rPr>
          <w:sz w:val="28"/>
        </w:rPr>
      </w:pPr>
      <w:r w:rsidRPr="00555DA8">
        <w:rPr>
          <w:sz w:val="28"/>
        </w:rPr>
        <w:t>2) из капитала, который предприятие генерирует в процессе своей деятельности, фондируя часть полученной прибыли в виде накоплений.</w:t>
      </w:r>
    </w:p>
    <w:p w:rsidR="00AA6906" w:rsidRPr="00555DA8" w:rsidRDefault="00AA6906" w:rsidP="00AA6906">
      <w:pPr>
        <w:spacing w:line="360" w:lineRule="auto"/>
        <w:ind w:firstLine="851"/>
        <w:jc w:val="both"/>
        <w:rPr>
          <w:sz w:val="28"/>
        </w:rPr>
      </w:pPr>
      <w:r w:rsidRPr="00555DA8">
        <w:rPr>
          <w:sz w:val="28"/>
        </w:rPr>
        <w:t>Внешние обязательства предприятия (заемный капитал или долги) подразделяются на</w:t>
      </w:r>
      <w:r>
        <w:rPr>
          <w:sz w:val="28"/>
        </w:rPr>
        <w:t>;</w:t>
      </w:r>
      <w:r w:rsidRPr="00555DA8">
        <w:rPr>
          <w:sz w:val="28"/>
        </w:rPr>
        <w:t xml:space="preserve"> долгосрочные (сроком свыше года) и краткосрочные (сроком до 1 года). Внешние обязательства представляют собой юридические права инвесторов, кредиторов на имущество предприятия. С экономической точки зрения внешние обязательства — это источник формирования активов предприятия, а с юридической — это долг предприятия перед третьими лицами.</w:t>
      </w:r>
    </w:p>
    <w:p w:rsidR="00AA6906" w:rsidRPr="00555DA8" w:rsidRDefault="00AA6906" w:rsidP="00AA6906">
      <w:pPr>
        <w:spacing w:line="360" w:lineRule="auto"/>
        <w:ind w:firstLine="851"/>
        <w:jc w:val="both"/>
        <w:rPr>
          <w:sz w:val="28"/>
        </w:rPr>
      </w:pPr>
      <w:r w:rsidRPr="00555DA8">
        <w:rPr>
          <w:sz w:val="28"/>
        </w:rPr>
        <w:t>Статьи пассива баланса группируются по степени срочности погашения (возврата) обязательств в порядке ее возрастания. Первое место занимает уставный капитал как наиболее постоянная, (перманентная) часть баланса. За ним следуют остальные статьи.</w:t>
      </w:r>
    </w:p>
    <w:p w:rsidR="00AA6906" w:rsidRPr="00555DA8" w:rsidRDefault="00AA6906" w:rsidP="00AA6906">
      <w:pPr>
        <w:spacing w:line="360" w:lineRule="auto"/>
        <w:ind w:firstLine="851"/>
        <w:jc w:val="both"/>
        <w:rPr>
          <w:sz w:val="28"/>
        </w:rPr>
      </w:pPr>
      <w:r w:rsidRPr="00555DA8">
        <w:rPr>
          <w:sz w:val="28"/>
        </w:rPr>
        <w:t>Наиболее важными задачами анализа баланса являются:</w:t>
      </w:r>
    </w:p>
    <w:p w:rsidR="00AA6906" w:rsidRPr="00555DA8" w:rsidRDefault="00AA6906" w:rsidP="00AA6906">
      <w:pPr>
        <w:numPr>
          <w:ilvl w:val="0"/>
          <w:numId w:val="11"/>
        </w:numPr>
        <w:spacing w:line="360" w:lineRule="auto"/>
        <w:jc w:val="both"/>
        <w:rPr>
          <w:sz w:val="28"/>
        </w:rPr>
      </w:pPr>
      <w:r w:rsidRPr="00555DA8">
        <w:rPr>
          <w:sz w:val="28"/>
        </w:rPr>
        <w:t>оценка доходности (рентабельности) капитала;</w:t>
      </w:r>
    </w:p>
    <w:p w:rsidR="00AA6906" w:rsidRPr="00555DA8" w:rsidRDefault="00AA6906" w:rsidP="00AA6906">
      <w:pPr>
        <w:numPr>
          <w:ilvl w:val="0"/>
          <w:numId w:val="11"/>
        </w:numPr>
        <w:spacing w:line="360" w:lineRule="auto"/>
        <w:jc w:val="both"/>
        <w:rPr>
          <w:sz w:val="28"/>
        </w:rPr>
      </w:pPr>
      <w:r w:rsidRPr="00555DA8">
        <w:rPr>
          <w:sz w:val="28"/>
        </w:rPr>
        <w:t>оценка степени деловой (хозяйственной) активности предприятия;</w:t>
      </w:r>
    </w:p>
    <w:p w:rsidR="00AA6906" w:rsidRPr="00555DA8" w:rsidRDefault="00AA6906" w:rsidP="00AA6906">
      <w:pPr>
        <w:numPr>
          <w:ilvl w:val="0"/>
          <w:numId w:val="11"/>
        </w:numPr>
        <w:spacing w:line="360" w:lineRule="auto"/>
        <w:jc w:val="both"/>
        <w:rPr>
          <w:sz w:val="28"/>
        </w:rPr>
      </w:pPr>
      <w:r w:rsidRPr="00555DA8">
        <w:rPr>
          <w:sz w:val="28"/>
        </w:rPr>
        <w:t>оценка финансовой устойчивости;</w:t>
      </w:r>
    </w:p>
    <w:p w:rsidR="00AA6906" w:rsidRPr="00555DA8" w:rsidRDefault="00AA6906" w:rsidP="00AA6906">
      <w:pPr>
        <w:numPr>
          <w:ilvl w:val="0"/>
          <w:numId w:val="11"/>
        </w:numPr>
        <w:spacing w:line="360" w:lineRule="auto"/>
        <w:jc w:val="both"/>
        <w:rPr>
          <w:sz w:val="28"/>
        </w:rPr>
      </w:pPr>
      <w:r w:rsidRPr="00555DA8">
        <w:rPr>
          <w:sz w:val="28"/>
        </w:rPr>
        <w:t>оценка ликвидности баланса и платежеспособности предприятия.</w:t>
      </w:r>
    </w:p>
    <w:p w:rsidR="00AA6906" w:rsidRPr="00555DA8" w:rsidRDefault="00AA6906" w:rsidP="00AA6906">
      <w:pPr>
        <w:spacing w:line="360" w:lineRule="auto"/>
        <w:ind w:firstLine="851"/>
        <w:jc w:val="both"/>
        <w:rPr>
          <w:sz w:val="28"/>
        </w:rPr>
      </w:pPr>
      <w:r w:rsidRPr="00555DA8">
        <w:rPr>
          <w:sz w:val="28"/>
        </w:rPr>
        <w:t>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w:t>
      </w:r>
    </w:p>
    <w:p w:rsidR="00AA6906" w:rsidRPr="00555DA8" w:rsidRDefault="00AA6906" w:rsidP="00AA6906">
      <w:pPr>
        <w:spacing w:line="360" w:lineRule="auto"/>
        <w:ind w:firstLine="851"/>
        <w:jc w:val="both"/>
        <w:rPr>
          <w:sz w:val="28"/>
        </w:rPr>
      </w:pPr>
      <w:r w:rsidRPr="00555DA8">
        <w:rPr>
          <w:sz w:val="28"/>
        </w:rPr>
        <w:t>На основе изучения баланса внешние пользователи могут принять решения о целесообразности и условиях ведения дел с данным предприятием как с партнером; 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 и другие решения.</w:t>
      </w:r>
    </w:p>
    <w:p w:rsidR="00AA6906" w:rsidRPr="00555DA8" w:rsidRDefault="00AA6906" w:rsidP="00AA6906">
      <w:pPr>
        <w:spacing w:line="360" w:lineRule="auto"/>
        <w:ind w:firstLine="851"/>
        <w:jc w:val="both"/>
        <w:rPr>
          <w:sz w:val="28"/>
        </w:rPr>
      </w:pPr>
      <w:r w:rsidRPr="00555DA8">
        <w:rPr>
          <w:sz w:val="28"/>
        </w:rPr>
        <w:t>Отчет о финансовых результатах является важнейшим источником информации для анализа показателей рентабельности активов предприятия, рентабельности реализованной продукции, определения величины чистой прибыли, остающейся в распоряжении предприятия, и других показателей.</w:t>
      </w:r>
    </w:p>
    <w:p w:rsidR="00AA6906" w:rsidRPr="00555DA8" w:rsidRDefault="00AA6906" w:rsidP="00AA6906">
      <w:pPr>
        <w:spacing w:line="360" w:lineRule="auto"/>
        <w:ind w:firstLine="851"/>
        <w:jc w:val="both"/>
        <w:rPr>
          <w:sz w:val="28"/>
        </w:rPr>
      </w:pPr>
      <w:r w:rsidRPr="00555DA8">
        <w:rPr>
          <w:sz w:val="28"/>
        </w:rPr>
        <w:t>Форма № 3 «Отчет о движении капитала» показывает структуру собственного капитала предприятия, представленную в динамике. По каждому элементу собственного капитала в ней отражены данные об остатке на начало года, пополнении источника собственных средств, его расходовании и остатке на конец года.</w:t>
      </w:r>
    </w:p>
    <w:p w:rsidR="00AA6906" w:rsidRPr="00555DA8" w:rsidRDefault="00AA6906" w:rsidP="00AA6906">
      <w:pPr>
        <w:spacing w:line="360" w:lineRule="auto"/>
        <w:ind w:firstLine="851"/>
        <w:jc w:val="both"/>
        <w:rPr>
          <w:sz w:val="28"/>
        </w:rPr>
      </w:pPr>
      <w:r w:rsidRPr="00555DA8">
        <w:rPr>
          <w:sz w:val="28"/>
        </w:rPr>
        <w:t>Форма № 4 «Отчет о движении денежных средств» отражает остатки денежных средств на начало года и конец отчетного периода и потоки денежных средств (поступления и расходование) в разрезе текущей, инвестиционной и финансовой деятельности предприятия.</w:t>
      </w:r>
    </w:p>
    <w:p w:rsidR="00AA6906" w:rsidRPr="00555DA8" w:rsidRDefault="00AA6906" w:rsidP="00AA6906">
      <w:pPr>
        <w:spacing w:line="360" w:lineRule="auto"/>
        <w:ind w:firstLine="851"/>
        <w:jc w:val="both"/>
        <w:rPr>
          <w:sz w:val="28"/>
        </w:rPr>
      </w:pPr>
      <w:r w:rsidRPr="00555DA8">
        <w:rPr>
          <w:sz w:val="28"/>
        </w:rPr>
        <w:t xml:space="preserve">Формы № 3 и № 4 дополняют бухгалтерский баланс и отчет о прибылях и убытках, позволяют раскрыть факторы, определившие изменение финансовой устойчивости и ликвидности предприятия, помогают построить прогнозы на предстоящий период на основе экстраполяции действовавших тенденций с учетом новых условий. </w:t>
      </w:r>
    </w:p>
    <w:p w:rsidR="00AA6906" w:rsidRPr="00555DA8" w:rsidRDefault="00AA6906" w:rsidP="00AA6906">
      <w:pPr>
        <w:spacing w:line="360" w:lineRule="auto"/>
        <w:ind w:firstLine="851"/>
        <w:jc w:val="both"/>
        <w:rPr>
          <w:sz w:val="28"/>
        </w:rPr>
      </w:pPr>
      <w:r w:rsidRPr="00555DA8">
        <w:rPr>
          <w:sz w:val="28"/>
        </w:rPr>
        <w:t>Качество принимаемых решений в значительной степени зависит от качества их аналитического обоснования.</w:t>
      </w:r>
    </w:p>
    <w:p w:rsidR="00AA6906" w:rsidRDefault="00AA6906" w:rsidP="00AA6906">
      <w:pPr>
        <w:spacing w:line="360" w:lineRule="auto"/>
        <w:ind w:firstLine="851"/>
        <w:jc w:val="both"/>
        <w:rPr>
          <w:sz w:val="28"/>
        </w:rPr>
      </w:pPr>
      <w:r w:rsidRPr="00555DA8">
        <w:rPr>
          <w:sz w:val="28"/>
        </w:rPr>
        <w:t>Основной принцип аналитического чтения финансовых отчетов — это дедуктивный метод, т.е. от общего — к частному. Но он должен применяться многократно. В ходе такого анализа как бы воспроизводится временная и логическая последовательность хозяйственных фактов и событий, направленность и сила влияния их на результаты деятельности.</w:t>
      </w:r>
    </w:p>
    <w:p w:rsidR="00AA6906" w:rsidRPr="00555DA8" w:rsidRDefault="00AA6906" w:rsidP="00AA6906">
      <w:pPr>
        <w:spacing w:line="360" w:lineRule="auto"/>
        <w:ind w:firstLine="851"/>
        <w:jc w:val="both"/>
        <w:rPr>
          <w:sz w:val="28"/>
        </w:rPr>
      </w:pPr>
      <w:r>
        <w:rPr>
          <w:sz w:val="28"/>
        </w:rPr>
        <w:t>Таким образом, б</w:t>
      </w:r>
      <w:r w:rsidRPr="00555DA8">
        <w:rPr>
          <w:sz w:val="28"/>
        </w:rPr>
        <w:t>ухгалтерская отчетность предприятия служит основным источником информации о его деятельности. Тщательное изучение бухгалтерских отчетов раскрывает причины достигнутых успехов, а также недостатков в работе предприятия, помогает наметить пути совершенствования его деятельности. Полный всесторонний анализ отчетности нужен</w:t>
      </w:r>
      <w:r>
        <w:rPr>
          <w:sz w:val="28"/>
        </w:rPr>
        <w:t>,</w:t>
      </w:r>
      <w:r w:rsidRPr="00555DA8">
        <w:rPr>
          <w:sz w:val="28"/>
        </w:rPr>
        <w:t xml:space="preserve"> прежде всего</w:t>
      </w:r>
      <w:r>
        <w:rPr>
          <w:sz w:val="28"/>
        </w:rPr>
        <w:t>,</w:t>
      </w:r>
      <w:r w:rsidRPr="00555DA8">
        <w:rPr>
          <w:sz w:val="28"/>
        </w:rPr>
        <w:t xml:space="preserve"> собственникам и администрации предприятия для принятия решений об оценке своей деятельности.</w:t>
      </w: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CC007F" w:rsidRDefault="00CC007F" w:rsidP="00AA51DA">
      <w:pPr>
        <w:pStyle w:val="a6"/>
      </w:pPr>
    </w:p>
    <w:p w:rsidR="007876AB" w:rsidRDefault="007876AB" w:rsidP="00AA51DA">
      <w:pPr>
        <w:pStyle w:val="a6"/>
      </w:pPr>
    </w:p>
    <w:p w:rsidR="007876AB" w:rsidRDefault="007876AB" w:rsidP="00AA51DA">
      <w:pPr>
        <w:pStyle w:val="a6"/>
      </w:pPr>
    </w:p>
    <w:p w:rsidR="007876AB" w:rsidRDefault="007876AB" w:rsidP="00AA51DA">
      <w:pPr>
        <w:pStyle w:val="a6"/>
      </w:pPr>
    </w:p>
    <w:p w:rsidR="007876AB" w:rsidRDefault="007876AB" w:rsidP="00AA51DA">
      <w:pPr>
        <w:pStyle w:val="a6"/>
      </w:pPr>
    </w:p>
    <w:p w:rsidR="007876AB" w:rsidRDefault="007876AB" w:rsidP="00AA51DA">
      <w:pPr>
        <w:pStyle w:val="a6"/>
      </w:pPr>
    </w:p>
    <w:p w:rsidR="007876AB" w:rsidRDefault="007876AB" w:rsidP="00AA51DA">
      <w:pPr>
        <w:pStyle w:val="a6"/>
      </w:pPr>
    </w:p>
    <w:p w:rsidR="007876AB" w:rsidRDefault="007876AB" w:rsidP="00AA51DA">
      <w:pPr>
        <w:pStyle w:val="a6"/>
      </w:pPr>
    </w:p>
    <w:p w:rsidR="007876AB" w:rsidRDefault="007876AB" w:rsidP="00AA51DA">
      <w:pPr>
        <w:pStyle w:val="a6"/>
      </w:pPr>
    </w:p>
    <w:p w:rsidR="007876AB" w:rsidRDefault="007876AB" w:rsidP="00AA51DA">
      <w:pPr>
        <w:pStyle w:val="a6"/>
      </w:pPr>
    </w:p>
    <w:p w:rsidR="007876AB" w:rsidRDefault="007876AB" w:rsidP="00AA51DA">
      <w:pPr>
        <w:pStyle w:val="a6"/>
      </w:pPr>
    </w:p>
    <w:p w:rsidR="007876AB" w:rsidRDefault="007876AB" w:rsidP="00AA51DA">
      <w:pPr>
        <w:pStyle w:val="a6"/>
      </w:pPr>
    </w:p>
    <w:p w:rsidR="00CC007F" w:rsidRDefault="00CC007F" w:rsidP="00AA51DA">
      <w:pPr>
        <w:pStyle w:val="a6"/>
        <w:rPr>
          <w:lang w:val="en-US"/>
        </w:rPr>
      </w:pPr>
    </w:p>
    <w:p w:rsidR="00D42B87" w:rsidRDefault="00D42B87" w:rsidP="00AA51DA">
      <w:pPr>
        <w:pStyle w:val="a6"/>
        <w:rPr>
          <w:lang w:val="en-US"/>
        </w:rPr>
      </w:pPr>
    </w:p>
    <w:p w:rsidR="00D42B87" w:rsidRPr="00D42B87" w:rsidRDefault="00D42B87" w:rsidP="00AA51DA">
      <w:pPr>
        <w:pStyle w:val="a6"/>
        <w:rPr>
          <w:lang w:val="en-US"/>
        </w:rPr>
      </w:pPr>
    </w:p>
    <w:p w:rsidR="00CC007F" w:rsidRDefault="00CC007F" w:rsidP="00AA51DA">
      <w:pPr>
        <w:pStyle w:val="a6"/>
      </w:pPr>
    </w:p>
    <w:p w:rsidR="00CC007F" w:rsidRDefault="00CC007F" w:rsidP="00AA51DA">
      <w:pPr>
        <w:pStyle w:val="a6"/>
      </w:pPr>
    </w:p>
    <w:p w:rsidR="00CC007F" w:rsidRDefault="00CC007F" w:rsidP="00AA51DA">
      <w:pPr>
        <w:pStyle w:val="a6"/>
      </w:pPr>
    </w:p>
    <w:p w:rsidR="00981757" w:rsidRDefault="007D0E7E" w:rsidP="00034200">
      <w:pPr>
        <w:pStyle w:val="2"/>
      </w:pPr>
      <w:r w:rsidRPr="00034200">
        <w:t>2</w:t>
      </w:r>
      <w:r w:rsidR="00F562F6" w:rsidRPr="00034200">
        <w:t xml:space="preserve"> </w:t>
      </w:r>
      <w:bookmarkEnd w:id="14"/>
      <w:bookmarkEnd w:id="15"/>
      <w:bookmarkEnd w:id="16"/>
      <w:bookmarkEnd w:id="17"/>
      <w:bookmarkEnd w:id="18"/>
      <w:r w:rsidR="005E3FD7">
        <w:t>Анализ финансового состояния ООО «Монтажник» по данным финансовой отчетности</w:t>
      </w:r>
    </w:p>
    <w:p w:rsidR="005E3FD7" w:rsidRPr="005E3FD7" w:rsidRDefault="005E3FD7" w:rsidP="005E3FD7">
      <w:pPr>
        <w:spacing w:line="360" w:lineRule="auto"/>
        <w:rPr>
          <w:sz w:val="28"/>
          <w:szCs w:val="28"/>
        </w:rPr>
      </w:pPr>
    </w:p>
    <w:p w:rsidR="007E77A5" w:rsidRDefault="007E77A5" w:rsidP="005E3FD7">
      <w:pPr>
        <w:spacing w:line="360" w:lineRule="auto"/>
        <w:ind w:firstLine="900"/>
        <w:rPr>
          <w:b/>
          <w:sz w:val="28"/>
          <w:szCs w:val="28"/>
        </w:rPr>
      </w:pPr>
      <w:r w:rsidRPr="007E77A5">
        <w:rPr>
          <w:b/>
          <w:sz w:val="28"/>
          <w:szCs w:val="28"/>
        </w:rPr>
        <w:t xml:space="preserve">2.1 Краткая организационно – экономическая характеристика </w:t>
      </w:r>
    </w:p>
    <w:p w:rsidR="005E3FD7" w:rsidRPr="007E77A5" w:rsidRDefault="007E77A5" w:rsidP="005E3FD7">
      <w:pPr>
        <w:spacing w:line="360" w:lineRule="auto"/>
        <w:ind w:firstLine="900"/>
        <w:rPr>
          <w:b/>
          <w:sz w:val="28"/>
          <w:szCs w:val="28"/>
        </w:rPr>
      </w:pPr>
      <w:r w:rsidRPr="007E77A5">
        <w:rPr>
          <w:b/>
          <w:sz w:val="28"/>
          <w:szCs w:val="28"/>
        </w:rPr>
        <w:t>ООО «Монтажник»</w:t>
      </w:r>
    </w:p>
    <w:p w:rsidR="007E77A5" w:rsidRDefault="007E77A5" w:rsidP="005E3FD7">
      <w:pPr>
        <w:spacing w:line="360" w:lineRule="auto"/>
        <w:ind w:firstLine="900"/>
        <w:rPr>
          <w:sz w:val="28"/>
          <w:szCs w:val="28"/>
        </w:rPr>
      </w:pPr>
    </w:p>
    <w:p w:rsidR="007E77A5" w:rsidRPr="006612EB" w:rsidRDefault="007E77A5" w:rsidP="007E77A5">
      <w:pPr>
        <w:spacing w:line="360" w:lineRule="auto"/>
        <w:ind w:firstLine="851"/>
        <w:jc w:val="both"/>
        <w:rPr>
          <w:sz w:val="27"/>
          <w:szCs w:val="27"/>
        </w:rPr>
      </w:pPr>
      <w:r w:rsidRPr="006612EB">
        <w:rPr>
          <w:sz w:val="27"/>
          <w:szCs w:val="27"/>
        </w:rPr>
        <w:t>Общество «</w:t>
      </w:r>
      <w:r>
        <w:rPr>
          <w:sz w:val="27"/>
          <w:szCs w:val="27"/>
        </w:rPr>
        <w:t>Монтажник</w:t>
      </w:r>
      <w:r w:rsidRPr="006612EB">
        <w:rPr>
          <w:sz w:val="27"/>
          <w:szCs w:val="27"/>
        </w:rPr>
        <w:t xml:space="preserve">» действует на основании Устава, Гражданского Кодекса и Федерального закона «Об обществах с ограниченной ответственностью», иных нормативных актах, регламентирующих деятельность коммерческих организаций. В соответствии с Уставом организации Общество зарегистрировано </w:t>
      </w:r>
      <w:r>
        <w:rPr>
          <w:sz w:val="27"/>
          <w:szCs w:val="27"/>
        </w:rPr>
        <w:t>16</w:t>
      </w:r>
      <w:r w:rsidRPr="006612EB">
        <w:rPr>
          <w:sz w:val="27"/>
          <w:szCs w:val="27"/>
        </w:rPr>
        <w:t xml:space="preserve"> </w:t>
      </w:r>
      <w:r>
        <w:rPr>
          <w:sz w:val="27"/>
          <w:szCs w:val="27"/>
        </w:rPr>
        <w:t>ноября</w:t>
      </w:r>
      <w:r w:rsidRPr="006612EB">
        <w:rPr>
          <w:sz w:val="27"/>
          <w:szCs w:val="27"/>
        </w:rPr>
        <w:t xml:space="preserve"> </w:t>
      </w:r>
      <w:smartTag w:uri="urn:schemas-microsoft-com:office:smarttags" w:element="metricconverter">
        <w:smartTagPr>
          <w:attr w:name="ProductID" w:val="2006 г"/>
        </w:smartTagPr>
        <w:r w:rsidR="007103D3">
          <w:rPr>
            <w:sz w:val="27"/>
            <w:szCs w:val="27"/>
          </w:rPr>
          <w:t>2006</w:t>
        </w:r>
        <w:r w:rsidRPr="006612EB">
          <w:rPr>
            <w:sz w:val="27"/>
            <w:szCs w:val="27"/>
          </w:rPr>
          <w:t xml:space="preserve"> г</w:t>
        </w:r>
      </w:smartTag>
      <w:r w:rsidRPr="006612EB">
        <w:rPr>
          <w:sz w:val="27"/>
          <w:szCs w:val="27"/>
        </w:rPr>
        <w:t xml:space="preserve">. постановлением Администрации Центрального района г. Барнаула № 2184. </w:t>
      </w:r>
    </w:p>
    <w:p w:rsidR="007E77A5" w:rsidRPr="006612EB" w:rsidRDefault="007E77A5" w:rsidP="007E77A5">
      <w:pPr>
        <w:spacing w:line="360" w:lineRule="auto"/>
        <w:ind w:firstLine="851"/>
        <w:jc w:val="both"/>
        <w:rPr>
          <w:sz w:val="27"/>
          <w:szCs w:val="27"/>
        </w:rPr>
      </w:pPr>
      <w:r w:rsidRPr="006612EB">
        <w:rPr>
          <w:sz w:val="27"/>
          <w:szCs w:val="27"/>
        </w:rPr>
        <w:t>Предприятие является юридическим лицом, имеет самостоятельный баланс, расчетный счет и иные счета в банках России, круглую печать, штампы, бланки со своим наименованием, собственный товарный знак предприятия и действует на основе полного хозяйственного расчета, самофинансирования и самоокупаемости.</w:t>
      </w:r>
      <w:r>
        <w:rPr>
          <w:sz w:val="27"/>
          <w:szCs w:val="27"/>
        </w:rPr>
        <w:t xml:space="preserve"> </w:t>
      </w:r>
      <w:r w:rsidRPr="006612EB">
        <w:rPr>
          <w:sz w:val="27"/>
          <w:szCs w:val="27"/>
        </w:rPr>
        <w:t xml:space="preserve">Место нахождения Общества: 656049, Российская Федерация, Алтайский край, г.  Барнаул, </w:t>
      </w:r>
      <w:r>
        <w:rPr>
          <w:sz w:val="27"/>
          <w:szCs w:val="27"/>
        </w:rPr>
        <w:t>пр. Социалистический 14.</w:t>
      </w:r>
      <w:r w:rsidRPr="006612EB">
        <w:rPr>
          <w:sz w:val="27"/>
          <w:szCs w:val="27"/>
        </w:rPr>
        <w:t xml:space="preserve"> </w:t>
      </w:r>
    </w:p>
    <w:p w:rsidR="007E77A5" w:rsidRPr="006612EB" w:rsidRDefault="007E77A5" w:rsidP="007E77A5">
      <w:pPr>
        <w:spacing w:line="360" w:lineRule="auto"/>
        <w:ind w:firstLine="851"/>
        <w:jc w:val="both"/>
        <w:rPr>
          <w:sz w:val="27"/>
          <w:szCs w:val="27"/>
        </w:rPr>
      </w:pPr>
      <w:r w:rsidRPr="006612EB">
        <w:rPr>
          <w:sz w:val="27"/>
          <w:szCs w:val="27"/>
        </w:rPr>
        <w:t>Учредител</w:t>
      </w:r>
      <w:r>
        <w:rPr>
          <w:sz w:val="27"/>
          <w:szCs w:val="27"/>
        </w:rPr>
        <w:t>е</w:t>
      </w:r>
      <w:r w:rsidRPr="006612EB">
        <w:rPr>
          <w:sz w:val="27"/>
          <w:szCs w:val="27"/>
        </w:rPr>
        <w:t>м Общества явля</w:t>
      </w:r>
      <w:r>
        <w:rPr>
          <w:sz w:val="27"/>
          <w:szCs w:val="27"/>
        </w:rPr>
        <w:t>е</w:t>
      </w:r>
      <w:r w:rsidRPr="006612EB">
        <w:rPr>
          <w:sz w:val="27"/>
          <w:szCs w:val="27"/>
        </w:rPr>
        <w:t>тся физическ</w:t>
      </w:r>
      <w:r>
        <w:rPr>
          <w:sz w:val="27"/>
          <w:szCs w:val="27"/>
        </w:rPr>
        <w:t>ое</w:t>
      </w:r>
      <w:r w:rsidRPr="006612EB">
        <w:rPr>
          <w:sz w:val="27"/>
          <w:szCs w:val="27"/>
        </w:rPr>
        <w:t xml:space="preserve"> лиц</w:t>
      </w:r>
      <w:r>
        <w:rPr>
          <w:sz w:val="27"/>
          <w:szCs w:val="27"/>
        </w:rPr>
        <w:t>о</w:t>
      </w:r>
      <w:r w:rsidRPr="006612EB">
        <w:rPr>
          <w:sz w:val="27"/>
          <w:szCs w:val="27"/>
        </w:rPr>
        <w:t xml:space="preserve">. Уставный капитал составляет 10 000 рублей и имеет </w:t>
      </w:r>
      <w:r>
        <w:rPr>
          <w:sz w:val="27"/>
          <w:szCs w:val="27"/>
        </w:rPr>
        <w:t>одну долю</w:t>
      </w:r>
      <w:r w:rsidRPr="006612EB">
        <w:rPr>
          <w:sz w:val="27"/>
          <w:szCs w:val="27"/>
        </w:rPr>
        <w:t>.</w:t>
      </w:r>
    </w:p>
    <w:p w:rsidR="007E77A5" w:rsidRPr="006612EB" w:rsidRDefault="007E77A5" w:rsidP="007E77A5">
      <w:pPr>
        <w:spacing w:line="360" w:lineRule="auto"/>
        <w:ind w:firstLine="851"/>
        <w:jc w:val="both"/>
        <w:rPr>
          <w:sz w:val="27"/>
          <w:szCs w:val="27"/>
        </w:rPr>
      </w:pPr>
      <w:r w:rsidRPr="006612EB">
        <w:rPr>
          <w:sz w:val="27"/>
          <w:szCs w:val="27"/>
        </w:rPr>
        <w:t>Основной целью деятельности ООО «</w:t>
      </w:r>
      <w:r>
        <w:rPr>
          <w:sz w:val="27"/>
          <w:szCs w:val="27"/>
        </w:rPr>
        <w:t>Монтажник</w:t>
      </w:r>
      <w:r w:rsidRPr="006612EB">
        <w:rPr>
          <w:sz w:val="27"/>
          <w:szCs w:val="27"/>
        </w:rPr>
        <w:t>» является получение макси</w:t>
      </w:r>
      <w:r w:rsidRPr="006612EB">
        <w:rPr>
          <w:sz w:val="27"/>
          <w:szCs w:val="27"/>
        </w:rPr>
        <w:softHyphen/>
        <w:t>мальной прибыли посредством удовлетворения материальных и социальных по</w:t>
      </w:r>
      <w:r w:rsidRPr="006612EB">
        <w:rPr>
          <w:sz w:val="27"/>
          <w:szCs w:val="27"/>
        </w:rPr>
        <w:softHyphen/>
        <w:t>требностей его участников и населения.</w:t>
      </w:r>
      <w:r>
        <w:rPr>
          <w:sz w:val="27"/>
          <w:szCs w:val="27"/>
        </w:rPr>
        <w:t xml:space="preserve"> </w:t>
      </w:r>
      <w:r w:rsidRPr="006612EB">
        <w:rPr>
          <w:sz w:val="27"/>
          <w:szCs w:val="27"/>
        </w:rPr>
        <w:t xml:space="preserve">Достижение поставленных целей </w:t>
      </w:r>
      <w:r>
        <w:rPr>
          <w:sz w:val="27"/>
          <w:szCs w:val="27"/>
        </w:rPr>
        <w:t>осуществляется</w:t>
      </w:r>
      <w:r w:rsidRPr="006612EB">
        <w:rPr>
          <w:sz w:val="27"/>
          <w:szCs w:val="27"/>
        </w:rPr>
        <w:t xml:space="preserve"> посредством </w:t>
      </w:r>
      <w:r>
        <w:rPr>
          <w:sz w:val="27"/>
          <w:szCs w:val="27"/>
        </w:rPr>
        <w:t>выполнения строительных работ, включая монтаж высотных конструкций, сварочные работы, строительно – монтажные и отделочные работы</w:t>
      </w:r>
      <w:r w:rsidRPr="006612EB">
        <w:rPr>
          <w:sz w:val="27"/>
          <w:szCs w:val="27"/>
        </w:rPr>
        <w:t>.</w:t>
      </w:r>
      <w:r>
        <w:rPr>
          <w:sz w:val="27"/>
          <w:szCs w:val="27"/>
        </w:rPr>
        <w:t xml:space="preserve"> Лицензия ОХНВП (разрешение на химические, нефтоперерабатывающие и взрывоопасные производства).</w:t>
      </w:r>
    </w:p>
    <w:p w:rsidR="007E77A5" w:rsidRPr="006612EB" w:rsidRDefault="007E77A5" w:rsidP="007E77A5">
      <w:pPr>
        <w:pStyle w:val="11"/>
        <w:spacing w:line="360" w:lineRule="auto"/>
        <w:ind w:firstLine="851"/>
        <w:rPr>
          <w:sz w:val="27"/>
          <w:szCs w:val="27"/>
        </w:rPr>
      </w:pPr>
      <w:r w:rsidRPr="006612EB">
        <w:rPr>
          <w:sz w:val="27"/>
          <w:szCs w:val="27"/>
        </w:rPr>
        <w:t xml:space="preserve">За ведение бухгалтерского учета отвечает директор предприятия. За порядок ведения </w:t>
      </w:r>
      <w:r>
        <w:rPr>
          <w:sz w:val="27"/>
          <w:szCs w:val="27"/>
        </w:rPr>
        <w:t xml:space="preserve">бухгалтерского учета и  </w:t>
      </w:r>
      <w:r w:rsidRPr="006612EB">
        <w:rPr>
          <w:sz w:val="27"/>
          <w:szCs w:val="27"/>
        </w:rPr>
        <w:t xml:space="preserve">правильность начисления налогов отвечает бухгалтер  организации. </w:t>
      </w:r>
    </w:p>
    <w:p w:rsidR="007E77A5" w:rsidRPr="006612EB" w:rsidRDefault="007E77A5" w:rsidP="007E77A5">
      <w:pPr>
        <w:pStyle w:val="ad"/>
        <w:spacing w:after="0" w:line="360" w:lineRule="auto"/>
        <w:ind w:left="0" w:firstLine="851"/>
        <w:jc w:val="both"/>
        <w:rPr>
          <w:sz w:val="27"/>
          <w:szCs w:val="27"/>
        </w:rPr>
      </w:pPr>
      <w:r w:rsidRPr="006612EB">
        <w:rPr>
          <w:sz w:val="27"/>
          <w:szCs w:val="27"/>
        </w:rPr>
        <w:t xml:space="preserve">Предприятие применяет </w:t>
      </w:r>
      <w:r>
        <w:rPr>
          <w:sz w:val="27"/>
          <w:szCs w:val="27"/>
        </w:rPr>
        <w:t xml:space="preserve">традиционную </w:t>
      </w:r>
      <w:r w:rsidRPr="006612EB">
        <w:rPr>
          <w:sz w:val="27"/>
          <w:szCs w:val="27"/>
        </w:rPr>
        <w:t xml:space="preserve"> систему налогообложения. </w:t>
      </w:r>
    </w:p>
    <w:p w:rsidR="007E77A5" w:rsidRPr="006612EB" w:rsidRDefault="007E77A5" w:rsidP="007E77A5">
      <w:pPr>
        <w:pStyle w:val="ad"/>
        <w:spacing w:after="0" w:line="360" w:lineRule="auto"/>
        <w:ind w:left="0" w:firstLine="851"/>
        <w:jc w:val="both"/>
        <w:rPr>
          <w:sz w:val="27"/>
          <w:szCs w:val="27"/>
        </w:rPr>
      </w:pPr>
      <w:r>
        <w:rPr>
          <w:sz w:val="27"/>
          <w:szCs w:val="27"/>
        </w:rPr>
        <w:t>Б</w:t>
      </w:r>
      <w:r w:rsidRPr="006612EB">
        <w:rPr>
          <w:sz w:val="27"/>
          <w:szCs w:val="27"/>
        </w:rPr>
        <w:t>ухгалтерский учет ведется с применением компьютерной программы: «1С предприятие: 7.7», что позволяет формировать бухгалтерскую отчетность. При проведении анализа использова</w:t>
      </w:r>
      <w:r>
        <w:rPr>
          <w:sz w:val="27"/>
          <w:szCs w:val="27"/>
        </w:rPr>
        <w:t>ли</w:t>
      </w:r>
      <w:r w:rsidRPr="006612EB">
        <w:rPr>
          <w:sz w:val="27"/>
          <w:szCs w:val="27"/>
        </w:rPr>
        <w:t xml:space="preserve"> бухгалтерскую отчетность, сформированную с применением данной программы за </w:t>
      </w:r>
      <w:r w:rsidR="007103D3">
        <w:rPr>
          <w:sz w:val="27"/>
          <w:szCs w:val="27"/>
        </w:rPr>
        <w:t>2007</w:t>
      </w:r>
      <w:r w:rsidRPr="006612EB">
        <w:rPr>
          <w:sz w:val="27"/>
          <w:szCs w:val="27"/>
        </w:rPr>
        <w:t xml:space="preserve"> – </w:t>
      </w:r>
      <w:r w:rsidR="007103D3">
        <w:rPr>
          <w:sz w:val="27"/>
          <w:szCs w:val="27"/>
        </w:rPr>
        <w:t>2009</w:t>
      </w:r>
      <w:r w:rsidRPr="006612EB">
        <w:rPr>
          <w:sz w:val="27"/>
          <w:szCs w:val="27"/>
        </w:rPr>
        <w:t xml:space="preserve"> гг.</w:t>
      </w:r>
    </w:p>
    <w:p w:rsidR="007E77A5" w:rsidRPr="006612EB" w:rsidRDefault="007E77A5" w:rsidP="007E77A5">
      <w:pPr>
        <w:spacing w:line="360" w:lineRule="auto"/>
        <w:ind w:firstLine="851"/>
        <w:jc w:val="both"/>
        <w:rPr>
          <w:sz w:val="27"/>
          <w:szCs w:val="27"/>
        </w:rPr>
      </w:pPr>
      <w:r w:rsidRPr="006612EB">
        <w:rPr>
          <w:sz w:val="27"/>
          <w:szCs w:val="27"/>
        </w:rPr>
        <w:t>Основные показатели деятельности ООО «</w:t>
      </w:r>
      <w:r>
        <w:rPr>
          <w:sz w:val="27"/>
          <w:szCs w:val="27"/>
        </w:rPr>
        <w:t>Монтажник</w:t>
      </w:r>
      <w:r w:rsidRPr="006612EB">
        <w:rPr>
          <w:sz w:val="27"/>
          <w:szCs w:val="27"/>
        </w:rPr>
        <w:t xml:space="preserve">»  представлены в таблице </w:t>
      </w:r>
      <w:r>
        <w:rPr>
          <w:sz w:val="27"/>
          <w:szCs w:val="27"/>
        </w:rPr>
        <w:t>2.</w:t>
      </w:r>
      <w:r w:rsidRPr="006612EB">
        <w:rPr>
          <w:sz w:val="27"/>
          <w:szCs w:val="27"/>
        </w:rPr>
        <w:t>1.</w:t>
      </w:r>
    </w:p>
    <w:p w:rsidR="007E77A5" w:rsidRDefault="007E77A5" w:rsidP="007E77A5">
      <w:pPr>
        <w:spacing w:line="360" w:lineRule="auto"/>
        <w:jc w:val="right"/>
        <w:rPr>
          <w:sz w:val="28"/>
          <w:szCs w:val="28"/>
        </w:rPr>
      </w:pPr>
      <w:r w:rsidRPr="006B718F">
        <w:rPr>
          <w:sz w:val="28"/>
          <w:szCs w:val="28"/>
        </w:rPr>
        <w:t xml:space="preserve">Таблица </w:t>
      </w:r>
      <w:r>
        <w:rPr>
          <w:sz w:val="28"/>
          <w:szCs w:val="28"/>
        </w:rPr>
        <w:t>2.</w:t>
      </w:r>
      <w:r w:rsidRPr="006B718F">
        <w:rPr>
          <w:sz w:val="28"/>
          <w:szCs w:val="28"/>
        </w:rPr>
        <w:t>1</w:t>
      </w:r>
      <w:r>
        <w:rPr>
          <w:sz w:val="28"/>
          <w:szCs w:val="28"/>
        </w:rPr>
        <w:t xml:space="preserve"> </w:t>
      </w:r>
    </w:p>
    <w:p w:rsidR="007E77A5" w:rsidRDefault="007E77A5" w:rsidP="007E77A5">
      <w:pPr>
        <w:spacing w:line="360" w:lineRule="auto"/>
        <w:jc w:val="center"/>
        <w:rPr>
          <w:sz w:val="28"/>
          <w:szCs w:val="28"/>
        </w:rPr>
      </w:pPr>
      <w:r w:rsidRPr="006B718F">
        <w:rPr>
          <w:sz w:val="28"/>
          <w:szCs w:val="28"/>
        </w:rPr>
        <w:t>Основные показатели деятельности ООО «</w:t>
      </w:r>
      <w:r>
        <w:rPr>
          <w:sz w:val="28"/>
          <w:szCs w:val="28"/>
        </w:rPr>
        <w:t>Монтажник</w:t>
      </w:r>
      <w:r w:rsidRPr="006B718F">
        <w:rPr>
          <w:sz w:val="28"/>
          <w:szCs w:val="28"/>
        </w:rPr>
        <w:t>»</w:t>
      </w:r>
    </w:p>
    <w:p w:rsidR="007E77A5" w:rsidRPr="006B718F" w:rsidRDefault="007E77A5" w:rsidP="007E77A5">
      <w:pPr>
        <w:spacing w:line="360" w:lineRule="auto"/>
        <w:jc w:val="center"/>
        <w:rPr>
          <w:sz w:val="28"/>
          <w:szCs w:val="28"/>
        </w:rPr>
      </w:pPr>
      <w:r w:rsidRPr="006B718F">
        <w:rPr>
          <w:sz w:val="28"/>
          <w:szCs w:val="28"/>
        </w:rPr>
        <w:t xml:space="preserve">за </w:t>
      </w:r>
      <w:r w:rsidR="007103D3">
        <w:rPr>
          <w:sz w:val="28"/>
          <w:szCs w:val="28"/>
        </w:rPr>
        <w:t>2007</w:t>
      </w:r>
      <w:r w:rsidRPr="006B718F">
        <w:rPr>
          <w:sz w:val="28"/>
          <w:szCs w:val="28"/>
        </w:rPr>
        <w:t xml:space="preserve"> – </w:t>
      </w:r>
      <w:smartTag w:uri="urn:schemas-microsoft-com:office:smarttags" w:element="metricconverter">
        <w:smartTagPr>
          <w:attr w:name="ProductID" w:val="2009 г"/>
        </w:smartTagPr>
        <w:r w:rsidR="007103D3">
          <w:rPr>
            <w:sz w:val="28"/>
            <w:szCs w:val="28"/>
          </w:rPr>
          <w:t>2009</w:t>
        </w:r>
        <w:r w:rsidRPr="006B718F">
          <w:rPr>
            <w:sz w:val="28"/>
            <w:szCs w:val="28"/>
          </w:rPr>
          <w:t xml:space="preserve"> г</w:t>
        </w:r>
      </w:smartTag>
      <w:r w:rsidRPr="006B718F">
        <w:rPr>
          <w:sz w:val="28"/>
          <w:szCs w:val="28"/>
        </w:rPr>
        <w:t>.г.</w:t>
      </w:r>
    </w:p>
    <w:tbl>
      <w:tblPr>
        <w:tblW w:w="10100" w:type="dxa"/>
        <w:tblInd w:w="88" w:type="dxa"/>
        <w:tblLook w:val="0000" w:firstRow="0" w:lastRow="0" w:firstColumn="0" w:lastColumn="0" w:noHBand="0" w:noVBand="0"/>
      </w:tblPr>
      <w:tblGrid>
        <w:gridCol w:w="3620"/>
        <w:gridCol w:w="1235"/>
        <w:gridCol w:w="960"/>
        <w:gridCol w:w="960"/>
        <w:gridCol w:w="960"/>
        <w:gridCol w:w="1105"/>
        <w:gridCol w:w="1260"/>
      </w:tblGrid>
      <w:tr w:rsidR="007E77A5" w:rsidRPr="006B718F" w:rsidTr="007E77A5">
        <w:trPr>
          <w:trHeight w:val="255"/>
        </w:trPr>
        <w:tc>
          <w:tcPr>
            <w:tcW w:w="3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77A5" w:rsidRPr="006B718F" w:rsidRDefault="007E77A5" w:rsidP="00AE5D73">
            <w:pPr>
              <w:jc w:val="center"/>
            </w:pPr>
            <w:r w:rsidRPr="006B718F">
              <w:t>Показатели</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77A5" w:rsidRPr="006B718F" w:rsidRDefault="007E77A5" w:rsidP="00AE5D73">
            <w:pPr>
              <w:jc w:val="center"/>
            </w:pPr>
            <w:r w:rsidRPr="006B718F">
              <w:t>Методика расчета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77A5" w:rsidRPr="006B718F" w:rsidRDefault="007103D3" w:rsidP="00AE5D73">
            <w:pPr>
              <w:jc w:val="center"/>
            </w:pPr>
            <w:smartTag w:uri="urn:schemas-microsoft-com:office:smarttags" w:element="metricconverter">
              <w:smartTagPr>
                <w:attr w:name="ProductID" w:val="2007 г"/>
              </w:smartTagPr>
              <w:r>
                <w:t>2007</w:t>
              </w:r>
              <w:r w:rsidR="007E77A5" w:rsidRPr="006B718F">
                <w:t xml:space="preserve"> г</w:t>
              </w:r>
            </w:smartTag>
            <w:r w:rsidR="007E77A5" w:rsidRPr="006B718F">
              <w:t>.</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77A5" w:rsidRPr="006B718F" w:rsidRDefault="007103D3" w:rsidP="00AE5D73">
            <w:pPr>
              <w:jc w:val="center"/>
            </w:pPr>
            <w:smartTag w:uri="urn:schemas-microsoft-com:office:smarttags" w:element="metricconverter">
              <w:smartTagPr>
                <w:attr w:name="ProductID" w:val="2008 г"/>
              </w:smartTagPr>
              <w:r>
                <w:t>2008</w:t>
              </w:r>
              <w:r w:rsidR="007E77A5" w:rsidRPr="006B718F">
                <w:t xml:space="preserve"> г</w:t>
              </w:r>
            </w:smartTag>
            <w:r w:rsidR="007E77A5" w:rsidRPr="006B718F">
              <w:t>.</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77A5" w:rsidRPr="006B718F" w:rsidRDefault="007103D3" w:rsidP="00AE5D73">
            <w:pPr>
              <w:jc w:val="center"/>
            </w:pPr>
            <w:smartTag w:uri="urn:schemas-microsoft-com:office:smarttags" w:element="metricconverter">
              <w:smartTagPr>
                <w:attr w:name="ProductID" w:val="2009 г"/>
              </w:smartTagPr>
              <w:r>
                <w:t>2009</w:t>
              </w:r>
              <w:r w:rsidR="007E77A5" w:rsidRPr="006B718F">
                <w:t xml:space="preserve"> г</w:t>
              </w:r>
            </w:smartTag>
            <w:r w:rsidR="007E77A5" w:rsidRPr="006B718F">
              <w:t>.</w:t>
            </w:r>
          </w:p>
        </w:tc>
        <w:tc>
          <w:tcPr>
            <w:tcW w:w="2365" w:type="dxa"/>
            <w:gridSpan w:val="2"/>
            <w:tcBorders>
              <w:top w:val="single" w:sz="4" w:space="0" w:color="auto"/>
              <w:left w:val="nil"/>
              <w:bottom w:val="single" w:sz="4" w:space="0" w:color="auto"/>
              <w:right w:val="single" w:sz="4" w:space="0" w:color="000000"/>
            </w:tcBorders>
            <w:shd w:val="clear" w:color="auto" w:fill="auto"/>
            <w:noWrap/>
            <w:vAlign w:val="center"/>
          </w:tcPr>
          <w:p w:rsidR="007E77A5" w:rsidRPr="006B718F" w:rsidRDefault="007E77A5" w:rsidP="00AE5D73">
            <w:pPr>
              <w:jc w:val="center"/>
            </w:pPr>
            <w:r w:rsidRPr="006B718F">
              <w:t>Отклонения (+,-)</w:t>
            </w:r>
          </w:p>
        </w:tc>
      </w:tr>
      <w:tr w:rsidR="007E77A5" w:rsidRPr="006B718F" w:rsidTr="007E77A5">
        <w:trPr>
          <w:trHeight w:val="255"/>
        </w:trPr>
        <w:tc>
          <w:tcPr>
            <w:tcW w:w="36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E77A5" w:rsidRPr="006B718F" w:rsidRDefault="007E77A5" w:rsidP="00AE5D73"/>
        </w:tc>
        <w:tc>
          <w:tcPr>
            <w:tcW w:w="123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E77A5" w:rsidRPr="006B718F" w:rsidRDefault="007E77A5" w:rsidP="00AE5D73"/>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E77A5" w:rsidRPr="006B718F" w:rsidRDefault="007E77A5" w:rsidP="00AE5D73"/>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E77A5" w:rsidRPr="006B718F" w:rsidRDefault="007E77A5" w:rsidP="00AE5D73"/>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E77A5" w:rsidRPr="006B718F" w:rsidRDefault="007E77A5" w:rsidP="00AE5D73"/>
        </w:tc>
        <w:tc>
          <w:tcPr>
            <w:tcW w:w="1105" w:type="dxa"/>
            <w:tcBorders>
              <w:top w:val="nil"/>
              <w:left w:val="nil"/>
              <w:bottom w:val="single" w:sz="4" w:space="0" w:color="auto"/>
              <w:right w:val="single" w:sz="4" w:space="0" w:color="auto"/>
            </w:tcBorders>
            <w:shd w:val="clear" w:color="auto" w:fill="auto"/>
            <w:noWrap/>
            <w:vAlign w:val="center"/>
          </w:tcPr>
          <w:p w:rsidR="007E77A5" w:rsidRDefault="007103D3" w:rsidP="00AE5D73">
            <w:pPr>
              <w:jc w:val="center"/>
            </w:pPr>
            <w:smartTag w:uri="urn:schemas-microsoft-com:office:smarttags" w:element="metricconverter">
              <w:smartTagPr>
                <w:attr w:name="ProductID" w:val="2008 г"/>
              </w:smartTagPr>
              <w:r>
                <w:t>2008</w:t>
              </w:r>
              <w:r w:rsidR="007E77A5" w:rsidRPr="006B718F">
                <w:t xml:space="preserve"> г</w:t>
              </w:r>
            </w:smartTag>
            <w:r w:rsidR="007E77A5" w:rsidRPr="006B718F">
              <w:t xml:space="preserve">.  от </w:t>
            </w:r>
          </w:p>
          <w:p w:rsidR="007E77A5" w:rsidRPr="006B718F" w:rsidRDefault="007103D3" w:rsidP="00AE5D73">
            <w:pPr>
              <w:jc w:val="center"/>
            </w:pPr>
            <w:smartTag w:uri="urn:schemas-microsoft-com:office:smarttags" w:element="metricconverter">
              <w:smartTagPr>
                <w:attr w:name="ProductID" w:val="2007 г"/>
              </w:smartTagPr>
              <w:r>
                <w:t>2007</w:t>
              </w:r>
              <w:r w:rsidR="007E77A5" w:rsidRPr="006B718F">
                <w:t xml:space="preserve"> г</w:t>
              </w:r>
            </w:smartTag>
            <w:r w:rsidR="007E77A5" w:rsidRPr="006B718F">
              <w:t>.</w:t>
            </w:r>
          </w:p>
        </w:tc>
        <w:tc>
          <w:tcPr>
            <w:tcW w:w="1260" w:type="dxa"/>
            <w:tcBorders>
              <w:top w:val="nil"/>
              <w:left w:val="nil"/>
              <w:bottom w:val="single" w:sz="4" w:space="0" w:color="auto"/>
              <w:right w:val="single" w:sz="4" w:space="0" w:color="auto"/>
            </w:tcBorders>
            <w:shd w:val="clear" w:color="auto" w:fill="auto"/>
            <w:noWrap/>
            <w:vAlign w:val="center"/>
          </w:tcPr>
          <w:p w:rsidR="007E77A5" w:rsidRDefault="007103D3" w:rsidP="00AE5D73">
            <w:pPr>
              <w:jc w:val="center"/>
            </w:pPr>
            <w:smartTag w:uri="urn:schemas-microsoft-com:office:smarttags" w:element="metricconverter">
              <w:smartTagPr>
                <w:attr w:name="ProductID" w:val="2009 г"/>
              </w:smartTagPr>
              <w:r>
                <w:t>2009</w:t>
              </w:r>
              <w:r w:rsidR="007E77A5" w:rsidRPr="006B718F">
                <w:t xml:space="preserve"> г</w:t>
              </w:r>
            </w:smartTag>
            <w:r w:rsidR="007E77A5" w:rsidRPr="006B718F">
              <w:t xml:space="preserve">.  </w:t>
            </w:r>
          </w:p>
          <w:p w:rsidR="007E77A5" w:rsidRDefault="007E77A5" w:rsidP="00AE5D73">
            <w:pPr>
              <w:jc w:val="center"/>
            </w:pPr>
            <w:r w:rsidRPr="006B718F">
              <w:t xml:space="preserve">от </w:t>
            </w:r>
          </w:p>
          <w:p w:rsidR="007E77A5" w:rsidRPr="006B718F" w:rsidRDefault="007103D3" w:rsidP="00AE5D73">
            <w:pPr>
              <w:jc w:val="center"/>
            </w:pPr>
            <w:smartTag w:uri="urn:schemas-microsoft-com:office:smarttags" w:element="metricconverter">
              <w:smartTagPr>
                <w:attr w:name="ProductID" w:val="2008 г"/>
              </w:smartTagPr>
              <w:r>
                <w:t>2008</w:t>
              </w:r>
              <w:r w:rsidR="007E77A5" w:rsidRPr="006B718F">
                <w:t xml:space="preserve"> г</w:t>
              </w:r>
            </w:smartTag>
            <w:r w:rsidR="007E77A5" w:rsidRPr="006B718F">
              <w:t>.</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 xml:space="preserve">1. </w:t>
            </w:r>
            <w:r>
              <w:t>Выручка от реализации продукции</w:t>
            </w:r>
            <w:r w:rsidRPr="006B718F">
              <w:t>, тыс. руб.</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7994</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8300</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9213</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306</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913</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2. Себестоимость продукции, тыс. руб.</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4796</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4980</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5528</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184</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548</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t xml:space="preserve">3. </w:t>
            </w:r>
            <w:r w:rsidRPr="006B718F">
              <w:t>Прибыль от продаж,</w:t>
            </w:r>
          </w:p>
          <w:p w:rsidR="007E77A5" w:rsidRPr="006B718F" w:rsidRDefault="007E77A5" w:rsidP="00AE5D73">
            <w:r w:rsidRPr="006B718F">
              <w:t>тыс. руб.</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905</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968</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1021</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63</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53</w:t>
            </w:r>
          </w:p>
        </w:tc>
      </w:tr>
      <w:tr w:rsidR="007E77A5" w:rsidRPr="00564CE1"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564CE1" w:rsidRDefault="007E77A5" w:rsidP="00AE5D73">
            <w:r>
              <w:t xml:space="preserve">4. </w:t>
            </w:r>
            <w:r w:rsidRPr="00564CE1">
              <w:t xml:space="preserve">Чистая прибыль, </w:t>
            </w:r>
          </w:p>
          <w:p w:rsidR="007E77A5" w:rsidRPr="00564CE1" w:rsidRDefault="007E77A5" w:rsidP="00AE5D73">
            <w:pPr>
              <w:rPr>
                <w:color w:val="0000FF"/>
              </w:rPr>
            </w:pPr>
            <w:r w:rsidRPr="00564CE1">
              <w:t>тыс. руб.</w:t>
            </w:r>
          </w:p>
        </w:tc>
        <w:tc>
          <w:tcPr>
            <w:tcW w:w="1235" w:type="dxa"/>
            <w:tcBorders>
              <w:top w:val="nil"/>
              <w:left w:val="nil"/>
              <w:bottom w:val="single" w:sz="4" w:space="0" w:color="auto"/>
              <w:right w:val="single" w:sz="4" w:space="0" w:color="auto"/>
            </w:tcBorders>
            <w:shd w:val="clear" w:color="auto" w:fill="auto"/>
            <w:noWrap/>
            <w:vAlign w:val="bottom"/>
          </w:tcPr>
          <w:p w:rsidR="007E77A5" w:rsidRPr="00564CE1" w:rsidRDefault="007E77A5" w:rsidP="00AE5D73">
            <w:pPr>
              <w:jc w:val="center"/>
              <w:rPr>
                <w:color w:val="0000FF"/>
              </w:rPr>
            </w:pPr>
          </w:p>
        </w:tc>
        <w:tc>
          <w:tcPr>
            <w:tcW w:w="960" w:type="dxa"/>
            <w:tcBorders>
              <w:top w:val="nil"/>
              <w:left w:val="nil"/>
              <w:bottom w:val="single" w:sz="4" w:space="0" w:color="auto"/>
              <w:right w:val="single" w:sz="4" w:space="0" w:color="auto"/>
            </w:tcBorders>
            <w:shd w:val="clear" w:color="auto" w:fill="auto"/>
            <w:noWrap/>
            <w:vAlign w:val="bottom"/>
          </w:tcPr>
          <w:p w:rsidR="007E77A5" w:rsidRPr="00564CE1" w:rsidRDefault="007E77A5" w:rsidP="00AE5D73">
            <w:pPr>
              <w:jc w:val="center"/>
            </w:pPr>
            <w:r w:rsidRPr="00564CE1">
              <w:t>697</w:t>
            </w:r>
          </w:p>
        </w:tc>
        <w:tc>
          <w:tcPr>
            <w:tcW w:w="960" w:type="dxa"/>
            <w:tcBorders>
              <w:top w:val="nil"/>
              <w:left w:val="nil"/>
              <w:bottom w:val="single" w:sz="4" w:space="0" w:color="auto"/>
              <w:right w:val="single" w:sz="4" w:space="0" w:color="auto"/>
            </w:tcBorders>
            <w:shd w:val="clear" w:color="auto" w:fill="auto"/>
            <w:noWrap/>
            <w:vAlign w:val="bottom"/>
          </w:tcPr>
          <w:p w:rsidR="007E77A5" w:rsidRPr="00564CE1" w:rsidRDefault="007E77A5" w:rsidP="00AE5D73">
            <w:pPr>
              <w:jc w:val="center"/>
            </w:pPr>
            <w:r w:rsidRPr="00564CE1">
              <w:t>808</w:t>
            </w:r>
          </w:p>
        </w:tc>
        <w:tc>
          <w:tcPr>
            <w:tcW w:w="960" w:type="dxa"/>
            <w:tcBorders>
              <w:top w:val="nil"/>
              <w:left w:val="nil"/>
              <w:bottom w:val="single" w:sz="4" w:space="0" w:color="auto"/>
              <w:right w:val="single" w:sz="4" w:space="0" w:color="auto"/>
            </w:tcBorders>
            <w:shd w:val="clear" w:color="auto" w:fill="auto"/>
            <w:noWrap/>
            <w:vAlign w:val="bottom"/>
          </w:tcPr>
          <w:p w:rsidR="007E77A5" w:rsidRPr="00564CE1" w:rsidRDefault="007E77A5" w:rsidP="00AE5D73">
            <w:pPr>
              <w:jc w:val="center"/>
            </w:pPr>
            <w:r w:rsidRPr="00564CE1">
              <w:t>713</w:t>
            </w:r>
          </w:p>
        </w:tc>
        <w:tc>
          <w:tcPr>
            <w:tcW w:w="1105" w:type="dxa"/>
            <w:tcBorders>
              <w:top w:val="nil"/>
              <w:left w:val="nil"/>
              <w:bottom w:val="single" w:sz="4" w:space="0" w:color="auto"/>
              <w:right w:val="single" w:sz="4" w:space="0" w:color="auto"/>
            </w:tcBorders>
            <w:shd w:val="clear" w:color="auto" w:fill="auto"/>
            <w:noWrap/>
            <w:vAlign w:val="bottom"/>
          </w:tcPr>
          <w:p w:rsidR="007E77A5" w:rsidRPr="00564CE1" w:rsidRDefault="007E77A5" w:rsidP="00AE5D73">
            <w:pPr>
              <w:jc w:val="center"/>
            </w:pPr>
            <w:r w:rsidRPr="00564CE1">
              <w:t>111</w:t>
            </w:r>
          </w:p>
        </w:tc>
        <w:tc>
          <w:tcPr>
            <w:tcW w:w="1260" w:type="dxa"/>
            <w:tcBorders>
              <w:top w:val="nil"/>
              <w:left w:val="nil"/>
              <w:bottom w:val="single" w:sz="4" w:space="0" w:color="auto"/>
              <w:right w:val="single" w:sz="4" w:space="0" w:color="auto"/>
            </w:tcBorders>
            <w:shd w:val="clear" w:color="auto" w:fill="auto"/>
            <w:noWrap/>
            <w:vAlign w:val="bottom"/>
          </w:tcPr>
          <w:p w:rsidR="007E77A5" w:rsidRPr="00564CE1" w:rsidRDefault="007E77A5" w:rsidP="00AE5D73">
            <w:pPr>
              <w:jc w:val="center"/>
            </w:pPr>
            <w:r w:rsidRPr="00564CE1">
              <w:t>-95</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5. Среднегодовая стоимость основных фондов, тыс. руб.</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154,5</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139,5</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134,5</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-15</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-5</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6. Фондоотдача, руб.</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r w:rsidRPr="006B718F">
              <w:t>п. 1: п. 5</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51,74</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59,50</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68,50</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7,76</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9,00</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7. Фондоемкость, руб.</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r w:rsidRPr="006B718F">
              <w:t>п.5 : п. 1</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0,02</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0,02</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0,01</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0,00</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-0,01</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8. Среднегодовая стоимость оборотных средств, тыс. руб.</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1185</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1317,5</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1678</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132,5</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360,5</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 xml:space="preserve">9. Оборачиваемость оборотных средств, </w:t>
            </w:r>
            <w:r>
              <w:t>число оборотов</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r w:rsidRPr="006B718F">
              <w:t>п. 1 : п. 8</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6,75</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6,30</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5,49</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-0,45</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-0,81</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10. Период оборачиваемости оборотных средств, дни</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r w:rsidRPr="006B718F">
              <w:t>365:п. 9</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54,11</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57,94</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66,48</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3,83</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8,54</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11. Рентабельность продаж, %</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r w:rsidRPr="006B718F">
              <w:t xml:space="preserve">п. 3 : п. 1 </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0,11</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0,12</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0,11</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0,01</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-0,01</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B75CC5" w:rsidRDefault="007E77A5" w:rsidP="00AE5D73">
            <w:r w:rsidRPr="00B75CC5">
              <w:t>12. Рентабельность конечной деятельности, %</w:t>
            </w:r>
          </w:p>
        </w:tc>
        <w:tc>
          <w:tcPr>
            <w:tcW w:w="1235" w:type="dxa"/>
            <w:tcBorders>
              <w:top w:val="nil"/>
              <w:left w:val="nil"/>
              <w:bottom w:val="single" w:sz="4" w:space="0" w:color="auto"/>
              <w:right w:val="single" w:sz="4" w:space="0" w:color="auto"/>
            </w:tcBorders>
            <w:shd w:val="clear" w:color="auto" w:fill="auto"/>
            <w:noWrap/>
            <w:vAlign w:val="bottom"/>
          </w:tcPr>
          <w:p w:rsidR="007E77A5" w:rsidRPr="00B75CC5" w:rsidRDefault="007E77A5" w:rsidP="00AE5D73">
            <w:r w:rsidRPr="00B75CC5">
              <w:t>п. 4: п. 1</w:t>
            </w:r>
          </w:p>
        </w:tc>
        <w:tc>
          <w:tcPr>
            <w:tcW w:w="960" w:type="dxa"/>
            <w:tcBorders>
              <w:top w:val="nil"/>
              <w:left w:val="nil"/>
              <w:bottom w:val="single" w:sz="4" w:space="0" w:color="auto"/>
              <w:right w:val="single" w:sz="4" w:space="0" w:color="auto"/>
            </w:tcBorders>
            <w:shd w:val="clear" w:color="auto" w:fill="auto"/>
            <w:noWrap/>
            <w:vAlign w:val="bottom"/>
          </w:tcPr>
          <w:p w:rsidR="007E77A5" w:rsidRPr="00B75CC5" w:rsidRDefault="007E77A5" w:rsidP="00AE5D73">
            <w:pPr>
              <w:jc w:val="center"/>
            </w:pPr>
            <w:r w:rsidRPr="00B75CC5">
              <w:t>0,09</w:t>
            </w:r>
          </w:p>
        </w:tc>
        <w:tc>
          <w:tcPr>
            <w:tcW w:w="960" w:type="dxa"/>
            <w:tcBorders>
              <w:top w:val="nil"/>
              <w:left w:val="nil"/>
              <w:bottom w:val="single" w:sz="4" w:space="0" w:color="auto"/>
              <w:right w:val="single" w:sz="4" w:space="0" w:color="auto"/>
            </w:tcBorders>
            <w:shd w:val="clear" w:color="auto" w:fill="auto"/>
            <w:noWrap/>
            <w:vAlign w:val="bottom"/>
          </w:tcPr>
          <w:p w:rsidR="007E77A5" w:rsidRPr="00B75CC5" w:rsidRDefault="007E77A5" w:rsidP="00AE5D73">
            <w:pPr>
              <w:jc w:val="center"/>
            </w:pPr>
            <w:r w:rsidRPr="00B75CC5">
              <w:t>0,10</w:t>
            </w:r>
          </w:p>
        </w:tc>
        <w:tc>
          <w:tcPr>
            <w:tcW w:w="960" w:type="dxa"/>
            <w:tcBorders>
              <w:top w:val="nil"/>
              <w:left w:val="nil"/>
              <w:bottom w:val="single" w:sz="4" w:space="0" w:color="auto"/>
              <w:right w:val="single" w:sz="4" w:space="0" w:color="auto"/>
            </w:tcBorders>
            <w:shd w:val="clear" w:color="auto" w:fill="auto"/>
            <w:noWrap/>
            <w:vAlign w:val="bottom"/>
          </w:tcPr>
          <w:p w:rsidR="007E77A5" w:rsidRPr="00B75CC5" w:rsidRDefault="007E77A5" w:rsidP="00AE5D73">
            <w:pPr>
              <w:jc w:val="center"/>
            </w:pPr>
            <w:r w:rsidRPr="00B75CC5">
              <w:t>0,08</w:t>
            </w:r>
          </w:p>
        </w:tc>
        <w:tc>
          <w:tcPr>
            <w:tcW w:w="1105" w:type="dxa"/>
            <w:tcBorders>
              <w:top w:val="nil"/>
              <w:left w:val="nil"/>
              <w:bottom w:val="single" w:sz="4" w:space="0" w:color="auto"/>
              <w:right w:val="single" w:sz="4" w:space="0" w:color="auto"/>
            </w:tcBorders>
            <w:shd w:val="clear" w:color="auto" w:fill="auto"/>
            <w:noWrap/>
            <w:vAlign w:val="bottom"/>
          </w:tcPr>
          <w:p w:rsidR="007E77A5" w:rsidRPr="00B75CC5" w:rsidRDefault="007E77A5" w:rsidP="00AE5D73">
            <w:pPr>
              <w:jc w:val="center"/>
            </w:pPr>
            <w:r w:rsidRPr="00B75CC5">
              <w:t>0,01</w:t>
            </w:r>
          </w:p>
        </w:tc>
        <w:tc>
          <w:tcPr>
            <w:tcW w:w="1260" w:type="dxa"/>
            <w:tcBorders>
              <w:top w:val="nil"/>
              <w:left w:val="nil"/>
              <w:bottom w:val="single" w:sz="4" w:space="0" w:color="auto"/>
              <w:right w:val="single" w:sz="4" w:space="0" w:color="auto"/>
            </w:tcBorders>
            <w:shd w:val="clear" w:color="auto" w:fill="auto"/>
            <w:noWrap/>
            <w:vAlign w:val="bottom"/>
          </w:tcPr>
          <w:p w:rsidR="007E77A5" w:rsidRPr="00B75CC5" w:rsidRDefault="007E77A5" w:rsidP="00AE5D73">
            <w:pPr>
              <w:jc w:val="center"/>
            </w:pPr>
            <w:r w:rsidRPr="00B75CC5">
              <w:t>-0,02</w:t>
            </w:r>
          </w:p>
        </w:tc>
      </w:tr>
      <w:tr w:rsidR="007E77A5" w:rsidRPr="006B718F" w:rsidTr="007E77A5">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rsidR="007E77A5" w:rsidRPr="006B718F" w:rsidRDefault="007E77A5" w:rsidP="00AE5D73">
            <w:r w:rsidRPr="006B718F">
              <w:t>13. Рентабельность производственной деятельности, %</w:t>
            </w:r>
          </w:p>
        </w:tc>
        <w:tc>
          <w:tcPr>
            <w:tcW w:w="123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r w:rsidRPr="006B718F">
              <w:t>п.4 : п. 2</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0,16</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0,18</w:t>
            </w:r>
          </w:p>
        </w:tc>
        <w:tc>
          <w:tcPr>
            <w:tcW w:w="9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0,14</w:t>
            </w:r>
          </w:p>
        </w:tc>
        <w:tc>
          <w:tcPr>
            <w:tcW w:w="1105"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0,02</w:t>
            </w:r>
          </w:p>
        </w:tc>
        <w:tc>
          <w:tcPr>
            <w:tcW w:w="1260" w:type="dxa"/>
            <w:tcBorders>
              <w:top w:val="nil"/>
              <w:left w:val="nil"/>
              <w:bottom w:val="single" w:sz="4" w:space="0" w:color="auto"/>
              <w:right w:val="single" w:sz="4" w:space="0" w:color="auto"/>
            </w:tcBorders>
            <w:shd w:val="clear" w:color="auto" w:fill="auto"/>
            <w:noWrap/>
            <w:vAlign w:val="bottom"/>
          </w:tcPr>
          <w:p w:rsidR="007E77A5" w:rsidRPr="006B718F" w:rsidRDefault="007E77A5" w:rsidP="00AE5D73">
            <w:pPr>
              <w:jc w:val="center"/>
            </w:pPr>
            <w:r w:rsidRPr="006B718F">
              <w:t>-0,04</w:t>
            </w:r>
          </w:p>
        </w:tc>
      </w:tr>
    </w:tbl>
    <w:p w:rsidR="007E77A5" w:rsidRPr="006B718F" w:rsidRDefault="007E77A5" w:rsidP="007E77A5">
      <w:pPr>
        <w:spacing w:line="360" w:lineRule="auto"/>
        <w:ind w:firstLine="851"/>
        <w:jc w:val="both"/>
        <w:rPr>
          <w:sz w:val="28"/>
          <w:szCs w:val="28"/>
        </w:rPr>
      </w:pPr>
    </w:p>
    <w:p w:rsidR="007E77A5" w:rsidRPr="006B718F" w:rsidRDefault="007E77A5" w:rsidP="007E77A5">
      <w:pPr>
        <w:pStyle w:val="11"/>
        <w:spacing w:line="360" w:lineRule="auto"/>
        <w:ind w:firstLine="900"/>
        <w:rPr>
          <w:sz w:val="28"/>
          <w:szCs w:val="28"/>
        </w:rPr>
      </w:pPr>
      <w:r w:rsidRPr="006B718F">
        <w:rPr>
          <w:sz w:val="28"/>
          <w:szCs w:val="28"/>
        </w:rPr>
        <w:t xml:space="preserve">По данным таблицы </w:t>
      </w:r>
      <w:r>
        <w:rPr>
          <w:sz w:val="28"/>
          <w:szCs w:val="28"/>
        </w:rPr>
        <w:t>2.</w:t>
      </w:r>
      <w:r w:rsidRPr="006B718F">
        <w:rPr>
          <w:sz w:val="28"/>
          <w:szCs w:val="28"/>
        </w:rPr>
        <w:t xml:space="preserve">1 можно сказать, что за исследуемый период наблюдается увеличение </w:t>
      </w:r>
      <w:r>
        <w:rPr>
          <w:sz w:val="28"/>
          <w:szCs w:val="28"/>
        </w:rPr>
        <w:t>выручки от реализации продукции</w:t>
      </w:r>
      <w:r w:rsidRPr="006B718F">
        <w:rPr>
          <w:sz w:val="28"/>
          <w:szCs w:val="28"/>
        </w:rPr>
        <w:t xml:space="preserve"> на 306 тыс. руб. в </w:t>
      </w:r>
      <w:r w:rsidR="007103D3">
        <w:rPr>
          <w:sz w:val="28"/>
          <w:szCs w:val="28"/>
        </w:rPr>
        <w:t>2008</w:t>
      </w:r>
      <w:r w:rsidRPr="006B718F">
        <w:rPr>
          <w:sz w:val="28"/>
          <w:szCs w:val="28"/>
        </w:rPr>
        <w:t xml:space="preserve">г. и на 913 тыс. руб. в </w:t>
      </w:r>
      <w:smartTag w:uri="urn:schemas-microsoft-com:office:smarttags" w:element="metricconverter">
        <w:smartTagPr>
          <w:attr w:name="ProductID" w:val="2009 г"/>
        </w:smartTagPr>
        <w:r w:rsidR="007103D3">
          <w:rPr>
            <w:sz w:val="28"/>
            <w:szCs w:val="28"/>
          </w:rPr>
          <w:t>2009</w:t>
        </w:r>
        <w:r w:rsidRPr="006B718F">
          <w:rPr>
            <w:sz w:val="28"/>
            <w:szCs w:val="28"/>
          </w:rPr>
          <w:t xml:space="preserve"> г</w:t>
        </w:r>
      </w:smartTag>
      <w:r w:rsidRPr="006B718F">
        <w:rPr>
          <w:sz w:val="28"/>
          <w:szCs w:val="28"/>
        </w:rPr>
        <w:t xml:space="preserve">. Динамику роста повторяет и показатель  себестоимости продукции, который увеличился на 184 тыс. руб. в </w:t>
      </w:r>
      <w:smartTag w:uri="urn:schemas-microsoft-com:office:smarttags" w:element="metricconverter">
        <w:smartTagPr>
          <w:attr w:name="ProductID" w:val="2008 г"/>
        </w:smartTagPr>
        <w:r w:rsidR="007103D3">
          <w:rPr>
            <w:sz w:val="28"/>
            <w:szCs w:val="28"/>
          </w:rPr>
          <w:t>2008</w:t>
        </w:r>
        <w:r w:rsidRPr="006B718F">
          <w:rPr>
            <w:sz w:val="28"/>
            <w:szCs w:val="28"/>
          </w:rPr>
          <w:t xml:space="preserve"> г</w:t>
        </w:r>
      </w:smartTag>
      <w:r w:rsidRPr="006B718F">
        <w:rPr>
          <w:sz w:val="28"/>
          <w:szCs w:val="28"/>
        </w:rPr>
        <w:t xml:space="preserve">. и на 548 тыс. руб. в </w:t>
      </w:r>
      <w:r w:rsidR="007103D3">
        <w:rPr>
          <w:sz w:val="28"/>
          <w:szCs w:val="28"/>
        </w:rPr>
        <w:t>2009</w:t>
      </w:r>
      <w:r w:rsidRPr="006B718F">
        <w:rPr>
          <w:sz w:val="28"/>
          <w:szCs w:val="28"/>
        </w:rPr>
        <w:t>г. Учитывая рост себестоимости  продукции (работ, услуг), а также коммерческих расходов</w:t>
      </w:r>
      <w:r>
        <w:rPr>
          <w:sz w:val="28"/>
          <w:szCs w:val="28"/>
        </w:rPr>
        <w:t>,</w:t>
      </w:r>
      <w:r w:rsidRPr="006B718F">
        <w:rPr>
          <w:sz w:val="28"/>
          <w:szCs w:val="28"/>
        </w:rPr>
        <w:t xml:space="preserve"> увеличение прибыли от продаж составило 63 тыс. руб. в </w:t>
      </w:r>
      <w:smartTag w:uri="urn:schemas-microsoft-com:office:smarttags" w:element="metricconverter">
        <w:smartTagPr>
          <w:attr w:name="ProductID" w:val="2008 г"/>
        </w:smartTagPr>
        <w:r w:rsidR="007103D3">
          <w:rPr>
            <w:sz w:val="28"/>
            <w:szCs w:val="28"/>
          </w:rPr>
          <w:t>2008</w:t>
        </w:r>
        <w:r w:rsidRPr="006B718F">
          <w:rPr>
            <w:sz w:val="28"/>
            <w:szCs w:val="28"/>
          </w:rPr>
          <w:t xml:space="preserve"> г</w:t>
        </w:r>
      </w:smartTag>
      <w:r w:rsidRPr="006B718F">
        <w:rPr>
          <w:sz w:val="28"/>
          <w:szCs w:val="28"/>
        </w:rPr>
        <w:t xml:space="preserve">. и 53 тыс. руб. в </w:t>
      </w:r>
      <w:smartTag w:uri="urn:schemas-microsoft-com:office:smarttags" w:element="metricconverter">
        <w:smartTagPr>
          <w:attr w:name="ProductID" w:val="2009 г"/>
        </w:smartTagPr>
        <w:r w:rsidR="007103D3">
          <w:rPr>
            <w:sz w:val="28"/>
            <w:szCs w:val="28"/>
          </w:rPr>
          <w:t>2009</w:t>
        </w:r>
        <w:r w:rsidRPr="006B718F">
          <w:rPr>
            <w:sz w:val="28"/>
            <w:szCs w:val="28"/>
          </w:rPr>
          <w:t xml:space="preserve"> г</w:t>
        </w:r>
      </w:smartTag>
      <w:r w:rsidRPr="006B718F">
        <w:rPr>
          <w:sz w:val="28"/>
          <w:szCs w:val="28"/>
        </w:rPr>
        <w:t>.</w:t>
      </w:r>
    </w:p>
    <w:p w:rsidR="007E77A5" w:rsidRPr="006B718F" w:rsidRDefault="007E77A5" w:rsidP="007E77A5">
      <w:pPr>
        <w:pStyle w:val="11"/>
        <w:spacing w:line="360" w:lineRule="auto"/>
        <w:ind w:firstLine="900"/>
        <w:rPr>
          <w:sz w:val="28"/>
          <w:szCs w:val="28"/>
        </w:rPr>
      </w:pPr>
      <w:r>
        <w:rPr>
          <w:sz w:val="28"/>
          <w:szCs w:val="28"/>
        </w:rPr>
        <w:t>В целом, деятельность организации можно оценить удовлетворительно, однако в</w:t>
      </w:r>
      <w:r w:rsidRPr="006B718F">
        <w:rPr>
          <w:sz w:val="28"/>
          <w:szCs w:val="28"/>
        </w:rPr>
        <w:t xml:space="preserve"> результате </w:t>
      </w:r>
      <w:r>
        <w:rPr>
          <w:sz w:val="28"/>
          <w:szCs w:val="28"/>
        </w:rPr>
        <w:t xml:space="preserve">наличия прочей </w:t>
      </w:r>
      <w:r w:rsidRPr="006B718F">
        <w:rPr>
          <w:sz w:val="28"/>
          <w:szCs w:val="28"/>
        </w:rPr>
        <w:t xml:space="preserve">деятельности, а также </w:t>
      </w:r>
      <w:r>
        <w:rPr>
          <w:sz w:val="28"/>
          <w:szCs w:val="28"/>
        </w:rPr>
        <w:t xml:space="preserve">роста </w:t>
      </w:r>
      <w:r w:rsidRPr="006B718F">
        <w:rPr>
          <w:sz w:val="28"/>
          <w:szCs w:val="28"/>
        </w:rPr>
        <w:t>платежей по налогу</w:t>
      </w:r>
      <w:r>
        <w:rPr>
          <w:sz w:val="28"/>
          <w:szCs w:val="28"/>
        </w:rPr>
        <w:t xml:space="preserve"> на прибыль</w:t>
      </w:r>
      <w:r w:rsidRPr="006B718F">
        <w:rPr>
          <w:sz w:val="28"/>
          <w:szCs w:val="28"/>
        </w:rPr>
        <w:t xml:space="preserve">, сокращение чистой прибыли в </w:t>
      </w:r>
      <w:smartTag w:uri="urn:schemas-microsoft-com:office:smarttags" w:element="metricconverter">
        <w:smartTagPr>
          <w:attr w:name="ProductID" w:val="2009 г"/>
        </w:smartTagPr>
        <w:r w:rsidR="007103D3">
          <w:rPr>
            <w:sz w:val="28"/>
            <w:szCs w:val="28"/>
          </w:rPr>
          <w:t>2009</w:t>
        </w:r>
        <w:r>
          <w:rPr>
            <w:sz w:val="28"/>
            <w:szCs w:val="28"/>
          </w:rPr>
          <w:t xml:space="preserve"> г</w:t>
        </w:r>
      </w:smartTag>
      <w:r>
        <w:rPr>
          <w:sz w:val="28"/>
          <w:szCs w:val="28"/>
        </w:rPr>
        <w:t>. составило 9</w:t>
      </w:r>
      <w:r w:rsidRPr="006B718F">
        <w:rPr>
          <w:sz w:val="28"/>
          <w:szCs w:val="28"/>
        </w:rPr>
        <w:t xml:space="preserve">6 тыс. руб. </w:t>
      </w:r>
    </w:p>
    <w:p w:rsidR="006B25A8" w:rsidRPr="006B718F" w:rsidRDefault="006B25A8" w:rsidP="006B25A8">
      <w:pPr>
        <w:pStyle w:val="11"/>
        <w:spacing w:line="360" w:lineRule="auto"/>
        <w:ind w:firstLine="900"/>
        <w:rPr>
          <w:sz w:val="28"/>
          <w:szCs w:val="28"/>
        </w:rPr>
      </w:pPr>
      <w:r>
        <w:rPr>
          <w:sz w:val="28"/>
          <w:szCs w:val="28"/>
        </w:rPr>
        <w:t>Отметим, что з</w:t>
      </w:r>
      <w:r w:rsidRPr="006B718F">
        <w:rPr>
          <w:sz w:val="28"/>
          <w:szCs w:val="28"/>
        </w:rPr>
        <w:t xml:space="preserve">а исследуемый период наблюдается сокращение среднегодовой стоимости основных фондов на 15 тыс. руб. в </w:t>
      </w:r>
      <w:smartTag w:uri="urn:schemas-microsoft-com:office:smarttags" w:element="metricconverter">
        <w:smartTagPr>
          <w:attr w:name="ProductID" w:val="2008 г"/>
        </w:smartTagPr>
        <w:r w:rsidR="007103D3">
          <w:rPr>
            <w:sz w:val="28"/>
            <w:szCs w:val="28"/>
          </w:rPr>
          <w:t>2008</w:t>
        </w:r>
        <w:r w:rsidRPr="006B718F">
          <w:rPr>
            <w:sz w:val="28"/>
            <w:szCs w:val="28"/>
          </w:rPr>
          <w:t xml:space="preserve"> г</w:t>
        </w:r>
      </w:smartTag>
      <w:r w:rsidRPr="006B718F">
        <w:rPr>
          <w:sz w:val="28"/>
          <w:szCs w:val="28"/>
        </w:rPr>
        <w:t xml:space="preserve">. и на 5 тыс. руб. в </w:t>
      </w:r>
      <w:r w:rsidR="007103D3">
        <w:rPr>
          <w:sz w:val="28"/>
          <w:szCs w:val="28"/>
        </w:rPr>
        <w:t>2009</w:t>
      </w:r>
      <w:r w:rsidRPr="006B718F">
        <w:rPr>
          <w:sz w:val="28"/>
          <w:szCs w:val="28"/>
        </w:rPr>
        <w:t>г.</w:t>
      </w:r>
      <w:r>
        <w:rPr>
          <w:sz w:val="28"/>
          <w:szCs w:val="28"/>
        </w:rPr>
        <w:t>, в том числе за счет амортизационных отчислений. Соответственно, имеющийся в течение периода рост п</w:t>
      </w:r>
      <w:r w:rsidRPr="006B718F">
        <w:rPr>
          <w:sz w:val="28"/>
          <w:szCs w:val="28"/>
        </w:rPr>
        <w:t>оказателей фондоотдачи на 7,76 руб. и на 9 руб. показывает увеличение доходности на 1 руб. основных фондов, что является положительным моментом в деятельности организации.</w:t>
      </w:r>
    </w:p>
    <w:p w:rsidR="006B25A8" w:rsidRPr="006B718F" w:rsidRDefault="006B25A8" w:rsidP="006B25A8">
      <w:pPr>
        <w:pStyle w:val="11"/>
        <w:spacing w:line="360" w:lineRule="auto"/>
        <w:ind w:firstLine="900"/>
        <w:rPr>
          <w:sz w:val="28"/>
          <w:szCs w:val="28"/>
        </w:rPr>
      </w:pPr>
      <w:r w:rsidRPr="006B718F">
        <w:rPr>
          <w:sz w:val="28"/>
          <w:szCs w:val="28"/>
        </w:rPr>
        <w:t xml:space="preserve">Негативным моментом можно считать сокращение оборачиваемости оборотных фондов на 0,45 оборота в </w:t>
      </w:r>
      <w:smartTag w:uri="urn:schemas-microsoft-com:office:smarttags" w:element="metricconverter">
        <w:smartTagPr>
          <w:attr w:name="ProductID" w:val="2008 г"/>
        </w:smartTagPr>
        <w:r w:rsidR="007103D3">
          <w:rPr>
            <w:sz w:val="28"/>
            <w:szCs w:val="28"/>
          </w:rPr>
          <w:t>2008</w:t>
        </w:r>
        <w:r w:rsidRPr="006B718F">
          <w:rPr>
            <w:sz w:val="28"/>
            <w:szCs w:val="28"/>
          </w:rPr>
          <w:t xml:space="preserve"> г</w:t>
        </w:r>
      </w:smartTag>
      <w:r w:rsidRPr="006B718F">
        <w:rPr>
          <w:sz w:val="28"/>
          <w:szCs w:val="28"/>
        </w:rPr>
        <w:t xml:space="preserve">. и на 0,81 оборота в </w:t>
      </w:r>
      <w:smartTag w:uri="urn:schemas-microsoft-com:office:smarttags" w:element="metricconverter">
        <w:smartTagPr>
          <w:attr w:name="ProductID" w:val="2009 г"/>
        </w:smartTagPr>
        <w:r w:rsidR="007103D3">
          <w:rPr>
            <w:sz w:val="28"/>
            <w:szCs w:val="28"/>
          </w:rPr>
          <w:t>2009</w:t>
        </w:r>
        <w:r w:rsidRPr="006B718F">
          <w:rPr>
            <w:sz w:val="28"/>
            <w:szCs w:val="28"/>
          </w:rPr>
          <w:t xml:space="preserve"> г</w:t>
        </w:r>
      </w:smartTag>
      <w:r w:rsidRPr="006B718F">
        <w:rPr>
          <w:sz w:val="28"/>
          <w:szCs w:val="28"/>
        </w:rPr>
        <w:t xml:space="preserve">., что привело к увеличению периода оборачиваемости на 3,83 дня в </w:t>
      </w:r>
      <w:smartTag w:uri="urn:schemas-microsoft-com:office:smarttags" w:element="metricconverter">
        <w:smartTagPr>
          <w:attr w:name="ProductID" w:val="2008 г"/>
        </w:smartTagPr>
        <w:r w:rsidR="007103D3">
          <w:rPr>
            <w:sz w:val="28"/>
            <w:szCs w:val="28"/>
          </w:rPr>
          <w:t>2008</w:t>
        </w:r>
        <w:r w:rsidRPr="006B718F">
          <w:rPr>
            <w:sz w:val="28"/>
            <w:szCs w:val="28"/>
          </w:rPr>
          <w:t xml:space="preserve"> г</w:t>
        </w:r>
      </w:smartTag>
      <w:r w:rsidRPr="006B718F">
        <w:rPr>
          <w:sz w:val="28"/>
          <w:szCs w:val="28"/>
        </w:rPr>
        <w:t xml:space="preserve">. и на 8,54 дня в </w:t>
      </w:r>
      <w:smartTag w:uri="urn:schemas-microsoft-com:office:smarttags" w:element="metricconverter">
        <w:smartTagPr>
          <w:attr w:name="ProductID" w:val="2009 г"/>
        </w:smartTagPr>
        <w:r w:rsidR="007103D3">
          <w:rPr>
            <w:sz w:val="28"/>
            <w:szCs w:val="28"/>
          </w:rPr>
          <w:t>2009</w:t>
        </w:r>
        <w:r w:rsidRPr="006B718F">
          <w:rPr>
            <w:sz w:val="28"/>
            <w:szCs w:val="28"/>
          </w:rPr>
          <w:t xml:space="preserve"> г</w:t>
        </w:r>
      </w:smartTag>
      <w:r w:rsidRPr="006B718F">
        <w:rPr>
          <w:sz w:val="28"/>
          <w:szCs w:val="28"/>
        </w:rPr>
        <w:t>.</w:t>
      </w:r>
      <w:r>
        <w:rPr>
          <w:sz w:val="28"/>
          <w:szCs w:val="28"/>
        </w:rPr>
        <w:t xml:space="preserve"> С</w:t>
      </w:r>
      <w:r w:rsidRPr="006B718F">
        <w:rPr>
          <w:sz w:val="28"/>
          <w:szCs w:val="28"/>
        </w:rPr>
        <w:t xml:space="preserve">окращение оборачиваемости </w:t>
      </w:r>
      <w:r>
        <w:rPr>
          <w:sz w:val="28"/>
          <w:szCs w:val="28"/>
        </w:rPr>
        <w:t xml:space="preserve">произошло в том числе за счет роста </w:t>
      </w:r>
      <w:r w:rsidRPr="006B718F">
        <w:rPr>
          <w:sz w:val="28"/>
          <w:szCs w:val="28"/>
        </w:rPr>
        <w:t xml:space="preserve">оборотных средств на 132,5 тыс. руб. в </w:t>
      </w:r>
      <w:smartTag w:uri="urn:schemas-microsoft-com:office:smarttags" w:element="metricconverter">
        <w:smartTagPr>
          <w:attr w:name="ProductID" w:val="2008 г"/>
        </w:smartTagPr>
        <w:r w:rsidR="007103D3">
          <w:rPr>
            <w:sz w:val="28"/>
            <w:szCs w:val="28"/>
          </w:rPr>
          <w:t>2008</w:t>
        </w:r>
        <w:r w:rsidRPr="006B718F">
          <w:rPr>
            <w:sz w:val="28"/>
            <w:szCs w:val="28"/>
          </w:rPr>
          <w:t xml:space="preserve"> г</w:t>
        </w:r>
      </w:smartTag>
      <w:r w:rsidRPr="006B718F">
        <w:rPr>
          <w:sz w:val="28"/>
          <w:szCs w:val="28"/>
        </w:rPr>
        <w:t xml:space="preserve">. и на 360,5 тыс. руб. в </w:t>
      </w:r>
      <w:r w:rsidR="007103D3">
        <w:rPr>
          <w:sz w:val="28"/>
          <w:szCs w:val="28"/>
        </w:rPr>
        <w:t>2009</w:t>
      </w:r>
      <w:r w:rsidRPr="006B718F">
        <w:rPr>
          <w:sz w:val="28"/>
          <w:szCs w:val="28"/>
        </w:rPr>
        <w:t>г.</w:t>
      </w:r>
    </w:p>
    <w:p w:rsidR="006B25A8" w:rsidRDefault="006B25A8" w:rsidP="006B25A8">
      <w:pPr>
        <w:pStyle w:val="11"/>
        <w:spacing w:line="360" w:lineRule="auto"/>
        <w:ind w:firstLine="900"/>
        <w:rPr>
          <w:sz w:val="28"/>
          <w:szCs w:val="28"/>
        </w:rPr>
      </w:pPr>
      <w:r w:rsidRPr="006B718F">
        <w:rPr>
          <w:sz w:val="28"/>
          <w:szCs w:val="28"/>
        </w:rPr>
        <w:t xml:space="preserve">Негативно можно оценить сокращение показателя рентабельности продаж на 1% в </w:t>
      </w:r>
      <w:smartTag w:uri="urn:schemas-microsoft-com:office:smarttags" w:element="metricconverter">
        <w:smartTagPr>
          <w:attr w:name="ProductID" w:val="2009 г"/>
        </w:smartTagPr>
        <w:r w:rsidR="007103D3">
          <w:rPr>
            <w:sz w:val="28"/>
            <w:szCs w:val="28"/>
          </w:rPr>
          <w:t>2009</w:t>
        </w:r>
        <w:r w:rsidRPr="006B718F">
          <w:rPr>
            <w:sz w:val="28"/>
            <w:szCs w:val="28"/>
          </w:rPr>
          <w:t xml:space="preserve"> г</w:t>
        </w:r>
      </w:smartTag>
      <w:r w:rsidRPr="006B718F">
        <w:rPr>
          <w:sz w:val="28"/>
          <w:szCs w:val="28"/>
        </w:rPr>
        <w:t>., что связано с ростом коммерческих расходов и себестоимости продаж.</w:t>
      </w:r>
    </w:p>
    <w:p w:rsidR="006B25A8" w:rsidRDefault="006B25A8" w:rsidP="006B25A8">
      <w:pPr>
        <w:pStyle w:val="11"/>
        <w:spacing w:line="360" w:lineRule="auto"/>
        <w:ind w:firstLine="900"/>
        <w:rPr>
          <w:sz w:val="28"/>
          <w:szCs w:val="28"/>
        </w:rPr>
      </w:pPr>
      <w:r>
        <w:rPr>
          <w:sz w:val="28"/>
          <w:szCs w:val="28"/>
        </w:rPr>
        <w:t>Кроме того, в</w:t>
      </w:r>
      <w:r w:rsidRPr="006B718F">
        <w:rPr>
          <w:sz w:val="28"/>
          <w:szCs w:val="28"/>
        </w:rPr>
        <w:t xml:space="preserve"> результате </w:t>
      </w:r>
      <w:r>
        <w:rPr>
          <w:sz w:val="28"/>
          <w:szCs w:val="28"/>
        </w:rPr>
        <w:t>прочей</w:t>
      </w:r>
      <w:r w:rsidRPr="006B718F">
        <w:rPr>
          <w:sz w:val="28"/>
          <w:szCs w:val="28"/>
        </w:rPr>
        <w:t xml:space="preserve"> деятельности показатель рентабельности конечной деятельности сократился на 2% в </w:t>
      </w:r>
      <w:r w:rsidR="007103D3">
        <w:rPr>
          <w:sz w:val="28"/>
          <w:szCs w:val="28"/>
        </w:rPr>
        <w:t>2009</w:t>
      </w:r>
      <w:r w:rsidRPr="006B718F">
        <w:rPr>
          <w:sz w:val="28"/>
          <w:szCs w:val="28"/>
        </w:rPr>
        <w:t>г</w:t>
      </w:r>
      <w:r>
        <w:rPr>
          <w:sz w:val="28"/>
          <w:szCs w:val="28"/>
        </w:rPr>
        <w:t>, что также свидетельствует о снижении доли чистой прибыли в рубле выручки.</w:t>
      </w:r>
    </w:p>
    <w:p w:rsidR="006B25A8" w:rsidRPr="006B25A8" w:rsidRDefault="006B25A8" w:rsidP="006B25A8">
      <w:pPr>
        <w:pStyle w:val="ad"/>
        <w:spacing w:line="360" w:lineRule="auto"/>
        <w:ind w:left="0" w:firstLine="900"/>
        <w:jc w:val="both"/>
        <w:rPr>
          <w:bCs/>
          <w:sz w:val="28"/>
          <w:szCs w:val="28"/>
        </w:rPr>
      </w:pPr>
      <w:r w:rsidRPr="006B25A8">
        <w:rPr>
          <w:bCs/>
          <w:sz w:val="28"/>
          <w:szCs w:val="28"/>
        </w:rPr>
        <w:t xml:space="preserve">Анализ финансовых результатов организации будем проводить по данным формы №2 «Отчет о прибылях и убытках» за </w:t>
      </w:r>
      <w:r w:rsidR="007103D3">
        <w:rPr>
          <w:bCs/>
          <w:sz w:val="28"/>
          <w:szCs w:val="28"/>
        </w:rPr>
        <w:t>2007</w:t>
      </w:r>
      <w:r w:rsidRPr="006B25A8">
        <w:rPr>
          <w:bCs/>
          <w:sz w:val="28"/>
          <w:szCs w:val="28"/>
        </w:rPr>
        <w:t xml:space="preserve"> – </w:t>
      </w:r>
      <w:smartTag w:uri="urn:schemas-microsoft-com:office:smarttags" w:element="metricconverter">
        <w:smartTagPr>
          <w:attr w:name="ProductID" w:val="2009 г"/>
        </w:smartTagPr>
        <w:r w:rsidR="007103D3">
          <w:rPr>
            <w:bCs/>
            <w:sz w:val="28"/>
            <w:szCs w:val="28"/>
          </w:rPr>
          <w:t>2009</w:t>
        </w:r>
        <w:r w:rsidRPr="006B25A8">
          <w:rPr>
            <w:bCs/>
            <w:sz w:val="28"/>
            <w:szCs w:val="28"/>
          </w:rPr>
          <w:t xml:space="preserve"> г</w:t>
        </w:r>
      </w:smartTag>
      <w:r w:rsidRPr="006B25A8">
        <w:rPr>
          <w:bCs/>
          <w:sz w:val="28"/>
          <w:szCs w:val="28"/>
        </w:rPr>
        <w:t xml:space="preserve">.г. Начальным этапом анализа является общая оценка структуры и динамики финансовых результатов организации за </w:t>
      </w:r>
      <w:r w:rsidR="007103D3">
        <w:rPr>
          <w:bCs/>
          <w:sz w:val="28"/>
          <w:szCs w:val="28"/>
        </w:rPr>
        <w:t>2007</w:t>
      </w:r>
      <w:r w:rsidRPr="006B25A8">
        <w:rPr>
          <w:bCs/>
          <w:sz w:val="28"/>
          <w:szCs w:val="28"/>
        </w:rPr>
        <w:t xml:space="preserve"> – </w:t>
      </w:r>
      <w:smartTag w:uri="urn:schemas-microsoft-com:office:smarttags" w:element="metricconverter">
        <w:smartTagPr>
          <w:attr w:name="ProductID" w:val="2009 г"/>
        </w:smartTagPr>
        <w:r w:rsidR="007103D3">
          <w:rPr>
            <w:bCs/>
            <w:sz w:val="28"/>
            <w:szCs w:val="28"/>
          </w:rPr>
          <w:t>2009</w:t>
        </w:r>
        <w:r w:rsidRPr="006B25A8">
          <w:rPr>
            <w:bCs/>
            <w:sz w:val="28"/>
            <w:szCs w:val="28"/>
          </w:rPr>
          <w:t xml:space="preserve"> г</w:t>
        </w:r>
      </w:smartTag>
      <w:r w:rsidRPr="006B25A8">
        <w:rPr>
          <w:bCs/>
          <w:sz w:val="28"/>
          <w:szCs w:val="28"/>
        </w:rPr>
        <w:t>.г. (данные таблицы 2.2)</w:t>
      </w:r>
    </w:p>
    <w:p w:rsidR="006B25A8" w:rsidRPr="006B25A8" w:rsidRDefault="006B25A8" w:rsidP="006B25A8">
      <w:pPr>
        <w:shd w:val="clear" w:color="auto" w:fill="FFFFFF"/>
        <w:spacing w:line="360" w:lineRule="auto"/>
        <w:jc w:val="right"/>
        <w:rPr>
          <w:color w:val="000000"/>
          <w:sz w:val="28"/>
          <w:szCs w:val="28"/>
        </w:rPr>
      </w:pPr>
    </w:p>
    <w:p w:rsidR="006B25A8" w:rsidRDefault="006B25A8" w:rsidP="006B25A8">
      <w:pPr>
        <w:shd w:val="clear" w:color="auto" w:fill="FFFFFF"/>
        <w:spacing w:line="360" w:lineRule="auto"/>
        <w:jc w:val="right"/>
        <w:rPr>
          <w:color w:val="000000"/>
          <w:sz w:val="28"/>
          <w:szCs w:val="28"/>
        </w:rPr>
      </w:pPr>
    </w:p>
    <w:p w:rsidR="006B25A8" w:rsidRDefault="006B25A8" w:rsidP="006B25A8">
      <w:pPr>
        <w:shd w:val="clear" w:color="auto" w:fill="FFFFFF"/>
        <w:spacing w:line="360" w:lineRule="auto"/>
        <w:jc w:val="right"/>
        <w:rPr>
          <w:color w:val="000000"/>
          <w:sz w:val="28"/>
          <w:szCs w:val="28"/>
        </w:rPr>
      </w:pPr>
    </w:p>
    <w:p w:rsidR="006B25A8" w:rsidRDefault="006B25A8" w:rsidP="006B25A8">
      <w:pPr>
        <w:shd w:val="clear" w:color="auto" w:fill="FFFFFF"/>
        <w:spacing w:line="360" w:lineRule="auto"/>
        <w:jc w:val="right"/>
        <w:rPr>
          <w:color w:val="000000"/>
          <w:sz w:val="28"/>
          <w:szCs w:val="28"/>
        </w:rPr>
      </w:pPr>
    </w:p>
    <w:p w:rsidR="006B25A8" w:rsidRPr="006B25A8" w:rsidRDefault="006B25A8" w:rsidP="006B25A8">
      <w:pPr>
        <w:shd w:val="clear" w:color="auto" w:fill="FFFFFF"/>
        <w:spacing w:line="360" w:lineRule="auto"/>
        <w:jc w:val="right"/>
        <w:rPr>
          <w:color w:val="000000"/>
          <w:sz w:val="28"/>
          <w:szCs w:val="28"/>
        </w:rPr>
      </w:pPr>
      <w:r w:rsidRPr="006B25A8">
        <w:rPr>
          <w:color w:val="000000"/>
          <w:sz w:val="28"/>
          <w:szCs w:val="28"/>
        </w:rPr>
        <w:t xml:space="preserve">Таблица 2.2 </w:t>
      </w:r>
    </w:p>
    <w:p w:rsidR="006B25A8" w:rsidRPr="006B25A8" w:rsidRDefault="006B25A8" w:rsidP="006B25A8">
      <w:pPr>
        <w:shd w:val="clear" w:color="auto" w:fill="FFFFFF"/>
        <w:spacing w:line="360" w:lineRule="auto"/>
        <w:jc w:val="center"/>
        <w:rPr>
          <w:bCs/>
          <w:color w:val="000000"/>
          <w:sz w:val="28"/>
          <w:szCs w:val="28"/>
        </w:rPr>
      </w:pPr>
      <w:r w:rsidRPr="006B25A8">
        <w:rPr>
          <w:bCs/>
          <w:color w:val="000000"/>
          <w:sz w:val="28"/>
          <w:szCs w:val="28"/>
        </w:rPr>
        <w:t>Анализ динамики финансовых результатов ООО «Монтажник»</w:t>
      </w:r>
    </w:p>
    <w:p w:rsidR="006B25A8" w:rsidRPr="006B25A8" w:rsidRDefault="006B25A8" w:rsidP="006B25A8">
      <w:pPr>
        <w:shd w:val="clear" w:color="auto" w:fill="FFFFFF"/>
        <w:spacing w:line="360" w:lineRule="auto"/>
        <w:jc w:val="center"/>
        <w:rPr>
          <w:bCs/>
          <w:color w:val="000000"/>
          <w:sz w:val="28"/>
          <w:szCs w:val="28"/>
        </w:rPr>
      </w:pPr>
      <w:r w:rsidRPr="006B25A8">
        <w:rPr>
          <w:bCs/>
          <w:color w:val="000000"/>
          <w:sz w:val="28"/>
          <w:szCs w:val="28"/>
        </w:rPr>
        <w:t xml:space="preserve">за </w:t>
      </w:r>
      <w:r w:rsidR="007103D3">
        <w:rPr>
          <w:bCs/>
          <w:color w:val="000000"/>
          <w:sz w:val="28"/>
          <w:szCs w:val="28"/>
        </w:rPr>
        <w:t>2007</w:t>
      </w:r>
      <w:r w:rsidRPr="006B25A8">
        <w:rPr>
          <w:bCs/>
          <w:color w:val="000000"/>
          <w:sz w:val="28"/>
          <w:szCs w:val="28"/>
        </w:rPr>
        <w:t xml:space="preserve"> – </w:t>
      </w:r>
      <w:smartTag w:uri="urn:schemas-microsoft-com:office:smarttags" w:element="metricconverter">
        <w:smartTagPr>
          <w:attr w:name="ProductID" w:val="2009 г"/>
        </w:smartTagPr>
        <w:r w:rsidR="007103D3">
          <w:rPr>
            <w:bCs/>
            <w:color w:val="000000"/>
            <w:sz w:val="28"/>
            <w:szCs w:val="28"/>
          </w:rPr>
          <w:t>2009</w:t>
        </w:r>
        <w:r w:rsidRPr="006B25A8">
          <w:rPr>
            <w:bCs/>
            <w:color w:val="000000"/>
            <w:sz w:val="28"/>
            <w:szCs w:val="28"/>
          </w:rPr>
          <w:t xml:space="preserve"> г</w:t>
        </w:r>
      </w:smartTag>
      <w:r w:rsidRPr="006B25A8">
        <w:rPr>
          <w:bCs/>
          <w:color w:val="000000"/>
          <w:sz w:val="28"/>
          <w:szCs w:val="28"/>
        </w:rPr>
        <w:t>.г.</w:t>
      </w:r>
    </w:p>
    <w:tbl>
      <w:tblPr>
        <w:tblW w:w="10280" w:type="dxa"/>
        <w:tblInd w:w="88" w:type="dxa"/>
        <w:tblLook w:val="0000" w:firstRow="0" w:lastRow="0" w:firstColumn="0" w:lastColumn="0" w:noHBand="0" w:noVBand="0"/>
      </w:tblPr>
      <w:tblGrid>
        <w:gridCol w:w="3800"/>
        <w:gridCol w:w="900"/>
        <w:gridCol w:w="900"/>
        <w:gridCol w:w="900"/>
        <w:gridCol w:w="980"/>
        <w:gridCol w:w="900"/>
        <w:gridCol w:w="1000"/>
        <w:gridCol w:w="900"/>
      </w:tblGrid>
      <w:tr w:rsidR="006B25A8" w:rsidRPr="006B718F" w:rsidTr="00C63474">
        <w:trPr>
          <w:trHeight w:val="255"/>
        </w:trPr>
        <w:tc>
          <w:tcPr>
            <w:tcW w:w="38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B25A8" w:rsidRPr="006B718F" w:rsidRDefault="006B25A8" w:rsidP="00AE5D73">
            <w:pPr>
              <w:jc w:val="center"/>
            </w:pPr>
            <w:r w:rsidRPr="006B718F">
              <w:t>Показатели</w:t>
            </w:r>
          </w:p>
          <w:p w:rsidR="006B25A8" w:rsidRPr="006B718F" w:rsidRDefault="006B25A8" w:rsidP="00AE5D73">
            <w:pPr>
              <w:jc w:val="center"/>
            </w:pPr>
          </w:p>
          <w:p w:rsidR="006B25A8" w:rsidRPr="006B718F" w:rsidRDefault="006B25A8" w:rsidP="00AE5D73">
            <w:pPr>
              <w:jc w:val="center"/>
            </w:pPr>
          </w:p>
          <w:p w:rsidR="006B25A8" w:rsidRPr="006B718F" w:rsidRDefault="006B25A8" w:rsidP="00AE5D73">
            <w:pPr>
              <w:jc w:val="center"/>
            </w:pPr>
          </w:p>
          <w:p w:rsidR="006B25A8" w:rsidRPr="006B718F" w:rsidRDefault="006B25A8" w:rsidP="00AE5D73">
            <w:pPr>
              <w:jc w:val="center"/>
            </w:pP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B25A8" w:rsidRPr="00812072" w:rsidRDefault="007103D3" w:rsidP="00AE5D73">
            <w:pPr>
              <w:jc w:val="center"/>
              <w:rPr>
                <w:sz w:val="22"/>
                <w:szCs w:val="22"/>
              </w:rPr>
            </w:pPr>
            <w:smartTag w:uri="urn:schemas-microsoft-com:office:smarttags" w:element="metricconverter">
              <w:smartTagPr>
                <w:attr w:name="ProductID" w:val="2007 г"/>
              </w:smartTagPr>
              <w:r>
                <w:rPr>
                  <w:sz w:val="22"/>
                  <w:szCs w:val="22"/>
                </w:rPr>
                <w:t>2007</w:t>
              </w:r>
              <w:r w:rsidR="006B25A8" w:rsidRPr="00812072">
                <w:rPr>
                  <w:sz w:val="22"/>
                  <w:szCs w:val="22"/>
                </w:rPr>
                <w:t xml:space="preserve"> г</w:t>
              </w:r>
            </w:smartTag>
            <w:r w:rsidR="006B25A8" w:rsidRPr="00812072">
              <w:rPr>
                <w:sz w:val="22"/>
                <w:szCs w:val="22"/>
              </w:rPr>
              <w:t>.</w:t>
            </w:r>
          </w:p>
          <w:p w:rsidR="006B25A8" w:rsidRPr="00812072" w:rsidRDefault="006B25A8" w:rsidP="00AE5D73">
            <w:pPr>
              <w:jc w:val="center"/>
              <w:rPr>
                <w:sz w:val="22"/>
                <w:szCs w:val="22"/>
              </w:rPr>
            </w:pPr>
          </w:p>
          <w:p w:rsidR="006B25A8" w:rsidRPr="00812072" w:rsidRDefault="006B25A8" w:rsidP="00AE5D73">
            <w:pPr>
              <w:jc w:val="center"/>
              <w:rPr>
                <w:sz w:val="22"/>
                <w:szCs w:val="22"/>
              </w:rPr>
            </w:pPr>
          </w:p>
          <w:p w:rsidR="006B25A8" w:rsidRPr="00812072" w:rsidRDefault="006B25A8" w:rsidP="00AE5D73">
            <w:pPr>
              <w:jc w:val="center"/>
              <w:rPr>
                <w:sz w:val="22"/>
                <w:szCs w:val="22"/>
              </w:rPr>
            </w:pPr>
          </w:p>
          <w:p w:rsidR="006B25A8" w:rsidRPr="00812072" w:rsidRDefault="006B25A8" w:rsidP="00AE5D73">
            <w:pPr>
              <w:jc w:val="center"/>
              <w:rPr>
                <w:sz w:val="22"/>
                <w:szCs w:val="22"/>
              </w:rPr>
            </w:pP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B25A8" w:rsidRPr="00812072" w:rsidRDefault="007103D3" w:rsidP="00AE5D73">
            <w:pPr>
              <w:jc w:val="center"/>
              <w:rPr>
                <w:sz w:val="22"/>
                <w:szCs w:val="22"/>
              </w:rPr>
            </w:pPr>
            <w:smartTag w:uri="urn:schemas-microsoft-com:office:smarttags" w:element="metricconverter">
              <w:smartTagPr>
                <w:attr w:name="ProductID" w:val="2008 г"/>
              </w:smartTagPr>
              <w:r>
                <w:rPr>
                  <w:sz w:val="22"/>
                  <w:szCs w:val="22"/>
                </w:rPr>
                <w:t>2008</w:t>
              </w:r>
              <w:r w:rsidR="006B25A8" w:rsidRPr="00812072">
                <w:rPr>
                  <w:sz w:val="22"/>
                  <w:szCs w:val="22"/>
                </w:rPr>
                <w:t xml:space="preserve"> г</w:t>
              </w:r>
            </w:smartTag>
            <w:r w:rsidR="006B25A8" w:rsidRPr="00812072">
              <w:rPr>
                <w:sz w:val="22"/>
                <w:szCs w:val="22"/>
              </w:rPr>
              <w:t>.</w:t>
            </w:r>
          </w:p>
          <w:p w:rsidR="006B25A8" w:rsidRPr="00812072" w:rsidRDefault="006B25A8" w:rsidP="00AE5D73">
            <w:pPr>
              <w:jc w:val="center"/>
              <w:rPr>
                <w:sz w:val="22"/>
                <w:szCs w:val="22"/>
              </w:rPr>
            </w:pPr>
          </w:p>
          <w:p w:rsidR="006B25A8" w:rsidRPr="00812072" w:rsidRDefault="006B25A8" w:rsidP="00AE5D73">
            <w:pPr>
              <w:jc w:val="center"/>
              <w:rPr>
                <w:sz w:val="22"/>
                <w:szCs w:val="22"/>
              </w:rPr>
            </w:pPr>
          </w:p>
          <w:p w:rsidR="006B25A8" w:rsidRPr="00812072" w:rsidRDefault="006B25A8" w:rsidP="00AE5D73">
            <w:pPr>
              <w:jc w:val="center"/>
              <w:rPr>
                <w:sz w:val="22"/>
                <w:szCs w:val="22"/>
              </w:rPr>
            </w:pPr>
          </w:p>
          <w:p w:rsidR="006B25A8" w:rsidRPr="00812072" w:rsidRDefault="006B25A8" w:rsidP="00AE5D73">
            <w:pPr>
              <w:jc w:val="center"/>
              <w:rPr>
                <w:sz w:val="22"/>
                <w:szCs w:val="22"/>
              </w:rPr>
            </w:pP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6B25A8" w:rsidRPr="00812072" w:rsidRDefault="007103D3" w:rsidP="00AE5D73">
            <w:pPr>
              <w:jc w:val="center"/>
              <w:rPr>
                <w:sz w:val="22"/>
                <w:szCs w:val="22"/>
              </w:rPr>
            </w:pPr>
            <w:smartTag w:uri="urn:schemas-microsoft-com:office:smarttags" w:element="metricconverter">
              <w:smartTagPr>
                <w:attr w:name="ProductID" w:val="2009 г"/>
              </w:smartTagPr>
              <w:r>
                <w:rPr>
                  <w:sz w:val="22"/>
                  <w:szCs w:val="22"/>
                </w:rPr>
                <w:t>2009</w:t>
              </w:r>
              <w:r w:rsidR="006B25A8" w:rsidRPr="00812072">
                <w:rPr>
                  <w:sz w:val="22"/>
                  <w:szCs w:val="22"/>
                </w:rPr>
                <w:t xml:space="preserve"> г</w:t>
              </w:r>
            </w:smartTag>
            <w:r w:rsidR="006B25A8" w:rsidRPr="00812072">
              <w:rPr>
                <w:sz w:val="22"/>
                <w:szCs w:val="22"/>
              </w:rPr>
              <w:t>.</w:t>
            </w:r>
          </w:p>
          <w:p w:rsidR="006B25A8" w:rsidRPr="00812072" w:rsidRDefault="006B25A8" w:rsidP="00AE5D73">
            <w:pPr>
              <w:jc w:val="center"/>
              <w:rPr>
                <w:sz w:val="22"/>
                <w:szCs w:val="22"/>
              </w:rPr>
            </w:pPr>
          </w:p>
          <w:p w:rsidR="006B25A8" w:rsidRPr="00812072" w:rsidRDefault="006B25A8" w:rsidP="00AE5D73">
            <w:pPr>
              <w:jc w:val="center"/>
              <w:rPr>
                <w:sz w:val="22"/>
                <w:szCs w:val="22"/>
              </w:rPr>
            </w:pPr>
          </w:p>
          <w:p w:rsidR="006B25A8" w:rsidRPr="00812072" w:rsidRDefault="006B25A8" w:rsidP="00AE5D73">
            <w:pPr>
              <w:jc w:val="center"/>
              <w:rPr>
                <w:sz w:val="22"/>
                <w:szCs w:val="22"/>
              </w:rPr>
            </w:pPr>
          </w:p>
          <w:p w:rsidR="006B25A8" w:rsidRPr="00812072" w:rsidRDefault="006B25A8" w:rsidP="00AE5D73">
            <w:pPr>
              <w:jc w:val="center"/>
              <w:rPr>
                <w:sz w:val="22"/>
                <w:szCs w:val="22"/>
              </w:rPr>
            </w:pPr>
          </w:p>
        </w:tc>
        <w:tc>
          <w:tcPr>
            <w:tcW w:w="1880" w:type="dxa"/>
            <w:gridSpan w:val="2"/>
            <w:tcBorders>
              <w:top w:val="single" w:sz="4" w:space="0" w:color="auto"/>
              <w:left w:val="nil"/>
              <w:bottom w:val="single" w:sz="4" w:space="0" w:color="auto"/>
              <w:right w:val="single" w:sz="4" w:space="0" w:color="000000"/>
            </w:tcBorders>
            <w:shd w:val="clear" w:color="auto" w:fill="auto"/>
            <w:noWrap/>
            <w:vAlign w:val="bottom"/>
          </w:tcPr>
          <w:p w:rsidR="006B25A8" w:rsidRPr="00812072" w:rsidRDefault="006B25A8" w:rsidP="00AE5D73">
            <w:pPr>
              <w:jc w:val="center"/>
              <w:rPr>
                <w:sz w:val="22"/>
                <w:szCs w:val="22"/>
              </w:rPr>
            </w:pPr>
            <w:r w:rsidRPr="00812072">
              <w:rPr>
                <w:sz w:val="22"/>
                <w:szCs w:val="22"/>
              </w:rPr>
              <w:t>Отклонения</w:t>
            </w:r>
          </w:p>
          <w:p w:rsidR="006B25A8" w:rsidRPr="00812072" w:rsidRDefault="006B25A8" w:rsidP="00AE5D73">
            <w:pPr>
              <w:jc w:val="center"/>
              <w:rPr>
                <w:sz w:val="22"/>
                <w:szCs w:val="22"/>
              </w:rPr>
            </w:pPr>
            <w:r w:rsidRPr="00812072">
              <w:rPr>
                <w:sz w:val="22"/>
                <w:szCs w:val="22"/>
              </w:rPr>
              <w:t xml:space="preserve"> (+,-)</w:t>
            </w:r>
          </w:p>
        </w:tc>
        <w:tc>
          <w:tcPr>
            <w:tcW w:w="1900" w:type="dxa"/>
            <w:gridSpan w:val="2"/>
            <w:tcBorders>
              <w:top w:val="single" w:sz="4" w:space="0" w:color="auto"/>
              <w:left w:val="nil"/>
              <w:bottom w:val="single" w:sz="4" w:space="0" w:color="auto"/>
              <w:right w:val="single" w:sz="4" w:space="0" w:color="000000"/>
            </w:tcBorders>
            <w:shd w:val="clear" w:color="auto" w:fill="auto"/>
            <w:noWrap/>
            <w:vAlign w:val="bottom"/>
          </w:tcPr>
          <w:p w:rsidR="006B25A8" w:rsidRPr="00812072" w:rsidRDefault="006B25A8" w:rsidP="00AE5D73">
            <w:pPr>
              <w:jc w:val="center"/>
              <w:rPr>
                <w:sz w:val="22"/>
                <w:szCs w:val="22"/>
              </w:rPr>
            </w:pPr>
            <w:r w:rsidRPr="00812072">
              <w:rPr>
                <w:sz w:val="22"/>
                <w:szCs w:val="22"/>
              </w:rPr>
              <w:t>Темп роста,</w:t>
            </w:r>
          </w:p>
          <w:p w:rsidR="006B25A8" w:rsidRPr="00812072" w:rsidRDefault="006B25A8" w:rsidP="00AE5D73">
            <w:pPr>
              <w:jc w:val="center"/>
              <w:rPr>
                <w:sz w:val="22"/>
                <w:szCs w:val="22"/>
              </w:rPr>
            </w:pPr>
            <w:r w:rsidRPr="00812072">
              <w:rPr>
                <w:sz w:val="22"/>
                <w:szCs w:val="22"/>
              </w:rPr>
              <w:t>%</w:t>
            </w:r>
          </w:p>
        </w:tc>
      </w:tr>
      <w:tr w:rsidR="006B25A8" w:rsidRPr="006B718F" w:rsidTr="00C63474">
        <w:trPr>
          <w:cantSplit/>
          <w:trHeight w:val="852"/>
        </w:trPr>
        <w:tc>
          <w:tcPr>
            <w:tcW w:w="38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B25A8" w:rsidRPr="006B718F" w:rsidRDefault="006B25A8" w:rsidP="00AE5D73"/>
        </w:tc>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B25A8" w:rsidRPr="00812072" w:rsidRDefault="006B25A8" w:rsidP="00AE5D73">
            <w:pPr>
              <w:rPr>
                <w:sz w:val="22"/>
                <w:szCs w:val="22"/>
              </w:rPr>
            </w:pPr>
          </w:p>
        </w:tc>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B25A8" w:rsidRPr="00812072" w:rsidRDefault="006B25A8" w:rsidP="00AE5D73">
            <w:pPr>
              <w:rPr>
                <w:sz w:val="22"/>
                <w:szCs w:val="22"/>
              </w:rPr>
            </w:pPr>
          </w:p>
        </w:tc>
        <w:tc>
          <w:tcPr>
            <w:tcW w:w="9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B25A8" w:rsidRPr="00812072" w:rsidRDefault="006B25A8" w:rsidP="00AE5D73">
            <w:pPr>
              <w:rPr>
                <w:sz w:val="22"/>
                <w:szCs w:val="22"/>
              </w:rPr>
            </w:pPr>
          </w:p>
        </w:tc>
        <w:tc>
          <w:tcPr>
            <w:tcW w:w="980" w:type="dxa"/>
            <w:tcBorders>
              <w:top w:val="nil"/>
              <w:left w:val="nil"/>
              <w:bottom w:val="single" w:sz="4" w:space="0" w:color="auto"/>
              <w:right w:val="single" w:sz="4" w:space="0" w:color="auto"/>
            </w:tcBorders>
            <w:shd w:val="clear" w:color="auto" w:fill="auto"/>
            <w:noWrap/>
            <w:vAlign w:val="bottom"/>
          </w:tcPr>
          <w:p w:rsidR="006B25A8" w:rsidRPr="00812072" w:rsidRDefault="007103D3" w:rsidP="00AE5D73">
            <w:pPr>
              <w:jc w:val="center"/>
              <w:rPr>
                <w:sz w:val="22"/>
                <w:szCs w:val="22"/>
              </w:rPr>
            </w:pPr>
            <w:smartTag w:uri="urn:schemas-microsoft-com:office:smarttags" w:element="metricconverter">
              <w:smartTagPr>
                <w:attr w:name="ProductID" w:val="2008 г"/>
              </w:smartTagPr>
              <w:r>
                <w:rPr>
                  <w:sz w:val="22"/>
                  <w:szCs w:val="22"/>
                </w:rPr>
                <w:t>2008</w:t>
              </w:r>
              <w:r w:rsidR="006B25A8" w:rsidRPr="00812072">
                <w:rPr>
                  <w:sz w:val="22"/>
                  <w:szCs w:val="22"/>
                </w:rPr>
                <w:t xml:space="preserve"> г</w:t>
              </w:r>
            </w:smartTag>
            <w:r w:rsidR="006B25A8" w:rsidRPr="00812072">
              <w:rPr>
                <w:sz w:val="22"/>
                <w:szCs w:val="22"/>
              </w:rPr>
              <w:t xml:space="preserve"> от</w:t>
            </w:r>
          </w:p>
          <w:p w:rsidR="006B25A8" w:rsidRPr="00812072" w:rsidRDefault="006B25A8" w:rsidP="00AE5D73">
            <w:pPr>
              <w:jc w:val="center"/>
              <w:rPr>
                <w:sz w:val="22"/>
                <w:szCs w:val="22"/>
              </w:rPr>
            </w:pPr>
            <w:r w:rsidRPr="00812072">
              <w:rPr>
                <w:sz w:val="22"/>
                <w:szCs w:val="22"/>
              </w:rPr>
              <w:t xml:space="preserve"> </w:t>
            </w:r>
            <w:smartTag w:uri="urn:schemas-microsoft-com:office:smarttags" w:element="metricconverter">
              <w:smartTagPr>
                <w:attr w:name="ProductID" w:val="2007 г"/>
              </w:smartTagPr>
              <w:r w:rsidR="007103D3">
                <w:rPr>
                  <w:sz w:val="22"/>
                  <w:szCs w:val="22"/>
                </w:rPr>
                <w:t>2007</w:t>
              </w:r>
              <w:r w:rsidRPr="00812072">
                <w:rPr>
                  <w:sz w:val="22"/>
                  <w:szCs w:val="22"/>
                </w:rPr>
                <w:t xml:space="preserve"> г</w:t>
              </w:r>
            </w:smartTag>
            <w:r w:rsidRPr="00812072">
              <w:rPr>
                <w:sz w:val="22"/>
                <w:szCs w:val="22"/>
              </w:rPr>
              <w:t>.</w:t>
            </w:r>
          </w:p>
        </w:tc>
        <w:tc>
          <w:tcPr>
            <w:tcW w:w="900" w:type="dxa"/>
            <w:tcBorders>
              <w:top w:val="nil"/>
              <w:left w:val="nil"/>
              <w:bottom w:val="single" w:sz="4" w:space="0" w:color="auto"/>
              <w:right w:val="single" w:sz="4" w:space="0" w:color="auto"/>
            </w:tcBorders>
            <w:shd w:val="clear" w:color="auto" w:fill="auto"/>
            <w:noWrap/>
            <w:vAlign w:val="bottom"/>
          </w:tcPr>
          <w:p w:rsidR="006B25A8" w:rsidRPr="00812072" w:rsidRDefault="007103D3" w:rsidP="00AE5D73">
            <w:pPr>
              <w:jc w:val="center"/>
              <w:rPr>
                <w:sz w:val="22"/>
                <w:szCs w:val="22"/>
              </w:rPr>
            </w:pPr>
            <w:smartTag w:uri="urn:schemas-microsoft-com:office:smarttags" w:element="metricconverter">
              <w:smartTagPr>
                <w:attr w:name="ProductID" w:val="2009 г"/>
              </w:smartTagPr>
              <w:r>
                <w:rPr>
                  <w:sz w:val="22"/>
                  <w:szCs w:val="22"/>
                </w:rPr>
                <w:t>2009</w:t>
              </w:r>
              <w:r w:rsidR="006B25A8" w:rsidRPr="00812072">
                <w:rPr>
                  <w:sz w:val="22"/>
                  <w:szCs w:val="22"/>
                </w:rPr>
                <w:t xml:space="preserve"> г</w:t>
              </w:r>
            </w:smartTag>
            <w:r w:rsidR="006B25A8" w:rsidRPr="00812072">
              <w:rPr>
                <w:sz w:val="22"/>
                <w:szCs w:val="22"/>
              </w:rPr>
              <w:t xml:space="preserve">. от </w:t>
            </w:r>
            <w:smartTag w:uri="urn:schemas-microsoft-com:office:smarttags" w:element="metricconverter">
              <w:smartTagPr>
                <w:attr w:name="ProductID" w:val="2008 г"/>
              </w:smartTagPr>
              <w:r>
                <w:rPr>
                  <w:sz w:val="22"/>
                  <w:szCs w:val="22"/>
                </w:rPr>
                <w:t>2008</w:t>
              </w:r>
              <w:r w:rsidR="006B25A8" w:rsidRPr="00812072">
                <w:rPr>
                  <w:sz w:val="22"/>
                  <w:szCs w:val="22"/>
                </w:rPr>
                <w:t xml:space="preserve"> г</w:t>
              </w:r>
            </w:smartTag>
            <w:r w:rsidR="006B25A8" w:rsidRPr="00812072">
              <w:rPr>
                <w:sz w:val="22"/>
                <w:szCs w:val="22"/>
              </w:rPr>
              <w:t>.</w:t>
            </w:r>
          </w:p>
        </w:tc>
        <w:tc>
          <w:tcPr>
            <w:tcW w:w="1000" w:type="dxa"/>
            <w:tcBorders>
              <w:top w:val="nil"/>
              <w:left w:val="nil"/>
              <w:bottom w:val="single" w:sz="4" w:space="0" w:color="auto"/>
              <w:right w:val="single" w:sz="4" w:space="0" w:color="auto"/>
            </w:tcBorders>
            <w:shd w:val="clear" w:color="auto" w:fill="auto"/>
            <w:noWrap/>
            <w:vAlign w:val="bottom"/>
          </w:tcPr>
          <w:p w:rsidR="006B25A8" w:rsidRPr="00812072" w:rsidRDefault="007103D3" w:rsidP="00AE5D73">
            <w:pPr>
              <w:jc w:val="center"/>
              <w:rPr>
                <w:sz w:val="22"/>
                <w:szCs w:val="22"/>
              </w:rPr>
            </w:pPr>
            <w:smartTag w:uri="urn:schemas-microsoft-com:office:smarttags" w:element="metricconverter">
              <w:smartTagPr>
                <w:attr w:name="ProductID" w:val="2008 г"/>
              </w:smartTagPr>
              <w:r>
                <w:rPr>
                  <w:sz w:val="22"/>
                  <w:szCs w:val="22"/>
                </w:rPr>
                <w:t>2008</w:t>
              </w:r>
              <w:r w:rsidR="006B25A8" w:rsidRPr="00812072">
                <w:rPr>
                  <w:sz w:val="22"/>
                  <w:szCs w:val="22"/>
                </w:rPr>
                <w:t xml:space="preserve"> г</w:t>
              </w:r>
            </w:smartTag>
            <w:r w:rsidR="006B25A8" w:rsidRPr="00812072">
              <w:rPr>
                <w:sz w:val="22"/>
                <w:szCs w:val="22"/>
              </w:rPr>
              <w:t xml:space="preserve"> </w:t>
            </w:r>
          </w:p>
          <w:p w:rsidR="006B25A8" w:rsidRDefault="006B25A8" w:rsidP="00AE5D73">
            <w:pPr>
              <w:jc w:val="center"/>
              <w:rPr>
                <w:sz w:val="22"/>
                <w:szCs w:val="22"/>
              </w:rPr>
            </w:pPr>
            <w:r w:rsidRPr="00812072">
              <w:rPr>
                <w:sz w:val="22"/>
                <w:szCs w:val="22"/>
              </w:rPr>
              <w:t>от</w:t>
            </w:r>
          </w:p>
          <w:p w:rsidR="006B25A8" w:rsidRPr="00812072" w:rsidRDefault="006B25A8" w:rsidP="00AE5D73">
            <w:pPr>
              <w:jc w:val="center"/>
              <w:rPr>
                <w:sz w:val="22"/>
                <w:szCs w:val="22"/>
              </w:rPr>
            </w:pPr>
            <w:r w:rsidRPr="00812072">
              <w:rPr>
                <w:sz w:val="22"/>
                <w:szCs w:val="22"/>
              </w:rPr>
              <w:t xml:space="preserve"> </w:t>
            </w:r>
            <w:smartTag w:uri="urn:schemas-microsoft-com:office:smarttags" w:element="metricconverter">
              <w:smartTagPr>
                <w:attr w:name="ProductID" w:val="2007 г"/>
              </w:smartTagPr>
              <w:r w:rsidR="007103D3">
                <w:rPr>
                  <w:sz w:val="22"/>
                  <w:szCs w:val="22"/>
                </w:rPr>
                <w:t>2007</w:t>
              </w:r>
              <w:r w:rsidRPr="00812072">
                <w:rPr>
                  <w:sz w:val="22"/>
                  <w:szCs w:val="22"/>
                </w:rPr>
                <w:t xml:space="preserve"> г</w:t>
              </w:r>
            </w:smartTag>
            <w:r w:rsidRPr="00812072">
              <w:rPr>
                <w:sz w:val="22"/>
                <w:szCs w:val="22"/>
              </w:rPr>
              <w:t>.</w:t>
            </w:r>
          </w:p>
        </w:tc>
        <w:tc>
          <w:tcPr>
            <w:tcW w:w="900" w:type="dxa"/>
            <w:tcBorders>
              <w:top w:val="nil"/>
              <w:left w:val="nil"/>
              <w:bottom w:val="single" w:sz="4" w:space="0" w:color="auto"/>
              <w:right w:val="single" w:sz="4" w:space="0" w:color="auto"/>
            </w:tcBorders>
            <w:shd w:val="clear" w:color="auto" w:fill="auto"/>
            <w:noWrap/>
            <w:vAlign w:val="bottom"/>
          </w:tcPr>
          <w:p w:rsidR="006B25A8" w:rsidRDefault="007103D3" w:rsidP="00AE5D73">
            <w:pPr>
              <w:jc w:val="center"/>
              <w:rPr>
                <w:sz w:val="22"/>
                <w:szCs w:val="22"/>
              </w:rPr>
            </w:pPr>
            <w:smartTag w:uri="urn:schemas-microsoft-com:office:smarttags" w:element="metricconverter">
              <w:smartTagPr>
                <w:attr w:name="ProductID" w:val="2009 г"/>
              </w:smartTagPr>
              <w:r>
                <w:rPr>
                  <w:sz w:val="22"/>
                  <w:szCs w:val="22"/>
                </w:rPr>
                <w:t>2009</w:t>
              </w:r>
              <w:r w:rsidR="006B25A8" w:rsidRPr="00812072">
                <w:rPr>
                  <w:sz w:val="22"/>
                  <w:szCs w:val="22"/>
                </w:rPr>
                <w:t xml:space="preserve"> г</w:t>
              </w:r>
            </w:smartTag>
            <w:r w:rsidR="006B25A8" w:rsidRPr="00812072">
              <w:rPr>
                <w:sz w:val="22"/>
                <w:szCs w:val="22"/>
              </w:rPr>
              <w:t xml:space="preserve">. от </w:t>
            </w:r>
          </w:p>
          <w:p w:rsidR="006B25A8" w:rsidRPr="00812072" w:rsidRDefault="007103D3" w:rsidP="00AE5D73">
            <w:pPr>
              <w:jc w:val="center"/>
              <w:rPr>
                <w:sz w:val="22"/>
                <w:szCs w:val="22"/>
              </w:rPr>
            </w:pPr>
            <w:smartTag w:uri="urn:schemas-microsoft-com:office:smarttags" w:element="metricconverter">
              <w:smartTagPr>
                <w:attr w:name="ProductID" w:val="2008 г"/>
              </w:smartTagPr>
              <w:r>
                <w:rPr>
                  <w:sz w:val="22"/>
                  <w:szCs w:val="22"/>
                </w:rPr>
                <w:t>2008</w:t>
              </w:r>
              <w:r w:rsidR="006B25A8" w:rsidRPr="00812072">
                <w:rPr>
                  <w:sz w:val="22"/>
                  <w:szCs w:val="22"/>
                </w:rPr>
                <w:t xml:space="preserve"> г</w:t>
              </w:r>
            </w:smartTag>
            <w:r w:rsidR="006B25A8" w:rsidRPr="00812072">
              <w:rPr>
                <w:sz w:val="22"/>
                <w:szCs w:val="22"/>
              </w:rPr>
              <w:t>.</w:t>
            </w:r>
          </w:p>
        </w:tc>
      </w:tr>
      <w:tr w:rsidR="006B25A8" w:rsidRPr="00812072" w:rsidTr="00C63474">
        <w:trPr>
          <w:trHeight w:val="255"/>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 xml:space="preserve">1 . </w:t>
            </w:r>
            <w:r>
              <w:rPr>
                <w:color w:val="000000"/>
              </w:rPr>
              <w:t>Выручка от реализации продукции</w:t>
            </w:r>
            <w:r w:rsidRPr="0077047A">
              <w:rPr>
                <w:color w:val="000000"/>
              </w:rPr>
              <w:t xml:space="preserve"> (без НДС),</w:t>
            </w:r>
            <w:r w:rsidR="00C63474">
              <w:rPr>
                <w:color w:val="000000"/>
              </w:rPr>
              <w:t xml:space="preserve"> </w:t>
            </w:r>
            <w:r w:rsidRPr="0077047A">
              <w:rPr>
                <w:color w:val="000000"/>
              </w:rPr>
              <w:t>тыс. руб.</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7994</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8300</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9213</w:t>
            </w:r>
          </w:p>
        </w:tc>
        <w:tc>
          <w:tcPr>
            <w:tcW w:w="98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306</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913</w:t>
            </w:r>
          </w:p>
        </w:tc>
        <w:tc>
          <w:tcPr>
            <w:tcW w:w="10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103,83</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111,00</w:t>
            </w:r>
          </w:p>
        </w:tc>
      </w:tr>
      <w:tr w:rsidR="006B25A8" w:rsidRPr="00812072" w:rsidTr="00C63474">
        <w:trPr>
          <w:trHeight w:val="255"/>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2. Валовая прибыль, тыс. руб.</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3198</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3320</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3685</w:t>
            </w:r>
          </w:p>
        </w:tc>
        <w:tc>
          <w:tcPr>
            <w:tcW w:w="98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122</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365</w:t>
            </w:r>
          </w:p>
        </w:tc>
        <w:tc>
          <w:tcPr>
            <w:tcW w:w="10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103,81</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110,99</w:t>
            </w:r>
          </w:p>
        </w:tc>
      </w:tr>
      <w:tr w:rsidR="006B25A8" w:rsidRPr="00812072" w:rsidTr="00C63474">
        <w:trPr>
          <w:trHeight w:val="255"/>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 xml:space="preserve">- в % к </w:t>
            </w:r>
            <w:r>
              <w:rPr>
                <w:color w:val="000000"/>
              </w:rPr>
              <w:t>выручке</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40,01</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40,00</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40,00</w:t>
            </w:r>
          </w:p>
        </w:tc>
        <w:tc>
          <w:tcPr>
            <w:tcW w:w="98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-0,01</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0,00</w:t>
            </w:r>
          </w:p>
        </w:tc>
        <w:tc>
          <w:tcPr>
            <w:tcW w:w="10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p>
        </w:tc>
      </w:tr>
      <w:tr w:rsidR="006B25A8" w:rsidRPr="00812072" w:rsidTr="00C63474">
        <w:trPr>
          <w:trHeight w:val="255"/>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3. Издержки обращения, тыс. руб.</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2292</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2352</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2664</w:t>
            </w:r>
          </w:p>
        </w:tc>
        <w:tc>
          <w:tcPr>
            <w:tcW w:w="98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60</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312</w:t>
            </w:r>
          </w:p>
        </w:tc>
        <w:tc>
          <w:tcPr>
            <w:tcW w:w="10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102,62</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113,27</w:t>
            </w:r>
          </w:p>
        </w:tc>
      </w:tr>
      <w:tr w:rsidR="006B25A8" w:rsidRPr="00812072" w:rsidTr="00C63474">
        <w:trPr>
          <w:trHeight w:val="255"/>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 xml:space="preserve">- в % к </w:t>
            </w:r>
            <w:r>
              <w:rPr>
                <w:color w:val="000000"/>
              </w:rPr>
              <w:t>выручке</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28,67</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28,34</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28,92</w:t>
            </w:r>
          </w:p>
        </w:tc>
        <w:tc>
          <w:tcPr>
            <w:tcW w:w="98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-0,33</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0,58</w:t>
            </w:r>
          </w:p>
        </w:tc>
        <w:tc>
          <w:tcPr>
            <w:tcW w:w="10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p>
        </w:tc>
      </w:tr>
      <w:tr w:rsidR="006B25A8" w:rsidRPr="00812072" w:rsidTr="00C63474">
        <w:trPr>
          <w:trHeight w:val="255"/>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4. Прибыль от продаж, тыс. руб.</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905</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968</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1021</w:t>
            </w:r>
          </w:p>
        </w:tc>
        <w:tc>
          <w:tcPr>
            <w:tcW w:w="98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63</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53</w:t>
            </w:r>
          </w:p>
        </w:tc>
        <w:tc>
          <w:tcPr>
            <w:tcW w:w="10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106,96</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105,48</w:t>
            </w:r>
          </w:p>
        </w:tc>
      </w:tr>
      <w:tr w:rsidR="006B25A8" w:rsidRPr="00812072" w:rsidTr="00C63474">
        <w:trPr>
          <w:trHeight w:val="255"/>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-рентабельность продаж, %</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0,11</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0,12</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0,11</w:t>
            </w:r>
          </w:p>
        </w:tc>
        <w:tc>
          <w:tcPr>
            <w:tcW w:w="98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0,01</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-0,01</w:t>
            </w:r>
          </w:p>
        </w:tc>
        <w:tc>
          <w:tcPr>
            <w:tcW w:w="10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103,02</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95,02</w:t>
            </w:r>
          </w:p>
        </w:tc>
      </w:tr>
      <w:tr w:rsidR="006B25A8" w:rsidRPr="00812072" w:rsidTr="00C63474">
        <w:trPr>
          <w:trHeight w:val="255"/>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5. Прочие доходы</w:t>
            </w:r>
          </w:p>
        </w:tc>
        <w:tc>
          <w:tcPr>
            <w:tcW w:w="900" w:type="dxa"/>
            <w:tcBorders>
              <w:top w:val="nil"/>
              <w:left w:val="nil"/>
              <w:bottom w:val="single" w:sz="4" w:space="0" w:color="auto"/>
              <w:right w:val="single" w:sz="4" w:space="0" w:color="auto"/>
            </w:tcBorders>
            <w:shd w:val="clear" w:color="auto" w:fill="auto"/>
            <w:noWrap/>
            <w:vAlign w:val="center"/>
          </w:tcPr>
          <w:p w:rsidR="006B25A8" w:rsidRPr="007A0B48" w:rsidRDefault="006B25A8" w:rsidP="00AE5D73">
            <w:pPr>
              <w:spacing w:before="60"/>
              <w:jc w:val="center"/>
            </w:pPr>
            <w:r w:rsidRPr="007A0B48">
              <w:t>58</w:t>
            </w:r>
          </w:p>
        </w:tc>
        <w:tc>
          <w:tcPr>
            <w:tcW w:w="900" w:type="dxa"/>
            <w:tcBorders>
              <w:top w:val="nil"/>
              <w:left w:val="nil"/>
              <w:bottom w:val="single" w:sz="4" w:space="0" w:color="auto"/>
              <w:right w:val="single" w:sz="4" w:space="0" w:color="auto"/>
            </w:tcBorders>
            <w:shd w:val="clear" w:color="auto" w:fill="auto"/>
            <w:noWrap/>
            <w:vAlign w:val="center"/>
          </w:tcPr>
          <w:p w:rsidR="006B25A8" w:rsidRPr="007A0B48" w:rsidRDefault="006B25A8" w:rsidP="00AE5D73">
            <w:pPr>
              <w:spacing w:before="60"/>
              <w:jc w:val="center"/>
            </w:pPr>
            <w:r w:rsidRPr="007A0B48">
              <w:t>95</w:t>
            </w:r>
          </w:p>
        </w:tc>
        <w:tc>
          <w:tcPr>
            <w:tcW w:w="900" w:type="dxa"/>
            <w:tcBorders>
              <w:top w:val="nil"/>
              <w:left w:val="nil"/>
              <w:bottom w:val="single" w:sz="4" w:space="0" w:color="auto"/>
              <w:right w:val="single" w:sz="4" w:space="0" w:color="auto"/>
            </w:tcBorders>
            <w:shd w:val="clear" w:color="auto" w:fill="auto"/>
            <w:noWrap/>
            <w:vAlign w:val="center"/>
          </w:tcPr>
          <w:p w:rsidR="006B25A8" w:rsidRPr="007A0B48" w:rsidRDefault="006B25A8" w:rsidP="00AE5D73">
            <w:pPr>
              <w:spacing w:before="60"/>
              <w:jc w:val="center"/>
            </w:pPr>
            <w:r w:rsidRPr="007A0B48">
              <w:t>99</w:t>
            </w:r>
          </w:p>
        </w:tc>
        <w:tc>
          <w:tcPr>
            <w:tcW w:w="980" w:type="dxa"/>
            <w:tcBorders>
              <w:top w:val="nil"/>
              <w:left w:val="nil"/>
              <w:bottom w:val="single" w:sz="4" w:space="0" w:color="auto"/>
              <w:right w:val="single" w:sz="4" w:space="0" w:color="auto"/>
            </w:tcBorders>
            <w:shd w:val="clear" w:color="auto" w:fill="auto"/>
            <w:noWrap/>
            <w:vAlign w:val="center"/>
          </w:tcPr>
          <w:p w:rsidR="006B25A8" w:rsidRPr="007A0B48" w:rsidRDefault="006B25A8" w:rsidP="00AE5D73">
            <w:pPr>
              <w:spacing w:before="60"/>
              <w:jc w:val="center"/>
            </w:pPr>
            <w:r w:rsidRPr="007A0B48">
              <w:t>37</w:t>
            </w:r>
          </w:p>
        </w:tc>
        <w:tc>
          <w:tcPr>
            <w:tcW w:w="900" w:type="dxa"/>
            <w:tcBorders>
              <w:top w:val="nil"/>
              <w:left w:val="nil"/>
              <w:bottom w:val="single" w:sz="4" w:space="0" w:color="auto"/>
              <w:right w:val="single" w:sz="4" w:space="0" w:color="auto"/>
            </w:tcBorders>
            <w:shd w:val="clear" w:color="auto" w:fill="auto"/>
            <w:noWrap/>
            <w:vAlign w:val="center"/>
          </w:tcPr>
          <w:p w:rsidR="006B25A8" w:rsidRPr="007A0B48" w:rsidRDefault="006B25A8" w:rsidP="00AE5D73">
            <w:pPr>
              <w:spacing w:before="60"/>
              <w:jc w:val="center"/>
            </w:pPr>
            <w:r w:rsidRPr="007A0B48">
              <w:t>4</w:t>
            </w:r>
          </w:p>
        </w:tc>
        <w:tc>
          <w:tcPr>
            <w:tcW w:w="1000" w:type="dxa"/>
            <w:tcBorders>
              <w:top w:val="nil"/>
              <w:left w:val="nil"/>
              <w:bottom w:val="single" w:sz="4" w:space="0" w:color="auto"/>
              <w:right w:val="single" w:sz="4" w:space="0" w:color="auto"/>
            </w:tcBorders>
            <w:shd w:val="clear" w:color="auto" w:fill="auto"/>
            <w:noWrap/>
            <w:vAlign w:val="center"/>
          </w:tcPr>
          <w:p w:rsidR="006B25A8" w:rsidRPr="007A0B48" w:rsidRDefault="006B25A8" w:rsidP="00AE5D73">
            <w:pPr>
              <w:spacing w:before="60"/>
              <w:jc w:val="center"/>
            </w:pPr>
            <w:r w:rsidRPr="007A0B48">
              <w:t>163,79</w:t>
            </w:r>
          </w:p>
        </w:tc>
        <w:tc>
          <w:tcPr>
            <w:tcW w:w="900" w:type="dxa"/>
            <w:tcBorders>
              <w:top w:val="nil"/>
              <w:left w:val="nil"/>
              <w:bottom w:val="single" w:sz="4" w:space="0" w:color="auto"/>
              <w:right w:val="single" w:sz="4" w:space="0" w:color="auto"/>
            </w:tcBorders>
            <w:shd w:val="clear" w:color="auto" w:fill="auto"/>
            <w:noWrap/>
            <w:vAlign w:val="center"/>
          </w:tcPr>
          <w:p w:rsidR="006B25A8" w:rsidRPr="007A0B48" w:rsidRDefault="006B25A8" w:rsidP="00AE5D73">
            <w:pPr>
              <w:spacing w:before="60"/>
              <w:jc w:val="center"/>
            </w:pPr>
            <w:r w:rsidRPr="007A0B48">
              <w:t>104,21</w:t>
            </w:r>
          </w:p>
        </w:tc>
      </w:tr>
      <w:tr w:rsidR="006B25A8" w:rsidRPr="00812072" w:rsidTr="00C63474">
        <w:trPr>
          <w:trHeight w:val="330"/>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6. Прочие расходы</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46</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90</w:t>
            </w:r>
          </w:p>
        </w:tc>
        <w:tc>
          <w:tcPr>
            <w:tcW w:w="98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-46</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90</w:t>
            </w:r>
          </w:p>
        </w:tc>
        <w:tc>
          <w:tcPr>
            <w:tcW w:w="10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0,00</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0,00</w:t>
            </w:r>
          </w:p>
        </w:tc>
      </w:tr>
      <w:tr w:rsidR="006B25A8" w:rsidRPr="00812072" w:rsidTr="00C63474">
        <w:trPr>
          <w:trHeight w:val="510"/>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Pr>
                <w:color w:val="000000"/>
              </w:rPr>
              <w:t>7</w:t>
            </w:r>
            <w:r w:rsidRPr="0077047A">
              <w:rPr>
                <w:color w:val="000000"/>
              </w:rPr>
              <w:t>. Прибыль (убыток) до налогообложения, тыс. руб.</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917</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1063</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938</w:t>
            </w:r>
          </w:p>
        </w:tc>
        <w:tc>
          <w:tcPr>
            <w:tcW w:w="98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146</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-125</w:t>
            </w:r>
          </w:p>
        </w:tc>
        <w:tc>
          <w:tcPr>
            <w:tcW w:w="10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115,92</w:t>
            </w:r>
          </w:p>
        </w:tc>
        <w:tc>
          <w:tcPr>
            <w:tcW w:w="900" w:type="dxa"/>
            <w:tcBorders>
              <w:top w:val="nil"/>
              <w:left w:val="nil"/>
              <w:bottom w:val="single" w:sz="4" w:space="0" w:color="auto"/>
              <w:right w:val="single" w:sz="4" w:space="0" w:color="auto"/>
            </w:tcBorders>
            <w:shd w:val="clear" w:color="auto" w:fill="auto"/>
            <w:noWrap/>
            <w:vAlign w:val="center"/>
          </w:tcPr>
          <w:p w:rsidR="006B25A8" w:rsidRPr="0077047A" w:rsidRDefault="006B25A8" w:rsidP="00AE5D73">
            <w:pPr>
              <w:spacing w:before="60"/>
              <w:jc w:val="center"/>
            </w:pPr>
            <w:r w:rsidRPr="0077047A">
              <w:t>88,24</w:t>
            </w:r>
          </w:p>
        </w:tc>
      </w:tr>
      <w:tr w:rsidR="006B25A8" w:rsidRPr="00812072" w:rsidTr="00C63474">
        <w:trPr>
          <w:trHeight w:val="255"/>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Pr>
                <w:color w:val="000000"/>
              </w:rPr>
              <w:t>8</w:t>
            </w:r>
            <w:r w:rsidRPr="0077047A">
              <w:rPr>
                <w:color w:val="000000"/>
              </w:rPr>
              <w:t>. Чистая прибыль,</w:t>
            </w:r>
            <w:r w:rsidR="00C63474">
              <w:rPr>
                <w:color w:val="000000"/>
              </w:rPr>
              <w:t xml:space="preserve"> </w:t>
            </w:r>
            <w:r w:rsidRPr="0077047A">
              <w:rPr>
                <w:color w:val="000000"/>
              </w:rPr>
              <w:t>тыс.руб.</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697</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808</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713</w:t>
            </w:r>
          </w:p>
        </w:tc>
        <w:tc>
          <w:tcPr>
            <w:tcW w:w="98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111</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-95</w:t>
            </w:r>
          </w:p>
        </w:tc>
        <w:tc>
          <w:tcPr>
            <w:tcW w:w="10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115,93</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88,24</w:t>
            </w:r>
          </w:p>
        </w:tc>
      </w:tr>
      <w:tr w:rsidR="006B25A8" w:rsidRPr="006B718F" w:rsidTr="00C63474">
        <w:trPr>
          <w:trHeight w:val="518"/>
        </w:trPr>
        <w:tc>
          <w:tcPr>
            <w:tcW w:w="3800" w:type="dxa"/>
            <w:tcBorders>
              <w:top w:val="nil"/>
              <w:left w:val="single" w:sz="4" w:space="0" w:color="auto"/>
              <w:bottom w:val="single" w:sz="4" w:space="0" w:color="auto"/>
              <w:right w:val="single" w:sz="4" w:space="0" w:color="auto"/>
            </w:tcBorders>
            <w:shd w:val="clear" w:color="auto" w:fill="auto"/>
          </w:tcPr>
          <w:p w:rsidR="006B25A8" w:rsidRPr="0077047A" w:rsidRDefault="006B25A8" w:rsidP="00AE5D73">
            <w:pPr>
              <w:spacing w:before="60"/>
              <w:rPr>
                <w:color w:val="000000"/>
              </w:rPr>
            </w:pPr>
            <w:r w:rsidRPr="0077047A">
              <w:rPr>
                <w:color w:val="000000"/>
              </w:rPr>
              <w:t>- рентабельность конечной деятельности, %</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0,09</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0,10</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0,08</w:t>
            </w:r>
          </w:p>
        </w:tc>
        <w:tc>
          <w:tcPr>
            <w:tcW w:w="98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0,01</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-0,02</w:t>
            </w:r>
          </w:p>
        </w:tc>
        <w:tc>
          <w:tcPr>
            <w:tcW w:w="10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111,65</w:t>
            </w:r>
          </w:p>
        </w:tc>
        <w:tc>
          <w:tcPr>
            <w:tcW w:w="900" w:type="dxa"/>
            <w:tcBorders>
              <w:top w:val="nil"/>
              <w:left w:val="nil"/>
              <w:bottom w:val="single" w:sz="4" w:space="0" w:color="auto"/>
              <w:right w:val="single" w:sz="4" w:space="0" w:color="auto"/>
            </w:tcBorders>
            <w:shd w:val="clear" w:color="auto" w:fill="auto"/>
            <w:noWrap/>
            <w:vAlign w:val="center"/>
          </w:tcPr>
          <w:p w:rsidR="006B25A8" w:rsidRPr="00265EF1" w:rsidRDefault="006B25A8" w:rsidP="00AE5D73">
            <w:pPr>
              <w:spacing w:before="60"/>
              <w:jc w:val="center"/>
            </w:pPr>
            <w:r w:rsidRPr="00265EF1">
              <w:t>79,50</w:t>
            </w:r>
          </w:p>
        </w:tc>
      </w:tr>
    </w:tbl>
    <w:p w:rsidR="006B25A8" w:rsidRDefault="006B25A8" w:rsidP="006B25A8">
      <w:pPr>
        <w:spacing w:line="360" w:lineRule="auto"/>
        <w:ind w:firstLine="720"/>
        <w:jc w:val="both"/>
        <w:rPr>
          <w:bCs/>
          <w:sz w:val="28"/>
          <w:szCs w:val="28"/>
        </w:rPr>
      </w:pPr>
    </w:p>
    <w:p w:rsidR="006B25A8" w:rsidRPr="006B718F" w:rsidRDefault="006B25A8" w:rsidP="006B25A8">
      <w:pPr>
        <w:spacing w:line="360" w:lineRule="auto"/>
        <w:ind w:firstLine="900"/>
        <w:jc w:val="both"/>
        <w:rPr>
          <w:bCs/>
          <w:sz w:val="28"/>
          <w:szCs w:val="28"/>
        </w:rPr>
      </w:pPr>
      <w:r w:rsidRPr="006B718F">
        <w:rPr>
          <w:bCs/>
          <w:sz w:val="28"/>
          <w:szCs w:val="28"/>
        </w:rPr>
        <w:t>Анализируя показатели прибыли</w:t>
      </w:r>
      <w:r>
        <w:rPr>
          <w:bCs/>
          <w:sz w:val="28"/>
          <w:szCs w:val="28"/>
        </w:rPr>
        <w:t xml:space="preserve"> в таблице 2.2</w:t>
      </w:r>
      <w:r w:rsidRPr="006B718F">
        <w:rPr>
          <w:bCs/>
          <w:sz w:val="28"/>
          <w:szCs w:val="28"/>
        </w:rPr>
        <w:t xml:space="preserve"> отметим, что за исследуемый период наблюдается рост валовой прибыли на 122 тыс. руб.  или 3,81% в </w:t>
      </w:r>
      <w:smartTag w:uri="urn:schemas-microsoft-com:office:smarttags" w:element="metricconverter">
        <w:smartTagPr>
          <w:attr w:name="ProductID" w:val="2008 г"/>
        </w:smartTagPr>
        <w:r w:rsidR="007103D3">
          <w:rPr>
            <w:bCs/>
            <w:sz w:val="28"/>
            <w:szCs w:val="28"/>
          </w:rPr>
          <w:t>2008</w:t>
        </w:r>
        <w:r w:rsidRPr="006B718F">
          <w:rPr>
            <w:bCs/>
            <w:sz w:val="28"/>
            <w:szCs w:val="28"/>
          </w:rPr>
          <w:t xml:space="preserve"> г</w:t>
        </w:r>
      </w:smartTag>
      <w:r w:rsidRPr="006B718F">
        <w:rPr>
          <w:bCs/>
          <w:sz w:val="28"/>
          <w:szCs w:val="28"/>
        </w:rPr>
        <w:t xml:space="preserve">. и на 365 тыс. руб. или 10,99% в </w:t>
      </w:r>
      <w:smartTag w:uri="urn:schemas-microsoft-com:office:smarttags" w:element="metricconverter">
        <w:smartTagPr>
          <w:attr w:name="ProductID" w:val="2009 г"/>
        </w:smartTagPr>
        <w:r w:rsidR="007103D3">
          <w:rPr>
            <w:bCs/>
            <w:sz w:val="28"/>
            <w:szCs w:val="28"/>
          </w:rPr>
          <w:t>2009</w:t>
        </w:r>
        <w:r w:rsidRPr="006B718F">
          <w:rPr>
            <w:bCs/>
            <w:sz w:val="28"/>
            <w:szCs w:val="28"/>
          </w:rPr>
          <w:t xml:space="preserve"> г</w:t>
        </w:r>
      </w:smartTag>
      <w:r w:rsidRPr="006B718F">
        <w:rPr>
          <w:bCs/>
          <w:sz w:val="28"/>
          <w:szCs w:val="28"/>
        </w:rPr>
        <w:t>.</w:t>
      </w:r>
      <w:r>
        <w:rPr>
          <w:bCs/>
          <w:sz w:val="28"/>
          <w:szCs w:val="28"/>
        </w:rPr>
        <w:t xml:space="preserve"> </w:t>
      </w:r>
      <w:r w:rsidRPr="006B718F">
        <w:rPr>
          <w:bCs/>
          <w:sz w:val="28"/>
          <w:szCs w:val="28"/>
        </w:rPr>
        <w:t xml:space="preserve">Рост прибыли от продаж составил 63 тыс. руб. или 6,96 % в </w:t>
      </w:r>
      <w:smartTag w:uri="urn:schemas-microsoft-com:office:smarttags" w:element="metricconverter">
        <w:smartTagPr>
          <w:attr w:name="ProductID" w:val="2008 г"/>
        </w:smartTagPr>
        <w:r w:rsidR="007103D3">
          <w:rPr>
            <w:bCs/>
            <w:sz w:val="28"/>
            <w:szCs w:val="28"/>
          </w:rPr>
          <w:t>2008</w:t>
        </w:r>
        <w:r w:rsidRPr="006B718F">
          <w:rPr>
            <w:bCs/>
            <w:sz w:val="28"/>
            <w:szCs w:val="28"/>
          </w:rPr>
          <w:t xml:space="preserve"> г</w:t>
        </w:r>
      </w:smartTag>
      <w:r w:rsidRPr="006B718F">
        <w:rPr>
          <w:bCs/>
          <w:sz w:val="28"/>
          <w:szCs w:val="28"/>
        </w:rPr>
        <w:t xml:space="preserve">. и 53 тыс. руб. или 5,48 % в </w:t>
      </w:r>
      <w:smartTag w:uri="urn:schemas-microsoft-com:office:smarttags" w:element="metricconverter">
        <w:smartTagPr>
          <w:attr w:name="ProductID" w:val="2009 г"/>
        </w:smartTagPr>
        <w:r w:rsidR="007103D3">
          <w:rPr>
            <w:bCs/>
            <w:sz w:val="28"/>
            <w:szCs w:val="28"/>
          </w:rPr>
          <w:t>2009</w:t>
        </w:r>
        <w:r w:rsidRPr="006B718F">
          <w:rPr>
            <w:bCs/>
            <w:sz w:val="28"/>
            <w:szCs w:val="28"/>
          </w:rPr>
          <w:t xml:space="preserve"> г</w:t>
        </w:r>
      </w:smartTag>
      <w:r w:rsidRPr="006B718F">
        <w:rPr>
          <w:bCs/>
          <w:sz w:val="28"/>
          <w:szCs w:val="28"/>
        </w:rPr>
        <w:t xml:space="preserve">. </w:t>
      </w:r>
      <w:r>
        <w:rPr>
          <w:bCs/>
          <w:sz w:val="28"/>
          <w:szCs w:val="28"/>
        </w:rPr>
        <w:t>Таким образом</w:t>
      </w:r>
      <w:r w:rsidR="008217FF">
        <w:rPr>
          <w:bCs/>
          <w:sz w:val="28"/>
          <w:szCs w:val="28"/>
        </w:rPr>
        <w:t>,</w:t>
      </w:r>
      <w:r>
        <w:rPr>
          <w:bCs/>
          <w:sz w:val="28"/>
          <w:szCs w:val="28"/>
        </w:rPr>
        <w:t xml:space="preserve"> основная деятельность была относительно доходна в течение </w:t>
      </w:r>
      <w:r w:rsidR="007103D3">
        <w:rPr>
          <w:bCs/>
          <w:sz w:val="28"/>
          <w:szCs w:val="28"/>
        </w:rPr>
        <w:t>2007</w:t>
      </w:r>
      <w:r>
        <w:rPr>
          <w:bCs/>
          <w:sz w:val="28"/>
          <w:szCs w:val="28"/>
        </w:rPr>
        <w:t xml:space="preserve"> – </w:t>
      </w:r>
      <w:smartTag w:uri="urn:schemas-microsoft-com:office:smarttags" w:element="metricconverter">
        <w:smartTagPr>
          <w:attr w:name="ProductID" w:val="2009 г"/>
        </w:smartTagPr>
        <w:r w:rsidR="007103D3">
          <w:rPr>
            <w:bCs/>
            <w:sz w:val="28"/>
            <w:szCs w:val="28"/>
          </w:rPr>
          <w:t>2009</w:t>
        </w:r>
        <w:r>
          <w:rPr>
            <w:bCs/>
            <w:sz w:val="28"/>
            <w:szCs w:val="28"/>
          </w:rPr>
          <w:t xml:space="preserve"> г</w:t>
        </w:r>
      </w:smartTag>
      <w:r>
        <w:rPr>
          <w:bCs/>
          <w:sz w:val="28"/>
          <w:szCs w:val="28"/>
        </w:rPr>
        <w:t>.г.</w:t>
      </w:r>
    </w:p>
    <w:p w:rsidR="006B25A8" w:rsidRPr="006B718F" w:rsidRDefault="006B25A8" w:rsidP="006B25A8">
      <w:pPr>
        <w:spacing w:line="360" w:lineRule="auto"/>
        <w:ind w:firstLine="900"/>
        <w:jc w:val="both"/>
        <w:rPr>
          <w:bCs/>
          <w:sz w:val="28"/>
          <w:szCs w:val="28"/>
        </w:rPr>
      </w:pPr>
      <w:r w:rsidRPr="006B718F">
        <w:rPr>
          <w:bCs/>
          <w:sz w:val="28"/>
          <w:szCs w:val="28"/>
        </w:rPr>
        <w:t>В отличие от динамики валовой прибыли и прибыли от продаж</w:t>
      </w:r>
      <w:r>
        <w:rPr>
          <w:bCs/>
          <w:sz w:val="28"/>
          <w:szCs w:val="28"/>
        </w:rPr>
        <w:t>, в результате наличия прочей деятельности,</w:t>
      </w:r>
      <w:r w:rsidRPr="006B718F">
        <w:rPr>
          <w:bCs/>
          <w:sz w:val="28"/>
          <w:szCs w:val="28"/>
        </w:rPr>
        <w:t xml:space="preserve"> по показателям прибыли до налогообложения и чистой прибыли наблюдается иная динамика. Так, рост прибыли до налогообложения в </w:t>
      </w:r>
      <w:smartTag w:uri="urn:schemas-microsoft-com:office:smarttags" w:element="metricconverter">
        <w:smartTagPr>
          <w:attr w:name="ProductID" w:val="2008 г"/>
        </w:smartTagPr>
        <w:r w:rsidR="007103D3">
          <w:rPr>
            <w:bCs/>
            <w:sz w:val="28"/>
            <w:szCs w:val="28"/>
          </w:rPr>
          <w:t>2008</w:t>
        </w:r>
        <w:r w:rsidRPr="006B718F">
          <w:rPr>
            <w:bCs/>
            <w:sz w:val="28"/>
            <w:szCs w:val="28"/>
          </w:rPr>
          <w:t xml:space="preserve"> г</w:t>
        </w:r>
      </w:smartTag>
      <w:r w:rsidRPr="006B718F">
        <w:rPr>
          <w:bCs/>
          <w:sz w:val="28"/>
          <w:szCs w:val="28"/>
        </w:rPr>
        <w:t xml:space="preserve">.  составил 146 тыс. руб. или 15,92 %. В то же время, в </w:t>
      </w:r>
      <w:smartTag w:uri="urn:schemas-microsoft-com:office:smarttags" w:element="metricconverter">
        <w:smartTagPr>
          <w:attr w:name="ProductID" w:val="2009 г"/>
        </w:smartTagPr>
        <w:r w:rsidR="007103D3">
          <w:rPr>
            <w:bCs/>
            <w:sz w:val="28"/>
            <w:szCs w:val="28"/>
          </w:rPr>
          <w:t>2009</w:t>
        </w:r>
        <w:r w:rsidRPr="006B718F">
          <w:rPr>
            <w:bCs/>
            <w:sz w:val="28"/>
            <w:szCs w:val="28"/>
          </w:rPr>
          <w:t xml:space="preserve"> г</w:t>
        </w:r>
      </w:smartTag>
      <w:r w:rsidRPr="006B718F">
        <w:rPr>
          <w:bCs/>
          <w:sz w:val="28"/>
          <w:szCs w:val="28"/>
        </w:rPr>
        <w:t>.</w:t>
      </w:r>
      <w:r>
        <w:rPr>
          <w:bCs/>
          <w:sz w:val="28"/>
          <w:szCs w:val="28"/>
        </w:rPr>
        <w:t xml:space="preserve"> за счет наличия значительных прочих расходов, </w:t>
      </w:r>
      <w:r w:rsidRPr="006B718F">
        <w:rPr>
          <w:bCs/>
          <w:sz w:val="28"/>
          <w:szCs w:val="28"/>
        </w:rPr>
        <w:t xml:space="preserve"> наблюдается сокращение данного вида прибыли на 125 тыс. руб. или 11,76%.</w:t>
      </w:r>
    </w:p>
    <w:p w:rsidR="006B25A8" w:rsidRPr="006B718F" w:rsidRDefault="006B25A8" w:rsidP="006B25A8">
      <w:pPr>
        <w:spacing w:line="360" w:lineRule="auto"/>
        <w:ind w:firstLine="900"/>
        <w:jc w:val="both"/>
        <w:rPr>
          <w:bCs/>
          <w:sz w:val="28"/>
          <w:szCs w:val="28"/>
        </w:rPr>
      </w:pPr>
      <w:r>
        <w:rPr>
          <w:bCs/>
          <w:sz w:val="28"/>
          <w:szCs w:val="28"/>
        </w:rPr>
        <w:t xml:space="preserve">Таким образом, </w:t>
      </w:r>
      <w:r w:rsidRPr="006B718F">
        <w:rPr>
          <w:bCs/>
          <w:sz w:val="28"/>
          <w:szCs w:val="28"/>
        </w:rPr>
        <w:t xml:space="preserve">сокращение чистой прибыли в </w:t>
      </w:r>
      <w:r w:rsidR="007103D3">
        <w:rPr>
          <w:bCs/>
          <w:sz w:val="28"/>
          <w:szCs w:val="28"/>
        </w:rPr>
        <w:t>2009</w:t>
      </w:r>
      <w:r w:rsidRPr="006B718F">
        <w:rPr>
          <w:bCs/>
          <w:sz w:val="28"/>
          <w:szCs w:val="28"/>
        </w:rPr>
        <w:t xml:space="preserve">г. составило </w:t>
      </w:r>
      <w:r>
        <w:rPr>
          <w:bCs/>
          <w:sz w:val="28"/>
          <w:szCs w:val="28"/>
        </w:rPr>
        <w:t>95</w:t>
      </w:r>
      <w:r w:rsidRPr="006B718F">
        <w:rPr>
          <w:bCs/>
          <w:sz w:val="28"/>
          <w:szCs w:val="28"/>
        </w:rPr>
        <w:t xml:space="preserve"> тыс. руб. или 11,7</w:t>
      </w:r>
      <w:r>
        <w:rPr>
          <w:bCs/>
          <w:sz w:val="28"/>
          <w:szCs w:val="28"/>
        </w:rPr>
        <w:t>6</w:t>
      </w:r>
      <w:r w:rsidRPr="006B718F">
        <w:rPr>
          <w:bCs/>
          <w:sz w:val="28"/>
          <w:szCs w:val="28"/>
        </w:rPr>
        <w:t xml:space="preserve"> %.</w:t>
      </w:r>
    </w:p>
    <w:p w:rsidR="007E77A5" w:rsidRPr="006B25A8" w:rsidRDefault="007E77A5" w:rsidP="007E77A5">
      <w:pPr>
        <w:spacing w:line="360" w:lineRule="auto"/>
        <w:ind w:firstLine="900"/>
        <w:jc w:val="both"/>
        <w:rPr>
          <w:b/>
          <w:sz w:val="28"/>
          <w:szCs w:val="28"/>
        </w:rPr>
      </w:pPr>
      <w:r w:rsidRPr="006B25A8">
        <w:rPr>
          <w:b/>
          <w:sz w:val="28"/>
          <w:szCs w:val="28"/>
        </w:rPr>
        <w:t xml:space="preserve">2.2 Результаты анализа финансового состояния организации и пути его совершенствования </w:t>
      </w:r>
    </w:p>
    <w:p w:rsidR="007E77A5" w:rsidRPr="006B25A8" w:rsidRDefault="007E77A5" w:rsidP="005E3FD7">
      <w:pPr>
        <w:spacing w:line="360" w:lineRule="auto"/>
        <w:ind w:firstLine="900"/>
        <w:rPr>
          <w:b/>
          <w:sz w:val="28"/>
          <w:szCs w:val="28"/>
        </w:rPr>
      </w:pPr>
    </w:p>
    <w:p w:rsidR="002B4C3D" w:rsidRPr="00277A7B" w:rsidRDefault="002B4C3D" w:rsidP="002B4C3D">
      <w:pPr>
        <w:pStyle w:val="23"/>
        <w:spacing w:after="0" w:line="360" w:lineRule="auto"/>
        <w:ind w:firstLine="900"/>
        <w:jc w:val="both"/>
        <w:rPr>
          <w:sz w:val="28"/>
          <w:szCs w:val="28"/>
        </w:rPr>
      </w:pPr>
      <w:r w:rsidRPr="00277A7B">
        <w:rPr>
          <w:sz w:val="28"/>
          <w:szCs w:val="28"/>
        </w:rPr>
        <w:t>Финансовая стабилизация организации выражается в соотношении структур его активов и пассивов, т. е. средств организации и их источников. Проведем анализ структуры и динамики активов и пассивов ООО «</w:t>
      </w:r>
      <w:r>
        <w:rPr>
          <w:sz w:val="28"/>
          <w:szCs w:val="28"/>
        </w:rPr>
        <w:t>Монтажник</w:t>
      </w:r>
      <w:r w:rsidRPr="00277A7B">
        <w:rPr>
          <w:sz w:val="28"/>
          <w:szCs w:val="28"/>
        </w:rPr>
        <w:t>».</w:t>
      </w:r>
    </w:p>
    <w:p w:rsidR="002B4C3D" w:rsidRDefault="002B4C3D" w:rsidP="002B4C3D">
      <w:pPr>
        <w:shd w:val="clear" w:color="auto" w:fill="FFFFFF"/>
        <w:spacing w:line="360" w:lineRule="auto"/>
        <w:ind w:firstLine="900"/>
        <w:jc w:val="both"/>
        <w:rPr>
          <w:spacing w:val="4"/>
          <w:sz w:val="28"/>
          <w:szCs w:val="28"/>
        </w:rPr>
      </w:pPr>
      <w:r w:rsidRPr="00277A7B">
        <w:rPr>
          <w:spacing w:val="4"/>
          <w:sz w:val="28"/>
          <w:szCs w:val="28"/>
        </w:rPr>
        <w:t xml:space="preserve">Для проведения анализа используем сравнительный аналитический баланс в форме отчета, который применительно к нашему случаю  представлен </w:t>
      </w:r>
      <w:r w:rsidRPr="007164EB">
        <w:rPr>
          <w:color w:val="0000FF"/>
          <w:spacing w:val="4"/>
          <w:sz w:val="28"/>
          <w:szCs w:val="28"/>
        </w:rPr>
        <w:t>в</w:t>
      </w:r>
      <w:r>
        <w:rPr>
          <w:color w:val="0000FF"/>
          <w:spacing w:val="4"/>
          <w:sz w:val="28"/>
          <w:szCs w:val="28"/>
        </w:rPr>
        <w:t xml:space="preserve"> таблице </w:t>
      </w:r>
      <w:r w:rsidR="00742087">
        <w:rPr>
          <w:color w:val="0000FF"/>
          <w:spacing w:val="4"/>
          <w:sz w:val="28"/>
          <w:szCs w:val="28"/>
        </w:rPr>
        <w:t>2.</w:t>
      </w:r>
      <w:r>
        <w:rPr>
          <w:color w:val="0000FF"/>
          <w:spacing w:val="4"/>
          <w:sz w:val="28"/>
          <w:szCs w:val="28"/>
        </w:rPr>
        <w:t>3.</w:t>
      </w:r>
    </w:p>
    <w:p w:rsidR="002B4C3D" w:rsidRDefault="002B4C3D" w:rsidP="002B4C3D">
      <w:pPr>
        <w:shd w:val="clear" w:color="auto" w:fill="FFFFFF"/>
        <w:spacing w:line="360" w:lineRule="auto"/>
        <w:ind w:firstLine="900"/>
        <w:jc w:val="right"/>
        <w:rPr>
          <w:spacing w:val="4"/>
          <w:sz w:val="28"/>
          <w:szCs w:val="28"/>
        </w:rPr>
      </w:pPr>
      <w:r>
        <w:rPr>
          <w:spacing w:val="4"/>
          <w:sz w:val="28"/>
          <w:szCs w:val="28"/>
        </w:rPr>
        <w:t xml:space="preserve">Таблица </w:t>
      </w:r>
      <w:r w:rsidR="00742087">
        <w:rPr>
          <w:spacing w:val="4"/>
          <w:sz w:val="28"/>
          <w:szCs w:val="28"/>
        </w:rPr>
        <w:t>2.</w:t>
      </w:r>
      <w:r>
        <w:rPr>
          <w:spacing w:val="4"/>
          <w:sz w:val="28"/>
          <w:szCs w:val="28"/>
        </w:rPr>
        <w:t>3</w:t>
      </w:r>
    </w:p>
    <w:p w:rsidR="002B4C3D" w:rsidRDefault="002B4C3D" w:rsidP="002B4C3D">
      <w:pPr>
        <w:shd w:val="clear" w:color="auto" w:fill="FFFFFF"/>
        <w:spacing w:line="360" w:lineRule="auto"/>
        <w:jc w:val="center"/>
        <w:rPr>
          <w:spacing w:val="4"/>
          <w:sz w:val="28"/>
          <w:szCs w:val="28"/>
        </w:rPr>
      </w:pPr>
      <w:r>
        <w:rPr>
          <w:spacing w:val="4"/>
          <w:sz w:val="28"/>
          <w:szCs w:val="28"/>
        </w:rPr>
        <w:t xml:space="preserve">Анализ динамики активов ООО «Монтажник» за </w:t>
      </w:r>
      <w:r w:rsidR="007103D3">
        <w:rPr>
          <w:spacing w:val="4"/>
          <w:sz w:val="28"/>
          <w:szCs w:val="28"/>
        </w:rPr>
        <w:t>200</w:t>
      </w:r>
      <w:r w:rsidR="00742087">
        <w:rPr>
          <w:spacing w:val="4"/>
          <w:sz w:val="28"/>
          <w:szCs w:val="28"/>
        </w:rPr>
        <w:t>7</w:t>
      </w:r>
      <w:r>
        <w:rPr>
          <w:spacing w:val="4"/>
          <w:sz w:val="28"/>
          <w:szCs w:val="28"/>
        </w:rPr>
        <w:t xml:space="preserve"> – </w:t>
      </w:r>
      <w:smartTag w:uri="urn:schemas-microsoft-com:office:smarttags" w:element="metricconverter">
        <w:smartTagPr>
          <w:attr w:name="ProductID" w:val="2009 г"/>
        </w:smartTagPr>
        <w:r w:rsidR="007103D3">
          <w:rPr>
            <w:spacing w:val="4"/>
            <w:sz w:val="28"/>
            <w:szCs w:val="28"/>
          </w:rPr>
          <w:t>20</w:t>
        </w:r>
        <w:r w:rsidR="00742087">
          <w:rPr>
            <w:spacing w:val="4"/>
            <w:sz w:val="28"/>
            <w:szCs w:val="28"/>
          </w:rPr>
          <w:t>09</w:t>
        </w:r>
        <w:r>
          <w:rPr>
            <w:spacing w:val="4"/>
            <w:sz w:val="28"/>
            <w:szCs w:val="28"/>
          </w:rPr>
          <w:t xml:space="preserve"> г</w:t>
        </w:r>
      </w:smartTag>
      <w:r>
        <w:rPr>
          <w:spacing w:val="4"/>
          <w:sz w:val="28"/>
          <w:szCs w:val="28"/>
        </w:rPr>
        <w:t>.г., тыс.руб.</w:t>
      </w:r>
    </w:p>
    <w:tbl>
      <w:tblPr>
        <w:tblW w:w="10060" w:type="dxa"/>
        <w:tblInd w:w="88" w:type="dxa"/>
        <w:tblLook w:val="0000" w:firstRow="0" w:lastRow="0" w:firstColumn="0" w:lastColumn="0" w:noHBand="0" w:noVBand="0"/>
      </w:tblPr>
      <w:tblGrid>
        <w:gridCol w:w="2900"/>
        <w:gridCol w:w="1080"/>
        <w:gridCol w:w="1040"/>
        <w:gridCol w:w="1080"/>
        <w:gridCol w:w="1080"/>
        <w:gridCol w:w="960"/>
        <w:gridCol w:w="960"/>
        <w:gridCol w:w="960"/>
      </w:tblGrid>
      <w:tr w:rsidR="002B4C3D" w:rsidRPr="00666F61" w:rsidTr="006B25A8">
        <w:trPr>
          <w:trHeight w:val="255"/>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Pr="00666F61" w:rsidRDefault="002B4C3D" w:rsidP="00AE5D73">
            <w:pPr>
              <w:jc w:val="center"/>
            </w:pPr>
            <w:r w:rsidRPr="00666F61">
              <w:t>Наименование статьи</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Pr="00666F61" w:rsidRDefault="002B4C3D" w:rsidP="00AE5D73">
            <w:pPr>
              <w:jc w:val="center"/>
            </w:pPr>
            <w:r w:rsidRPr="00666F61">
              <w:t>на 01.01.</w:t>
            </w:r>
          </w:p>
          <w:p w:rsidR="002B4C3D" w:rsidRPr="00666F61" w:rsidRDefault="007103D3" w:rsidP="00AE5D73">
            <w:pPr>
              <w:jc w:val="center"/>
            </w:pPr>
            <w:smartTag w:uri="urn:schemas-microsoft-com:office:smarttags" w:element="metricconverter">
              <w:smartTagPr>
                <w:attr w:name="ProductID" w:val="2007 г"/>
              </w:smartTagPr>
              <w:r>
                <w:t>2007</w:t>
              </w:r>
              <w:r w:rsidR="002B4C3D" w:rsidRPr="00666F61">
                <w:t xml:space="preserve"> г</w:t>
              </w:r>
            </w:smartTag>
            <w:r w:rsidR="002B4C3D" w:rsidRPr="00666F61">
              <w:t>.</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Pr="00666F61" w:rsidRDefault="002B4C3D" w:rsidP="00AE5D73">
            <w:pPr>
              <w:jc w:val="center"/>
            </w:pPr>
            <w:r w:rsidRPr="00666F61">
              <w:t>на 01.01.</w:t>
            </w:r>
          </w:p>
          <w:p w:rsidR="002B4C3D" w:rsidRPr="00666F61" w:rsidRDefault="007103D3" w:rsidP="00AE5D73">
            <w:pPr>
              <w:jc w:val="center"/>
            </w:pPr>
            <w:smartTag w:uri="urn:schemas-microsoft-com:office:smarttags" w:element="metricconverter">
              <w:smartTagPr>
                <w:attr w:name="ProductID" w:val="2008 г"/>
              </w:smartTagPr>
              <w:r>
                <w:t>2008</w:t>
              </w:r>
              <w:r w:rsidR="002B4C3D" w:rsidRPr="00666F61">
                <w:t xml:space="preserve"> г</w:t>
              </w:r>
            </w:smartTag>
            <w:r w:rsidR="002B4C3D" w:rsidRPr="00666F61">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Pr="00666F61" w:rsidRDefault="002B4C3D" w:rsidP="00AE5D73">
            <w:pPr>
              <w:jc w:val="center"/>
            </w:pPr>
            <w:r w:rsidRPr="00666F61">
              <w:t>на 01.01.</w:t>
            </w:r>
          </w:p>
          <w:p w:rsidR="002B4C3D" w:rsidRPr="00666F61" w:rsidRDefault="007103D3" w:rsidP="00AE5D73">
            <w:pPr>
              <w:jc w:val="center"/>
            </w:pPr>
            <w:smartTag w:uri="urn:schemas-microsoft-com:office:smarttags" w:element="metricconverter">
              <w:smartTagPr>
                <w:attr w:name="ProductID" w:val="2009 г"/>
              </w:smartTagPr>
              <w:r>
                <w:t>2009</w:t>
              </w:r>
              <w:r w:rsidR="002B4C3D" w:rsidRPr="00666F61">
                <w:t xml:space="preserve"> г</w:t>
              </w:r>
            </w:smartTag>
            <w:r w:rsidR="002B4C3D" w:rsidRPr="00666F61">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Pr="00666F61" w:rsidRDefault="002B4C3D" w:rsidP="00AE5D73">
            <w:pPr>
              <w:jc w:val="center"/>
            </w:pPr>
            <w:r w:rsidRPr="00666F61">
              <w:t>на 01.01.</w:t>
            </w:r>
          </w:p>
          <w:p w:rsidR="002B4C3D" w:rsidRPr="00666F61" w:rsidRDefault="007103D3" w:rsidP="00AE5D73">
            <w:pPr>
              <w:jc w:val="center"/>
            </w:pPr>
            <w:smartTag w:uri="urn:schemas-microsoft-com:office:smarttags" w:element="metricconverter">
              <w:smartTagPr>
                <w:attr w:name="ProductID" w:val="2010 г"/>
              </w:smartTagPr>
              <w:r>
                <w:t>2010</w:t>
              </w:r>
              <w:r w:rsidR="002B4C3D" w:rsidRPr="00666F61">
                <w:t xml:space="preserve"> г</w:t>
              </w:r>
            </w:smartTag>
            <w:r w:rsidR="002B4C3D" w:rsidRPr="00666F61">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tcPr>
          <w:p w:rsidR="002B4C3D" w:rsidRPr="00666F61" w:rsidRDefault="002B4C3D" w:rsidP="00AE5D73">
            <w:pPr>
              <w:jc w:val="center"/>
            </w:pPr>
            <w:r w:rsidRPr="00666F61">
              <w:t>Отклонения (+,-)</w:t>
            </w:r>
          </w:p>
        </w:tc>
      </w:tr>
      <w:tr w:rsidR="002B4C3D" w:rsidRPr="00666F61" w:rsidTr="006B25A8">
        <w:trPr>
          <w:trHeight w:val="255"/>
        </w:trPr>
        <w:tc>
          <w:tcPr>
            <w:tcW w:w="2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4C3D" w:rsidRPr="00666F61" w:rsidRDefault="002B4C3D" w:rsidP="00AE5D73">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2B4C3D" w:rsidRPr="00666F61" w:rsidRDefault="002B4C3D" w:rsidP="00AE5D73">
            <w:pPr>
              <w:jc w:val="center"/>
            </w:pPr>
          </w:p>
        </w:tc>
        <w:tc>
          <w:tcPr>
            <w:tcW w:w="1040" w:type="dxa"/>
            <w:vMerge/>
            <w:tcBorders>
              <w:top w:val="single" w:sz="4" w:space="0" w:color="auto"/>
              <w:left w:val="single" w:sz="4" w:space="0" w:color="auto"/>
              <w:bottom w:val="single" w:sz="4" w:space="0" w:color="auto"/>
              <w:right w:val="single" w:sz="4" w:space="0" w:color="auto"/>
            </w:tcBorders>
            <w:vAlign w:val="center"/>
          </w:tcPr>
          <w:p w:rsidR="002B4C3D" w:rsidRPr="00666F61" w:rsidRDefault="002B4C3D" w:rsidP="00AE5D73">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2B4C3D" w:rsidRPr="00666F61" w:rsidRDefault="002B4C3D" w:rsidP="00AE5D73">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2B4C3D" w:rsidRPr="00666F61" w:rsidRDefault="002B4C3D" w:rsidP="00AE5D73">
            <w:pPr>
              <w:jc w:val="center"/>
            </w:pPr>
          </w:p>
        </w:tc>
        <w:tc>
          <w:tcPr>
            <w:tcW w:w="960" w:type="dxa"/>
            <w:tcBorders>
              <w:top w:val="nil"/>
              <w:left w:val="nil"/>
              <w:bottom w:val="single" w:sz="4" w:space="0" w:color="auto"/>
              <w:right w:val="single" w:sz="4" w:space="0" w:color="auto"/>
            </w:tcBorders>
            <w:shd w:val="clear" w:color="auto" w:fill="auto"/>
            <w:noWrap/>
            <w:vAlign w:val="center"/>
          </w:tcPr>
          <w:p w:rsidR="002B4C3D" w:rsidRDefault="002B4C3D" w:rsidP="00AE5D73">
            <w:pPr>
              <w:jc w:val="center"/>
            </w:pPr>
            <w:r w:rsidRPr="00666F61">
              <w:t>за</w:t>
            </w:r>
          </w:p>
          <w:p w:rsidR="002B4C3D" w:rsidRPr="00666F61" w:rsidRDefault="007103D3" w:rsidP="00AE5D73">
            <w:pPr>
              <w:jc w:val="center"/>
            </w:pPr>
            <w:smartTag w:uri="urn:schemas-microsoft-com:office:smarttags" w:element="metricconverter">
              <w:smartTagPr>
                <w:attr w:name="ProductID" w:val="2007 г"/>
              </w:smartTagPr>
              <w:r>
                <w:t>2007</w:t>
              </w:r>
              <w:r w:rsidR="002B4C3D" w:rsidRPr="00666F61">
                <w:t xml:space="preserve"> г</w:t>
              </w:r>
            </w:smartTag>
            <w:r w:rsidR="002B4C3D" w:rsidRPr="00666F61">
              <w:t>.</w:t>
            </w:r>
          </w:p>
        </w:tc>
        <w:tc>
          <w:tcPr>
            <w:tcW w:w="960" w:type="dxa"/>
            <w:tcBorders>
              <w:top w:val="nil"/>
              <w:left w:val="nil"/>
              <w:bottom w:val="single" w:sz="4" w:space="0" w:color="auto"/>
              <w:right w:val="single" w:sz="4" w:space="0" w:color="auto"/>
            </w:tcBorders>
            <w:shd w:val="clear" w:color="auto" w:fill="auto"/>
            <w:noWrap/>
            <w:vAlign w:val="center"/>
          </w:tcPr>
          <w:p w:rsidR="002B4C3D" w:rsidRDefault="002B4C3D" w:rsidP="00AE5D73">
            <w:pPr>
              <w:jc w:val="center"/>
            </w:pPr>
            <w:r w:rsidRPr="00666F61">
              <w:t>за</w:t>
            </w:r>
          </w:p>
          <w:p w:rsidR="002B4C3D" w:rsidRPr="00666F61" w:rsidRDefault="007103D3" w:rsidP="00AE5D73">
            <w:pPr>
              <w:jc w:val="center"/>
            </w:pPr>
            <w:smartTag w:uri="urn:schemas-microsoft-com:office:smarttags" w:element="metricconverter">
              <w:smartTagPr>
                <w:attr w:name="ProductID" w:val="2008 г"/>
              </w:smartTagPr>
              <w:r>
                <w:t>2008</w:t>
              </w:r>
              <w:r w:rsidR="002B4C3D" w:rsidRPr="00666F61">
                <w:t xml:space="preserve"> г</w:t>
              </w:r>
            </w:smartTag>
            <w:r w:rsidR="002B4C3D" w:rsidRPr="00666F61">
              <w:t>.</w:t>
            </w:r>
          </w:p>
        </w:tc>
        <w:tc>
          <w:tcPr>
            <w:tcW w:w="960" w:type="dxa"/>
            <w:tcBorders>
              <w:top w:val="nil"/>
              <w:left w:val="nil"/>
              <w:bottom w:val="single" w:sz="4" w:space="0" w:color="auto"/>
              <w:right w:val="single" w:sz="4" w:space="0" w:color="auto"/>
            </w:tcBorders>
            <w:shd w:val="clear" w:color="auto" w:fill="auto"/>
            <w:noWrap/>
            <w:vAlign w:val="center"/>
          </w:tcPr>
          <w:p w:rsidR="002B4C3D" w:rsidRPr="00666F61" w:rsidRDefault="002B4C3D" w:rsidP="00AE5D73">
            <w:pPr>
              <w:jc w:val="center"/>
            </w:pPr>
            <w:r w:rsidRPr="00666F61">
              <w:t xml:space="preserve">За </w:t>
            </w:r>
            <w:smartTag w:uri="urn:schemas-microsoft-com:office:smarttags" w:element="metricconverter">
              <w:smartTagPr>
                <w:attr w:name="ProductID" w:val="2009 г"/>
              </w:smartTagPr>
              <w:r w:rsidR="007103D3">
                <w:t>2009</w:t>
              </w:r>
              <w:r w:rsidRPr="00666F61">
                <w:t xml:space="preserve"> г</w:t>
              </w:r>
            </w:smartTag>
            <w:r w:rsidRPr="00666F61">
              <w:t>.</w:t>
            </w:r>
          </w:p>
        </w:tc>
      </w:tr>
      <w:tr w:rsidR="002B4C3D" w:rsidRPr="00666F61" w:rsidTr="006B25A8">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FD3154" w:rsidRDefault="002B4C3D" w:rsidP="00AE5D73">
            <w:pPr>
              <w:rPr>
                <w:bCs/>
                <w:iCs/>
              </w:rPr>
            </w:pPr>
            <w:r w:rsidRPr="00666F61">
              <w:rPr>
                <w:bCs/>
                <w:iCs/>
              </w:rPr>
              <w:t>Внеобор</w:t>
            </w:r>
            <w:r>
              <w:rPr>
                <w:bCs/>
                <w:iCs/>
              </w:rPr>
              <w:t>о</w:t>
            </w:r>
            <w:r w:rsidRPr="00666F61">
              <w:rPr>
                <w:bCs/>
                <w:iCs/>
              </w:rPr>
              <w:t>тные активы</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147</w:t>
            </w:r>
          </w:p>
        </w:tc>
        <w:tc>
          <w:tcPr>
            <w:tcW w:w="104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162</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117</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152</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15</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-45</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35</w:t>
            </w:r>
          </w:p>
        </w:tc>
      </w:tr>
      <w:tr w:rsidR="002B4C3D" w:rsidRPr="00666F61" w:rsidTr="006B25A8">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666F61" w:rsidRDefault="002B4C3D" w:rsidP="00AE5D73">
            <w:r w:rsidRPr="00666F61">
              <w:t>Основные</w:t>
            </w:r>
            <w:r>
              <w:t xml:space="preserve"> </w:t>
            </w:r>
            <w:r w:rsidRPr="00666F61">
              <w:t xml:space="preserve"> средства</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147</w:t>
            </w:r>
          </w:p>
        </w:tc>
        <w:tc>
          <w:tcPr>
            <w:tcW w:w="104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162</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117</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152</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15</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-45</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35</w:t>
            </w:r>
          </w:p>
        </w:tc>
      </w:tr>
      <w:tr w:rsidR="002B4C3D" w:rsidRPr="00666F61" w:rsidTr="00FD3154">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666F61" w:rsidRDefault="002B4C3D" w:rsidP="00AE5D73">
            <w:r w:rsidRPr="00666F61">
              <w:rPr>
                <w:bCs/>
                <w:iCs/>
              </w:rPr>
              <w:t>Оборотные активы - всего</w:t>
            </w:r>
          </w:p>
        </w:tc>
        <w:tc>
          <w:tcPr>
            <w:tcW w:w="1080" w:type="dxa"/>
            <w:tcBorders>
              <w:top w:val="nil"/>
              <w:left w:val="nil"/>
              <w:bottom w:val="single" w:sz="4" w:space="0" w:color="auto"/>
              <w:right w:val="single" w:sz="4" w:space="0" w:color="auto"/>
            </w:tcBorders>
            <w:shd w:val="clear" w:color="auto" w:fill="auto"/>
            <w:noWrap/>
            <w:vAlign w:val="center"/>
          </w:tcPr>
          <w:p w:rsidR="002B4C3D" w:rsidRPr="00666F61" w:rsidRDefault="002B4C3D" w:rsidP="00FD3154">
            <w:pPr>
              <w:jc w:val="center"/>
            </w:pPr>
            <w:r w:rsidRPr="00666F61">
              <w:t>1121</w:t>
            </w:r>
          </w:p>
        </w:tc>
        <w:tc>
          <w:tcPr>
            <w:tcW w:w="1040" w:type="dxa"/>
            <w:tcBorders>
              <w:top w:val="nil"/>
              <w:left w:val="nil"/>
              <w:bottom w:val="single" w:sz="4" w:space="0" w:color="auto"/>
              <w:right w:val="single" w:sz="4" w:space="0" w:color="auto"/>
            </w:tcBorders>
            <w:shd w:val="clear" w:color="auto" w:fill="auto"/>
            <w:noWrap/>
            <w:vAlign w:val="center"/>
          </w:tcPr>
          <w:p w:rsidR="002B4C3D" w:rsidRPr="00666F61" w:rsidRDefault="002B4C3D" w:rsidP="00FD3154">
            <w:pPr>
              <w:jc w:val="center"/>
            </w:pPr>
            <w:r w:rsidRPr="00666F61">
              <w:t>1249</w:t>
            </w:r>
          </w:p>
        </w:tc>
        <w:tc>
          <w:tcPr>
            <w:tcW w:w="1080" w:type="dxa"/>
            <w:tcBorders>
              <w:top w:val="nil"/>
              <w:left w:val="nil"/>
              <w:bottom w:val="single" w:sz="4" w:space="0" w:color="auto"/>
              <w:right w:val="single" w:sz="4" w:space="0" w:color="auto"/>
            </w:tcBorders>
            <w:shd w:val="clear" w:color="auto" w:fill="auto"/>
            <w:noWrap/>
            <w:vAlign w:val="center"/>
          </w:tcPr>
          <w:p w:rsidR="002B4C3D" w:rsidRPr="00666F61" w:rsidRDefault="002B4C3D" w:rsidP="00FD3154">
            <w:pPr>
              <w:jc w:val="center"/>
            </w:pPr>
            <w:r w:rsidRPr="00666F61">
              <w:t>1386</w:t>
            </w:r>
          </w:p>
        </w:tc>
        <w:tc>
          <w:tcPr>
            <w:tcW w:w="1080" w:type="dxa"/>
            <w:tcBorders>
              <w:top w:val="nil"/>
              <w:left w:val="nil"/>
              <w:bottom w:val="single" w:sz="4" w:space="0" w:color="auto"/>
              <w:right w:val="single" w:sz="4" w:space="0" w:color="auto"/>
            </w:tcBorders>
            <w:shd w:val="clear" w:color="auto" w:fill="auto"/>
            <w:noWrap/>
            <w:vAlign w:val="center"/>
          </w:tcPr>
          <w:p w:rsidR="002B4C3D" w:rsidRPr="00666F61" w:rsidRDefault="002B4C3D" w:rsidP="00FD3154">
            <w:pPr>
              <w:jc w:val="center"/>
            </w:pPr>
            <w:r w:rsidRPr="00666F61">
              <w:t>1970</w:t>
            </w:r>
          </w:p>
        </w:tc>
        <w:tc>
          <w:tcPr>
            <w:tcW w:w="960" w:type="dxa"/>
            <w:tcBorders>
              <w:top w:val="nil"/>
              <w:left w:val="nil"/>
              <w:bottom w:val="single" w:sz="4" w:space="0" w:color="auto"/>
              <w:right w:val="single" w:sz="4" w:space="0" w:color="auto"/>
            </w:tcBorders>
            <w:shd w:val="clear" w:color="auto" w:fill="auto"/>
            <w:noWrap/>
            <w:vAlign w:val="center"/>
          </w:tcPr>
          <w:p w:rsidR="002B4C3D" w:rsidRPr="00666F61" w:rsidRDefault="002B4C3D" w:rsidP="00FD3154">
            <w:pPr>
              <w:jc w:val="center"/>
            </w:pPr>
            <w:r w:rsidRPr="00666F61">
              <w:t>128</w:t>
            </w:r>
          </w:p>
        </w:tc>
        <w:tc>
          <w:tcPr>
            <w:tcW w:w="960" w:type="dxa"/>
            <w:tcBorders>
              <w:top w:val="nil"/>
              <w:left w:val="nil"/>
              <w:bottom w:val="single" w:sz="4" w:space="0" w:color="auto"/>
              <w:right w:val="single" w:sz="4" w:space="0" w:color="auto"/>
            </w:tcBorders>
            <w:shd w:val="clear" w:color="auto" w:fill="auto"/>
            <w:noWrap/>
            <w:vAlign w:val="center"/>
          </w:tcPr>
          <w:p w:rsidR="002B4C3D" w:rsidRPr="00666F61" w:rsidRDefault="002B4C3D" w:rsidP="00FD3154">
            <w:pPr>
              <w:jc w:val="center"/>
            </w:pPr>
            <w:r w:rsidRPr="00666F61">
              <w:t>137</w:t>
            </w:r>
          </w:p>
        </w:tc>
        <w:tc>
          <w:tcPr>
            <w:tcW w:w="960" w:type="dxa"/>
            <w:tcBorders>
              <w:top w:val="nil"/>
              <w:left w:val="nil"/>
              <w:bottom w:val="single" w:sz="4" w:space="0" w:color="auto"/>
              <w:right w:val="single" w:sz="4" w:space="0" w:color="auto"/>
            </w:tcBorders>
            <w:shd w:val="clear" w:color="auto" w:fill="auto"/>
            <w:noWrap/>
            <w:vAlign w:val="center"/>
          </w:tcPr>
          <w:p w:rsidR="002B4C3D" w:rsidRPr="00666F61" w:rsidRDefault="002B4C3D" w:rsidP="00FD3154">
            <w:pPr>
              <w:jc w:val="center"/>
            </w:pPr>
            <w:r w:rsidRPr="00666F61">
              <w:t>584</w:t>
            </w:r>
          </w:p>
        </w:tc>
      </w:tr>
      <w:tr w:rsidR="002B4C3D" w:rsidRPr="00666F61" w:rsidTr="006B25A8">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666F61" w:rsidRDefault="002B4C3D" w:rsidP="00AE5D73">
            <w:r w:rsidRPr="00666F61">
              <w:t>запасы</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924</w:t>
            </w:r>
          </w:p>
        </w:tc>
        <w:tc>
          <w:tcPr>
            <w:tcW w:w="104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1015</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1129</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1186</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91</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114</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57</w:t>
            </w:r>
          </w:p>
        </w:tc>
      </w:tr>
      <w:tr w:rsidR="002B4C3D" w:rsidRPr="00666F61" w:rsidTr="006B25A8">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Default="002B4C3D" w:rsidP="00AE5D73">
            <w:r w:rsidRPr="00666F61">
              <w:t xml:space="preserve">дебиторская задолженность </w:t>
            </w:r>
          </w:p>
          <w:p w:rsidR="002B4C3D" w:rsidRPr="00666F61" w:rsidRDefault="002B4C3D" w:rsidP="00AE5D73">
            <w:r w:rsidRPr="00666F61">
              <w:t>(до 12 мес.)</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43</w:t>
            </w:r>
          </w:p>
        </w:tc>
        <w:tc>
          <w:tcPr>
            <w:tcW w:w="104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47</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20</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93</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4</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-27</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73</w:t>
            </w:r>
          </w:p>
        </w:tc>
      </w:tr>
      <w:tr w:rsidR="002B4C3D" w:rsidRPr="00666F61" w:rsidTr="006B25A8">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666F61" w:rsidRDefault="002B4C3D" w:rsidP="00AE5D73">
            <w:r w:rsidRPr="00666F61">
              <w:t>денежные средства</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154</w:t>
            </w:r>
          </w:p>
        </w:tc>
        <w:tc>
          <w:tcPr>
            <w:tcW w:w="104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187</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237</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691</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33</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50</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454</w:t>
            </w:r>
          </w:p>
        </w:tc>
      </w:tr>
      <w:tr w:rsidR="002B4C3D" w:rsidRPr="00666F61" w:rsidTr="006B25A8">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666F61" w:rsidRDefault="002B4C3D" w:rsidP="00AE5D73">
            <w:r w:rsidRPr="00666F61">
              <w:rPr>
                <w:bCs/>
              </w:rPr>
              <w:t>Итого активов</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1268</w:t>
            </w:r>
          </w:p>
        </w:tc>
        <w:tc>
          <w:tcPr>
            <w:tcW w:w="104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1411</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1503</w:t>
            </w:r>
          </w:p>
        </w:tc>
        <w:tc>
          <w:tcPr>
            <w:tcW w:w="108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2122</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143</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92</w:t>
            </w:r>
          </w:p>
        </w:tc>
        <w:tc>
          <w:tcPr>
            <w:tcW w:w="960" w:type="dxa"/>
            <w:tcBorders>
              <w:top w:val="nil"/>
              <w:left w:val="nil"/>
              <w:bottom w:val="single" w:sz="4" w:space="0" w:color="auto"/>
              <w:right w:val="single" w:sz="4" w:space="0" w:color="auto"/>
            </w:tcBorders>
            <w:shd w:val="clear" w:color="auto" w:fill="auto"/>
            <w:noWrap/>
            <w:vAlign w:val="bottom"/>
          </w:tcPr>
          <w:p w:rsidR="002B4C3D" w:rsidRPr="00666F61" w:rsidRDefault="002B4C3D" w:rsidP="00AE5D73">
            <w:pPr>
              <w:jc w:val="center"/>
            </w:pPr>
            <w:r w:rsidRPr="00666F61">
              <w:t>619</w:t>
            </w:r>
          </w:p>
        </w:tc>
      </w:tr>
    </w:tbl>
    <w:p w:rsidR="002B4C3D" w:rsidRPr="00277A7B" w:rsidRDefault="002B4C3D" w:rsidP="002B4C3D">
      <w:pPr>
        <w:shd w:val="clear" w:color="auto" w:fill="FFFFFF"/>
        <w:spacing w:line="360" w:lineRule="auto"/>
        <w:ind w:firstLine="900"/>
        <w:jc w:val="both"/>
        <w:rPr>
          <w:spacing w:val="4"/>
          <w:sz w:val="28"/>
          <w:szCs w:val="28"/>
        </w:rPr>
      </w:pPr>
    </w:p>
    <w:p w:rsidR="002B4C3D" w:rsidRDefault="002B4C3D" w:rsidP="002B4C3D">
      <w:pPr>
        <w:spacing w:line="360" w:lineRule="auto"/>
        <w:ind w:firstLine="900"/>
        <w:jc w:val="both"/>
        <w:rPr>
          <w:sz w:val="28"/>
          <w:szCs w:val="28"/>
        </w:rPr>
      </w:pPr>
      <w:r w:rsidRPr="00277A7B">
        <w:rPr>
          <w:sz w:val="28"/>
          <w:szCs w:val="28"/>
        </w:rPr>
        <w:t xml:space="preserve">Расчеты, проведенные </w:t>
      </w:r>
      <w:r w:rsidRPr="00054651">
        <w:rPr>
          <w:color w:val="0000FF"/>
          <w:sz w:val="28"/>
          <w:szCs w:val="28"/>
        </w:rPr>
        <w:t>в</w:t>
      </w:r>
      <w:r>
        <w:rPr>
          <w:color w:val="0000FF"/>
          <w:sz w:val="28"/>
          <w:szCs w:val="28"/>
        </w:rPr>
        <w:t xml:space="preserve"> таблице </w:t>
      </w:r>
      <w:r w:rsidR="00742087">
        <w:rPr>
          <w:color w:val="0000FF"/>
          <w:sz w:val="28"/>
          <w:szCs w:val="28"/>
        </w:rPr>
        <w:t>2.</w:t>
      </w:r>
      <w:r>
        <w:rPr>
          <w:color w:val="0000FF"/>
          <w:sz w:val="28"/>
          <w:szCs w:val="28"/>
        </w:rPr>
        <w:t>3</w:t>
      </w:r>
      <w:r w:rsidRPr="00054651">
        <w:rPr>
          <w:color w:val="0000FF"/>
          <w:sz w:val="28"/>
          <w:szCs w:val="28"/>
        </w:rPr>
        <w:t xml:space="preserve"> </w:t>
      </w:r>
      <w:r w:rsidRPr="00277A7B">
        <w:rPr>
          <w:sz w:val="28"/>
          <w:szCs w:val="28"/>
        </w:rPr>
        <w:t xml:space="preserve">показывают, что за </w:t>
      </w:r>
      <w:r w:rsidR="007103D3">
        <w:rPr>
          <w:sz w:val="28"/>
          <w:szCs w:val="28"/>
        </w:rPr>
        <w:t>2007</w:t>
      </w:r>
      <w:r w:rsidRPr="00277A7B">
        <w:rPr>
          <w:sz w:val="28"/>
          <w:szCs w:val="28"/>
        </w:rPr>
        <w:t xml:space="preserve"> </w:t>
      </w:r>
      <w:r>
        <w:rPr>
          <w:sz w:val="28"/>
          <w:szCs w:val="28"/>
        </w:rPr>
        <w:t xml:space="preserve">– </w:t>
      </w:r>
      <w:r w:rsidR="007103D3">
        <w:rPr>
          <w:sz w:val="28"/>
          <w:szCs w:val="28"/>
        </w:rPr>
        <w:t>2009</w:t>
      </w:r>
      <w:r>
        <w:rPr>
          <w:sz w:val="28"/>
          <w:szCs w:val="28"/>
        </w:rPr>
        <w:t xml:space="preserve"> </w:t>
      </w:r>
      <w:r w:rsidRPr="00277A7B">
        <w:rPr>
          <w:sz w:val="28"/>
          <w:szCs w:val="28"/>
        </w:rPr>
        <w:t>год</w:t>
      </w:r>
      <w:r>
        <w:rPr>
          <w:sz w:val="28"/>
          <w:szCs w:val="28"/>
        </w:rPr>
        <w:t>а</w:t>
      </w:r>
      <w:r w:rsidRPr="00277A7B">
        <w:rPr>
          <w:sz w:val="28"/>
          <w:szCs w:val="28"/>
        </w:rPr>
        <w:t xml:space="preserve"> внеоборотные активы организации </w:t>
      </w:r>
      <w:r>
        <w:rPr>
          <w:sz w:val="28"/>
          <w:szCs w:val="28"/>
        </w:rPr>
        <w:t xml:space="preserve">составляли основные средства, которые возросли за период на 5 тыс. руб. </w:t>
      </w:r>
    </w:p>
    <w:p w:rsidR="002B4C3D" w:rsidRDefault="002B4C3D" w:rsidP="002B4C3D">
      <w:pPr>
        <w:spacing w:line="360" w:lineRule="auto"/>
        <w:ind w:firstLine="900"/>
        <w:jc w:val="both"/>
        <w:rPr>
          <w:sz w:val="28"/>
          <w:szCs w:val="28"/>
        </w:rPr>
      </w:pPr>
      <w:r w:rsidRPr="00277A7B">
        <w:rPr>
          <w:sz w:val="28"/>
          <w:szCs w:val="28"/>
        </w:rPr>
        <w:t xml:space="preserve">Оборотные активы за данный период возросли на </w:t>
      </w:r>
      <w:r>
        <w:rPr>
          <w:sz w:val="28"/>
          <w:szCs w:val="28"/>
        </w:rPr>
        <w:t>849</w:t>
      </w:r>
      <w:r w:rsidRPr="00277A7B">
        <w:rPr>
          <w:sz w:val="28"/>
          <w:szCs w:val="28"/>
        </w:rPr>
        <w:t xml:space="preserve"> тыс. руб. или на </w:t>
      </w:r>
      <w:r>
        <w:rPr>
          <w:sz w:val="28"/>
          <w:szCs w:val="28"/>
        </w:rPr>
        <w:t>75,74</w:t>
      </w:r>
      <w:r w:rsidRPr="00277A7B">
        <w:rPr>
          <w:sz w:val="28"/>
          <w:szCs w:val="28"/>
        </w:rPr>
        <w:t xml:space="preserve">% в результате значительного роста </w:t>
      </w:r>
      <w:r>
        <w:rPr>
          <w:sz w:val="28"/>
          <w:szCs w:val="28"/>
        </w:rPr>
        <w:t>запасов</w:t>
      </w:r>
      <w:r w:rsidRPr="00277A7B">
        <w:rPr>
          <w:sz w:val="28"/>
          <w:szCs w:val="28"/>
        </w:rPr>
        <w:t xml:space="preserve"> (на </w:t>
      </w:r>
      <w:r>
        <w:rPr>
          <w:sz w:val="28"/>
          <w:szCs w:val="28"/>
        </w:rPr>
        <w:t xml:space="preserve">262 </w:t>
      </w:r>
      <w:r w:rsidRPr="00277A7B">
        <w:rPr>
          <w:sz w:val="28"/>
          <w:szCs w:val="28"/>
        </w:rPr>
        <w:t xml:space="preserve">тыс. руб. или на </w:t>
      </w:r>
      <w:r>
        <w:rPr>
          <w:sz w:val="28"/>
          <w:szCs w:val="28"/>
        </w:rPr>
        <w:t>28</w:t>
      </w:r>
      <w:r w:rsidRPr="00277A7B">
        <w:rPr>
          <w:sz w:val="28"/>
          <w:szCs w:val="28"/>
        </w:rPr>
        <w:t>,3</w:t>
      </w:r>
      <w:r>
        <w:rPr>
          <w:sz w:val="28"/>
          <w:szCs w:val="28"/>
        </w:rPr>
        <w:t>5</w:t>
      </w:r>
      <w:r w:rsidRPr="00277A7B">
        <w:rPr>
          <w:sz w:val="28"/>
          <w:szCs w:val="28"/>
        </w:rPr>
        <w:t xml:space="preserve">%), денежных средств в кассе организации (на </w:t>
      </w:r>
      <w:r>
        <w:rPr>
          <w:sz w:val="28"/>
          <w:szCs w:val="28"/>
        </w:rPr>
        <w:t>537</w:t>
      </w:r>
      <w:r w:rsidRPr="00277A7B">
        <w:rPr>
          <w:sz w:val="28"/>
          <w:szCs w:val="28"/>
        </w:rPr>
        <w:t xml:space="preserve"> тыс. руб. или </w:t>
      </w:r>
      <w:r>
        <w:rPr>
          <w:sz w:val="28"/>
          <w:szCs w:val="28"/>
        </w:rPr>
        <w:t>в 5 раз</w:t>
      </w:r>
      <w:r w:rsidRPr="00277A7B">
        <w:rPr>
          <w:sz w:val="28"/>
          <w:szCs w:val="28"/>
        </w:rPr>
        <w:t xml:space="preserve">), роста запасов организации (на </w:t>
      </w:r>
      <w:r>
        <w:rPr>
          <w:sz w:val="28"/>
          <w:szCs w:val="28"/>
        </w:rPr>
        <w:t xml:space="preserve">50 </w:t>
      </w:r>
      <w:r w:rsidRPr="00277A7B">
        <w:rPr>
          <w:sz w:val="28"/>
          <w:szCs w:val="28"/>
        </w:rPr>
        <w:t xml:space="preserve">тыс. руб. или на </w:t>
      </w:r>
      <w:r>
        <w:rPr>
          <w:sz w:val="28"/>
          <w:szCs w:val="28"/>
        </w:rPr>
        <w:t>28,35</w:t>
      </w:r>
      <w:r w:rsidRPr="00277A7B">
        <w:rPr>
          <w:sz w:val="28"/>
          <w:szCs w:val="28"/>
        </w:rPr>
        <w:t xml:space="preserve"> %)</w:t>
      </w:r>
      <w:r>
        <w:rPr>
          <w:sz w:val="28"/>
          <w:szCs w:val="28"/>
        </w:rPr>
        <w:t xml:space="preserve">. </w:t>
      </w:r>
    </w:p>
    <w:p w:rsidR="002B4C3D" w:rsidRDefault="002B4C3D" w:rsidP="002B4C3D">
      <w:pPr>
        <w:shd w:val="clear" w:color="auto" w:fill="FFFFFF"/>
        <w:spacing w:line="360" w:lineRule="auto"/>
        <w:ind w:firstLine="900"/>
        <w:jc w:val="both"/>
        <w:rPr>
          <w:sz w:val="28"/>
          <w:szCs w:val="28"/>
        </w:rPr>
      </w:pPr>
      <w:r w:rsidRPr="00277A7B">
        <w:rPr>
          <w:sz w:val="28"/>
          <w:szCs w:val="28"/>
        </w:rPr>
        <w:t xml:space="preserve">В итоге валюта баланса за </w:t>
      </w:r>
      <w:r>
        <w:rPr>
          <w:sz w:val="28"/>
          <w:szCs w:val="28"/>
        </w:rPr>
        <w:t xml:space="preserve">данный период возросла </w:t>
      </w:r>
      <w:r w:rsidRPr="00277A7B">
        <w:rPr>
          <w:sz w:val="28"/>
          <w:szCs w:val="28"/>
        </w:rPr>
        <w:t>на</w:t>
      </w:r>
      <w:r>
        <w:rPr>
          <w:sz w:val="28"/>
          <w:szCs w:val="28"/>
        </w:rPr>
        <w:t xml:space="preserve"> 854 тыс. руб. или </w:t>
      </w:r>
      <w:r w:rsidRPr="00277A7B">
        <w:rPr>
          <w:sz w:val="28"/>
          <w:szCs w:val="28"/>
        </w:rPr>
        <w:t xml:space="preserve"> </w:t>
      </w:r>
      <w:r>
        <w:rPr>
          <w:sz w:val="28"/>
          <w:szCs w:val="28"/>
        </w:rPr>
        <w:t>67,35%</w:t>
      </w:r>
      <w:r w:rsidRPr="00277A7B">
        <w:rPr>
          <w:sz w:val="28"/>
          <w:szCs w:val="28"/>
        </w:rPr>
        <w:t>, что можно считать положительным для организации, так как рост произошел в большей степени в результате увеличения более ликвидных активов.</w:t>
      </w:r>
    </w:p>
    <w:p w:rsidR="002B4C3D" w:rsidRDefault="002B4C3D" w:rsidP="002B4C3D">
      <w:pPr>
        <w:shd w:val="clear" w:color="auto" w:fill="FFFFFF"/>
        <w:spacing w:line="360" w:lineRule="auto"/>
        <w:ind w:firstLine="720"/>
        <w:jc w:val="right"/>
        <w:rPr>
          <w:sz w:val="28"/>
          <w:szCs w:val="28"/>
        </w:rPr>
      </w:pPr>
      <w:r>
        <w:rPr>
          <w:sz w:val="28"/>
          <w:szCs w:val="28"/>
        </w:rPr>
        <w:t xml:space="preserve">Таблица </w:t>
      </w:r>
      <w:r w:rsidR="00742087">
        <w:rPr>
          <w:sz w:val="28"/>
          <w:szCs w:val="28"/>
        </w:rPr>
        <w:t>2.4</w:t>
      </w:r>
    </w:p>
    <w:p w:rsidR="002B4C3D" w:rsidRDefault="002B4C3D" w:rsidP="002B4C3D">
      <w:pPr>
        <w:shd w:val="clear" w:color="auto" w:fill="FFFFFF"/>
        <w:spacing w:line="360" w:lineRule="auto"/>
        <w:jc w:val="center"/>
        <w:rPr>
          <w:sz w:val="28"/>
          <w:szCs w:val="28"/>
        </w:rPr>
      </w:pPr>
      <w:r>
        <w:rPr>
          <w:sz w:val="28"/>
          <w:szCs w:val="28"/>
        </w:rPr>
        <w:t xml:space="preserve">Динамика структуры активов ООО «Монтажник» за </w:t>
      </w:r>
      <w:r w:rsidR="007103D3">
        <w:rPr>
          <w:sz w:val="28"/>
          <w:szCs w:val="28"/>
        </w:rPr>
        <w:t>2007</w:t>
      </w:r>
      <w:r>
        <w:rPr>
          <w:sz w:val="28"/>
          <w:szCs w:val="28"/>
        </w:rPr>
        <w:t xml:space="preserve"> – </w:t>
      </w:r>
      <w:smartTag w:uri="urn:schemas-microsoft-com:office:smarttags" w:element="metricconverter">
        <w:smartTagPr>
          <w:attr w:name="ProductID" w:val="2009 г"/>
        </w:smartTagPr>
        <w:r w:rsidR="007103D3">
          <w:rPr>
            <w:sz w:val="28"/>
            <w:szCs w:val="28"/>
          </w:rPr>
          <w:t>2009</w:t>
        </w:r>
        <w:r>
          <w:rPr>
            <w:sz w:val="28"/>
            <w:szCs w:val="28"/>
          </w:rPr>
          <w:t xml:space="preserve"> г</w:t>
        </w:r>
      </w:smartTag>
      <w:r>
        <w:rPr>
          <w:sz w:val="28"/>
          <w:szCs w:val="28"/>
        </w:rPr>
        <w:t>.г., %</w:t>
      </w:r>
    </w:p>
    <w:tbl>
      <w:tblPr>
        <w:tblW w:w="10100" w:type="dxa"/>
        <w:tblInd w:w="88" w:type="dxa"/>
        <w:tblLook w:val="0000" w:firstRow="0" w:lastRow="0" w:firstColumn="0" w:lastColumn="0" w:noHBand="0" w:noVBand="0"/>
      </w:tblPr>
      <w:tblGrid>
        <w:gridCol w:w="3080"/>
        <w:gridCol w:w="940"/>
        <w:gridCol w:w="1080"/>
        <w:gridCol w:w="1040"/>
        <w:gridCol w:w="1080"/>
        <w:gridCol w:w="960"/>
        <w:gridCol w:w="960"/>
        <w:gridCol w:w="960"/>
      </w:tblGrid>
      <w:tr w:rsidR="002B4C3D" w:rsidRPr="00F825B4" w:rsidTr="008217FF">
        <w:trPr>
          <w:trHeight w:val="255"/>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Pr="00F825B4" w:rsidRDefault="002B4C3D" w:rsidP="00AE5D73">
            <w:pPr>
              <w:jc w:val="center"/>
            </w:pPr>
            <w:r w:rsidRPr="00F825B4">
              <w:t>Наименование статьи</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F825B4">
              <w:t>на 01.01.</w:t>
            </w:r>
          </w:p>
          <w:p w:rsidR="002B4C3D" w:rsidRPr="00F825B4" w:rsidRDefault="007103D3" w:rsidP="00AE5D73">
            <w:pPr>
              <w:jc w:val="center"/>
            </w:pPr>
            <w:smartTag w:uri="urn:schemas-microsoft-com:office:smarttags" w:element="metricconverter">
              <w:smartTagPr>
                <w:attr w:name="ProductID" w:val="2007 г"/>
              </w:smartTagPr>
              <w:r>
                <w:t>2007</w:t>
              </w:r>
              <w:r w:rsidR="002B4C3D" w:rsidRPr="00F825B4">
                <w:t xml:space="preserve"> г</w:t>
              </w:r>
            </w:smartTag>
            <w:r w:rsidR="002B4C3D" w:rsidRPr="00F825B4">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F825B4">
              <w:t>на 01.01.</w:t>
            </w:r>
          </w:p>
          <w:p w:rsidR="002B4C3D" w:rsidRPr="00F825B4" w:rsidRDefault="007103D3" w:rsidP="00AE5D73">
            <w:pPr>
              <w:jc w:val="center"/>
            </w:pPr>
            <w:smartTag w:uri="urn:schemas-microsoft-com:office:smarttags" w:element="metricconverter">
              <w:smartTagPr>
                <w:attr w:name="ProductID" w:val="2008 г"/>
              </w:smartTagPr>
              <w:r>
                <w:t>2008</w:t>
              </w:r>
              <w:r w:rsidR="002B4C3D" w:rsidRPr="00F825B4">
                <w:t xml:space="preserve"> г</w:t>
              </w:r>
            </w:smartTag>
            <w:r w:rsidR="002B4C3D" w:rsidRPr="00F825B4">
              <w:t>.</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F825B4">
              <w:t>на 01.01.</w:t>
            </w:r>
          </w:p>
          <w:p w:rsidR="002B4C3D" w:rsidRPr="00F825B4" w:rsidRDefault="007103D3" w:rsidP="00AE5D73">
            <w:pPr>
              <w:jc w:val="center"/>
            </w:pPr>
            <w:smartTag w:uri="urn:schemas-microsoft-com:office:smarttags" w:element="metricconverter">
              <w:smartTagPr>
                <w:attr w:name="ProductID" w:val="2009 г"/>
              </w:smartTagPr>
              <w:r>
                <w:t>2009</w:t>
              </w:r>
              <w:r w:rsidR="002B4C3D" w:rsidRPr="00F825B4">
                <w:t xml:space="preserve"> г</w:t>
              </w:r>
            </w:smartTag>
            <w:r w:rsidR="002B4C3D" w:rsidRPr="00F825B4">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F825B4">
              <w:t>на 01.01.</w:t>
            </w:r>
          </w:p>
          <w:p w:rsidR="002B4C3D" w:rsidRPr="00F825B4" w:rsidRDefault="007103D3" w:rsidP="00AE5D73">
            <w:pPr>
              <w:jc w:val="center"/>
            </w:pPr>
            <w:smartTag w:uri="urn:schemas-microsoft-com:office:smarttags" w:element="metricconverter">
              <w:smartTagPr>
                <w:attr w:name="ProductID" w:val="2010 г"/>
              </w:smartTagPr>
              <w:r>
                <w:t>2010</w:t>
              </w:r>
              <w:r w:rsidR="002B4C3D" w:rsidRPr="00F825B4">
                <w:t xml:space="preserve"> г</w:t>
              </w:r>
            </w:smartTag>
            <w:r w:rsidR="002B4C3D" w:rsidRPr="00F825B4">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tcPr>
          <w:p w:rsidR="002B4C3D" w:rsidRPr="00F825B4" w:rsidRDefault="002B4C3D" w:rsidP="00AE5D73">
            <w:pPr>
              <w:jc w:val="center"/>
            </w:pPr>
            <w:r w:rsidRPr="00F825B4">
              <w:t>Отклонения (+,-)</w:t>
            </w:r>
          </w:p>
        </w:tc>
      </w:tr>
      <w:tr w:rsidR="002B4C3D" w:rsidRPr="00F825B4" w:rsidTr="008217FF">
        <w:trPr>
          <w:trHeight w:val="255"/>
        </w:trPr>
        <w:tc>
          <w:tcPr>
            <w:tcW w:w="3080" w:type="dxa"/>
            <w:vMerge/>
            <w:tcBorders>
              <w:top w:val="single" w:sz="4" w:space="0" w:color="auto"/>
              <w:left w:val="single" w:sz="4" w:space="0" w:color="auto"/>
              <w:bottom w:val="single" w:sz="4" w:space="0" w:color="auto"/>
              <w:right w:val="single" w:sz="4" w:space="0" w:color="auto"/>
            </w:tcBorders>
            <w:vAlign w:val="center"/>
          </w:tcPr>
          <w:p w:rsidR="002B4C3D" w:rsidRPr="00F825B4" w:rsidRDefault="002B4C3D" w:rsidP="00AE5D73">
            <w:pPr>
              <w:jc w:val="center"/>
            </w:pPr>
          </w:p>
        </w:tc>
        <w:tc>
          <w:tcPr>
            <w:tcW w:w="940" w:type="dxa"/>
            <w:vMerge/>
            <w:tcBorders>
              <w:top w:val="single" w:sz="4" w:space="0" w:color="auto"/>
              <w:left w:val="single" w:sz="4" w:space="0" w:color="auto"/>
              <w:bottom w:val="single" w:sz="4" w:space="0" w:color="auto"/>
              <w:right w:val="single" w:sz="4" w:space="0" w:color="auto"/>
            </w:tcBorders>
            <w:vAlign w:val="center"/>
          </w:tcPr>
          <w:p w:rsidR="002B4C3D" w:rsidRPr="00F825B4" w:rsidRDefault="002B4C3D" w:rsidP="00AE5D73">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2B4C3D" w:rsidRPr="00F825B4" w:rsidRDefault="002B4C3D" w:rsidP="00AE5D73">
            <w:pPr>
              <w:jc w:val="center"/>
            </w:pPr>
          </w:p>
        </w:tc>
        <w:tc>
          <w:tcPr>
            <w:tcW w:w="1040" w:type="dxa"/>
            <w:vMerge/>
            <w:tcBorders>
              <w:top w:val="single" w:sz="4" w:space="0" w:color="auto"/>
              <w:left w:val="single" w:sz="4" w:space="0" w:color="auto"/>
              <w:bottom w:val="single" w:sz="4" w:space="0" w:color="auto"/>
              <w:right w:val="single" w:sz="4" w:space="0" w:color="auto"/>
            </w:tcBorders>
            <w:vAlign w:val="center"/>
          </w:tcPr>
          <w:p w:rsidR="002B4C3D" w:rsidRPr="00F825B4" w:rsidRDefault="002B4C3D" w:rsidP="00AE5D73">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2B4C3D" w:rsidRPr="00F825B4" w:rsidRDefault="002B4C3D" w:rsidP="00AE5D73">
            <w:pPr>
              <w:jc w:val="center"/>
            </w:pPr>
          </w:p>
        </w:tc>
        <w:tc>
          <w:tcPr>
            <w:tcW w:w="960" w:type="dxa"/>
            <w:tcBorders>
              <w:top w:val="nil"/>
              <w:left w:val="nil"/>
              <w:bottom w:val="single" w:sz="4" w:space="0" w:color="auto"/>
              <w:right w:val="single" w:sz="4" w:space="0" w:color="auto"/>
            </w:tcBorders>
            <w:shd w:val="clear" w:color="auto" w:fill="auto"/>
            <w:noWrap/>
            <w:vAlign w:val="center"/>
          </w:tcPr>
          <w:p w:rsidR="002B4C3D" w:rsidRDefault="002B4C3D" w:rsidP="00AE5D73">
            <w:pPr>
              <w:jc w:val="center"/>
            </w:pPr>
            <w:r w:rsidRPr="00F825B4">
              <w:t>за</w:t>
            </w:r>
          </w:p>
          <w:p w:rsidR="002B4C3D" w:rsidRPr="00F825B4" w:rsidRDefault="007103D3" w:rsidP="00AE5D73">
            <w:pPr>
              <w:jc w:val="center"/>
            </w:pPr>
            <w:smartTag w:uri="urn:schemas-microsoft-com:office:smarttags" w:element="metricconverter">
              <w:smartTagPr>
                <w:attr w:name="ProductID" w:val="2007 г"/>
              </w:smartTagPr>
              <w:r>
                <w:t>2007</w:t>
              </w:r>
              <w:r w:rsidR="002B4C3D" w:rsidRPr="00F825B4">
                <w:t xml:space="preserve"> г</w:t>
              </w:r>
            </w:smartTag>
            <w:r w:rsidR="002B4C3D" w:rsidRPr="00F825B4">
              <w:t>.</w:t>
            </w:r>
          </w:p>
        </w:tc>
        <w:tc>
          <w:tcPr>
            <w:tcW w:w="960" w:type="dxa"/>
            <w:tcBorders>
              <w:top w:val="nil"/>
              <w:left w:val="nil"/>
              <w:bottom w:val="single" w:sz="4" w:space="0" w:color="auto"/>
              <w:right w:val="single" w:sz="4" w:space="0" w:color="auto"/>
            </w:tcBorders>
            <w:shd w:val="clear" w:color="auto" w:fill="auto"/>
            <w:noWrap/>
            <w:vAlign w:val="center"/>
          </w:tcPr>
          <w:p w:rsidR="002B4C3D" w:rsidRDefault="002B4C3D" w:rsidP="00AE5D73">
            <w:pPr>
              <w:jc w:val="center"/>
            </w:pPr>
            <w:r w:rsidRPr="00F825B4">
              <w:t>за</w:t>
            </w:r>
          </w:p>
          <w:p w:rsidR="002B4C3D" w:rsidRPr="00F825B4" w:rsidRDefault="007103D3" w:rsidP="00AE5D73">
            <w:pPr>
              <w:jc w:val="center"/>
            </w:pPr>
            <w:smartTag w:uri="urn:schemas-microsoft-com:office:smarttags" w:element="metricconverter">
              <w:smartTagPr>
                <w:attr w:name="ProductID" w:val="2008 г"/>
              </w:smartTagPr>
              <w:r>
                <w:t>2008</w:t>
              </w:r>
              <w:r w:rsidR="002B4C3D" w:rsidRPr="00F825B4">
                <w:t xml:space="preserve"> г</w:t>
              </w:r>
            </w:smartTag>
            <w:r w:rsidR="002B4C3D" w:rsidRPr="00F825B4">
              <w:t>.</w:t>
            </w:r>
          </w:p>
        </w:tc>
        <w:tc>
          <w:tcPr>
            <w:tcW w:w="960" w:type="dxa"/>
            <w:tcBorders>
              <w:top w:val="nil"/>
              <w:left w:val="nil"/>
              <w:bottom w:val="single" w:sz="4" w:space="0" w:color="auto"/>
              <w:right w:val="single" w:sz="4" w:space="0" w:color="auto"/>
            </w:tcBorders>
            <w:shd w:val="clear" w:color="auto" w:fill="auto"/>
            <w:noWrap/>
            <w:vAlign w:val="center"/>
          </w:tcPr>
          <w:p w:rsidR="002B4C3D" w:rsidRDefault="002B4C3D" w:rsidP="00AE5D73">
            <w:pPr>
              <w:jc w:val="center"/>
            </w:pPr>
            <w:r w:rsidRPr="00F825B4">
              <w:t>за</w:t>
            </w:r>
          </w:p>
          <w:p w:rsidR="002B4C3D" w:rsidRPr="00F825B4" w:rsidRDefault="007103D3" w:rsidP="00AE5D73">
            <w:pPr>
              <w:jc w:val="center"/>
            </w:pPr>
            <w:smartTag w:uri="urn:schemas-microsoft-com:office:smarttags" w:element="metricconverter">
              <w:smartTagPr>
                <w:attr w:name="ProductID" w:val="2009 г"/>
              </w:smartTagPr>
              <w:r>
                <w:t>2009</w:t>
              </w:r>
              <w:r w:rsidR="002B4C3D" w:rsidRPr="00F825B4">
                <w:t xml:space="preserve"> г</w:t>
              </w:r>
            </w:smartTag>
            <w:r w:rsidR="002B4C3D" w:rsidRPr="00F825B4">
              <w:t>.</w:t>
            </w:r>
          </w:p>
        </w:tc>
      </w:tr>
      <w:tr w:rsidR="002B4C3D" w:rsidRPr="00F825B4" w:rsidTr="008217FF">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B4C3D" w:rsidRPr="00F825B4" w:rsidRDefault="002B4C3D" w:rsidP="00AE5D73">
            <w:r w:rsidRPr="00F825B4">
              <w:rPr>
                <w:bCs/>
                <w:iCs/>
              </w:rPr>
              <w:t>Внеобор</w:t>
            </w:r>
            <w:r>
              <w:rPr>
                <w:bCs/>
                <w:iCs/>
              </w:rPr>
              <w:t>о</w:t>
            </w:r>
            <w:r w:rsidRPr="00F825B4">
              <w:rPr>
                <w:bCs/>
                <w:iCs/>
              </w:rPr>
              <w:t>тные активы - всего</w:t>
            </w:r>
          </w:p>
        </w:tc>
        <w:tc>
          <w:tcPr>
            <w:tcW w:w="9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11,59</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11,48</w:t>
            </w:r>
          </w:p>
        </w:tc>
        <w:tc>
          <w:tcPr>
            <w:tcW w:w="10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7,78</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7,16</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-0,11</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-3,70</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-0,62</w:t>
            </w:r>
          </w:p>
        </w:tc>
      </w:tr>
      <w:tr w:rsidR="002B4C3D" w:rsidRPr="00F825B4" w:rsidTr="008217FF">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B4C3D" w:rsidRPr="00F825B4" w:rsidRDefault="002B4C3D" w:rsidP="00AE5D73">
            <w:r w:rsidRPr="00F825B4">
              <w:t>Основные</w:t>
            </w:r>
            <w:r>
              <w:t xml:space="preserve"> </w:t>
            </w:r>
            <w:r w:rsidRPr="00F825B4">
              <w:t xml:space="preserve"> средства</w:t>
            </w:r>
          </w:p>
        </w:tc>
        <w:tc>
          <w:tcPr>
            <w:tcW w:w="9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11,59</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11,48</w:t>
            </w:r>
          </w:p>
        </w:tc>
        <w:tc>
          <w:tcPr>
            <w:tcW w:w="10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7,78</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7,16</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-0,11</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-3,70</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-0,62</w:t>
            </w:r>
          </w:p>
        </w:tc>
      </w:tr>
      <w:tr w:rsidR="002B4C3D" w:rsidRPr="00F825B4" w:rsidTr="008217FF">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B4C3D" w:rsidRPr="00F825B4" w:rsidRDefault="002B4C3D" w:rsidP="00AE5D73">
            <w:r w:rsidRPr="00F825B4">
              <w:rPr>
                <w:bCs/>
                <w:iCs/>
              </w:rPr>
              <w:t>Оборотные активы - всего</w:t>
            </w:r>
          </w:p>
        </w:tc>
        <w:tc>
          <w:tcPr>
            <w:tcW w:w="9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88,41</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88,52</w:t>
            </w:r>
          </w:p>
        </w:tc>
        <w:tc>
          <w:tcPr>
            <w:tcW w:w="10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92,22</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92,84</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0,11</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3,70</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0,62</w:t>
            </w:r>
          </w:p>
        </w:tc>
      </w:tr>
      <w:tr w:rsidR="002B4C3D" w:rsidRPr="00F825B4" w:rsidTr="008217FF">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B4C3D" w:rsidRPr="00F825B4" w:rsidRDefault="002B4C3D" w:rsidP="00AE5D73">
            <w:r w:rsidRPr="00F825B4">
              <w:t>Запасы</w:t>
            </w:r>
            <w:r>
              <w:t xml:space="preserve"> </w:t>
            </w:r>
          </w:p>
        </w:tc>
        <w:tc>
          <w:tcPr>
            <w:tcW w:w="9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72,87</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71,93</w:t>
            </w:r>
          </w:p>
        </w:tc>
        <w:tc>
          <w:tcPr>
            <w:tcW w:w="10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75,12</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55,89</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-0,94</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3,18</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-19,23</w:t>
            </w:r>
          </w:p>
        </w:tc>
      </w:tr>
      <w:tr w:rsidR="002B4C3D" w:rsidRPr="00F825B4" w:rsidTr="008217FF">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B4C3D" w:rsidRPr="00F825B4" w:rsidRDefault="002B4C3D" w:rsidP="00AE5D73">
            <w:r w:rsidRPr="00F825B4">
              <w:t>Дебиторская</w:t>
            </w:r>
            <w:r>
              <w:t xml:space="preserve"> </w:t>
            </w:r>
            <w:r w:rsidRPr="00F825B4">
              <w:t xml:space="preserve"> задолженность</w:t>
            </w:r>
            <w:r w:rsidR="008217FF">
              <w:t xml:space="preserve"> </w:t>
            </w:r>
            <w:r w:rsidRPr="00F825B4">
              <w:t>(до 12 мес.)</w:t>
            </w:r>
            <w:r>
              <w:t xml:space="preserve"> </w:t>
            </w:r>
          </w:p>
        </w:tc>
        <w:tc>
          <w:tcPr>
            <w:tcW w:w="9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3,39</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3,33</w:t>
            </w:r>
          </w:p>
        </w:tc>
        <w:tc>
          <w:tcPr>
            <w:tcW w:w="10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1,33</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4,38</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-0,06</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-2,00</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3,05</w:t>
            </w:r>
          </w:p>
        </w:tc>
      </w:tr>
      <w:tr w:rsidR="002B4C3D" w:rsidRPr="00F825B4" w:rsidTr="008217FF">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B4C3D" w:rsidRPr="00F825B4" w:rsidRDefault="002B4C3D" w:rsidP="00AE5D73">
            <w:r w:rsidRPr="00F825B4">
              <w:t>Денежные</w:t>
            </w:r>
            <w:r>
              <w:t xml:space="preserve"> </w:t>
            </w:r>
            <w:r w:rsidRPr="00F825B4">
              <w:t xml:space="preserve"> средства</w:t>
            </w:r>
          </w:p>
        </w:tc>
        <w:tc>
          <w:tcPr>
            <w:tcW w:w="9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12,15</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13,25</w:t>
            </w:r>
          </w:p>
        </w:tc>
        <w:tc>
          <w:tcPr>
            <w:tcW w:w="10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15,77</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32,56</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1,11</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2,52</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16,80</w:t>
            </w:r>
          </w:p>
        </w:tc>
      </w:tr>
      <w:tr w:rsidR="002B4C3D" w:rsidRPr="00F825B4" w:rsidTr="008217FF">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tcPr>
          <w:p w:rsidR="002B4C3D" w:rsidRPr="00F825B4" w:rsidRDefault="002B4C3D" w:rsidP="00AE5D73">
            <w:r w:rsidRPr="00F825B4">
              <w:rPr>
                <w:bCs/>
              </w:rPr>
              <w:t>Итого активов</w:t>
            </w:r>
          </w:p>
        </w:tc>
        <w:tc>
          <w:tcPr>
            <w:tcW w:w="9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100,00</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100,00</w:t>
            </w:r>
          </w:p>
        </w:tc>
        <w:tc>
          <w:tcPr>
            <w:tcW w:w="104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100,00</w:t>
            </w:r>
          </w:p>
        </w:tc>
        <w:tc>
          <w:tcPr>
            <w:tcW w:w="108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100,00</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0,00</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0,00</w:t>
            </w:r>
          </w:p>
        </w:tc>
        <w:tc>
          <w:tcPr>
            <w:tcW w:w="960" w:type="dxa"/>
            <w:tcBorders>
              <w:top w:val="nil"/>
              <w:left w:val="nil"/>
              <w:bottom w:val="single" w:sz="4" w:space="0" w:color="auto"/>
              <w:right w:val="single" w:sz="4" w:space="0" w:color="auto"/>
            </w:tcBorders>
            <w:shd w:val="clear" w:color="auto" w:fill="auto"/>
            <w:noWrap/>
            <w:vAlign w:val="bottom"/>
          </w:tcPr>
          <w:p w:rsidR="002B4C3D" w:rsidRPr="00F825B4" w:rsidRDefault="002B4C3D" w:rsidP="00AE5D73">
            <w:pPr>
              <w:jc w:val="center"/>
            </w:pPr>
            <w:r w:rsidRPr="00F825B4">
              <w:t>0,00</w:t>
            </w:r>
          </w:p>
        </w:tc>
      </w:tr>
    </w:tbl>
    <w:p w:rsidR="002B4C3D" w:rsidRDefault="002B4C3D" w:rsidP="002B4C3D">
      <w:pPr>
        <w:shd w:val="clear" w:color="auto" w:fill="FFFFFF"/>
        <w:spacing w:line="360" w:lineRule="auto"/>
        <w:ind w:firstLine="720"/>
        <w:jc w:val="both"/>
        <w:rPr>
          <w:sz w:val="28"/>
          <w:szCs w:val="28"/>
        </w:rPr>
      </w:pPr>
    </w:p>
    <w:p w:rsidR="002B4C3D" w:rsidRDefault="002B4C3D" w:rsidP="002B4C3D">
      <w:pPr>
        <w:shd w:val="clear" w:color="auto" w:fill="FFFFFF"/>
        <w:spacing w:line="360" w:lineRule="auto"/>
        <w:ind w:firstLine="900"/>
        <w:jc w:val="both"/>
        <w:rPr>
          <w:spacing w:val="4"/>
          <w:sz w:val="28"/>
          <w:szCs w:val="28"/>
        </w:rPr>
      </w:pPr>
      <w:r w:rsidRPr="007F0CBA">
        <w:rPr>
          <w:spacing w:val="4"/>
          <w:sz w:val="28"/>
          <w:szCs w:val="28"/>
        </w:rPr>
        <w:t>Анализ</w:t>
      </w:r>
      <w:r>
        <w:rPr>
          <w:spacing w:val="4"/>
          <w:sz w:val="28"/>
          <w:szCs w:val="28"/>
        </w:rPr>
        <w:t xml:space="preserve"> структуры активов</w:t>
      </w:r>
      <w:r w:rsidRPr="007F0CBA">
        <w:rPr>
          <w:spacing w:val="4"/>
          <w:sz w:val="28"/>
          <w:szCs w:val="28"/>
        </w:rPr>
        <w:t xml:space="preserve"> </w:t>
      </w:r>
      <w:r>
        <w:rPr>
          <w:spacing w:val="4"/>
          <w:sz w:val="28"/>
          <w:szCs w:val="28"/>
        </w:rPr>
        <w:t>в таблице 2</w:t>
      </w:r>
      <w:r w:rsidR="00742087">
        <w:rPr>
          <w:spacing w:val="4"/>
          <w:sz w:val="28"/>
          <w:szCs w:val="28"/>
        </w:rPr>
        <w:t>.4</w:t>
      </w:r>
      <w:r>
        <w:rPr>
          <w:spacing w:val="4"/>
          <w:sz w:val="28"/>
          <w:szCs w:val="28"/>
        </w:rPr>
        <w:t xml:space="preserve"> </w:t>
      </w:r>
      <w:r w:rsidRPr="007F0CBA">
        <w:rPr>
          <w:spacing w:val="4"/>
          <w:sz w:val="28"/>
          <w:szCs w:val="28"/>
        </w:rPr>
        <w:t xml:space="preserve">показывает, что </w:t>
      </w:r>
      <w:r>
        <w:rPr>
          <w:spacing w:val="4"/>
          <w:sz w:val="28"/>
          <w:szCs w:val="28"/>
        </w:rPr>
        <w:t xml:space="preserve">за исследуемый период наибольший удельный вес занимали оборотные активы (93% на 01.01.2008 г.). Данная тенденция свидетельствует о достаточно мобильной структуре имущества.  На долю основных средств на 1 января </w:t>
      </w:r>
      <w:smartTag w:uri="urn:schemas-microsoft-com:office:smarttags" w:element="metricconverter">
        <w:smartTagPr>
          <w:attr w:name="ProductID" w:val="2010 г"/>
        </w:smartTagPr>
        <w:r>
          <w:rPr>
            <w:spacing w:val="4"/>
            <w:sz w:val="28"/>
            <w:szCs w:val="28"/>
          </w:rPr>
          <w:t>20</w:t>
        </w:r>
        <w:r w:rsidR="00C47513">
          <w:rPr>
            <w:spacing w:val="4"/>
            <w:sz w:val="28"/>
            <w:szCs w:val="28"/>
          </w:rPr>
          <w:t>10</w:t>
        </w:r>
        <w:r>
          <w:rPr>
            <w:spacing w:val="4"/>
            <w:sz w:val="28"/>
            <w:szCs w:val="28"/>
          </w:rPr>
          <w:t xml:space="preserve"> г</w:t>
        </w:r>
      </w:smartTag>
      <w:r>
        <w:rPr>
          <w:spacing w:val="4"/>
          <w:sz w:val="28"/>
          <w:szCs w:val="28"/>
        </w:rPr>
        <w:t>. приходится около 7 %.</w:t>
      </w:r>
    </w:p>
    <w:p w:rsidR="002B4C3D" w:rsidRDefault="002B4C3D" w:rsidP="002B4C3D">
      <w:pPr>
        <w:shd w:val="clear" w:color="auto" w:fill="FFFFFF"/>
        <w:spacing w:line="360" w:lineRule="auto"/>
        <w:ind w:firstLine="900"/>
        <w:jc w:val="both"/>
        <w:rPr>
          <w:spacing w:val="4"/>
          <w:sz w:val="28"/>
          <w:szCs w:val="28"/>
        </w:rPr>
      </w:pPr>
      <w:r>
        <w:rPr>
          <w:spacing w:val="4"/>
          <w:sz w:val="28"/>
          <w:szCs w:val="28"/>
        </w:rPr>
        <w:t>В структуре оборотных активов  основную долю занимают запасы (56% всех активов), далее можно выделить денежные средства (32,56%).</w:t>
      </w:r>
    </w:p>
    <w:p w:rsidR="002B4C3D" w:rsidRDefault="002B4C3D" w:rsidP="002B4C3D">
      <w:pPr>
        <w:shd w:val="clear" w:color="auto" w:fill="FFFFFF"/>
        <w:spacing w:line="360" w:lineRule="auto"/>
        <w:ind w:firstLine="900"/>
        <w:jc w:val="both"/>
        <w:rPr>
          <w:spacing w:val="4"/>
          <w:sz w:val="28"/>
          <w:szCs w:val="28"/>
        </w:rPr>
      </w:pPr>
      <w:r>
        <w:rPr>
          <w:spacing w:val="4"/>
          <w:sz w:val="28"/>
          <w:szCs w:val="28"/>
        </w:rPr>
        <w:t>Доля дебиторской задолженности самая низкая (4,38% на 01.01.20</w:t>
      </w:r>
      <w:r w:rsidR="00C47513">
        <w:rPr>
          <w:spacing w:val="4"/>
          <w:sz w:val="28"/>
          <w:szCs w:val="28"/>
        </w:rPr>
        <w:t>10</w:t>
      </w:r>
      <w:r>
        <w:rPr>
          <w:spacing w:val="4"/>
          <w:sz w:val="28"/>
          <w:szCs w:val="28"/>
        </w:rPr>
        <w:t xml:space="preserve">г.), что объясняется высокой её оборачиваемостью. </w:t>
      </w:r>
    </w:p>
    <w:p w:rsidR="002B4C3D" w:rsidRDefault="002B4C3D" w:rsidP="002B4C3D">
      <w:pPr>
        <w:shd w:val="clear" w:color="auto" w:fill="FFFFFF"/>
        <w:spacing w:line="360" w:lineRule="auto"/>
        <w:ind w:firstLine="900"/>
        <w:jc w:val="right"/>
        <w:rPr>
          <w:spacing w:val="4"/>
          <w:sz w:val="28"/>
          <w:szCs w:val="28"/>
        </w:rPr>
      </w:pPr>
      <w:r>
        <w:rPr>
          <w:spacing w:val="4"/>
          <w:sz w:val="28"/>
          <w:szCs w:val="28"/>
        </w:rPr>
        <w:t xml:space="preserve">Таблица </w:t>
      </w:r>
      <w:r w:rsidR="00742087">
        <w:rPr>
          <w:spacing w:val="4"/>
          <w:sz w:val="28"/>
          <w:szCs w:val="28"/>
        </w:rPr>
        <w:t>2.5</w:t>
      </w:r>
    </w:p>
    <w:p w:rsidR="002B4C3D" w:rsidRDefault="002B4C3D" w:rsidP="002B4C3D">
      <w:pPr>
        <w:shd w:val="clear" w:color="auto" w:fill="FFFFFF"/>
        <w:spacing w:line="360" w:lineRule="auto"/>
        <w:jc w:val="center"/>
        <w:rPr>
          <w:spacing w:val="4"/>
          <w:sz w:val="28"/>
          <w:szCs w:val="28"/>
        </w:rPr>
      </w:pPr>
      <w:r>
        <w:rPr>
          <w:spacing w:val="4"/>
          <w:sz w:val="28"/>
          <w:szCs w:val="28"/>
        </w:rPr>
        <w:t xml:space="preserve">Анализ динамики пассивов ООО «Монтажник» за </w:t>
      </w:r>
      <w:r w:rsidR="007103D3">
        <w:rPr>
          <w:spacing w:val="4"/>
          <w:sz w:val="28"/>
          <w:szCs w:val="28"/>
        </w:rPr>
        <w:t>2007</w:t>
      </w:r>
      <w:r>
        <w:rPr>
          <w:spacing w:val="4"/>
          <w:sz w:val="28"/>
          <w:szCs w:val="28"/>
        </w:rPr>
        <w:t xml:space="preserve"> – </w:t>
      </w:r>
      <w:smartTag w:uri="urn:schemas-microsoft-com:office:smarttags" w:element="metricconverter">
        <w:smartTagPr>
          <w:attr w:name="ProductID" w:val="2009 г"/>
        </w:smartTagPr>
        <w:r w:rsidR="007103D3">
          <w:rPr>
            <w:spacing w:val="4"/>
            <w:sz w:val="28"/>
            <w:szCs w:val="28"/>
          </w:rPr>
          <w:t>2009</w:t>
        </w:r>
        <w:r>
          <w:rPr>
            <w:spacing w:val="4"/>
            <w:sz w:val="28"/>
            <w:szCs w:val="28"/>
          </w:rPr>
          <w:t xml:space="preserve"> г</w:t>
        </w:r>
      </w:smartTag>
      <w:r>
        <w:rPr>
          <w:spacing w:val="4"/>
          <w:sz w:val="28"/>
          <w:szCs w:val="28"/>
        </w:rPr>
        <w:t>.г.</w:t>
      </w:r>
    </w:p>
    <w:tbl>
      <w:tblPr>
        <w:tblW w:w="10100" w:type="dxa"/>
        <w:tblInd w:w="88" w:type="dxa"/>
        <w:tblLook w:val="0000" w:firstRow="0" w:lastRow="0" w:firstColumn="0" w:lastColumn="0" w:noHBand="0" w:noVBand="0"/>
      </w:tblPr>
      <w:tblGrid>
        <w:gridCol w:w="2900"/>
        <w:gridCol w:w="1080"/>
        <w:gridCol w:w="1080"/>
        <w:gridCol w:w="1080"/>
        <w:gridCol w:w="1080"/>
        <w:gridCol w:w="960"/>
        <w:gridCol w:w="960"/>
        <w:gridCol w:w="960"/>
      </w:tblGrid>
      <w:tr w:rsidR="002B4C3D" w:rsidTr="008217FF">
        <w:trPr>
          <w:trHeight w:val="255"/>
        </w:trPr>
        <w:tc>
          <w:tcPr>
            <w:tcW w:w="290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2B4C3D" w:rsidRPr="00C00342" w:rsidRDefault="002B4C3D" w:rsidP="00AE5D73">
            <w:pPr>
              <w:jc w:val="center"/>
            </w:pPr>
            <w:r w:rsidRPr="00C00342">
              <w:t>Наименование статьи</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C00342">
              <w:t>На</w:t>
            </w:r>
          </w:p>
          <w:p w:rsidR="002B4C3D" w:rsidRPr="00C00342" w:rsidRDefault="002B4C3D" w:rsidP="00AE5D73">
            <w:pPr>
              <w:jc w:val="center"/>
            </w:pPr>
            <w:r w:rsidRPr="00C00342">
              <w:t>01.01.</w:t>
            </w:r>
          </w:p>
          <w:p w:rsidR="002B4C3D" w:rsidRPr="00C00342" w:rsidRDefault="007103D3" w:rsidP="00AE5D73">
            <w:pPr>
              <w:jc w:val="center"/>
            </w:pPr>
            <w:smartTag w:uri="urn:schemas-microsoft-com:office:smarttags" w:element="metricconverter">
              <w:smartTagPr>
                <w:attr w:name="ProductID" w:val="2007 г"/>
              </w:smartTagPr>
              <w:r>
                <w:t>2007</w:t>
              </w:r>
              <w:r w:rsidR="002B4C3D" w:rsidRPr="00C00342">
                <w:t xml:space="preserve"> г</w:t>
              </w:r>
            </w:smartTag>
            <w:r w:rsidR="002B4C3D" w:rsidRPr="00C00342">
              <w:t>.</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C00342">
              <w:t>На</w:t>
            </w:r>
            <w:r>
              <w:t xml:space="preserve"> </w:t>
            </w:r>
            <w:r w:rsidRPr="00C00342">
              <w:t xml:space="preserve"> </w:t>
            </w:r>
          </w:p>
          <w:p w:rsidR="002B4C3D" w:rsidRPr="00C00342" w:rsidRDefault="002B4C3D" w:rsidP="00AE5D73">
            <w:pPr>
              <w:jc w:val="center"/>
            </w:pPr>
            <w:r w:rsidRPr="00C00342">
              <w:t>01.01.</w:t>
            </w:r>
          </w:p>
          <w:p w:rsidR="002B4C3D" w:rsidRPr="00C00342" w:rsidRDefault="007103D3" w:rsidP="00AE5D73">
            <w:pPr>
              <w:jc w:val="center"/>
            </w:pPr>
            <w:smartTag w:uri="urn:schemas-microsoft-com:office:smarttags" w:element="metricconverter">
              <w:smartTagPr>
                <w:attr w:name="ProductID" w:val="2008 г"/>
              </w:smartTagPr>
              <w:r>
                <w:t>2008</w:t>
              </w:r>
              <w:r w:rsidR="002B4C3D" w:rsidRPr="00C00342">
                <w:t xml:space="preserve"> г</w:t>
              </w:r>
            </w:smartTag>
            <w:r w:rsidR="002B4C3D" w:rsidRPr="00C00342">
              <w:t>.</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C00342">
              <w:t>На</w:t>
            </w:r>
            <w:r>
              <w:t xml:space="preserve"> </w:t>
            </w:r>
            <w:r w:rsidRPr="00C00342">
              <w:t xml:space="preserve"> </w:t>
            </w:r>
          </w:p>
          <w:p w:rsidR="002B4C3D" w:rsidRPr="00C00342" w:rsidRDefault="002B4C3D" w:rsidP="00AE5D73">
            <w:pPr>
              <w:jc w:val="center"/>
            </w:pPr>
            <w:r w:rsidRPr="00C00342">
              <w:t>01.01</w:t>
            </w:r>
          </w:p>
          <w:p w:rsidR="002B4C3D" w:rsidRPr="00C00342" w:rsidRDefault="007103D3" w:rsidP="00AE5D73">
            <w:pPr>
              <w:jc w:val="center"/>
            </w:pPr>
            <w:smartTag w:uri="urn:schemas-microsoft-com:office:smarttags" w:element="metricconverter">
              <w:smartTagPr>
                <w:attr w:name="ProductID" w:val="2009 г"/>
              </w:smartTagPr>
              <w:r>
                <w:t>2009</w:t>
              </w:r>
              <w:r w:rsidR="002B4C3D" w:rsidRPr="00C00342">
                <w:t xml:space="preserve"> г</w:t>
              </w:r>
            </w:smartTag>
            <w:r w:rsidR="002B4C3D" w:rsidRPr="00C00342">
              <w:t>.</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C00342">
              <w:t>На</w:t>
            </w:r>
            <w:r>
              <w:t xml:space="preserve"> </w:t>
            </w:r>
          </w:p>
          <w:p w:rsidR="002B4C3D" w:rsidRPr="00C00342" w:rsidRDefault="002B4C3D" w:rsidP="00AE5D73">
            <w:pPr>
              <w:jc w:val="center"/>
            </w:pPr>
            <w:r w:rsidRPr="00C00342">
              <w:t>01.01.</w:t>
            </w:r>
          </w:p>
          <w:p w:rsidR="002B4C3D" w:rsidRPr="00C00342" w:rsidRDefault="007103D3" w:rsidP="00AE5D73">
            <w:pPr>
              <w:jc w:val="center"/>
            </w:pPr>
            <w:smartTag w:uri="urn:schemas-microsoft-com:office:smarttags" w:element="metricconverter">
              <w:smartTagPr>
                <w:attr w:name="ProductID" w:val="2010 г"/>
              </w:smartTagPr>
              <w:r>
                <w:t>2010</w:t>
              </w:r>
              <w:r w:rsidR="002B4C3D" w:rsidRPr="00C00342">
                <w:t xml:space="preserve"> г</w:t>
              </w:r>
            </w:smartTag>
            <w:r w:rsidR="002B4C3D" w:rsidRPr="00C00342">
              <w:t>.</w:t>
            </w:r>
          </w:p>
        </w:tc>
        <w:tc>
          <w:tcPr>
            <w:tcW w:w="2880" w:type="dxa"/>
            <w:gridSpan w:val="3"/>
            <w:tcBorders>
              <w:top w:val="single" w:sz="8" w:space="0" w:color="auto"/>
              <w:left w:val="nil"/>
              <w:bottom w:val="single" w:sz="4" w:space="0" w:color="auto"/>
              <w:right w:val="single" w:sz="8" w:space="0" w:color="000000"/>
            </w:tcBorders>
            <w:shd w:val="clear" w:color="auto" w:fill="auto"/>
            <w:noWrap/>
            <w:vAlign w:val="center"/>
          </w:tcPr>
          <w:p w:rsidR="002B4C3D" w:rsidRPr="00C00342" w:rsidRDefault="002B4C3D" w:rsidP="00AE5D73">
            <w:pPr>
              <w:jc w:val="center"/>
            </w:pPr>
            <w:r w:rsidRPr="00C00342">
              <w:t>Отклонения (+,-)</w:t>
            </w:r>
          </w:p>
        </w:tc>
      </w:tr>
      <w:tr w:rsidR="002B4C3D" w:rsidTr="008217FF">
        <w:trPr>
          <w:trHeight w:val="255"/>
        </w:trPr>
        <w:tc>
          <w:tcPr>
            <w:tcW w:w="2900" w:type="dxa"/>
            <w:vMerge/>
            <w:tcBorders>
              <w:top w:val="single" w:sz="8" w:space="0" w:color="auto"/>
              <w:left w:val="single" w:sz="8" w:space="0" w:color="auto"/>
              <w:bottom w:val="single" w:sz="4" w:space="0" w:color="auto"/>
              <w:right w:val="single" w:sz="4" w:space="0" w:color="auto"/>
            </w:tcBorders>
            <w:vAlign w:val="center"/>
          </w:tcPr>
          <w:p w:rsidR="002B4C3D" w:rsidRPr="00C00342" w:rsidRDefault="002B4C3D" w:rsidP="00AE5D73">
            <w:pPr>
              <w:jc w:val="center"/>
            </w:pPr>
          </w:p>
        </w:tc>
        <w:tc>
          <w:tcPr>
            <w:tcW w:w="1080" w:type="dxa"/>
            <w:vMerge/>
            <w:tcBorders>
              <w:top w:val="single" w:sz="8" w:space="0" w:color="auto"/>
              <w:left w:val="single" w:sz="4" w:space="0" w:color="auto"/>
              <w:bottom w:val="single" w:sz="4" w:space="0" w:color="auto"/>
              <w:right w:val="single" w:sz="4" w:space="0" w:color="auto"/>
            </w:tcBorders>
            <w:vAlign w:val="center"/>
          </w:tcPr>
          <w:p w:rsidR="002B4C3D" w:rsidRPr="00C00342" w:rsidRDefault="002B4C3D" w:rsidP="00AE5D73">
            <w:pPr>
              <w:jc w:val="center"/>
            </w:pPr>
          </w:p>
        </w:tc>
        <w:tc>
          <w:tcPr>
            <w:tcW w:w="1080" w:type="dxa"/>
            <w:vMerge/>
            <w:tcBorders>
              <w:top w:val="single" w:sz="8" w:space="0" w:color="auto"/>
              <w:left w:val="single" w:sz="4" w:space="0" w:color="auto"/>
              <w:bottom w:val="single" w:sz="4" w:space="0" w:color="auto"/>
              <w:right w:val="single" w:sz="4" w:space="0" w:color="auto"/>
            </w:tcBorders>
            <w:vAlign w:val="center"/>
          </w:tcPr>
          <w:p w:rsidR="002B4C3D" w:rsidRPr="00C00342" w:rsidRDefault="002B4C3D" w:rsidP="00AE5D73">
            <w:pPr>
              <w:jc w:val="center"/>
            </w:pPr>
          </w:p>
        </w:tc>
        <w:tc>
          <w:tcPr>
            <w:tcW w:w="1080" w:type="dxa"/>
            <w:vMerge/>
            <w:tcBorders>
              <w:top w:val="single" w:sz="8" w:space="0" w:color="auto"/>
              <w:left w:val="single" w:sz="4" w:space="0" w:color="auto"/>
              <w:bottom w:val="single" w:sz="4" w:space="0" w:color="auto"/>
              <w:right w:val="single" w:sz="4" w:space="0" w:color="auto"/>
            </w:tcBorders>
            <w:vAlign w:val="center"/>
          </w:tcPr>
          <w:p w:rsidR="002B4C3D" w:rsidRPr="00C00342" w:rsidRDefault="002B4C3D" w:rsidP="00AE5D73">
            <w:pPr>
              <w:jc w:val="center"/>
            </w:pPr>
          </w:p>
        </w:tc>
        <w:tc>
          <w:tcPr>
            <w:tcW w:w="1080" w:type="dxa"/>
            <w:vMerge/>
            <w:tcBorders>
              <w:top w:val="single" w:sz="8" w:space="0" w:color="auto"/>
              <w:left w:val="single" w:sz="4" w:space="0" w:color="auto"/>
              <w:bottom w:val="single" w:sz="4" w:space="0" w:color="auto"/>
              <w:right w:val="single" w:sz="4" w:space="0" w:color="auto"/>
            </w:tcBorders>
            <w:vAlign w:val="center"/>
          </w:tcPr>
          <w:p w:rsidR="002B4C3D" w:rsidRPr="00C00342" w:rsidRDefault="002B4C3D" w:rsidP="00AE5D73">
            <w:pPr>
              <w:jc w:val="center"/>
            </w:pPr>
          </w:p>
        </w:tc>
        <w:tc>
          <w:tcPr>
            <w:tcW w:w="960" w:type="dxa"/>
            <w:tcBorders>
              <w:top w:val="nil"/>
              <w:left w:val="nil"/>
              <w:bottom w:val="nil"/>
              <w:right w:val="single" w:sz="4" w:space="0" w:color="auto"/>
            </w:tcBorders>
            <w:shd w:val="clear" w:color="auto" w:fill="auto"/>
            <w:noWrap/>
            <w:vAlign w:val="center"/>
          </w:tcPr>
          <w:p w:rsidR="002B4C3D" w:rsidRPr="00C00342" w:rsidRDefault="002B4C3D" w:rsidP="00AE5D73">
            <w:pPr>
              <w:jc w:val="center"/>
            </w:pPr>
            <w:r w:rsidRPr="00C00342">
              <w:t>За</w:t>
            </w:r>
          </w:p>
          <w:p w:rsidR="002B4C3D" w:rsidRPr="00C00342" w:rsidRDefault="007103D3" w:rsidP="00AE5D73">
            <w:pPr>
              <w:jc w:val="center"/>
            </w:pPr>
            <w:smartTag w:uri="urn:schemas-microsoft-com:office:smarttags" w:element="metricconverter">
              <w:smartTagPr>
                <w:attr w:name="ProductID" w:val="2007 г"/>
              </w:smartTagPr>
              <w:r>
                <w:t>2007</w:t>
              </w:r>
              <w:r w:rsidR="002B4C3D" w:rsidRPr="00C00342">
                <w:t xml:space="preserve"> г</w:t>
              </w:r>
            </w:smartTag>
            <w:r w:rsidR="002B4C3D" w:rsidRPr="00C00342">
              <w:t>.</w:t>
            </w:r>
          </w:p>
        </w:tc>
        <w:tc>
          <w:tcPr>
            <w:tcW w:w="960" w:type="dxa"/>
            <w:tcBorders>
              <w:top w:val="nil"/>
              <w:left w:val="nil"/>
              <w:bottom w:val="nil"/>
              <w:right w:val="single" w:sz="4" w:space="0" w:color="auto"/>
            </w:tcBorders>
            <w:shd w:val="clear" w:color="auto" w:fill="auto"/>
            <w:noWrap/>
            <w:vAlign w:val="center"/>
          </w:tcPr>
          <w:p w:rsidR="002B4C3D" w:rsidRPr="00C00342" w:rsidRDefault="002B4C3D" w:rsidP="00AE5D73">
            <w:pPr>
              <w:jc w:val="center"/>
            </w:pPr>
            <w:r w:rsidRPr="00C00342">
              <w:t>за</w:t>
            </w:r>
          </w:p>
          <w:p w:rsidR="002B4C3D" w:rsidRPr="00C00342" w:rsidRDefault="007103D3" w:rsidP="00AE5D73">
            <w:pPr>
              <w:jc w:val="center"/>
            </w:pPr>
            <w:smartTag w:uri="urn:schemas-microsoft-com:office:smarttags" w:element="metricconverter">
              <w:smartTagPr>
                <w:attr w:name="ProductID" w:val="2008 г"/>
              </w:smartTagPr>
              <w:r>
                <w:t>2008</w:t>
              </w:r>
              <w:r w:rsidR="002B4C3D" w:rsidRPr="00C00342">
                <w:t xml:space="preserve"> г</w:t>
              </w:r>
            </w:smartTag>
            <w:r w:rsidR="002B4C3D" w:rsidRPr="00C00342">
              <w:t>.</w:t>
            </w:r>
          </w:p>
        </w:tc>
        <w:tc>
          <w:tcPr>
            <w:tcW w:w="960" w:type="dxa"/>
            <w:tcBorders>
              <w:top w:val="nil"/>
              <w:left w:val="nil"/>
              <w:bottom w:val="nil"/>
              <w:right w:val="single" w:sz="8" w:space="0" w:color="auto"/>
            </w:tcBorders>
            <w:shd w:val="clear" w:color="auto" w:fill="auto"/>
            <w:noWrap/>
            <w:vAlign w:val="center"/>
          </w:tcPr>
          <w:p w:rsidR="002B4C3D" w:rsidRPr="00C00342" w:rsidRDefault="002B4C3D" w:rsidP="00AE5D73">
            <w:pPr>
              <w:jc w:val="center"/>
            </w:pPr>
            <w:r w:rsidRPr="00C00342">
              <w:t>за</w:t>
            </w:r>
          </w:p>
          <w:p w:rsidR="002B4C3D" w:rsidRPr="00C00342" w:rsidRDefault="007103D3" w:rsidP="00AE5D73">
            <w:pPr>
              <w:jc w:val="center"/>
            </w:pPr>
            <w:smartTag w:uri="urn:schemas-microsoft-com:office:smarttags" w:element="metricconverter">
              <w:smartTagPr>
                <w:attr w:name="ProductID" w:val="2009 г"/>
              </w:smartTagPr>
              <w:r>
                <w:t>2009</w:t>
              </w:r>
              <w:r w:rsidR="002B4C3D" w:rsidRPr="00C00342">
                <w:t xml:space="preserve"> г</w:t>
              </w:r>
            </w:smartTag>
            <w:r w:rsidR="002B4C3D" w:rsidRPr="00C00342">
              <w:t>.</w:t>
            </w:r>
          </w:p>
        </w:tc>
      </w:tr>
      <w:tr w:rsidR="002B4C3D" w:rsidTr="008217FF">
        <w:trPr>
          <w:trHeight w:val="25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4C3D" w:rsidRPr="00C00342" w:rsidRDefault="002B4C3D" w:rsidP="00AE5D73">
            <w:pPr>
              <w:spacing w:before="120"/>
            </w:pPr>
            <w:r w:rsidRPr="00C00342">
              <w:t>Собственный капитал, всего</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700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790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914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808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90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124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-106</w:t>
            </w:r>
          </w:p>
        </w:tc>
      </w:tr>
      <w:tr w:rsidR="002B4C3D" w:rsidTr="008217FF">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C00342" w:rsidRDefault="002B4C3D" w:rsidP="00AE5D73">
            <w:pPr>
              <w:spacing w:before="120"/>
            </w:pPr>
            <w:r w:rsidRPr="00C00342">
              <w:t>в т.ч. нераспределенная прибыль</w:t>
            </w:r>
          </w:p>
        </w:tc>
        <w:tc>
          <w:tcPr>
            <w:tcW w:w="108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690</w:t>
            </w:r>
          </w:p>
        </w:tc>
        <w:tc>
          <w:tcPr>
            <w:tcW w:w="108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780</w:t>
            </w:r>
          </w:p>
        </w:tc>
        <w:tc>
          <w:tcPr>
            <w:tcW w:w="108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904</w:t>
            </w:r>
          </w:p>
        </w:tc>
        <w:tc>
          <w:tcPr>
            <w:tcW w:w="108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798</w:t>
            </w:r>
          </w:p>
        </w:tc>
        <w:tc>
          <w:tcPr>
            <w:tcW w:w="96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90</w:t>
            </w:r>
          </w:p>
        </w:tc>
        <w:tc>
          <w:tcPr>
            <w:tcW w:w="96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124</w:t>
            </w:r>
          </w:p>
        </w:tc>
        <w:tc>
          <w:tcPr>
            <w:tcW w:w="96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-106</w:t>
            </w:r>
          </w:p>
        </w:tc>
      </w:tr>
      <w:tr w:rsidR="002B4C3D" w:rsidTr="008217FF">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C00342" w:rsidRDefault="002B4C3D" w:rsidP="00AE5D73">
            <w:pPr>
              <w:spacing w:before="120"/>
            </w:pPr>
            <w:r w:rsidRPr="00C00342">
              <w:t>Краткосрочные обязательства, в т.ч.</w:t>
            </w:r>
          </w:p>
        </w:tc>
        <w:tc>
          <w:tcPr>
            <w:tcW w:w="108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568</w:t>
            </w:r>
          </w:p>
        </w:tc>
        <w:tc>
          <w:tcPr>
            <w:tcW w:w="108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621</w:t>
            </w:r>
          </w:p>
        </w:tc>
        <w:tc>
          <w:tcPr>
            <w:tcW w:w="108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589</w:t>
            </w:r>
          </w:p>
        </w:tc>
        <w:tc>
          <w:tcPr>
            <w:tcW w:w="108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1314</w:t>
            </w:r>
          </w:p>
        </w:tc>
        <w:tc>
          <w:tcPr>
            <w:tcW w:w="96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53</w:t>
            </w:r>
          </w:p>
        </w:tc>
        <w:tc>
          <w:tcPr>
            <w:tcW w:w="96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-32</w:t>
            </w:r>
          </w:p>
        </w:tc>
        <w:tc>
          <w:tcPr>
            <w:tcW w:w="960" w:type="dxa"/>
            <w:tcBorders>
              <w:top w:val="nil"/>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725</w:t>
            </w:r>
          </w:p>
        </w:tc>
      </w:tr>
      <w:tr w:rsidR="002B4C3D" w:rsidTr="008217FF">
        <w:trPr>
          <w:trHeight w:val="25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4C3D" w:rsidRPr="00C00342" w:rsidRDefault="002B4C3D" w:rsidP="00AE5D73">
            <w:pPr>
              <w:spacing w:before="120"/>
            </w:pPr>
            <w:r w:rsidRPr="00C00342">
              <w:t>Кредиторская задолженность</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568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621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589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1314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53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-32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B4C3D" w:rsidRPr="00C00342" w:rsidRDefault="002B4C3D" w:rsidP="00AE5D73">
            <w:pPr>
              <w:spacing w:before="120"/>
              <w:jc w:val="center"/>
            </w:pPr>
            <w:r w:rsidRPr="00C00342">
              <w:t>725</w:t>
            </w:r>
          </w:p>
        </w:tc>
      </w:tr>
      <w:tr w:rsidR="002B4C3D" w:rsidTr="008217FF">
        <w:trPr>
          <w:trHeight w:val="25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4C3D" w:rsidRPr="00C00342" w:rsidRDefault="002B4C3D" w:rsidP="00AE5D73">
            <w:pPr>
              <w:spacing w:before="120"/>
            </w:pPr>
            <w:r>
              <w:t>Итого капитал</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B4C3D" w:rsidRPr="00BF7618" w:rsidRDefault="002B4C3D" w:rsidP="00AE5D73">
            <w:pPr>
              <w:spacing w:before="120"/>
              <w:jc w:val="center"/>
            </w:pPr>
            <w:r w:rsidRPr="00BF7618">
              <w:t>1268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B4C3D" w:rsidRPr="00BF7618" w:rsidRDefault="002B4C3D" w:rsidP="00AE5D73">
            <w:pPr>
              <w:spacing w:before="120"/>
              <w:jc w:val="center"/>
            </w:pPr>
            <w:r w:rsidRPr="00BF7618">
              <w:t>1411</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B4C3D" w:rsidRPr="00BF7618" w:rsidRDefault="002B4C3D" w:rsidP="00AE5D73">
            <w:pPr>
              <w:spacing w:before="120"/>
              <w:jc w:val="center"/>
            </w:pPr>
            <w:r w:rsidRPr="00BF7618">
              <w:t>1503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B4C3D" w:rsidRPr="00BF7618" w:rsidRDefault="002B4C3D" w:rsidP="00AE5D73">
            <w:pPr>
              <w:spacing w:before="120"/>
              <w:jc w:val="center"/>
            </w:pPr>
            <w:r w:rsidRPr="00BF7618">
              <w:t>2122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B4C3D" w:rsidRPr="00BF7618" w:rsidRDefault="002B4C3D" w:rsidP="00AE5D73">
            <w:pPr>
              <w:spacing w:before="120"/>
              <w:jc w:val="center"/>
            </w:pPr>
            <w:r w:rsidRPr="00BF7618">
              <w:t>143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B4C3D" w:rsidRPr="00BF7618" w:rsidRDefault="002B4C3D" w:rsidP="00AE5D73">
            <w:pPr>
              <w:spacing w:before="120"/>
              <w:jc w:val="center"/>
            </w:pPr>
            <w:r w:rsidRPr="00BF7618">
              <w:t>92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B4C3D" w:rsidRPr="00BF7618" w:rsidRDefault="002B4C3D" w:rsidP="00AE5D73">
            <w:pPr>
              <w:spacing w:before="120"/>
              <w:jc w:val="center"/>
            </w:pPr>
            <w:r w:rsidRPr="00BF7618">
              <w:t>619</w:t>
            </w:r>
          </w:p>
        </w:tc>
      </w:tr>
    </w:tbl>
    <w:p w:rsidR="002B4C3D" w:rsidRDefault="002B4C3D" w:rsidP="002B4C3D">
      <w:pPr>
        <w:shd w:val="clear" w:color="auto" w:fill="FFFFFF"/>
        <w:spacing w:line="360" w:lineRule="auto"/>
        <w:ind w:firstLine="900"/>
        <w:rPr>
          <w:spacing w:val="4"/>
          <w:sz w:val="28"/>
          <w:szCs w:val="28"/>
        </w:rPr>
      </w:pPr>
    </w:p>
    <w:p w:rsidR="00742087" w:rsidRDefault="00742087" w:rsidP="00742087">
      <w:pPr>
        <w:shd w:val="clear" w:color="auto" w:fill="FFFFFF"/>
        <w:spacing w:line="360" w:lineRule="auto"/>
        <w:ind w:firstLine="900"/>
        <w:jc w:val="both"/>
        <w:rPr>
          <w:spacing w:val="4"/>
          <w:sz w:val="28"/>
          <w:szCs w:val="28"/>
        </w:rPr>
      </w:pPr>
      <w:r w:rsidRPr="00952AE4">
        <w:rPr>
          <w:spacing w:val="4"/>
          <w:sz w:val="28"/>
          <w:szCs w:val="28"/>
        </w:rPr>
        <w:t>Проведенный анализ динамики пассивов в таблице</w:t>
      </w:r>
      <w:r>
        <w:rPr>
          <w:spacing w:val="4"/>
          <w:sz w:val="28"/>
          <w:szCs w:val="28"/>
        </w:rPr>
        <w:t xml:space="preserve"> 2.5</w:t>
      </w:r>
      <w:r w:rsidRPr="00952AE4">
        <w:rPr>
          <w:spacing w:val="4"/>
          <w:sz w:val="28"/>
          <w:szCs w:val="28"/>
        </w:rPr>
        <w:t xml:space="preserve"> показывает, что за </w:t>
      </w:r>
      <w:r>
        <w:rPr>
          <w:spacing w:val="4"/>
          <w:sz w:val="28"/>
          <w:szCs w:val="28"/>
        </w:rPr>
        <w:t>2007</w:t>
      </w:r>
      <w:r w:rsidRPr="00952AE4">
        <w:rPr>
          <w:spacing w:val="4"/>
          <w:sz w:val="28"/>
          <w:szCs w:val="28"/>
        </w:rPr>
        <w:t xml:space="preserve"> - </w:t>
      </w:r>
      <w:r>
        <w:rPr>
          <w:spacing w:val="4"/>
          <w:sz w:val="28"/>
          <w:szCs w:val="28"/>
        </w:rPr>
        <w:t>2009</w:t>
      </w:r>
      <w:r w:rsidRPr="00952AE4">
        <w:rPr>
          <w:spacing w:val="4"/>
          <w:sz w:val="28"/>
          <w:szCs w:val="28"/>
        </w:rPr>
        <w:t xml:space="preserve"> года собственный капитал ООО "Монтажник" возрос на 108 тыс. руб., а краткосрочный заемный капитал на 746 тыс. руб., в том числе за счет  роста кредиторской задолженности.</w:t>
      </w:r>
      <w:r>
        <w:rPr>
          <w:spacing w:val="4"/>
          <w:sz w:val="28"/>
          <w:szCs w:val="28"/>
        </w:rPr>
        <w:t xml:space="preserve"> В целом капитал организации увеличился на </w:t>
      </w:r>
      <w:r w:rsidRPr="00952AE4">
        <w:rPr>
          <w:spacing w:val="4"/>
          <w:sz w:val="28"/>
          <w:szCs w:val="28"/>
        </w:rPr>
        <w:t>854 тыс. руб. или 67,35%.</w:t>
      </w:r>
    </w:p>
    <w:p w:rsidR="002B4C3D" w:rsidRDefault="002B4C3D" w:rsidP="002B4C3D">
      <w:pPr>
        <w:spacing w:line="360" w:lineRule="auto"/>
        <w:ind w:firstLine="900"/>
        <w:jc w:val="both"/>
        <w:rPr>
          <w:sz w:val="28"/>
        </w:rPr>
      </w:pPr>
      <w:r>
        <w:rPr>
          <w:sz w:val="28"/>
        </w:rPr>
        <w:t xml:space="preserve">Тем не менее, на конец </w:t>
      </w:r>
      <w:smartTag w:uri="urn:schemas-microsoft-com:office:smarttags" w:element="metricconverter">
        <w:smartTagPr>
          <w:attr w:name="ProductID" w:val="2009 г"/>
        </w:smartTagPr>
        <w:r w:rsidR="007103D3">
          <w:rPr>
            <w:sz w:val="28"/>
          </w:rPr>
          <w:t>2009</w:t>
        </w:r>
        <w:r>
          <w:rPr>
            <w:sz w:val="28"/>
          </w:rPr>
          <w:t xml:space="preserve"> г</w:t>
        </w:r>
      </w:smartTag>
      <w:r>
        <w:rPr>
          <w:sz w:val="28"/>
        </w:rPr>
        <w:t xml:space="preserve">. в результате сокращения нераспределенной прибыли и роста объемов кредиторской задолженности, доля заемного капитала в пассиве баланса превысила, что свидетельствует о снижении финансовой устойчивости организации.  Анализ динамики кредиторской задолженности осуществим в таблице </w:t>
      </w:r>
      <w:r w:rsidR="00742087">
        <w:rPr>
          <w:sz w:val="28"/>
        </w:rPr>
        <w:t>2.6.</w:t>
      </w:r>
    </w:p>
    <w:p w:rsidR="002B4C3D" w:rsidRDefault="002B4C3D" w:rsidP="002B4C3D">
      <w:pPr>
        <w:spacing w:line="360" w:lineRule="auto"/>
        <w:ind w:firstLine="720"/>
        <w:jc w:val="right"/>
        <w:rPr>
          <w:sz w:val="28"/>
        </w:rPr>
      </w:pPr>
      <w:r>
        <w:rPr>
          <w:sz w:val="28"/>
        </w:rPr>
        <w:t xml:space="preserve">Таблица </w:t>
      </w:r>
      <w:r w:rsidR="00742087">
        <w:rPr>
          <w:sz w:val="28"/>
        </w:rPr>
        <w:t>2.6</w:t>
      </w:r>
    </w:p>
    <w:p w:rsidR="002B4C3D" w:rsidRDefault="002B4C3D" w:rsidP="002B4C3D">
      <w:pPr>
        <w:spacing w:line="360" w:lineRule="auto"/>
        <w:jc w:val="center"/>
        <w:rPr>
          <w:sz w:val="28"/>
        </w:rPr>
      </w:pPr>
      <w:r>
        <w:rPr>
          <w:sz w:val="28"/>
        </w:rPr>
        <w:t xml:space="preserve">Анализ динамики кредиторской задолженности ООО «Монтажник» </w:t>
      </w:r>
    </w:p>
    <w:p w:rsidR="002B4C3D" w:rsidRDefault="002B4C3D" w:rsidP="002B4C3D">
      <w:pPr>
        <w:spacing w:line="360" w:lineRule="auto"/>
        <w:jc w:val="center"/>
        <w:rPr>
          <w:sz w:val="28"/>
        </w:rPr>
      </w:pPr>
      <w:r>
        <w:rPr>
          <w:sz w:val="28"/>
        </w:rPr>
        <w:t xml:space="preserve">за </w:t>
      </w:r>
      <w:r w:rsidR="007103D3">
        <w:rPr>
          <w:sz w:val="28"/>
        </w:rPr>
        <w:t>2007</w:t>
      </w:r>
      <w:r>
        <w:rPr>
          <w:sz w:val="28"/>
        </w:rPr>
        <w:t xml:space="preserve"> – </w:t>
      </w:r>
      <w:smartTag w:uri="urn:schemas-microsoft-com:office:smarttags" w:element="metricconverter">
        <w:smartTagPr>
          <w:attr w:name="ProductID" w:val="2009 г"/>
        </w:smartTagPr>
        <w:r w:rsidR="007103D3">
          <w:rPr>
            <w:sz w:val="28"/>
          </w:rPr>
          <w:t>2009</w:t>
        </w:r>
        <w:r>
          <w:rPr>
            <w:sz w:val="28"/>
          </w:rPr>
          <w:t xml:space="preserve"> г</w:t>
        </w:r>
      </w:smartTag>
      <w:r>
        <w:rPr>
          <w:sz w:val="28"/>
        </w:rPr>
        <w:t>.г., тыс. руб.</w:t>
      </w:r>
    </w:p>
    <w:tbl>
      <w:tblPr>
        <w:tblW w:w="10100" w:type="dxa"/>
        <w:tblInd w:w="88" w:type="dxa"/>
        <w:tblLook w:val="0000" w:firstRow="0" w:lastRow="0" w:firstColumn="0" w:lastColumn="0" w:noHBand="0" w:noVBand="0"/>
      </w:tblPr>
      <w:tblGrid>
        <w:gridCol w:w="2900"/>
        <w:gridCol w:w="1080"/>
        <w:gridCol w:w="1080"/>
        <w:gridCol w:w="1080"/>
        <w:gridCol w:w="1080"/>
        <w:gridCol w:w="960"/>
        <w:gridCol w:w="960"/>
        <w:gridCol w:w="960"/>
      </w:tblGrid>
      <w:tr w:rsidR="002B4C3D" w:rsidRPr="0005628C" w:rsidTr="008217FF">
        <w:trPr>
          <w:trHeight w:val="255"/>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Pr="0005628C" w:rsidRDefault="002B4C3D" w:rsidP="00AE5D73">
            <w:pPr>
              <w:jc w:val="center"/>
            </w:pPr>
            <w:r>
              <w:t>Показатели</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05628C">
              <w:t>на 01.01.</w:t>
            </w:r>
          </w:p>
          <w:p w:rsidR="002B4C3D" w:rsidRPr="0005628C" w:rsidRDefault="007103D3" w:rsidP="00AE5D73">
            <w:pPr>
              <w:jc w:val="center"/>
            </w:pPr>
            <w:smartTag w:uri="urn:schemas-microsoft-com:office:smarttags" w:element="metricconverter">
              <w:smartTagPr>
                <w:attr w:name="ProductID" w:val="2007 г"/>
              </w:smartTagPr>
              <w:r>
                <w:t>2007</w:t>
              </w:r>
              <w:r w:rsidR="002B4C3D" w:rsidRPr="0005628C">
                <w:t xml:space="preserve"> г</w:t>
              </w:r>
            </w:smartTag>
            <w:r w:rsidR="002B4C3D" w:rsidRPr="0005628C">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05628C">
              <w:t>на 01.01.</w:t>
            </w:r>
          </w:p>
          <w:p w:rsidR="002B4C3D" w:rsidRPr="0005628C" w:rsidRDefault="007103D3" w:rsidP="00AE5D73">
            <w:pPr>
              <w:jc w:val="center"/>
            </w:pPr>
            <w:smartTag w:uri="urn:schemas-microsoft-com:office:smarttags" w:element="metricconverter">
              <w:smartTagPr>
                <w:attr w:name="ProductID" w:val="2008 г"/>
              </w:smartTagPr>
              <w:r>
                <w:t>2008</w:t>
              </w:r>
              <w:r w:rsidR="002B4C3D" w:rsidRPr="0005628C">
                <w:t xml:space="preserve"> г</w:t>
              </w:r>
            </w:smartTag>
            <w:r w:rsidR="002B4C3D" w:rsidRPr="0005628C">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05628C">
              <w:t>на 01.01.</w:t>
            </w:r>
          </w:p>
          <w:p w:rsidR="002B4C3D" w:rsidRPr="0005628C" w:rsidRDefault="007103D3" w:rsidP="00AE5D73">
            <w:pPr>
              <w:jc w:val="center"/>
            </w:pPr>
            <w:smartTag w:uri="urn:schemas-microsoft-com:office:smarttags" w:element="metricconverter">
              <w:smartTagPr>
                <w:attr w:name="ProductID" w:val="2009 г"/>
              </w:smartTagPr>
              <w:r>
                <w:t>2009</w:t>
              </w:r>
              <w:r w:rsidR="002B4C3D" w:rsidRPr="0005628C">
                <w:t xml:space="preserve"> г</w:t>
              </w:r>
            </w:smartTag>
            <w:r w:rsidR="002B4C3D" w:rsidRPr="0005628C">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4C3D" w:rsidRDefault="002B4C3D" w:rsidP="00AE5D73">
            <w:pPr>
              <w:jc w:val="center"/>
            </w:pPr>
            <w:r w:rsidRPr="0005628C">
              <w:t>на 01.01.</w:t>
            </w:r>
          </w:p>
          <w:p w:rsidR="002B4C3D" w:rsidRPr="0005628C" w:rsidRDefault="007103D3" w:rsidP="00AE5D73">
            <w:pPr>
              <w:jc w:val="center"/>
            </w:pPr>
            <w:smartTag w:uri="urn:schemas-microsoft-com:office:smarttags" w:element="metricconverter">
              <w:smartTagPr>
                <w:attr w:name="ProductID" w:val="2010 г"/>
              </w:smartTagPr>
              <w:r>
                <w:t>2010</w:t>
              </w:r>
              <w:r w:rsidR="002B4C3D" w:rsidRPr="0005628C">
                <w:t xml:space="preserve"> г</w:t>
              </w:r>
            </w:smartTag>
            <w:r w:rsidR="002B4C3D" w:rsidRPr="0005628C">
              <w:t>.</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Отклонения (+,-)</w:t>
            </w:r>
          </w:p>
        </w:tc>
      </w:tr>
      <w:tr w:rsidR="002B4C3D" w:rsidRPr="0005628C" w:rsidTr="008217FF">
        <w:trPr>
          <w:trHeight w:val="255"/>
        </w:trPr>
        <w:tc>
          <w:tcPr>
            <w:tcW w:w="2900" w:type="dxa"/>
            <w:vMerge/>
            <w:tcBorders>
              <w:top w:val="single" w:sz="4" w:space="0" w:color="auto"/>
              <w:left w:val="single" w:sz="4" w:space="0" w:color="auto"/>
              <w:bottom w:val="single" w:sz="4" w:space="0" w:color="auto"/>
              <w:right w:val="single" w:sz="4" w:space="0" w:color="auto"/>
            </w:tcBorders>
            <w:vAlign w:val="center"/>
          </w:tcPr>
          <w:p w:rsidR="002B4C3D" w:rsidRPr="0005628C" w:rsidRDefault="002B4C3D" w:rsidP="00AE5D73">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2B4C3D" w:rsidRPr="0005628C" w:rsidRDefault="002B4C3D" w:rsidP="00AE5D73">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2B4C3D" w:rsidRPr="0005628C" w:rsidRDefault="002B4C3D" w:rsidP="00AE5D73">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2B4C3D" w:rsidRPr="0005628C" w:rsidRDefault="002B4C3D" w:rsidP="00AE5D73">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2B4C3D" w:rsidRPr="0005628C" w:rsidRDefault="002B4C3D" w:rsidP="00AE5D73">
            <w:pPr>
              <w:jc w:val="center"/>
            </w:pPr>
          </w:p>
        </w:tc>
        <w:tc>
          <w:tcPr>
            <w:tcW w:w="960" w:type="dxa"/>
            <w:tcBorders>
              <w:top w:val="nil"/>
              <w:left w:val="nil"/>
              <w:bottom w:val="single" w:sz="4" w:space="0" w:color="auto"/>
              <w:right w:val="single" w:sz="4" w:space="0" w:color="auto"/>
            </w:tcBorders>
            <w:shd w:val="clear" w:color="auto" w:fill="auto"/>
            <w:noWrap/>
            <w:vAlign w:val="center"/>
          </w:tcPr>
          <w:p w:rsidR="002B4C3D" w:rsidRDefault="002B4C3D" w:rsidP="00AE5D73">
            <w:pPr>
              <w:jc w:val="center"/>
            </w:pPr>
            <w:r w:rsidRPr="0005628C">
              <w:t xml:space="preserve">за </w:t>
            </w:r>
          </w:p>
          <w:p w:rsidR="002B4C3D" w:rsidRPr="0005628C" w:rsidRDefault="007103D3" w:rsidP="00AE5D73">
            <w:pPr>
              <w:jc w:val="center"/>
            </w:pPr>
            <w:smartTag w:uri="urn:schemas-microsoft-com:office:smarttags" w:element="metricconverter">
              <w:smartTagPr>
                <w:attr w:name="ProductID" w:val="2007 г"/>
              </w:smartTagPr>
              <w:r>
                <w:t>2007</w:t>
              </w:r>
              <w:r w:rsidR="002B4C3D" w:rsidRPr="0005628C">
                <w:t xml:space="preserve"> г</w:t>
              </w:r>
            </w:smartTag>
            <w:r w:rsidR="002B4C3D" w:rsidRPr="0005628C">
              <w:t>.</w:t>
            </w:r>
          </w:p>
        </w:tc>
        <w:tc>
          <w:tcPr>
            <w:tcW w:w="960" w:type="dxa"/>
            <w:tcBorders>
              <w:top w:val="nil"/>
              <w:left w:val="nil"/>
              <w:bottom w:val="single" w:sz="4" w:space="0" w:color="auto"/>
              <w:right w:val="single" w:sz="4" w:space="0" w:color="auto"/>
            </w:tcBorders>
            <w:shd w:val="clear" w:color="auto" w:fill="auto"/>
            <w:noWrap/>
            <w:vAlign w:val="center"/>
          </w:tcPr>
          <w:p w:rsidR="002B4C3D" w:rsidRDefault="002B4C3D" w:rsidP="00AE5D73">
            <w:pPr>
              <w:jc w:val="center"/>
            </w:pPr>
            <w:r w:rsidRPr="0005628C">
              <w:t xml:space="preserve">за </w:t>
            </w:r>
          </w:p>
          <w:p w:rsidR="002B4C3D" w:rsidRPr="0005628C" w:rsidRDefault="007103D3" w:rsidP="00AE5D73">
            <w:pPr>
              <w:jc w:val="center"/>
            </w:pPr>
            <w:smartTag w:uri="urn:schemas-microsoft-com:office:smarttags" w:element="metricconverter">
              <w:smartTagPr>
                <w:attr w:name="ProductID" w:val="2008 г"/>
              </w:smartTagPr>
              <w:r>
                <w:t>2008</w:t>
              </w:r>
              <w:r w:rsidR="002B4C3D" w:rsidRPr="0005628C">
                <w:t xml:space="preserve"> г</w:t>
              </w:r>
            </w:smartTag>
            <w:r w:rsidR="002B4C3D" w:rsidRPr="0005628C">
              <w:t>.</w:t>
            </w:r>
          </w:p>
        </w:tc>
        <w:tc>
          <w:tcPr>
            <w:tcW w:w="960" w:type="dxa"/>
            <w:tcBorders>
              <w:top w:val="nil"/>
              <w:left w:val="nil"/>
              <w:bottom w:val="single" w:sz="4" w:space="0" w:color="auto"/>
              <w:right w:val="single" w:sz="4" w:space="0" w:color="auto"/>
            </w:tcBorders>
            <w:shd w:val="clear" w:color="auto" w:fill="auto"/>
            <w:noWrap/>
            <w:vAlign w:val="bottom"/>
          </w:tcPr>
          <w:p w:rsidR="002B4C3D" w:rsidRDefault="002B4C3D" w:rsidP="00AE5D73">
            <w:r w:rsidRPr="0005628C">
              <w:t xml:space="preserve">за </w:t>
            </w:r>
          </w:p>
          <w:p w:rsidR="002B4C3D" w:rsidRPr="0005628C" w:rsidRDefault="007103D3" w:rsidP="00AE5D73">
            <w:smartTag w:uri="urn:schemas-microsoft-com:office:smarttags" w:element="metricconverter">
              <w:smartTagPr>
                <w:attr w:name="ProductID" w:val="2009 г"/>
              </w:smartTagPr>
              <w:r>
                <w:t>2009</w:t>
              </w:r>
              <w:r w:rsidR="002B4C3D" w:rsidRPr="0005628C">
                <w:t xml:space="preserve"> г</w:t>
              </w:r>
            </w:smartTag>
            <w:r w:rsidR="002B4C3D" w:rsidRPr="0005628C">
              <w:t>.</w:t>
            </w:r>
          </w:p>
        </w:tc>
      </w:tr>
      <w:tr w:rsidR="002B4C3D" w:rsidRPr="0005628C" w:rsidTr="008217FF">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05628C" w:rsidRDefault="002B4C3D" w:rsidP="00AE5D73">
            <w:r w:rsidRPr="0005628C">
              <w:t>Кредиторская  задолженность, всего</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568</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621</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589</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1314</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53</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-32</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725</w:t>
            </w:r>
          </w:p>
        </w:tc>
      </w:tr>
      <w:tr w:rsidR="002B4C3D" w:rsidRPr="0005628C" w:rsidTr="008217FF">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05628C" w:rsidRDefault="002B4C3D" w:rsidP="00AE5D73">
            <w:r w:rsidRPr="0005628C">
              <w:t xml:space="preserve">задолженность перед поставщиками </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506</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552</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540</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1261</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46</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-12</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721</w:t>
            </w:r>
          </w:p>
        </w:tc>
      </w:tr>
      <w:tr w:rsidR="002B4C3D" w:rsidRPr="0005628C" w:rsidTr="008217FF">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05628C" w:rsidRDefault="002B4C3D" w:rsidP="00AE5D73">
            <w:r w:rsidRPr="0005628C">
              <w:t>задолженность перед бюджетом</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11</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18</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14</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18</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7</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-4</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4</w:t>
            </w:r>
          </w:p>
        </w:tc>
      </w:tr>
      <w:tr w:rsidR="002B4C3D" w:rsidRPr="0005628C" w:rsidTr="008217FF">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05628C" w:rsidRDefault="002B4C3D" w:rsidP="00AE5D73">
            <w:r w:rsidRPr="0005628C">
              <w:t>Задолженность перед внебюджетными фондами</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18</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15</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7</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11</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-3</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-8</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4</w:t>
            </w:r>
          </w:p>
        </w:tc>
      </w:tr>
      <w:tr w:rsidR="002B4C3D" w:rsidRPr="0005628C" w:rsidTr="008217FF">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C3D" w:rsidRPr="0005628C" w:rsidRDefault="002B4C3D" w:rsidP="00AE5D73">
            <w:r w:rsidRPr="0005628C">
              <w:t>задолженность перед персоналом</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33</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36</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28</w:t>
            </w:r>
          </w:p>
        </w:tc>
        <w:tc>
          <w:tcPr>
            <w:tcW w:w="108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24</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3</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-8</w:t>
            </w:r>
          </w:p>
        </w:tc>
        <w:tc>
          <w:tcPr>
            <w:tcW w:w="960" w:type="dxa"/>
            <w:tcBorders>
              <w:top w:val="nil"/>
              <w:left w:val="nil"/>
              <w:bottom w:val="single" w:sz="4" w:space="0" w:color="auto"/>
              <w:right w:val="single" w:sz="4" w:space="0" w:color="auto"/>
            </w:tcBorders>
            <w:shd w:val="clear" w:color="auto" w:fill="auto"/>
            <w:noWrap/>
            <w:vAlign w:val="center"/>
          </w:tcPr>
          <w:p w:rsidR="002B4C3D" w:rsidRPr="0005628C" w:rsidRDefault="002B4C3D" w:rsidP="00AE5D73">
            <w:pPr>
              <w:jc w:val="center"/>
            </w:pPr>
            <w:r w:rsidRPr="0005628C">
              <w:t>-4</w:t>
            </w:r>
          </w:p>
        </w:tc>
      </w:tr>
    </w:tbl>
    <w:p w:rsidR="002B4C3D" w:rsidRDefault="002B4C3D" w:rsidP="002B4C3D">
      <w:pPr>
        <w:spacing w:line="360" w:lineRule="auto"/>
        <w:ind w:firstLine="720"/>
        <w:jc w:val="both"/>
        <w:rPr>
          <w:sz w:val="28"/>
        </w:rPr>
      </w:pPr>
    </w:p>
    <w:p w:rsidR="002B4C3D" w:rsidRDefault="002B4C3D" w:rsidP="002B4C3D">
      <w:pPr>
        <w:spacing w:line="360" w:lineRule="auto"/>
        <w:ind w:firstLine="900"/>
        <w:jc w:val="both"/>
        <w:rPr>
          <w:sz w:val="28"/>
        </w:rPr>
      </w:pPr>
      <w:r>
        <w:rPr>
          <w:sz w:val="28"/>
        </w:rPr>
        <w:t xml:space="preserve">По данным таблицы </w:t>
      </w:r>
      <w:r w:rsidR="00742087">
        <w:rPr>
          <w:sz w:val="28"/>
        </w:rPr>
        <w:t>2.6</w:t>
      </w:r>
      <w:r>
        <w:rPr>
          <w:sz w:val="28"/>
        </w:rPr>
        <w:t xml:space="preserve"> можно сказать, что </w:t>
      </w:r>
      <w:r w:rsidRPr="00F42A57">
        <w:rPr>
          <w:sz w:val="28"/>
        </w:rPr>
        <w:t>рост за исследуемый период кредиторской задолженности связан в основном с увеличением на 755 тыс. руб. задолженности перед поставщиками и на 7 тыс. руб. задолженности перед бюджетом. В то же время наблюдается сокращение на 7 тыс. руб. задолженности перед внебюджетными фондами и на 9 тыс. руб. перед персоналом.</w:t>
      </w:r>
    </w:p>
    <w:p w:rsidR="002B4C3D" w:rsidRDefault="002B4C3D" w:rsidP="002B4C3D">
      <w:pPr>
        <w:spacing w:line="360" w:lineRule="auto"/>
        <w:ind w:firstLine="900"/>
        <w:jc w:val="both"/>
        <w:rPr>
          <w:sz w:val="28"/>
        </w:rPr>
      </w:pPr>
      <w:r>
        <w:rPr>
          <w:sz w:val="28"/>
        </w:rPr>
        <w:t xml:space="preserve">Далее, на основании осуществленных расчетов определим в таблице </w:t>
      </w:r>
      <w:r w:rsidR="00742087">
        <w:rPr>
          <w:sz w:val="28"/>
        </w:rPr>
        <w:t>2.7</w:t>
      </w:r>
      <w:r>
        <w:rPr>
          <w:sz w:val="28"/>
        </w:rPr>
        <w:t xml:space="preserve"> тип финансирования деятельности организации.</w:t>
      </w:r>
    </w:p>
    <w:p w:rsidR="00742087" w:rsidRDefault="00742087" w:rsidP="002B4C3D">
      <w:pPr>
        <w:spacing w:line="360" w:lineRule="auto"/>
        <w:ind w:firstLine="900"/>
        <w:jc w:val="right"/>
        <w:rPr>
          <w:sz w:val="28"/>
        </w:rPr>
      </w:pPr>
    </w:p>
    <w:p w:rsidR="002B4C3D" w:rsidRDefault="002B4C3D" w:rsidP="002B4C3D">
      <w:pPr>
        <w:spacing w:line="360" w:lineRule="auto"/>
        <w:ind w:firstLine="900"/>
        <w:jc w:val="right"/>
        <w:rPr>
          <w:sz w:val="28"/>
        </w:rPr>
      </w:pPr>
      <w:r>
        <w:rPr>
          <w:sz w:val="28"/>
        </w:rPr>
        <w:t xml:space="preserve">Таблица </w:t>
      </w:r>
      <w:r w:rsidR="00742087">
        <w:rPr>
          <w:sz w:val="28"/>
        </w:rPr>
        <w:t>2.7</w:t>
      </w:r>
    </w:p>
    <w:p w:rsidR="002B4C3D" w:rsidRDefault="002B4C3D" w:rsidP="002B4C3D">
      <w:pPr>
        <w:spacing w:line="360" w:lineRule="auto"/>
        <w:jc w:val="center"/>
        <w:rPr>
          <w:sz w:val="28"/>
        </w:rPr>
      </w:pPr>
      <w:r>
        <w:rPr>
          <w:sz w:val="28"/>
        </w:rPr>
        <w:t>Определение типа финансирования деятельности организации</w:t>
      </w:r>
    </w:p>
    <w:tbl>
      <w:tblPr>
        <w:tblW w:w="10260" w:type="dxa"/>
        <w:tblInd w:w="88" w:type="dxa"/>
        <w:tblLook w:val="0000" w:firstRow="0" w:lastRow="0" w:firstColumn="0" w:lastColumn="0" w:noHBand="0" w:noVBand="0"/>
      </w:tblPr>
      <w:tblGrid>
        <w:gridCol w:w="3260"/>
        <w:gridCol w:w="1800"/>
        <w:gridCol w:w="3600"/>
        <w:gridCol w:w="1600"/>
      </w:tblGrid>
      <w:tr w:rsidR="002B4C3D" w:rsidTr="008217FF">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4C3D" w:rsidRPr="00923A82" w:rsidRDefault="002B4C3D" w:rsidP="00AE5D73">
            <w:pPr>
              <w:jc w:val="cente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8217FF" w:rsidRDefault="002B4C3D" w:rsidP="00AE5D73">
            <w:pPr>
              <w:jc w:val="center"/>
            </w:pPr>
            <w:r w:rsidRPr="00923A82">
              <w:t>на 01.01.</w:t>
            </w:r>
          </w:p>
          <w:p w:rsidR="002B4C3D" w:rsidRPr="00923A82" w:rsidRDefault="002B4C3D" w:rsidP="00AE5D73">
            <w:pPr>
              <w:jc w:val="center"/>
            </w:pPr>
            <w:smartTag w:uri="urn:schemas-microsoft-com:office:smarttags" w:element="metricconverter">
              <w:smartTagPr>
                <w:attr w:name="ProductID" w:val="2010 г"/>
              </w:smartTagPr>
              <w:r w:rsidRPr="00923A82">
                <w:t>20</w:t>
              </w:r>
              <w:r w:rsidR="006F60B5">
                <w:t>10</w:t>
              </w:r>
              <w:r w:rsidRPr="00923A82">
                <w:t xml:space="preserve"> г</w:t>
              </w:r>
            </w:smartTag>
            <w:r w:rsidRPr="00923A82">
              <w:t>.</w:t>
            </w:r>
          </w:p>
        </w:tc>
        <w:tc>
          <w:tcPr>
            <w:tcW w:w="3600" w:type="dxa"/>
            <w:tcBorders>
              <w:top w:val="single" w:sz="4" w:space="0" w:color="auto"/>
              <w:left w:val="nil"/>
              <w:bottom w:val="single" w:sz="4" w:space="0" w:color="auto"/>
              <w:right w:val="single" w:sz="4" w:space="0" w:color="auto"/>
            </w:tcBorders>
            <w:shd w:val="clear" w:color="auto" w:fill="auto"/>
            <w:noWrap/>
            <w:vAlign w:val="bottom"/>
          </w:tcPr>
          <w:p w:rsidR="002B4C3D" w:rsidRPr="00923A82" w:rsidRDefault="002B4C3D" w:rsidP="00AE5D73">
            <w:pPr>
              <w:jc w:val="cente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2B4C3D" w:rsidRDefault="002B4C3D" w:rsidP="00AE5D73">
            <w:pPr>
              <w:jc w:val="center"/>
            </w:pPr>
            <w:r w:rsidRPr="00923A82">
              <w:t>на 01.01.</w:t>
            </w:r>
          </w:p>
          <w:p w:rsidR="002B4C3D" w:rsidRPr="00923A82" w:rsidRDefault="002B4C3D" w:rsidP="00AE5D73">
            <w:pPr>
              <w:jc w:val="center"/>
            </w:pPr>
            <w:smartTag w:uri="urn:schemas-microsoft-com:office:smarttags" w:element="metricconverter">
              <w:smartTagPr>
                <w:attr w:name="ProductID" w:val="2010 г"/>
              </w:smartTagPr>
              <w:r w:rsidRPr="00923A82">
                <w:t>20</w:t>
              </w:r>
              <w:r w:rsidR="006F60B5">
                <w:t>10</w:t>
              </w:r>
              <w:r w:rsidRPr="00923A82">
                <w:t xml:space="preserve"> г</w:t>
              </w:r>
            </w:smartTag>
            <w:r w:rsidRPr="00923A82">
              <w:t>.</w:t>
            </w:r>
          </w:p>
        </w:tc>
      </w:tr>
      <w:tr w:rsidR="002B4C3D" w:rsidTr="008217FF">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2B4C3D" w:rsidRPr="00923A82" w:rsidRDefault="002B4C3D" w:rsidP="00AE5D73">
            <w:r w:rsidRPr="00923A82">
              <w:t>Внеоборотные активы</w:t>
            </w:r>
          </w:p>
        </w:tc>
        <w:tc>
          <w:tcPr>
            <w:tcW w:w="18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pPr>
              <w:jc w:val="center"/>
            </w:pPr>
            <w:r w:rsidRPr="00923A82">
              <w:t>7</w:t>
            </w:r>
          </w:p>
        </w:tc>
        <w:tc>
          <w:tcPr>
            <w:tcW w:w="36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r w:rsidRPr="00923A82">
              <w:t>Собственный капитал</w:t>
            </w:r>
          </w:p>
        </w:tc>
        <w:tc>
          <w:tcPr>
            <w:tcW w:w="16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pPr>
              <w:jc w:val="center"/>
            </w:pPr>
            <w:r w:rsidRPr="00923A82">
              <w:t>38</w:t>
            </w:r>
          </w:p>
        </w:tc>
      </w:tr>
      <w:tr w:rsidR="002B4C3D" w:rsidTr="008217FF">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2B4C3D" w:rsidRPr="00923A82" w:rsidRDefault="002B4C3D" w:rsidP="00AE5D73">
            <w:r w:rsidRPr="00923A82">
              <w:t>Оборотные активы</w:t>
            </w:r>
          </w:p>
        </w:tc>
        <w:tc>
          <w:tcPr>
            <w:tcW w:w="18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pPr>
              <w:jc w:val="center"/>
            </w:pPr>
            <w:r w:rsidRPr="00923A82">
              <w:t>93</w:t>
            </w:r>
          </w:p>
        </w:tc>
        <w:tc>
          <w:tcPr>
            <w:tcW w:w="36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r w:rsidRPr="00923A82">
              <w:t>Долгосрочные обязательства</w:t>
            </w:r>
          </w:p>
        </w:tc>
        <w:tc>
          <w:tcPr>
            <w:tcW w:w="16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pPr>
              <w:jc w:val="center"/>
            </w:pPr>
            <w:r w:rsidRPr="00923A82">
              <w:t>0</w:t>
            </w:r>
          </w:p>
        </w:tc>
      </w:tr>
      <w:tr w:rsidR="002B4C3D" w:rsidTr="008217FF">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2B4C3D" w:rsidRPr="00923A82" w:rsidRDefault="002B4C3D" w:rsidP="00AE5D73">
            <w:r w:rsidRPr="00923A82">
              <w:t> </w:t>
            </w:r>
          </w:p>
        </w:tc>
        <w:tc>
          <w:tcPr>
            <w:tcW w:w="18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pPr>
              <w:jc w:val="center"/>
            </w:pPr>
          </w:p>
        </w:tc>
        <w:tc>
          <w:tcPr>
            <w:tcW w:w="36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r w:rsidRPr="00923A82">
              <w:t>Краткосрочные обязательства</w:t>
            </w:r>
          </w:p>
        </w:tc>
        <w:tc>
          <w:tcPr>
            <w:tcW w:w="16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pPr>
              <w:jc w:val="center"/>
            </w:pPr>
            <w:r w:rsidRPr="00923A82">
              <w:t>62</w:t>
            </w:r>
          </w:p>
        </w:tc>
      </w:tr>
      <w:tr w:rsidR="002B4C3D" w:rsidTr="008217FF">
        <w:trPr>
          <w:trHeight w:val="255"/>
        </w:trPr>
        <w:tc>
          <w:tcPr>
            <w:tcW w:w="3260" w:type="dxa"/>
            <w:tcBorders>
              <w:top w:val="nil"/>
              <w:left w:val="single" w:sz="4" w:space="0" w:color="auto"/>
              <w:bottom w:val="single" w:sz="4" w:space="0" w:color="auto"/>
              <w:right w:val="single" w:sz="4" w:space="0" w:color="auto"/>
            </w:tcBorders>
            <w:shd w:val="clear" w:color="auto" w:fill="auto"/>
            <w:noWrap/>
            <w:vAlign w:val="bottom"/>
          </w:tcPr>
          <w:p w:rsidR="002B4C3D" w:rsidRPr="00923A82" w:rsidRDefault="002B4C3D" w:rsidP="00AE5D73">
            <w:r w:rsidRPr="00923A82">
              <w:t>Итого валюта баланса</w:t>
            </w:r>
          </w:p>
        </w:tc>
        <w:tc>
          <w:tcPr>
            <w:tcW w:w="18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pPr>
              <w:jc w:val="center"/>
            </w:pPr>
            <w:r w:rsidRPr="00923A82">
              <w:t>100</w:t>
            </w:r>
          </w:p>
        </w:tc>
        <w:tc>
          <w:tcPr>
            <w:tcW w:w="36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r w:rsidRPr="00923A82">
              <w:t>Итого валюта баланса</w:t>
            </w:r>
          </w:p>
        </w:tc>
        <w:tc>
          <w:tcPr>
            <w:tcW w:w="1600" w:type="dxa"/>
            <w:tcBorders>
              <w:top w:val="nil"/>
              <w:left w:val="nil"/>
              <w:bottom w:val="single" w:sz="4" w:space="0" w:color="auto"/>
              <w:right w:val="single" w:sz="4" w:space="0" w:color="auto"/>
            </w:tcBorders>
            <w:shd w:val="clear" w:color="auto" w:fill="auto"/>
            <w:noWrap/>
            <w:vAlign w:val="bottom"/>
          </w:tcPr>
          <w:p w:rsidR="002B4C3D" w:rsidRPr="00923A82" w:rsidRDefault="002B4C3D" w:rsidP="00AE5D73">
            <w:pPr>
              <w:jc w:val="center"/>
            </w:pPr>
            <w:r w:rsidRPr="00923A82">
              <w:t>100</w:t>
            </w:r>
          </w:p>
        </w:tc>
      </w:tr>
    </w:tbl>
    <w:p w:rsidR="002B4C3D" w:rsidRPr="00F42A57" w:rsidRDefault="002B4C3D" w:rsidP="002B4C3D">
      <w:pPr>
        <w:spacing w:line="360" w:lineRule="auto"/>
        <w:ind w:firstLine="900"/>
        <w:jc w:val="both"/>
        <w:rPr>
          <w:sz w:val="28"/>
        </w:rPr>
      </w:pPr>
    </w:p>
    <w:p w:rsidR="002B4C3D" w:rsidRDefault="002B4C3D" w:rsidP="002B4C3D">
      <w:pPr>
        <w:spacing w:line="360" w:lineRule="auto"/>
        <w:ind w:firstLine="900"/>
        <w:jc w:val="both"/>
        <w:rPr>
          <w:sz w:val="28"/>
        </w:rPr>
      </w:pPr>
      <w:r>
        <w:rPr>
          <w:sz w:val="28"/>
        </w:rPr>
        <w:t xml:space="preserve">В целом, по данным таблицы </w:t>
      </w:r>
      <w:r w:rsidR="00742087">
        <w:rPr>
          <w:sz w:val="28"/>
        </w:rPr>
        <w:t>2.7</w:t>
      </w:r>
      <w:r>
        <w:rPr>
          <w:sz w:val="28"/>
        </w:rPr>
        <w:t xml:space="preserve"> можно сказать, что сложившийся в организации тип финансирования больше относится к агрессивному типу, при котором деятельность организации подвержена финансовым рискам в большей степени, поскольку собственный капитал не в полном объеме финансирует внеоборотные активы. В нашем случае, размер внеоборотных активов достаточно мал, но, тем не менее, имеющегося капитала не хватает на пополнение оборотных средств организации. Следовательно, деятельность финансируется в основном за счет заемного капитала, что снижает финансовую устойчивость организации и отражается на её платежеспособности.</w:t>
      </w:r>
    </w:p>
    <w:p w:rsidR="002B4C3D" w:rsidRDefault="002B4C3D" w:rsidP="002B4C3D">
      <w:pPr>
        <w:spacing w:line="360" w:lineRule="auto"/>
        <w:ind w:firstLine="900"/>
        <w:jc w:val="both"/>
        <w:rPr>
          <w:sz w:val="28"/>
        </w:rPr>
      </w:pPr>
      <w:r w:rsidRPr="006B718F">
        <w:rPr>
          <w:sz w:val="28"/>
        </w:rPr>
        <w:t>Задача анализа ликвидности баланса возникает в связи с не</w:t>
      </w:r>
      <w:r w:rsidRPr="006B718F">
        <w:rPr>
          <w:sz w:val="28"/>
        </w:rPr>
        <w:softHyphen/>
        <w:t>обходимостью давать оценку кредитоспособности организа</w:t>
      </w:r>
      <w:r w:rsidRPr="006B718F">
        <w:rPr>
          <w:sz w:val="28"/>
        </w:rPr>
        <w:softHyphen/>
        <w:t>ции, т.е. его способности своевременно и полностью рассчи</w:t>
      </w:r>
      <w:r w:rsidRPr="006B718F">
        <w:rPr>
          <w:sz w:val="28"/>
        </w:rPr>
        <w:softHyphen/>
        <w:t xml:space="preserve">тываться по всем своим обязательствам. При проведении анализа финансовых коэффициентов будем использовать данные формы №1 "Бухгалтерского баланса"  и ф.2 "Отчета о прибылях и убытках" за </w:t>
      </w:r>
      <w:r w:rsidR="007103D3">
        <w:rPr>
          <w:sz w:val="28"/>
        </w:rPr>
        <w:t>2007</w:t>
      </w:r>
      <w:r w:rsidRPr="006B718F">
        <w:rPr>
          <w:sz w:val="28"/>
        </w:rPr>
        <w:t xml:space="preserve"> – </w:t>
      </w:r>
      <w:r w:rsidR="007103D3">
        <w:rPr>
          <w:sz w:val="28"/>
        </w:rPr>
        <w:t>2009</w:t>
      </w:r>
      <w:r w:rsidRPr="006B718F">
        <w:rPr>
          <w:sz w:val="28"/>
        </w:rPr>
        <w:t xml:space="preserve">  г.г.</w:t>
      </w:r>
    </w:p>
    <w:p w:rsidR="00742087" w:rsidRPr="006B718F" w:rsidRDefault="00742087" w:rsidP="00742087">
      <w:pPr>
        <w:pStyle w:val="11"/>
        <w:spacing w:line="360" w:lineRule="auto"/>
        <w:ind w:firstLine="900"/>
        <w:rPr>
          <w:sz w:val="28"/>
        </w:rPr>
      </w:pPr>
      <w:r w:rsidRPr="006B718F">
        <w:rPr>
          <w:sz w:val="28"/>
        </w:rPr>
        <w:t>Полученные</w:t>
      </w:r>
      <w:r>
        <w:rPr>
          <w:sz w:val="28"/>
        </w:rPr>
        <w:t xml:space="preserve"> в таблице 2.8</w:t>
      </w:r>
      <w:r w:rsidRPr="006B718F">
        <w:rPr>
          <w:sz w:val="28"/>
        </w:rPr>
        <w:t xml:space="preserve"> значения показывают, что коэффициенты абсолютной и текущей ликвидности находятся в пределах нормы. Таким образом можно сказать, что организация способна рассчитаться по своим обязательствам всеми своими активами.</w:t>
      </w:r>
    </w:p>
    <w:p w:rsidR="00742087" w:rsidRPr="006B718F" w:rsidRDefault="00742087" w:rsidP="00742087">
      <w:pPr>
        <w:pStyle w:val="11"/>
        <w:spacing w:line="360" w:lineRule="auto"/>
        <w:ind w:firstLine="900"/>
        <w:rPr>
          <w:sz w:val="28"/>
        </w:rPr>
      </w:pPr>
      <w:r w:rsidRPr="006B718F">
        <w:rPr>
          <w:sz w:val="28"/>
        </w:rPr>
        <w:t>Коэффициент восстановления платежеспособности снизился на конец исследуемого периода, что свидетельствует о снижении платежеспособности</w:t>
      </w:r>
      <w:r>
        <w:rPr>
          <w:sz w:val="28"/>
        </w:rPr>
        <w:t xml:space="preserve"> организации</w:t>
      </w:r>
      <w:r w:rsidRPr="006B718F">
        <w:rPr>
          <w:sz w:val="28"/>
        </w:rPr>
        <w:t xml:space="preserve">. </w:t>
      </w:r>
    </w:p>
    <w:p w:rsidR="00742087" w:rsidRDefault="00742087" w:rsidP="002B4C3D">
      <w:pPr>
        <w:spacing w:line="360" w:lineRule="auto"/>
        <w:ind w:firstLine="900"/>
        <w:jc w:val="both"/>
        <w:rPr>
          <w:sz w:val="28"/>
        </w:rPr>
      </w:pPr>
    </w:p>
    <w:p w:rsidR="00742087" w:rsidRPr="006B718F" w:rsidRDefault="00742087" w:rsidP="002B4C3D">
      <w:pPr>
        <w:spacing w:line="360" w:lineRule="auto"/>
        <w:ind w:firstLine="900"/>
        <w:jc w:val="both"/>
        <w:rPr>
          <w:sz w:val="28"/>
        </w:rPr>
      </w:pPr>
    </w:p>
    <w:p w:rsidR="002B4C3D" w:rsidRDefault="002B4C3D" w:rsidP="002B4C3D">
      <w:pPr>
        <w:pStyle w:val="11"/>
        <w:spacing w:line="360" w:lineRule="auto"/>
        <w:ind w:firstLine="0"/>
        <w:jc w:val="right"/>
        <w:rPr>
          <w:sz w:val="28"/>
        </w:rPr>
      </w:pPr>
      <w:r w:rsidRPr="006B718F">
        <w:rPr>
          <w:sz w:val="28"/>
        </w:rPr>
        <w:t xml:space="preserve">Таблица </w:t>
      </w:r>
      <w:r w:rsidR="00742087">
        <w:rPr>
          <w:sz w:val="28"/>
        </w:rPr>
        <w:t>2.8</w:t>
      </w:r>
    </w:p>
    <w:p w:rsidR="002B4C3D" w:rsidRPr="006B718F" w:rsidRDefault="002B4C3D" w:rsidP="002B4C3D">
      <w:pPr>
        <w:pStyle w:val="11"/>
        <w:spacing w:line="360" w:lineRule="auto"/>
        <w:ind w:firstLine="0"/>
        <w:jc w:val="center"/>
        <w:rPr>
          <w:sz w:val="28"/>
        </w:rPr>
      </w:pPr>
      <w:r w:rsidRPr="006B718F">
        <w:rPr>
          <w:sz w:val="28"/>
        </w:rPr>
        <w:t>Анализ финансовых коэффициентов ликвидности</w:t>
      </w:r>
    </w:p>
    <w:tbl>
      <w:tblPr>
        <w:tblW w:w="10340" w:type="dxa"/>
        <w:tblInd w:w="88" w:type="dxa"/>
        <w:tblLayout w:type="fixed"/>
        <w:tblLook w:val="0000" w:firstRow="0" w:lastRow="0" w:firstColumn="0" w:lastColumn="0" w:noHBand="0" w:noVBand="0"/>
      </w:tblPr>
      <w:tblGrid>
        <w:gridCol w:w="3080"/>
        <w:gridCol w:w="2160"/>
        <w:gridCol w:w="720"/>
        <w:gridCol w:w="720"/>
        <w:gridCol w:w="720"/>
        <w:gridCol w:w="720"/>
        <w:gridCol w:w="720"/>
        <w:gridCol w:w="780"/>
        <w:gridCol w:w="720"/>
      </w:tblGrid>
      <w:tr w:rsidR="002B4C3D" w:rsidRPr="006B718F" w:rsidTr="00742087">
        <w:trPr>
          <w:trHeight w:val="255"/>
        </w:trPr>
        <w:tc>
          <w:tcPr>
            <w:tcW w:w="3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B4C3D" w:rsidRPr="006B718F" w:rsidRDefault="002B4C3D" w:rsidP="00AE5D73">
            <w:pPr>
              <w:jc w:val="center"/>
            </w:pPr>
            <w:r w:rsidRPr="006B718F">
              <w:t>Показатели</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B4C3D" w:rsidRPr="006B718F" w:rsidRDefault="002B4C3D" w:rsidP="00AE5D73">
            <w:pPr>
              <w:jc w:val="center"/>
            </w:pPr>
            <w:r w:rsidRPr="006B718F">
              <w:t>Методика расчета</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2B4C3D" w:rsidRPr="006B718F" w:rsidRDefault="002B4C3D" w:rsidP="00AE5D73">
            <w:pPr>
              <w:ind w:left="113" w:right="113"/>
              <w:jc w:val="center"/>
            </w:pPr>
            <w:r w:rsidRPr="006B718F">
              <w:t>на 01.01.</w:t>
            </w:r>
          </w:p>
          <w:p w:rsidR="002B4C3D" w:rsidRPr="006B718F" w:rsidRDefault="007103D3" w:rsidP="00AE5D73">
            <w:pPr>
              <w:ind w:left="113" w:right="113"/>
              <w:jc w:val="center"/>
            </w:pPr>
            <w:smartTag w:uri="urn:schemas-microsoft-com:office:smarttags" w:element="metricconverter">
              <w:smartTagPr>
                <w:attr w:name="ProductID" w:val="2007 г"/>
              </w:smartTagPr>
              <w:r>
                <w:t>2007</w:t>
              </w:r>
              <w:r w:rsidR="002B4C3D" w:rsidRPr="006B718F">
                <w:t xml:space="preserve"> г</w:t>
              </w:r>
            </w:smartTag>
            <w:r w:rsidR="002B4C3D" w:rsidRPr="006B718F">
              <w:t>.</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2B4C3D" w:rsidRPr="006B718F" w:rsidRDefault="002B4C3D" w:rsidP="00AE5D73">
            <w:pPr>
              <w:ind w:left="113" w:right="113"/>
              <w:jc w:val="center"/>
            </w:pPr>
            <w:r w:rsidRPr="006B718F">
              <w:t>на 01.01.</w:t>
            </w:r>
          </w:p>
          <w:p w:rsidR="002B4C3D" w:rsidRPr="006B718F" w:rsidRDefault="007103D3" w:rsidP="00AE5D73">
            <w:pPr>
              <w:ind w:left="113" w:right="113"/>
              <w:jc w:val="center"/>
            </w:pPr>
            <w:smartTag w:uri="urn:schemas-microsoft-com:office:smarttags" w:element="metricconverter">
              <w:smartTagPr>
                <w:attr w:name="ProductID" w:val="2008 г"/>
              </w:smartTagPr>
              <w:r>
                <w:t>2008</w:t>
              </w:r>
              <w:r w:rsidR="002B4C3D" w:rsidRPr="006B718F">
                <w:t xml:space="preserve"> г</w:t>
              </w:r>
            </w:smartTag>
            <w:r w:rsidR="002B4C3D" w:rsidRPr="006B718F">
              <w:t>.</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2B4C3D" w:rsidRPr="006B718F" w:rsidRDefault="002B4C3D" w:rsidP="00AE5D73">
            <w:pPr>
              <w:ind w:left="113" w:right="113"/>
              <w:jc w:val="center"/>
            </w:pPr>
            <w:r w:rsidRPr="006B718F">
              <w:t>на 01.01.</w:t>
            </w:r>
          </w:p>
          <w:p w:rsidR="002B4C3D" w:rsidRPr="006B718F" w:rsidRDefault="007103D3" w:rsidP="00AE5D73">
            <w:pPr>
              <w:ind w:left="113" w:right="113"/>
              <w:jc w:val="center"/>
            </w:pPr>
            <w:smartTag w:uri="urn:schemas-microsoft-com:office:smarttags" w:element="metricconverter">
              <w:smartTagPr>
                <w:attr w:name="ProductID" w:val="2009 г"/>
              </w:smartTagPr>
              <w:r>
                <w:t>2009</w:t>
              </w:r>
              <w:r w:rsidR="002B4C3D" w:rsidRPr="006B718F">
                <w:t xml:space="preserve"> г</w:t>
              </w:r>
            </w:smartTag>
            <w:r w:rsidR="002B4C3D" w:rsidRPr="006B718F">
              <w:t>.</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2B4C3D" w:rsidRPr="006B718F" w:rsidRDefault="002B4C3D" w:rsidP="00AE5D73">
            <w:pPr>
              <w:ind w:left="113" w:right="113"/>
              <w:jc w:val="center"/>
            </w:pPr>
            <w:r w:rsidRPr="006B718F">
              <w:t>на 01.01.</w:t>
            </w:r>
          </w:p>
          <w:p w:rsidR="002B4C3D" w:rsidRPr="006B718F" w:rsidRDefault="007103D3" w:rsidP="00AE5D73">
            <w:pPr>
              <w:ind w:left="113" w:right="113"/>
              <w:jc w:val="center"/>
            </w:pPr>
            <w:smartTag w:uri="urn:schemas-microsoft-com:office:smarttags" w:element="metricconverter">
              <w:smartTagPr>
                <w:attr w:name="ProductID" w:val="2010 г"/>
              </w:smartTagPr>
              <w:r>
                <w:t>2010</w:t>
              </w:r>
              <w:r w:rsidR="002B4C3D" w:rsidRPr="006B718F">
                <w:t xml:space="preserve"> г</w:t>
              </w:r>
            </w:smartTag>
            <w:r w:rsidR="002B4C3D" w:rsidRPr="006B718F">
              <w:t>.</w:t>
            </w:r>
          </w:p>
        </w:tc>
        <w:tc>
          <w:tcPr>
            <w:tcW w:w="2220" w:type="dxa"/>
            <w:gridSpan w:val="3"/>
            <w:tcBorders>
              <w:top w:val="single" w:sz="4" w:space="0" w:color="auto"/>
              <w:left w:val="nil"/>
              <w:bottom w:val="single" w:sz="4" w:space="0" w:color="auto"/>
              <w:right w:val="single" w:sz="4" w:space="0" w:color="000000"/>
            </w:tcBorders>
            <w:shd w:val="clear" w:color="auto" w:fill="auto"/>
            <w:noWrap/>
            <w:vAlign w:val="center"/>
          </w:tcPr>
          <w:p w:rsidR="002B4C3D" w:rsidRPr="006B718F" w:rsidRDefault="002B4C3D" w:rsidP="00AE5D73">
            <w:pPr>
              <w:jc w:val="center"/>
            </w:pPr>
            <w:r w:rsidRPr="006B718F">
              <w:t>Отклонение (+,-)</w:t>
            </w:r>
          </w:p>
        </w:tc>
      </w:tr>
      <w:tr w:rsidR="002B4C3D" w:rsidRPr="006B718F" w:rsidTr="00742087">
        <w:trPr>
          <w:cantSplit/>
          <w:trHeight w:val="1619"/>
        </w:trPr>
        <w:tc>
          <w:tcPr>
            <w:tcW w:w="3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B4C3D" w:rsidRPr="006B718F" w:rsidRDefault="002B4C3D" w:rsidP="00AE5D73"/>
        </w:tc>
        <w:tc>
          <w:tcPr>
            <w:tcW w:w="21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B4C3D" w:rsidRPr="006B718F" w:rsidRDefault="002B4C3D" w:rsidP="00AE5D73"/>
        </w:tc>
        <w:tc>
          <w:tcPr>
            <w:tcW w:w="7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B4C3D" w:rsidRPr="006B718F" w:rsidRDefault="002B4C3D" w:rsidP="00AE5D73"/>
        </w:tc>
        <w:tc>
          <w:tcPr>
            <w:tcW w:w="7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B4C3D" w:rsidRPr="006B718F" w:rsidRDefault="002B4C3D" w:rsidP="00AE5D73"/>
        </w:tc>
        <w:tc>
          <w:tcPr>
            <w:tcW w:w="7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B4C3D" w:rsidRPr="006B718F" w:rsidRDefault="002B4C3D" w:rsidP="00AE5D73"/>
        </w:tc>
        <w:tc>
          <w:tcPr>
            <w:tcW w:w="7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B4C3D" w:rsidRPr="006B718F" w:rsidRDefault="002B4C3D" w:rsidP="00AE5D73"/>
        </w:tc>
        <w:tc>
          <w:tcPr>
            <w:tcW w:w="720" w:type="dxa"/>
            <w:tcBorders>
              <w:top w:val="nil"/>
              <w:left w:val="nil"/>
              <w:bottom w:val="single" w:sz="4" w:space="0" w:color="auto"/>
              <w:right w:val="single" w:sz="4" w:space="0" w:color="auto"/>
            </w:tcBorders>
            <w:shd w:val="clear" w:color="auto" w:fill="auto"/>
            <w:noWrap/>
            <w:textDirection w:val="btLr"/>
            <w:vAlign w:val="center"/>
          </w:tcPr>
          <w:p w:rsidR="002B4C3D" w:rsidRPr="006B718F" w:rsidRDefault="002B4C3D" w:rsidP="00AE5D73">
            <w:pPr>
              <w:ind w:left="113" w:right="113"/>
              <w:jc w:val="center"/>
            </w:pPr>
            <w:r w:rsidRPr="006B718F">
              <w:t xml:space="preserve">за </w:t>
            </w:r>
            <w:smartTag w:uri="urn:schemas-microsoft-com:office:smarttags" w:element="metricconverter">
              <w:smartTagPr>
                <w:attr w:name="ProductID" w:val="2007 г"/>
              </w:smartTagPr>
              <w:r w:rsidR="007103D3">
                <w:t>2007</w:t>
              </w:r>
              <w:r w:rsidRPr="006B718F">
                <w:t xml:space="preserve"> г</w:t>
              </w:r>
            </w:smartTag>
            <w:r w:rsidRPr="006B718F">
              <w:t>.</w:t>
            </w:r>
          </w:p>
        </w:tc>
        <w:tc>
          <w:tcPr>
            <w:tcW w:w="780" w:type="dxa"/>
            <w:tcBorders>
              <w:top w:val="nil"/>
              <w:left w:val="nil"/>
              <w:bottom w:val="single" w:sz="4" w:space="0" w:color="auto"/>
              <w:right w:val="single" w:sz="4" w:space="0" w:color="auto"/>
            </w:tcBorders>
            <w:shd w:val="clear" w:color="auto" w:fill="auto"/>
            <w:noWrap/>
            <w:textDirection w:val="btLr"/>
            <w:vAlign w:val="center"/>
          </w:tcPr>
          <w:p w:rsidR="002B4C3D" w:rsidRPr="006B718F" w:rsidRDefault="002B4C3D" w:rsidP="00AE5D73">
            <w:pPr>
              <w:ind w:left="113" w:right="113"/>
              <w:jc w:val="center"/>
            </w:pPr>
            <w:r w:rsidRPr="006B718F">
              <w:t xml:space="preserve">за </w:t>
            </w:r>
            <w:smartTag w:uri="urn:schemas-microsoft-com:office:smarttags" w:element="metricconverter">
              <w:smartTagPr>
                <w:attr w:name="ProductID" w:val="2008 г"/>
              </w:smartTagPr>
              <w:r w:rsidR="007103D3">
                <w:t>2008</w:t>
              </w:r>
              <w:r w:rsidRPr="006B718F">
                <w:t xml:space="preserve"> г</w:t>
              </w:r>
            </w:smartTag>
            <w:r w:rsidRPr="006B718F">
              <w:t>.</w:t>
            </w:r>
          </w:p>
        </w:tc>
        <w:tc>
          <w:tcPr>
            <w:tcW w:w="720" w:type="dxa"/>
            <w:tcBorders>
              <w:top w:val="nil"/>
              <w:left w:val="nil"/>
              <w:bottom w:val="single" w:sz="4" w:space="0" w:color="auto"/>
              <w:right w:val="single" w:sz="4" w:space="0" w:color="auto"/>
            </w:tcBorders>
            <w:shd w:val="clear" w:color="auto" w:fill="auto"/>
            <w:noWrap/>
            <w:textDirection w:val="btLr"/>
            <w:vAlign w:val="center"/>
          </w:tcPr>
          <w:p w:rsidR="002B4C3D" w:rsidRPr="006B718F" w:rsidRDefault="002B4C3D" w:rsidP="00AE5D73">
            <w:pPr>
              <w:ind w:left="113" w:right="113"/>
              <w:jc w:val="center"/>
            </w:pPr>
            <w:r w:rsidRPr="006B718F">
              <w:t xml:space="preserve">за </w:t>
            </w:r>
            <w:smartTag w:uri="urn:schemas-microsoft-com:office:smarttags" w:element="metricconverter">
              <w:smartTagPr>
                <w:attr w:name="ProductID" w:val="2009 г"/>
              </w:smartTagPr>
              <w:r w:rsidR="007103D3">
                <w:t>2009</w:t>
              </w:r>
              <w:r w:rsidRPr="006B718F">
                <w:t xml:space="preserve"> г</w:t>
              </w:r>
            </w:smartTag>
            <w:r w:rsidRPr="006B718F">
              <w:t>.</w:t>
            </w:r>
          </w:p>
        </w:tc>
      </w:tr>
      <w:tr w:rsidR="002B4C3D" w:rsidRPr="006B718F" w:rsidTr="00742087">
        <w:trPr>
          <w:trHeight w:val="300"/>
        </w:trPr>
        <w:tc>
          <w:tcPr>
            <w:tcW w:w="308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Денежные средства</w:t>
            </w:r>
          </w:p>
        </w:tc>
        <w:tc>
          <w:tcPr>
            <w:tcW w:w="216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r w:rsidRPr="006B718F">
              <w:t> </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154</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187</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237</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691</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33</w:t>
            </w:r>
          </w:p>
        </w:tc>
        <w:tc>
          <w:tcPr>
            <w:tcW w:w="78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50</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454</w:t>
            </w:r>
          </w:p>
        </w:tc>
      </w:tr>
      <w:tr w:rsidR="002B4C3D" w:rsidRPr="006B718F" w:rsidTr="00742087">
        <w:trPr>
          <w:trHeight w:val="300"/>
        </w:trPr>
        <w:tc>
          <w:tcPr>
            <w:tcW w:w="308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Запасы</w:t>
            </w:r>
          </w:p>
        </w:tc>
        <w:tc>
          <w:tcPr>
            <w:tcW w:w="216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r w:rsidRPr="006B718F">
              <w:t> </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924</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1015</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1129</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1186</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91</w:t>
            </w:r>
          </w:p>
        </w:tc>
        <w:tc>
          <w:tcPr>
            <w:tcW w:w="78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114</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57</w:t>
            </w:r>
          </w:p>
        </w:tc>
      </w:tr>
      <w:tr w:rsidR="002B4C3D" w:rsidRPr="006B718F" w:rsidTr="00742087">
        <w:trPr>
          <w:trHeight w:val="600"/>
        </w:trPr>
        <w:tc>
          <w:tcPr>
            <w:tcW w:w="3080" w:type="dxa"/>
            <w:tcBorders>
              <w:top w:val="nil"/>
              <w:left w:val="single" w:sz="4" w:space="0" w:color="auto"/>
              <w:bottom w:val="nil"/>
              <w:right w:val="single" w:sz="4" w:space="0" w:color="auto"/>
            </w:tcBorders>
            <w:shd w:val="clear" w:color="auto" w:fill="auto"/>
          </w:tcPr>
          <w:p w:rsidR="002B4C3D" w:rsidRPr="006B718F" w:rsidRDefault="002B4C3D" w:rsidP="00742087">
            <w:pPr>
              <w:rPr>
                <w:color w:val="000000"/>
              </w:rPr>
            </w:pPr>
            <w:r w:rsidRPr="006B718F">
              <w:rPr>
                <w:snapToGrid w:val="0"/>
                <w:color w:val="000000"/>
              </w:rPr>
              <w:t xml:space="preserve">Краткосрочные обязательства </w:t>
            </w:r>
          </w:p>
        </w:tc>
        <w:tc>
          <w:tcPr>
            <w:tcW w:w="2160" w:type="dxa"/>
            <w:tcBorders>
              <w:top w:val="nil"/>
              <w:left w:val="nil"/>
              <w:bottom w:val="nil"/>
              <w:right w:val="single" w:sz="4" w:space="0" w:color="auto"/>
            </w:tcBorders>
            <w:shd w:val="clear" w:color="auto" w:fill="auto"/>
            <w:noWrap/>
            <w:vAlign w:val="bottom"/>
          </w:tcPr>
          <w:p w:rsidR="002B4C3D" w:rsidRPr="006B718F" w:rsidRDefault="002B4C3D" w:rsidP="00742087">
            <w:r w:rsidRPr="006B718F">
              <w:t> </w:t>
            </w:r>
          </w:p>
        </w:tc>
        <w:tc>
          <w:tcPr>
            <w:tcW w:w="720" w:type="dxa"/>
            <w:tcBorders>
              <w:top w:val="nil"/>
              <w:left w:val="nil"/>
              <w:bottom w:val="nil"/>
              <w:right w:val="single" w:sz="4" w:space="0" w:color="auto"/>
            </w:tcBorders>
            <w:shd w:val="clear" w:color="auto" w:fill="auto"/>
            <w:noWrap/>
            <w:vAlign w:val="bottom"/>
          </w:tcPr>
          <w:p w:rsidR="002B4C3D" w:rsidRPr="006B718F" w:rsidRDefault="002B4C3D" w:rsidP="00742087">
            <w:pPr>
              <w:jc w:val="center"/>
            </w:pPr>
            <w:r w:rsidRPr="006B718F">
              <w:t>568</w:t>
            </w:r>
          </w:p>
        </w:tc>
        <w:tc>
          <w:tcPr>
            <w:tcW w:w="720" w:type="dxa"/>
            <w:tcBorders>
              <w:top w:val="nil"/>
              <w:left w:val="nil"/>
              <w:bottom w:val="nil"/>
              <w:right w:val="single" w:sz="4" w:space="0" w:color="auto"/>
            </w:tcBorders>
            <w:shd w:val="clear" w:color="auto" w:fill="auto"/>
            <w:noWrap/>
            <w:vAlign w:val="bottom"/>
          </w:tcPr>
          <w:p w:rsidR="002B4C3D" w:rsidRPr="006B718F" w:rsidRDefault="002B4C3D" w:rsidP="00742087">
            <w:pPr>
              <w:jc w:val="center"/>
            </w:pPr>
            <w:r w:rsidRPr="006B718F">
              <w:t>621</w:t>
            </w:r>
          </w:p>
        </w:tc>
        <w:tc>
          <w:tcPr>
            <w:tcW w:w="720" w:type="dxa"/>
            <w:tcBorders>
              <w:top w:val="nil"/>
              <w:left w:val="nil"/>
              <w:bottom w:val="nil"/>
              <w:right w:val="single" w:sz="4" w:space="0" w:color="auto"/>
            </w:tcBorders>
            <w:shd w:val="clear" w:color="auto" w:fill="auto"/>
            <w:noWrap/>
            <w:vAlign w:val="bottom"/>
          </w:tcPr>
          <w:p w:rsidR="002B4C3D" w:rsidRPr="006B718F" w:rsidRDefault="002B4C3D" w:rsidP="00742087">
            <w:pPr>
              <w:jc w:val="center"/>
            </w:pPr>
            <w:r w:rsidRPr="006B718F">
              <w:t>589</w:t>
            </w:r>
          </w:p>
        </w:tc>
        <w:tc>
          <w:tcPr>
            <w:tcW w:w="720" w:type="dxa"/>
            <w:tcBorders>
              <w:top w:val="nil"/>
              <w:left w:val="nil"/>
              <w:bottom w:val="nil"/>
              <w:right w:val="single" w:sz="4" w:space="0" w:color="auto"/>
            </w:tcBorders>
            <w:shd w:val="clear" w:color="auto" w:fill="auto"/>
            <w:noWrap/>
            <w:vAlign w:val="bottom"/>
          </w:tcPr>
          <w:p w:rsidR="002B4C3D" w:rsidRPr="006B718F" w:rsidRDefault="002B4C3D" w:rsidP="00742087">
            <w:pPr>
              <w:jc w:val="center"/>
            </w:pPr>
            <w:r w:rsidRPr="006B718F">
              <w:t>1314</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53</w:t>
            </w:r>
          </w:p>
        </w:tc>
        <w:tc>
          <w:tcPr>
            <w:tcW w:w="78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-32</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725</w:t>
            </w:r>
          </w:p>
        </w:tc>
      </w:tr>
      <w:tr w:rsidR="002B4C3D" w:rsidRPr="006B718F" w:rsidTr="00742087">
        <w:trPr>
          <w:trHeight w:val="555"/>
        </w:trPr>
        <w:tc>
          <w:tcPr>
            <w:tcW w:w="3080" w:type="dxa"/>
            <w:tcBorders>
              <w:top w:val="single" w:sz="4" w:space="0" w:color="auto"/>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Коэффициент абсолютной ликвидности (N &gt;0.2)</w:t>
            </w:r>
          </w:p>
        </w:tc>
        <w:tc>
          <w:tcPr>
            <w:tcW w:w="2160" w:type="dxa"/>
            <w:tcBorders>
              <w:top w:val="single" w:sz="4" w:space="0" w:color="auto"/>
              <w:left w:val="nil"/>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Кал = ДС+КФВ / КО</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0,27</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0,53</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0,03</w:t>
            </w:r>
          </w:p>
        </w:tc>
        <w:tc>
          <w:tcPr>
            <w:tcW w:w="78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0,10</w:t>
            </w:r>
          </w:p>
        </w:tc>
        <w:tc>
          <w:tcPr>
            <w:tcW w:w="720"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0,12</w:t>
            </w:r>
          </w:p>
        </w:tc>
      </w:tr>
      <w:tr w:rsidR="002B4C3D" w:rsidRPr="006B718F" w:rsidTr="00742087">
        <w:trPr>
          <w:trHeight w:val="521"/>
        </w:trPr>
        <w:tc>
          <w:tcPr>
            <w:tcW w:w="308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Коэффициент критической ликвидности (N &gt;1)</w:t>
            </w:r>
          </w:p>
        </w:tc>
        <w:tc>
          <w:tcPr>
            <w:tcW w:w="2160" w:type="dxa"/>
            <w:tcBorders>
              <w:top w:val="nil"/>
              <w:left w:val="nil"/>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Ккл= ДС+КФВ+ДЗ/КО</w:t>
            </w:r>
          </w:p>
        </w:tc>
        <w:tc>
          <w:tcPr>
            <w:tcW w:w="720" w:type="dxa"/>
            <w:tcBorders>
              <w:top w:val="nil"/>
              <w:left w:val="nil"/>
              <w:bottom w:val="single" w:sz="4" w:space="0" w:color="auto"/>
              <w:right w:val="single" w:sz="4" w:space="0" w:color="auto"/>
            </w:tcBorders>
            <w:shd w:val="clear" w:color="auto" w:fill="auto"/>
            <w:noWrap/>
            <w:vAlign w:val="bottom"/>
          </w:tcPr>
          <w:p w:rsidR="002B4C3D" w:rsidRPr="009A6986" w:rsidRDefault="002B4C3D" w:rsidP="00742087">
            <w:pPr>
              <w:jc w:val="center"/>
            </w:pPr>
            <w:r w:rsidRPr="009A6986">
              <w:t>0,35</w:t>
            </w:r>
          </w:p>
        </w:tc>
        <w:tc>
          <w:tcPr>
            <w:tcW w:w="720" w:type="dxa"/>
            <w:tcBorders>
              <w:top w:val="nil"/>
              <w:left w:val="nil"/>
              <w:bottom w:val="single" w:sz="4" w:space="0" w:color="auto"/>
              <w:right w:val="single" w:sz="4" w:space="0" w:color="auto"/>
            </w:tcBorders>
            <w:shd w:val="clear" w:color="auto" w:fill="auto"/>
            <w:noWrap/>
            <w:vAlign w:val="bottom"/>
          </w:tcPr>
          <w:p w:rsidR="002B4C3D" w:rsidRPr="009A6986" w:rsidRDefault="002B4C3D" w:rsidP="00742087">
            <w:pPr>
              <w:jc w:val="center"/>
            </w:pPr>
            <w:r w:rsidRPr="009A6986">
              <w:t>0,38</w:t>
            </w:r>
          </w:p>
        </w:tc>
        <w:tc>
          <w:tcPr>
            <w:tcW w:w="720" w:type="dxa"/>
            <w:tcBorders>
              <w:top w:val="nil"/>
              <w:left w:val="nil"/>
              <w:bottom w:val="single" w:sz="4" w:space="0" w:color="auto"/>
              <w:right w:val="single" w:sz="4" w:space="0" w:color="auto"/>
            </w:tcBorders>
            <w:shd w:val="clear" w:color="auto" w:fill="auto"/>
            <w:noWrap/>
            <w:vAlign w:val="bottom"/>
          </w:tcPr>
          <w:p w:rsidR="002B4C3D" w:rsidRPr="009A6986" w:rsidRDefault="002B4C3D" w:rsidP="00742087">
            <w:pPr>
              <w:jc w:val="center"/>
            </w:pPr>
            <w:r w:rsidRPr="009A6986">
              <w:t>0,44</w:t>
            </w:r>
          </w:p>
        </w:tc>
        <w:tc>
          <w:tcPr>
            <w:tcW w:w="720" w:type="dxa"/>
            <w:tcBorders>
              <w:top w:val="nil"/>
              <w:left w:val="nil"/>
              <w:bottom w:val="single" w:sz="4" w:space="0" w:color="auto"/>
              <w:right w:val="single" w:sz="4" w:space="0" w:color="auto"/>
            </w:tcBorders>
            <w:shd w:val="clear" w:color="auto" w:fill="auto"/>
            <w:noWrap/>
            <w:vAlign w:val="bottom"/>
          </w:tcPr>
          <w:p w:rsidR="002B4C3D" w:rsidRPr="009A6986" w:rsidRDefault="002B4C3D" w:rsidP="00742087">
            <w:pPr>
              <w:jc w:val="center"/>
            </w:pPr>
            <w:r w:rsidRPr="009A6986">
              <w:t>0,60</w:t>
            </w:r>
          </w:p>
        </w:tc>
        <w:tc>
          <w:tcPr>
            <w:tcW w:w="720" w:type="dxa"/>
            <w:tcBorders>
              <w:top w:val="nil"/>
              <w:left w:val="nil"/>
              <w:bottom w:val="single" w:sz="4" w:space="0" w:color="auto"/>
              <w:right w:val="single" w:sz="4" w:space="0" w:color="auto"/>
            </w:tcBorders>
            <w:shd w:val="clear" w:color="auto" w:fill="auto"/>
            <w:noWrap/>
            <w:vAlign w:val="bottom"/>
          </w:tcPr>
          <w:p w:rsidR="002B4C3D" w:rsidRPr="009A6986" w:rsidRDefault="002B4C3D" w:rsidP="00742087">
            <w:pPr>
              <w:jc w:val="center"/>
            </w:pPr>
            <w:r w:rsidRPr="009A6986">
              <w:t>0,03</w:t>
            </w:r>
          </w:p>
        </w:tc>
        <w:tc>
          <w:tcPr>
            <w:tcW w:w="780" w:type="dxa"/>
            <w:tcBorders>
              <w:top w:val="nil"/>
              <w:left w:val="nil"/>
              <w:bottom w:val="single" w:sz="4" w:space="0" w:color="auto"/>
              <w:right w:val="single" w:sz="4" w:space="0" w:color="auto"/>
            </w:tcBorders>
            <w:shd w:val="clear" w:color="auto" w:fill="auto"/>
            <w:noWrap/>
            <w:vAlign w:val="bottom"/>
          </w:tcPr>
          <w:p w:rsidR="002B4C3D" w:rsidRPr="009A6986" w:rsidRDefault="002B4C3D" w:rsidP="00742087">
            <w:pPr>
              <w:jc w:val="center"/>
            </w:pPr>
            <w:r w:rsidRPr="009A6986">
              <w:t>0,06</w:t>
            </w:r>
          </w:p>
        </w:tc>
        <w:tc>
          <w:tcPr>
            <w:tcW w:w="720" w:type="dxa"/>
            <w:tcBorders>
              <w:top w:val="nil"/>
              <w:left w:val="nil"/>
              <w:bottom w:val="single" w:sz="4" w:space="0" w:color="auto"/>
              <w:right w:val="single" w:sz="4" w:space="0" w:color="auto"/>
            </w:tcBorders>
            <w:shd w:val="clear" w:color="auto" w:fill="auto"/>
            <w:noWrap/>
            <w:vAlign w:val="bottom"/>
          </w:tcPr>
          <w:p w:rsidR="002B4C3D" w:rsidRPr="009A6986" w:rsidRDefault="002B4C3D" w:rsidP="00742087">
            <w:pPr>
              <w:jc w:val="center"/>
            </w:pPr>
            <w:r w:rsidRPr="009A6986">
              <w:t>0,16</w:t>
            </w:r>
          </w:p>
        </w:tc>
      </w:tr>
      <w:tr w:rsidR="002B4C3D" w:rsidRPr="006B718F" w:rsidTr="00742087">
        <w:trPr>
          <w:trHeight w:val="755"/>
        </w:trPr>
        <w:tc>
          <w:tcPr>
            <w:tcW w:w="308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Коэффициент текущей ликвидности (N &gt;2)</w:t>
            </w:r>
          </w:p>
        </w:tc>
        <w:tc>
          <w:tcPr>
            <w:tcW w:w="2160" w:type="dxa"/>
            <w:tcBorders>
              <w:top w:val="nil"/>
              <w:left w:val="nil"/>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Ктл = ДС+КФВ+КДЗ+З/КО</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1,97</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2,01</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2,35</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1,50</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0,04</w:t>
            </w:r>
          </w:p>
        </w:tc>
        <w:tc>
          <w:tcPr>
            <w:tcW w:w="78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0,34</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-0,85</w:t>
            </w:r>
          </w:p>
        </w:tc>
      </w:tr>
      <w:tr w:rsidR="002B4C3D" w:rsidRPr="006B718F" w:rsidTr="00742087">
        <w:trPr>
          <w:trHeight w:val="349"/>
        </w:trPr>
        <w:tc>
          <w:tcPr>
            <w:tcW w:w="308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Коэффициент восстановления платежеспособности (N &gt;1)</w:t>
            </w:r>
          </w:p>
        </w:tc>
        <w:tc>
          <w:tcPr>
            <w:tcW w:w="2160" w:type="dxa"/>
            <w:tcBorders>
              <w:top w:val="nil"/>
              <w:left w:val="nil"/>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Квп = Ктлк+6/t*Ктл</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 </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1,02</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1,26</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0,54</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1,02</w:t>
            </w:r>
          </w:p>
        </w:tc>
        <w:tc>
          <w:tcPr>
            <w:tcW w:w="78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0,25</w:t>
            </w:r>
          </w:p>
        </w:tc>
        <w:tc>
          <w:tcPr>
            <w:tcW w:w="720" w:type="dxa"/>
            <w:tcBorders>
              <w:top w:val="nil"/>
              <w:left w:val="nil"/>
              <w:bottom w:val="single" w:sz="4" w:space="0" w:color="auto"/>
              <w:right w:val="single" w:sz="4" w:space="0" w:color="auto"/>
            </w:tcBorders>
            <w:shd w:val="clear" w:color="auto" w:fill="auto"/>
            <w:noWrap/>
            <w:vAlign w:val="bottom"/>
          </w:tcPr>
          <w:p w:rsidR="002B4C3D" w:rsidRPr="00FB62C2" w:rsidRDefault="002B4C3D" w:rsidP="00742087">
            <w:pPr>
              <w:jc w:val="center"/>
            </w:pPr>
            <w:r w:rsidRPr="00FB62C2">
              <w:t>-0,73</w:t>
            </w:r>
          </w:p>
        </w:tc>
      </w:tr>
    </w:tbl>
    <w:p w:rsidR="002B4C3D" w:rsidRDefault="002B4C3D" w:rsidP="002B4C3D">
      <w:pPr>
        <w:pStyle w:val="11"/>
        <w:spacing w:line="360" w:lineRule="auto"/>
        <w:ind w:firstLine="851"/>
        <w:rPr>
          <w:sz w:val="28"/>
        </w:rPr>
      </w:pPr>
    </w:p>
    <w:p w:rsidR="002B4C3D" w:rsidRDefault="002B4C3D" w:rsidP="002B4C3D">
      <w:pPr>
        <w:pStyle w:val="11"/>
        <w:spacing w:line="360" w:lineRule="auto"/>
        <w:ind w:firstLine="900"/>
        <w:rPr>
          <w:sz w:val="28"/>
        </w:rPr>
      </w:pPr>
      <w:r>
        <w:rPr>
          <w:sz w:val="28"/>
        </w:rPr>
        <w:t>Далее, н</w:t>
      </w:r>
      <w:r w:rsidRPr="006B718F">
        <w:rPr>
          <w:sz w:val="28"/>
        </w:rPr>
        <w:t>е ограничиваясь рамками анализа ликвидности только оборотных активов, необходимо также оценить структуру всех активов организации, сгруппировав их</w:t>
      </w:r>
      <w:r>
        <w:rPr>
          <w:sz w:val="28"/>
        </w:rPr>
        <w:t xml:space="preserve"> в таблице </w:t>
      </w:r>
      <w:r w:rsidR="00742087">
        <w:rPr>
          <w:sz w:val="28"/>
        </w:rPr>
        <w:t>2</w:t>
      </w:r>
      <w:r>
        <w:rPr>
          <w:sz w:val="28"/>
        </w:rPr>
        <w:t>.7</w:t>
      </w:r>
      <w:r w:rsidRPr="006B718F">
        <w:rPr>
          <w:sz w:val="28"/>
        </w:rPr>
        <w:t xml:space="preserve"> по степени ликвидности, а обязательства - по срочности их оплаты.</w:t>
      </w:r>
    </w:p>
    <w:p w:rsidR="00742087" w:rsidRPr="006B718F" w:rsidRDefault="00742087" w:rsidP="00742087">
      <w:pPr>
        <w:pStyle w:val="11"/>
        <w:spacing w:line="360" w:lineRule="auto"/>
        <w:ind w:firstLine="900"/>
        <w:rPr>
          <w:sz w:val="28"/>
        </w:rPr>
      </w:pPr>
      <w:r w:rsidRPr="006B718F">
        <w:rPr>
          <w:sz w:val="28"/>
        </w:rPr>
        <w:t xml:space="preserve">Первые три неравенства означают необходимость соблюдения неизменного правила ликвидности - превышения активов над обязательствами. Согласно данным </w:t>
      </w:r>
      <w:r w:rsidRPr="00225E5F">
        <w:rPr>
          <w:color w:val="0000FF"/>
          <w:sz w:val="28"/>
        </w:rPr>
        <w:t xml:space="preserve">табл. </w:t>
      </w:r>
      <w:r>
        <w:rPr>
          <w:color w:val="0000FF"/>
          <w:sz w:val="28"/>
        </w:rPr>
        <w:t>2.7</w:t>
      </w:r>
      <w:r w:rsidRPr="006B718F">
        <w:rPr>
          <w:sz w:val="28"/>
        </w:rPr>
        <w:t xml:space="preserve"> неравенство первое </w:t>
      </w:r>
      <w:r>
        <w:rPr>
          <w:sz w:val="28"/>
        </w:rPr>
        <w:t xml:space="preserve">и второе </w:t>
      </w:r>
      <w:r w:rsidRPr="006B718F">
        <w:rPr>
          <w:sz w:val="28"/>
        </w:rPr>
        <w:t>соблюда</w:t>
      </w:r>
      <w:r>
        <w:rPr>
          <w:sz w:val="28"/>
        </w:rPr>
        <w:t>ю</w:t>
      </w:r>
      <w:r w:rsidRPr="006B718F">
        <w:rPr>
          <w:sz w:val="28"/>
        </w:rPr>
        <w:t xml:space="preserve">тся, таким образом наиболее ликвидные активы (Al)  на конец, и на начало года  были больше суммы наиболее срочных обязательств. Неравенство третье не соблюдается, таким образом, у организации активы не покрывают долгосрочные обязательства. </w:t>
      </w:r>
    </w:p>
    <w:p w:rsidR="00742087" w:rsidRPr="006B718F" w:rsidRDefault="00742087" w:rsidP="00742087">
      <w:pPr>
        <w:pStyle w:val="11"/>
        <w:spacing w:line="360" w:lineRule="auto"/>
        <w:ind w:firstLine="900"/>
        <w:rPr>
          <w:sz w:val="28"/>
        </w:rPr>
      </w:pPr>
      <w:r w:rsidRPr="006B718F">
        <w:rPr>
          <w:sz w:val="28"/>
        </w:rPr>
        <w:t>Четвертое неравенство А4 &lt; П4  не соблюдалось</w:t>
      </w:r>
      <w:r>
        <w:rPr>
          <w:sz w:val="28"/>
        </w:rPr>
        <w:t xml:space="preserve"> в течение периода</w:t>
      </w:r>
      <w:r w:rsidRPr="006B718F">
        <w:rPr>
          <w:sz w:val="28"/>
        </w:rPr>
        <w:t>, т.е. наличие труднореализуемых активов превышает стоимост</w:t>
      </w:r>
      <w:r>
        <w:rPr>
          <w:sz w:val="28"/>
        </w:rPr>
        <w:t>ь</w:t>
      </w:r>
      <w:r w:rsidRPr="006B718F">
        <w:rPr>
          <w:sz w:val="28"/>
        </w:rPr>
        <w:t xml:space="preserve"> собственного капитала, а это в свою очередь означает, что его не остается для пополнения оборотных средств.</w:t>
      </w:r>
    </w:p>
    <w:p w:rsidR="00742087" w:rsidRDefault="00742087" w:rsidP="002B4C3D">
      <w:pPr>
        <w:pStyle w:val="11"/>
        <w:spacing w:line="360" w:lineRule="auto"/>
        <w:ind w:firstLine="900"/>
        <w:rPr>
          <w:sz w:val="28"/>
        </w:rPr>
      </w:pPr>
    </w:p>
    <w:p w:rsidR="002B4C3D" w:rsidRDefault="002B4C3D" w:rsidP="002B4C3D">
      <w:pPr>
        <w:pStyle w:val="11"/>
        <w:spacing w:line="360" w:lineRule="auto"/>
        <w:ind w:firstLine="0"/>
        <w:jc w:val="right"/>
        <w:rPr>
          <w:sz w:val="28"/>
        </w:rPr>
      </w:pPr>
      <w:r w:rsidRPr="006B718F">
        <w:rPr>
          <w:sz w:val="28"/>
        </w:rPr>
        <w:t xml:space="preserve">Таблица </w:t>
      </w:r>
      <w:r w:rsidR="00742087">
        <w:rPr>
          <w:sz w:val="28"/>
        </w:rPr>
        <w:t>2</w:t>
      </w:r>
      <w:r>
        <w:rPr>
          <w:sz w:val="28"/>
        </w:rPr>
        <w:t>.7</w:t>
      </w:r>
    </w:p>
    <w:p w:rsidR="002B4C3D" w:rsidRDefault="002B4C3D" w:rsidP="002B4C3D">
      <w:pPr>
        <w:pStyle w:val="11"/>
        <w:spacing w:line="360" w:lineRule="auto"/>
        <w:ind w:firstLine="0"/>
        <w:jc w:val="center"/>
        <w:rPr>
          <w:sz w:val="28"/>
        </w:rPr>
      </w:pPr>
      <w:r w:rsidRPr="006B718F">
        <w:rPr>
          <w:sz w:val="28"/>
        </w:rPr>
        <w:t xml:space="preserve">Группировка активов по степени их ликвидности </w:t>
      </w:r>
    </w:p>
    <w:p w:rsidR="002B4C3D" w:rsidRPr="006B718F" w:rsidRDefault="002B4C3D" w:rsidP="002B4C3D">
      <w:pPr>
        <w:pStyle w:val="11"/>
        <w:spacing w:line="360" w:lineRule="auto"/>
        <w:ind w:firstLine="0"/>
        <w:jc w:val="center"/>
        <w:rPr>
          <w:sz w:val="28"/>
        </w:rPr>
      </w:pPr>
      <w:r w:rsidRPr="006B718F">
        <w:rPr>
          <w:sz w:val="28"/>
        </w:rPr>
        <w:t>и обязательств по срочности их оплаты</w:t>
      </w:r>
    </w:p>
    <w:tbl>
      <w:tblPr>
        <w:tblW w:w="10187" w:type="dxa"/>
        <w:tblInd w:w="88" w:type="dxa"/>
        <w:tblLook w:val="0000" w:firstRow="0" w:lastRow="0" w:firstColumn="0" w:lastColumn="0" w:noHBand="0" w:noVBand="0"/>
      </w:tblPr>
      <w:tblGrid>
        <w:gridCol w:w="5420"/>
        <w:gridCol w:w="1116"/>
        <w:gridCol w:w="1217"/>
        <w:gridCol w:w="1217"/>
        <w:gridCol w:w="1217"/>
      </w:tblGrid>
      <w:tr w:rsidR="002B4C3D" w:rsidRPr="006B718F" w:rsidTr="008217FF">
        <w:trPr>
          <w:cantSplit/>
          <w:trHeight w:val="270"/>
        </w:trPr>
        <w:tc>
          <w:tcPr>
            <w:tcW w:w="5420" w:type="dxa"/>
            <w:tcBorders>
              <w:top w:val="single" w:sz="4" w:space="0" w:color="auto"/>
              <w:left w:val="single" w:sz="4" w:space="0" w:color="auto"/>
              <w:bottom w:val="single" w:sz="4" w:space="0" w:color="auto"/>
              <w:right w:val="single" w:sz="4" w:space="0" w:color="auto"/>
            </w:tcBorders>
            <w:shd w:val="clear" w:color="auto" w:fill="auto"/>
          </w:tcPr>
          <w:p w:rsidR="002B4C3D" w:rsidRPr="006B718F" w:rsidRDefault="002B4C3D" w:rsidP="00742087">
            <w:pPr>
              <w:jc w:val="center"/>
              <w:rPr>
                <w:color w:val="000000"/>
              </w:rPr>
            </w:pPr>
            <w:r w:rsidRPr="006B718F">
              <w:rPr>
                <w:snapToGrid w:val="0"/>
                <w:color w:val="000000"/>
              </w:rPr>
              <w:t>Показатели</w:t>
            </w:r>
          </w:p>
        </w:tc>
        <w:tc>
          <w:tcPr>
            <w:tcW w:w="1116" w:type="dxa"/>
            <w:tcBorders>
              <w:top w:val="single" w:sz="4" w:space="0" w:color="auto"/>
              <w:left w:val="nil"/>
              <w:bottom w:val="single" w:sz="4" w:space="0" w:color="auto"/>
              <w:right w:val="single" w:sz="4" w:space="0" w:color="auto"/>
            </w:tcBorders>
            <w:shd w:val="clear" w:color="auto" w:fill="auto"/>
            <w:vAlign w:val="bottom"/>
          </w:tcPr>
          <w:p w:rsidR="002B4C3D" w:rsidRPr="006B718F" w:rsidRDefault="002B4C3D" w:rsidP="00742087">
            <w:pPr>
              <w:jc w:val="center"/>
            </w:pPr>
            <w:r w:rsidRPr="006B718F">
              <w:t>на 01.01.</w:t>
            </w:r>
          </w:p>
          <w:p w:rsidR="002B4C3D" w:rsidRPr="006B718F" w:rsidRDefault="007103D3" w:rsidP="00742087">
            <w:pPr>
              <w:jc w:val="center"/>
            </w:pPr>
            <w:smartTag w:uri="urn:schemas-microsoft-com:office:smarttags" w:element="metricconverter">
              <w:smartTagPr>
                <w:attr w:name="ProductID" w:val="2007 г"/>
              </w:smartTagPr>
              <w:r>
                <w:t>2007</w:t>
              </w:r>
              <w:r w:rsidR="002B4C3D" w:rsidRPr="006B718F">
                <w:t xml:space="preserve"> г</w:t>
              </w:r>
            </w:smartTag>
            <w:r w:rsidR="002B4C3D" w:rsidRPr="006B718F">
              <w:t>.</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на 01.01.</w:t>
            </w:r>
          </w:p>
          <w:p w:rsidR="002B4C3D" w:rsidRPr="006B718F" w:rsidRDefault="007103D3" w:rsidP="00742087">
            <w:pPr>
              <w:jc w:val="center"/>
            </w:pPr>
            <w:smartTag w:uri="urn:schemas-microsoft-com:office:smarttags" w:element="metricconverter">
              <w:smartTagPr>
                <w:attr w:name="ProductID" w:val="2008 г"/>
              </w:smartTagPr>
              <w:r>
                <w:t>2008</w:t>
              </w:r>
              <w:r w:rsidR="002B4C3D" w:rsidRPr="006B718F">
                <w:t xml:space="preserve"> г</w:t>
              </w:r>
            </w:smartTag>
            <w:r w:rsidR="002B4C3D" w:rsidRPr="006B718F">
              <w:t>.</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на 01.01.</w:t>
            </w:r>
          </w:p>
          <w:p w:rsidR="002B4C3D" w:rsidRPr="006B718F" w:rsidRDefault="007103D3" w:rsidP="00742087">
            <w:pPr>
              <w:jc w:val="center"/>
            </w:pPr>
            <w:smartTag w:uri="urn:schemas-microsoft-com:office:smarttags" w:element="metricconverter">
              <w:smartTagPr>
                <w:attr w:name="ProductID" w:val="2009 г"/>
              </w:smartTagPr>
              <w:r>
                <w:t>2009</w:t>
              </w:r>
              <w:r w:rsidR="002B4C3D" w:rsidRPr="006B718F">
                <w:t xml:space="preserve"> г</w:t>
              </w:r>
            </w:smartTag>
            <w:r w:rsidR="002B4C3D" w:rsidRPr="006B718F">
              <w:t>.</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на 01.01.</w:t>
            </w:r>
          </w:p>
          <w:p w:rsidR="002B4C3D" w:rsidRPr="006B718F" w:rsidRDefault="007103D3" w:rsidP="00742087">
            <w:pPr>
              <w:jc w:val="center"/>
            </w:pPr>
            <w:smartTag w:uri="urn:schemas-microsoft-com:office:smarttags" w:element="metricconverter">
              <w:smartTagPr>
                <w:attr w:name="ProductID" w:val="2010 г"/>
              </w:smartTagPr>
              <w:r>
                <w:t>2010</w:t>
              </w:r>
              <w:r w:rsidR="002B4C3D" w:rsidRPr="006B718F">
                <w:t xml:space="preserve"> г</w:t>
              </w:r>
            </w:smartTag>
            <w:r w:rsidR="002B4C3D" w:rsidRPr="006B718F">
              <w:t>.</w:t>
            </w:r>
          </w:p>
        </w:tc>
      </w:tr>
      <w:tr w:rsidR="002B4C3D" w:rsidRPr="006B718F" w:rsidTr="008217FF">
        <w:trPr>
          <w:trHeight w:val="508"/>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snapToGrid w:val="0"/>
                <w:color w:val="000000"/>
              </w:rPr>
            </w:pPr>
            <w:r w:rsidRPr="006B718F">
              <w:rPr>
                <w:snapToGrid w:val="0"/>
                <w:color w:val="000000"/>
              </w:rPr>
              <w:t>Наиболее ликвидные активы (А1)</w:t>
            </w:r>
          </w:p>
          <w:p w:rsidR="002B4C3D" w:rsidRPr="006B718F" w:rsidRDefault="002B4C3D" w:rsidP="00742087">
            <w:pPr>
              <w:rPr>
                <w:color w:val="000000"/>
              </w:rPr>
            </w:pPr>
            <w:r w:rsidRPr="006B718F">
              <w:rPr>
                <w:snapToGrid w:val="0"/>
                <w:color w:val="000000"/>
              </w:rPr>
              <w:t>(стр. 250+260), тыс. руб.</w:t>
            </w:r>
          </w:p>
        </w:tc>
        <w:tc>
          <w:tcPr>
            <w:tcW w:w="1116"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pPr>
            <w:r w:rsidRPr="006B718F">
              <w:t>154</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187</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237</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691</w:t>
            </w:r>
          </w:p>
        </w:tc>
      </w:tr>
      <w:tr w:rsidR="002B4C3D" w:rsidRPr="006B718F" w:rsidTr="00742087">
        <w:trPr>
          <w:trHeight w:val="424"/>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color w:val="000000"/>
              </w:rPr>
              <w:t>Быстрореализуемые активы (А2)</w:t>
            </w:r>
          </w:p>
          <w:p w:rsidR="002B4C3D" w:rsidRPr="006B718F" w:rsidRDefault="002B4C3D" w:rsidP="00742087">
            <w:pPr>
              <w:rPr>
                <w:color w:val="000000"/>
              </w:rPr>
            </w:pPr>
            <w:r w:rsidRPr="006B718F">
              <w:rPr>
                <w:color w:val="000000"/>
              </w:rPr>
              <w:t>(стр. 230+240+270)</w:t>
            </w:r>
          </w:p>
        </w:tc>
        <w:tc>
          <w:tcPr>
            <w:tcW w:w="1116" w:type="dxa"/>
            <w:tcBorders>
              <w:top w:val="nil"/>
              <w:left w:val="nil"/>
              <w:bottom w:val="single" w:sz="4" w:space="0" w:color="auto"/>
              <w:right w:val="single" w:sz="4" w:space="0" w:color="auto"/>
            </w:tcBorders>
            <w:shd w:val="clear" w:color="auto" w:fill="auto"/>
            <w:vAlign w:val="bottom"/>
          </w:tcPr>
          <w:p w:rsidR="002B4C3D" w:rsidRPr="00D75ED1" w:rsidRDefault="002B4C3D" w:rsidP="00742087">
            <w:pPr>
              <w:jc w:val="center"/>
            </w:pPr>
            <w:r w:rsidRPr="00D75ED1">
              <w:t>43</w:t>
            </w:r>
          </w:p>
        </w:tc>
        <w:tc>
          <w:tcPr>
            <w:tcW w:w="1217" w:type="dxa"/>
            <w:tcBorders>
              <w:top w:val="nil"/>
              <w:left w:val="nil"/>
              <w:bottom w:val="single" w:sz="4" w:space="0" w:color="auto"/>
              <w:right w:val="single" w:sz="4" w:space="0" w:color="auto"/>
            </w:tcBorders>
            <w:shd w:val="clear" w:color="auto" w:fill="auto"/>
            <w:noWrap/>
            <w:vAlign w:val="bottom"/>
          </w:tcPr>
          <w:p w:rsidR="002B4C3D" w:rsidRPr="00D75ED1" w:rsidRDefault="002B4C3D" w:rsidP="00742087">
            <w:pPr>
              <w:jc w:val="center"/>
            </w:pPr>
            <w:r w:rsidRPr="00D75ED1">
              <w:t>47</w:t>
            </w:r>
          </w:p>
        </w:tc>
        <w:tc>
          <w:tcPr>
            <w:tcW w:w="1217" w:type="dxa"/>
            <w:tcBorders>
              <w:top w:val="nil"/>
              <w:left w:val="nil"/>
              <w:bottom w:val="single" w:sz="4" w:space="0" w:color="auto"/>
              <w:right w:val="single" w:sz="4" w:space="0" w:color="auto"/>
            </w:tcBorders>
            <w:shd w:val="clear" w:color="auto" w:fill="auto"/>
            <w:noWrap/>
            <w:vAlign w:val="bottom"/>
          </w:tcPr>
          <w:p w:rsidR="002B4C3D" w:rsidRPr="00D75ED1" w:rsidRDefault="002B4C3D" w:rsidP="00742087">
            <w:pPr>
              <w:jc w:val="center"/>
            </w:pPr>
            <w:r w:rsidRPr="00D75ED1">
              <w:t>20</w:t>
            </w:r>
          </w:p>
        </w:tc>
        <w:tc>
          <w:tcPr>
            <w:tcW w:w="1217" w:type="dxa"/>
            <w:tcBorders>
              <w:top w:val="nil"/>
              <w:left w:val="nil"/>
              <w:bottom w:val="single" w:sz="4" w:space="0" w:color="auto"/>
              <w:right w:val="single" w:sz="4" w:space="0" w:color="auto"/>
            </w:tcBorders>
            <w:shd w:val="clear" w:color="auto" w:fill="auto"/>
            <w:noWrap/>
            <w:vAlign w:val="bottom"/>
          </w:tcPr>
          <w:p w:rsidR="002B4C3D" w:rsidRPr="00D75ED1" w:rsidRDefault="002B4C3D" w:rsidP="00742087">
            <w:pPr>
              <w:jc w:val="center"/>
            </w:pPr>
            <w:r w:rsidRPr="00D75ED1">
              <w:t>93</w:t>
            </w:r>
          </w:p>
        </w:tc>
      </w:tr>
      <w:tr w:rsidR="002B4C3D" w:rsidRPr="006B718F" w:rsidTr="008217FF">
        <w:trPr>
          <w:trHeight w:val="549"/>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snapToGrid w:val="0"/>
                <w:color w:val="000000"/>
              </w:rPr>
            </w:pPr>
            <w:r w:rsidRPr="006B718F">
              <w:rPr>
                <w:snapToGrid w:val="0"/>
                <w:color w:val="000000"/>
              </w:rPr>
              <w:t>Медленнореализуемые активы (А3)</w:t>
            </w:r>
          </w:p>
          <w:p w:rsidR="002B4C3D" w:rsidRPr="006B718F" w:rsidRDefault="002B4C3D" w:rsidP="00742087">
            <w:pPr>
              <w:rPr>
                <w:color w:val="000000"/>
              </w:rPr>
            </w:pPr>
            <w:r w:rsidRPr="006B718F">
              <w:rPr>
                <w:snapToGrid w:val="0"/>
                <w:color w:val="000000"/>
              </w:rPr>
              <w:t>(стр. 210+220) , тыс. руб.</w:t>
            </w:r>
          </w:p>
        </w:tc>
        <w:tc>
          <w:tcPr>
            <w:tcW w:w="1116"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pPr>
            <w:r w:rsidRPr="006B718F">
              <w:t>967</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1062</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1149</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1279</w:t>
            </w:r>
          </w:p>
        </w:tc>
      </w:tr>
      <w:tr w:rsidR="002B4C3D" w:rsidRPr="006B718F" w:rsidTr="008217FF">
        <w:trPr>
          <w:trHeight w:val="529"/>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snapToGrid w:val="0"/>
                <w:color w:val="000000"/>
              </w:rPr>
            </w:pPr>
            <w:r w:rsidRPr="006B718F">
              <w:rPr>
                <w:snapToGrid w:val="0"/>
                <w:color w:val="000000"/>
              </w:rPr>
              <w:t>Труднореализуемые активы (А4)</w:t>
            </w:r>
          </w:p>
          <w:p w:rsidR="002B4C3D" w:rsidRPr="006B718F" w:rsidRDefault="002B4C3D" w:rsidP="00742087">
            <w:pPr>
              <w:rPr>
                <w:color w:val="000000"/>
              </w:rPr>
            </w:pPr>
            <w:r w:rsidRPr="006B718F">
              <w:rPr>
                <w:snapToGrid w:val="0"/>
                <w:color w:val="000000"/>
              </w:rPr>
              <w:t>(стр. 190) , тыс. руб.</w:t>
            </w:r>
          </w:p>
        </w:tc>
        <w:tc>
          <w:tcPr>
            <w:tcW w:w="1116"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pPr>
            <w:r w:rsidRPr="006B718F">
              <w:t>147</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162</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117</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152</w:t>
            </w:r>
          </w:p>
        </w:tc>
      </w:tr>
      <w:tr w:rsidR="002B4C3D" w:rsidRPr="006B718F" w:rsidTr="008217FF">
        <w:trPr>
          <w:trHeight w:val="315"/>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Валюта баланса, тыс. руб.</w:t>
            </w:r>
          </w:p>
        </w:tc>
        <w:tc>
          <w:tcPr>
            <w:tcW w:w="1116"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pPr>
            <w:r w:rsidRPr="006B718F">
              <w:t>1268</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1411</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1503</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2122</w:t>
            </w:r>
          </w:p>
        </w:tc>
      </w:tr>
      <w:tr w:rsidR="002B4C3D" w:rsidRPr="006B718F" w:rsidTr="008217FF">
        <w:trPr>
          <w:trHeight w:val="533"/>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Наиболее срочные обязательства (П1)(стр. 620), тыс. руб.</w:t>
            </w:r>
          </w:p>
        </w:tc>
        <w:tc>
          <w:tcPr>
            <w:tcW w:w="1116"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pPr>
            <w:r w:rsidRPr="006B718F">
              <w:t>568</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621</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589</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1314</w:t>
            </w:r>
          </w:p>
        </w:tc>
      </w:tr>
      <w:tr w:rsidR="002B4C3D" w:rsidRPr="006B718F" w:rsidTr="00742087">
        <w:trPr>
          <w:trHeight w:val="505"/>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Собственный капитал и другие постоянные пассивы (П4) (стр. 490+640+650) , тыс. руб.</w:t>
            </w:r>
          </w:p>
        </w:tc>
        <w:tc>
          <w:tcPr>
            <w:tcW w:w="1116"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pPr>
            <w:r w:rsidRPr="006B718F">
              <w:t>700</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790</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914</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808</w:t>
            </w:r>
          </w:p>
        </w:tc>
      </w:tr>
      <w:tr w:rsidR="002B4C3D" w:rsidRPr="006B718F" w:rsidTr="008217FF">
        <w:trPr>
          <w:trHeight w:val="315"/>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rPr>
                <w:color w:val="000000"/>
              </w:rPr>
            </w:pPr>
            <w:r w:rsidRPr="006B718F">
              <w:rPr>
                <w:snapToGrid w:val="0"/>
                <w:color w:val="000000"/>
              </w:rPr>
              <w:t>Валюта баланса</w:t>
            </w:r>
          </w:p>
        </w:tc>
        <w:tc>
          <w:tcPr>
            <w:tcW w:w="1116"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pPr>
            <w:r w:rsidRPr="006B718F">
              <w:t>1268</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1411</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1503</w:t>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pPr>
            <w:r w:rsidRPr="006B718F">
              <w:t>2122</w:t>
            </w:r>
          </w:p>
        </w:tc>
      </w:tr>
      <w:tr w:rsidR="002B4C3D" w:rsidRPr="006B718F" w:rsidTr="008217FF">
        <w:trPr>
          <w:trHeight w:val="315"/>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jc w:val="center"/>
              <w:rPr>
                <w:snapToGrid w:val="0"/>
                <w:color w:val="000000"/>
              </w:rPr>
            </w:pPr>
            <w:r w:rsidRPr="006B718F">
              <w:rPr>
                <w:snapToGrid w:val="0"/>
                <w:color w:val="000000"/>
              </w:rPr>
              <w:t xml:space="preserve">А1  </w:t>
            </w:r>
            <w:r w:rsidRPr="006B718F">
              <w:rPr>
                <w:snapToGrid w:val="0"/>
                <w:color w:val="000000"/>
              </w:rPr>
              <w:sym w:font="Symbol" w:char="F0B3"/>
            </w:r>
            <w:r w:rsidRPr="006B718F">
              <w:rPr>
                <w:snapToGrid w:val="0"/>
                <w:color w:val="000000"/>
              </w:rPr>
              <w:t>П1</w:t>
            </w:r>
          </w:p>
        </w:tc>
        <w:tc>
          <w:tcPr>
            <w:tcW w:w="1116"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B3"/>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B3"/>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B3"/>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B3"/>
            </w:r>
          </w:p>
        </w:tc>
      </w:tr>
      <w:tr w:rsidR="002B4C3D" w:rsidRPr="006B718F" w:rsidTr="008217FF">
        <w:trPr>
          <w:trHeight w:val="315"/>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jc w:val="center"/>
              <w:rPr>
                <w:snapToGrid w:val="0"/>
                <w:color w:val="000000"/>
              </w:rPr>
            </w:pPr>
            <w:r w:rsidRPr="006B718F">
              <w:rPr>
                <w:snapToGrid w:val="0"/>
                <w:color w:val="000000"/>
              </w:rPr>
              <w:t xml:space="preserve">А2 </w:t>
            </w:r>
            <w:r w:rsidRPr="006B718F">
              <w:rPr>
                <w:snapToGrid w:val="0"/>
                <w:color w:val="000000"/>
              </w:rPr>
              <w:sym w:font="Symbol" w:char="F0B3"/>
            </w:r>
            <w:r w:rsidRPr="006B718F">
              <w:rPr>
                <w:snapToGrid w:val="0"/>
                <w:color w:val="000000"/>
              </w:rPr>
              <w:t xml:space="preserve"> П2</w:t>
            </w:r>
          </w:p>
        </w:tc>
        <w:tc>
          <w:tcPr>
            <w:tcW w:w="1116"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rPr>
                <w:color w:val="000000"/>
              </w:rPr>
            </w:pPr>
            <w:r w:rsidRPr="006B718F">
              <w:rPr>
                <w:color w:val="000000"/>
              </w:rPr>
              <w:sym w:font="Symbol" w:char="00B3"/>
            </w:r>
          </w:p>
        </w:tc>
        <w:tc>
          <w:tcPr>
            <w:tcW w:w="1217"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rPr>
                <w:color w:val="000000"/>
              </w:rPr>
            </w:pPr>
            <w:r w:rsidRPr="006B718F">
              <w:rPr>
                <w:color w:val="000000"/>
              </w:rPr>
              <w:sym w:font="Symbol" w:char="00B3"/>
            </w:r>
          </w:p>
        </w:tc>
        <w:tc>
          <w:tcPr>
            <w:tcW w:w="1217"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rPr>
                <w:color w:val="000000"/>
              </w:rPr>
            </w:pPr>
            <w:r w:rsidRPr="006B718F">
              <w:rPr>
                <w:color w:val="000000"/>
              </w:rPr>
              <w:sym w:font="Symbol" w:char="00B3"/>
            </w:r>
          </w:p>
        </w:tc>
        <w:tc>
          <w:tcPr>
            <w:tcW w:w="1217" w:type="dxa"/>
            <w:tcBorders>
              <w:top w:val="nil"/>
              <w:left w:val="nil"/>
              <w:bottom w:val="single" w:sz="4" w:space="0" w:color="auto"/>
              <w:right w:val="single" w:sz="4" w:space="0" w:color="auto"/>
            </w:tcBorders>
            <w:shd w:val="clear" w:color="auto" w:fill="auto"/>
            <w:vAlign w:val="bottom"/>
          </w:tcPr>
          <w:p w:rsidR="002B4C3D" w:rsidRPr="006B718F" w:rsidRDefault="002B4C3D" w:rsidP="00742087">
            <w:pPr>
              <w:jc w:val="center"/>
              <w:rPr>
                <w:color w:val="000000"/>
              </w:rPr>
            </w:pPr>
            <w:r w:rsidRPr="006B718F">
              <w:rPr>
                <w:color w:val="000000"/>
              </w:rPr>
              <w:sym w:font="Symbol" w:char="00B3"/>
            </w:r>
          </w:p>
        </w:tc>
      </w:tr>
      <w:tr w:rsidR="002B4C3D" w:rsidRPr="006B718F" w:rsidTr="008217FF">
        <w:trPr>
          <w:trHeight w:val="315"/>
        </w:trPr>
        <w:tc>
          <w:tcPr>
            <w:tcW w:w="5420" w:type="dxa"/>
            <w:tcBorders>
              <w:top w:val="nil"/>
              <w:left w:val="single" w:sz="4" w:space="0" w:color="auto"/>
              <w:bottom w:val="single" w:sz="4" w:space="0" w:color="auto"/>
              <w:right w:val="single" w:sz="4" w:space="0" w:color="auto"/>
            </w:tcBorders>
            <w:shd w:val="clear" w:color="auto" w:fill="auto"/>
          </w:tcPr>
          <w:p w:rsidR="002B4C3D" w:rsidRPr="006B718F" w:rsidRDefault="002B4C3D" w:rsidP="00742087">
            <w:pPr>
              <w:jc w:val="center"/>
              <w:rPr>
                <w:snapToGrid w:val="0"/>
                <w:color w:val="000000"/>
              </w:rPr>
            </w:pPr>
            <w:r w:rsidRPr="006B718F">
              <w:rPr>
                <w:snapToGrid w:val="0"/>
                <w:color w:val="000000"/>
              </w:rPr>
              <w:t xml:space="preserve">А3  </w:t>
            </w:r>
            <w:r w:rsidRPr="006B718F">
              <w:rPr>
                <w:snapToGrid w:val="0"/>
                <w:color w:val="000000"/>
              </w:rPr>
              <w:sym w:font="Symbol" w:char="F0B3"/>
            </w:r>
            <w:r w:rsidRPr="006B718F">
              <w:rPr>
                <w:snapToGrid w:val="0"/>
                <w:color w:val="000000"/>
              </w:rPr>
              <w:t>П3</w:t>
            </w:r>
          </w:p>
        </w:tc>
        <w:tc>
          <w:tcPr>
            <w:tcW w:w="1116"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A3"/>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A3"/>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A3"/>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A3"/>
            </w:r>
          </w:p>
        </w:tc>
      </w:tr>
      <w:tr w:rsidR="002B4C3D" w:rsidRPr="006B718F" w:rsidTr="008217FF">
        <w:trPr>
          <w:trHeight w:val="315"/>
        </w:trPr>
        <w:tc>
          <w:tcPr>
            <w:tcW w:w="5420" w:type="dxa"/>
            <w:tcBorders>
              <w:top w:val="nil"/>
              <w:left w:val="single" w:sz="4" w:space="0" w:color="auto"/>
              <w:bottom w:val="single" w:sz="4" w:space="0" w:color="auto"/>
              <w:right w:val="single" w:sz="4" w:space="0" w:color="auto"/>
            </w:tcBorders>
            <w:shd w:val="clear" w:color="auto" w:fill="auto"/>
            <w:noWrap/>
          </w:tcPr>
          <w:p w:rsidR="002B4C3D" w:rsidRPr="006B718F" w:rsidRDefault="002B4C3D" w:rsidP="00742087">
            <w:pPr>
              <w:jc w:val="center"/>
              <w:rPr>
                <w:snapToGrid w:val="0"/>
                <w:color w:val="000000"/>
              </w:rPr>
            </w:pPr>
            <w:r w:rsidRPr="006B718F">
              <w:rPr>
                <w:snapToGrid w:val="0"/>
                <w:color w:val="000000"/>
              </w:rPr>
              <w:t xml:space="preserve">А4  </w:t>
            </w:r>
            <w:r w:rsidRPr="006B718F">
              <w:rPr>
                <w:snapToGrid w:val="0"/>
                <w:color w:val="000000"/>
              </w:rPr>
              <w:sym w:font="Symbol" w:char="F0A3"/>
            </w:r>
            <w:r w:rsidRPr="006B718F">
              <w:rPr>
                <w:snapToGrid w:val="0"/>
                <w:color w:val="000000"/>
              </w:rPr>
              <w:t>П4</w:t>
            </w:r>
          </w:p>
        </w:tc>
        <w:tc>
          <w:tcPr>
            <w:tcW w:w="1116"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B3"/>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B3"/>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B3"/>
            </w:r>
          </w:p>
        </w:tc>
        <w:tc>
          <w:tcPr>
            <w:tcW w:w="1217" w:type="dxa"/>
            <w:tcBorders>
              <w:top w:val="nil"/>
              <w:left w:val="nil"/>
              <w:bottom w:val="single" w:sz="4" w:space="0" w:color="auto"/>
              <w:right w:val="single" w:sz="4" w:space="0" w:color="auto"/>
            </w:tcBorders>
            <w:shd w:val="clear" w:color="auto" w:fill="auto"/>
            <w:noWrap/>
            <w:vAlign w:val="bottom"/>
          </w:tcPr>
          <w:p w:rsidR="002B4C3D" w:rsidRPr="006B718F" w:rsidRDefault="002B4C3D" w:rsidP="00742087">
            <w:pPr>
              <w:jc w:val="center"/>
              <w:rPr>
                <w:color w:val="000000"/>
              </w:rPr>
            </w:pPr>
            <w:r w:rsidRPr="006B718F">
              <w:rPr>
                <w:color w:val="000000"/>
              </w:rPr>
              <w:sym w:font="Symbol" w:char="00B3"/>
            </w:r>
          </w:p>
        </w:tc>
      </w:tr>
    </w:tbl>
    <w:p w:rsidR="002B4C3D" w:rsidRDefault="002B4C3D" w:rsidP="002B4C3D">
      <w:pPr>
        <w:pStyle w:val="11"/>
        <w:spacing w:line="360" w:lineRule="auto"/>
        <w:ind w:firstLine="720"/>
        <w:rPr>
          <w:sz w:val="28"/>
        </w:rPr>
      </w:pPr>
    </w:p>
    <w:p w:rsidR="002B4C3D" w:rsidRDefault="002B4C3D" w:rsidP="002B4C3D">
      <w:pPr>
        <w:pStyle w:val="11"/>
        <w:spacing w:line="360" w:lineRule="auto"/>
        <w:ind w:firstLine="900"/>
        <w:rPr>
          <w:sz w:val="28"/>
        </w:rPr>
      </w:pPr>
      <w:r w:rsidRPr="006B718F">
        <w:rPr>
          <w:sz w:val="28"/>
        </w:rPr>
        <w:t xml:space="preserve">Таким образом, проведенный анализ ликвидности определил возможные </w:t>
      </w:r>
      <w:r>
        <w:rPr>
          <w:sz w:val="28"/>
        </w:rPr>
        <w:t xml:space="preserve">затруднения с </w:t>
      </w:r>
      <w:r w:rsidRPr="006B718F">
        <w:rPr>
          <w:sz w:val="28"/>
        </w:rPr>
        <w:t>платежеспособност</w:t>
      </w:r>
      <w:r>
        <w:rPr>
          <w:sz w:val="28"/>
        </w:rPr>
        <w:t>ью</w:t>
      </w:r>
      <w:r w:rsidRPr="006B718F">
        <w:rPr>
          <w:sz w:val="28"/>
        </w:rPr>
        <w:t xml:space="preserve"> организации, особенно на конец периода. </w:t>
      </w:r>
    </w:p>
    <w:p w:rsidR="002B4C3D" w:rsidRPr="002B4C3D" w:rsidRDefault="002B4C3D" w:rsidP="002B4C3D">
      <w:pPr>
        <w:pStyle w:val="11"/>
        <w:spacing w:line="360" w:lineRule="auto"/>
        <w:ind w:firstLine="851"/>
        <w:rPr>
          <w:sz w:val="28"/>
          <w:szCs w:val="28"/>
        </w:rPr>
      </w:pPr>
      <w:r w:rsidRPr="002B4C3D">
        <w:rPr>
          <w:sz w:val="28"/>
          <w:szCs w:val="28"/>
        </w:rPr>
        <w:t xml:space="preserve">В результате проведенного анализа деятельности ООО «Монтажник» было выявлено, что активы недостаточно ликвидны.  В течение исследуемого периода всё же не соблюдается условие финансовой устойчивости и существует зависимость от кредиторов. Тем не менее,  при значениях коэффициента текущей ликвидности выше единицы можно считать, что структура баланса является удовлетворительной. Значения коэффициента восстановления платежеспособности показывают, что организация в принципе платежеспособна. </w:t>
      </w:r>
    </w:p>
    <w:p w:rsidR="002B4C3D" w:rsidRPr="002B4C3D" w:rsidRDefault="002B4C3D" w:rsidP="002B4C3D">
      <w:pPr>
        <w:tabs>
          <w:tab w:val="left" w:pos="7110"/>
        </w:tabs>
        <w:spacing w:line="360" w:lineRule="auto"/>
        <w:ind w:firstLine="851"/>
        <w:jc w:val="both"/>
        <w:rPr>
          <w:sz w:val="28"/>
          <w:szCs w:val="28"/>
        </w:rPr>
      </w:pPr>
      <w:r w:rsidRPr="002B4C3D">
        <w:rPr>
          <w:sz w:val="28"/>
          <w:szCs w:val="28"/>
        </w:rPr>
        <w:t>В части управления имуществом и капиталом ООО "Монтажник" можно предложить:</w:t>
      </w:r>
    </w:p>
    <w:p w:rsidR="002B4C3D" w:rsidRPr="002B4C3D" w:rsidRDefault="002B4C3D" w:rsidP="002B4C3D">
      <w:pPr>
        <w:pStyle w:val="ad"/>
        <w:tabs>
          <w:tab w:val="left" w:pos="0"/>
        </w:tabs>
        <w:spacing w:after="0" w:line="360" w:lineRule="auto"/>
        <w:ind w:left="0" w:firstLine="851"/>
        <w:jc w:val="both"/>
        <w:rPr>
          <w:sz w:val="28"/>
          <w:szCs w:val="28"/>
        </w:rPr>
      </w:pPr>
      <w:r w:rsidRPr="002B4C3D">
        <w:rPr>
          <w:sz w:val="28"/>
          <w:szCs w:val="28"/>
        </w:rPr>
        <w:t xml:space="preserve">1. Повышение стоимости собственных средств в структуре баланса. Данного повышения можно добится за счет роста нераспределенной прибыли, который возможен в результате оптимизации себестоимости реализуемой продукции, как основной вид расходов организации. </w:t>
      </w:r>
    </w:p>
    <w:p w:rsidR="002B4C3D" w:rsidRPr="002B4C3D" w:rsidRDefault="002B4C3D" w:rsidP="002B4C3D">
      <w:pPr>
        <w:pStyle w:val="ad"/>
        <w:tabs>
          <w:tab w:val="left" w:pos="0"/>
        </w:tabs>
        <w:spacing w:after="0" w:line="360" w:lineRule="auto"/>
        <w:ind w:left="0" w:firstLine="851"/>
        <w:jc w:val="both"/>
        <w:rPr>
          <w:sz w:val="28"/>
          <w:szCs w:val="28"/>
        </w:rPr>
      </w:pPr>
      <w:r w:rsidRPr="002B4C3D">
        <w:rPr>
          <w:sz w:val="28"/>
          <w:szCs w:val="28"/>
        </w:rPr>
        <w:t xml:space="preserve">2. Снижение затоваренности запасов за счет сокращения обездвиженных материально - производственных запасов.  </w:t>
      </w:r>
    </w:p>
    <w:p w:rsidR="002B4C3D" w:rsidRPr="002B4C3D" w:rsidRDefault="002B4C3D" w:rsidP="002B4C3D">
      <w:pPr>
        <w:pStyle w:val="ad"/>
        <w:tabs>
          <w:tab w:val="left" w:pos="0"/>
        </w:tabs>
        <w:spacing w:after="0" w:line="360" w:lineRule="auto"/>
        <w:ind w:left="0" w:firstLine="851"/>
        <w:jc w:val="both"/>
        <w:rPr>
          <w:sz w:val="28"/>
          <w:szCs w:val="28"/>
        </w:rPr>
      </w:pPr>
      <w:r w:rsidRPr="002B4C3D">
        <w:rPr>
          <w:sz w:val="28"/>
          <w:szCs w:val="28"/>
        </w:rPr>
        <w:t>3. Повышение контроля за формированием и эффективным использованием дебиторской задолженности, в том числе за счет использования факторингового обслуживания одним из банков г. Барнаула.</w:t>
      </w:r>
    </w:p>
    <w:p w:rsidR="002B4C3D" w:rsidRPr="002B4C3D" w:rsidRDefault="002B4C3D" w:rsidP="002B4C3D">
      <w:pPr>
        <w:pStyle w:val="ad"/>
        <w:tabs>
          <w:tab w:val="left" w:pos="0"/>
        </w:tabs>
        <w:spacing w:after="0" w:line="360" w:lineRule="auto"/>
        <w:ind w:left="0" w:firstLine="851"/>
        <w:jc w:val="both"/>
        <w:rPr>
          <w:sz w:val="28"/>
          <w:szCs w:val="28"/>
        </w:rPr>
      </w:pPr>
      <w:r w:rsidRPr="002B4C3D">
        <w:rPr>
          <w:sz w:val="28"/>
          <w:szCs w:val="28"/>
        </w:rPr>
        <w:t>Предложенные мероприятия позволят, на наш взгляд, повысить эффективность управления капиталом и имуществом ООО «Монтажник».</w:t>
      </w:r>
    </w:p>
    <w:p w:rsidR="002B4C3D" w:rsidRDefault="002B4C3D" w:rsidP="002B4C3D">
      <w:pPr>
        <w:pStyle w:val="ad"/>
        <w:tabs>
          <w:tab w:val="left" w:pos="0"/>
        </w:tabs>
        <w:ind w:firstLine="900"/>
        <w:rPr>
          <w:szCs w:val="28"/>
        </w:rPr>
      </w:pPr>
    </w:p>
    <w:p w:rsidR="007E77A5" w:rsidRPr="005E3FD7" w:rsidRDefault="007E77A5" w:rsidP="005E3FD7">
      <w:pPr>
        <w:spacing w:line="360" w:lineRule="auto"/>
        <w:ind w:firstLine="900"/>
        <w:rPr>
          <w:sz w:val="28"/>
          <w:szCs w:val="28"/>
        </w:rPr>
      </w:pPr>
    </w:p>
    <w:p w:rsidR="00E340E0" w:rsidRPr="005E3FD7" w:rsidRDefault="00E340E0" w:rsidP="00AA51DA">
      <w:pPr>
        <w:pStyle w:val="a6"/>
      </w:pPr>
      <w:bookmarkStart w:id="19" w:name="_Toc240961295"/>
      <w:bookmarkStart w:id="20" w:name="_Toc240961910"/>
      <w:bookmarkStart w:id="21" w:name="_Toc241032063"/>
      <w:bookmarkStart w:id="22" w:name="_Toc241032164"/>
      <w:bookmarkStart w:id="23" w:name="_Toc241033486"/>
    </w:p>
    <w:p w:rsidR="005E3FD7" w:rsidRPr="005E3FD7" w:rsidRDefault="005E3FD7" w:rsidP="00AA51DA">
      <w:pPr>
        <w:pStyle w:val="a6"/>
      </w:pPr>
    </w:p>
    <w:bookmarkEnd w:id="19"/>
    <w:bookmarkEnd w:id="20"/>
    <w:bookmarkEnd w:id="21"/>
    <w:bookmarkEnd w:id="22"/>
    <w:bookmarkEnd w:id="23"/>
    <w:p w:rsidR="00244DD2" w:rsidRPr="00881360" w:rsidRDefault="00244DD2" w:rsidP="00AA51DA">
      <w:pPr>
        <w:pStyle w:val="a6"/>
      </w:pPr>
    </w:p>
    <w:p w:rsidR="001611FC" w:rsidRDefault="001611FC" w:rsidP="003928BB">
      <w:pPr>
        <w:pStyle w:val="1"/>
      </w:pPr>
      <w:bookmarkStart w:id="24" w:name="_Toc240961268"/>
      <w:bookmarkStart w:id="25" w:name="_Toc240961296"/>
      <w:bookmarkStart w:id="26" w:name="_Toc240961911"/>
      <w:bookmarkStart w:id="27" w:name="_Toc241032064"/>
      <w:bookmarkStart w:id="28" w:name="_Toc241032165"/>
      <w:bookmarkStart w:id="29" w:name="_Toc241033487"/>
      <w:r>
        <w:t>Заключение</w:t>
      </w:r>
      <w:bookmarkEnd w:id="24"/>
      <w:bookmarkEnd w:id="25"/>
      <w:bookmarkEnd w:id="26"/>
      <w:bookmarkEnd w:id="27"/>
      <w:bookmarkEnd w:id="28"/>
      <w:bookmarkEnd w:id="29"/>
    </w:p>
    <w:p w:rsidR="00FD3154" w:rsidRDefault="00FD3154" w:rsidP="00FD3154">
      <w:pPr>
        <w:spacing w:line="360" w:lineRule="auto"/>
        <w:ind w:firstLine="900"/>
        <w:jc w:val="both"/>
        <w:rPr>
          <w:sz w:val="28"/>
          <w:szCs w:val="28"/>
        </w:rPr>
      </w:pPr>
    </w:p>
    <w:p w:rsidR="00FD3154" w:rsidRPr="00692FB6" w:rsidRDefault="00FD3154" w:rsidP="00FD3154">
      <w:pPr>
        <w:spacing w:line="360" w:lineRule="auto"/>
        <w:ind w:firstLine="900"/>
        <w:jc w:val="both"/>
        <w:rPr>
          <w:sz w:val="28"/>
          <w:szCs w:val="28"/>
        </w:rPr>
      </w:pPr>
      <w:r w:rsidRPr="00692FB6">
        <w:rPr>
          <w:sz w:val="28"/>
          <w:szCs w:val="28"/>
        </w:rPr>
        <w:t xml:space="preserve">По результатам проведенного исследования можно сделать следующие выводы.  За исследуемый период доходы организации возросли на 343 тыс. руб. в </w:t>
      </w:r>
      <w:smartTag w:uri="urn:schemas-microsoft-com:office:smarttags" w:element="metricconverter">
        <w:smartTagPr>
          <w:attr w:name="ProductID" w:val="2008 г"/>
        </w:smartTagPr>
        <w:r w:rsidR="007103D3">
          <w:rPr>
            <w:sz w:val="28"/>
            <w:szCs w:val="28"/>
          </w:rPr>
          <w:t>2008</w:t>
        </w:r>
        <w:r w:rsidRPr="00692FB6">
          <w:rPr>
            <w:sz w:val="28"/>
            <w:szCs w:val="28"/>
          </w:rPr>
          <w:t xml:space="preserve"> г</w:t>
        </w:r>
      </w:smartTag>
      <w:r w:rsidRPr="00692FB6">
        <w:rPr>
          <w:sz w:val="28"/>
          <w:szCs w:val="28"/>
        </w:rPr>
        <w:t xml:space="preserve">. и на 917 тыс. руб. в </w:t>
      </w:r>
      <w:smartTag w:uri="urn:schemas-microsoft-com:office:smarttags" w:element="metricconverter">
        <w:smartTagPr>
          <w:attr w:name="ProductID" w:val="2009 г"/>
        </w:smartTagPr>
        <w:r w:rsidR="007103D3">
          <w:rPr>
            <w:sz w:val="28"/>
            <w:szCs w:val="28"/>
          </w:rPr>
          <w:t>2009</w:t>
        </w:r>
        <w:r w:rsidRPr="00692FB6">
          <w:rPr>
            <w:sz w:val="28"/>
            <w:szCs w:val="28"/>
          </w:rPr>
          <w:t xml:space="preserve"> г</w:t>
        </w:r>
      </w:smartTag>
      <w:r w:rsidRPr="00692FB6">
        <w:rPr>
          <w:sz w:val="28"/>
          <w:szCs w:val="28"/>
        </w:rPr>
        <w:t xml:space="preserve">. На увеличение доходов организации основное влияние оказал рост выручки от реализации продукции на 306 тыс. руб. в </w:t>
      </w:r>
      <w:smartTag w:uri="urn:schemas-microsoft-com:office:smarttags" w:element="metricconverter">
        <w:smartTagPr>
          <w:attr w:name="ProductID" w:val="2008 г"/>
        </w:smartTagPr>
        <w:r w:rsidR="007103D3">
          <w:rPr>
            <w:sz w:val="28"/>
            <w:szCs w:val="28"/>
          </w:rPr>
          <w:t>2008</w:t>
        </w:r>
        <w:r w:rsidRPr="00692FB6">
          <w:rPr>
            <w:sz w:val="28"/>
            <w:szCs w:val="28"/>
          </w:rPr>
          <w:t xml:space="preserve"> г</w:t>
        </w:r>
      </w:smartTag>
      <w:r w:rsidRPr="00692FB6">
        <w:rPr>
          <w:sz w:val="28"/>
          <w:szCs w:val="28"/>
        </w:rPr>
        <w:t xml:space="preserve">. и на 913 тыс. руб. в </w:t>
      </w:r>
      <w:smartTag w:uri="urn:schemas-microsoft-com:office:smarttags" w:element="metricconverter">
        <w:smartTagPr>
          <w:attr w:name="ProductID" w:val="2009 г"/>
        </w:smartTagPr>
        <w:r w:rsidR="007103D3">
          <w:rPr>
            <w:sz w:val="28"/>
            <w:szCs w:val="28"/>
          </w:rPr>
          <w:t>2009</w:t>
        </w:r>
        <w:r w:rsidRPr="00692FB6">
          <w:rPr>
            <w:sz w:val="28"/>
            <w:szCs w:val="28"/>
          </w:rPr>
          <w:t xml:space="preserve"> г</w:t>
        </w:r>
      </w:smartTag>
      <w:r w:rsidRPr="00692FB6">
        <w:rPr>
          <w:sz w:val="28"/>
          <w:szCs w:val="28"/>
        </w:rPr>
        <w:t xml:space="preserve">. </w:t>
      </w:r>
    </w:p>
    <w:p w:rsidR="00FD3154" w:rsidRPr="00692FB6" w:rsidRDefault="00FD3154" w:rsidP="00FD3154">
      <w:pPr>
        <w:spacing w:line="360" w:lineRule="auto"/>
        <w:ind w:firstLine="900"/>
        <w:jc w:val="both"/>
        <w:rPr>
          <w:sz w:val="28"/>
          <w:szCs w:val="28"/>
        </w:rPr>
      </w:pPr>
      <w:r w:rsidRPr="00692FB6">
        <w:rPr>
          <w:sz w:val="28"/>
          <w:szCs w:val="28"/>
        </w:rPr>
        <w:t xml:space="preserve">На изменение прибыли от продаж наибольшее влияние оказало изменение себестоимости проданных товаров, продукции и услуг, в результате чего прибыль от продаж увеличилась на 131,83 тыс. руб. в </w:t>
      </w:r>
      <w:smartTag w:uri="urn:schemas-microsoft-com:office:smarttags" w:element="metricconverter">
        <w:smartTagPr>
          <w:attr w:name="ProductID" w:val="2008 г"/>
        </w:smartTagPr>
        <w:r w:rsidR="007103D3">
          <w:rPr>
            <w:sz w:val="28"/>
            <w:szCs w:val="28"/>
          </w:rPr>
          <w:t>2008</w:t>
        </w:r>
        <w:r w:rsidRPr="00692FB6">
          <w:rPr>
            <w:sz w:val="28"/>
            <w:szCs w:val="28"/>
          </w:rPr>
          <w:t xml:space="preserve"> г</w:t>
        </w:r>
      </w:smartTag>
      <w:r w:rsidRPr="00692FB6">
        <w:rPr>
          <w:sz w:val="28"/>
          <w:szCs w:val="28"/>
        </w:rPr>
        <w:t xml:space="preserve">., а в </w:t>
      </w:r>
      <w:smartTag w:uri="urn:schemas-microsoft-com:office:smarttags" w:element="metricconverter">
        <w:smartTagPr>
          <w:attr w:name="ProductID" w:val="2009 г"/>
        </w:smartTagPr>
        <w:r w:rsidR="007103D3">
          <w:rPr>
            <w:sz w:val="28"/>
            <w:szCs w:val="28"/>
          </w:rPr>
          <w:t>2009</w:t>
        </w:r>
        <w:r w:rsidRPr="00692FB6">
          <w:rPr>
            <w:sz w:val="28"/>
            <w:szCs w:val="28"/>
          </w:rPr>
          <w:t xml:space="preserve"> г</w:t>
        </w:r>
      </w:smartTag>
      <w:r w:rsidRPr="00692FB6">
        <w:rPr>
          <w:sz w:val="28"/>
          <w:szCs w:val="28"/>
        </w:rPr>
        <w:t xml:space="preserve">. рост прибыли на 97,24 тыс. руб. связан с  изменением  объема продаж.  </w:t>
      </w:r>
    </w:p>
    <w:p w:rsidR="00FD3154" w:rsidRPr="00692FB6" w:rsidRDefault="00FD3154" w:rsidP="00FD3154">
      <w:pPr>
        <w:spacing w:line="360" w:lineRule="auto"/>
        <w:ind w:firstLine="900"/>
        <w:jc w:val="both"/>
        <w:rPr>
          <w:sz w:val="28"/>
          <w:szCs w:val="28"/>
        </w:rPr>
      </w:pPr>
      <w:r w:rsidRPr="00692FB6">
        <w:rPr>
          <w:sz w:val="28"/>
          <w:szCs w:val="28"/>
        </w:rPr>
        <w:t xml:space="preserve">В результате сокращения прибыли до налогообложения и роста отчислений по налогу на прибыль, сокращение чистой прибыли в </w:t>
      </w:r>
      <w:smartTag w:uri="urn:schemas-microsoft-com:office:smarttags" w:element="metricconverter">
        <w:smartTagPr>
          <w:attr w:name="ProductID" w:val="2009 г"/>
        </w:smartTagPr>
        <w:r w:rsidR="007103D3">
          <w:rPr>
            <w:sz w:val="28"/>
            <w:szCs w:val="28"/>
          </w:rPr>
          <w:t>2009</w:t>
        </w:r>
        <w:r w:rsidRPr="00692FB6">
          <w:rPr>
            <w:sz w:val="28"/>
            <w:szCs w:val="28"/>
          </w:rPr>
          <w:t xml:space="preserve"> г</w:t>
        </w:r>
      </w:smartTag>
      <w:r w:rsidRPr="00692FB6">
        <w:rPr>
          <w:sz w:val="28"/>
          <w:szCs w:val="28"/>
        </w:rPr>
        <w:t>. составило 95 тыс. руб. или 11,76 %.</w:t>
      </w:r>
    </w:p>
    <w:p w:rsidR="00FD3154" w:rsidRPr="00692FB6" w:rsidRDefault="00FD3154" w:rsidP="00FD3154">
      <w:pPr>
        <w:spacing w:line="360" w:lineRule="auto"/>
        <w:ind w:firstLine="900"/>
        <w:jc w:val="both"/>
        <w:rPr>
          <w:sz w:val="28"/>
          <w:szCs w:val="28"/>
        </w:rPr>
      </w:pPr>
      <w:r w:rsidRPr="00692FB6">
        <w:rPr>
          <w:sz w:val="28"/>
          <w:szCs w:val="28"/>
        </w:rPr>
        <w:t xml:space="preserve">Осуществленный анализ финансового состояния позволил сделать следующие выводы. Коэффициенты абсолютной и текущей ликвидности находятся в пределах нормы. Таким образом можно сказать, что организация всё же способна рассчитаться по своим обязательствам всеми своими активами. Тем не менее, коэффициент восстановления платежеспособности снизился на конец исследуемого периода, что свидетельствует о снижении платежеспособности организации. </w:t>
      </w:r>
    </w:p>
    <w:p w:rsidR="00FD3154" w:rsidRPr="00692FB6" w:rsidRDefault="00FD3154" w:rsidP="00FD3154">
      <w:pPr>
        <w:spacing w:line="360" w:lineRule="auto"/>
        <w:ind w:firstLine="900"/>
        <w:jc w:val="both"/>
        <w:rPr>
          <w:sz w:val="28"/>
          <w:szCs w:val="28"/>
        </w:rPr>
      </w:pPr>
      <w:r w:rsidRPr="00692FB6">
        <w:rPr>
          <w:sz w:val="28"/>
          <w:szCs w:val="28"/>
        </w:rPr>
        <w:t xml:space="preserve">Проведенный анализ ликвидности определил возможные затруднения с платежеспособностью организации, особенно на конец периода. </w:t>
      </w:r>
    </w:p>
    <w:p w:rsidR="00FD3154" w:rsidRPr="00692FB6" w:rsidRDefault="00FD3154" w:rsidP="00FD3154">
      <w:pPr>
        <w:spacing w:line="360" w:lineRule="auto"/>
        <w:ind w:firstLine="900"/>
        <w:jc w:val="both"/>
        <w:rPr>
          <w:sz w:val="28"/>
          <w:szCs w:val="28"/>
        </w:rPr>
      </w:pPr>
      <w:r w:rsidRPr="00692FB6">
        <w:rPr>
          <w:sz w:val="28"/>
          <w:szCs w:val="28"/>
        </w:rPr>
        <w:t>На основании проведенного исследования в качестве мероприятий по  улучшению  управления финансовой деятельностью организации было предложено следующее:</w:t>
      </w:r>
    </w:p>
    <w:p w:rsidR="00FD3154" w:rsidRPr="00692FB6" w:rsidRDefault="00FD3154" w:rsidP="00FD3154">
      <w:pPr>
        <w:spacing w:line="360" w:lineRule="auto"/>
        <w:ind w:firstLine="900"/>
        <w:jc w:val="both"/>
        <w:rPr>
          <w:sz w:val="28"/>
          <w:szCs w:val="28"/>
        </w:rPr>
      </w:pPr>
      <w:r w:rsidRPr="00692FB6">
        <w:rPr>
          <w:sz w:val="28"/>
          <w:szCs w:val="28"/>
        </w:rPr>
        <w:t>-  применение в деятельности организации факторинговой схемы финансирования;</w:t>
      </w:r>
    </w:p>
    <w:p w:rsidR="00FD3154" w:rsidRPr="00692FB6" w:rsidRDefault="00FD3154" w:rsidP="00FD3154">
      <w:pPr>
        <w:spacing w:line="360" w:lineRule="auto"/>
        <w:ind w:firstLine="900"/>
        <w:jc w:val="both"/>
        <w:rPr>
          <w:sz w:val="28"/>
          <w:szCs w:val="28"/>
        </w:rPr>
      </w:pPr>
      <w:r w:rsidRPr="00692FB6">
        <w:rPr>
          <w:sz w:val="28"/>
          <w:szCs w:val="28"/>
        </w:rPr>
        <w:t>- сокращение срока товарного кредита, предоставляемого покупателям;</w:t>
      </w:r>
    </w:p>
    <w:p w:rsidR="00FD3154" w:rsidRPr="00692FB6" w:rsidRDefault="00FD3154" w:rsidP="00FD3154">
      <w:pPr>
        <w:spacing w:line="360" w:lineRule="auto"/>
        <w:ind w:firstLine="900"/>
        <w:jc w:val="both"/>
        <w:rPr>
          <w:sz w:val="28"/>
          <w:szCs w:val="28"/>
        </w:rPr>
      </w:pPr>
      <w:r w:rsidRPr="00692FB6">
        <w:rPr>
          <w:sz w:val="28"/>
          <w:szCs w:val="28"/>
        </w:rPr>
        <w:t>- более четкое формирование кредитной политики.</w:t>
      </w:r>
    </w:p>
    <w:p w:rsidR="00FD3154" w:rsidRPr="00692FB6" w:rsidRDefault="00FD3154" w:rsidP="00FD3154">
      <w:pPr>
        <w:spacing w:line="360" w:lineRule="auto"/>
        <w:ind w:firstLine="900"/>
        <w:jc w:val="both"/>
        <w:rPr>
          <w:sz w:val="28"/>
          <w:szCs w:val="28"/>
        </w:rPr>
      </w:pPr>
      <w:r w:rsidRPr="00692FB6">
        <w:rPr>
          <w:sz w:val="28"/>
          <w:szCs w:val="28"/>
        </w:rPr>
        <w:t>- применение системы бюджетирования в организации.</w:t>
      </w:r>
    </w:p>
    <w:p w:rsidR="00FD3154" w:rsidRPr="00692FB6" w:rsidRDefault="00FD3154" w:rsidP="00FD3154">
      <w:pPr>
        <w:spacing w:line="360" w:lineRule="auto"/>
        <w:ind w:firstLine="900"/>
        <w:jc w:val="both"/>
        <w:rPr>
          <w:sz w:val="28"/>
          <w:szCs w:val="28"/>
        </w:rPr>
      </w:pPr>
      <w:r w:rsidRPr="00692FB6">
        <w:rPr>
          <w:sz w:val="28"/>
          <w:szCs w:val="28"/>
        </w:rPr>
        <w:t>В части управления имуществом и капиталом ООО "Монтажник" можно предложить:</w:t>
      </w:r>
    </w:p>
    <w:p w:rsidR="00FD3154" w:rsidRPr="00692FB6" w:rsidRDefault="00FD3154" w:rsidP="00FD3154">
      <w:pPr>
        <w:spacing w:line="360" w:lineRule="auto"/>
        <w:ind w:firstLine="900"/>
        <w:jc w:val="both"/>
        <w:rPr>
          <w:sz w:val="28"/>
          <w:szCs w:val="28"/>
        </w:rPr>
      </w:pPr>
      <w:r w:rsidRPr="00692FB6">
        <w:rPr>
          <w:sz w:val="28"/>
          <w:szCs w:val="28"/>
        </w:rPr>
        <w:t xml:space="preserve">1. Повышение стоимости собственных средств в структуре баланса. </w:t>
      </w:r>
    </w:p>
    <w:p w:rsidR="00FD3154" w:rsidRPr="00692FB6" w:rsidRDefault="00FD3154" w:rsidP="00FD3154">
      <w:pPr>
        <w:spacing w:line="360" w:lineRule="auto"/>
        <w:ind w:firstLine="900"/>
        <w:jc w:val="both"/>
        <w:rPr>
          <w:sz w:val="28"/>
          <w:szCs w:val="28"/>
        </w:rPr>
      </w:pPr>
      <w:r w:rsidRPr="00692FB6">
        <w:rPr>
          <w:sz w:val="28"/>
          <w:szCs w:val="28"/>
        </w:rPr>
        <w:t xml:space="preserve">2. Снижение затоваренности запасов за счет сокращения обездвиженных материально - производственных запасов.  </w:t>
      </w:r>
    </w:p>
    <w:p w:rsidR="00FD3154" w:rsidRPr="00692FB6" w:rsidRDefault="00FD3154" w:rsidP="00FD3154">
      <w:pPr>
        <w:spacing w:line="360" w:lineRule="auto"/>
        <w:ind w:firstLine="900"/>
        <w:jc w:val="both"/>
        <w:rPr>
          <w:sz w:val="28"/>
          <w:szCs w:val="28"/>
        </w:rPr>
      </w:pPr>
      <w:r w:rsidRPr="00692FB6">
        <w:rPr>
          <w:sz w:val="28"/>
          <w:szCs w:val="28"/>
        </w:rPr>
        <w:t>3. Повышение контроля за формированием и эффективным использованием дебиторской задолженности, в том числе за счет использования факторингового обслуживания одним из банков г. Барнаула.</w:t>
      </w:r>
    </w:p>
    <w:p w:rsidR="00FD3154" w:rsidRPr="00692FB6" w:rsidRDefault="00FD3154" w:rsidP="00FD3154">
      <w:pPr>
        <w:spacing w:line="360" w:lineRule="auto"/>
        <w:ind w:firstLine="900"/>
        <w:jc w:val="both"/>
        <w:rPr>
          <w:sz w:val="28"/>
          <w:szCs w:val="28"/>
        </w:rPr>
      </w:pPr>
      <w:r w:rsidRPr="00692FB6">
        <w:rPr>
          <w:sz w:val="28"/>
          <w:szCs w:val="28"/>
        </w:rPr>
        <w:t>Предложенные мероприятия позволят, на наш взгляд, повысить эффективность управления капиталом и имуществом ООО «Монтажник».</w:t>
      </w:r>
    </w:p>
    <w:p w:rsidR="00FD3154" w:rsidRPr="009A6986" w:rsidRDefault="00FD3154" w:rsidP="00FD3154">
      <w:pPr>
        <w:spacing w:line="360" w:lineRule="auto"/>
        <w:ind w:firstLine="851"/>
        <w:jc w:val="both"/>
        <w:rPr>
          <w:sz w:val="28"/>
          <w:szCs w:val="28"/>
        </w:rPr>
      </w:pPr>
    </w:p>
    <w:p w:rsidR="00FD3154" w:rsidRPr="009A6986" w:rsidRDefault="00FD3154" w:rsidP="00FD3154">
      <w:pPr>
        <w:spacing w:line="360" w:lineRule="auto"/>
        <w:ind w:firstLine="851"/>
        <w:jc w:val="both"/>
        <w:rPr>
          <w:sz w:val="28"/>
          <w:szCs w:val="28"/>
        </w:rPr>
      </w:pPr>
    </w:p>
    <w:p w:rsidR="005E6471" w:rsidRPr="005E3FD7" w:rsidRDefault="005E6471" w:rsidP="00AA51DA">
      <w:pPr>
        <w:pStyle w:val="a6"/>
      </w:pPr>
    </w:p>
    <w:p w:rsidR="001611FC" w:rsidRDefault="001611FC" w:rsidP="005012EF">
      <w:pPr>
        <w:pStyle w:val="1"/>
      </w:pPr>
      <w:bookmarkStart w:id="30" w:name="_Toc240961269"/>
      <w:bookmarkStart w:id="31" w:name="_Toc240961297"/>
      <w:bookmarkStart w:id="32" w:name="_Toc240961912"/>
      <w:bookmarkStart w:id="33" w:name="_Toc241032065"/>
      <w:bookmarkStart w:id="34" w:name="_Toc241032166"/>
      <w:bookmarkStart w:id="35" w:name="_Toc241033488"/>
      <w:r w:rsidRPr="005012EF">
        <w:t>Глоссарий</w:t>
      </w:r>
      <w:bookmarkEnd w:id="30"/>
      <w:bookmarkEnd w:id="31"/>
      <w:bookmarkEnd w:id="32"/>
      <w:bookmarkEnd w:id="33"/>
      <w:bookmarkEnd w:id="34"/>
      <w:bookmarkEnd w:id="35"/>
    </w:p>
    <w:p w:rsidR="00967F2C" w:rsidRPr="00967F2C" w:rsidRDefault="00967F2C" w:rsidP="00967F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6660"/>
      </w:tblGrid>
      <w:tr w:rsidR="00F9280F" w:rsidTr="0032714A">
        <w:tc>
          <w:tcPr>
            <w:tcW w:w="1080" w:type="dxa"/>
          </w:tcPr>
          <w:p w:rsidR="00F9280F" w:rsidRDefault="00F9280F" w:rsidP="0032714A">
            <w:pPr>
              <w:spacing w:line="360" w:lineRule="auto"/>
              <w:jc w:val="center"/>
            </w:pPr>
            <w:r w:rsidRPr="0032714A">
              <w:rPr>
                <w:sz w:val="28"/>
                <w:szCs w:val="28"/>
              </w:rPr>
              <w:t>№ п/п</w:t>
            </w:r>
          </w:p>
        </w:tc>
        <w:tc>
          <w:tcPr>
            <w:tcW w:w="2340" w:type="dxa"/>
          </w:tcPr>
          <w:p w:rsidR="00F9280F" w:rsidRDefault="00F9280F" w:rsidP="0032714A">
            <w:pPr>
              <w:spacing w:line="360" w:lineRule="auto"/>
              <w:jc w:val="center"/>
            </w:pPr>
            <w:r w:rsidRPr="0032714A">
              <w:rPr>
                <w:sz w:val="28"/>
                <w:szCs w:val="28"/>
              </w:rPr>
              <w:t>Понятие</w:t>
            </w:r>
          </w:p>
        </w:tc>
        <w:tc>
          <w:tcPr>
            <w:tcW w:w="6660" w:type="dxa"/>
          </w:tcPr>
          <w:p w:rsidR="00F9280F" w:rsidRDefault="00F9280F" w:rsidP="0032714A">
            <w:pPr>
              <w:spacing w:line="360" w:lineRule="auto"/>
              <w:jc w:val="center"/>
            </w:pPr>
            <w:r w:rsidRPr="0032714A">
              <w:rPr>
                <w:sz w:val="28"/>
                <w:szCs w:val="28"/>
              </w:rPr>
              <w:t>Определение</w:t>
            </w:r>
          </w:p>
        </w:tc>
      </w:tr>
      <w:tr w:rsidR="00165823" w:rsidTr="0032714A">
        <w:tc>
          <w:tcPr>
            <w:tcW w:w="1080" w:type="dxa"/>
          </w:tcPr>
          <w:p w:rsidR="00165823" w:rsidRPr="00967F2C" w:rsidRDefault="00967F2C" w:rsidP="00AA51DA">
            <w:pPr>
              <w:pStyle w:val="a6"/>
            </w:pPr>
            <w:r>
              <w:t>1.</w:t>
            </w:r>
          </w:p>
        </w:tc>
        <w:tc>
          <w:tcPr>
            <w:tcW w:w="2340" w:type="dxa"/>
          </w:tcPr>
          <w:p w:rsidR="00165823" w:rsidRPr="0032714A" w:rsidRDefault="00165823" w:rsidP="00967F2C">
            <w:pPr>
              <w:rPr>
                <w:sz w:val="28"/>
                <w:szCs w:val="28"/>
                <w:lang w:eastAsia="en-US"/>
              </w:rPr>
            </w:pPr>
            <w:r w:rsidRPr="0032714A">
              <w:rPr>
                <w:sz w:val="28"/>
                <w:szCs w:val="28"/>
                <w:lang w:eastAsia="en-US"/>
              </w:rPr>
              <w:t>Актив</w:t>
            </w:r>
          </w:p>
        </w:tc>
        <w:tc>
          <w:tcPr>
            <w:tcW w:w="6660" w:type="dxa"/>
          </w:tcPr>
          <w:p w:rsidR="00165823" w:rsidRPr="00967F2C" w:rsidRDefault="00165823" w:rsidP="0032714A">
            <w:pPr>
              <w:pStyle w:val="a6"/>
              <w:jc w:val="both"/>
            </w:pPr>
            <w:r w:rsidRPr="00967F2C">
              <w:t>левая часть таблицы бухгалтерского баланса, в которой отражаются состав и размещение хозяйственных средств предприятия</w:t>
            </w:r>
          </w:p>
        </w:tc>
      </w:tr>
      <w:tr w:rsidR="00AA51DA" w:rsidTr="0032714A">
        <w:tc>
          <w:tcPr>
            <w:tcW w:w="1080" w:type="dxa"/>
          </w:tcPr>
          <w:p w:rsidR="00AA51DA" w:rsidRPr="00967F2C" w:rsidRDefault="00967F2C" w:rsidP="00AA51DA">
            <w:pPr>
              <w:pStyle w:val="a6"/>
            </w:pPr>
            <w:r>
              <w:t>2.</w:t>
            </w:r>
          </w:p>
        </w:tc>
        <w:tc>
          <w:tcPr>
            <w:tcW w:w="2340" w:type="dxa"/>
          </w:tcPr>
          <w:p w:rsidR="00AA51DA" w:rsidRPr="0032714A" w:rsidRDefault="00AA51DA" w:rsidP="00967F2C">
            <w:pPr>
              <w:rPr>
                <w:sz w:val="28"/>
                <w:szCs w:val="28"/>
                <w:lang w:eastAsia="en-US"/>
              </w:rPr>
            </w:pPr>
            <w:r w:rsidRPr="0032714A">
              <w:rPr>
                <w:sz w:val="28"/>
                <w:szCs w:val="28"/>
                <w:lang w:eastAsia="en-US"/>
              </w:rPr>
              <w:t>Бухгалтерский баланс</w:t>
            </w:r>
          </w:p>
        </w:tc>
        <w:tc>
          <w:tcPr>
            <w:tcW w:w="6660" w:type="dxa"/>
          </w:tcPr>
          <w:p w:rsidR="00AA51DA" w:rsidRPr="00967F2C" w:rsidRDefault="00AA51DA" w:rsidP="0032714A">
            <w:pPr>
              <w:pStyle w:val="a6"/>
              <w:jc w:val="both"/>
            </w:pPr>
            <w:r w:rsidRPr="00967F2C">
              <w:t>способ обобщенного отражения состава средств предприятия по их размещению и источникам формирования на определенную дату в денежном выражении</w:t>
            </w:r>
          </w:p>
        </w:tc>
      </w:tr>
      <w:tr w:rsidR="00F9280F" w:rsidTr="0032714A">
        <w:tc>
          <w:tcPr>
            <w:tcW w:w="1080" w:type="dxa"/>
          </w:tcPr>
          <w:p w:rsidR="00F9280F" w:rsidRPr="00967F2C" w:rsidRDefault="00967F2C" w:rsidP="00AA51DA">
            <w:pPr>
              <w:pStyle w:val="a6"/>
            </w:pPr>
            <w:r>
              <w:t>3.</w:t>
            </w:r>
          </w:p>
          <w:p w:rsidR="005E6471" w:rsidRPr="00967F2C" w:rsidRDefault="005E6471" w:rsidP="00AA51DA">
            <w:pPr>
              <w:pStyle w:val="a6"/>
            </w:pPr>
          </w:p>
        </w:tc>
        <w:tc>
          <w:tcPr>
            <w:tcW w:w="2340" w:type="dxa"/>
          </w:tcPr>
          <w:p w:rsidR="005E6471" w:rsidRPr="0032714A" w:rsidRDefault="00A427EB" w:rsidP="00967F2C">
            <w:pPr>
              <w:rPr>
                <w:sz w:val="28"/>
                <w:szCs w:val="28"/>
                <w:lang w:eastAsia="en-US"/>
              </w:rPr>
            </w:pPr>
            <w:r w:rsidRPr="0032714A">
              <w:rPr>
                <w:sz w:val="28"/>
                <w:szCs w:val="28"/>
                <w:lang w:eastAsia="en-US"/>
              </w:rPr>
              <w:t>Бухгалтерская отчетность</w:t>
            </w:r>
          </w:p>
        </w:tc>
        <w:tc>
          <w:tcPr>
            <w:tcW w:w="6660" w:type="dxa"/>
          </w:tcPr>
          <w:p w:rsidR="005E6471" w:rsidRPr="00967F2C" w:rsidRDefault="00A427EB" w:rsidP="0032714A">
            <w:pPr>
              <w:pStyle w:val="a6"/>
              <w:jc w:val="both"/>
            </w:pPr>
            <w:r w:rsidRPr="00967F2C">
              <w:t>система взаимосвязанных показателей, составляемая нарастающим итогом с началом года и отражающая имущественное положение организации на отчетную дату, а также финансовые результаты её деятельности за отчетный период.</w:t>
            </w:r>
          </w:p>
        </w:tc>
      </w:tr>
      <w:tr w:rsidR="00AA51DA" w:rsidTr="0032714A">
        <w:tc>
          <w:tcPr>
            <w:tcW w:w="1080" w:type="dxa"/>
          </w:tcPr>
          <w:p w:rsidR="00AA51DA" w:rsidRPr="0032714A" w:rsidRDefault="00967F2C" w:rsidP="00967F2C">
            <w:pPr>
              <w:rPr>
                <w:sz w:val="28"/>
                <w:szCs w:val="28"/>
              </w:rPr>
            </w:pPr>
            <w:r w:rsidRPr="0032714A">
              <w:rPr>
                <w:sz w:val="28"/>
                <w:szCs w:val="28"/>
              </w:rPr>
              <w:t>4.</w:t>
            </w:r>
          </w:p>
        </w:tc>
        <w:tc>
          <w:tcPr>
            <w:tcW w:w="2340" w:type="dxa"/>
          </w:tcPr>
          <w:p w:rsidR="00AA51DA" w:rsidRPr="0032714A" w:rsidRDefault="00967F2C" w:rsidP="00967F2C">
            <w:pPr>
              <w:rPr>
                <w:sz w:val="28"/>
                <w:szCs w:val="28"/>
              </w:rPr>
            </w:pPr>
            <w:r w:rsidRPr="0032714A">
              <w:rPr>
                <w:sz w:val="28"/>
                <w:szCs w:val="28"/>
              </w:rPr>
              <w:t>Внешняя отчетность</w:t>
            </w:r>
          </w:p>
        </w:tc>
        <w:tc>
          <w:tcPr>
            <w:tcW w:w="6660" w:type="dxa"/>
          </w:tcPr>
          <w:p w:rsidR="00AA51DA" w:rsidRPr="00967F2C" w:rsidRDefault="00967F2C" w:rsidP="0032714A">
            <w:pPr>
              <w:pStyle w:val="a6"/>
              <w:jc w:val="both"/>
            </w:pPr>
            <w:r w:rsidRPr="00967F2C">
              <w:t>Отчетность, характеризующая деятельность организации в целом; является источником информации для внешних пользователей, заинтересованных в сведениях о характере деятельности, доходности, имущественном положении организации</w:t>
            </w:r>
          </w:p>
        </w:tc>
      </w:tr>
      <w:tr w:rsidR="00F9280F" w:rsidTr="0032714A">
        <w:tc>
          <w:tcPr>
            <w:tcW w:w="1080" w:type="dxa"/>
          </w:tcPr>
          <w:p w:rsidR="00F9280F" w:rsidRPr="0032714A" w:rsidRDefault="00967F2C" w:rsidP="00967F2C">
            <w:pPr>
              <w:rPr>
                <w:sz w:val="28"/>
                <w:szCs w:val="28"/>
              </w:rPr>
            </w:pPr>
            <w:r w:rsidRPr="0032714A">
              <w:rPr>
                <w:sz w:val="28"/>
                <w:szCs w:val="28"/>
              </w:rPr>
              <w:t>5.</w:t>
            </w:r>
          </w:p>
        </w:tc>
        <w:tc>
          <w:tcPr>
            <w:tcW w:w="2340" w:type="dxa"/>
          </w:tcPr>
          <w:p w:rsidR="00F9280F" w:rsidRPr="0032714A" w:rsidRDefault="00A427EB" w:rsidP="00967F2C">
            <w:pPr>
              <w:rPr>
                <w:sz w:val="28"/>
                <w:szCs w:val="28"/>
              </w:rPr>
            </w:pPr>
            <w:r w:rsidRPr="0032714A">
              <w:rPr>
                <w:sz w:val="28"/>
                <w:szCs w:val="28"/>
              </w:rPr>
              <w:t>Внешние пользователи бухгалтерской отчетности</w:t>
            </w:r>
          </w:p>
        </w:tc>
        <w:tc>
          <w:tcPr>
            <w:tcW w:w="6660" w:type="dxa"/>
          </w:tcPr>
          <w:p w:rsidR="00F9280F" w:rsidRPr="00967F2C" w:rsidRDefault="00A427EB" w:rsidP="0032714A">
            <w:pPr>
              <w:pStyle w:val="a6"/>
              <w:jc w:val="both"/>
            </w:pPr>
            <w:r w:rsidRPr="00967F2C">
              <w:t>инвесторы, работники, кредиторы, поставщики и другие коммерческие контрагенты, клиенты, правительственные учреждения, общественность и другие заинтересованные пользователи</w:t>
            </w:r>
          </w:p>
        </w:tc>
      </w:tr>
      <w:tr w:rsidR="00A427EB" w:rsidTr="0032714A">
        <w:tc>
          <w:tcPr>
            <w:tcW w:w="1080" w:type="dxa"/>
          </w:tcPr>
          <w:p w:rsidR="00A427EB" w:rsidRPr="0032714A" w:rsidRDefault="00967F2C" w:rsidP="00967F2C">
            <w:pPr>
              <w:rPr>
                <w:sz w:val="28"/>
                <w:szCs w:val="28"/>
              </w:rPr>
            </w:pPr>
            <w:r w:rsidRPr="0032714A">
              <w:rPr>
                <w:sz w:val="28"/>
                <w:szCs w:val="28"/>
              </w:rPr>
              <w:t>6.</w:t>
            </w:r>
          </w:p>
        </w:tc>
        <w:tc>
          <w:tcPr>
            <w:tcW w:w="2340" w:type="dxa"/>
          </w:tcPr>
          <w:p w:rsidR="00A427EB" w:rsidRPr="0032714A" w:rsidRDefault="00A427EB" w:rsidP="00967F2C">
            <w:pPr>
              <w:rPr>
                <w:sz w:val="28"/>
                <w:szCs w:val="28"/>
              </w:rPr>
            </w:pPr>
            <w:r w:rsidRPr="0032714A">
              <w:rPr>
                <w:sz w:val="28"/>
                <w:szCs w:val="28"/>
              </w:rPr>
              <w:t>Внутренние пользователи бухгалтерской отчетности</w:t>
            </w:r>
          </w:p>
        </w:tc>
        <w:tc>
          <w:tcPr>
            <w:tcW w:w="6660" w:type="dxa"/>
          </w:tcPr>
          <w:p w:rsidR="00A427EB" w:rsidRPr="00967F2C" w:rsidRDefault="00A427EB" w:rsidP="0032714A">
            <w:pPr>
              <w:pStyle w:val="a6"/>
              <w:jc w:val="both"/>
            </w:pPr>
            <w:r w:rsidRPr="00967F2C">
              <w:t>руководители, участники и собственники имущества организации</w:t>
            </w:r>
          </w:p>
        </w:tc>
      </w:tr>
      <w:tr w:rsidR="00967F2C" w:rsidTr="0032714A">
        <w:tc>
          <w:tcPr>
            <w:tcW w:w="1080" w:type="dxa"/>
          </w:tcPr>
          <w:p w:rsidR="00967F2C" w:rsidRPr="0032714A" w:rsidRDefault="00967F2C" w:rsidP="00967F2C">
            <w:pPr>
              <w:rPr>
                <w:sz w:val="28"/>
                <w:szCs w:val="28"/>
              </w:rPr>
            </w:pPr>
            <w:r w:rsidRPr="0032714A">
              <w:rPr>
                <w:sz w:val="28"/>
                <w:szCs w:val="28"/>
              </w:rPr>
              <w:t>7.</w:t>
            </w:r>
          </w:p>
        </w:tc>
        <w:tc>
          <w:tcPr>
            <w:tcW w:w="2340" w:type="dxa"/>
          </w:tcPr>
          <w:p w:rsidR="00967F2C" w:rsidRPr="0032714A" w:rsidRDefault="00967F2C" w:rsidP="00967F2C">
            <w:pPr>
              <w:rPr>
                <w:sz w:val="28"/>
                <w:szCs w:val="28"/>
              </w:rPr>
            </w:pPr>
          </w:p>
          <w:p w:rsidR="00967F2C" w:rsidRPr="0032714A" w:rsidRDefault="00967F2C" w:rsidP="00967F2C">
            <w:pPr>
              <w:rPr>
                <w:sz w:val="28"/>
                <w:szCs w:val="28"/>
              </w:rPr>
            </w:pPr>
            <w:r w:rsidRPr="0032714A">
              <w:rPr>
                <w:sz w:val="28"/>
                <w:szCs w:val="28"/>
              </w:rPr>
              <w:t>Капитал</w:t>
            </w:r>
          </w:p>
        </w:tc>
        <w:tc>
          <w:tcPr>
            <w:tcW w:w="6660" w:type="dxa"/>
          </w:tcPr>
          <w:p w:rsidR="00967F2C" w:rsidRPr="00967F2C" w:rsidRDefault="00967F2C" w:rsidP="0032714A">
            <w:pPr>
              <w:pStyle w:val="a6"/>
              <w:jc w:val="both"/>
            </w:pPr>
            <w:r w:rsidRPr="00967F2C">
              <w:t>совокупная величина вложений учредителей  (акционеров, участников и др.) и прибыль, накопленная организацией</w:t>
            </w:r>
          </w:p>
        </w:tc>
      </w:tr>
      <w:tr w:rsidR="00967F2C" w:rsidTr="0032714A">
        <w:tc>
          <w:tcPr>
            <w:tcW w:w="1080" w:type="dxa"/>
          </w:tcPr>
          <w:p w:rsidR="00967F2C" w:rsidRPr="0032714A" w:rsidRDefault="00967F2C" w:rsidP="00967F2C">
            <w:pPr>
              <w:rPr>
                <w:sz w:val="28"/>
                <w:szCs w:val="28"/>
              </w:rPr>
            </w:pPr>
            <w:r w:rsidRPr="0032714A">
              <w:rPr>
                <w:sz w:val="28"/>
                <w:szCs w:val="28"/>
              </w:rPr>
              <w:t>8.</w:t>
            </w:r>
          </w:p>
        </w:tc>
        <w:tc>
          <w:tcPr>
            <w:tcW w:w="2340" w:type="dxa"/>
          </w:tcPr>
          <w:p w:rsidR="00967F2C" w:rsidRPr="0032714A" w:rsidRDefault="00967F2C" w:rsidP="00967F2C">
            <w:pPr>
              <w:rPr>
                <w:sz w:val="28"/>
                <w:szCs w:val="28"/>
              </w:rPr>
            </w:pPr>
            <w:r w:rsidRPr="0032714A">
              <w:rPr>
                <w:sz w:val="28"/>
                <w:szCs w:val="28"/>
              </w:rPr>
              <w:t>Ликвидность баланса</w:t>
            </w:r>
          </w:p>
        </w:tc>
        <w:tc>
          <w:tcPr>
            <w:tcW w:w="6660" w:type="dxa"/>
          </w:tcPr>
          <w:p w:rsidR="00967F2C" w:rsidRPr="00967F2C" w:rsidRDefault="00967F2C" w:rsidP="0032714A">
            <w:pPr>
              <w:pStyle w:val="a6"/>
              <w:jc w:val="both"/>
            </w:pPr>
            <w:r w:rsidRPr="00967F2C">
              <w:t>степень покрытия обязательств организации её активами, срок превращения которых в денежную форму соответствует сроку  погашения обязательств</w:t>
            </w:r>
          </w:p>
        </w:tc>
      </w:tr>
      <w:tr w:rsidR="00967F2C" w:rsidTr="0032714A">
        <w:tc>
          <w:tcPr>
            <w:tcW w:w="1080" w:type="dxa"/>
          </w:tcPr>
          <w:p w:rsidR="00967F2C" w:rsidRPr="0032714A" w:rsidRDefault="00967F2C" w:rsidP="00967F2C">
            <w:pPr>
              <w:rPr>
                <w:sz w:val="28"/>
                <w:szCs w:val="28"/>
              </w:rPr>
            </w:pPr>
            <w:r w:rsidRPr="0032714A">
              <w:rPr>
                <w:sz w:val="28"/>
                <w:szCs w:val="28"/>
              </w:rPr>
              <w:t>9.</w:t>
            </w:r>
          </w:p>
        </w:tc>
        <w:tc>
          <w:tcPr>
            <w:tcW w:w="2340" w:type="dxa"/>
          </w:tcPr>
          <w:p w:rsidR="00967F2C" w:rsidRPr="0032714A" w:rsidRDefault="00967F2C" w:rsidP="00967F2C">
            <w:pPr>
              <w:rPr>
                <w:sz w:val="28"/>
                <w:szCs w:val="28"/>
              </w:rPr>
            </w:pPr>
            <w:r w:rsidRPr="0032714A">
              <w:rPr>
                <w:sz w:val="28"/>
                <w:szCs w:val="28"/>
              </w:rPr>
              <w:t>Отчетность</w:t>
            </w:r>
          </w:p>
        </w:tc>
        <w:tc>
          <w:tcPr>
            <w:tcW w:w="6660" w:type="dxa"/>
          </w:tcPr>
          <w:p w:rsidR="00967F2C" w:rsidRPr="00967F2C" w:rsidRDefault="00967F2C" w:rsidP="0032714A">
            <w:pPr>
              <w:pStyle w:val="a6"/>
              <w:jc w:val="both"/>
            </w:pPr>
            <w:r w:rsidRPr="00967F2C">
              <w:t>процесс,  представляющий совокупность сведений о результатах деятельности  организации за определенный период времени, сгруппированных в установленном порядке</w:t>
            </w:r>
          </w:p>
        </w:tc>
      </w:tr>
      <w:tr w:rsidR="00A427EB" w:rsidTr="0032714A">
        <w:tc>
          <w:tcPr>
            <w:tcW w:w="1080" w:type="dxa"/>
          </w:tcPr>
          <w:p w:rsidR="00A427EB" w:rsidRPr="0032714A" w:rsidRDefault="00967F2C" w:rsidP="00967F2C">
            <w:pPr>
              <w:rPr>
                <w:sz w:val="28"/>
                <w:szCs w:val="28"/>
              </w:rPr>
            </w:pPr>
            <w:r w:rsidRPr="0032714A">
              <w:rPr>
                <w:sz w:val="28"/>
                <w:szCs w:val="28"/>
              </w:rPr>
              <w:t>10.</w:t>
            </w:r>
          </w:p>
        </w:tc>
        <w:tc>
          <w:tcPr>
            <w:tcW w:w="2340" w:type="dxa"/>
          </w:tcPr>
          <w:p w:rsidR="00A427EB" w:rsidRPr="0032714A" w:rsidRDefault="00165823" w:rsidP="00967F2C">
            <w:pPr>
              <w:rPr>
                <w:sz w:val="28"/>
                <w:szCs w:val="28"/>
              </w:rPr>
            </w:pPr>
            <w:r w:rsidRPr="0032714A">
              <w:rPr>
                <w:sz w:val="28"/>
                <w:szCs w:val="28"/>
              </w:rPr>
              <w:t>Пассив</w:t>
            </w:r>
          </w:p>
        </w:tc>
        <w:tc>
          <w:tcPr>
            <w:tcW w:w="6660" w:type="dxa"/>
          </w:tcPr>
          <w:p w:rsidR="00A427EB" w:rsidRPr="00967F2C" w:rsidRDefault="00165823" w:rsidP="0032714A">
            <w:pPr>
              <w:pStyle w:val="a6"/>
              <w:jc w:val="both"/>
            </w:pPr>
            <w:r w:rsidRPr="00967F2C">
              <w:t>правая часть таблицы бухгалтерского баланса, в которой отражаются источники формирования хозяйственных средств</w:t>
            </w:r>
          </w:p>
        </w:tc>
      </w:tr>
      <w:tr w:rsidR="00A427EB" w:rsidTr="0032714A">
        <w:tc>
          <w:tcPr>
            <w:tcW w:w="1080" w:type="dxa"/>
          </w:tcPr>
          <w:p w:rsidR="00A427EB" w:rsidRPr="0032714A" w:rsidRDefault="00967F2C" w:rsidP="00967F2C">
            <w:pPr>
              <w:rPr>
                <w:sz w:val="28"/>
                <w:szCs w:val="28"/>
              </w:rPr>
            </w:pPr>
            <w:r w:rsidRPr="0032714A">
              <w:rPr>
                <w:sz w:val="28"/>
                <w:szCs w:val="28"/>
              </w:rPr>
              <w:t>11.</w:t>
            </w:r>
          </w:p>
        </w:tc>
        <w:tc>
          <w:tcPr>
            <w:tcW w:w="2340" w:type="dxa"/>
          </w:tcPr>
          <w:p w:rsidR="00A427EB" w:rsidRPr="0032714A" w:rsidRDefault="00967F2C" w:rsidP="00967F2C">
            <w:pPr>
              <w:rPr>
                <w:sz w:val="28"/>
                <w:szCs w:val="28"/>
              </w:rPr>
            </w:pPr>
            <w:r w:rsidRPr="0032714A">
              <w:rPr>
                <w:sz w:val="28"/>
                <w:szCs w:val="28"/>
              </w:rPr>
              <w:t>Собственный капитал</w:t>
            </w:r>
          </w:p>
        </w:tc>
        <w:tc>
          <w:tcPr>
            <w:tcW w:w="6660" w:type="dxa"/>
          </w:tcPr>
          <w:p w:rsidR="00A427EB" w:rsidRPr="00967F2C" w:rsidRDefault="00967F2C" w:rsidP="0032714A">
            <w:pPr>
              <w:pStyle w:val="a6"/>
              <w:jc w:val="both"/>
            </w:pPr>
            <w:r w:rsidRPr="00967F2C">
              <w:t>капитал за вычетом привлеченного капитала (обязательства), который состоит из совокупности уставного, добавочного и резервного капитала, нераспределенной прибыли и прочих резервов (целевые фонды и резервы)</w:t>
            </w:r>
          </w:p>
        </w:tc>
      </w:tr>
      <w:tr w:rsidR="00A427EB" w:rsidTr="0032714A">
        <w:tc>
          <w:tcPr>
            <w:tcW w:w="1080" w:type="dxa"/>
          </w:tcPr>
          <w:p w:rsidR="00A427EB" w:rsidRPr="0032714A" w:rsidRDefault="00967F2C" w:rsidP="00967F2C">
            <w:pPr>
              <w:rPr>
                <w:sz w:val="28"/>
                <w:szCs w:val="28"/>
              </w:rPr>
            </w:pPr>
            <w:r w:rsidRPr="0032714A">
              <w:rPr>
                <w:sz w:val="28"/>
                <w:szCs w:val="28"/>
              </w:rPr>
              <w:t>12.</w:t>
            </w:r>
          </w:p>
        </w:tc>
        <w:tc>
          <w:tcPr>
            <w:tcW w:w="2340" w:type="dxa"/>
          </w:tcPr>
          <w:p w:rsidR="00A427EB" w:rsidRPr="0032714A" w:rsidRDefault="00967F2C" w:rsidP="00967F2C">
            <w:pPr>
              <w:rPr>
                <w:sz w:val="28"/>
                <w:szCs w:val="28"/>
              </w:rPr>
            </w:pPr>
            <w:r w:rsidRPr="0032714A">
              <w:rPr>
                <w:sz w:val="28"/>
                <w:szCs w:val="28"/>
              </w:rPr>
              <w:t>Финансовый анализ</w:t>
            </w:r>
          </w:p>
        </w:tc>
        <w:tc>
          <w:tcPr>
            <w:tcW w:w="6660" w:type="dxa"/>
          </w:tcPr>
          <w:p w:rsidR="00A427EB" w:rsidRPr="00967F2C" w:rsidRDefault="00967F2C" w:rsidP="0032714A">
            <w:pPr>
              <w:pStyle w:val="a6"/>
              <w:jc w:val="both"/>
            </w:pPr>
            <w:r w:rsidRPr="00967F2C">
              <w:t>анализ абсолютных и относительных финансовых показателей бухгалтерской отчетности пользователями информации</w:t>
            </w:r>
          </w:p>
        </w:tc>
      </w:tr>
    </w:tbl>
    <w:p w:rsidR="001611FC" w:rsidRPr="00C7502A" w:rsidRDefault="001611FC" w:rsidP="00C7502A">
      <w:pPr>
        <w:pStyle w:val="1"/>
      </w:pPr>
      <w:bookmarkStart w:id="36" w:name="_Toc240961270"/>
      <w:bookmarkStart w:id="37" w:name="_Toc240961298"/>
      <w:bookmarkStart w:id="38" w:name="_Toc240961913"/>
      <w:bookmarkStart w:id="39" w:name="_Toc241032066"/>
      <w:bookmarkStart w:id="40" w:name="_Toc241032167"/>
      <w:bookmarkStart w:id="41" w:name="_Toc241033489"/>
      <w:r w:rsidRPr="00C7502A">
        <w:t>Список использованных источников</w:t>
      </w:r>
      <w:bookmarkEnd w:id="36"/>
      <w:bookmarkEnd w:id="37"/>
      <w:bookmarkEnd w:id="38"/>
      <w:bookmarkEnd w:id="39"/>
      <w:bookmarkEnd w:id="40"/>
      <w:bookmarkEnd w:id="41"/>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360"/>
      </w:tblGrid>
      <w:tr w:rsidR="006F60B5" w:rsidRPr="0032714A" w:rsidTr="0032714A">
        <w:tc>
          <w:tcPr>
            <w:tcW w:w="900" w:type="dxa"/>
            <w:vAlign w:val="center"/>
          </w:tcPr>
          <w:p w:rsidR="006F60B5" w:rsidRPr="006F60B5" w:rsidRDefault="006F60B5" w:rsidP="00AA51DA">
            <w:pPr>
              <w:pStyle w:val="a6"/>
            </w:pPr>
            <w:r>
              <w:t xml:space="preserve">   1.</w:t>
            </w:r>
          </w:p>
        </w:tc>
        <w:tc>
          <w:tcPr>
            <w:tcW w:w="9360" w:type="dxa"/>
          </w:tcPr>
          <w:p w:rsidR="006F60B5" w:rsidRPr="0032714A" w:rsidRDefault="006F60B5" w:rsidP="0032714A">
            <w:pPr>
              <w:spacing w:line="360" w:lineRule="auto"/>
              <w:rPr>
                <w:sz w:val="28"/>
                <w:szCs w:val="28"/>
              </w:rPr>
            </w:pPr>
            <w:r w:rsidRPr="0032714A">
              <w:rPr>
                <w:sz w:val="28"/>
                <w:szCs w:val="28"/>
              </w:rPr>
              <w:t xml:space="preserve">Гражданский кодекс Российской Федерации (части первая, вторая и третья) (с изм. и доп. от 23 декабря </w:t>
            </w:r>
            <w:smartTag w:uri="urn:schemas-microsoft-com:office:smarttags" w:element="metricconverter">
              <w:smartTagPr>
                <w:attr w:name="ProductID" w:val="2003 г"/>
              </w:smartTagPr>
              <w:r w:rsidRPr="0032714A">
                <w:rPr>
                  <w:sz w:val="28"/>
                  <w:szCs w:val="28"/>
                </w:rPr>
                <w:t>2003 г</w:t>
              </w:r>
            </w:smartTag>
            <w:r w:rsidRPr="0032714A">
              <w:rPr>
                <w:sz w:val="28"/>
                <w:szCs w:val="28"/>
              </w:rPr>
              <w:t>.) .</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2.</w:t>
            </w:r>
          </w:p>
        </w:tc>
        <w:tc>
          <w:tcPr>
            <w:tcW w:w="9360" w:type="dxa"/>
          </w:tcPr>
          <w:p w:rsidR="006F60B5" w:rsidRPr="0032714A" w:rsidRDefault="006F60B5" w:rsidP="0032714A">
            <w:pPr>
              <w:spacing w:line="360" w:lineRule="auto"/>
              <w:rPr>
                <w:sz w:val="28"/>
                <w:szCs w:val="28"/>
              </w:rPr>
            </w:pPr>
            <w:r w:rsidRPr="0032714A">
              <w:rPr>
                <w:sz w:val="28"/>
                <w:szCs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sidRPr="0032714A">
                <w:rPr>
                  <w:sz w:val="28"/>
                  <w:szCs w:val="28"/>
                </w:rPr>
                <w:t>1998 г</w:t>
              </w:r>
            </w:smartTag>
            <w:r w:rsidRPr="0032714A">
              <w:rPr>
                <w:sz w:val="28"/>
                <w:szCs w:val="28"/>
              </w:rPr>
              <w:t xml:space="preserve">. N 146-ФЗ и часть вторая от 5 августа </w:t>
            </w:r>
            <w:smartTag w:uri="urn:schemas-microsoft-com:office:smarttags" w:element="metricconverter">
              <w:smartTagPr>
                <w:attr w:name="ProductID" w:val="2000 г"/>
              </w:smartTagPr>
              <w:r w:rsidRPr="0032714A">
                <w:rPr>
                  <w:sz w:val="28"/>
                  <w:szCs w:val="28"/>
                </w:rPr>
                <w:t>2000 г</w:t>
              </w:r>
            </w:smartTag>
            <w:r w:rsidRPr="0032714A">
              <w:rPr>
                <w:sz w:val="28"/>
                <w:szCs w:val="28"/>
              </w:rPr>
              <w:t xml:space="preserve">. N 117-ФЗ (с изм. и доп.) [Электронный ресурс] // Информационный ресурс "Консультант Плюс". Последнее обновление 29.03. </w:t>
            </w:r>
            <w:smartTag w:uri="urn:schemas-microsoft-com:office:smarttags" w:element="metricconverter">
              <w:smartTagPr>
                <w:attr w:name="ProductID" w:val="2010 г"/>
              </w:smartTagPr>
              <w:r w:rsidRPr="0032714A">
                <w:rPr>
                  <w:sz w:val="28"/>
                  <w:szCs w:val="28"/>
                </w:rPr>
                <w:t>2010 г</w:t>
              </w:r>
            </w:smartTag>
            <w:r w:rsidRPr="0032714A">
              <w:rPr>
                <w:sz w:val="28"/>
                <w:szCs w:val="28"/>
              </w:rPr>
              <w:t>.</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3.</w:t>
            </w:r>
          </w:p>
        </w:tc>
        <w:tc>
          <w:tcPr>
            <w:tcW w:w="9360" w:type="dxa"/>
          </w:tcPr>
          <w:p w:rsidR="006F60B5" w:rsidRPr="0032714A" w:rsidRDefault="006F60B5" w:rsidP="0032714A">
            <w:pPr>
              <w:spacing w:line="360" w:lineRule="auto"/>
              <w:rPr>
                <w:sz w:val="28"/>
                <w:szCs w:val="28"/>
              </w:rPr>
            </w:pPr>
            <w:r w:rsidRPr="0032714A">
              <w:rPr>
                <w:sz w:val="28"/>
                <w:szCs w:val="28"/>
              </w:rPr>
              <w:t xml:space="preserve">Федеральный закон от 21 ноября </w:t>
            </w:r>
            <w:smartTag w:uri="urn:schemas-microsoft-com:office:smarttags" w:element="metricconverter">
              <w:smartTagPr>
                <w:attr w:name="ProductID" w:val="1996 г"/>
              </w:smartTagPr>
              <w:r w:rsidRPr="0032714A">
                <w:rPr>
                  <w:sz w:val="28"/>
                  <w:szCs w:val="28"/>
                </w:rPr>
                <w:t>1996 г</w:t>
              </w:r>
            </w:smartTag>
            <w:r w:rsidRPr="0032714A">
              <w:rPr>
                <w:sz w:val="28"/>
                <w:szCs w:val="28"/>
              </w:rPr>
              <w:t xml:space="preserve">. N 129-ФЗ "О бухгалтерском учете" (с изм. и доп.)// Информационный ресурс "Консультант Плюс". Последнее обновление 29.03. </w:t>
            </w:r>
            <w:smartTag w:uri="urn:schemas-microsoft-com:office:smarttags" w:element="metricconverter">
              <w:smartTagPr>
                <w:attr w:name="ProductID" w:val="2010 г"/>
              </w:smartTagPr>
              <w:r w:rsidRPr="0032714A">
                <w:rPr>
                  <w:sz w:val="28"/>
                  <w:szCs w:val="28"/>
                </w:rPr>
                <w:t>2010 г</w:t>
              </w:r>
            </w:smartTag>
            <w:r w:rsidRPr="0032714A">
              <w:rPr>
                <w:sz w:val="28"/>
                <w:szCs w:val="28"/>
              </w:rPr>
              <w:t>.</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4.</w:t>
            </w:r>
          </w:p>
        </w:tc>
        <w:tc>
          <w:tcPr>
            <w:tcW w:w="9360" w:type="dxa"/>
          </w:tcPr>
          <w:p w:rsidR="006F60B5" w:rsidRPr="0032714A" w:rsidRDefault="006F60B5" w:rsidP="0032714A">
            <w:pPr>
              <w:spacing w:line="360" w:lineRule="auto"/>
              <w:rPr>
                <w:sz w:val="28"/>
                <w:szCs w:val="28"/>
              </w:rPr>
            </w:pPr>
            <w:r w:rsidRPr="0032714A">
              <w:rPr>
                <w:sz w:val="28"/>
                <w:szCs w:val="28"/>
              </w:rPr>
              <w:t xml:space="preserve">Приказ Минфина РФ от 29.07.1998 г. N 34н "Об утверждении Положения по ведению бухгалтерского учета и бухгалтерской отчетности в Российской Федерации" (с изм. и доп.)// Информационный ресурс "Консультант Плюс". Последнее обновление 29.03. </w:t>
            </w:r>
            <w:smartTag w:uri="urn:schemas-microsoft-com:office:smarttags" w:element="metricconverter">
              <w:smartTagPr>
                <w:attr w:name="ProductID" w:val="2010 г"/>
              </w:smartTagPr>
              <w:r w:rsidRPr="0032714A">
                <w:rPr>
                  <w:sz w:val="28"/>
                  <w:szCs w:val="28"/>
                </w:rPr>
                <w:t>2010 г</w:t>
              </w:r>
            </w:smartTag>
            <w:r w:rsidRPr="0032714A">
              <w:rPr>
                <w:sz w:val="28"/>
                <w:szCs w:val="28"/>
              </w:rPr>
              <w:t>.</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5.</w:t>
            </w:r>
          </w:p>
        </w:tc>
        <w:tc>
          <w:tcPr>
            <w:tcW w:w="9360" w:type="dxa"/>
          </w:tcPr>
          <w:p w:rsidR="006F60B5" w:rsidRPr="0032714A" w:rsidRDefault="006F60B5" w:rsidP="0032714A">
            <w:pPr>
              <w:spacing w:line="360" w:lineRule="auto"/>
              <w:rPr>
                <w:sz w:val="28"/>
                <w:szCs w:val="28"/>
              </w:rPr>
            </w:pPr>
            <w:r w:rsidRPr="0032714A">
              <w:rPr>
                <w:sz w:val="28"/>
                <w:szCs w:val="28"/>
              </w:rPr>
              <w:t xml:space="preserve">Приказ Минфина РФ от 06.07.1999 г. N43H "Об утверждении Положения по бухгалтерскому учету "Бухгалтерская отчетность организации" ПБУ 4/99" // Информационный ресурс "Консультант Плюс". Последнее обновление 29.03. </w:t>
            </w:r>
            <w:smartTag w:uri="urn:schemas-microsoft-com:office:smarttags" w:element="metricconverter">
              <w:smartTagPr>
                <w:attr w:name="ProductID" w:val="2010 г"/>
              </w:smartTagPr>
              <w:r w:rsidRPr="0032714A">
                <w:rPr>
                  <w:sz w:val="28"/>
                  <w:szCs w:val="28"/>
                </w:rPr>
                <w:t>2010 г</w:t>
              </w:r>
            </w:smartTag>
            <w:r w:rsidRPr="0032714A">
              <w:rPr>
                <w:sz w:val="28"/>
                <w:szCs w:val="28"/>
              </w:rPr>
              <w:t>.</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6.</w:t>
            </w:r>
          </w:p>
        </w:tc>
        <w:tc>
          <w:tcPr>
            <w:tcW w:w="9360" w:type="dxa"/>
          </w:tcPr>
          <w:p w:rsidR="006F60B5" w:rsidRPr="0032714A" w:rsidRDefault="006F60B5" w:rsidP="0032714A">
            <w:pPr>
              <w:spacing w:line="360" w:lineRule="auto"/>
              <w:rPr>
                <w:sz w:val="28"/>
                <w:szCs w:val="28"/>
              </w:rPr>
            </w:pPr>
            <w:r w:rsidRPr="0032714A">
              <w:rPr>
                <w:sz w:val="28"/>
                <w:szCs w:val="28"/>
              </w:rPr>
              <w:t xml:space="preserve">Приказ Минфина РФ от 31 октября </w:t>
            </w:r>
            <w:smartTag w:uri="urn:schemas-microsoft-com:office:smarttags" w:element="metricconverter">
              <w:smartTagPr>
                <w:attr w:name="ProductID" w:val="2000 г"/>
              </w:smartTagPr>
              <w:r w:rsidRPr="0032714A">
                <w:rPr>
                  <w:sz w:val="28"/>
                  <w:szCs w:val="28"/>
                </w:rPr>
                <w:t>2000 г</w:t>
              </w:r>
            </w:smartTag>
            <w:r w:rsidRPr="0032714A">
              <w:rPr>
                <w:sz w:val="28"/>
                <w:szCs w:val="28"/>
              </w:rPr>
              <w:t xml:space="preserve">. N 94н "План счетов бухгалтерского учета финансово - хозяйственной деятельности организаций"// Информационный ресурс "Консультант Плюс". Последнее обновление 29.03. </w:t>
            </w:r>
            <w:smartTag w:uri="urn:schemas-microsoft-com:office:smarttags" w:element="metricconverter">
              <w:smartTagPr>
                <w:attr w:name="ProductID" w:val="2010 г"/>
              </w:smartTagPr>
              <w:r w:rsidRPr="0032714A">
                <w:rPr>
                  <w:sz w:val="28"/>
                  <w:szCs w:val="28"/>
                </w:rPr>
                <w:t>2010 г</w:t>
              </w:r>
            </w:smartTag>
            <w:r w:rsidRPr="0032714A">
              <w:rPr>
                <w:sz w:val="28"/>
                <w:szCs w:val="28"/>
              </w:rPr>
              <w:t>.</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7.</w:t>
            </w:r>
          </w:p>
        </w:tc>
        <w:tc>
          <w:tcPr>
            <w:tcW w:w="9360" w:type="dxa"/>
          </w:tcPr>
          <w:p w:rsidR="006F60B5" w:rsidRPr="0032714A" w:rsidRDefault="006F60B5" w:rsidP="0032714A">
            <w:pPr>
              <w:spacing w:line="360" w:lineRule="auto"/>
              <w:rPr>
                <w:sz w:val="28"/>
                <w:szCs w:val="28"/>
              </w:rPr>
            </w:pPr>
            <w:r w:rsidRPr="0032714A">
              <w:rPr>
                <w:sz w:val="28"/>
                <w:szCs w:val="28"/>
              </w:rPr>
              <w:t xml:space="preserve">Приказ Минфина РФ от 22 июля </w:t>
            </w:r>
            <w:smartTag w:uri="urn:schemas-microsoft-com:office:smarttags" w:element="metricconverter">
              <w:smartTagPr>
                <w:attr w:name="ProductID" w:val="2003 г"/>
              </w:smartTagPr>
              <w:r w:rsidRPr="0032714A">
                <w:rPr>
                  <w:sz w:val="28"/>
                  <w:szCs w:val="28"/>
                </w:rPr>
                <w:t>2003 г</w:t>
              </w:r>
            </w:smartTag>
            <w:r w:rsidRPr="0032714A">
              <w:rPr>
                <w:sz w:val="28"/>
                <w:szCs w:val="28"/>
              </w:rPr>
              <w:t xml:space="preserve">. N 67н "О формах бухгалтерской отчетности организаций"// Информационный ресурс "Консультант Плюс". Последнее обновление 29.03. </w:t>
            </w:r>
            <w:smartTag w:uri="urn:schemas-microsoft-com:office:smarttags" w:element="metricconverter">
              <w:smartTagPr>
                <w:attr w:name="ProductID" w:val="2010 г"/>
              </w:smartTagPr>
              <w:r w:rsidRPr="0032714A">
                <w:rPr>
                  <w:sz w:val="28"/>
                  <w:szCs w:val="28"/>
                </w:rPr>
                <w:t>2010 г</w:t>
              </w:r>
            </w:smartTag>
            <w:r w:rsidRPr="0032714A">
              <w:rPr>
                <w:sz w:val="28"/>
                <w:szCs w:val="28"/>
              </w:rPr>
              <w:t>.</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8.</w:t>
            </w:r>
          </w:p>
        </w:tc>
        <w:tc>
          <w:tcPr>
            <w:tcW w:w="9360" w:type="dxa"/>
          </w:tcPr>
          <w:p w:rsidR="006F60B5" w:rsidRPr="0032714A" w:rsidRDefault="006F60B5" w:rsidP="0032714A">
            <w:pPr>
              <w:spacing w:line="360" w:lineRule="auto"/>
              <w:rPr>
                <w:sz w:val="28"/>
                <w:szCs w:val="28"/>
              </w:rPr>
            </w:pPr>
            <w:r w:rsidRPr="0032714A">
              <w:rPr>
                <w:sz w:val="28"/>
                <w:szCs w:val="28"/>
              </w:rPr>
              <w:t>Новодворский В.Д., Пономарева Л.В. Бухгалтерская отчетность организации. – М.: Изд-во «Бухгалтерский учет», 2002. – 286 с.</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9.</w:t>
            </w:r>
          </w:p>
        </w:tc>
        <w:tc>
          <w:tcPr>
            <w:tcW w:w="9360" w:type="dxa"/>
          </w:tcPr>
          <w:p w:rsidR="006F60B5" w:rsidRPr="0032714A" w:rsidRDefault="006F60B5" w:rsidP="0032714A">
            <w:pPr>
              <w:spacing w:line="360" w:lineRule="auto"/>
              <w:rPr>
                <w:sz w:val="28"/>
                <w:szCs w:val="28"/>
              </w:rPr>
            </w:pPr>
            <w:r w:rsidRPr="0032714A">
              <w:rPr>
                <w:sz w:val="28"/>
                <w:szCs w:val="28"/>
              </w:rPr>
              <w:t>Пашигорева Г.И., Пилипенко В.И. Применение международных финансовых стандартов отчетности в России. – СПб.: Питер, 2003. – 176 с.</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10.</w:t>
            </w:r>
          </w:p>
        </w:tc>
        <w:tc>
          <w:tcPr>
            <w:tcW w:w="9360" w:type="dxa"/>
          </w:tcPr>
          <w:p w:rsidR="006F60B5" w:rsidRPr="0032714A" w:rsidRDefault="006F60B5" w:rsidP="0032714A">
            <w:pPr>
              <w:spacing w:line="360" w:lineRule="auto"/>
              <w:rPr>
                <w:sz w:val="28"/>
                <w:szCs w:val="28"/>
              </w:rPr>
            </w:pPr>
            <w:r w:rsidRPr="0032714A">
              <w:rPr>
                <w:sz w:val="28"/>
                <w:szCs w:val="28"/>
              </w:rPr>
              <w:t>Палий В.Ф., Палий В.В. Финансовый учет: Учебное пособие. – В 2ч. – М.: ФБК – ПРЕСС, 2004. – 540 с.</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11.</w:t>
            </w:r>
          </w:p>
        </w:tc>
        <w:tc>
          <w:tcPr>
            <w:tcW w:w="9360" w:type="dxa"/>
          </w:tcPr>
          <w:p w:rsidR="006F60B5" w:rsidRPr="0032714A" w:rsidRDefault="006F60B5" w:rsidP="0032714A">
            <w:pPr>
              <w:spacing w:line="360" w:lineRule="auto"/>
              <w:rPr>
                <w:sz w:val="28"/>
                <w:szCs w:val="28"/>
              </w:rPr>
            </w:pPr>
            <w:r w:rsidRPr="0032714A">
              <w:rPr>
                <w:sz w:val="28"/>
                <w:szCs w:val="28"/>
              </w:rPr>
              <w:t>Патров В.В., Быков В.А. Как правильно составить бухгалтерскую отчетность. – СПб.: Питер, 2003. – 192 с.</w:t>
            </w:r>
          </w:p>
        </w:tc>
      </w:tr>
      <w:tr w:rsidR="006F60B5" w:rsidRPr="0032714A" w:rsidTr="0032714A">
        <w:trPr>
          <w:trHeight w:val="176"/>
        </w:trPr>
        <w:tc>
          <w:tcPr>
            <w:tcW w:w="900" w:type="dxa"/>
            <w:vAlign w:val="center"/>
          </w:tcPr>
          <w:p w:rsidR="006F60B5" w:rsidRPr="0032714A" w:rsidRDefault="006F60B5" w:rsidP="0032714A">
            <w:pPr>
              <w:spacing w:line="360" w:lineRule="auto"/>
              <w:jc w:val="center"/>
              <w:rPr>
                <w:sz w:val="28"/>
                <w:szCs w:val="28"/>
              </w:rPr>
            </w:pPr>
            <w:r w:rsidRPr="0032714A">
              <w:rPr>
                <w:sz w:val="28"/>
                <w:szCs w:val="28"/>
              </w:rPr>
              <w:t>12.</w:t>
            </w:r>
          </w:p>
        </w:tc>
        <w:tc>
          <w:tcPr>
            <w:tcW w:w="9360" w:type="dxa"/>
          </w:tcPr>
          <w:p w:rsidR="006F60B5" w:rsidRPr="0032714A" w:rsidRDefault="006F60B5" w:rsidP="0032714A">
            <w:pPr>
              <w:spacing w:line="360" w:lineRule="auto"/>
              <w:rPr>
                <w:sz w:val="28"/>
                <w:szCs w:val="28"/>
              </w:rPr>
            </w:pPr>
            <w:r w:rsidRPr="0032714A">
              <w:rPr>
                <w:sz w:val="28"/>
                <w:szCs w:val="28"/>
              </w:rPr>
              <w:t>Пучкова С.И. Бухгалтерская (финансовая) отчетность. М.: Юнити - ДАНА, 2005. -  480 с.</w:t>
            </w:r>
          </w:p>
        </w:tc>
      </w:tr>
    </w:tbl>
    <w:p w:rsidR="001611FC" w:rsidRDefault="001611FC" w:rsidP="00C7502A">
      <w:pPr>
        <w:pStyle w:val="1"/>
        <w:rPr>
          <w:lang w:val="en-US"/>
        </w:rPr>
      </w:pPr>
      <w:bookmarkStart w:id="42" w:name="_Toc240961272"/>
      <w:bookmarkStart w:id="43" w:name="_Toc240961300"/>
      <w:bookmarkStart w:id="44" w:name="_Toc240961915"/>
      <w:bookmarkStart w:id="45" w:name="_Toc241032068"/>
      <w:bookmarkStart w:id="46" w:name="_Toc241032169"/>
      <w:bookmarkStart w:id="47" w:name="_Toc241033491"/>
      <w:r w:rsidRPr="00C7502A">
        <w:t>Приложени</w:t>
      </w:r>
      <w:bookmarkEnd w:id="42"/>
      <w:bookmarkEnd w:id="43"/>
      <w:bookmarkEnd w:id="44"/>
      <w:bookmarkEnd w:id="45"/>
      <w:bookmarkEnd w:id="46"/>
      <w:bookmarkEnd w:id="47"/>
      <w:r w:rsidR="00A35BC2">
        <w:t>я</w:t>
      </w:r>
    </w:p>
    <w:p w:rsidR="006522CD" w:rsidRPr="006522CD" w:rsidRDefault="006522CD" w:rsidP="006522CD">
      <w:pPr>
        <w:rPr>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1611FC" w:rsidTr="0032714A">
        <w:tc>
          <w:tcPr>
            <w:tcW w:w="2088" w:type="dxa"/>
          </w:tcPr>
          <w:p w:rsidR="00066B01" w:rsidRPr="00BB4A49" w:rsidRDefault="00066B01" w:rsidP="003D3789">
            <w:pPr>
              <w:pStyle w:val="a6"/>
              <w:rPr>
                <w:lang w:val="en-US"/>
              </w:rPr>
            </w:pPr>
            <w:r>
              <w:t>Приложение А</w:t>
            </w:r>
          </w:p>
        </w:tc>
        <w:tc>
          <w:tcPr>
            <w:tcW w:w="8280" w:type="dxa"/>
          </w:tcPr>
          <w:p w:rsidR="00066B01" w:rsidRPr="00881360" w:rsidRDefault="00BB4A49" w:rsidP="00AA51DA">
            <w:pPr>
              <w:pStyle w:val="a6"/>
            </w:pPr>
            <w: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Excel.Sheet.8" ShapeID="_x0000_i1025" DrawAspect="Icon" ObjectID="_1461395739" r:id="rId8"/>
              </w:object>
            </w:r>
          </w:p>
        </w:tc>
      </w:tr>
      <w:tr w:rsidR="002C2E01" w:rsidTr="0032714A">
        <w:tc>
          <w:tcPr>
            <w:tcW w:w="2088" w:type="dxa"/>
          </w:tcPr>
          <w:p w:rsidR="002C2E01" w:rsidRPr="00BB4A49" w:rsidRDefault="003D3789" w:rsidP="00AA51DA">
            <w:pPr>
              <w:pStyle w:val="a6"/>
              <w:rPr>
                <w:lang w:val="en-US"/>
              </w:rPr>
            </w:pPr>
            <w:r>
              <w:t>Приложение Б</w:t>
            </w:r>
          </w:p>
        </w:tc>
        <w:tc>
          <w:tcPr>
            <w:tcW w:w="8280" w:type="dxa"/>
          </w:tcPr>
          <w:p w:rsidR="002C2E01" w:rsidRDefault="00BB4A49" w:rsidP="00AA51DA">
            <w:pPr>
              <w:pStyle w:val="a6"/>
            </w:pPr>
            <w:r>
              <w:object w:dxaOrig="1543" w:dyaOrig="998">
                <v:shape id="_x0000_i1026" type="#_x0000_t75" style="width:77.25pt;height:50.25pt" o:ole="">
                  <v:imagedata r:id="rId9" o:title=""/>
                </v:shape>
                <o:OLEObject Type="Embed" ProgID="Excel.Sheet.8" ShapeID="_x0000_i1026" DrawAspect="Icon" ObjectID="_1461395740" r:id="rId10"/>
              </w:object>
            </w:r>
          </w:p>
        </w:tc>
      </w:tr>
      <w:tr w:rsidR="002C2E01" w:rsidTr="0032714A">
        <w:tc>
          <w:tcPr>
            <w:tcW w:w="2088" w:type="dxa"/>
          </w:tcPr>
          <w:p w:rsidR="002C2E01" w:rsidRPr="00BB4A49" w:rsidRDefault="003D3789" w:rsidP="00AA51DA">
            <w:pPr>
              <w:pStyle w:val="a6"/>
              <w:rPr>
                <w:lang w:val="en-US"/>
              </w:rPr>
            </w:pPr>
            <w:r>
              <w:t>Приложение В</w:t>
            </w:r>
          </w:p>
        </w:tc>
        <w:tc>
          <w:tcPr>
            <w:tcW w:w="8280" w:type="dxa"/>
          </w:tcPr>
          <w:p w:rsidR="002C2E01" w:rsidRDefault="00BB4A49" w:rsidP="00AA51DA">
            <w:pPr>
              <w:pStyle w:val="a6"/>
            </w:pPr>
            <w:r>
              <w:object w:dxaOrig="1543" w:dyaOrig="998">
                <v:shape id="_x0000_i1027" type="#_x0000_t75" style="width:77.25pt;height:50.25pt" o:ole="">
                  <v:imagedata r:id="rId11" o:title=""/>
                </v:shape>
                <o:OLEObject Type="Embed" ProgID="Excel.Sheet.8" ShapeID="_x0000_i1027" DrawAspect="Icon" ObjectID="_1461395741" r:id="rId12"/>
              </w:object>
            </w:r>
          </w:p>
        </w:tc>
      </w:tr>
      <w:tr w:rsidR="002C2E01" w:rsidTr="0032714A">
        <w:tc>
          <w:tcPr>
            <w:tcW w:w="2088" w:type="dxa"/>
          </w:tcPr>
          <w:p w:rsidR="002C2E01" w:rsidRPr="00BB4A49" w:rsidRDefault="003D3789" w:rsidP="00AA51DA">
            <w:pPr>
              <w:pStyle w:val="a6"/>
              <w:rPr>
                <w:lang w:val="en-US"/>
              </w:rPr>
            </w:pPr>
            <w:r>
              <w:t>Приложение Г</w:t>
            </w:r>
          </w:p>
        </w:tc>
        <w:tc>
          <w:tcPr>
            <w:tcW w:w="8280" w:type="dxa"/>
          </w:tcPr>
          <w:p w:rsidR="002C2E01" w:rsidRDefault="00BB4A49" w:rsidP="00AA51DA">
            <w:pPr>
              <w:pStyle w:val="a6"/>
            </w:pPr>
            <w:r>
              <w:object w:dxaOrig="1543" w:dyaOrig="998">
                <v:shape id="_x0000_i1028" type="#_x0000_t75" style="width:77.25pt;height:50.25pt" o:ole="">
                  <v:imagedata r:id="rId13" o:title=""/>
                </v:shape>
                <o:OLEObject Type="Embed" ProgID="Excel.Sheet.8" ShapeID="_x0000_i1028" DrawAspect="Icon" ObjectID="_1461395742" r:id="rId14"/>
              </w:object>
            </w:r>
          </w:p>
        </w:tc>
      </w:tr>
      <w:tr w:rsidR="002C2E01" w:rsidTr="0032714A">
        <w:tc>
          <w:tcPr>
            <w:tcW w:w="2088" w:type="dxa"/>
          </w:tcPr>
          <w:p w:rsidR="002C2E01" w:rsidRDefault="003D3789" w:rsidP="00AA51DA">
            <w:pPr>
              <w:pStyle w:val="a6"/>
            </w:pPr>
            <w:r>
              <w:t>Приложение Д</w:t>
            </w:r>
          </w:p>
        </w:tc>
        <w:tc>
          <w:tcPr>
            <w:tcW w:w="8280" w:type="dxa"/>
          </w:tcPr>
          <w:p w:rsidR="002C2E01" w:rsidRDefault="00BB4A49" w:rsidP="00AA51DA">
            <w:pPr>
              <w:pStyle w:val="a6"/>
            </w:pPr>
            <w:r>
              <w:object w:dxaOrig="1543" w:dyaOrig="998">
                <v:shape id="_x0000_i1029" type="#_x0000_t75" style="width:77.25pt;height:50.25pt" o:ole="">
                  <v:imagedata r:id="rId15" o:title=""/>
                </v:shape>
                <o:OLEObject Type="Embed" ProgID="Excel.Sheet.8" ShapeID="_x0000_i1029" DrawAspect="Icon" ObjectID="_1461395743" r:id="rId16"/>
              </w:object>
            </w:r>
          </w:p>
        </w:tc>
      </w:tr>
    </w:tbl>
    <w:p w:rsidR="001611FC" w:rsidRPr="00981757" w:rsidRDefault="001611FC" w:rsidP="00CE682B">
      <w:pPr>
        <w:pStyle w:val="a6"/>
      </w:pPr>
      <w:bookmarkStart w:id="48" w:name="_GoBack"/>
      <w:bookmarkEnd w:id="48"/>
    </w:p>
    <w:sectPr w:rsidR="001611FC" w:rsidRPr="00981757" w:rsidSect="004814C7">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8B9" w:rsidRDefault="005968B9">
      <w:r>
        <w:separator/>
      </w:r>
    </w:p>
  </w:endnote>
  <w:endnote w:type="continuationSeparator" w:id="0">
    <w:p w:rsidR="005968B9" w:rsidRDefault="0059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73" w:rsidRDefault="00AE5D7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E5D73" w:rsidRDefault="00AE5D73"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73" w:rsidRDefault="00AE5D7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15DE0">
      <w:rPr>
        <w:rStyle w:val="ab"/>
        <w:noProof/>
      </w:rPr>
      <w:t>2</w:t>
    </w:r>
    <w:r>
      <w:rPr>
        <w:rStyle w:val="ab"/>
      </w:rPr>
      <w:fldChar w:fldCharType="end"/>
    </w:r>
  </w:p>
  <w:p w:rsidR="00AE5D73" w:rsidRDefault="00AE5D73"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8B9" w:rsidRDefault="005968B9">
      <w:r>
        <w:separator/>
      </w:r>
    </w:p>
  </w:footnote>
  <w:footnote w:type="continuationSeparator" w:id="0">
    <w:p w:rsidR="005968B9" w:rsidRDefault="00596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992"/>
    <w:multiLevelType w:val="singleLevel"/>
    <w:tmpl w:val="B652DD18"/>
    <w:lvl w:ilvl="0">
      <w:start w:val="1"/>
      <w:numFmt w:val="decimal"/>
      <w:lvlText w:val="%1."/>
      <w:lvlJc w:val="left"/>
      <w:pPr>
        <w:tabs>
          <w:tab w:val="num" w:pos="1305"/>
        </w:tabs>
        <w:ind w:left="1305" w:hanging="585"/>
      </w:pPr>
      <w:rPr>
        <w:rFonts w:hint="default"/>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0038A8"/>
    <w:multiLevelType w:val="multilevel"/>
    <w:tmpl w:val="F3D4B94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3261C28"/>
    <w:multiLevelType w:val="singleLevel"/>
    <w:tmpl w:val="E5DA757A"/>
    <w:lvl w:ilvl="0">
      <w:start w:val="1"/>
      <w:numFmt w:val="bullet"/>
      <w:lvlText w:val=""/>
      <w:lvlJc w:val="left"/>
      <w:pPr>
        <w:tabs>
          <w:tab w:val="num" w:pos="360"/>
        </w:tabs>
        <w:ind w:left="340" w:hanging="340"/>
      </w:pPr>
      <w:rPr>
        <w:rFonts w:ascii="Symbol" w:hAnsi="Symbol" w:hint="default"/>
      </w:rPr>
    </w:lvl>
  </w:abstractNum>
  <w:abstractNum w:abstractNumId="5">
    <w:nsid w:val="28BF6E47"/>
    <w:multiLevelType w:val="singleLevel"/>
    <w:tmpl w:val="DBFCDAD2"/>
    <w:lvl w:ilvl="0">
      <w:start w:val="1"/>
      <w:numFmt w:val="bullet"/>
      <w:lvlText w:val="-"/>
      <w:lvlJc w:val="left"/>
      <w:pPr>
        <w:tabs>
          <w:tab w:val="num" w:pos="360"/>
        </w:tabs>
        <w:ind w:left="360" w:hanging="360"/>
      </w:pPr>
      <w:rPr>
        <w:rFonts w:hint="default"/>
      </w:rPr>
    </w:lvl>
  </w:abstractNum>
  <w:abstractNum w:abstractNumId="6">
    <w:nsid w:val="32D717FA"/>
    <w:multiLevelType w:val="hybridMultilevel"/>
    <w:tmpl w:val="32FECA38"/>
    <w:lvl w:ilvl="0" w:tplc="B652DD18">
      <w:start w:val="1"/>
      <w:numFmt w:val="decimal"/>
      <w:lvlText w:val="%1."/>
      <w:lvlJc w:val="left"/>
      <w:pPr>
        <w:tabs>
          <w:tab w:val="num" w:pos="1305"/>
        </w:tabs>
        <w:ind w:left="130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35C8662E"/>
    <w:multiLevelType w:val="hybridMultilevel"/>
    <w:tmpl w:val="A56EFA04"/>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490AEF"/>
    <w:multiLevelType w:val="hybridMultilevel"/>
    <w:tmpl w:val="57E08D4E"/>
    <w:lvl w:ilvl="0" w:tplc="B652DD18">
      <w:start w:val="1"/>
      <w:numFmt w:val="decimal"/>
      <w:lvlText w:val="%1."/>
      <w:lvlJc w:val="left"/>
      <w:pPr>
        <w:tabs>
          <w:tab w:val="num" w:pos="1305"/>
        </w:tabs>
        <w:ind w:left="130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CC0509"/>
    <w:multiLevelType w:val="singleLevel"/>
    <w:tmpl w:val="0419000F"/>
    <w:lvl w:ilvl="0">
      <w:start w:val="1"/>
      <w:numFmt w:val="decimal"/>
      <w:lvlText w:val="%1."/>
      <w:lvlJc w:val="left"/>
      <w:pPr>
        <w:tabs>
          <w:tab w:val="num" w:pos="360"/>
        </w:tabs>
        <w:ind w:left="360" w:hanging="360"/>
      </w:pPr>
    </w:lvl>
  </w:abstractNum>
  <w:abstractNum w:abstractNumId="12">
    <w:nsid w:val="4C7974FE"/>
    <w:multiLevelType w:val="hybridMultilevel"/>
    <w:tmpl w:val="2A74222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4">
    <w:nsid w:val="57FB7C83"/>
    <w:multiLevelType w:val="hybridMultilevel"/>
    <w:tmpl w:val="F3D4B94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6">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3906E7"/>
    <w:multiLevelType w:val="hybridMultilevel"/>
    <w:tmpl w:val="ED84970E"/>
    <w:lvl w:ilvl="0" w:tplc="643E085C">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7"/>
  </w:num>
  <w:num w:numId="3">
    <w:abstractNumId w:val="15"/>
  </w:num>
  <w:num w:numId="4">
    <w:abstractNumId w:val="13"/>
  </w:num>
  <w:num w:numId="5">
    <w:abstractNumId w:val="18"/>
  </w:num>
  <w:num w:numId="6">
    <w:abstractNumId w:val="9"/>
  </w:num>
  <w:num w:numId="7">
    <w:abstractNumId w:val="17"/>
  </w:num>
  <w:num w:numId="8">
    <w:abstractNumId w:val="3"/>
  </w:num>
  <w:num w:numId="9">
    <w:abstractNumId w:val="1"/>
  </w:num>
  <w:num w:numId="10">
    <w:abstractNumId w:val="0"/>
  </w:num>
  <w:num w:numId="11">
    <w:abstractNumId w:val="19"/>
  </w:num>
  <w:num w:numId="12">
    <w:abstractNumId w:val="5"/>
  </w:num>
  <w:num w:numId="13">
    <w:abstractNumId w:val="4"/>
  </w:num>
  <w:num w:numId="14">
    <w:abstractNumId w:val="11"/>
  </w:num>
  <w:num w:numId="15">
    <w:abstractNumId w:val="12"/>
  </w:num>
  <w:num w:numId="16">
    <w:abstractNumId w:val="14"/>
  </w:num>
  <w:num w:numId="17">
    <w:abstractNumId w:val="2"/>
  </w:num>
  <w:num w:numId="18">
    <w:abstractNumId w:val="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5DE0"/>
    <w:rsid w:val="00026F7F"/>
    <w:rsid w:val="0002701D"/>
    <w:rsid w:val="00034200"/>
    <w:rsid w:val="00040BAD"/>
    <w:rsid w:val="00042BA4"/>
    <w:rsid w:val="0004670B"/>
    <w:rsid w:val="00047D89"/>
    <w:rsid w:val="00062204"/>
    <w:rsid w:val="00066B01"/>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2565F"/>
    <w:rsid w:val="00130541"/>
    <w:rsid w:val="00142744"/>
    <w:rsid w:val="00143A52"/>
    <w:rsid w:val="00145D07"/>
    <w:rsid w:val="00150F7C"/>
    <w:rsid w:val="00160CC5"/>
    <w:rsid w:val="001611FC"/>
    <w:rsid w:val="0016141F"/>
    <w:rsid w:val="00161AF2"/>
    <w:rsid w:val="00164994"/>
    <w:rsid w:val="00165823"/>
    <w:rsid w:val="00166E25"/>
    <w:rsid w:val="00172525"/>
    <w:rsid w:val="001904C2"/>
    <w:rsid w:val="00191BF0"/>
    <w:rsid w:val="00195C8E"/>
    <w:rsid w:val="0019629A"/>
    <w:rsid w:val="001A02B0"/>
    <w:rsid w:val="001A0844"/>
    <w:rsid w:val="001A0892"/>
    <w:rsid w:val="001A4C72"/>
    <w:rsid w:val="001B36F2"/>
    <w:rsid w:val="001B3DBD"/>
    <w:rsid w:val="001E5162"/>
    <w:rsid w:val="001E56E2"/>
    <w:rsid w:val="001F4805"/>
    <w:rsid w:val="00205E37"/>
    <w:rsid w:val="002369EF"/>
    <w:rsid w:val="00244DD2"/>
    <w:rsid w:val="00250988"/>
    <w:rsid w:val="00260DA8"/>
    <w:rsid w:val="00272C52"/>
    <w:rsid w:val="00273611"/>
    <w:rsid w:val="00273DD1"/>
    <w:rsid w:val="002750EA"/>
    <w:rsid w:val="00276286"/>
    <w:rsid w:val="0027729D"/>
    <w:rsid w:val="00277A2E"/>
    <w:rsid w:val="002815D9"/>
    <w:rsid w:val="00287A32"/>
    <w:rsid w:val="002B257A"/>
    <w:rsid w:val="002B37DC"/>
    <w:rsid w:val="002B4A55"/>
    <w:rsid w:val="002B4C3D"/>
    <w:rsid w:val="002C2E01"/>
    <w:rsid w:val="002D0AC2"/>
    <w:rsid w:val="002D4157"/>
    <w:rsid w:val="002E0061"/>
    <w:rsid w:val="002E1E2D"/>
    <w:rsid w:val="002E24AA"/>
    <w:rsid w:val="002E2929"/>
    <w:rsid w:val="002E4AE2"/>
    <w:rsid w:val="002F3B15"/>
    <w:rsid w:val="002F5C61"/>
    <w:rsid w:val="002F779C"/>
    <w:rsid w:val="00304F7B"/>
    <w:rsid w:val="00305DE3"/>
    <w:rsid w:val="00307FCD"/>
    <w:rsid w:val="00314FF8"/>
    <w:rsid w:val="0032083C"/>
    <w:rsid w:val="003210FA"/>
    <w:rsid w:val="00321CEC"/>
    <w:rsid w:val="00322094"/>
    <w:rsid w:val="00326E75"/>
    <w:rsid w:val="0032714A"/>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D3789"/>
    <w:rsid w:val="003E3700"/>
    <w:rsid w:val="003E72FF"/>
    <w:rsid w:val="003F2982"/>
    <w:rsid w:val="003F2D6A"/>
    <w:rsid w:val="00404D12"/>
    <w:rsid w:val="004101DB"/>
    <w:rsid w:val="004211E5"/>
    <w:rsid w:val="00425938"/>
    <w:rsid w:val="0042740B"/>
    <w:rsid w:val="00430970"/>
    <w:rsid w:val="00437FDE"/>
    <w:rsid w:val="0044772E"/>
    <w:rsid w:val="00457390"/>
    <w:rsid w:val="00462DB3"/>
    <w:rsid w:val="004814C7"/>
    <w:rsid w:val="004923F2"/>
    <w:rsid w:val="004A7D65"/>
    <w:rsid w:val="004B5F3B"/>
    <w:rsid w:val="004D61AC"/>
    <w:rsid w:val="004E2612"/>
    <w:rsid w:val="004E5357"/>
    <w:rsid w:val="004F5C27"/>
    <w:rsid w:val="005012EF"/>
    <w:rsid w:val="00501AA2"/>
    <w:rsid w:val="005037BC"/>
    <w:rsid w:val="00505488"/>
    <w:rsid w:val="00514679"/>
    <w:rsid w:val="005218A6"/>
    <w:rsid w:val="00523C1F"/>
    <w:rsid w:val="005248C9"/>
    <w:rsid w:val="0055285D"/>
    <w:rsid w:val="005729F1"/>
    <w:rsid w:val="00587256"/>
    <w:rsid w:val="005968B9"/>
    <w:rsid w:val="005A03CB"/>
    <w:rsid w:val="005A7053"/>
    <w:rsid w:val="005A7715"/>
    <w:rsid w:val="005B08B3"/>
    <w:rsid w:val="005B4FF2"/>
    <w:rsid w:val="005C5362"/>
    <w:rsid w:val="005E3FD7"/>
    <w:rsid w:val="005E6471"/>
    <w:rsid w:val="005F1E92"/>
    <w:rsid w:val="005F384B"/>
    <w:rsid w:val="00607443"/>
    <w:rsid w:val="006113FB"/>
    <w:rsid w:val="00611B31"/>
    <w:rsid w:val="00612D2B"/>
    <w:rsid w:val="006168D4"/>
    <w:rsid w:val="0062710E"/>
    <w:rsid w:val="00630288"/>
    <w:rsid w:val="00633118"/>
    <w:rsid w:val="00634C2C"/>
    <w:rsid w:val="00642B48"/>
    <w:rsid w:val="00645F80"/>
    <w:rsid w:val="0064619D"/>
    <w:rsid w:val="00647F7E"/>
    <w:rsid w:val="006522CD"/>
    <w:rsid w:val="00652596"/>
    <w:rsid w:val="00654DC3"/>
    <w:rsid w:val="00655302"/>
    <w:rsid w:val="006576C3"/>
    <w:rsid w:val="00676E02"/>
    <w:rsid w:val="0069006F"/>
    <w:rsid w:val="00697E19"/>
    <w:rsid w:val="006A5F21"/>
    <w:rsid w:val="006B25A8"/>
    <w:rsid w:val="006D01D4"/>
    <w:rsid w:val="006D09CF"/>
    <w:rsid w:val="006D0F6A"/>
    <w:rsid w:val="006D1B47"/>
    <w:rsid w:val="006D43CA"/>
    <w:rsid w:val="006E371F"/>
    <w:rsid w:val="006E6EB6"/>
    <w:rsid w:val="006F26C7"/>
    <w:rsid w:val="006F60B5"/>
    <w:rsid w:val="007013BD"/>
    <w:rsid w:val="007056E2"/>
    <w:rsid w:val="007103D3"/>
    <w:rsid w:val="00710E10"/>
    <w:rsid w:val="007128CA"/>
    <w:rsid w:val="007155A8"/>
    <w:rsid w:val="00715C0C"/>
    <w:rsid w:val="00716E10"/>
    <w:rsid w:val="00720342"/>
    <w:rsid w:val="00735BA1"/>
    <w:rsid w:val="007364AB"/>
    <w:rsid w:val="00736CB0"/>
    <w:rsid w:val="00741DC3"/>
    <w:rsid w:val="00742087"/>
    <w:rsid w:val="00750D47"/>
    <w:rsid w:val="007633EF"/>
    <w:rsid w:val="00765BA4"/>
    <w:rsid w:val="007820CE"/>
    <w:rsid w:val="007876AB"/>
    <w:rsid w:val="00793987"/>
    <w:rsid w:val="007B4F21"/>
    <w:rsid w:val="007C348A"/>
    <w:rsid w:val="007C774C"/>
    <w:rsid w:val="007D0E7E"/>
    <w:rsid w:val="007E77A5"/>
    <w:rsid w:val="007F0E21"/>
    <w:rsid w:val="0080588C"/>
    <w:rsid w:val="00816922"/>
    <w:rsid w:val="008217FF"/>
    <w:rsid w:val="008303FA"/>
    <w:rsid w:val="008619EB"/>
    <w:rsid w:val="00881360"/>
    <w:rsid w:val="008859A5"/>
    <w:rsid w:val="00894F7D"/>
    <w:rsid w:val="008A3107"/>
    <w:rsid w:val="008A7B1B"/>
    <w:rsid w:val="008B28D5"/>
    <w:rsid w:val="008B619D"/>
    <w:rsid w:val="008D0AA4"/>
    <w:rsid w:val="008D0D70"/>
    <w:rsid w:val="008E3912"/>
    <w:rsid w:val="008F0451"/>
    <w:rsid w:val="008F30E9"/>
    <w:rsid w:val="008F34AA"/>
    <w:rsid w:val="00900187"/>
    <w:rsid w:val="00904E96"/>
    <w:rsid w:val="00904FEB"/>
    <w:rsid w:val="00912B86"/>
    <w:rsid w:val="009242C7"/>
    <w:rsid w:val="009255AE"/>
    <w:rsid w:val="00930829"/>
    <w:rsid w:val="00930E23"/>
    <w:rsid w:val="00937CED"/>
    <w:rsid w:val="009478F7"/>
    <w:rsid w:val="00950D9B"/>
    <w:rsid w:val="009531F6"/>
    <w:rsid w:val="00967F2C"/>
    <w:rsid w:val="00971F67"/>
    <w:rsid w:val="0097700F"/>
    <w:rsid w:val="00981757"/>
    <w:rsid w:val="00987DE3"/>
    <w:rsid w:val="00993321"/>
    <w:rsid w:val="00993433"/>
    <w:rsid w:val="0099658A"/>
    <w:rsid w:val="009A1116"/>
    <w:rsid w:val="009A166E"/>
    <w:rsid w:val="009A7CA5"/>
    <w:rsid w:val="009B7EC5"/>
    <w:rsid w:val="009C099C"/>
    <w:rsid w:val="009C4954"/>
    <w:rsid w:val="009E0D9C"/>
    <w:rsid w:val="009F0D69"/>
    <w:rsid w:val="009F0F30"/>
    <w:rsid w:val="009F5A61"/>
    <w:rsid w:val="00A04FD9"/>
    <w:rsid w:val="00A14FD4"/>
    <w:rsid w:val="00A240C9"/>
    <w:rsid w:val="00A35BC2"/>
    <w:rsid w:val="00A42444"/>
    <w:rsid w:val="00A427EB"/>
    <w:rsid w:val="00A54852"/>
    <w:rsid w:val="00A678D8"/>
    <w:rsid w:val="00A709FD"/>
    <w:rsid w:val="00A727F9"/>
    <w:rsid w:val="00A77750"/>
    <w:rsid w:val="00AA0B3B"/>
    <w:rsid w:val="00AA1242"/>
    <w:rsid w:val="00AA3DE5"/>
    <w:rsid w:val="00AA483C"/>
    <w:rsid w:val="00AA488A"/>
    <w:rsid w:val="00AA51DA"/>
    <w:rsid w:val="00AA6906"/>
    <w:rsid w:val="00AC141D"/>
    <w:rsid w:val="00AD43A8"/>
    <w:rsid w:val="00AD4B96"/>
    <w:rsid w:val="00AE2FAD"/>
    <w:rsid w:val="00AE5D73"/>
    <w:rsid w:val="00AE6BA7"/>
    <w:rsid w:val="00B140AD"/>
    <w:rsid w:val="00B21D1C"/>
    <w:rsid w:val="00B224CC"/>
    <w:rsid w:val="00B22EF7"/>
    <w:rsid w:val="00B417D0"/>
    <w:rsid w:val="00B45BDF"/>
    <w:rsid w:val="00B45E3F"/>
    <w:rsid w:val="00B46A25"/>
    <w:rsid w:val="00B51F0C"/>
    <w:rsid w:val="00B62CEB"/>
    <w:rsid w:val="00B67426"/>
    <w:rsid w:val="00B73561"/>
    <w:rsid w:val="00BB4A49"/>
    <w:rsid w:val="00BD3249"/>
    <w:rsid w:val="00BF31F1"/>
    <w:rsid w:val="00C035B2"/>
    <w:rsid w:val="00C14B1E"/>
    <w:rsid w:val="00C2036B"/>
    <w:rsid w:val="00C24722"/>
    <w:rsid w:val="00C33F10"/>
    <w:rsid w:val="00C404C0"/>
    <w:rsid w:val="00C4640C"/>
    <w:rsid w:val="00C47513"/>
    <w:rsid w:val="00C52ED9"/>
    <w:rsid w:val="00C5731D"/>
    <w:rsid w:val="00C63474"/>
    <w:rsid w:val="00C7502A"/>
    <w:rsid w:val="00C7683D"/>
    <w:rsid w:val="00C901C1"/>
    <w:rsid w:val="00C90AC4"/>
    <w:rsid w:val="00C949F6"/>
    <w:rsid w:val="00CA3060"/>
    <w:rsid w:val="00CC007F"/>
    <w:rsid w:val="00CC186B"/>
    <w:rsid w:val="00CE111C"/>
    <w:rsid w:val="00CE682B"/>
    <w:rsid w:val="00CF0FB4"/>
    <w:rsid w:val="00CF2BD9"/>
    <w:rsid w:val="00D101D3"/>
    <w:rsid w:val="00D22237"/>
    <w:rsid w:val="00D40D5A"/>
    <w:rsid w:val="00D42B87"/>
    <w:rsid w:val="00D50DF5"/>
    <w:rsid w:val="00D740A2"/>
    <w:rsid w:val="00D75E78"/>
    <w:rsid w:val="00D87440"/>
    <w:rsid w:val="00DA6780"/>
    <w:rsid w:val="00DB6CA1"/>
    <w:rsid w:val="00DC4A77"/>
    <w:rsid w:val="00DC57DE"/>
    <w:rsid w:val="00DD08FA"/>
    <w:rsid w:val="00DD2BF9"/>
    <w:rsid w:val="00DE1543"/>
    <w:rsid w:val="00DE7400"/>
    <w:rsid w:val="00DF34FB"/>
    <w:rsid w:val="00DF3729"/>
    <w:rsid w:val="00E01DBD"/>
    <w:rsid w:val="00E020D2"/>
    <w:rsid w:val="00E16B7F"/>
    <w:rsid w:val="00E25740"/>
    <w:rsid w:val="00E340E0"/>
    <w:rsid w:val="00E41353"/>
    <w:rsid w:val="00E43E35"/>
    <w:rsid w:val="00E468D1"/>
    <w:rsid w:val="00E57CE3"/>
    <w:rsid w:val="00E712AF"/>
    <w:rsid w:val="00E7786B"/>
    <w:rsid w:val="00EA259A"/>
    <w:rsid w:val="00EA2BF3"/>
    <w:rsid w:val="00EC0895"/>
    <w:rsid w:val="00EC15B5"/>
    <w:rsid w:val="00EC24F0"/>
    <w:rsid w:val="00ED1DFE"/>
    <w:rsid w:val="00ED525F"/>
    <w:rsid w:val="00EE1E94"/>
    <w:rsid w:val="00EF650D"/>
    <w:rsid w:val="00EF7B5F"/>
    <w:rsid w:val="00F05A55"/>
    <w:rsid w:val="00F12C6C"/>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B6428"/>
    <w:rsid w:val="00FC4BB0"/>
    <w:rsid w:val="00FC5E59"/>
    <w:rsid w:val="00FD082A"/>
    <w:rsid w:val="00FD3154"/>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0073F65C-97C5-4799-AB87-51DB9EC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AA51DA"/>
    <w:rPr>
      <w:sz w:val="28"/>
      <w:szCs w:val="28"/>
      <w:lang w:eastAsia="en-US"/>
    </w:rPr>
  </w:style>
  <w:style w:type="character" w:customStyle="1" w:styleId="a7">
    <w:name w:val="Основной текст Знак"/>
    <w:basedOn w:val="a0"/>
    <w:link w:val="a6"/>
    <w:rsid w:val="00AA51DA"/>
    <w:rPr>
      <w:sz w:val="28"/>
      <w:szCs w:val="28"/>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customStyle="1" w:styleId="11">
    <w:name w:val="Обычный1"/>
    <w:rsid w:val="00166E25"/>
    <w:pPr>
      <w:widowControl w:val="0"/>
      <w:spacing w:line="280" w:lineRule="auto"/>
      <w:ind w:firstLine="520"/>
      <w:jc w:val="both"/>
    </w:pPr>
    <w:rPr>
      <w:snapToGrid w:val="0"/>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2">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ad">
    <w:name w:val="Body Text Indent"/>
    <w:basedOn w:val="a"/>
    <w:rsid w:val="00AA6906"/>
    <w:pPr>
      <w:spacing w:after="120"/>
      <w:ind w:left="283"/>
    </w:pPr>
  </w:style>
  <w:style w:type="paragraph" w:customStyle="1" w:styleId="FR1">
    <w:name w:val="FR1"/>
    <w:rsid w:val="00AA6906"/>
    <w:pPr>
      <w:widowControl w:val="0"/>
      <w:spacing w:line="340" w:lineRule="auto"/>
      <w:ind w:left="680" w:right="400"/>
      <w:jc w:val="center"/>
    </w:pPr>
    <w:rPr>
      <w:rFonts w:ascii="Arial" w:hAnsi="Arial"/>
      <w:b/>
      <w:snapToGrid w:val="0"/>
      <w:sz w:val="22"/>
    </w:rPr>
  </w:style>
  <w:style w:type="paragraph" w:styleId="23">
    <w:name w:val="Body Text 2"/>
    <w:basedOn w:val="a"/>
    <w:rsid w:val="002B4C3D"/>
    <w:pPr>
      <w:spacing w:after="120" w:line="48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_____Microsoft_Excel_97-2003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6727</Words>
  <Characters>38347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2014-05-12T07:29:00Z</dcterms:created>
  <dcterms:modified xsi:type="dcterms:W3CDTF">2014-05-12T07:29:00Z</dcterms:modified>
</cp:coreProperties>
</file>