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8D" w:rsidRDefault="004F368D">
      <w:pPr>
        <w:pStyle w:val="2"/>
        <w:jc w:val="both"/>
      </w:pPr>
    </w:p>
    <w:p w:rsidR="007F5AD4" w:rsidRDefault="007F5AD4">
      <w:pPr>
        <w:pStyle w:val="2"/>
        <w:jc w:val="both"/>
      </w:pPr>
      <w:r>
        <w:t>Финальное объяснение Онегина и Татьяны. (Анализ эпизода из 8-й главы романа А.С.Пушкина "Евгений Онегин".)</w:t>
      </w:r>
    </w:p>
    <w:p w:rsidR="007F5AD4" w:rsidRDefault="007F5AD4">
      <w:pPr>
        <w:jc w:val="both"/>
        <w:rPr>
          <w:sz w:val="27"/>
          <w:szCs w:val="27"/>
        </w:rPr>
      </w:pPr>
      <w:r>
        <w:rPr>
          <w:sz w:val="27"/>
          <w:szCs w:val="27"/>
        </w:rPr>
        <w:t xml:space="preserve">Автор: </w:t>
      </w:r>
      <w:r>
        <w:rPr>
          <w:i/>
          <w:iCs/>
          <w:sz w:val="27"/>
          <w:szCs w:val="27"/>
        </w:rPr>
        <w:t>Пушкин А.С.</w:t>
      </w:r>
    </w:p>
    <w:p w:rsidR="007F5AD4" w:rsidRPr="004F368D" w:rsidRDefault="007F5AD4">
      <w:pPr>
        <w:pStyle w:val="a3"/>
        <w:jc w:val="both"/>
        <w:rPr>
          <w:sz w:val="27"/>
          <w:szCs w:val="27"/>
        </w:rPr>
      </w:pPr>
      <w:r>
        <w:rPr>
          <w:sz w:val="27"/>
          <w:szCs w:val="27"/>
        </w:rPr>
        <w:t xml:space="preserve">Молодой дворянин Онегин, встречаясь с Татьяной, пребывает в глубоком разочаровании от жизни, поэтому и на ее любовь он реагирует благородно, но с опаской, отдавая себе отчет в том, что не способен стать благопристойным мужем и отцом семейства, что так поощряется в том самом злополучном обществе, от которого он хочет бежать. </w:t>
      </w:r>
    </w:p>
    <w:p w:rsidR="007F5AD4" w:rsidRDefault="007F5AD4">
      <w:pPr>
        <w:pStyle w:val="a3"/>
        <w:jc w:val="both"/>
        <w:rPr>
          <w:sz w:val="27"/>
          <w:szCs w:val="27"/>
        </w:rPr>
      </w:pPr>
      <w:r>
        <w:rPr>
          <w:sz w:val="27"/>
          <w:szCs w:val="27"/>
        </w:rPr>
        <w:t xml:space="preserve">В Онегине Пушкиным представлен прежде всего духовный и нравственный облик дворянской интеллигенции эпохи декабристов. Он олицетворяет собой порождение того общества, той эпохи, но вместе с тем он странным образом противоречит им. </w:t>
      </w:r>
    </w:p>
    <w:p w:rsidR="007F5AD4" w:rsidRDefault="007F5AD4">
      <w:pPr>
        <w:pStyle w:val="a3"/>
        <w:jc w:val="both"/>
        <w:rPr>
          <w:sz w:val="27"/>
          <w:szCs w:val="27"/>
        </w:rPr>
      </w:pPr>
      <w:r>
        <w:rPr>
          <w:sz w:val="27"/>
          <w:szCs w:val="27"/>
        </w:rPr>
        <w:t xml:space="preserve">Это свойственно герою на протяжении всего романа — разочарование в том, что еще недавно так прельщало его, а теперь более не интересует, такая русская хандра, ощущение пустоты жизни, которое гнетет и заставляет человека возвращаться к своим истокам; в данном случае Онегин едет в деревню, дабы убежать от шумной городской жизни, так надоевшей ему. И вместе с тем он является типичным представителем столичной дворянской молодежи, сыном своей среды, в которой он чувствует себя как рыба в воде. И трудно говорить о том, является ли это его достоинством или недостатком. По крайней мере можно абсолютно точно утверждать, что он стоит на высоком уровне культуры своего времени, отличаясь в этом отношении от большинства представителей дворянского общества. </w:t>
      </w:r>
    </w:p>
    <w:p w:rsidR="007F5AD4" w:rsidRDefault="007F5AD4">
      <w:pPr>
        <w:pStyle w:val="a3"/>
        <w:jc w:val="both"/>
        <w:rPr>
          <w:sz w:val="27"/>
          <w:szCs w:val="27"/>
        </w:rPr>
      </w:pPr>
      <w:r>
        <w:rPr>
          <w:sz w:val="27"/>
          <w:szCs w:val="27"/>
        </w:rPr>
        <w:t>И вот прошло время, канула в Лету, как думает сам Онегин, история с дуэлью, вздорное чувство к Татьяне. Ему 26 лет, он томится "...в бездействии досуга, без службы, без жены, без дел", и, вернувшись из путешествия, он на балу встречает даму, которая кажется ему знакомой. Тем более что красоту этой женщины не может затмить даже ослепительная красота Нины Вронской. Евгений в шоке.</w:t>
      </w:r>
    </w:p>
    <w:p w:rsidR="007F5AD4" w:rsidRDefault="007F5AD4">
      <w:pPr>
        <w:pStyle w:val="a3"/>
        <w:jc w:val="both"/>
        <w:rPr>
          <w:sz w:val="27"/>
          <w:szCs w:val="27"/>
        </w:rPr>
      </w:pPr>
      <w:r>
        <w:rPr>
          <w:sz w:val="27"/>
          <w:szCs w:val="27"/>
        </w:rPr>
        <w:t xml:space="preserve">Ужель та самая Татьяна, </w:t>
      </w:r>
    </w:p>
    <w:p w:rsidR="007F5AD4" w:rsidRDefault="007F5AD4">
      <w:pPr>
        <w:pStyle w:val="a3"/>
        <w:jc w:val="both"/>
        <w:rPr>
          <w:sz w:val="27"/>
          <w:szCs w:val="27"/>
        </w:rPr>
      </w:pPr>
      <w:r>
        <w:rPr>
          <w:sz w:val="27"/>
          <w:szCs w:val="27"/>
        </w:rPr>
        <w:t xml:space="preserve">Которой он наедине, </w:t>
      </w:r>
    </w:p>
    <w:p w:rsidR="007F5AD4" w:rsidRDefault="007F5AD4">
      <w:pPr>
        <w:pStyle w:val="a3"/>
        <w:jc w:val="both"/>
        <w:rPr>
          <w:sz w:val="27"/>
          <w:szCs w:val="27"/>
        </w:rPr>
      </w:pPr>
      <w:r>
        <w:rPr>
          <w:sz w:val="27"/>
          <w:szCs w:val="27"/>
        </w:rPr>
        <w:t xml:space="preserve">В начале нашего романа </w:t>
      </w:r>
    </w:p>
    <w:p w:rsidR="007F5AD4" w:rsidRDefault="007F5AD4">
      <w:pPr>
        <w:pStyle w:val="a3"/>
        <w:jc w:val="both"/>
        <w:rPr>
          <w:sz w:val="27"/>
          <w:szCs w:val="27"/>
        </w:rPr>
      </w:pPr>
      <w:r>
        <w:rPr>
          <w:sz w:val="27"/>
          <w:szCs w:val="27"/>
        </w:rPr>
        <w:t xml:space="preserve">В глухой, далекой стороне, </w:t>
      </w:r>
    </w:p>
    <w:p w:rsidR="007F5AD4" w:rsidRDefault="007F5AD4">
      <w:pPr>
        <w:pStyle w:val="a3"/>
        <w:jc w:val="both"/>
        <w:rPr>
          <w:sz w:val="27"/>
          <w:szCs w:val="27"/>
        </w:rPr>
      </w:pPr>
      <w:r>
        <w:rPr>
          <w:sz w:val="27"/>
          <w:szCs w:val="27"/>
        </w:rPr>
        <w:t xml:space="preserve">В благом пылу нравоученья, </w:t>
      </w:r>
    </w:p>
    <w:p w:rsidR="007F5AD4" w:rsidRDefault="007F5AD4">
      <w:pPr>
        <w:pStyle w:val="a3"/>
        <w:jc w:val="both"/>
        <w:rPr>
          <w:sz w:val="27"/>
          <w:szCs w:val="27"/>
        </w:rPr>
      </w:pPr>
      <w:r>
        <w:rPr>
          <w:sz w:val="27"/>
          <w:szCs w:val="27"/>
        </w:rPr>
        <w:t>Читал когда-то наставленья...</w:t>
      </w:r>
    </w:p>
    <w:p w:rsidR="007F5AD4" w:rsidRDefault="007F5AD4">
      <w:pPr>
        <w:pStyle w:val="a3"/>
        <w:jc w:val="both"/>
        <w:rPr>
          <w:sz w:val="27"/>
          <w:szCs w:val="27"/>
        </w:rPr>
      </w:pPr>
      <w:r>
        <w:rPr>
          <w:sz w:val="27"/>
          <w:szCs w:val="27"/>
        </w:rPr>
        <w:t xml:space="preserve">При следующей встрече в доме ее мужа князя N Онегин бесповоротно увлечен новой Татьяной. Это уже не простая деревенская девушка, а равнодушная княгиня, неприступная богиня царственной Невы. Но она не обращает на него внимания. Онегин пишет письмо, но не получает ответа... </w:t>
      </w:r>
    </w:p>
    <w:p w:rsidR="007F5AD4" w:rsidRDefault="007F5AD4">
      <w:pPr>
        <w:pStyle w:val="a3"/>
        <w:jc w:val="both"/>
        <w:rPr>
          <w:sz w:val="27"/>
          <w:szCs w:val="27"/>
        </w:rPr>
      </w:pPr>
      <w:r>
        <w:rPr>
          <w:sz w:val="27"/>
          <w:szCs w:val="27"/>
        </w:rPr>
        <w:t>Проходит зима. Встречаясь мимолетно с Татьяной, Евгений видит, что она "окружена крещенским холодом". Он перестает бывать в свете, пытается читать, но его преследуют видения: убитый им Ленский, сидящая за книгой у окна Татьяна. "На мертвеца похожий" Онегин приезжает к Татьяне. Никого не встретив в прихожей, он идет в комнаты и видит Татьяну в слезах, читающую его письмо.</w:t>
      </w:r>
    </w:p>
    <w:p w:rsidR="007F5AD4" w:rsidRDefault="007F5AD4">
      <w:pPr>
        <w:pStyle w:val="a3"/>
        <w:jc w:val="both"/>
        <w:rPr>
          <w:sz w:val="27"/>
          <w:szCs w:val="27"/>
        </w:rPr>
      </w:pPr>
      <w:r>
        <w:rPr>
          <w:sz w:val="27"/>
          <w:szCs w:val="27"/>
        </w:rPr>
        <w:t xml:space="preserve">О, кто б немых его страданий </w:t>
      </w:r>
    </w:p>
    <w:p w:rsidR="007F5AD4" w:rsidRDefault="007F5AD4">
      <w:pPr>
        <w:pStyle w:val="a3"/>
        <w:jc w:val="both"/>
        <w:rPr>
          <w:sz w:val="27"/>
          <w:szCs w:val="27"/>
        </w:rPr>
      </w:pPr>
      <w:r>
        <w:rPr>
          <w:sz w:val="27"/>
          <w:szCs w:val="27"/>
        </w:rPr>
        <w:t xml:space="preserve">В сей быстрый миг не прочитал! </w:t>
      </w:r>
    </w:p>
    <w:p w:rsidR="007F5AD4" w:rsidRDefault="007F5AD4">
      <w:pPr>
        <w:pStyle w:val="a3"/>
        <w:jc w:val="both"/>
        <w:rPr>
          <w:sz w:val="27"/>
          <w:szCs w:val="27"/>
        </w:rPr>
      </w:pPr>
      <w:r>
        <w:rPr>
          <w:sz w:val="27"/>
          <w:szCs w:val="27"/>
        </w:rPr>
        <w:t xml:space="preserve">Кто прежней Тани, бедной Тани </w:t>
      </w:r>
    </w:p>
    <w:p w:rsidR="007F5AD4" w:rsidRDefault="007F5AD4">
      <w:pPr>
        <w:pStyle w:val="a3"/>
        <w:jc w:val="both"/>
        <w:rPr>
          <w:sz w:val="27"/>
          <w:szCs w:val="27"/>
        </w:rPr>
      </w:pPr>
      <w:r>
        <w:rPr>
          <w:sz w:val="27"/>
          <w:szCs w:val="27"/>
        </w:rPr>
        <w:t>Теперь в княгине б не узнал!</w:t>
      </w:r>
    </w:p>
    <w:p w:rsidR="007F5AD4" w:rsidRDefault="007F5AD4">
      <w:pPr>
        <w:pStyle w:val="a3"/>
        <w:jc w:val="both"/>
        <w:rPr>
          <w:sz w:val="27"/>
          <w:szCs w:val="27"/>
        </w:rPr>
      </w:pPr>
      <w:r>
        <w:rPr>
          <w:sz w:val="27"/>
          <w:szCs w:val="27"/>
        </w:rPr>
        <w:t xml:space="preserve">Онегин падает к ее ногам. Следует сцена финального объяснения: </w:t>
      </w:r>
    </w:p>
    <w:p w:rsidR="007F5AD4" w:rsidRDefault="007F5AD4">
      <w:pPr>
        <w:pStyle w:val="a3"/>
        <w:jc w:val="both"/>
        <w:rPr>
          <w:sz w:val="27"/>
          <w:szCs w:val="27"/>
        </w:rPr>
      </w:pPr>
      <w:r>
        <w:rPr>
          <w:sz w:val="27"/>
          <w:szCs w:val="27"/>
        </w:rPr>
        <w:t>...Я вас люблю (к чему лукавить?),</w:t>
      </w:r>
    </w:p>
    <w:p w:rsidR="007F5AD4" w:rsidRDefault="007F5AD4">
      <w:pPr>
        <w:pStyle w:val="a3"/>
        <w:jc w:val="both"/>
        <w:rPr>
          <w:sz w:val="27"/>
          <w:szCs w:val="27"/>
        </w:rPr>
      </w:pPr>
      <w:r>
        <w:rPr>
          <w:sz w:val="27"/>
          <w:szCs w:val="27"/>
        </w:rPr>
        <w:t xml:space="preserve">Но я другому отдана; </w:t>
      </w:r>
    </w:p>
    <w:p w:rsidR="007F5AD4" w:rsidRDefault="007F5AD4">
      <w:pPr>
        <w:pStyle w:val="a3"/>
        <w:jc w:val="both"/>
        <w:rPr>
          <w:sz w:val="27"/>
          <w:szCs w:val="27"/>
        </w:rPr>
      </w:pPr>
      <w:r>
        <w:rPr>
          <w:sz w:val="27"/>
          <w:szCs w:val="27"/>
        </w:rPr>
        <w:t>Я буду век ему верна.</w:t>
      </w:r>
    </w:p>
    <w:p w:rsidR="007F5AD4" w:rsidRDefault="007F5AD4">
      <w:pPr>
        <w:pStyle w:val="a3"/>
        <w:jc w:val="both"/>
        <w:rPr>
          <w:sz w:val="27"/>
          <w:szCs w:val="27"/>
        </w:rPr>
      </w:pPr>
      <w:r>
        <w:rPr>
          <w:sz w:val="27"/>
          <w:szCs w:val="27"/>
        </w:rPr>
        <w:t xml:space="preserve">Татьяна уходит, а Евгений стоит "как будто громом поражен". Входит муж Татьяны, и здесь автор прощается со своим героем — спутником странным — в "минуту злую для него", и Татьяной — "верным идеалом". </w:t>
      </w:r>
    </w:p>
    <w:p w:rsidR="007F5AD4" w:rsidRDefault="007F5AD4">
      <w:pPr>
        <w:pStyle w:val="a3"/>
        <w:jc w:val="both"/>
        <w:rPr>
          <w:sz w:val="27"/>
          <w:szCs w:val="27"/>
        </w:rPr>
      </w:pPr>
      <w:r>
        <w:rPr>
          <w:sz w:val="27"/>
          <w:szCs w:val="27"/>
        </w:rPr>
        <w:t xml:space="preserve">Хотя Онегин, по шутливому замечанию автора, "учился чему-нибудь и как-нибудь", он все же стоит на высоком уровне культуры своего времени, отличаясь своей эрудицией от большинства окружающих. Пушкинский герой — порождение светского общества, но вместе с тем чужд и враждебен ему. Отчуждение и противостояние окружающему обществу проявляются не сразу. Сначала молодой человек с головой погружается в светскую жизнь, находя в ней радость и удовольствия, но однообразие и пустота этих "радостей и удовольствий" быстро наскучили ему, и, по словам Белинского, он "покинул свет, как это делали слишком немногие". </w:t>
      </w:r>
    </w:p>
    <w:p w:rsidR="007F5AD4" w:rsidRDefault="007F5AD4">
      <w:pPr>
        <w:pStyle w:val="a3"/>
        <w:jc w:val="both"/>
        <w:rPr>
          <w:sz w:val="27"/>
          <w:szCs w:val="27"/>
        </w:rPr>
      </w:pPr>
      <w:r>
        <w:rPr>
          <w:sz w:val="27"/>
          <w:szCs w:val="27"/>
        </w:rPr>
        <w:t xml:space="preserve">Онегин чересчур глубокая и богатая натура, чтобы не замечать пороков окружающего мира. Многое выделяет его из толпы: "Мечтам невольная преданность, неподражаемая странность и резкий, охлажденный ум". </w:t>
      </w:r>
    </w:p>
    <w:p w:rsidR="007F5AD4" w:rsidRDefault="007F5AD4">
      <w:pPr>
        <w:pStyle w:val="a3"/>
        <w:jc w:val="both"/>
        <w:rPr>
          <w:sz w:val="27"/>
          <w:szCs w:val="27"/>
        </w:rPr>
      </w:pPr>
      <w:r>
        <w:rPr>
          <w:sz w:val="27"/>
          <w:szCs w:val="27"/>
        </w:rPr>
        <w:t>При всей широте тематики роман "Евгений Онегин" — это прежде всего художественное исследование духовных исканий передовой дворянской молодежи, ее сомнений и тревог, стремлений и надежд. Работа над романом была начата в годы общественного подъема, а закончилась уже после разгрома декабристов, в обстановке николаевской реакции. В годы создания романа автору пришлось пережить ссылки, потерять многих друзей, испытать горечь от гибели лучших людей России. Поэтому первые главы проникнуты радостными, жизнеутверждающими настроениями, а в последних усиливаются трагические мотивы. Роман явился плодом "ума холодных наблюдений и сердца горестных замет". Умом и сердцем автор пытается понять и представить на суд читателя духовный и нравственный облик лучших людей своего времени.</w:t>
      </w:r>
      <w:bookmarkStart w:id="0" w:name="_GoBack"/>
      <w:bookmarkEnd w:id="0"/>
    </w:p>
    <w:sectPr w:rsidR="007F5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68D"/>
    <w:rsid w:val="00384DD6"/>
    <w:rsid w:val="004F368D"/>
    <w:rsid w:val="007F5AD4"/>
    <w:rsid w:val="00EB1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67851-AA04-43CF-AA48-745B2293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Финальное объяснение Онегина и Татьяны. (Анализ эпизода из 8-й главы романа А.С.Пушкина "Евгений Онегин".) - CoolReferat.com</vt:lpstr>
    </vt:vector>
  </TitlesOfParts>
  <Company>*</Company>
  <LinksUpToDate>false</LinksUpToDate>
  <CharactersWithSpaces>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Финальное объяснение Онегина и Татьяны. (Анализ эпизода из 8-й главы романа А.С.Пушкина "Евгений Онегин".) - CoolReferat.com</dc:title>
  <dc:subject/>
  <dc:creator>Admin</dc:creator>
  <cp:keywords/>
  <dc:description/>
  <cp:lastModifiedBy>Irina</cp:lastModifiedBy>
  <cp:revision>2</cp:revision>
  <dcterms:created xsi:type="dcterms:W3CDTF">2014-08-17T19:00:00Z</dcterms:created>
  <dcterms:modified xsi:type="dcterms:W3CDTF">2014-08-17T19:00:00Z</dcterms:modified>
</cp:coreProperties>
</file>