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6AC" w:rsidRPr="00C10DA1" w:rsidRDefault="001966AC" w:rsidP="0097352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10DA1">
        <w:rPr>
          <w:b/>
          <w:sz w:val="28"/>
          <w:szCs w:val="28"/>
        </w:rPr>
        <w:t>БЕЛОРУССКИЙ ГОСУДАРСТВЕННЫЙ УНИВЕРСИТЕТ ИНФОРМАТИКИ И РАДИОЭЛЕКТРОНИКИ</w:t>
      </w:r>
    </w:p>
    <w:p w:rsidR="001966AC" w:rsidRPr="00C10DA1" w:rsidRDefault="001966AC" w:rsidP="0097352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966AC" w:rsidRPr="00C10DA1" w:rsidRDefault="001966AC" w:rsidP="0097352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10DA1">
        <w:rPr>
          <w:b/>
          <w:sz w:val="28"/>
          <w:szCs w:val="28"/>
        </w:rPr>
        <w:t>Кафедра менеджмента</w:t>
      </w:r>
    </w:p>
    <w:p w:rsidR="001966AC" w:rsidRPr="00C10DA1" w:rsidRDefault="001966AC" w:rsidP="0097352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966AC" w:rsidRPr="00C10DA1" w:rsidRDefault="001966AC" w:rsidP="0097352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966AC" w:rsidRPr="00C10DA1" w:rsidRDefault="001966AC" w:rsidP="0097352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966AC" w:rsidRPr="00C10DA1" w:rsidRDefault="001966AC" w:rsidP="0097352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966AC" w:rsidRPr="00C10DA1" w:rsidRDefault="001966AC" w:rsidP="0097352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966AC" w:rsidRPr="00C10DA1" w:rsidRDefault="001966AC" w:rsidP="0097352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966AC" w:rsidRPr="00C10DA1" w:rsidRDefault="001966AC" w:rsidP="0097352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966AC" w:rsidRPr="00C10DA1" w:rsidRDefault="001966AC" w:rsidP="0097352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966AC" w:rsidRPr="00C10DA1" w:rsidRDefault="001966AC" w:rsidP="0097352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966AC" w:rsidRPr="00C10DA1" w:rsidRDefault="001966AC" w:rsidP="0097352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10DA1">
        <w:rPr>
          <w:b/>
          <w:sz w:val="28"/>
          <w:szCs w:val="28"/>
        </w:rPr>
        <w:t>РЕФЕРАТ</w:t>
      </w:r>
    </w:p>
    <w:p w:rsidR="001966AC" w:rsidRPr="00C10DA1" w:rsidRDefault="001966AC" w:rsidP="0097352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10DA1">
        <w:rPr>
          <w:b/>
          <w:sz w:val="28"/>
          <w:szCs w:val="28"/>
        </w:rPr>
        <w:t>на тему:</w:t>
      </w:r>
    </w:p>
    <w:p w:rsidR="001966AC" w:rsidRPr="00C10DA1" w:rsidRDefault="001966AC" w:rsidP="0097352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10DA1">
        <w:rPr>
          <w:b/>
          <w:sz w:val="28"/>
          <w:szCs w:val="28"/>
        </w:rPr>
        <w:t>«</w:t>
      </w:r>
      <w:r w:rsidR="00594222" w:rsidRPr="00C10DA1">
        <w:rPr>
          <w:b/>
          <w:sz w:val="28"/>
          <w:szCs w:val="28"/>
        </w:rPr>
        <w:t>АНАЛИЗ ЭКОНОМИЧЕСКОГО СОСТОЯНИЯ ЗАО «ПЛАТЕЖНАЯ СИСТЕМА «БЕЛКАРТ»</w:t>
      </w:r>
      <w:r w:rsidRPr="00C10DA1">
        <w:rPr>
          <w:b/>
          <w:sz w:val="28"/>
          <w:szCs w:val="28"/>
        </w:rPr>
        <w:t>»</w:t>
      </w:r>
    </w:p>
    <w:p w:rsidR="001966AC" w:rsidRPr="00C10DA1" w:rsidRDefault="001966AC" w:rsidP="0097352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966AC" w:rsidRPr="00C10DA1" w:rsidRDefault="001966AC" w:rsidP="0097352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966AC" w:rsidRPr="00C10DA1" w:rsidRDefault="001966AC" w:rsidP="0097352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966AC" w:rsidRPr="00C10DA1" w:rsidRDefault="001966AC" w:rsidP="0097352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966AC" w:rsidRPr="00C10DA1" w:rsidRDefault="001966AC" w:rsidP="0097352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966AC" w:rsidRPr="00C10DA1" w:rsidRDefault="001966AC" w:rsidP="0097352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966AC" w:rsidRPr="00C10DA1" w:rsidRDefault="001966AC" w:rsidP="0097352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966AC" w:rsidRPr="00C10DA1" w:rsidRDefault="001966AC" w:rsidP="0097352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966AC" w:rsidRPr="00C10DA1" w:rsidRDefault="001966AC" w:rsidP="0097352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966AC" w:rsidRPr="00C10DA1" w:rsidRDefault="001966AC" w:rsidP="0097352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966AC" w:rsidRPr="00C10DA1" w:rsidRDefault="001966AC" w:rsidP="0097352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966AC" w:rsidRPr="00C10DA1" w:rsidRDefault="001966AC" w:rsidP="0097352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10DA1">
        <w:rPr>
          <w:b/>
          <w:sz w:val="28"/>
          <w:szCs w:val="28"/>
        </w:rPr>
        <w:t>МИНСК, 2009</w:t>
      </w:r>
    </w:p>
    <w:p w:rsidR="00594222" w:rsidRPr="00C10DA1" w:rsidRDefault="008B13F1" w:rsidP="0097352E">
      <w:pPr>
        <w:pStyle w:val="Heading2"/>
        <w:spacing w:after="0" w:line="360" w:lineRule="auto"/>
        <w:ind w:firstLine="709"/>
        <w:jc w:val="center"/>
        <w:rPr>
          <w:rFonts w:cs="Times New Roman"/>
          <w:i/>
          <w:iCs w:val="0"/>
        </w:rPr>
      </w:pPr>
      <w:r w:rsidRPr="00C10DA1">
        <w:rPr>
          <w:rFonts w:cs="Times New Roman"/>
        </w:rPr>
        <w:br w:type="page"/>
      </w:r>
      <w:r w:rsidR="00594222" w:rsidRPr="00C10DA1">
        <w:rPr>
          <w:rFonts w:cs="Times New Roman"/>
          <w:i/>
          <w:iCs w:val="0"/>
        </w:rPr>
        <w:lastRenderedPageBreak/>
        <w:t>История становления ЗАО «Платежная система «БелКарт», характеристика оказываемых услуг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Закрытое акционерное общество «Платежная система «БелКарт», далее «Общество», учреждено и действует на основании Договора о совместной деятельности по созданию закрытого акционерного общества «Платежная система «БелКарт» от 08.08.2003 г. Закона Республики Беларусь «Об акционерных обществах, обществах с ограниченной ответственностью и обществах с дополнительной ответственностью», Гражданского Кодекса Республики Беларусь.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Фирменное наименование – Закрытае акцыянернае таварыства «Плацежная сiстэма «БелКарт», сокращенное – ЗАТ «Плацежная сiстэма «БелКарт»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Местонахождение Общества: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2</w:t>
      </w:r>
      <w:r w:rsidR="008F425F" w:rsidRPr="00C10DA1">
        <w:rPr>
          <w:sz w:val="28"/>
          <w:szCs w:val="28"/>
        </w:rPr>
        <w:t>2006</w:t>
      </w:r>
      <w:r w:rsidRPr="00C10DA1">
        <w:rPr>
          <w:sz w:val="28"/>
          <w:szCs w:val="28"/>
        </w:rPr>
        <w:t>8, Республика Беларусь, г. Минск, ул. Кальварийская, 7.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Общество является юридическим лицом и считается созданным с даты его государственной регистрации, имеет обособленное имущество, самостоятельный баланс, счета в банках, в том числе валютные, штампы, фирменные бланки и иные реквизиты с фирменным наименованием.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 xml:space="preserve">Для обозначения своей продукции Общество разработало и использует собственный товарный знак в порядке, установленном законодательством. </w:t>
      </w:r>
    </w:p>
    <w:p w:rsidR="00594222" w:rsidRPr="00C10DA1" w:rsidRDefault="00594222" w:rsidP="0097352E">
      <w:pPr>
        <w:pStyle w:val="BodyText"/>
        <w:spacing w:line="360" w:lineRule="auto"/>
        <w:ind w:firstLine="709"/>
        <w:rPr>
          <w:szCs w:val="28"/>
        </w:rPr>
      </w:pPr>
      <w:r w:rsidRPr="00C10DA1">
        <w:rPr>
          <w:szCs w:val="28"/>
        </w:rPr>
        <w:t>Основными целями деятельности ЗАО «Платежная система «БелКарт» являются:</w:t>
      </w:r>
    </w:p>
    <w:p w:rsidR="00594222" w:rsidRPr="00C10DA1" w:rsidRDefault="00594222" w:rsidP="0097352E">
      <w:pPr>
        <w:pStyle w:val="BodyText"/>
        <w:numPr>
          <w:ilvl w:val="0"/>
          <w:numId w:val="8"/>
        </w:numPr>
        <w:tabs>
          <w:tab w:val="clear" w:pos="4055"/>
          <w:tab w:val="num" w:pos="1260"/>
        </w:tabs>
        <w:spacing w:line="360" w:lineRule="auto"/>
        <w:ind w:left="0" w:firstLine="709"/>
        <w:rPr>
          <w:szCs w:val="28"/>
        </w:rPr>
      </w:pPr>
      <w:r w:rsidRPr="00C10DA1">
        <w:rPr>
          <w:szCs w:val="28"/>
        </w:rPr>
        <w:t>владение и управление системой расчетов на основе банковских пластиковых карточек «БелКарт», обеспечение ее развития;</w:t>
      </w:r>
    </w:p>
    <w:p w:rsidR="00594222" w:rsidRPr="00C10DA1" w:rsidRDefault="00594222" w:rsidP="0097352E">
      <w:pPr>
        <w:pStyle w:val="BodyText"/>
        <w:numPr>
          <w:ilvl w:val="0"/>
          <w:numId w:val="8"/>
        </w:numPr>
        <w:tabs>
          <w:tab w:val="clear" w:pos="4055"/>
          <w:tab w:val="num" w:pos="1260"/>
        </w:tabs>
        <w:spacing w:line="360" w:lineRule="auto"/>
        <w:ind w:left="0" w:firstLine="709"/>
        <w:rPr>
          <w:szCs w:val="28"/>
        </w:rPr>
      </w:pPr>
      <w:r w:rsidRPr="00C10DA1">
        <w:rPr>
          <w:szCs w:val="28"/>
        </w:rPr>
        <w:t>повышение эффективности работы системы «БелКарт» за счет оптимизации финансовых и трудовых затрат на управление системой и поддержания ее функционирования;</w:t>
      </w:r>
    </w:p>
    <w:p w:rsidR="00594222" w:rsidRPr="00C10DA1" w:rsidRDefault="00594222" w:rsidP="0097352E">
      <w:pPr>
        <w:pStyle w:val="BodyText"/>
        <w:numPr>
          <w:ilvl w:val="0"/>
          <w:numId w:val="8"/>
        </w:numPr>
        <w:tabs>
          <w:tab w:val="clear" w:pos="4055"/>
          <w:tab w:val="num" w:pos="1260"/>
        </w:tabs>
        <w:spacing w:line="360" w:lineRule="auto"/>
        <w:ind w:left="0" w:firstLine="709"/>
        <w:rPr>
          <w:szCs w:val="28"/>
        </w:rPr>
      </w:pPr>
      <w:r w:rsidRPr="00C10DA1">
        <w:rPr>
          <w:szCs w:val="28"/>
        </w:rPr>
        <w:t>оказание услуг с целью развития в Республике Беларусь безналичных расчетов с использованием пластиковых карточек «БелКарт»;</w:t>
      </w:r>
    </w:p>
    <w:p w:rsidR="00594222" w:rsidRPr="00C10DA1" w:rsidRDefault="00594222" w:rsidP="0097352E">
      <w:pPr>
        <w:pStyle w:val="BodyText"/>
        <w:numPr>
          <w:ilvl w:val="0"/>
          <w:numId w:val="8"/>
        </w:numPr>
        <w:tabs>
          <w:tab w:val="clear" w:pos="4055"/>
          <w:tab w:val="num" w:pos="1260"/>
        </w:tabs>
        <w:spacing w:line="360" w:lineRule="auto"/>
        <w:ind w:left="0" w:firstLine="709"/>
        <w:rPr>
          <w:szCs w:val="28"/>
        </w:rPr>
      </w:pPr>
      <w:r w:rsidRPr="00C10DA1">
        <w:rPr>
          <w:szCs w:val="28"/>
        </w:rPr>
        <w:t>хозяйственная деятельность, направленная на получение прибыли для удовлетворения интересов акционеров Общества, социальных, культурных и экономических интересов членов трудового коллектива Общества.</w:t>
      </w:r>
    </w:p>
    <w:p w:rsidR="00594222" w:rsidRPr="00C10DA1" w:rsidRDefault="00594222" w:rsidP="0097352E">
      <w:pPr>
        <w:pStyle w:val="BodyText"/>
        <w:spacing w:line="360" w:lineRule="auto"/>
        <w:ind w:firstLine="709"/>
        <w:rPr>
          <w:szCs w:val="28"/>
        </w:rPr>
      </w:pPr>
      <w:r w:rsidRPr="00C10DA1">
        <w:rPr>
          <w:szCs w:val="28"/>
        </w:rPr>
        <w:t>Общество осуществляет следующие виды деятельности</w:t>
      </w:r>
      <w:r w:rsidR="000C2261" w:rsidRPr="00C10DA1">
        <w:rPr>
          <w:szCs w:val="28"/>
        </w:rPr>
        <w:t xml:space="preserve"> </w:t>
      </w:r>
      <w:r w:rsidRPr="00C10DA1">
        <w:rPr>
          <w:szCs w:val="28"/>
        </w:rPr>
        <w:t>в соответствии с общегосударственным классификатором видов экономической деятельности:</w:t>
      </w:r>
    </w:p>
    <w:p w:rsidR="00594222" w:rsidRPr="00C10DA1" w:rsidRDefault="00594222" w:rsidP="0097352E">
      <w:pPr>
        <w:pStyle w:val="BodyText"/>
        <w:numPr>
          <w:ilvl w:val="0"/>
          <w:numId w:val="9"/>
        </w:numPr>
        <w:tabs>
          <w:tab w:val="clear" w:pos="4055"/>
          <w:tab w:val="num" w:pos="1260"/>
        </w:tabs>
        <w:spacing w:line="360" w:lineRule="auto"/>
        <w:ind w:left="0" w:firstLine="709"/>
        <w:rPr>
          <w:szCs w:val="28"/>
        </w:rPr>
      </w:pPr>
      <w:r w:rsidRPr="00C10DA1">
        <w:rPr>
          <w:szCs w:val="28"/>
        </w:rPr>
        <w:t>исследование конъюнктуры рынка и выявление общественного мнения;</w:t>
      </w:r>
    </w:p>
    <w:p w:rsidR="00594222" w:rsidRPr="00C10DA1" w:rsidRDefault="00594222" w:rsidP="0097352E">
      <w:pPr>
        <w:pStyle w:val="BodyText"/>
        <w:numPr>
          <w:ilvl w:val="0"/>
          <w:numId w:val="9"/>
        </w:numPr>
        <w:tabs>
          <w:tab w:val="clear" w:pos="4055"/>
          <w:tab w:val="num" w:pos="1260"/>
        </w:tabs>
        <w:spacing w:line="360" w:lineRule="auto"/>
        <w:ind w:left="0" w:firstLine="709"/>
        <w:rPr>
          <w:szCs w:val="28"/>
        </w:rPr>
      </w:pPr>
      <w:r w:rsidRPr="00C10DA1">
        <w:rPr>
          <w:szCs w:val="28"/>
        </w:rPr>
        <w:t>консультирование по вопросам коммерческой деятельности и управления;</w:t>
      </w:r>
    </w:p>
    <w:p w:rsidR="00594222" w:rsidRPr="00C10DA1" w:rsidRDefault="00594222" w:rsidP="0097352E">
      <w:pPr>
        <w:pStyle w:val="BodyText"/>
        <w:numPr>
          <w:ilvl w:val="0"/>
          <w:numId w:val="9"/>
        </w:numPr>
        <w:tabs>
          <w:tab w:val="clear" w:pos="4055"/>
          <w:tab w:val="num" w:pos="1260"/>
        </w:tabs>
        <w:spacing w:line="360" w:lineRule="auto"/>
        <w:ind w:left="0" w:firstLine="709"/>
        <w:rPr>
          <w:szCs w:val="28"/>
        </w:rPr>
      </w:pPr>
      <w:r w:rsidRPr="00C10DA1">
        <w:rPr>
          <w:szCs w:val="28"/>
        </w:rPr>
        <w:t>другие виды деятельности в области финансового посредничества; прочая деятельность на финансовых рынках;</w:t>
      </w:r>
    </w:p>
    <w:p w:rsidR="00594222" w:rsidRPr="00C10DA1" w:rsidRDefault="00594222" w:rsidP="0097352E">
      <w:pPr>
        <w:pStyle w:val="BodyText"/>
        <w:numPr>
          <w:ilvl w:val="0"/>
          <w:numId w:val="9"/>
        </w:numPr>
        <w:tabs>
          <w:tab w:val="clear" w:pos="4055"/>
          <w:tab w:val="num" w:pos="1260"/>
        </w:tabs>
        <w:spacing w:line="360" w:lineRule="auto"/>
        <w:ind w:left="0" w:firstLine="709"/>
        <w:rPr>
          <w:szCs w:val="28"/>
        </w:rPr>
      </w:pPr>
      <w:r w:rsidRPr="00C10DA1">
        <w:rPr>
          <w:szCs w:val="28"/>
        </w:rPr>
        <w:t>консультирование по аппаратным средствам вычислительной техники;</w:t>
      </w:r>
    </w:p>
    <w:p w:rsidR="00594222" w:rsidRPr="00C10DA1" w:rsidRDefault="00594222" w:rsidP="0097352E">
      <w:pPr>
        <w:pStyle w:val="BodyText"/>
        <w:numPr>
          <w:ilvl w:val="0"/>
          <w:numId w:val="9"/>
        </w:numPr>
        <w:tabs>
          <w:tab w:val="clear" w:pos="4055"/>
          <w:tab w:val="num" w:pos="1260"/>
        </w:tabs>
        <w:spacing w:line="360" w:lineRule="auto"/>
        <w:ind w:left="0" w:firstLine="709"/>
        <w:rPr>
          <w:szCs w:val="28"/>
        </w:rPr>
      </w:pPr>
      <w:r w:rsidRPr="00C10DA1">
        <w:rPr>
          <w:szCs w:val="28"/>
        </w:rPr>
        <w:t>обработка данных;</w:t>
      </w:r>
    </w:p>
    <w:p w:rsidR="00594222" w:rsidRPr="00C10DA1" w:rsidRDefault="00594222" w:rsidP="0097352E">
      <w:pPr>
        <w:pStyle w:val="BodyText"/>
        <w:numPr>
          <w:ilvl w:val="0"/>
          <w:numId w:val="9"/>
        </w:numPr>
        <w:tabs>
          <w:tab w:val="clear" w:pos="4055"/>
          <w:tab w:val="num" w:pos="1260"/>
        </w:tabs>
        <w:spacing w:line="360" w:lineRule="auto"/>
        <w:ind w:left="0" w:firstLine="709"/>
        <w:rPr>
          <w:szCs w:val="28"/>
        </w:rPr>
      </w:pPr>
      <w:r w:rsidRPr="00C10DA1">
        <w:rPr>
          <w:szCs w:val="28"/>
        </w:rPr>
        <w:t>деятельность, связанная с базами данных;</w:t>
      </w:r>
    </w:p>
    <w:p w:rsidR="00594222" w:rsidRPr="00C10DA1" w:rsidRDefault="00594222" w:rsidP="0097352E">
      <w:pPr>
        <w:pStyle w:val="BodyText"/>
        <w:numPr>
          <w:ilvl w:val="0"/>
          <w:numId w:val="9"/>
        </w:numPr>
        <w:tabs>
          <w:tab w:val="clear" w:pos="4055"/>
          <w:tab w:val="num" w:pos="1260"/>
        </w:tabs>
        <w:spacing w:line="360" w:lineRule="auto"/>
        <w:ind w:left="0" w:firstLine="709"/>
        <w:rPr>
          <w:szCs w:val="28"/>
        </w:rPr>
      </w:pPr>
      <w:r w:rsidRPr="00C10DA1">
        <w:rPr>
          <w:szCs w:val="28"/>
        </w:rPr>
        <w:t>технические испытания и исследования;</w:t>
      </w:r>
    </w:p>
    <w:p w:rsidR="00594222" w:rsidRPr="00C10DA1" w:rsidRDefault="00594222" w:rsidP="0097352E">
      <w:pPr>
        <w:pStyle w:val="BodyText"/>
        <w:numPr>
          <w:ilvl w:val="0"/>
          <w:numId w:val="9"/>
        </w:numPr>
        <w:tabs>
          <w:tab w:val="clear" w:pos="4055"/>
          <w:tab w:val="num" w:pos="1260"/>
        </w:tabs>
        <w:spacing w:line="360" w:lineRule="auto"/>
        <w:ind w:left="0" w:firstLine="709"/>
        <w:rPr>
          <w:szCs w:val="28"/>
        </w:rPr>
      </w:pPr>
      <w:r w:rsidRPr="00C10DA1">
        <w:rPr>
          <w:szCs w:val="28"/>
        </w:rPr>
        <w:t>прочее образование для взрослых и прочее образование, не включенное в другие группировки;</w:t>
      </w:r>
    </w:p>
    <w:p w:rsidR="00594222" w:rsidRPr="00C10DA1" w:rsidRDefault="00594222" w:rsidP="0097352E">
      <w:pPr>
        <w:pStyle w:val="BodyText"/>
        <w:numPr>
          <w:ilvl w:val="0"/>
          <w:numId w:val="9"/>
        </w:numPr>
        <w:tabs>
          <w:tab w:val="clear" w:pos="4055"/>
          <w:tab w:val="num" w:pos="1260"/>
        </w:tabs>
        <w:spacing w:line="360" w:lineRule="auto"/>
        <w:ind w:left="0" w:firstLine="709"/>
        <w:rPr>
          <w:szCs w:val="28"/>
        </w:rPr>
      </w:pPr>
      <w:r w:rsidRPr="00C10DA1">
        <w:rPr>
          <w:szCs w:val="28"/>
        </w:rPr>
        <w:t>разработка программного обеспечения и консультирование в этой области;</w:t>
      </w:r>
    </w:p>
    <w:p w:rsidR="00594222" w:rsidRPr="00C10DA1" w:rsidRDefault="00594222" w:rsidP="0097352E">
      <w:pPr>
        <w:pStyle w:val="BodyText"/>
        <w:numPr>
          <w:ilvl w:val="0"/>
          <w:numId w:val="9"/>
        </w:numPr>
        <w:tabs>
          <w:tab w:val="clear" w:pos="4055"/>
          <w:tab w:val="num" w:pos="1260"/>
        </w:tabs>
        <w:spacing w:line="360" w:lineRule="auto"/>
        <w:ind w:left="0" w:firstLine="709"/>
        <w:rPr>
          <w:szCs w:val="28"/>
        </w:rPr>
      </w:pPr>
      <w:r w:rsidRPr="00C10DA1">
        <w:rPr>
          <w:szCs w:val="28"/>
        </w:rPr>
        <w:t>аренда офисных машин и оборудования, включая вычислительную технику.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Финансовые услуги:</w:t>
      </w:r>
    </w:p>
    <w:p w:rsidR="00594222" w:rsidRPr="00C10DA1" w:rsidRDefault="00594222" w:rsidP="0097352E">
      <w:pPr>
        <w:numPr>
          <w:ilvl w:val="0"/>
          <w:numId w:val="10"/>
        </w:numPr>
        <w:tabs>
          <w:tab w:val="clear" w:pos="4055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оплата товаров и услуг как за счет собственных средств держателя карточки, так и в счет кредита банка;</w:t>
      </w:r>
    </w:p>
    <w:p w:rsidR="00594222" w:rsidRPr="00C10DA1" w:rsidRDefault="00594222" w:rsidP="0097352E">
      <w:pPr>
        <w:numPr>
          <w:ilvl w:val="0"/>
          <w:numId w:val="10"/>
        </w:numPr>
        <w:tabs>
          <w:tab w:val="clear" w:pos="4055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оплата услуг (включая коммунальные) в устройствах самообслуживания;</w:t>
      </w:r>
    </w:p>
    <w:p w:rsidR="00594222" w:rsidRPr="00C10DA1" w:rsidRDefault="00594222" w:rsidP="0097352E">
      <w:pPr>
        <w:numPr>
          <w:ilvl w:val="0"/>
          <w:numId w:val="10"/>
        </w:numPr>
        <w:tabs>
          <w:tab w:val="clear" w:pos="4055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перевод средств со счета на счет, включая погашение долга, размещение свободных средств на вкладных счетах и др. в устройствах самообслуживания;</w:t>
      </w:r>
    </w:p>
    <w:p w:rsidR="00594222" w:rsidRPr="00C10DA1" w:rsidRDefault="00594222" w:rsidP="0097352E">
      <w:pPr>
        <w:numPr>
          <w:ilvl w:val="0"/>
          <w:numId w:val="10"/>
        </w:numPr>
        <w:tabs>
          <w:tab w:val="clear" w:pos="4055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получение наличных денег в пунктах выдачи наличных и банкоматах;</w:t>
      </w:r>
    </w:p>
    <w:p w:rsidR="00594222" w:rsidRPr="00C10DA1" w:rsidRDefault="00594222" w:rsidP="0097352E">
      <w:pPr>
        <w:numPr>
          <w:ilvl w:val="0"/>
          <w:numId w:val="10"/>
        </w:numPr>
        <w:tabs>
          <w:tab w:val="clear" w:pos="4055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удаленное пополнение карточки с текущего или кредитного счета круглосуточно, в масштабе всей республики;</w:t>
      </w:r>
    </w:p>
    <w:p w:rsidR="00594222" w:rsidRPr="00C10DA1" w:rsidRDefault="00594222" w:rsidP="0097352E">
      <w:pPr>
        <w:numPr>
          <w:ilvl w:val="0"/>
          <w:numId w:val="10"/>
        </w:numPr>
        <w:tabs>
          <w:tab w:val="clear" w:pos="4055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автономное пополнение карточки в рамках заранее установленных лимитов в терминалах предприятий торговли и сервиса и в банкоматах.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Информационно – справочные услуги:</w:t>
      </w:r>
    </w:p>
    <w:p w:rsidR="00594222" w:rsidRPr="00C10DA1" w:rsidRDefault="00594222" w:rsidP="0097352E">
      <w:pPr>
        <w:numPr>
          <w:ilvl w:val="0"/>
          <w:numId w:val="11"/>
        </w:num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просмотр остатка средств на карточке;</w:t>
      </w:r>
    </w:p>
    <w:p w:rsidR="00594222" w:rsidRPr="00C10DA1" w:rsidRDefault="00594222" w:rsidP="0097352E">
      <w:pPr>
        <w:numPr>
          <w:ilvl w:val="0"/>
          <w:numId w:val="11"/>
        </w:num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просмотр остатка средств на счетах, доступных к зачислению;</w:t>
      </w:r>
    </w:p>
    <w:p w:rsidR="00594222" w:rsidRPr="00C10DA1" w:rsidRDefault="00594222" w:rsidP="0097352E">
      <w:pPr>
        <w:numPr>
          <w:ilvl w:val="0"/>
          <w:numId w:val="11"/>
        </w:num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информация о движении средств по счету;</w:t>
      </w:r>
    </w:p>
    <w:p w:rsidR="00594222" w:rsidRPr="00C10DA1" w:rsidRDefault="00594222" w:rsidP="0097352E">
      <w:pPr>
        <w:numPr>
          <w:ilvl w:val="0"/>
          <w:numId w:val="11"/>
        </w:num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просмотр текущей задолженности по кредиту;</w:t>
      </w:r>
    </w:p>
    <w:p w:rsidR="00594222" w:rsidRPr="00C10DA1" w:rsidRDefault="00594222" w:rsidP="0097352E">
      <w:pPr>
        <w:numPr>
          <w:ilvl w:val="0"/>
          <w:numId w:val="11"/>
        </w:num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просмотр архива операций карточки (последние 14 операций).</w:t>
      </w:r>
    </w:p>
    <w:p w:rsidR="00594222" w:rsidRPr="00C10DA1" w:rsidRDefault="00594222" w:rsidP="0097352E">
      <w:pPr>
        <w:pStyle w:val="BodyTextIndent"/>
        <w:spacing w:after="0" w:line="360" w:lineRule="auto"/>
        <w:ind w:left="0"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Сервисные услуги:</w:t>
      </w:r>
    </w:p>
    <w:p w:rsidR="00594222" w:rsidRPr="00C10DA1" w:rsidRDefault="00594222" w:rsidP="0097352E">
      <w:pPr>
        <w:numPr>
          <w:ilvl w:val="0"/>
          <w:numId w:val="12"/>
        </w:num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присвоение и смена ПИН;</w:t>
      </w:r>
    </w:p>
    <w:p w:rsidR="00594222" w:rsidRPr="00C10DA1" w:rsidRDefault="00594222" w:rsidP="0097352E">
      <w:pPr>
        <w:numPr>
          <w:ilvl w:val="0"/>
          <w:numId w:val="12"/>
        </w:num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размещение информации в стоп – листе;</w:t>
      </w:r>
    </w:p>
    <w:p w:rsidR="00594222" w:rsidRPr="00C10DA1" w:rsidRDefault="00594222" w:rsidP="0097352E">
      <w:pPr>
        <w:numPr>
          <w:ilvl w:val="0"/>
          <w:numId w:val="12"/>
        </w:num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блокировка/разблокировка счета на недоступность;</w:t>
      </w:r>
    </w:p>
    <w:p w:rsidR="00594222" w:rsidRPr="00C10DA1" w:rsidRDefault="00594222" w:rsidP="0097352E">
      <w:pPr>
        <w:numPr>
          <w:ilvl w:val="0"/>
          <w:numId w:val="12"/>
        </w:num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блокировка/разблокировка карточки;</w:t>
      </w:r>
    </w:p>
    <w:p w:rsidR="00594222" w:rsidRPr="00C10DA1" w:rsidRDefault="00594222" w:rsidP="0097352E">
      <w:pPr>
        <w:numPr>
          <w:ilvl w:val="0"/>
          <w:numId w:val="12"/>
        </w:num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удаленная настройка и изменение параметров карточек (продление срока действия, разблокировка, деноминация и другие);</w:t>
      </w:r>
    </w:p>
    <w:p w:rsidR="00594222" w:rsidRPr="00C10DA1" w:rsidRDefault="00594222" w:rsidP="0097352E">
      <w:pPr>
        <w:numPr>
          <w:ilvl w:val="0"/>
          <w:numId w:val="12"/>
        </w:num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информация о действующих параметрах и ограничениях карточки.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Органами управления Обществом являются:</w:t>
      </w:r>
    </w:p>
    <w:p w:rsidR="00594222" w:rsidRPr="00C10DA1" w:rsidRDefault="00594222" w:rsidP="0097352E">
      <w:pPr>
        <w:numPr>
          <w:ilvl w:val="1"/>
          <w:numId w:val="2"/>
        </w:numPr>
        <w:tabs>
          <w:tab w:val="clear" w:pos="1961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Общее собрание акционеров Общества;</w:t>
      </w:r>
    </w:p>
    <w:p w:rsidR="00594222" w:rsidRPr="00C10DA1" w:rsidRDefault="00594222" w:rsidP="0097352E">
      <w:pPr>
        <w:numPr>
          <w:ilvl w:val="1"/>
          <w:numId w:val="2"/>
        </w:numPr>
        <w:tabs>
          <w:tab w:val="clear" w:pos="1961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Наблюдательный совет Общества;</w:t>
      </w:r>
    </w:p>
    <w:p w:rsidR="00594222" w:rsidRPr="00C10DA1" w:rsidRDefault="00594222" w:rsidP="0097352E">
      <w:pPr>
        <w:numPr>
          <w:ilvl w:val="1"/>
          <w:numId w:val="2"/>
        </w:numPr>
        <w:tabs>
          <w:tab w:val="clear" w:pos="1961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Дирекция Общества, возглавляемая Генеральным директором.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Высшим органом управления является Общее собрание акционеров Общества.</w:t>
      </w:r>
    </w:p>
    <w:p w:rsidR="00594222" w:rsidRPr="00C10DA1" w:rsidRDefault="00594222" w:rsidP="0097352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Основная задача системы «БелКарт» состоит в широком распространении среди населения республики карточек, как средства платежа и инструмента банковского обслуживания, с целью увеличения доли безналичных расчетов в платежном обороте и дополнительном привлечении средств населения в экономику государства.</w:t>
      </w:r>
    </w:p>
    <w:p w:rsidR="00594222" w:rsidRPr="00C10DA1" w:rsidRDefault="00594222" w:rsidP="0097352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Членами системы «БелКарт» являются Национальный банк Республики Беларусь и девять крупнейших коммерческих банков республики. Основные функции банков-членов системы «БелКарт»:</w:t>
      </w:r>
    </w:p>
    <w:p w:rsidR="00594222" w:rsidRPr="00C10DA1" w:rsidRDefault="00594222" w:rsidP="0097352E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выпуск в обращение платежных карточек различных видов для физических и юридических лиц;</w:t>
      </w:r>
    </w:p>
    <w:p w:rsidR="00594222" w:rsidRPr="00C10DA1" w:rsidRDefault="00594222" w:rsidP="0097352E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обслуживание предприятий всех форм собственности по заработной плате с помощью карточек;</w:t>
      </w:r>
    </w:p>
    <w:p w:rsidR="00594222" w:rsidRPr="00C10DA1" w:rsidRDefault="00594222" w:rsidP="0097352E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обслуживание платежных терминалов предприятий торговли и сервиса, принимающих карточки к безналичной оплате товаров и услуг;</w:t>
      </w:r>
    </w:p>
    <w:p w:rsidR="00594222" w:rsidRPr="00C10DA1" w:rsidRDefault="00594222" w:rsidP="0097352E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обслуживание по карточкам клиентов своих и чужих банков по выдаче наличных денег, оплате коммунальных услуг и переводу средств;</w:t>
      </w:r>
    </w:p>
    <w:p w:rsidR="00594222" w:rsidRPr="00C10DA1" w:rsidRDefault="00594222" w:rsidP="0097352E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межбанковские расчеты с другими банками-членами системы «БелКарт»;</w:t>
      </w:r>
    </w:p>
    <w:p w:rsidR="00594222" w:rsidRPr="00C10DA1" w:rsidRDefault="00594222" w:rsidP="0097352E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информационное и сервисное обслуживание держателей карточек.</w:t>
      </w:r>
    </w:p>
    <w:p w:rsidR="00594222" w:rsidRPr="00C10DA1" w:rsidRDefault="00594222" w:rsidP="0097352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«БелКарт» - это комплексная система, включающая в себя все атрибуты платежных систем подобного типа: организационное, правовое, методологическое, информационное, финансово-экономическое и техническое обеспечение, инструменты и методы осуществления расчетов, управления рисками и обеспечения безопасности. «БелКарт» является составной частью национальной платежной системы страны.</w:t>
      </w:r>
    </w:p>
    <w:p w:rsidR="00594222" w:rsidRPr="00C10DA1" w:rsidRDefault="00594222" w:rsidP="0097352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Система построена на единой для всех банков - членов системы информационной технологии, включающей в себя инструмент платежа - пластиковую микропроцессорную карточку, специализированное терминальное оборудование, вычислительные комплексы, средства электронной передачи данных, а также необходимое организационное, методологическое, информационное и программное обеспечение.</w:t>
      </w:r>
    </w:p>
    <w:p w:rsidR="00594222" w:rsidRPr="00C10DA1" w:rsidRDefault="00594222" w:rsidP="0097352E">
      <w:pPr>
        <w:pStyle w:val="BodyTextIndent"/>
        <w:spacing w:after="0" w:line="360" w:lineRule="auto"/>
        <w:ind w:left="0"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Система «БелКарт» предоставляет держателям карточек финансовые, информационно – справочные и сервисные услуги (прейскурант на работы (услуги) приведен в прил. 1).</w:t>
      </w:r>
    </w:p>
    <w:p w:rsidR="00594222" w:rsidRPr="00C10DA1" w:rsidRDefault="00594222" w:rsidP="0097352E">
      <w:pPr>
        <w:pStyle w:val="BodyText"/>
        <w:tabs>
          <w:tab w:val="left" w:pos="6330"/>
          <w:tab w:val="left" w:pos="7157"/>
        </w:tabs>
        <w:spacing w:line="360" w:lineRule="auto"/>
        <w:ind w:firstLine="709"/>
        <w:jc w:val="center"/>
        <w:rPr>
          <w:b/>
          <w:bCs/>
          <w:szCs w:val="28"/>
        </w:rPr>
      </w:pPr>
    </w:p>
    <w:p w:rsidR="00594222" w:rsidRPr="00C10DA1" w:rsidRDefault="00594222" w:rsidP="0097352E">
      <w:pPr>
        <w:pStyle w:val="Heading2"/>
        <w:spacing w:after="0" w:line="360" w:lineRule="auto"/>
        <w:ind w:firstLine="709"/>
        <w:jc w:val="center"/>
        <w:rPr>
          <w:rFonts w:cs="Times New Roman"/>
          <w:bCs w:val="0"/>
          <w:i/>
          <w:iCs w:val="0"/>
        </w:rPr>
      </w:pPr>
      <w:bookmarkStart w:id="0" w:name="_Toc162620033"/>
      <w:bookmarkStart w:id="1" w:name="_Toc162620181"/>
      <w:bookmarkStart w:id="2" w:name="_Toc162620277"/>
      <w:bookmarkStart w:id="3" w:name="_Toc162625125"/>
      <w:bookmarkStart w:id="4" w:name="_Toc166634047"/>
      <w:bookmarkStart w:id="5" w:name="_Toc166634240"/>
      <w:bookmarkStart w:id="6" w:name="_Toc167199569"/>
      <w:bookmarkStart w:id="7" w:name="_Toc167240422"/>
      <w:bookmarkStart w:id="8" w:name="_Toc167241340"/>
      <w:bookmarkStart w:id="9" w:name="_Toc168280108"/>
      <w:bookmarkStart w:id="10" w:name="_Toc168417343"/>
      <w:bookmarkStart w:id="11" w:name="_Toc168417444"/>
      <w:bookmarkStart w:id="12" w:name="_Toc168417525"/>
      <w:bookmarkStart w:id="13" w:name="_Toc168679123"/>
      <w:bookmarkStart w:id="14" w:name="_Toc168679611"/>
      <w:bookmarkStart w:id="15" w:name="_Toc168965594"/>
      <w:bookmarkStart w:id="16" w:name="_Toc168966174"/>
      <w:r w:rsidRPr="00C10DA1">
        <w:rPr>
          <w:rFonts w:cs="Times New Roman"/>
          <w:bCs w:val="0"/>
          <w:i/>
          <w:iCs w:val="0"/>
        </w:rPr>
        <w:t>Анализ организационной структуры управления ЗАО «Платежная система «БелКарт»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</w:p>
    <w:p w:rsidR="00594222" w:rsidRPr="00C10DA1" w:rsidRDefault="00594222" w:rsidP="0097352E">
      <w:pPr>
        <w:pStyle w:val="BodyTextIndent"/>
        <w:spacing w:after="0" w:line="360" w:lineRule="auto"/>
        <w:ind w:left="0"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 xml:space="preserve">На </w:t>
      </w:r>
      <w:r w:rsidRPr="00C10DA1">
        <w:rPr>
          <w:bCs/>
          <w:sz w:val="28"/>
          <w:szCs w:val="28"/>
        </w:rPr>
        <w:t>ЗАО «Платежная система «БелКарт»</w:t>
      </w:r>
      <w:r w:rsidRPr="00C10DA1">
        <w:rPr>
          <w:sz w:val="28"/>
          <w:szCs w:val="28"/>
        </w:rPr>
        <w:t xml:space="preserve"> имеет место линейно-функциональная организационная структура управления (см. прил. 2). </w:t>
      </w:r>
    </w:p>
    <w:p w:rsidR="00594222" w:rsidRPr="00C10DA1" w:rsidRDefault="00594222" w:rsidP="0097352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Структура ЗАО «Платежная система «БелКарт» оптимизирована с точки зрения эффективности организации исследовательских, проектных работ и сопровождения действующих программно-технических комплексов. Согласно данной структуре управления определяется подчинённость должностных лиц, взаимодействие структурных подразделений, и основные</w:t>
      </w:r>
      <w:r w:rsidR="000C2261" w:rsidRPr="00C10DA1">
        <w:rPr>
          <w:sz w:val="28"/>
          <w:szCs w:val="28"/>
        </w:rPr>
        <w:t xml:space="preserve"> </w:t>
      </w:r>
      <w:r w:rsidRPr="00C10DA1">
        <w:rPr>
          <w:sz w:val="28"/>
          <w:szCs w:val="28"/>
        </w:rPr>
        <w:t>направления их работ.</w:t>
      </w:r>
    </w:p>
    <w:p w:rsidR="00594222" w:rsidRPr="00C10DA1" w:rsidRDefault="00594222" w:rsidP="0097352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Вопросами оценки и повышения конкурентоспособности продукции занимаются следующие структурные управления: управление маркетинга, развития и сопровождения платежной системы, испытательная лаборатория.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Управление маркетинга, развития и сопровождения платежной системы (далее Управление, занято 4 чел.) возглавляет начальник Управления, который подчиняется непосредственно Генеральному директору ЗАО «Платежная система «БелКарт». Структура Управления состоит из сектора экономического обеспечения и сотрудников, подчиняющихся непосредственно начальнику Управления.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Управление выполняет следующие функции:</w:t>
      </w:r>
    </w:p>
    <w:p w:rsidR="00594222" w:rsidRPr="00C10DA1" w:rsidRDefault="00594222" w:rsidP="0097352E">
      <w:pPr>
        <w:numPr>
          <w:ilvl w:val="1"/>
          <w:numId w:val="3"/>
        </w:numPr>
        <w:tabs>
          <w:tab w:val="clear" w:pos="2340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поддержка организационного, правового, методологического, финансово-экономического, информационного сопровождения и общесистемного мониторинга системы «БелКарт»;</w:t>
      </w:r>
    </w:p>
    <w:p w:rsidR="00594222" w:rsidRPr="00C10DA1" w:rsidRDefault="00594222" w:rsidP="0097352E">
      <w:pPr>
        <w:numPr>
          <w:ilvl w:val="1"/>
          <w:numId w:val="3"/>
        </w:numPr>
        <w:tabs>
          <w:tab w:val="clear" w:pos="2340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разработка нормативных документов, направленных на сопровождение и совершенствование системы межбанковских безналичных расчетов на основе пластиковых карточек «БелКарт»;</w:t>
      </w:r>
    </w:p>
    <w:p w:rsidR="00594222" w:rsidRPr="00C10DA1" w:rsidRDefault="00594222" w:rsidP="0097352E">
      <w:pPr>
        <w:numPr>
          <w:ilvl w:val="1"/>
          <w:numId w:val="3"/>
        </w:numPr>
        <w:tabs>
          <w:tab w:val="clear" w:pos="2340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исследование рынка пластиковых карточек с целью выявления тенденций его развития для последующего анализа;</w:t>
      </w:r>
    </w:p>
    <w:p w:rsidR="00594222" w:rsidRPr="00C10DA1" w:rsidRDefault="00594222" w:rsidP="0097352E">
      <w:pPr>
        <w:numPr>
          <w:ilvl w:val="1"/>
          <w:numId w:val="3"/>
        </w:numPr>
        <w:tabs>
          <w:tab w:val="clear" w:pos="2340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исследование путей развития и усовершенствования системы и внесение предложений по их внедрению;</w:t>
      </w:r>
    </w:p>
    <w:p w:rsidR="00594222" w:rsidRPr="00C10DA1" w:rsidRDefault="00594222" w:rsidP="0097352E">
      <w:pPr>
        <w:numPr>
          <w:ilvl w:val="1"/>
          <w:numId w:val="3"/>
        </w:numPr>
        <w:tabs>
          <w:tab w:val="clear" w:pos="2340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методологическая поддержка существующих и разрабатываемых технологий применения пластиковых карточек, постановка задач для разработчиков;</w:t>
      </w:r>
    </w:p>
    <w:p w:rsidR="00594222" w:rsidRPr="00C10DA1" w:rsidRDefault="00594222" w:rsidP="0097352E">
      <w:pPr>
        <w:numPr>
          <w:ilvl w:val="1"/>
          <w:numId w:val="3"/>
        </w:numPr>
        <w:tabs>
          <w:tab w:val="clear" w:pos="2340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проведение маркетинговых работ по расширению перечня услуг, предоставляемого системой;</w:t>
      </w:r>
    </w:p>
    <w:p w:rsidR="00594222" w:rsidRPr="00C10DA1" w:rsidRDefault="00594222" w:rsidP="0097352E">
      <w:pPr>
        <w:numPr>
          <w:ilvl w:val="1"/>
          <w:numId w:val="3"/>
        </w:numPr>
        <w:tabs>
          <w:tab w:val="clear" w:pos="2340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осуществление рекламной деятельности, популяризации системы, организация выставок, конференций, семинаров, презентаций.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Сектор экономического обеспечения выполняет следующие функции:</w:t>
      </w:r>
    </w:p>
    <w:p w:rsidR="00594222" w:rsidRPr="00C10DA1" w:rsidRDefault="00594222" w:rsidP="0097352E">
      <w:pPr>
        <w:numPr>
          <w:ilvl w:val="1"/>
          <w:numId w:val="4"/>
        </w:numPr>
        <w:tabs>
          <w:tab w:val="clear" w:pos="1588"/>
          <w:tab w:val="num" w:pos="1260"/>
        </w:tabs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финансово-экономическое обеспечение функционирования Общества в целом;</w:t>
      </w:r>
    </w:p>
    <w:p w:rsidR="00594222" w:rsidRPr="00C10DA1" w:rsidRDefault="00594222" w:rsidP="0097352E">
      <w:pPr>
        <w:numPr>
          <w:ilvl w:val="1"/>
          <w:numId w:val="4"/>
        </w:numPr>
        <w:tabs>
          <w:tab w:val="clear" w:pos="1588"/>
          <w:tab w:val="num" w:pos="1260"/>
        </w:tabs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сопровождение договоров Общества в части финансово-экономического обеспечения;</w:t>
      </w:r>
    </w:p>
    <w:p w:rsidR="00594222" w:rsidRPr="00C10DA1" w:rsidRDefault="00594222" w:rsidP="0097352E">
      <w:pPr>
        <w:numPr>
          <w:ilvl w:val="1"/>
          <w:numId w:val="4"/>
        </w:numPr>
        <w:tabs>
          <w:tab w:val="clear" w:pos="1588"/>
          <w:tab w:val="num" w:pos="1260"/>
        </w:tabs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расчет и экономическое обоснование тарифов, действующих в рамках системы;</w:t>
      </w:r>
    </w:p>
    <w:p w:rsidR="00594222" w:rsidRPr="00C10DA1" w:rsidRDefault="00594222" w:rsidP="0097352E">
      <w:pPr>
        <w:numPr>
          <w:ilvl w:val="1"/>
          <w:numId w:val="4"/>
        </w:numPr>
        <w:tabs>
          <w:tab w:val="clear" w:pos="1588"/>
          <w:tab w:val="num" w:pos="1260"/>
        </w:tabs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разработка финансово-экономических моделей участников системы, оценка экономической эффективности проектов;</w:t>
      </w:r>
    </w:p>
    <w:p w:rsidR="00594222" w:rsidRPr="00C10DA1" w:rsidRDefault="00594222" w:rsidP="0097352E">
      <w:pPr>
        <w:numPr>
          <w:ilvl w:val="1"/>
          <w:numId w:val="4"/>
        </w:numPr>
        <w:tabs>
          <w:tab w:val="clear" w:pos="1588"/>
          <w:tab w:val="num" w:pos="1260"/>
        </w:tabs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ведение делопроизводства Общества.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Испытательная лаборатория (далее ИЛ, занято 3 чел.) является структурным подразделением ЗАО «Платежная система «БелКарт» согласно организационной структуры предприятия, согласованной Наблюдательным советом ЗАО «Платежная система «БелКарт».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Основными задачами ИЛ являются:</w:t>
      </w:r>
    </w:p>
    <w:p w:rsidR="00594222" w:rsidRPr="00C10DA1" w:rsidRDefault="00594222" w:rsidP="0097352E">
      <w:pPr>
        <w:numPr>
          <w:ilvl w:val="1"/>
          <w:numId w:val="5"/>
        </w:numPr>
        <w:tabs>
          <w:tab w:val="clear" w:pos="1588"/>
          <w:tab w:val="num" w:pos="1260"/>
        </w:tabs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организация и проведение испытаний в соответствии с областью аккредитации;</w:t>
      </w:r>
    </w:p>
    <w:p w:rsidR="00594222" w:rsidRPr="00C10DA1" w:rsidRDefault="00594222" w:rsidP="0097352E">
      <w:pPr>
        <w:numPr>
          <w:ilvl w:val="1"/>
          <w:numId w:val="5"/>
        </w:numPr>
        <w:tabs>
          <w:tab w:val="clear" w:pos="1588"/>
          <w:tab w:val="num" w:pos="1260"/>
        </w:tabs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организация и проведение иных испытаний в соответствии с требованиями нормативных документов;</w:t>
      </w:r>
    </w:p>
    <w:p w:rsidR="00594222" w:rsidRPr="00C10DA1" w:rsidRDefault="00594222" w:rsidP="0097352E">
      <w:pPr>
        <w:numPr>
          <w:ilvl w:val="1"/>
          <w:numId w:val="5"/>
        </w:numPr>
        <w:tabs>
          <w:tab w:val="clear" w:pos="1588"/>
          <w:tab w:val="num" w:pos="1260"/>
        </w:tabs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обеспечение политики в области качества ИЛ;</w:t>
      </w:r>
    </w:p>
    <w:p w:rsidR="00594222" w:rsidRPr="00C10DA1" w:rsidRDefault="00594222" w:rsidP="0097352E">
      <w:pPr>
        <w:numPr>
          <w:ilvl w:val="1"/>
          <w:numId w:val="5"/>
        </w:numPr>
        <w:tabs>
          <w:tab w:val="clear" w:pos="1588"/>
          <w:tab w:val="num" w:pos="1260"/>
        </w:tabs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создание и обеспечение системы качества ИЛ;</w:t>
      </w:r>
    </w:p>
    <w:p w:rsidR="00594222" w:rsidRPr="00C10DA1" w:rsidRDefault="00594222" w:rsidP="0097352E">
      <w:pPr>
        <w:numPr>
          <w:ilvl w:val="1"/>
          <w:numId w:val="5"/>
        </w:numPr>
        <w:tabs>
          <w:tab w:val="clear" w:pos="1588"/>
          <w:tab w:val="num" w:pos="1260"/>
        </w:tabs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обеспечение точности, объективности и достоверности результатов проводимых испытаний;</w:t>
      </w:r>
    </w:p>
    <w:p w:rsidR="00594222" w:rsidRPr="00C10DA1" w:rsidRDefault="00594222" w:rsidP="0097352E">
      <w:pPr>
        <w:numPr>
          <w:ilvl w:val="1"/>
          <w:numId w:val="5"/>
        </w:numPr>
        <w:tabs>
          <w:tab w:val="clear" w:pos="1588"/>
          <w:tab w:val="num" w:pos="1260"/>
        </w:tabs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выполнение договорных условий качественно и в установленные сроки;</w:t>
      </w:r>
    </w:p>
    <w:p w:rsidR="00594222" w:rsidRPr="00C10DA1" w:rsidRDefault="00594222" w:rsidP="0097352E">
      <w:pPr>
        <w:numPr>
          <w:ilvl w:val="1"/>
          <w:numId w:val="5"/>
        </w:numPr>
        <w:tabs>
          <w:tab w:val="clear" w:pos="1588"/>
          <w:tab w:val="num" w:pos="1260"/>
        </w:tabs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совершенствование и внедрение методов и средств оценки результатов испытаний;</w:t>
      </w:r>
    </w:p>
    <w:p w:rsidR="00594222" w:rsidRPr="00C10DA1" w:rsidRDefault="00594222" w:rsidP="0097352E">
      <w:pPr>
        <w:numPr>
          <w:ilvl w:val="1"/>
          <w:numId w:val="5"/>
        </w:numPr>
        <w:tabs>
          <w:tab w:val="clear" w:pos="1588"/>
          <w:tab w:val="num" w:pos="1260"/>
        </w:tabs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разработка нормативных правовых актов в области банковских технологий;</w:t>
      </w:r>
    </w:p>
    <w:p w:rsidR="00594222" w:rsidRPr="00C10DA1" w:rsidRDefault="00594222" w:rsidP="0097352E">
      <w:pPr>
        <w:numPr>
          <w:ilvl w:val="1"/>
          <w:numId w:val="5"/>
        </w:numPr>
        <w:tabs>
          <w:tab w:val="clear" w:pos="1588"/>
          <w:tab w:val="num" w:pos="1260"/>
        </w:tabs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участие в работах по сертификации в республиканской и международных системах сертификации однородной продукции.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Для решения основных задач ИЛ выполняет следующие функции:</w:t>
      </w:r>
    </w:p>
    <w:p w:rsidR="00594222" w:rsidRPr="00C10DA1" w:rsidRDefault="00594222" w:rsidP="0097352E">
      <w:pPr>
        <w:numPr>
          <w:ilvl w:val="1"/>
          <w:numId w:val="6"/>
        </w:num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организацию и проведение технического обслуживания, ремонта аттестации испытательного оборудования;</w:t>
      </w:r>
    </w:p>
    <w:p w:rsidR="00594222" w:rsidRPr="00C10DA1" w:rsidRDefault="00594222" w:rsidP="0097352E">
      <w:pPr>
        <w:numPr>
          <w:ilvl w:val="1"/>
          <w:numId w:val="6"/>
        </w:num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обеспечение и актуализацию нормативной документации, регламентирующей методы испытаний;</w:t>
      </w:r>
    </w:p>
    <w:p w:rsidR="00594222" w:rsidRPr="00C10DA1" w:rsidRDefault="00594222" w:rsidP="0097352E">
      <w:pPr>
        <w:numPr>
          <w:ilvl w:val="1"/>
          <w:numId w:val="6"/>
        </w:num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разработку и совершенствование средств автоматизации и обработки результатов испытаний;</w:t>
      </w:r>
    </w:p>
    <w:p w:rsidR="00594222" w:rsidRPr="00C10DA1" w:rsidRDefault="00594222" w:rsidP="0097352E">
      <w:pPr>
        <w:numPr>
          <w:ilvl w:val="1"/>
          <w:numId w:val="6"/>
        </w:num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оформление и утверждение результатов испытаний в соответствии с требованиями, установленными нормативными документами (далее НД) и системой качества ИЛ;</w:t>
      </w:r>
    </w:p>
    <w:p w:rsidR="00594222" w:rsidRPr="00C10DA1" w:rsidRDefault="00594222" w:rsidP="0097352E">
      <w:pPr>
        <w:numPr>
          <w:ilvl w:val="1"/>
          <w:numId w:val="6"/>
        </w:num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выдачу официального заключения по результатам испытаний согласно области аккредитации;</w:t>
      </w:r>
    </w:p>
    <w:p w:rsidR="00594222" w:rsidRPr="00C10DA1" w:rsidRDefault="00594222" w:rsidP="0097352E">
      <w:pPr>
        <w:numPr>
          <w:ilvl w:val="1"/>
          <w:numId w:val="6"/>
        </w:num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сбор, хранение и систематизацию информации о результатах проводимых испытаний;</w:t>
      </w:r>
    </w:p>
    <w:p w:rsidR="00594222" w:rsidRPr="00C10DA1" w:rsidRDefault="00594222" w:rsidP="0097352E">
      <w:pPr>
        <w:numPr>
          <w:ilvl w:val="1"/>
          <w:numId w:val="6"/>
        </w:num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предоставление отчетов по запросам заинтересованных организаций;</w:t>
      </w:r>
    </w:p>
    <w:p w:rsidR="00594222" w:rsidRPr="00C10DA1" w:rsidRDefault="00594222" w:rsidP="0097352E">
      <w:pPr>
        <w:numPr>
          <w:ilvl w:val="1"/>
          <w:numId w:val="6"/>
        </w:num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формирование необходимого фонда НД и постоянная его актуализация;</w:t>
      </w:r>
    </w:p>
    <w:p w:rsidR="00594222" w:rsidRPr="00C10DA1" w:rsidRDefault="00594222" w:rsidP="0097352E">
      <w:pPr>
        <w:numPr>
          <w:ilvl w:val="1"/>
          <w:numId w:val="6"/>
        </w:num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разработка нормативных правовых актов в области банковских технологий самостоятельно или совместно с органом по сертификации;</w:t>
      </w:r>
    </w:p>
    <w:p w:rsidR="00594222" w:rsidRPr="00C10DA1" w:rsidRDefault="00594222" w:rsidP="0097352E">
      <w:pPr>
        <w:numPr>
          <w:ilvl w:val="1"/>
          <w:numId w:val="6"/>
        </w:numPr>
        <w:tabs>
          <w:tab w:val="left" w:pos="1260"/>
        </w:tabs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обучение персонала с целью повышения квалификации и профессионального мастерства.</w:t>
      </w:r>
    </w:p>
    <w:p w:rsidR="00594222" w:rsidRPr="00C10DA1" w:rsidRDefault="00594222" w:rsidP="0097352E">
      <w:pPr>
        <w:pStyle w:val="BodyText2"/>
        <w:spacing w:after="0" w:line="360" w:lineRule="auto"/>
        <w:ind w:firstLine="709"/>
        <w:jc w:val="both"/>
      </w:pPr>
      <w:r w:rsidRPr="00C10DA1">
        <w:t>Развитием инновационной деятельности в ЗАО «Платежная система «БелКарт» занимается 3 чел. из отдела внедрения и сопровождения программно-технических комплексов (далее Отдел).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Целью работы Отдела является развитие инновационной деятельности Общества и реализация наукоемкой продукции на рынке для получения прибыли, которая будет использоваться для развития дальнейших научных исследований Общества.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Для достижения цели Отдел решает следующие задачи:</w:t>
      </w:r>
    </w:p>
    <w:p w:rsidR="00594222" w:rsidRPr="00C10DA1" w:rsidRDefault="00594222" w:rsidP="0097352E">
      <w:pPr>
        <w:numPr>
          <w:ilvl w:val="0"/>
          <w:numId w:val="16"/>
        </w:numPr>
        <w:tabs>
          <w:tab w:val="clear" w:pos="2147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разработка и внедрение инновационной стратегии;</w:t>
      </w:r>
    </w:p>
    <w:p w:rsidR="00594222" w:rsidRPr="00C10DA1" w:rsidRDefault="00594222" w:rsidP="0097352E">
      <w:pPr>
        <w:numPr>
          <w:ilvl w:val="0"/>
          <w:numId w:val="16"/>
        </w:numPr>
        <w:tabs>
          <w:tab w:val="clear" w:pos="2147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выявление требований, предъявляемых рынком к наукоемкой продукции и разработка рекомендаций для ориентации и адаптации продукции Общества к требованиям рынка;</w:t>
      </w:r>
    </w:p>
    <w:p w:rsidR="00594222" w:rsidRPr="00C10DA1" w:rsidRDefault="00594222" w:rsidP="0097352E">
      <w:pPr>
        <w:numPr>
          <w:ilvl w:val="0"/>
          <w:numId w:val="16"/>
        </w:numPr>
        <w:tabs>
          <w:tab w:val="clear" w:pos="2147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проведение маркетинговых исследований рынка инноваций, изучение и формирование новых рынков сбыта;</w:t>
      </w:r>
    </w:p>
    <w:p w:rsidR="00594222" w:rsidRPr="00C10DA1" w:rsidRDefault="00594222" w:rsidP="0097352E">
      <w:pPr>
        <w:numPr>
          <w:ilvl w:val="0"/>
          <w:numId w:val="16"/>
        </w:numPr>
        <w:tabs>
          <w:tab w:val="clear" w:pos="2147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организация рекламной и выставочной деятельности Общества.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В соответствии с поставленными целями и задачами Отдел выполняет следующие функции:</w:t>
      </w:r>
    </w:p>
    <w:p w:rsidR="00594222" w:rsidRPr="00C10DA1" w:rsidRDefault="00594222" w:rsidP="0097352E">
      <w:pPr>
        <w:numPr>
          <w:ilvl w:val="0"/>
          <w:numId w:val="17"/>
        </w:numPr>
        <w:tabs>
          <w:tab w:val="clear" w:pos="1656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осуществляет разработку инновационной и маркетинговой стратегии Общества;</w:t>
      </w:r>
    </w:p>
    <w:p w:rsidR="00594222" w:rsidRPr="00C10DA1" w:rsidRDefault="00594222" w:rsidP="0097352E">
      <w:pPr>
        <w:numPr>
          <w:ilvl w:val="0"/>
          <w:numId w:val="17"/>
        </w:numPr>
        <w:tabs>
          <w:tab w:val="clear" w:pos="1656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разрабатывает прогнозы и текущие планы инновационной деятельности Общества;</w:t>
      </w:r>
    </w:p>
    <w:p w:rsidR="00594222" w:rsidRPr="00C10DA1" w:rsidRDefault="00594222" w:rsidP="0097352E">
      <w:pPr>
        <w:numPr>
          <w:ilvl w:val="0"/>
          <w:numId w:val="17"/>
        </w:numPr>
        <w:tabs>
          <w:tab w:val="clear" w:pos="1656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разрабатывает рекомендации по совершенствованию продвижения продукции на рынке;</w:t>
      </w:r>
    </w:p>
    <w:p w:rsidR="00594222" w:rsidRPr="00C10DA1" w:rsidRDefault="0097352E" w:rsidP="0097352E">
      <w:pPr>
        <w:numPr>
          <w:ilvl w:val="0"/>
          <w:numId w:val="17"/>
        </w:numPr>
        <w:tabs>
          <w:tab w:val="clear" w:pos="1656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 xml:space="preserve"> </w:t>
      </w:r>
      <w:r w:rsidR="00594222" w:rsidRPr="00C10DA1">
        <w:rPr>
          <w:sz w:val="28"/>
          <w:szCs w:val="28"/>
        </w:rPr>
        <w:t>участвует совместно с разработчиками наукоемкой продукции Общества в работе по созданию новой и совершенствованию имеющейся продукции с учетом результатов маркетинговых исследований и положений инновационной стратегии Общества;</w:t>
      </w:r>
    </w:p>
    <w:p w:rsidR="0097352E" w:rsidRPr="00C10DA1" w:rsidRDefault="00594222" w:rsidP="0097352E">
      <w:pPr>
        <w:numPr>
          <w:ilvl w:val="0"/>
          <w:numId w:val="17"/>
        </w:numPr>
        <w:tabs>
          <w:tab w:val="clear" w:pos="1656"/>
          <w:tab w:val="num" w:pos="1260"/>
        </w:tabs>
        <w:spacing w:line="360" w:lineRule="auto"/>
        <w:ind w:left="0" w:firstLine="709"/>
        <w:jc w:val="both"/>
        <w:rPr>
          <w:i/>
          <w:sz w:val="28"/>
          <w:szCs w:val="28"/>
        </w:rPr>
      </w:pPr>
      <w:r w:rsidRPr="00C10DA1">
        <w:rPr>
          <w:sz w:val="28"/>
          <w:szCs w:val="28"/>
        </w:rPr>
        <w:t>организует информационно-обучающие мероприятия по основам инновационной деятельности для сотрудников предприятия.</w:t>
      </w:r>
      <w:bookmarkStart w:id="17" w:name="_Toc162620034"/>
      <w:bookmarkStart w:id="18" w:name="_Toc162620182"/>
      <w:bookmarkStart w:id="19" w:name="_Toc162620278"/>
      <w:bookmarkStart w:id="20" w:name="_Toc162625126"/>
      <w:bookmarkStart w:id="21" w:name="_Toc166634048"/>
      <w:bookmarkStart w:id="22" w:name="_Toc166634241"/>
      <w:bookmarkStart w:id="23" w:name="_Toc167199570"/>
      <w:bookmarkStart w:id="24" w:name="_Toc167240423"/>
      <w:bookmarkStart w:id="25" w:name="_Toc167241341"/>
      <w:bookmarkStart w:id="26" w:name="_Toc168280109"/>
      <w:bookmarkStart w:id="27" w:name="_Toc168417344"/>
      <w:bookmarkStart w:id="28" w:name="_Toc168417445"/>
      <w:bookmarkStart w:id="29" w:name="_Toc168417526"/>
      <w:bookmarkStart w:id="30" w:name="_Toc168679124"/>
      <w:bookmarkStart w:id="31" w:name="_Toc168679612"/>
      <w:bookmarkStart w:id="32" w:name="_Toc168965595"/>
      <w:bookmarkStart w:id="33" w:name="_Toc168966175"/>
    </w:p>
    <w:p w:rsidR="0097352E" w:rsidRPr="00C10DA1" w:rsidRDefault="0097352E" w:rsidP="0097352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94222" w:rsidRPr="00C10DA1" w:rsidRDefault="00594222" w:rsidP="0097352E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C10DA1">
        <w:rPr>
          <w:b/>
          <w:i/>
          <w:sz w:val="28"/>
          <w:szCs w:val="28"/>
        </w:rPr>
        <w:t>Анализ экономического состояния ЗАО «Платежная система «БелКарт»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Для оценки экономического состояния ЗАО «Платежная система «БелКарт» проанализируем динамику изменения основных технико-экономических показателей, которые сведены в табл. 1.</w:t>
      </w:r>
    </w:p>
    <w:p w:rsidR="0097352E" w:rsidRPr="00C10DA1" w:rsidRDefault="0097352E" w:rsidP="0097352E">
      <w:pPr>
        <w:pStyle w:val="BodyText2"/>
        <w:numPr>
          <w:ilvl w:val="12"/>
          <w:numId w:val="0"/>
        </w:numPr>
        <w:tabs>
          <w:tab w:val="left" w:pos="8647"/>
        </w:tabs>
        <w:spacing w:after="0" w:line="360" w:lineRule="auto"/>
        <w:ind w:firstLine="709"/>
        <w:jc w:val="both"/>
        <w:rPr>
          <w:lang w:val="en-US"/>
        </w:rPr>
      </w:pPr>
    </w:p>
    <w:p w:rsidR="00594222" w:rsidRPr="00C10DA1" w:rsidRDefault="00594222" w:rsidP="0097352E">
      <w:pPr>
        <w:pStyle w:val="BodyText2"/>
        <w:numPr>
          <w:ilvl w:val="12"/>
          <w:numId w:val="0"/>
        </w:numPr>
        <w:tabs>
          <w:tab w:val="left" w:pos="8647"/>
        </w:tabs>
        <w:spacing w:after="0" w:line="360" w:lineRule="auto"/>
        <w:ind w:firstLine="709"/>
        <w:jc w:val="both"/>
      </w:pPr>
      <w:r w:rsidRPr="00C10DA1">
        <w:t>Таблица 1</w:t>
      </w:r>
    </w:p>
    <w:p w:rsidR="0097352E" w:rsidRPr="00C10DA1" w:rsidRDefault="00594222" w:rsidP="0097352E">
      <w:pPr>
        <w:pStyle w:val="BodyText2"/>
        <w:numPr>
          <w:ilvl w:val="12"/>
          <w:numId w:val="0"/>
        </w:numPr>
        <w:tabs>
          <w:tab w:val="left" w:pos="8647"/>
        </w:tabs>
        <w:spacing w:after="0" w:line="360" w:lineRule="auto"/>
        <w:ind w:firstLine="709"/>
        <w:rPr>
          <w:b/>
          <w:lang w:val="en-US"/>
        </w:rPr>
      </w:pPr>
      <w:r w:rsidRPr="00C10DA1">
        <w:rPr>
          <w:b/>
        </w:rPr>
        <w:t>Динамика технико-экономических показателей по ЗАО «Платежная система «БелКарт»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1"/>
        <w:gridCol w:w="1199"/>
        <w:gridCol w:w="1046"/>
        <w:gridCol w:w="1046"/>
        <w:gridCol w:w="931"/>
        <w:gridCol w:w="1046"/>
        <w:gridCol w:w="1162"/>
      </w:tblGrid>
      <w:tr w:rsidR="009420BC" w:rsidRPr="00C10DA1" w:rsidTr="009420BC">
        <w:trPr>
          <w:trHeight w:val="515"/>
          <w:jc w:val="center"/>
        </w:trPr>
        <w:tc>
          <w:tcPr>
            <w:tcW w:w="2441" w:type="dxa"/>
            <w:vMerge w:val="restart"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199" w:type="dxa"/>
            <w:vMerge w:val="restart"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Единицы измерения</w:t>
            </w:r>
          </w:p>
        </w:tc>
        <w:tc>
          <w:tcPr>
            <w:tcW w:w="3023" w:type="dxa"/>
            <w:gridSpan w:val="3"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Год</w:t>
            </w:r>
          </w:p>
        </w:tc>
        <w:tc>
          <w:tcPr>
            <w:tcW w:w="2208" w:type="dxa"/>
            <w:gridSpan w:val="2"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Динамика экономических показателей</w:t>
            </w:r>
          </w:p>
        </w:tc>
      </w:tr>
      <w:tr w:rsidR="009420BC" w:rsidRPr="00C10DA1" w:rsidTr="009420BC">
        <w:trPr>
          <w:trHeight w:val="438"/>
          <w:jc w:val="center"/>
        </w:trPr>
        <w:tc>
          <w:tcPr>
            <w:tcW w:w="2441" w:type="dxa"/>
            <w:vMerge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vAlign w:val="center"/>
          </w:tcPr>
          <w:p w:rsidR="009420BC" w:rsidRPr="00C10DA1" w:rsidRDefault="009420BC" w:rsidP="009420BC">
            <w:pPr>
              <w:pStyle w:val="Heading7"/>
              <w:numPr>
                <w:ilvl w:val="12"/>
                <w:numId w:val="0"/>
              </w:numPr>
              <w:spacing w:before="0" w:after="0"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2006</w:t>
            </w:r>
          </w:p>
        </w:tc>
        <w:tc>
          <w:tcPr>
            <w:tcW w:w="1046" w:type="dxa"/>
            <w:vMerge w:val="restart"/>
            <w:vAlign w:val="center"/>
          </w:tcPr>
          <w:p w:rsidR="009420BC" w:rsidRPr="00C10DA1" w:rsidRDefault="009420BC" w:rsidP="009420BC">
            <w:pPr>
              <w:pStyle w:val="Heading7"/>
              <w:numPr>
                <w:ilvl w:val="12"/>
                <w:numId w:val="0"/>
              </w:numPr>
              <w:spacing w:before="0" w:after="0"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2007</w:t>
            </w:r>
          </w:p>
        </w:tc>
        <w:tc>
          <w:tcPr>
            <w:tcW w:w="931" w:type="dxa"/>
            <w:vMerge w:val="restart"/>
            <w:vAlign w:val="center"/>
          </w:tcPr>
          <w:p w:rsidR="009420BC" w:rsidRPr="00C10DA1" w:rsidRDefault="009420BC" w:rsidP="009420BC">
            <w:pPr>
              <w:pStyle w:val="Heading7"/>
              <w:numPr>
                <w:ilvl w:val="12"/>
                <w:numId w:val="0"/>
              </w:numPr>
              <w:spacing w:before="0" w:after="0"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2008</w:t>
            </w:r>
          </w:p>
        </w:tc>
        <w:tc>
          <w:tcPr>
            <w:tcW w:w="2208" w:type="dxa"/>
            <w:gridSpan w:val="2"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2008/2007</w:t>
            </w:r>
          </w:p>
        </w:tc>
      </w:tr>
      <w:tr w:rsidR="009420BC" w:rsidRPr="00C10DA1" w:rsidTr="009420BC">
        <w:trPr>
          <w:trHeight w:val="144"/>
          <w:jc w:val="center"/>
        </w:trPr>
        <w:tc>
          <w:tcPr>
            <w:tcW w:w="2441" w:type="dxa"/>
            <w:vMerge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Абсолютное отклонение</w:t>
            </w:r>
          </w:p>
        </w:tc>
        <w:tc>
          <w:tcPr>
            <w:tcW w:w="1162" w:type="dxa"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 xml:space="preserve">Относительное отклонение, </w:t>
            </w:r>
            <w:r w:rsidRPr="00C10DA1">
              <w:rPr>
                <w:sz w:val="20"/>
                <w:szCs w:val="20"/>
              </w:rPr>
              <w:sym w:font="Symbol" w:char="F025"/>
            </w:r>
          </w:p>
        </w:tc>
      </w:tr>
      <w:tr w:rsidR="009420BC" w:rsidRPr="00C10DA1" w:rsidTr="009420BC">
        <w:trPr>
          <w:trHeight w:val="344"/>
          <w:jc w:val="center"/>
        </w:trPr>
        <w:tc>
          <w:tcPr>
            <w:tcW w:w="2441" w:type="dxa"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Выручка от реализации</w:t>
            </w:r>
          </w:p>
        </w:tc>
        <w:tc>
          <w:tcPr>
            <w:tcW w:w="1199" w:type="dxa"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млн. р.</w:t>
            </w: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726,1</w:t>
            </w:r>
          </w:p>
        </w:tc>
        <w:tc>
          <w:tcPr>
            <w:tcW w:w="931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1124,0</w:t>
            </w: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397,9</w:t>
            </w:r>
          </w:p>
        </w:tc>
        <w:tc>
          <w:tcPr>
            <w:tcW w:w="1162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154,8</w:t>
            </w:r>
          </w:p>
        </w:tc>
      </w:tr>
      <w:tr w:rsidR="009420BC" w:rsidRPr="00C10DA1" w:rsidTr="009420BC">
        <w:trPr>
          <w:trHeight w:val="584"/>
          <w:jc w:val="center"/>
        </w:trPr>
        <w:tc>
          <w:tcPr>
            <w:tcW w:w="2441" w:type="dxa"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Среднесписочная численность работников</w:t>
            </w:r>
          </w:p>
        </w:tc>
        <w:tc>
          <w:tcPr>
            <w:tcW w:w="1199" w:type="dxa"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чел.</w:t>
            </w: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2</w:t>
            </w: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26</w:t>
            </w:r>
          </w:p>
        </w:tc>
        <w:tc>
          <w:tcPr>
            <w:tcW w:w="931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27</w:t>
            </w: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-</w:t>
            </w:r>
          </w:p>
        </w:tc>
      </w:tr>
      <w:tr w:rsidR="009420BC" w:rsidRPr="00C10DA1" w:rsidTr="009420BC">
        <w:trPr>
          <w:trHeight w:val="344"/>
          <w:jc w:val="center"/>
        </w:trPr>
        <w:tc>
          <w:tcPr>
            <w:tcW w:w="2441" w:type="dxa"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Производительность труда</w:t>
            </w:r>
          </w:p>
        </w:tc>
        <w:tc>
          <w:tcPr>
            <w:tcW w:w="1199" w:type="dxa"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млн. р./чел.</w:t>
            </w: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pStyle w:val="BodyText2"/>
              <w:numPr>
                <w:ilvl w:val="12"/>
                <w:numId w:val="0"/>
              </w:numPr>
              <w:tabs>
                <w:tab w:val="left" w:pos="8647"/>
              </w:tabs>
              <w:spacing w:after="0"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pStyle w:val="BodyText2"/>
              <w:numPr>
                <w:ilvl w:val="12"/>
                <w:numId w:val="0"/>
              </w:numPr>
              <w:tabs>
                <w:tab w:val="left" w:pos="8647"/>
              </w:tabs>
              <w:spacing w:after="0"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27,9</w:t>
            </w:r>
          </w:p>
        </w:tc>
        <w:tc>
          <w:tcPr>
            <w:tcW w:w="931" w:type="dxa"/>
            <w:vAlign w:val="center"/>
          </w:tcPr>
          <w:p w:rsidR="009420BC" w:rsidRPr="00C10DA1" w:rsidRDefault="009420BC" w:rsidP="009420BC">
            <w:pPr>
              <w:pStyle w:val="BodyText2"/>
              <w:numPr>
                <w:ilvl w:val="12"/>
                <w:numId w:val="0"/>
              </w:numPr>
              <w:tabs>
                <w:tab w:val="left" w:pos="8647"/>
              </w:tabs>
              <w:spacing w:after="0"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41,6</w:t>
            </w: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-</w:t>
            </w:r>
          </w:p>
        </w:tc>
      </w:tr>
      <w:tr w:rsidR="009420BC" w:rsidRPr="00C10DA1" w:rsidTr="009420BC">
        <w:trPr>
          <w:trHeight w:val="344"/>
          <w:jc w:val="center"/>
        </w:trPr>
        <w:tc>
          <w:tcPr>
            <w:tcW w:w="2441" w:type="dxa"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Себестоимость реализованных работ</w:t>
            </w:r>
          </w:p>
        </w:tc>
        <w:tc>
          <w:tcPr>
            <w:tcW w:w="1199" w:type="dxa"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млн. р.</w:t>
            </w: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590,3</w:t>
            </w:r>
          </w:p>
        </w:tc>
        <w:tc>
          <w:tcPr>
            <w:tcW w:w="931" w:type="dxa"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869,9</w:t>
            </w: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279,6</w:t>
            </w:r>
          </w:p>
        </w:tc>
        <w:tc>
          <w:tcPr>
            <w:tcW w:w="1162" w:type="dxa"/>
            <w:vAlign w:val="center"/>
          </w:tcPr>
          <w:p w:rsidR="009420BC" w:rsidRPr="00C10DA1" w:rsidRDefault="009420BC" w:rsidP="009420BC">
            <w:pPr>
              <w:tabs>
                <w:tab w:val="left" w:pos="387"/>
              </w:tabs>
              <w:spacing w:line="360" w:lineRule="auto"/>
              <w:rPr>
                <w:sz w:val="20"/>
                <w:szCs w:val="20"/>
                <w:lang w:val="en-US"/>
              </w:rPr>
            </w:pPr>
            <w:r w:rsidRPr="00C10DA1">
              <w:rPr>
                <w:sz w:val="20"/>
                <w:szCs w:val="20"/>
              </w:rPr>
              <w:t>147,</w:t>
            </w:r>
            <w:r w:rsidRPr="00C10DA1">
              <w:rPr>
                <w:sz w:val="20"/>
                <w:szCs w:val="20"/>
                <w:lang w:val="en-US"/>
              </w:rPr>
              <w:t>38</w:t>
            </w:r>
          </w:p>
        </w:tc>
      </w:tr>
      <w:tr w:rsidR="009420BC" w:rsidRPr="00C10DA1" w:rsidTr="009420BC">
        <w:trPr>
          <w:trHeight w:val="703"/>
          <w:jc w:val="center"/>
        </w:trPr>
        <w:tc>
          <w:tcPr>
            <w:tcW w:w="2441" w:type="dxa"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Прибыль от реализации</w:t>
            </w:r>
          </w:p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млн. р.</w:t>
            </w: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1,075</w:t>
            </w:r>
          </w:p>
        </w:tc>
        <w:tc>
          <w:tcPr>
            <w:tcW w:w="931" w:type="dxa"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C10DA1">
              <w:rPr>
                <w:sz w:val="20"/>
                <w:szCs w:val="20"/>
              </w:rPr>
              <w:t>54,1</w:t>
            </w:r>
            <w:r w:rsidRPr="00C10DA1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C10DA1">
              <w:rPr>
                <w:sz w:val="20"/>
                <w:szCs w:val="20"/>
              </w:rPr>
              <w:t>53,0</w:t>
            </w:r>
            <w:r w:rsidRPr="00C10DA1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162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C10DA1">
              <w:rPr>
                <w:sz w:val="20"/>
                <w:szCs w:val="20"/>
              </w:rPr>
              <w:t>5032,</w:t>
            </w:r>
            <w:r w:rsidRPr="00C10DA1">
              <w:rPr>
                <w:sz w:val="20"/>
                <w:szCs w:val="20"/>
                <w:lang w:val="en-US"/>
              </w:rPr>
              <w:t>56</w:t>
            </w:r>
          </w:p>
        </w:tc>
      </w:tr>
      <w:tr w:rsidR="009420BC" w:rsidRPr="00C10DA1" w:rsidTr="009420BC">
        <w:trPr>
          <w:trHeight w:val="688"/>
          <w:jc w:val="center"/>
        </w:trPr>
        <w:tc>
          <w:tcPr>
            <w:tcW w:w="2441" w:type="dxa"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Общехозяйственные расходы</w:t>
            </w:r>
          </w:p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млн. р.</w:t>
            </w: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C10DA1">
              <w:rPr>
                <w:sz w:val="20"/>
                <w:szCs w:val="20"/>
              </w:rPr>
              <w:t>18,5</w:t>
            </w:r>
            <w:r w:rsidRPr="00C10DA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C10DA1">
              <w:rPr>
                <w:sz w:val="20"/>
                <w:szCs w:val="20"/>
              </w:rPr>
              <w:t>650,8</w:t>
            </w:r>
            <w:r w:rsidRPr="00C10DA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31" w:type="dxa"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C10DA1">
              <w:rPr>
                <w:sz w:val="20"/>
                <w:szCs w:val="20"/>
              </w:rPr>
              <w:t>916,9</w:t>
            </w:r>
            <w:r w:rsidRPr="00C10DA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C10DA1">
              <w:rPr>
                <w:sz w:val="20"/>
                <w:szCs w:val="20"/>
              </w:rPr>
              <w:t>266,</w:t>
            </w:r>
            <w:r w:rsidRPr="00C10DA1"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1162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C10DA1">
              <w:rPr>
                <w:sz w:val="20"/>
                <w:szCs w:val="20"/>
              </w:rPr>
              <w:t>140,</w:t>
            </w:r>
            <w:r w:rsidRPr="00C10DA1">
              <w:rPr>
                <w:sz w:val="20"/>
                <w:szCs w:val="20"/>
                <w:lang w:val="en-US"/>
              </w:rPr>
              <w:t>88</w:t>
            </w:r>
          </w:p>
        </w:tc>
      </w:tr>
      <w:tr w:rsidR="009420BC" w:rsidRPr="00C10DA1" w:rsidTr="009420BC">
        <w:trPr>
          <w:trHeight w:val="688"/>
          <w:jc w:val="center"/>
        </w:trPr>
        <w:tc>
          <w:tcPr>
            <w:tcW w:w="2441" w:type="dxa"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Общая прибыль</w:t>
            </w:r>
          </w:p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млн. р.</w:t>
            </w: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C10DA1">
              <w:rPr>
                <w:sz w:val="20"/>
                <w:szCs w:val="20"/>
              </w:rPr>
              <w:t>1,</w:t>
            </w:r>
            <w:r w:rsidRPr="00C10DA1">
              <w:rPr>
                <w:sz w:val="20"/>
                <w:szCs w:val="20"/>
                <w:lang w:val="en-US"/>
              </w:rPr>
              <w:t>799</w:t>
            </w: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C10DA1">
              <w:rPr>
                <w:sz w:val="20"/>
                <w:szCs w:val="20"/>
              </w:rPr>
              <w:t>32,6</w:t>
            </w:r>
            <w:r w:rsidRPr="00C10DA1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931" w:type="dxa"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C10DA1">
              <w:rPr>
                <w:sz w:val="20"/>
                <w:szCs w:val="20"/>
              </w:rPr>
              <w:t>64,6</w:t>
            </w:r>
            <w:r w:rsidRPr="00C10DA1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C10DA1">
              <w:rPr>
                <w:sz w:val="20"/>
                <w:szCs w:val="20"/>
              </w:rPr>
              <w:t>32,</w:t>
            </w:r>
            <w:r w:rsidRPr="00C10DA1">
              <w:rPr>
                <w:sz w:val="20"/>
                <w:szCs w:val="20"/>
                <w:lang w:val="en-US"/>
              </w:rPr>
              <w:t>990</w:t>
            </w:r>
          </w:p>
        </w:tc>
        <w:tc>
          <w:tcPr>
            <w:tcW w:w="1162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C10DA1">
              <w:rPr>
                <w:sz w:val="20"/>
                <w:szCs w:val="20"/>
              </w:rPr>
              <w:t>198,1</w:t>
            </w:r>
            <w:r w:rsidRPr="00C10DA1">
              <w:rPr>
                <w:sz w:val="20"/>
                <w:szCs w:val="20"/>
                <w:lang w:val="en-US"/>
              </w:rPr>
              <w:t>2</w:t>
            </w:r>
          </w:p>
        </w:tc>
      </w:tr>
      <w:tr w:rsidR="009420BC" w:rsidRPr="00C10DA1" w:rsidTr="009420BC">
        <w:trPr>
          <w:trHeight w:val="344"/>
          <w:jc w:val="center"/>
        </w:trPr>
        <w:tc>
          <w:tcPr>
            <w:tcW w:w="2441" w:type="dxa"/>
            <w:vAlign w:val="center"/>
          </w:tcPr>
          <w:p w:rsidR="009420BC" w:rsidRPr="00C10DA1" w:rsidRDefault="009420BC" w:rsidP="009420BC">
            <w:pPr>
              <w:pStyle w:val="BodyText3"/>
              <w:numPr>
                <w:ilvl w:val="12"/>
                <w:numId w:val="0"/>
              </w:numPr>
              <w:spacing w:line="360" w:lineRule="auto"/>
              <w:jc w:val="left"/>
              <w:rPr>
                <w:sz w:val="20"/>
              </w:rPr>
            </w:pPr>
            <w:r w:rsidRPr="00C10DA1">
              <w:rPr>
                <w:sz w:val="20"/>
              </w:rPr>
              <w:t>Чистая прибыль</w:t>
            </w:r>
          </w:p>
        </w:tc>
        <w:tc>
          <w:tcPr>
            <w:tcW w:w="1199" w:type="dxa"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млн. р.</w:t>
            </w: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C10DA1">
              <w:rPr>
                <w:sz w:val="20"/>
                <w:szCs w:val="20"/>
              </w:rPr>
              <w:t>0,1</w:t>
            </w:r>
            <w:r w:rsidRPr="00C10DA1"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C10DA1">
              <w:rPr>
                <w:sz w:val="20"/>
                <w:szCs w:val="20"/>
              </w:rPr>
              <w:t>26,8</w:t>
            </w:r>
            <w:r w:rsidRPr="00C10DA1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931" w:type="dxa"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C10DA1">
              <w:rPr>
                <w:sz w:val="20"/>
                <w:szCs w:val="20"/>
              </w:rPr>
              <w:t>45,0</w:t>
            </w:r>
            <w:r w:rsidRPr="00C10DA1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C10DA1">
              <w:rPr>
                <w:sz w:val="20"/>
                <w:szCs w:val="20"/>
              </w:rPr>
              <w:t>18,</w:t>
            </w:r>
            <w:r w:rsidRPr="00C10DA1">
              <w:rPr>
                <w:sz w:val="20"/>
                <w:szCs w:val="20"/>
                <w:lang w:val="en-US"/>
              </w:rPr>
              <w:t>170</w:t>
            </w:r>
          </w:p>
        </w:tc>
        <w:tc>
          <w:tcPr>
            <w:tcW w:w="1162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C10DA1">
              <w:rPr>
                <w:sz w:val="20"/>
                <w:szCs w:val="20"/>
              </w:rPr>
              <w:t>167,7</w:t>
            </w:r>
            <w:r w:rsidRPr="00C10DA1">
              <w:rPr>
                <w:sz w:val="20"/>
                <w:szCs w:val="20"/>
                <w:lang w:val="en-US"/>
              </w:rPr>
              <w:t>3</w:t>
            </w:r>
          </w:p>
        </w:tc>
      </w:tr>
      <w:tr w:rsidR="009420BC" w:rsidRPr="00C10DA1" w:rsidTr="009420BC">
        <w:trPr>
          <w:trHeight w:val="359"/>
          <w:jc w:val="center"/>
        </w:trPr>
        <w:tc>
          <w:tcPr>
            <w:tcW w:w="2441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 xml:space="preserve">Рентабельность продукции </w:t>
            </w:r>
          </w:p>
        </w:tc>
        <w:tc>
          <w:tcPr>
            <w:tcW w:w="1199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%</w:t>
            </w: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5,5</w:t>
            </w:r>
          </w:p>
        </w:tc>
        <w:tc>
          <w:tcPr>
            <w:tcW w:w="931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7,4</w:t>
            </w: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  <w:lang w:val="en-US"/>
              </w:rPr>
              <w:t>1</w:t>
            </w:r>
            <w:r w:rsidRPr="00C10DA1">
              <w:rPr>
                <w:sz w:val="20"/>
                <w:szCs w:val="20"/>
              </w:rPr>
              <w:t>,9</w:t>
            </w:r>
          </w:p>
        </w:tc>
      </w:tr>
      <w:tr w:rsidR="009420BC" w:rsidRPr="00C10DA1" w:rsidTr="009420BC">
        <w:trPr>
          <w:trHeight w:val="344"/>
          <w:jc w:val="center"/>
        </w:trPr>
        <w:tc>
          <w:tcPr>
            <w:tcW w:w="2441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 xml:space="preserve">Фонд заработной платы </w:t>
            </w:r>
          </w:p>
        </w:tc>
        <w:tc>
          <w:tcPr>
            <w:tcW w:w="1199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млн. р.</w:t>
            </w: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C10DA1">
              <w:rPr>
                <w:sz w:val="20"/>
                <w:szCs w:val="20"/>
              </w:rPr>
              <w:t>10,6</w:t>
            </w:r>
            <w:r w:rsidRPr="00C10DA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C10DA1">
              <w:rPr>
                <w:sz w:val="20"/>
                <w:szCs w:val="20"/>
              </w:rPr>
              <w:t>268,</w:t>
            </w:r>
            <w:r w:rsidRPr="00C10DA1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931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C10DA1">
              <w:rPr>
                <w:sz w:val="20"/>
                <w:szCs w:val="20"/>
              </w:rPr>
              <w:t>357,0</w:t>
            </w:r>
            <w:r w:rsidRPr="00C10DA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C10DA1">
              <w:rPr>
                <w:sz w:val="20"/>
                <w:szCs w:val="20"/>
              </w:rPr>
              <w:t>88,7</w:t>
            </w:r>
            <w:r w:rsidRPr="00C10DA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62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C10DA1">
              <w:rPr>
                <w:sz w:val="20"/>
                <w:szCs w:val="20"/>
              </w:rPr>
              <w:t>133,</w:t>
            </w:r>
            <w:r w:rsidRPr="00C10DA1">
              <w:rPr>
                <w:sz w:val="20"/>
                <w:szCs w:val="20"/>
                <w:lang w:val="en-US"/>
              </w:rPr>
              <w:t>08</w:t>
            </w:r>
          </w:p>
        </w:tc>
      </w:tr>
      <w:tr w:rsidR="009420BC" w:rsidRPr="00C10DA1" w:rsidTr="009420BC">
        <w:trPr>
          <w:trHeight w:val="344"/>
          <w:jc w:val="center"/>
        </w:trPr>
        <w:tc>
          <w:tcPr>
            <w:tcW w:w="2441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 xml:space="preserve">Средняя заработная плата </w:t>
            </w:r>
          </w:p>
        </w:tc>
        <w:tc>
          <w:tcPr>
            <w:tcW w:w="1199" w:type="dxa"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млн. р.</w:t>
            </w: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5,32</w:t>
            </w: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C10DA1">
              <w:rPr>
                <w:sz w:val="20"/>
                <w:szCs w:val="20"/>
              </w:rPr>
              <w:t>10,3</w:t>
            </w:r>
            <w:r w:rsidRPr="00C10DA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31" w:type="dxa"/>
            <w:vAlign w:val="center"/>
          </w:tcPr>
          <w:p w:rsidR="009420BC" w:rsidRPr="00C10DA1" w:rsidRDefault="009420BC" w:rsidP="009420BC">
            <w:pPr>
              <w:numPr>
                <w:ilvl w:val="12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C10DA1">
              <w:rPr>
                <w:sz w:val="20"/>
                <w:szCs w:val="20"/>
              </w:rPr>
              <w:t>13,2</w:t>
            </w:r>
            <w:r w:rsidRPr="00C10DA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C10DA1">
              <w:rPr>
                <w:sz w:val="20"/>
                <w:szCs w:val="20"/>
              </w:rPr>
              <w:t>2,9</w:t>
            </w:r>
            <w:r w:rsidRPr="00C10DA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62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C10DA1">
              <w:rPr>
                <w:sz w:val="20"/>
                <w:szCs w:val="20"/>
              </w:rPr>
              <w:t>128,</w:t>
            </w:r>
            <w:r w:rsidRPr="00C10DA1">
              <w:rPr>
                <w:sz w:val="20"/>
                <w:szCs w:val="20"/>
                <w:lang w:val="en-US"/>
              </w:rPr>
              <w:t>15</w:t>
            </w:r>
          </w:p>
        </w:tc>
      </w:tr>
      <w:tr w:rsidR="009420BC" w:rsidRPr="00C10DA1" w:rsidTr="009420BC">
        <w:trPr>
          <w:trHeight w:val="703"/>
          <w:jc w:val="center"/>
        </w:trPr>
        <w:tc>
          <w:tcPr>
            <w:tcW w:w="2441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Средняя стоимость основных производственных фондов</w:t>
            </w:r>
          </w:p>
        </w:tc>
        <w:tc>
          <w:tcPr>
            <w:tcW w:w="1199" w:type="dxa"/>
            <w:vAlign w:val="center"/>
          </w:tcPr>
          <w:p w:rsidR="009420BC" w:rsidRPr="00C10DA1" w:rsidRDefault="009420BC" w:rsidP="009420BC">
            <w:pPr>
              <w:pStyle w:val="BodyTextIndent"/>
              <w:numPr>
                <w:ilvl w:val="12"/>
                <w:numId w:val="0"/>
              </w:numPr>
              <w:tabs>
                <w:tab w:val="left" w:pos="2518"/>
                <w:tab w:val="left" w:pos="3794"/>
                <w:tab w:val="left" w:pos="5920"/>
                <w:tab w:val="left" w:pos="8046"/>
                <w:tab w:val="left" w:pos="9889"/>
              </w:tabs>
              <w:spacing w:after="0"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млн. р.</w:t>
            </w: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pStyle w:val="BodyTextIndent"/>
              <w:numPr>
                <w:ilvl w:val="12"/>
                <w:numId w:val="0"/>
              </w:numPr>
              <w:tabs>
                <w:tab w:val="left" w:pos="2518"/>
                <w:tab w:val="left" w:pos="3794"/>
                <w:tab w:val="left" w:pos="5920"/>
                <w:tab w:val="left" w:pos="8046"/>
                <w:tab w:val="left" w:pos="9889"/>
              </w:tabs>
              <w:spacing w:after="0"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0,176</w:t>
            </w: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pStyle w:val="BodyTextIndent"/>
              <w:numPr>
                <w:ilvl w:val="12"/>
                <w:numId w:val="0"/>
              </w:numPr>
              <w:tabs>
                <w:tab w:val="left" w:pos="2518"/>
                <w:tab w:val="left" w:pos="3794"/>
                <w:tab w:val="left" w:pos="5920"/>
                <w:tab w:val="left" w:pos="8046"/>
                <w:tab w:val="left" w:pos="9889"/>
              </w:tabs>
              <w:spacing w:after="0" w:line="360" w:lineRule="auto"/>
              <w:rPr>
                <w:sz w:val="20"/>
                <w:szCs w:val="20"/>
                <w:lang w:val="en-US"/>
              </w:rPr>
            </w:pPr>
            <w:r w:rsidRPr="00C10DA1">
              <w:rPr>
                <w:sz w:val="20"/>
                <w:szCs w:val="20"/>
              </w:rPr>
              <w:t>30,6</w:t>
            </w:r>
            <w:r w:rsidRPr="00C10DA1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931" w:type="dxa"/>
            <w:vAlign w:val="center"/>
          </w:tcPr>
          <w:p w:rsidR="009420BC" w:rsidRPr="00C10DA1" w:rsidRDefault="009420BC" w:rsidP="009420BC">
            <w:pPr>
              <w:pStyle w:val="BodyTextIndent"/>
              <w:numPr>
                <w:ilvl w:val="12"/>
                <w:numId w:val="0"/>
              </w:numPr>
              <w:tabs>
                <w:tab w:val="left" w:pos="2518"/>
                <w:tab w:val="left" w:pos="3794"/>
                <w:tab w:val="left" w:pos="5920"/>
                <w:tab w:val="left" w:pos="8046"/>
                <w:tab w:val="left" w:pos="9889"/>
              </w:tabs>
              <w:spacing w:after="0" w:line="360" w:lineRule="auto"/>
              <w:rPr>
                <w:sz w:val="20"/>
                <w:szCs w:val="20"/>
                <w:lang w:val="en-US"/>
              </w:rPr>
            </w:pPr>
            <w:r w:rsidRPr="00C10DA1">
              <w:rPr>
                <w:sz w:val="20"/>
                <w:szCs w:val="20"/>
              </w:rPr>
              <w:t>107,6</w:t>
            </w:r>
            <w:r w:rsidRPr="00C10DA1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C10DA1">
              <w:rPr>
                <w:sz w:val="20"/>
                <w:szCs w:val="20"/>
              </w:rPr>
              <w:t>77,0</w:t>
            </w:r>
            <w:r w:rsidRPr="00C10DA1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162" w:type="dxa"/>
            <w:vAlign w:val="center"/>
          </w:tcPr>
          <w:p w:rsidR="009420BC" w:rsidRPr="00C10DA1" w:rsidRDefault="009420BC" w:rsidP="009420BC">
            <w:pPr>
              <w:tabs>
                <w:tab w:val="left" w:pos="762"/>
              </w:tabs>
              <w:spacing w:line="360" w:lineRule="auto"/>
              <w:rPr>
                <w:sz w:val="20"/>
                <w:szCs w:val="20"/>
                <w:lang w:val="en-US"/>
              </w:rPr>
            </w:pPr>
            <w:r w:rsidRPr="00C10DA1">
              <w:rPr>
                <w:sz w:val="20"/>
                <w:szCs w:val="20"/>
              </w:rPr>
              <w:t>351,6</w:t>
            </w:r>
            <w:r w:rsidRPr="00C10DA1">
              <w:rPr>
                <w:sz w:val="20"/>
                <w:szCs w:val="20"/>
                <w:lang w:val="en-US"/>
              </w:rPr>
              <w:t>3</w:t>
            </w:r>
          </w:p>
        </w:tc>
      </w:tr>
      <w:tr w:rsidR="009420BC" w:rsidRPr="00C10DA1" w:rsidTr="009420BC">
        <w:trPr>
          <w:trHeight w:val="344"/>
          <w:jc w:val="center"/>
        </w:trPr>
        <w:tc>
          <w:tcPr>
            <w:tcW w:w="2441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Материалоемкость</w:t>
            </w:r>
          </w:p>
        </w:tc>
        <w:tc>
          <w:tcPr>
            <w:tcW w:w="1199" w:type="dxa"/>
            <w:vAlign w:val="center"/>
          </w:tcPr>
          <w:p w:rsidR="009420BC" w:rsidRPr="00C10DA1" w:rsidRDefault="009420BC" w:rsidP="009420BC">
            <w:pPr>
              <w:pStyle w:val="BodyText2"/>
              <w:numPr>
                <w:ilvl w:val="12"/>
                <w:numId w:val="0"/>
              </w:numPr>
              <w:tabs>
                <w:tab w:val="left" w:pos="2518"/>
                <w:tab w:val="left" w:pos="3794"/>
                <w:tab w:val="left" w:pos="5920"/>
                <w:tab w:val="left" w:pos="8046"/>
                <w:tab w:val="left" w:pos="9889"/>
              </w:tabs>
              <w:spacing w:after="0"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р.</w:t>
            </w: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pStyle w:val="BodyText2"/>
              <w:numPr>
                <w:ilvl w:val="12"/>
                <w:numId w:val="0"/>
              </w:numPr>
              <w:tabs>
                <w:tab w:val="left" w:pos="2518"/>
                <w:tab w:val="left" w:pos="3794"/>
                <w:tab w:val="left" w:pos="5920"/>
                <w:tab w:val="left" w:pos="8046"/>
                <w:tab w:val="left" w:pos="9889"/>
              </w:tabs>
              <w:spacing w:after="0"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pStyle w:val="BodyText2"/>
              <w:numPr>
                <w:ilvl w:val="12"/>
                <w:numId w:val="0"/>
              </w:numPr>
              <w:tabs>
                <w:tab w:val="left" w:pos="2518"/>
                <w:tab w:val="left" w:pos="3794"/>
                <w:tab w:val="left" w:pos="5920"/>
                <w:tab w:val="left" w:pos="8046"/>
                <w:tab w:val="left" w:pos="9889"/>
              </w:tabs>
              <w:spacing w:after="0" w:line="360" w:lineRule="auto"/>
              <w:rPr>
                <w:sz w:val="20"/>
                <w:szCs w:val="20"/>
                <w:lang w:val="en-US"/>
              </w:rPr>
            </w:pPr>
            <w:r w:rsidRPr="00C10DA1">
              <w:rPr>
                <w:sz w:val="20"/>
                <w:szCs w:val="20"/>
              </w:rPr>
              <w:t>0,13</w:t>
            </w:r>
            <w:r w:rsidRPr="00C10DA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31" w:type="dxa"/>
            <w:vAlign w:val="center"/>
          </w:tcPr>
          <w:p w:rsidR="009420BC" w:rsidRPr="00C10DA1" w:rsidRDefault="009420BC" w:rsidP="009420BC">
            <w:pPr>
              <w:pStyle w:val="BodyText2"/>
              <w:numPr>
                <w:ilvl w:val="12"/>
                <w:numId w:val="0"/>
              </w:numPr>
              <w:tabs>
                <w:tab w:val="left" w:pos="2518"/>
                <w:tab w:val="left" w:pos="3794"/>
                <w:tab w:val="left" w:pos="5920"/>
                <w:tab w:val="left" w:pos="8046"/>
                <w:tab w:val="left" w:pos="9889"/>
              </w:tabs>
              <w:spacing w:after="0"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0,132</w:t>
            </w: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0,002</w:t>
            </w:r>
          </w:p>
        </w:tc>
        <w:tc>
          <w:tcPr>
            <w:tcW w:w="1162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101,5</w:t>
            </w:r>
          </w:p>
        </w:tc>
      </w:tr>
      <w:tr w:rsidR="009420BC" w:rsidRPr="00C10DA1" w:rsidTr="009420BC">
        <w:trPr>
          <w:trHeight w:val="344"/>
          <w:jc w:val="center"/>
        </w:trPr>
        <w:tc>
          <w:tcPr>
            <w:tcW w:w="2441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Фондоотдача</w:t>
            </w:r>
          </w:p>
        </w:tc>
        <w:tc>
          <w:tcPr>
            <w:tcW w:w="1199" w:type="dxa"/>
            <w:vAlign w:val="center"/>
          </w:tcPr>
          <w:p w:rsidR="009420BC" w:rsidRPr="00C10DA1" w:rsidRDefault="009420BC" w:rsidP="009420BC">
            <w:pPr>
              <w:pStyle w:val="BodyText2"/>
              <w:numPr>
                <w:ilvl w:val="12"/>
                <w:numId w:val="0"/>
              </w:numPr>
              <w:tabs>
                <w:tab w:val="left" w:pos="2518"/>
                <w:tab w:val="left" w:pos="3794"/>
                <w:tab w:val="left" w:pos="5920"/>
                <w:tab w:val="left" w:pos="8046"/>
                <w:tab w:val="left" w:pos="9889"/>
              </w:tabs>
              <w:spacing w:after="0"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р.</w:t>
            </w: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pStyle w:val="BodyText2"/>
              <w:numPr>
                <w:ilvl w:val="12"/>
                <w:numId w:val="0"/>
              </w:numPr>
              <w:tabs>
                <w:tab w:val="left" w:pos="2518"/>
                <w:tab w:val="left" w:pos="3794"/>
                <w:tab w:val="left" w:pos="5920"/>
                <w:tab w:val="left" w:pos="8046"/>
                <w:tab w:val="left" w:pos="9889"/>
              </w:tabs>
              <w:spacing w:after="0"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pStyle w:val="BodyText2"/>
              <w:numPr>
                <w:ilvl w:val="12"/>
                <w:numId w:val="0"/>
              </w:numPr>
              <w:tabs>
                <w:tab w:val="left" w:pos="2518"/>
                <w:tab w:val="left" w:pos="3794"/>
                <w:tab w:val="left" w:pos="5920"/>
                <w:tab w:val="left" w:pos="8046"/>
                <w:tab w:val="left" w:pos="9889"/>
              </w:tabs>
              <w:spacing w:after="0" w:line="360" w:lineRule="auto"/>
              <w:rPr>
                <w:sz w:val="20"/>
                <w:szCs w:val="20"/>
                <w:lang w:val="en-US"/>
              </w:rPr>
            </w:pPr>
            <w:r w:rsidRPr="00C10DA1">
              <w:rPr>
                <w:sz w:val="20"/>
                <w:szCs w:val="20"/>
              </w:rPr>
              <w:t>23,7</w:t>
            </w:r>
            <w:r w:rsidRPr="00C10DA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31" w:type="dxa"/>
            <w:vAlign w:val="center"/>
          </w:tcPr>
          <w:p w:rsidR="009420BC" w:rsidRPr="00C10DA1" w:rsidRDefault="009420BC" w:rsidP="009420BC">
            <w:pPr>
              <w:pStyle w:val="BodyText2"/>
              <w:numPr>
                <w:ilvl w:val="12"/>
                <w:numId w:val="0"/>
              </w:numPr>
              <w:tabs>
                <w:tab w:val="left" w:pos="2518"/>
                <w:tab w:val="left" w:pos="3794"/>
                <w:tab w:val="left" w:pos="5920"/>
                <w:tab w:val="left" w:pos="8046"/>
                <w:tab w:val="left" w:pos="9889"/>
              </w:tabs>
              <w:spacing w:after="0" w:line="360" w:lineRule="auto"/>
              <w:rPr>
                <w:sz w:val="20"/>
                <w:szCs w:val="20"/>
                <w:lang w:val="en-US"/>
              </w:rPr>
            </w:pPr>
            <w:r w:rsidRPr="00C10DA1">
              <w:rPr>
                <w:sz w:val="20"/>
                <w:szCs w:val="20"/>
              </w:rPr>
              <w:t>10,</w:t>
            </w:r>
            <w:r w:rsidRPr="00C10DA1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C10DA1">
              <w:rPr>
                <w:sz w:val="20"/>
                <w:szCs w:val="20"/>
              </w:rPr>
              <w:t>-13,2</w:t>
            </w:r>
            <w:r w:rsidRPr="00C10DA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62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C10DA1">
              <w:rPr>
                <w:sz w:val="20"/>
                <w:szCs w:val="20"/>
              </w:rPr>
              <w:t>44,0</w:t>
            </w:r>
            <w:r w:rsidRPr="00C10DA1">
              <w:rPr>
                <w:sz w:val="20"/>
                <w:szCs w:val="20"/>
                <w:lang w:val="en-US"/>
              </w:rPr>
              <w:t>4</w:t>
            </w:r>
          </w:p>
        </w:tc>
      </w:tr>
      <w:tr w:rsidR="009420BC" w:rsidRPr="00C10DA1" w:rsidTr="009420BC">
        <w:trPr>
          <w:trHeight w:val="359"/>
          <w:jc w:val="center"/>
        </w:trPr>
        <w:tc>
          <w:tcPr>
            <w:tcW w:w="2441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Фондовооруженность</w:t>
            </w:r>
          </w:p>
        </w:tc>
        <w:tc>
          <w:tcPr>
            <w:tcW w:w="1199" w:type="dxa"/>
            <w:vAlign w:val="center"/>
          </w:tcPr>
          <w:p w:rsidR="009420BC" w:rsidRPr="00C10DA1" w:rsidRDefault="009420BC" w:rsidP="009420BC">
            <w:pPr>
              <w:pStyle w:val="BodyTextIndent"/>
              <w:numPr>
                <w:ilvl w:val="12"/>
                <w:numId w:val="0"/>
              </w:numPr>
              <w:tabs>
                <w:tab w:val="left" w:pos="2518"/>
                <w:tab w:val="left" w:pos="3794"/>
                <w:tab w:val="left" w:pos="5920"/>
                <w:tab w:val="left" w:pos="8046"/>
                <w:tab w:val="left" w:pos="9889"/>
              </w:tabs>
              <w:spacing w:after="0"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млн. р./чел.</w:t>
            </w: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pStyle w:val="BodyTextIndent"/>
              <w:numPr>
                <w:ilvl w:val="12"/>
                <w:numId w:val="0"/>
              </w:numPr>
              <w:tabs>
                <w:tab w:val="left" w:pos="2518"/>
                <w:tab w:val="left" w:pos="3794"/>
                <w:tab w:val="left" w:pos="5920"/>
                <w:tab w:val="left" w:pos="8046"/>
                <w:tab w:val="left" w:pos="9889"/>
              </w:tabs>
              <w:spacing w:after="0"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pStyle w:val="BodyTextIndent"/>
              <w:numPr>
                <w:ilvl w:val="12"/>
                <w:numId w:val="0"/>
              </w:numPr>
              <w:tabs>
                <w:tab w:val="left" w:pos="2518"/>
                <w:tab w:val="left" w:pos="3794"/>
                <w:tab w:val="left" w:pos="5920"/>
                <w:tab w:val="left" w:pos="8046"/>
                <w:tab w:val="left" w:pos="9889"/>
              </w:tabs>
              <w:spacing w:after="0" w:line="360" w:lineRule="auto"/>
              <w:rPr>
                <w:sz w:val="20"/>
                <w:szCs w:val="20"/>
                <w:lang w:val="en-US"/>
              </w:rPr>
            </w:pPr>
            <w:r w:rsidRPr="00C10DA1">
              <w:rPr>
                <w:sz w:val="20"/>
                <w:szCs w:val="20"/>
              </w:rPr>
              <w:t>1,</w:t>
            </w:r>
            <w:r w:rsidRPr="00C10DA1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931" w:type="dxa"/>
            <w:vAlign w:val="center"/>
          </w:tcPr>
          <w:p w:rsidR="009420BC" w:rsidRPr="00C10DA1" w:rsidRDefault="009420BC" w:rsidP="009420BC">
            <w:pPr>
              <w:pStyle w:val="BodyTextIndent"/>
              <w:numPr>
                <w:ilvl w:val="12"/>
                <w:numId w:val="0"/>
              </w:numPr>
              <w:tabs>
                <w:tab w:val="left" w:pos="2518"/>
                <w:tab w:val="left" w:pos="3794"/>
                <w:tab w:val="left" w:pos="5920"/>
                <w:tab w:val="left" w:pos="8046"/>
                <w:tab w:val="left" w:pos="9889"/>
              </w:tabs>
              <w:spacing w:after="0" w:line="360" w:lineRule="auto"/>
              <w:rPr>
                <w:sz w:val="20"/>
                <w:szCs w:val="20"/>
                <w:lang w:val="en-US"/>
              </w:rPr>
            </w:pPr>
            <w:r w:rsidRPr="00C10DA1">
              <w:rPr>
                <w:sz w:val="20"/>
                <w:szCs w:val="20"/>
                <w:lang w:val="en-US"/>
              </w:rPr>
              <w:t>3</w:t>
            </w:r>
            <w:r w:rsidRPr="00C10DA1">
              <w:rPr>
                <w:sz w:val="20"/>
                <w:szCs w:val="20"/>
              </w:rPr>
              <w:t>,</w:t>
            </w:r>
            <w:r w:rsidRPr="00C10DA1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046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C10DA1">
              <w:rPr>
                <w:sz w:val="20"/>
                <w:szCs w:val="20"/>
              </w:rPr>
              <w:t>2,8</w:t>
            </w:r>
            <w:r w:rsidRPr="00C10DA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62" w:type="dxa"/>
            <w:vAlign w:val="center"/>
          </w:tcPr>
          <w:p w:rsidR="009420BC" w:rsidRPr="00C10DA1" w:rsidRDefault="009420BC" w:rsidP="009420BC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337,3</w:t>
            </w:r>
          </w:p>
        </w:tc>
      </w:tr>
    </w:tbl>
    <w:p w:rsidR="0097352E" w:rsidRPr="00C10DA1" w:rsidRDefault="0097352E" w:rsidP="0097352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 xml:space="preserve">Выручка от оказания услуг, выполнения работ в </w:t>
      </w:r>
      <w:smartTag w:uri="urn:schemas-microsoft-com:office:smarttags" w:element="metricconverter">
        <w:smartTagPr>
          <w:attr w:name="ProductID" w:val="2006 г"/>
        </w:smartTagPr>
        <w:r w:rsidR="008F425F" w:rsidRPr="00C10DA1">
          <w:rPr>
            <w:sz w:val="28"/>
            <w:szCs w:val="28"/>
          </w:rPr>
          <w:t>2006</w:t>
        </w:r>
        <w:r w:rsidRPr="00C10DA1">
          <w:rPr>
            <w:sz w:val="28"/>
            <w:szCs w:val="28"/>
          </w:rPr>
          <w:t xml:space="preserve"> г</w:t>
        </w:r>
      </w:smartTag>
      <w:r w:rsidRPr="00C10DA1">
        <w:rPr>
          <w:sz w:val="28"/>
          <w:szCs w:val="28"/>
        </w:rPr>
        <w:t xml:space="preserve">. на расчетный счет Общества не поступала. Доходами Общества за этот г. явились проценты, полученные по договору срочного банковского вклада (депозита), составившие 18,7 млн. р. и проценты банка за пользование денежными средствами по договору текущего (расчетного) банковского счета в белорусских рублях – 0,46 млн. р. Эти средства являлись источником, покрывающим организационные и хозяйственные расходы, т.к. других источников дохода в </w:t>
      </w:r>
      <w:smartTag w:uri="urn:schemas-microsoft-com:office:smarttags" w:element="metricconverter">
        <w:smartTagPr>
          <w:attr w:name="ProductID" w:val="2006 г"/>
        </w:smartTagPr>
        <w:r w:rsidR="008F425F" w:rsidRPr="00C10DA1">
          <w:rPr>
            <w:sz w:val="28"/>
            <w:szCs w:val="28"/>
          </w:rPr>
          <w:t>2006</w:t>
        </w:r>
        <w:r w:rsidRPr="00C10DA1">
          <w:rPr>
            <w:sz w:val="28"/>
            <w:szCs w:val="28"/>
          </w:rPr>
          <w:t xml:space="preserve"> г</w:t>
        </w:r>
      </w:smartTag>
      <w:r w:rsidRPr="00C10DA1">
        <w:rPr>
          <w:sz w:val="28"/>
          <w:szCs w:val="28"/>
        </w:rPr>
        <w:t>. не было.</w:t>
      </w:r>
    </w:p>
    <w:p w:rsidR="00594222" w:rsidRPr="00C10DA1" w:rsidRDefault="009420BC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br w:type="page"/>
      </w:r>
      <w:r w:rsidR="00D14CF6" w:rsidRPr="00C10DA1">
        <w:rPr>
          <w:sz w:val="28"/>
          <w:szCs w:val="28"/>
        </w:rPr>
        <w:object w:dxaOrig="7035" w:dyaOrig="4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75pt;height:206.25pt" o:ole="">
            <v:imagedata r:id="rId7" o:title=""/>
          </v:shape>
          <o:OLEObject Type="Embed" ProgID="MSGraph.Chart.8" ShapeID="_x0000_i1025" DrawAspect="Content" ObjectID="_1478924951" r:id="rId8">
            <o:FieldCodes>\s</o:FieldCodes>
          </o:OLEObject>
        </w:objec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 xml:space="preserve">Рис. 1. Структуры выручки от реализации за </w:t>
      </w:r>
      <w:r w:rsidR="008F425F" w:rsidRPr="00C10DA1">
        <w:rPr>
          <w:sz w:val="28"/>
          <w:szCs w:val="28"/>
        </w:rPr>
        <w:t>2007</w:t>
      </w:r>
      <w:r w:rsidRPr="00C10DA1">
        <w:rPr>
          <w:sz w:val="28"/>
          <w:szCs w:val="28"/>
        </w:rPr>
        <w:t>-</w:t>
      </w:r>
      <w:r w:rsidR="008F425F" w:rsidRPr="00C10DA1">
        <w:rPr>
          <w:sz w:val="28"/>
          <w:szCs w:val="28"/>
        </w:rPr>
        <w:t>2008</w:t>
      </w:r>
      <w:r w:rsidRPr="00C10DA1">
        <w:rPr>
          <w:sz w:val="28"/>
          <w:szCs w:val="28"/>
        </w:rPr>
        <w:t xml:space="preserve"> гг.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 xml:space="preserve">Выполнение других работ включает в себя: предперсонализация карточек, испытания периферийного оборудования и разработка ТПНА, изготовление копий технической документации, рассмотрение заявок на признание соответствия требованиям системы «БелКарт» и т.д. 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 xml:space="preserve">По итогам работы за </w:t>
      </w:r>
      <w:smartTag w:uri="urn:schemas-microsoft-com:office:smarttags" w:element="metricconverter">
        <w:smartTagPr>
          <w:attr w:name="ProductID" w:val="2008 г"/>
        </w:smartTagPr>
        <w:r w:rsidR="008F425F" w:rsidRPr="00C10DA1">
          <w:rPr>
            <w:sz w:val="28"/>
            <w:szCs w:val="28"/>
          </w:rPr>
          <w:t>2008</w:t>
        </w:r>
        <w:r w:rsidRPr="00C10DA1">
          <w:rPr>
            <w:sz w:val="28"/>
            <w:szCs w:val="28"/>
          </w:rPr>
          <w:t xml:space="preserve"> г</w:t>
        </w:r>
      </w:smartTag>
      <w:r w:rsidRPr="00C10DA1">
        <w:rPr>
          <w:sz w:val="28"/>
          <w:szCs w:val="28"/>
        </w:rPr>
        <w:t xml:space="preserve">. к уровню </w:t>
      </w:r>
      <w:smartTag w:uri="urn:schemas-microsoft-com:office:smarttags" w:element="metricconverter">
        <w:smartTagPr>
          <w:attr w:name="ProductID" w:val="2007 г"/>
        </w:smartTagPr>
        <w:r w:rsidR="008F425F" w:rsidRPr="00C10DA1">
          <w:rPr>
            <w:sz w:val="28"/>
            <w:szCs w:val="28"/>
          </w:rPr>
          <w:t>2007</w:t>
        </w:r>
        <w:r w:rsidRPr="00C10DA1">
          <w:rPr>
            <w:sz w:val="28"/>
            <w:szCs w:val="28"/>
          </w:rPr>
          <w:t xml:space="preserve"> г</w:t>
        </w:r>
      </w:smartTag>
      <w:r w:rsidRPr="00C10DA1">
        <w:rPr>
          <w:sz w:val="28"/>
          <w:szCs w:val="28"/>
        </w:rPr>
        <w:t>.а выручка от реализации возросла в 1,5 раза (с 726,1 млн. р. до 1124,0 млн. р.). Проанализировав структуру выручки, можно сделать вывод, что наименее динамично развивались услуги по сопровождению Программного обеспечения БКЦ (их рост составил 26,5% за отчетный период), в то время как выполнение других работ увеличились на 49,3%. Значительный рост выручки произошел по работам и услугам по процессингу и клирингу. Объем выручки по этим услугам</w:t>
      </w:r>
      <w:r w:rsidR="000C2261" w:rsidRPr="00C10DA1">
        <w:rPr>
          <w:sz w:val="28"/>
          <w:szCs w:val="28"/>
        </w:rPr>
        <w:t xml:space="preserve"> </w:t>
      </w:r>
      <w:r w:rsidRPr="00C10DA1">
        <w:rPr>
          <w:sz w:val="28"/>
          <w:szCs w:val="28"/>
        </w:rPr>
        <w:t xml:space="preserve">увеличился в </w:t>
      </w:r>
      <w:r w:rsidR="008F425F" w:rsidRPr="00C10DA1">
        <w:rPr>
          <w:sz w:val="28"/>
          <w:szCs w:val="28"/>
        </w:rPr>
        <w:t>2008</w:t>
      </w:r>
      <w:r w:rsidRPr="00C10DA1">
        <w:rPr>
          <w:sz w:val="28"/>
          <w:szCs w:val="28"/>
        </w:rPr>
        <w:t xml:space="preserve">г. по сравнению с </w:t>
      </w:r>
      <w:r w:rsidR="008F425F" w:rsidRPr="00C10DA1">
        <w:rPr>
          <w:sz w:val="28"/>
          <w:szCs w:val="28"/>
        </w:rPr>
        <w:t>2007</w:t>
      </w:r>
      <w:r w:rsidRPr="00C10DA1">
        <w:rPr>
          <w:sz w:val="28"/>
          <w:szCs w:val="28"/>
        </w:rPr>
        <w:t>г</w:t>
      </w:r>
      <w:r w:rsidR="009420BC" w:rsidRPr="00C10DA1">
        <w:rPr>
          <w:sz w:val="28"/>
          <w:szCs w:val="28"/>
        </w:rPr>
        <w:t>од</w:t>
      </w:r>
      <w:r w:rsidRPr="00C10DA1">
        <w:rPr>
          <w:sz w:val="28"/>
          <w:szCs w:val="28"/>
        </w:rPr>
        <w:t>ом на 53,3%, их доля в общем объеме доходов</w:t>
      </w:r>
      <w:r w:rsidR="000C2261" w:rsidRPr="00C10DA1">
        <w:rPr>
          <w:sz w:val="28"/>
          <w:szCs w:val="28"/>
        </w:rPr>
        <w:t xml:space="preserve"> </w:t>
      </w:r>
      <w:r w:rsidRPr="00C10DA1">
        <w:rPr>
          <w:sz w:val="28"/>
          <w:szCs w:val="28"/>
        </w:rPr>
        <w:t xml:space="preserve">составила 54%. 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Основным фактором увеличения выручки от этих услуг является взимание процессинговым центром комиссии с коммерческих банков за операции посредством карточек. Она включает две составляющие:</w:t>
      </w:r>
    </w:p>
    <w:p w:rsidR="00594222" w:rsidRPr="00C10DA1" w:rsidRDefault="00594222" w:rsidP="0097352E">
      <w:pPr>
        <w:numPr>
          <w:ilvl w:val="0"/>
          <w:numId w:val="18"/>
        </w:numPr>
        <w:tabs>
          <w:tab w:val="clear" w:pos="2147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комиссионный сбор за операции платежа по пластиковым карточкам, осуществляемые на предприятиях торговли сервиса (далее ПТС);</w:t>
      </w:r>
    </w:p>
    <w:p w:rsidR="00594222" w:rsidRPr="00C10DA1" w:rsidRDefault="00594222" w:rsidP="0097352E">
      <w:pPr>
        <w:numPr>
          <w:ilvl w:val="0"/>
          <w:numId w:val="18"/>
        </w:numPr>
        <w:tabs>
          <w:tab w:val="clear" w:pos="2147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комиссионный сбор за операции получения наличных в расчетно-кассовых центрах (РКЦ), пунктах выдачи наличных (ПВН), банкоматах (АТМ).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В обоих случаях комиссией облагаются лишь межбанковские операции, которые имеют место, когда клиент одного банка (эмитента карточки) получает наличные РКЦ/ПВН/АТМ другого банка или оплачивает покупку в ПТС, обслуживаемом другим банком.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Сумма комиссии зависит от:</w:t>
      </w:r>
    </w:p>
    <w:p w:rsidR="00594222" w:rsidRPr="00C10DA1" w:rsidRDefault="00594222" w:rsidP="0097352E">
      <w:pPr>
        <w:numPr>
          <w:ilvl w:val="0"/>
          <w:numId w:val="19"/>
        </w:numPr>
        <w:tabs>
          <w:tab w:val="clear" w:pos="2147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 xml:space="preserve">количества карточек, находящихся в обращении (в </w:t>
      </w:r>
      <w:smartTag w:uri="urn:schemas-microsoft-com:office:smarttags" w:element="metricconverter">
        <w:smartTagPr>
          <w:attr w:name="ProductID" w:val="2007 г"/>
        </w:smartTagPr>
        <w:r w:rsidR="008F425F" w:rsidRPr="00C10DA1">
          <w:rPr>
            <w:sz w:val="28"/>
            <w:szCs w:val="28"/>
          </w:rPr>
          <w:t>2007</w:t>
        </w:r>
        <w:r w:rsidRPr="00C10DA1">
          <w:rPr>
            <w:sz w:val="28"/>
            <w:szCs w:val="28"/>
          </w:rPr>
          <w:t xml:space="preserve"> г</w:t>
        </w:r>
      </w:smartTag>
      <w:r w:rsidRPr="00C10DA1">
        <w:rPr>
          <w:sz w:val="28"/>
          <w:szCs w:val="28"/>
        </w:rPr>
        <w:t xml:space="preserve">. в обращении находилось 320000 карточек, в </w:t>
      </w:r>
      <w:smartTag w:uri="urn:schemas-microsoft-com:office:smarttags" w:element="metricconverter">
        <w:smartTagPr>
          <w:attr w:name="ProductID" w:val="2008 г"/>
        </w:smartTagPr>
        <w:r w:rsidR="008F425F" w:rsidRPr="00C10DA1">
          <w:rPr>
            <w:sz w:val="28"/>
            <w:szCs w:val="28"/>
          </w:rPr>
          <w:t>2008</w:t>
        </w:r>
        <w:r w:rsidRPr="00C10DA1">
          <w:rPr>
            <w:sz w:val="28"/>
            <w:szCs w:val="28"/>
          </w:rPr>
          <w:t xml:space="preserve"> г</w:t>
        </w:r>
      </w:smartTag>
      <w:r w:rsidRPr="00C10DA1">
        <w:rPr>
          <w:sz w:val="28"/>
          <w:szCs w:val="28"/>
        </w:rPr>
        <w:t>. – 376000 карточек);</w:t>
      </w:r>
    </w:p>
    <w:p w:rsidR="00594222" w:rsidRPr="00C10DA1" w:rsidRDefault="00594222" w:rsidP="0097352E">
      <w:pPr>
        <w:numPr>
          <w:ilvl w:val="0"/>
          <w:numId w:val="19"/>
        </w:numPr>
        <w:tabs>
          <w:tab w:val="clear" w:pos="2147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 xml:space="preserve">средней заработной платы (в среднем она увеличилась на 25%); </w:t>
      </w:r>
    </w:p>
    <w:p w:rsidR="00594222" w:rsidRPr="00C10DA1" w:rsidRDefault="00594222" w:rsidP="0097352E">
      <w:pPr>
        <w:numPr>
          <w:ilvl w:val="0"/>
          <w:numId w:val="19"/>
        </w:numPr>
        <w:tabs>
          <w:tab w:val="clear" w:pos="2147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 xml:space="preserve">доли заработной платы, расходуемой в ПТС (в </w:t>
      </w:r>
      <w:r w:rsidR="008F425F" w:rsidRPr="00C10DA1">
        <w:rPr>
          <w:sz w:val="28"/>
          <w:szCs w:val="28"/>
        </w:rPr>
        <w:t>2007</w:t>
      </w:r>
      <w:r w:rsidRPr="00C10DA1">
        <w:rPr>
          <w:sz w:val="28"/>
          <w:szCs w:val="28"/>
        </w:rPr>
        <w:t xml:space="preserve"> и </w:t>
      </w:r>
      <w:smartTag w:uri="urn:schemas-microsoft-com:office:smarttags" w:element="metricconverter">
        <w:smartTagPr>
          <w:attr w:name="ProductID" w:val="2008 г"/>
        </w:smartTagPr>
        <w:r w:rsidR="008F425F" w:rsidRPr="00C10DA1">
          <w:rPr>
            <w:sz w:val="28"/>
            <w:szCs w:val="28"/>
          </w:rPr>
          <w:t>2008</w:t>
        </w:r>
        <w:r w:rsidRPr="00C10DA1">
          <w:rPr>
            <w:sz w:val="28"/>
            <w:szCs w:val="28"/>
          </w:rPr>
          <w:t xml:space="preserve"> г</w:t>
        </w:r>
      </w:smartTag>
      <w:r w:rsidRPr="00C10DA1">
        <w:rPr>
          <w:sz w:val="28"/>
          <w:szCs w:val="28"/>
        </w:rPr>
        <w:t>.ах она составляла соответственно 60% и 73%);</w:t>
      </w:r>
    </w:p>
    <w:p w:rsidR="00594222" w:rsidRPr="00C10DA1" w:rsidRDefault="00594222" w:rsidP="0097352E">
      <w:pPr>
        <w:numPr>
          <w:ilvl w:val="0"/>
          <w:numId w:val="19"/>
        </w:numPr>
        <w:tabs>
          <w:tab w:val="clear" w:pos="2147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доли межбанковских операций обналичивания от общей суммы операций получения наличных (15%);</w:t>
      </w:r>
    </w:p>
    <w:p w:rsidR="00594222" w:rsidRPr="00C10DA1" w:rsidRDefault="00594222" w:rsidP="0097352E">
      <w:pPr>
        <w:numPr>
          <w:ilvl w:val="0"/>
          <w:numId w:val="19"/>
        </w:numPr>
        <w:tabs>
          <w:tab w:val="clear" w:pos="2147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 xml:space="preserve">вероятности оплаты клиентов покупки в ПТС посредством карточки (в </w:t>
      </w:r>
      <w:smartTag w:uri="urn:schemas-microsoft-com:office:smarttags" w:element="metricconverter">
        <w:smartTagPr>
          <w:attr w:name="ProductID" w:val="2007 г"/>
        </w:smartTagPr>
        <w:r w:rsidR="008F425F" w:rsidRPr="00C10DA1">
          <w:rPr>
            <w:sz w:val="28"/>
            <w:szCs w:val="28"/>
          </w:rPr>
          <w:t>2007</w:t>
        </w:r>
        <w:r w:rsidRPr="00C10DA1">
          <w:rPr>
            <w:sz w:val="28"/>
            <w:szCs w:val="28"/>
          </w:rPr>
          <w:t xml:space="preserve"> г</w:t>
        </w:r>
      </w:smartTag>
      <w:r w:rsidRPr="00C10DA1">
        <w:rPr>
          <w:sz w:val="28"/>
          <w:szCs w:val="28"/>
        </w:rPr>
        <w:t xml:space="preserve">. она составляла 65%, в </w:t>
      </w:r>
      <w:smartTag w:uri="urn:schemas-microsoft-com:office:smarttags" w:element="metricconverter">
        <w:smartTagPr>
          <w:attr w:name="ProductID" w:val="2008 г"/>
        </w:smartTagPr>
        <w:r w:rsidR="008F425F" w:rsidRPr="00C10DA1">
          <w:rPr>
            <w:sz w:val="28"/>
            <w:szCs w:val="28"/>
          </w:rPr>
          <w:t>2008</w:t>
        </w:r>
        <w:r w:rsidRPr="00C10DA1">
          <w:rPr>
            <w:sz w:val="28"/>
            <w:szCs w:val="28"/>
          </w:rPr>
          <w:t xml:space="preserve"> г</w:t>
        </w:r>
      </w:smartTag>
      <w:r w:rsidRPr="00C10DA1">
        <w:rPr>
          <w:sz w:val="28"/>
          <w:szCs w:val="28"/>
        </w:rPr>
        <w:t>. – 85%).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Комиссионный сбор, взимаемый процессинговым центром при операциях получения наличных в РКЦ/ПВН/АТМ другого банка составляет 0,3%, за операции платежа в ПТС – 0,1%.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 xml:space="preserve">Таким </w:t>
      </w:r>
      <w:r w:rsidR="00C34EF7" w:rsidRPr="00C10DA1">
        <w:rPr>
          <w:sz w:val="28"/>
          <w:szCs w:val="28"/>
        </w:rPr>
        <w:t>образом,</w:t>
      </w:r>
      <w:r w:rsidRPr="00C10DA1">
        <w:rPr>
          <w:sz w:val="28"/>
          <w:szCs w:val="28"/>
        </w:rPr>
        <w:t xml:space="preserve"> видно, что за период с </w:t>
      </w:r>
      <w:r w:rsidR="008F425F" w:rsidRPr="00C10DA1">
        <w:rPr>
          <w:sz w:val="28"/>
          <w:szCs w:val="28"/>
        </w:rPr>
        <w:t>2007</w:t>
      </w:r>
      <w:r w:rsidRPr="00C10DA1">
        <w:rPr>
          <w:sz w:val="28"/>
          <w:szCs w:val="28"/>
        </w:rPr>
        <w:t>-</w:t>
      </w:r>
      <w:r w:rsidR="008F425F" w:rsidRPr="00C10DA1">
        <w:rPr>
          <w:sz w:val="28"/>
          <w:szCs w:val="28"/>
        </w:rPr>
        <w:t>2008</w:t>
      </w:r>
      <w:r w:rsidRPr="00C10DA1">
        <w:rPr>
          <w:sz w:val="28"/>
          <w:szCs w:val="28"/>
        </w:rPr>
        <w:t xml:space="preserve"> гг. все составляющие, которые влияют на общую сумму комиссии значительно увеличились. Это объясняет рост выручки по работам и услугам по процессингу и клирингу за аналогичный период на 53,3%. 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 xml:space="preserve">Помимо этого новыми источниками доходов в </w:t>
      </w:r>
      <w:r w:rsidR="008F425F" w:rsidRPr="00C10DA1">
        <w:rPr>
          <w:sz w:val="28"/>
          <w:szCs w:val="28"/>
        </w:rPr>
        <w:t>2008</w:t>
      </w:r>
      <w:r w:rsidRPr="00C10DA1">
        <w:rPr>
          <w:sz w:val="28"/>
          <w:szCs w:val="28"/>
        </w:rPr>
        <w:t>г. явились заключенные лицензионные и сублицензионные договора передачи неисключительных прав на использование программных продуктов и товарного знака системы «БелКарт»:</w:t>
      </w:r>
    </w:p>
    <w:p w:rsidR="00594222" w:rsidRPr="00C10DA1" w:rsidRDefault="00594222" w:rsidP="0097352E">
      <w:pPr>
        <w:numPr>
          <w:ilvl w:val="0"/>
          <w:numId w:val="14"/>
        </w:num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передача неисключительных прав на программные продукты (сублицензионные и лицензионный платежи) – 82,1 млн. р. (7% в общем объеме выручки);</w:t>
      </w:r>
    </w:p>
    <w:p w:rsidR="00594222" w:rsidRPr="00C10DA1" w:rsidRDefault="00594222" w:rsidP="0097352E">
      <w:pPr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передача неисключительных прав на товарный знак «БелКарт» (лицензионные платежи) - 8,8 млн. р. (1% в общем объеме выручки).</w:t>
      </w:r>
    </w:p>
    <w:p w:rsidR="00594222" w:rsidRPr="00C10DA1" w:rsidRDefault="00594222" w:rsidP="0097352E">
      <w:pPr>
        <w:pStyle w:val="BodyText2"/>
        <w:numPr>
          <w:ilvl w:val="12"/>
          <w:numId w:val="0"/>
        </w:numPr>
        <w:tabs>
          <w:tab w:val="left" w:pos="8647"/>
        </w:tabs>
        <w:spacing w:after="0" w:line="360" w:lineRule="auto"/>
        <w:ind w:firstLine="709"/>
        <w:jc w:val="both"/>
      </w:pPr>
      <w:r w:rsidRPr="00C10DA1">
        <w:t>Одним из существенных факторов, определяющих величину прибыли является себестоимость продукции (работ, услуг). Себестоимость является основой экономического анализа. Сопоставление показателей роста объемов реализации услуг и себестоимости приведены на рис. 2.</w:t>
      </w:r>
    </w:p>
    <w:p w:rsidR="00594222" w:rsidRPr="00C10DA1" w:rsidRDefault="00594222" w:rsidP="0097352E">
      <w:pPr>
        <w:pStyle w:val="BodyText2"/>
        <w:numPr>
          <w:ilvl w:val="12"/>
          <w:numId w:val="0"/>
        </w:numPr>
        <w:tabs>
          <w:tab w:val="left" w:pos="8647"/>
        </w:tabs>
        <w:spacing w:after="0" w:line="360" w:lineRule="auto"/>
        <w:ind w:firstLine="709"/>
        <w:jc w:val="both"/>
      </w:pPr>
    </w:p>
    <w:p w:rsidR="00594222" w:rsidRPr="00C10DA1" w:rsidRDefault="00D14CF6" w:rsidP="0097352E">
      <w:pPr>
        <w:pStyle w:val="BodyText2"/>
        <w:numPr>
          <w:ilvl w:val="12"/>
          <w:numId w:val="0"/>
        </w:numPr>
        <w:tabs>
          <w:tab w:val="left" w:pos="8647"/>
        </w:tabs>
        <w:spacing w:after="0" w:line="360" w:lineRule="auto"/>
        <w:ind w:firstLine="709"/>
        <w:jc w:val="both"/>
      </w:pPr>
      <w:r w:rsidRPr="00C10DA1">
        <w:rPr>
          <w:lang w:val="en-US"/>
        </w:rPr>
        <w:object w:dxaOrig="5115" w:dyaOrig="3795">
          <v:shape id="_x0000_i1026" type="#_x0000_t75" style="width:255.75pt;height:189.75pt" o:ole="">
            <v:imagedata r:id="rId9" o:title=""/>
          </v:shape>
          <o:OLEObject Type="Embed" ProgID="MSGraph.Chart.8" ShapeID="_x0000_i1026" DrawAspect="Content" ObjectID="_1478924952" r:id="rId10">
            <o:FieldCodes>\s</o:FieldCodes>
          </o:OLEObject>
        </w:object>
      </w:r>
    </w:p>
    <w:p w:rsidR="00594222" w:rsidRPr="00C10DA1" w:rsidRDefault="00594222" w:rsidP="0097352E">
      <w:pPr>
        <w:pStyle w:val="BodyText2"/>
        <w:numPr>
          <w:ilvl w:val="12"/>
          <w:numId w:val="0"/>
        </w:numPr>
        <w:tabs>
          <w:tab w:val="left" w:pos="8647"/>
        </w:tabs>
        <w:spacing w:after="0" w:line="360" w:lineRule="auto"/>
        <w:ind w:firstLine="709"/>
        <w:jc w:val="both"/>
      </w:pPr>
      <w:r w:rsidRPr="00C10DA1">
        <w:t xml:space="preserve">Рис. 2. Динамика роста объемов реализации услуг и себестоимости за </w:t>
      </w:r>
      <w:r w:rsidR="008F425F" w:rsidRPr="00C10DA1">
        <w:t>2007</w:t>
      </w:r>
      <w:r w:rsidRPr="00C10DA1">
        <w:t>-</w:t>
      </w:r>
      <w:r w:rsidR="008F425F" w:rsidRPr="00C10DA1">
        <w:t>2008</w:t>
      </w:r>
      <w:r w:rsidRPr="00C10DA1">
        <w:t xml:space="preserve"> гг.</w:t>
      </w:r>
    </w:p>
    <w:p w:rsidR="00594222" w:rsidRPr="00C10DA1" w:rsidRDefault="00594222" w:rsidP="0097352E">
      <w:pPr>
        <w:pStyle w:val="BodyText2"/>
        <w:numPr>
          <w:ilvl w:val="12"/>
          <w:numId w:val="0"/>
        </w:numPr>
        <w:tabs>
          <w:tab w:val="left" w:pos="8647"/>
        </w:tabs>
        <w:spacing w:after="0" w:line="360" w:lineRule="auto"/>
        <w:ind w:firstLine="709"/>
        <w:jc w:val="both"/>
      </w:pPr>
    </w:p>
    <w:p w:rsidR="00594222" w:rsidRPr="00C10DA1" w:rsidRDefault="00594222" w:rsidP="0097352E">
      <w:pPr>
        <w:pStyle w:val="BodyText2"/>
        <w:numPr>
          <w:ilvl w:val="12"/>
          <w:numId w:val="0"/>
        </w:numPr>
        <w:tabs>
          <w:tab w:val="left" w:pos="8647"/>
        </w:tabs>
        <w:spacing w:after="0" w:line="360" w:lineRule="auto"/>
        <w:ind w:firstLine="709"/>
        <w:jc w:val="both"/>
      </w:pPr>
      <w:r w:rsidRPr="00C10DA1">
        <w:t xml:space="preserve">Удельный вес себестоимости в выручки от реализации в </w:t>
      </w:r>
      <w:smartTag w:uri="urn:schemas-microsoft-com:office:smarttags" w:element="metricconverter">
        <w:smartTagPr>
          <w:attr w:name="ProductID" w:val="2007 г"/>
        </w:smartTagPr>
        <w:r w:rsidR="008F425F" w:rsidRPr="00C10DA1">
          <w:t>2007</w:t>
        </w:r>
        <w:r w:rsidRPr="00C10DA1">
          <w:t xml:space="preserve"> г</w:t>
        </w:r>
      </w:smartTag>
      <w:r w:rsidRPr="00C10DA1">
        <w:t xml:space="preserve">. составил 81%, а в </w:t>
      </w:r>
      <w:smartTag w:uri="urn:schemas-microsoft-com:office:smarttags" w:element="metricconverter">
        <w:smartTagPr>
          <w:attr w:name="ProductID" w:val="2007 г"/>
        </w:smartTagPr>
        <w:r w:rsidR="008F425F" w:rsidRPr="00C10DA1">
          <w:t>2008</w:t>
        </w:r>
        <w:r w:rsidRPr="00C10DA1">
          <w:t xml:space="preserve"> г</w:t>
        </w:r>
      </w:smartTag>
      <w:r w:rsidRPr="00C10DA1">
        <w:t xml:space="preserve">. – 77% (-4 %). Это было достигнуто за счет увеличения объемов реализации и тем самым снижения себестоимости продукции (работ, услуг). Т.е. за период с </w:t>
      </w:r>
      <w:r w:rsidR="008F425F" w:rsidRPr="00C10DA1">
        <w:t>2007</w:t>
      </w:r>
      <w:r w:rsidRPr="00C10DA1">
        <w:t xml:space="preserve"> по </w:t>
      </w:r>
      <w:r w:rsidR="008F425F" w:rsidRPr="00C10DA1">
        <w:t>2008</w:t>
      </w:r>
      <w:r w:rsidRPr="00C10DA1">
        <w:t xml:space="preserve"> гг. имеет место положительная динамика изменения выручки и себестоимости. </w:t>
      </w:r>
    </w:p>
    <w:p w:rsidR="00594222" w:rsidRPr="00C10DA1" w:rsidRDefault="00594222" w:rsidP="0097352E">
      <w:pPr>
        <w:pStyle w:val="BodyText2"/>
        <w:numPr>
          <w:ilvl w:val="12"/>
          <w:numId w:val="0"/>
        </w:numPr>
        <w:tabs>
          <w:tab w:val="left" w:pos="8647"/>
        </w:tabs>
        <w:spacing w:after="0" w:line="360" w:lineRule="auto"/>
        <w:ind w:firstLine="709"/>
        <w:jc w:val="both"/>
      </w:pPr>
      <w:r w:rsidRPr="00C10DA1">
        <w:t xml:space="preserve">Поэлементная структура себестоимости за </w:t>
      </w:r>
      <w:r w:rsidR="008F425F" w:rsidRPr="00C10DA1">
        <w:t>2007</w:t>
      </w:r>
      <w:r w:rsidRPr="00C10DA1">
        <w:t>-</w:t>
      </w:r>
      <w:r w:rsidR="008F425F" w:rsidRPr="00C10DA1">
        <w:t>2008</w:t>
      </w:r>
      <w:r w:rsidRPr="00C10DA1">
        <w:t xml:space="preserve"> гг. представлена на рис. 3.</w:t>
      </w:r>
    </w:p>
    <w:p w:rsidR="00594222" w:rsidRPr="00C10DA1" w:rsidRDefault="00D14CF6" w:rsidP="0097352E">
      <w:pPr>
        <w:pStyle w:val="BodyText2"/>
        <w:tabs>
          <w:tab w:val="left" w:pos="900"/>
        </w:tabs>
        <w:spacing w:after="0" w:line="360" w:lineRule="auto"/>
        <w:ind w:firstLine="709"/>
        <w:jc w:val="both"/>
      </w:pPr>
      <w:r w:rsidRPr="00C10DA1">
        <w:object w:dxaOrig="7305" w:dyaOrig="4515">
          <v:shape id="_x0000_i1027" type="#_x0000_t75" style="width:365.25pt;height:225.75pt" o:ole="">
            <v:imagedata r:id="rId11" o:title=""/>
          </v:shape>
          <o:OLEObject Type="Embed" ProgID="MSGraph.Chart.8" ShapeID="_x0000_i1027" DrawAspect="Content" ObjectID="_1478924953" r:id="rId12">
            <o:FieldCodes>\s</o:FieldCodes>
          </o:OLEObject>
        </w:objec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 xml:space="preserve">Рис. 3. Структуры себестоимости за </w:t>
      </w:r>
      <w:r w:rsidR="008F425F" w:rsidRPr="00C10DA1">
        <w:rPr>
          <w:sz w:val="28"/>
          <w:szCs w:val="28"/>
        </w:rPr>
        <w:t>2007</w:t>
      </w:r>
      <w:r w:rsidRPr="00C10DA1">
        <w:rPr>
          <w:sz w:val="28"/>
          <w:szCs w:val="28"/>
        </w:rPr>
        <w:t xml:space="preserve"> – </w:t>
      </w:r>
      <w:r w:rsidR="008F425F" w:rsidRPr="00C10DA1">
        <w:rPr>
          <w:sz w:val="28"/>
          <w:szCs w:val="28"/>
        </w:rPr>
        <w:t>2008</w:t>
      </w:r>
      <w:r w:rsidRPr="00C10DA1">
        <w:rPr>
          <w:sz w:val="28"/>
          <w:szCs w:val="28"/>
        </w:rPr>
        <w:t xml:space="preserve"> гг.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 xml:space="preserve">Анализируя структуру затрат видно, что наибольшую часть составляют прочие затраты и амортизация. Амортизация увеличилась почти в 2,5 раза (с 1,6 млн. р. до 4,2 млн. р.) в связи с техническим перевооружением производственного процесса. 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7 г"/>
        </w:smartTagPr>
        <w:r w:rsidR="008F425F" w:rsidRPr="00C10DA1">
          <w:rPr>
            <w:sz w:val="28"/>
            <w:szCs w:val="28"/>
          </w:rPr>
          <w:t>2008</w:t>
        </w:r>
        <w:r w:rsidRPr="00C10DA1">
          <w:rPr>
            <w:sz w:val="28"/>
            <w:szCs w:val="28"/>
          </w:rPr>
          <w:t xml:space="preserve"> г</w:t>
        </w:r>
      </w:smartTag>
      <w:r w:rsidRPr="00C10DA1">
        <w:rPr>
          <w:sz w:val="28"/>
          <w:szCs w:val="28"/>
        </w:rPr>
        <w:t xml:space="preserve">. Общество провело оптимизацию расчетной части бюджета. В первую очередь были существенно уменьшены арендные платежи. За счет перемещения сотрудников, приобретения собственного имущества и разработки программного обеспечения арендные платежи за помещения были снижены на 37%, за технику – 63%, за нематериальные активы – на 28%. Работы в этом направлении продолжаются, в </w:t>
      </w:r>
      <w:smartTag w:uri="urn:schemas-microsoft-com:office:smarttags" w:element="metricconverter">
        <w:smartTagPr>
          <w:attr w:name="ProductID" w:val="2007 г"/>
        </w:smartTagPr>
        <w:r w:rsidRPr="00C10DA1">
          <w:rPr>
            <w:sz w:val="28"/>
            <w:szCs w:val="28"/>
          </w:rPr>
          <w:t>2007 г</w:t>
        </w:r>
      </w:smartTag>
      <w:r w:rsidRPr="00C10DA1">
        <w:rPr>
          <w:sz w:val="28"/>
          <w:szCs w:val="28"/>
        </w:rPr>
        <w:t>. предполагается полностью отказаться от аренды технических средств и программного обеспечения. В течени</w:t>
      </w:r>
      <w:r w:rsidR="009420BC" w:rsidRPr="00C10DA1">
        <w:rPr>
          <w:sz w:val="28"/>
          <w:szCs w:val="28"/>
        </w:rPr>
        <w:t>е</w:t>
      </w:r>
      <w:r w:rsidRPr="00C10DA1">
        <w:rPr>
          <w:sz w:val="28"/>
          <w:szCs w:val="28"/>
        </w:rPr>
        <w:t xml:space="preserve"> г.а Общество поэтапно снижало удельный вес арендных платежей в общем объеме затрат с 32% в январе до 21% в декабре </w:t>
      </w:r>
      <w:smartTag w:uri="urn:schemas-microsoft-com:office:smarttags" w:element="metricconverter">
        <w:smartTagPr>
          <w:attr w:name="ProductID" w:val="2007 г"/>
        </w:smartTagPr>
        <w:r w:rsidR="008F425F" w:rsidRPr="00C10DA1">
          <w:rPr>
            <w:sz w:val="28"/>
            <w:szCs w:val="28"/>
          </w:rPr>
          <w:t>2008</w:t>
        </w:r>
        <w:r w:rsidRPr="00C10DA1">
          <w:rPr>
            <w:sz w:val="28"/>
            <w:szCs w:val="28"/>
          </w:rPr>
          <w:t xml:space="preserve"> г</w:t>
        </w:r>
      </w:smartTag>
      <w:r w:rsidRPr="00C10DA1">
        <w:rPr>
          <w:sz w:val="28"/>
          <w:szCs w:val="28"/>
        </w:rPr>
        <w:t xml:space="preserve">. </w:t>
      </w:r>
    </w:p>
    <w:p w:rsidR="00594222" w:rsidRPr="00C10DA1" w:rsidRDefault="00594222" w:rsidP="0097352E">
      <w:pPr>
        <w:pStyle w:val="BodyText2"/>
        <w:numPr>
          <w:ilvl w:val="12"/>
          <w:numId w:val="0"/>
        </w:numPr>
        <w:tabs>
          <w:tab w:val="left" w:pos="8647"/>
        </w:tabs>
        <w:spacing w:after="0" w:line="360" w:lineRule="auto"/>
        <w:ind w:firstLine="709"/>
        <w:jc w:val="both"/>
      </w:pPr>
      <w:r w:rsidRPr="00C10DA1">
        <w:t xml:space="preserve">Также на предприятии наблюдается значительное увеличение амортизационных затрат. В связи с техническим перевооружением производственного процесса амортизация основных средств и нематериальных активов к концу г. возросла в два с половиной раза </w:t>
      </w:r>
      <w:r w:rsidRPr="00C10DA1">
        <w:br/>
        <w:t>(с 1,6 млн. р. до 4,2 млн. р.). Остальные затраты в целом остались без изменений.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 xml:space="preserve">Изменение себестоимости 100 рублей выручки за </w:t>
      </w:r>
      <w:r w:rsidR="008F425F" w:rsidRPr="00C10DA1">
        <w:rPr>
          <w:sz w:val="28"/>
          <w:szCs w:val="28"/>
        </w:rPr>
        <w:t>2007</w:t>
      </w:r>
      <w:r w:rsidRPr="00C10DA1">
        <w:rPr>
          <w:sz w:val="28"/>
          <w:szCs w:val="28"/>
        </w:rPr>
        <w:t>-</w:t>
      </w:r>
      <w:r w:rsidR="008F425F" w:rsidRPr="00C10DA1">
        <w:rPr>
          <w:sz w:val="28"/>
          <w:szCs w:val="28"/>
        </w:rPr>
        <w:t>2008</w:t>
      </w:r>
      <w:r w:rsidRPr="00C10DA1">
        <w:rPr>
          <w:sz w:val="28"/>
          <w:szCs w:val="28"/>
        </w:rPr>
        <w:t xml:space="preserve"> гг. представлено на рис. 4.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</w:p>
    <w:p w:rsidR="00594222" w:rsidRPr="00C10DA1" w:rsidRDefault="00D14CF6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object w:dxaOrig="5625" w:dyaOrig="3795">
          <v:shape id="_x0000_i1028" type="#_x0000_t75" style="width:281.25pt;height:189.75pt" o:ole="">
            <v:imagedata r:id="rId13" o:title=""/>
          </v:shape>
          <o:OLEObject Type="Embed" ProgID="MSGraph.Chart.8" ShapeID="_x0000_i1028" DrawAspect="Content" ObjectID="_1478924954" r:id="rId14">
            <o:FieldCodes>\s</o:FieldCodes>
          </o:OLEObject>
        </w:object>
      </w:r>
    </w:p>
    <w:p w:rsidR="00594222" w:rsidRPr="00C10DA1" w:rsidRDefault="00594222" w:rsidP="0097352E">
      <w:pPr>
        <w:pStyle w:val="BodyText2"/>
        <w:numPr>
          <w:ilvl w:val="12"/>
          <w:numId w:val="0"/>
        </w:numPr>
        <w:tabs>
          <w:tab w:val="left" w:pos="8647"/>
        </w:tabs>
        <w:spacing w:after="0" w:line="360" w:lineRule="auto"/>
        <w:ind w:firstLine="709"/>
        <w:jc w:val="both"/>
      </w:pPr>
      <w:r w:rsidRPr="00C10DA1">
        <w:t>Рис. 4. Изменение себестоимости 100 рублей выручки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 xml:space="preserve">На данной диаграмме видно изменение себестоимости по годам. В </w:t>
      </w:r>
      <w:smartTag w:uri="urn:schemas-microsoft-com:office:smarttags" w:element="metricconverter">
        <w:smartTagPr>
          <w:attr w:name="ProductID" w:val="2007 г"/>
        </w:smartTagPr>
        <w:r w:rsidR="008F425F" w:rsidRPr="00C10DA1">
          <w:rPr>
            <w:sz w:val="28"/>
            <w:szCs w:val="28"/>
          </w:rPr>
          <w:t>2008</w:t>
        </w:r>
        <w:r w:rsidRPr="00C10DA1">
          <w:rPr>
            <w:sz w:val="28"/>
            <w:szCs w:val="28"/>
          </w:rPr>
          <w:t xml:space="preserve"> г</w:t>
        </w:r>
      </w:smartTag>
      <w:r w:rsidRPr="00C10DA1">
        <w:rPr>
          <w:sz w:val="28"/>
          <w:szCs w:val="28"/>
        </w:rPr>
        <w:t>. себестоимость уменьшилась на 3,9 р. по сравнению с предыдущим годом. Это, прежде всего, свидетельствует об эффективном использования производственных ресурсов. Также, уменьшение себестоимости обусловлено повышением технического уровня оказания услуг, совершенствованием организации оказываемых услуг, а также изменением объема и структуры услуг Общества.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Проанализируем изменение материалоёмкости продукции, которая характеризует количество материальных затрат в стоимостном выражении, приходящееся на один рубль товарной (реализованной) продукции.</w:t>
      </w:r>
    </w:p>
    <w:p w:rsidR="009420BC" w:rsidRPr="00C10DA1" w:rsidRDefault="009420BC" w:rsidP="0097352E">
      <w:pPr>
        <w:spacing w:line="360" w:lineRule="auto"/>
        <w:ind w:firstLine="709"/>
        <w:jc w:val="both"/>
        <w:rPr>
          <w:sz w:val="28"/>
          <w:szCs w:val="28"/>
        </w:rPr>
      </w:pP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МЁ</w:t>
      </w:r>
      <w:r w:rsidR="008F425F" w:rsidRPr="00C10DA1">
        <w:rPr>
          <w:sz w:val="28"/>
          <w:szCs w:val="28"/>
          <w:vertAlign w:val="subscript"/>
        </w:rPr>
        <w:t>2007</w:t>
      </w:r>
      <w:r w:rsidRPr="00C10DA1">
        <w:rPr>
          <w:sz w:val="28"/>
          <w:szCs w:val="28"/>
        </w:rPr>
        <w:t>=94,45/726,1=0,130 р.;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МЁ</w:t>
      </w:r>
      <w:r w:rsidR="008F425F" w:rsidRPr="00C10DA1">
        <w:rPr>
          <w:sz w:val="28"/>
          <w:szCs w:val="28"/>
          <w:vertAlign w:val="subscript"/>
        </w:rPr>
        <w:t>2008</w:t>
      </w:r>
      <w:r w:rsidRPr="00C10DA1">
        <w:rPr>
          <w:sz w:val="28"/>
          <w:szCs w:val="28"/>
        </w:rPr>
        <w:t>=147,88/1124=0,132 р.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 xml:space="preserve">Можно сделать вывод, что материалоемкость за </w:t>
      </w:r>
      <w:r w:rsidR="008F425F" w:rsidRPr="00C10DA1">
        <w:rPr>
          <w:sz w:val="28"/>
          <w:szCs w:val="28"/>
        </w:rPr>
        <w:t>2007</w:t>
      </w:r>
      <w:r w:rsidRPr="00C10DA1">
        <w:rPr>
          <w:sz w:val="28"/>
          <w:szCs w:val="28"/>
        </w:rPr>
        <w:t>-</w:t>
      </w:r>
      <w:r w:rsidR="008F425F" w:rsidRPr="00C10DA1">
        <w:rPr>
          <w:sz w:val="28"/>
          <w:szCs w:val="28"/>
        </w:rPr>
        <w:t>2008</w:t>
      </w:r>
      <w:r w:rsidRPr="00C10DA1">
        <w:rPr>
          <w:sz w:val="28"/>
          <w:szCs w:val="28"/>
        </w:rPr>
        <w:t xml:space="preserve"> гг. в целом осталась без изменений, т.е. на один рубль реализованной продукции приходится 0,13 рублей материальных затрат.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 xml:space="preserve">Главным финансовым результатом деятельности ЗАО «Платежная система «БелКарт» является получение прибыли. Общество за </w:t>
      </w:r>
      <w:smartTag w:uri="urn:schemas-microsoft-com:office:smarttags" w:element="metricconverter">
        <w:smartTagPr>
          <w:attr w:name="ProductID" w:val="2007 г"/>
        </w:smartTagPr>
        <w:r w:rsidR="008F425F" w:rsidRPr="00C10DA1">
          <w:rPr>
            <w:sz w:val="28"/>
            <w:szCs w:val="28"/>
          </w:rPr>
          <w:t>2008</w:t>
        </w:r>
        <w:r w:rsidRPr="00C10DA1">
          <w:rPr>
            <w:sz w:val="28"/>
            <w:szCs w:val="28"/>
          </w:rPr>
          <w:t xml:space="preserve"> г</w:t>
        </w:r>
      </w:smartTag>
      <w:r w:rsidRPr="00C10DA1">
        <w:rPr>
          <w:sz w:val="28"/>
          <w:szCs w:val="28"/>
        </w:rPr>
        <w:t>. имело прибыль в</w:t>
      </w:r>
      <w:r w:rsidR="000C2261" w:rsidRPr="00C10DA1">
        <w:rPr>
          <w:sz w:val="28"/>
          <w:szCs w:val="28"/>
        </w:rPr>
        <w:t xml:space="preserve"> </w:t>
      </w:r>
      <w:r w:rsidRPr="00C10DA1">
        <w:rPr>
          <w:sz w:val="28"/>
          <w:szCs w:val="28"/>
        </w:rPr>
        <w:t>размере 64,6 млн. р. Обществу на этот г. было дано поручение Наблюдательного совета (протокол от 25.08.</w:t>
      </w:r>
      <w:r w:rsidR="008F425F" w:rsidRPr="00C10DA1">
        <w:rPr>
          <w:sz w:val="28"/>
          <w:szCs w:val="28"/>
        </w:rPr>
        <w:t>2008</w:t>
      </w:r>
      <w:r w:rsidRPr="00C10DA1">
        <w:rPr>
          <w:sz w:val="28"/>
          <w:szCs w:val="28"/>
        </w:rPr>
        <w:t xml:space="preserve"> г. №19) по обеспечению прибыли в размере не менее 50 млн. р. По итогам работы видно, что данное поручение было выполнено и запланированный размер прибыли превышен </w:t>
      </w:r>
      <w:r w:rsidRPr="00C10DA1">
        <w:rPr>
          <w:sz w:val="28"/>
          <w:szCs w:val="28"/>
        </w:rPr>
        <w:br/>
        <w:t xml:space="preserve">на 29,2 %. 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 xml:space="preserve">Сравнение данных по прибыли в разрезе источников формирования и ее структуре в </w:t>
      </w:r>
      <w:r w:rsidR="008F425F" w:rsidRPr="00C10DA1">
        <w:rPr>
          <w:sz w:val="28"/>
          <w:szCs w:val="28"/>
        </w:rPr>
        <w:t>2007</w:t>
      </w:r>
      <w:r w:rsidRPr="00C10DA1">
        <w:rPr>
          <w:sz w:val="28"/>
          <w:szCs w:val="28"/>
        </w:rPr>
        <w:t>-</w:t>
      </w:r>
      <w:r w:rsidR="008F425F" w:rsidRPr="00C10DA1">
        <w:rPr>
          <w:sz w:val="28"/>
          <w:szCs w:val="28"/>
        </w:rPr>
        <w:t>2008</w:t>
      </w:r>
      <w:r w:rsidRPr="00C10DA1">
        <w:rPr>
          <w:sz w:val="28"/>
          <w:szCs w:val="28"/>
        </w:rPr>
        <w:t xml:space="preserve"> гг. приведено в табл. 2 и на рис. </w:t>
      </w:r>
      <w:r w:rsidR="008F425F" w:rsidRPr="00C10DA1">
        <w:rPr>
          <w:sz w:val="28"/>
          <w:szCs w:val="28"/>
        </w:rPr>
        <w:t>5</w:t>
      </w:r>
      <w:r w:rsidRPr="00C10DA1">
        <w:rPr>
          <w:sz w:val="28"/>
          <w:szCs w:val="28"/>
        </w:rPr>
        <w:t>.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Таблица 2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10DA1">
        <w:rPr>
          <w:b/>
          <w:sz w:val="28"/>
          <w:szCs w:val="28"/>
        </w:rPr>
        <w:t>Прибыль в разрезе источников формирования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0"/>
        <w:gridCol w:w="1260"/>
        <w:gridCol w:w="1139"/>
        <w:gridCol w:w="1561"/>
        <w:gridCol w:w="1488"/>
      </w:tblGrid>
      <w:tr w:rsidR="00594222" w:rsidRPr="00844C96" w:rsidTr="00844C96">
        <w:trPr>
          <w:jc w:val="center"/>
        </w:trPr>
        <w:tc>
          <w:tcPr>
            <w:tcW w:w="3990" w:type="dxa"/>
            <w:vMerge w:val="restart"/>
            <w:shd w:val="clear" w:color="auto" w:fill="auto"/>
            <w:vAlign w:val="center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Параметр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594222" w:rsidRPr="00844C96" w:rsidRDefault="008F425F" w:rsidP="00844C96">
            <w:pPr>
              <w:spacing w:line="360" w:lineRule="auto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844C96">
                <w:rPr>
                  <w:sz w:val="20"/>
                  <w:szCs w:val="20"/>
                </w:rPr>
                <w:t>2007</w:t>
              </w:r>
              <w:r w:rsidR="00594222" w:rsidRPr="00844C96">
                <w:rPr>
                  <w:sz w:val="20"/>
                  <w:szCs w:val="20"/>
                </w:rPr>
                <w:t xml:space="preserve"> г</w:t>
              </w:r>
            </w:smartTag>
            <w:r w:rsidR="00594222" w:rsidRPr="00844C96">
              <w:rPr>
                <w:sz w:val="20"/>
                <w:szCs w:val="20"/>
              </w:rPr>
              <w:t>., млн. р.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594222" w:rsidRPr="00844C96" w:rsidRDefault="008F425F" w:rsidP="00844C96">
            <w:pPr>
              <w:spacing w:line="360" w:lineRule="auto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844C96">
                <w:rPr>
                  <w:sz w:val="20"/>
                  <w:szCs w:val="20"/>
                </w:rPr>
                <w:t>2008</w:t>
              </w:r>
              <w:r w:rsidR="00594222" w:rsidRPr="00844C96">
                <w:rPr>
                  <w:sz w:val="20"/>
                  <w:szCs w:val="20"/>
                </w:rPr>
                <w:t xml:space="preserve"> г</w:t>
              </w:r>
            </w:smartTag>
            <w:r w:rsidR="00594222" w:rsidRPr="00844C96">
              <w:rPr>
                <w:sz w:val="20"/>
                <w:szCs w:val="20"/>
              </w:rPr>
              <w:t>., млн. р.</w:t>
            </w:r>
          </w:p>
        </w:tc>
        <w:tc>
          <w:tcPr>
            <w:tcW w:w="3049" w:type="dxa"/>
            <w:gridSpan w:val="2"/>
            <w:shd w:val="clear" w:color="auto" w:fill="auto"/>
            <w:vAlign w:val="center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Рост (+) / снижение (-)</w:t>
            </w:r>
          </w:p>
        </w:tc>
      </w:tr>
      <w:tr w:rsidR="00594222" w:rsidRPr="00844C96" w:rsidTr="00844C96">
        <w:trPr>
          <w:jc w:val="center"/>
        </w:trPr>
        <w:tc>
          <w:tcPr>
            <w:tcW w:w="3990" w:type="dxa"/>
            <w:vMerge/>
            <w:shd w:val="clear" w:color="auto" w:fill="auto"/>
            <w:vAlign w:val="center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млн. р.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проценты</w:t>
            </w:r>
          </w:p>
        </w:tc>
      </w:tr>
      <w:tr w:rsidR="00594222" w:rsidRPr="00844C96" w:rsidTr="00844C96">
        <w:trPr>
          <w:jc w:val="center"/>
        </w:trPr>
        <w:tc>
          <w:tcPr>
            <w:tcW w:w="3990" w:type="dxa"/>
            <w:shd w:val="clear" w:color="auto" w:fill="auto"/>
            <w:vAlign w:val="center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Прибыль от реализации работ, услуг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1,1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54,1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+53,0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+4818,0</w:t>
            </w:r>
          </w:p>
        </w:tc>
      </w:tr>
      <w:tr w:rsidR="00594222" w:rsidRPr="00844C96" w:rsidTr="00844C96">
        <w:trPr>
          <w:jc w:val="center"/>
        </w:trPr>
        <w:tc>
          <w:tcPr>
            <w:tcW w:w="3990" w:type="dxa"/>
            <w:shd w:val="clear" w:color="auto" w:fill="auto"/>
            <w:vAlign w:val="center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Сальдо по операционным и внереализационным доходам и расходам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31,5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10,5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-21,0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-66,7</w:t>
            </w:r>
          </w:p>
        </w:tc>
      </w:tr>
      <w:tr w:rsidR="00594222" w:rsidRPr="00844C96" w:rsidTr="00844C96">
        <w:trPr>
          <w:jc w:val="center"/>
        </w:trPr>
        <w:tc>
          <w:tcPr>
            <w:tcW w:w="3990" w:type="dxa"/>
            <w:shd w:val="clear" w:color="auto" w:fill="auto"/>
            <w:vAlign w:val="center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Общая прибыль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32,6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64,6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+32,0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+98,2</w:t>
            </w:r>
          </w:p>
        </w:tc>
      </w:tr>
    </w:tbl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</w:p>
    <w:p w:rsidR="00594222" w:rsidRPr="00C10DA1" w:rsidRDefault="00D14CF6" w:rsidP="0097352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object w:dxaOrig="4515" w:dyaOrig="4020">
          <v:shape id="_x0000_i1029" type="#_x0000_t75" style="width:225.75pt;height:201pt" o:ole="">
            <v:imagedata r:id="rId15" o:title=""/>
          </v:shape>
          <o:OLEObject Type="Embed" ProgID="MSGraph.Chart.8" ShapeID="_x0000_i1029" DrawAspect="Content" ObjectID="_1478924955" r:id="rId16">
            <o:FieldCodes>\s</o:FieldCodes>
          </o:OLEObject>
        </w:object>
      </w:r>
    </w:p>
    <w:p w:rsidR="00594222" w:rsidRPr="00C10DA1" w:rsidRDefault="00594222" w:rsidP="0097352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 xml:space="preserve">Рис. </w:t>
      </w:r>
      <w:r w:rsidR="008F425F" w:rsidRPr="00C10DA1">
        <w:rPr>
          <w:sz w:val="28"/>
          <w:szCs w:val="28"/>
        </w:rPr>
        <w:t>5</w:t>
      </w:r>
      <w:r w:rsidRPr="00C10DA1">
        <w:rPr>
          <w:sz w:val="28"/>
          <w:szCs w:val="28"/>
        </w:rPr>
        <w:t xml:space="preserve">. Структура общей прибыли за </w:t>
      </w:r>
      <w:r w:rsidR="008F425F" w:rsidRPr="00C10DA1">
        <w:rPr>
          <w:sz w:val="28"/>
          <w:szCs w:val="28"/>
        </w:rPr>
        <w:t>2007</w:t>
      </w:r>
      <w:r w:rsidRPr="00C10DA1">
        <w:rPr>
          <w:sz w:val="28"/>
          <w:szCs w:val="28"/>
        </w:rPr>
        <w:t>-</w:t>
      </w:r>
      <w:r w:rsidR="008F425F" w:rsidRPr="00C10DA1">
        <w:rPr>
          <w:sz w:val="28"/>
          <w:szCs w:val="28"/>
        </w:rPr>
        <w:t>2008</w:t>
      </w:r>
      <w:r w:rsidRPr="00C10DA1">
        <w:rPr>
          <w:sz w:val="28"/>
          <w:szCs w:val="28"/>
        </w:rPr>
        <w:t xml:space="preserve"> гг.</w:t>
      </w:r>
    </w:p>
    <w:p w:rsidR="00594222" w:rsidRPr="00C10DA1" w:rsidRDefault="00594222" w:rsidP="0097352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 xml:space="preserve">Соотношение общей и нераспределенной (чистой) прибыли представлено </w:t>
      </w:r>
      <w:r w:rsidRPr="00C10DA1">
        <w:rPr>
          <w:sz w:val="28"/>
          <w:szCs w:val="28"/>
        </w:rPr>
        <w:br/>
      </w:r>
      <w:r w:rsidR="008F425F" w:rsidRPr="00C10DA1">
        <w:rPr>
          <w:sz w:val="28"/>
          <w:szCs w:val="28"/>
        </w:rPr>
        <w:t>на рис. 6</w:t>
      </w:r>
      <w:r w:rsidRPr="00C10DA1">
        <w:rPr>
          <w:sz w:val="28"/>
          <w:szCs w:val="28"/>
        </w:rPr>
        <w:t>.</w:t>
      </w:r>
    </w:p>
    <w:p w:rsidR="00594222" w:rsidRPr="00C10DA1" w:rsidRDefault="00594222" w:rsidP="0097352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594222" w:rsidRPr="00C10DA1" w:rsidRDefault="00D14CF6" w:rsidP="0097352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object w:dxaOrig="7515" w:dyaOrig="4185">
          <v:shape id="_x0000_i1030" type="#_x0000_t75" style="width:375.75pt;height:209.25pt" o:ole="">
            <v:imagedata r:id="rId17" o:title=""/>
          </v:shape>
          <o:OLEObject Type="Embed" ProgID="MSGraph.Chart.8" ShapeID="_x0000_i1030" DrawAspect="Content" ObjectID="_1478924956" r:id="rId18">
            <o:FieldCodes>\s</o:FieldCodes>
          </o:OLEObject>
        </w:objec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 xml:space="preserve">Рис. </w:t>
      </w:r>
      <w:r w:rsidR="008F425F" w:rsidRPr="00C10DA1">
        <w:rPr>
          <w:sz w:val="28"/>
          <w:szCs w:val="28"/>
        </w:rPr>
        <w:t>6</w:t>
      </w:r>
      <w:r w:rsidRPr="00C10DA1">
        <w:rPr>
          <w:sz w:val="28"/>
          <w:szCs w:val="28"/>
        </w:rPr>
        <w:t>. Изменение общей и чистой прибыли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</w:p>
    <w:p w:rsidR="00594222" w:rsidRPr="00C10DA1" w:rsidRDefault="00594222" w:rsidP="0097352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В</w:t>
      </w:r>
      <w:r w:rsidR="000C2261" w:rsidRPr="00C10DA1">
        <w:rPr>
          <w:sz w:val="28"/>
          <w:szCs w:val="28"/>
        </w:rPr>
        <w:t xml:space="preserve"> </w:t>
      </w:r>
      <w:r w:rsidRPr="00C10DA1">
        <w:rPr>
          <w:sz w:val="28"/>
          <w:szCs w:val="28"/>
        </w:rPr>
        <w:t xml:space="preserve">Обществе за период с </w:t>
      </w:r>
      <w:r w:rsidR="008F425F" w:rsidRPr="00C10DA1">
        <w:rPr>
          <w:sz w:val="28"/>
          <w:szCs w:val="28"/>
        </w:rPr>
        <w:t>2007</w:t>
      </w:r>
      <w:r w:rsidRPr="00C10DA1">
        <w:rPr>
          <w:sz w:val="28"/>
          <w:szCs w:val="28"/>
        </w:rPr>
        <w:t>-</w:t>
      </w:r>
      <w:r w:rsidR="008F425F" w:rsidRPr="00C10DA1">
        <w:rPr>
          <w:sz w:val="28"/>
          <w:szCs w:val="28"/>
        </w:rPr>
        <w:t>2008</w:t>
      </w:r>
      <w:r w:rsidRPr="00C10DA1">
        <w:rPr>
          <w:sz w:val="28"/>
          <w:szCs w:val="28"/>
        </w:rPr>
        <w:t xml:space="preserve"> гг. заметна положительная тенденция роста прибыли. Общая (балансовая) прибыль увеличилась почти в 2 раза, а прирост нераспределенной (чистой) прибыли за этот период составил 67,73 %.</w:t>
      </w:r>
    </w:p>
    <w:p w:rsidR="00594222" w:rsidRPr="00C10DA1" w:rsidRDefault="00594222" w:rsidP="0097352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 xml:space="preserve">На основании решения Общего собрания акционеров Общества чистая прибыль, полученная по итогам работы за </w:t>
      </w:r>
      <w:smartTag w:uri="urn:schemas-microsoft-com:office:smarttags" w:element="metricconverter">
        <w:smartTagPr>
          <w:attr w:name="ProductID" w:val="2007 г"/>
        </w:smartTagPr>
        <w:r w:rsidR="008F425F" w:rsidRPr="00C10DA1">
          <w:rPr>
            <w:sz w:val="28"/>
            <w:szCs w:val="28"/>
          </w:rPr>
          <w:t>2007</w:t>
        </w:r>
        <w:r w:rsidRPr="00C10DA1">
          <w:rPr>
            <w:sz w:val="28"/>
            <w:szCs w:val="28"/>
          </w:rPr>
          <w:t xml:space="preserve"> г</w:t>
        </w:r>
      </w:smartTag>
      <w:r w:rsidRPr="00C10DA1">
        <w:rPr>
          <w:sz w:val="28"/>
          <w:szCs w:val="28"/>
        </w:rPr>
        <w:t xml:space="preserve">. направлена в марте </w:t>
      </w:r>
      <w:smartTag w:uri="urn:schemas-microsoft-com:office:smarttags" w:element="metricconverter">
        <w:smartTagPr>
          <w:attr w:name="ProductID" w:val="2007 г"/>
        </w:smartTagPr>
        <w:r w:rsidR="008F425F" w:rsidRPr="00C10DA1">
          <w:rPr>
            <w:sz w:val="28"/>
            <w:szCs w:val="28"/>
          </w:rPr>
          <w:t>2008</w:t>
        </w:r>
        <w:r w:rsidRPr="00C10DA1">
          <w:rPr>
            <w:sz w:val="28"/>
            <w:szCs w:val="28"/>
          </w:rPr>
          <w:t xml:space="preserve"> г</w:t>
        </w:r>
      </w:smartTag>
      <w:r w:rsidRPr="00C10DA1">
        <w:rPr>
          <w:sz w:val="28"/>
          <w:szCs w:val="28"/>
        </w:rPr>
        <w:t xml:space="preserve">. в фонды по утвержденным акционерами нормативам. Прибыль, полученная по результатам деятельности в </w:t>
      </w:r>
      <w:smartTag w:uri="urn:schemas-microsoft-com:office:smarttags" w:element="metricconverter">
        <w:smartTagPr>
          <w:attr w:name="ProductID" w:val="2007 г"/>
        </w:smartTagPr>
        <w:r w:rsidR="008F425F" w:rsidRPr="00C10DA1">
          <w:rPr>
            <w:sz w:val="28"/>
            <w:szCs w:val="28"/>
          </w:rPr>
          <w:t>2008</w:t>
        </w:r>
        <w:r w:rsidRPr="00C10DA1">
          <w:rPr>
            <w:sz w:val="28"/>
            <w:szCs w:val="28"/>
          </w:rPr>
          <w:t xml:space="preserve"> г</w:t>
        </w:r>
      </w:smartTag>
      <w:r w:rsidRPr="00C10DA1">
        <w:rPr>
          <w:sz w:val="28"/>
          <w:szCs w:val="28"/>
        </w:rPr>
        <w:t>., поквартально распределялась по фондам в соответствии с нормативами утвержденными Общим собранием акционеров ЗАО «Платежная система «БелКарт». Сформированы фонды:</w:t>
      </w:r>
    </w:p>
    <w:p w:rsidR="00594222" w:rsidRPr="00C10DA1" w:rsidRDefault="00594222" w:rsidP="009420BC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•</w:t>
      </w:r>
      <w:r w:rsidR="009420BC" w:rsidRPr="00C10DA1">
        <w:rPr>
          <w:sz w:val="28"/>
          <w:szCs w:val="28"/>
        </w:rPr>
        <w:tab/>
      </w:r>
      <w:r w:rsidRPr="00C10DA1">
        <w:rPr>
          <w:sz w:val="28"/>
          <w:szCs w:val="28"/>
        </w:rPr>
        <w:t>накопления - 38,8 млн. р.;</w:t>
      </w:r>
    </w:p>
    <w:p w:rsidR="00594222" w:rsidRPr="00C10DA1" w:rsidRDefault="00594222" w:rsidP="0097352E">
      <w:pPr>
        <w:widowControl w:val="0"/>
        <w:numPr>
          <w:ilvl w:val="0"/>
          <w:numId w:val="7"/>
        </w:numPr>
        <w:shd w:val="clear" w:color="auto" w:fill="FFFFFF"/>
        <w:tabs>
          <w:tab w:val="left" w:pos="158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потребления - 16,6 млн. р.;</w:t>
      </w:r>
    </w:p>
    <w:p w:rsidR="00594222" w:rsidRPr="00C10DA1" w:rsidRDefault="00594222" w:rsidP="0097352E">
      <w:pPr>
        <w:widowControl w:val="0"/>
        <w:numPr>
          <w:ilvl w:val="0"/>
          <w:numId w:val="7"/>
        </w:numPr>
        <w:shd w:val="clear" w:color="auto" w:fill="FFFFFF"/>
        <w:tabs>
          <w:tab w:val="left" w:pos="158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дивидендов - 10,8 млн. р.;</w:t>
      </w:r>
    </w:p>
    <w:p w:rsidR="00594222" w:rsidRPr="00C10DA1" w:rsidRDefault="00594222" w:rsidP="0097352E">
      <w:pPr>
        <w:widowControl w:val="0"/>
        <w:numPr>
          <w:ilvl w:val="0"/>
          <w:numId w:val="7"/>
        </w:numPr>
        <w:shd w:val="clear" w:color="auto" w:fill="FFFFFF"/>
        <w:tabs>
          <w:tab w:val="left" w:pos="158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резервный - 2,2 млн. р.;</w:t>
      </w:r>
    </w:p>
    <w:p w:rsidR="00594222" w:rsidRPr="00C10DA1" w:rsidRDefault="00594222" w:rsidP="0097352E">
      <w:pPr>
        <w:widowControl w:val="0"/>
        <w:numPr>
          <w:ilvl w:val="0"/>
          <w:numId w:val="7"/>
        </w:numPr>
        <w:shd w:val="clear" w:color="auto" w:fill="FFFFFF"/>
        <w:tabs>
          <w:tab w:val="left" w:pos="158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резервный фонд заработной платы - 3,6 млн. р.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 xml:space="preserve">В течение года резервные фонды не использовались. Фонд накопления использован в сумме 30,7 млн. р. (средства прольготированные по налогу на прибыль и целевому сбору в </w:t>
      </w:r>
      <w:r w:rsidR="008F425F" w:rsidRPr="00C10DA1">
        <w:rPr>
          <w:sz w:val="28"/>
          <w:szCs w:val="28"/>
        </w:rPr>
        <w:t>2007</w:t>
      </w:r>
      <w:r w:rsidRPr="00C10DA1">
        <w:rPr>
          <w:sz w:val="28"/>
          <w:szCs w:val="28"/>
        </w:rPr>
        <w:t xml:space="preserve">г. - 16 млн. р., в </w:t>
      </w:r>
      <w:smartTag w:uri="urn:schemas-microsoft-com:office:smarttags" w:element="metricconverter">
        <w:smartTagPr>
          <w:attr w:name="ProductID" w:val="2007 г"/>
        </w:smartTagPr>
        <w:r w:rsidR="008F425F" w:rsidRPr="00C10DA1">
          <w:rPr>
            <w:sz w:val="28"/>
            <w:szCs w:val="28"/>
          </w:rPr>
          <w:t>2008</w:t>
        </w:r>
        <w:r w:rsidRPr="00C10DA1">
          <w:rPr>
            <w:sz w:val="28"/>
            <w:szCs w:val="28"/>
          </w:rPr>
          <w:t xml:space="preserve"> г</w:t>
        </w:r>
      </w:smartTag>
      <w:r w:rsidRPr="00C10DA1">
        <w:rPr>
          <w:sz w:val="28"/>
          <w:szCs w:val="28"/>
        </w:rPr>
        <w:t>. - 14,7 млн. р.). Средства фонда потребления использовались (9,0 млн. р.) в соответствии с Положением о фондах и о порядке использования прибыли, остающейся в распоряжении ЗАО «Платежная система «БелКарт», утвержденным 10.06.</w:t>
      </w:r>
      <w:r w:rsidR="008F425F" w:rsidRPr="00C10DA1">
        <w:rPr>
          <w:sz w:val="28"/>
          <w:szCs w:val="28"/>
        </w:rPr>
        <w:t>2007</w:t>
      </w:r>
      <w:r w:rsidRPr="00C10DA1">
        <w:rPr>
          <w:sz w:val="28"/>
          <w:szCs w:val="28"/>
        </w:rPr>
        <w:t xml:space="preserve">г. Общим собранием акционеров Общества. Дивиденды, начисленные акционерам по итогам работы Общества в </w:t>
      </w:r>
      <w:smartTag w:uri="urn:schemas-microsoft-com:office:smarttags" w:element="metricconverter">
        <w:smartTagPr>
          <w:attr w:name="ProductID" w:val="2007 г"/>
        </w:smartTagPr>
        <w:r w:rsidR="008F425F" w:rsidRPr="00C10DA1">
          <w:rPr>
            <w:sz w:val="28"/>
            <w:szCs w:val="28"/>
          </w:rPr>
          <w:t>2007</w:t>
        </w:r>
        <w:r w:rsidRPr="00C10DA1">
          <w:rPr>
            <w:sz w:val="28"/>
            <w:szCs w:val="28"/>
          </w:rPr>
          <w:t xml:space="preserve"> г</w:t>
        </w:r>
      </w:smartTag>
      <w:r w:rsidRPr="00C10DA1">
        <w:rPr>
          <w:sz w:val="28"/>
          <w:szCs w:val="28"/>
        </w:rPr>
        <w:t xml:space="preserve">., выплачены в мае </w:t>
      </w:r>
      <w:r w:rsidR="008F425F" w:rsidRPr="00C10DA1">
        <w:rPr>
          <w:sz w:val="28"/>
          <w:szCs w:val="28"/>
        </w:rPr>
        <w:t>2008</w:t>
      </w:r>
      <w:r w:rsidRPr="00C10DA1">
        <w:rPr>
          <w:sz w:val="28"/>
          <w:szCs w:val="28"/>
        </w:rPr>
        <w:t xml:space="preserve">г. Фонд дивидендов, начисленный по итогам работы Общества в </w:t>
      </w:r>
      <w:r w:rsidR="008F425F" w:rsidRPr="00C10DA1">
        <w:rPr>
          <w:sz w:val="28"/>
          <w:szCs w:val="28"/>
        </w:rPr>
        <w:t>2008</w:t>
      </w:r>
      <w:r w:rsidRPr="00C10DA1">
        <w:rPr>
          <w:sz w:val="28"/>
          <w:szCs w:val="28"/>
        </w:rPr>
        <w:t xml:space="preserve">г., не использован. </w:t>
      </w:r>
    </w:p>
    <w:p w:rsidR="00594222" w:rsidRPr="00C10DA1" w:rsidRDefault="00594222" w:rsidP="0097352E">
      <w:pPr>
        <w:pStyle w:val="BodyText2"/>
        <w:numPr>
          <w:ilvl w:val="12"/>
          <w:numId w:val="0"/>
        </w:numPr>
        <w:tabs>
          <w:tab w:val="left" w:pos="8647"/>
        </w:tabs>
        <w:spacing w:after="0" w:line="360" w:lineRule="auto"/>
        <w:ind w:firstLine="709"/>
        <w:jc w:val="both"/>
      </w:pPr>
      <w:r w:rsidRPr="00C10DA1">
        <w:t xml:space="preserve">В условиях перехода к рыночной экономике возрастает роль основных фондов и их использования. Чем лучше используются основные фонды, тем больше доходы, прибыль. Производственная структура основных фондов представлена на рис. </w:t>
      </w:r>
      <w:r w:rsidR="008F425F" w:rsidRPr="00C10DA1">
        <w:t>7</w:t>
      </w:r>
      <w:r w:rsidRPr="00C10DA1">
        <w:t xml:space="preserve">. </w:t>
      </w:r>
    </w:p>
    <w:p w:rsidR="00594222" w:rsidRPr="00C10DA1" w:rsidRDefault="00594222" w:rsidP="0097352E">
      <w:pPr>
        <w:pStyle w:val="BodyText2"/>
        <w:numPr>
          <w:ilvl w:val="12"/>
          <w:numId w:val="0"/>
        </w:numPr>
        <w:tabs>
          <w:tab w:val="left" w:pos="8647"/>
        </w:tabs>
        <w:spacing w:after="0" w:line="360" w:lineRule="auto"/>
        <w:ind w:firstLine="709"/>
        <w:jc w:val="both"/>
      </w:pPr>
    </w:p>
    <w:p w:rsidR="00594222" w:rsidRPr="00C10DA1" w:rsidRDefault="00D14CF6" w:rsidP="0097352E">
      <w:pPr>
        <w:pStyle w:val="BodyText2"/>
        <w:numPr>
          <w:ilvl w:val="12"/>
          <w:numId w:val="0"/>
        </w:numPr>
        <w:tabs>
          <w:tab w:val="left" w:pos="8647"/>
        </w:tabs>
        <w:spacing w:after="0" w:line="360" w:lineRule="auto"/>
        <w:ind w:firstLine="709"/>
        <w:jc w:val="both"/>
      </w:pPr>
      <w:r w:rsidRPr="00C10DA1">
        <w:object w:dxaOrig="5430" w:dyaOrig="4080">
          <v:shape id="_x0000_i1031" type="#_x0000_t75" style="width:271.5pt;height:204pt" o:ole="">
            <v:imagedata r:id="rId19" o:title=""/>
          </v:shape>
          <o:OLEObject Type="Embed" ProgID="MSGraph.Chart.8" ShapeID="_x0000_i1031" DrawAspect="Content" ObjectID="_1478924957" r:id="rId20">
            <o:FieldCodes>\s</o:FieldCodes>
          </o:OLEObject>
        </w:object>
      </w:r>
    </w:p>
    <w:p w:rsidR="00594222" w:rsidRPr="00C10DA1" w:rsidRDefault="00594222" w:rsidP="0097352E">
      <w:pPr>
        <w:pStyle w:val="BodyText2"/>
        <w:numPr>
          <w:ilvl w:val="12"/>
          <w:numId w:val="0"/>
        </w:numPr>
        <w:tabs>
          <w:tab w:val="left" w:pos="8647"/>
        </w:tabs>
        <w:spacing w:after="0" w:line="360" w:lineRule="auto"/>
        <w:ind w:firstLine="709"/>
        <w:jc w:val="both"/>
      </w:pPr>
      <w:r w:rsidRPr="00C10DA1">
        <w:t xml:space="preserve">Рис. </w:t>
      </w:r>
      <w:r w:rsidR="008F425F" w:rsidRPr="00C10DA1">
        <w:t>7</w:t>
      </w:r>
      <w:r w:rsidRPr="00C10DA1">
        <w:t>. Структура основных фондов</w:t>
      </w:r>
    </w:p>
    <w:p w:rsidR="00594222" w:rsidRPr="00C10DA1" w:rsidRDefault="00594222" w:rsidP="0097352E">
      <w:pPr>
        <w:pStyle w:val="BodyText2"/>
        <w:numPr>
          <w:ilvl w:val="12"/>
          <w:numId w:val="0"/>
        </w:numPr>
        <w:tabs>
          <w:tab w:val="left" w:pos="8647"/>
        </w:tabs>
        <w:spacing w:after="0" w:line="360" w:lineRule="auto"/>
        <w:ind w:firstLine="709"/>
        <w:jc w:val="both"/>
      </w:pPr>
    </w:p>
    <w:p w:rsidR="00594222" w:rsidRPr="00C10DA1" w:rsidRDefault="00594222" w:rsidP="0097352E">
      <w:pPr>
        <w:pStyle w:val="BodyText2"/>
        <w:numPr>
          <w:ilvl w:val="12"/>
          <w:numId w:val="0"/>
        </w:numPr>
        <w:tabs>
          <w:tab w:val="left" w:pos="8647"/>
        </w:tabs>
        <w:spacing w:after="0" w:line="360" w:lineRule="auto"/>
        <w:ind w:firstLine="709"/>
        <w:jc w:val="both"/>
      </w:pPr>
      <w:r w:rsidRPr="00C10DA1">
        <w:t>Как видно из диаграммы наибольший удельный вес в структуре основных фондов ЗАО «Платежная система «БелКарт» занимает вычислительная техника.</w:t>
      </w:r>
    </w:p>
    <w:p w:rsidR="00594222" w:rsidRPr="00C10DA1" w:rsidRDefault="00594222" w:rsidP="0097352E">
      <w:pPr>
        <w:pStyle w:val="BodyText2"/>
        <w:numPr>
          <w:ilvl w:val="12"/>
          <w:numId w:val="0"/>
        </w:numPr>
        <w:tabs>
          <w:tab w:val="left" w:pos="8647"/>
        </w:tabs>
        <w:spacing w:after="0" w:line="360" w:lineRule="auto"/>
        <w:ind w:firstLine="709"/>
        <w:jc w:val="both"/>
      </w:pPr>
      <w:r w:rsidRPr="00C10DA1">
        <w:t xml:space="preserve">Для характеристики и анализа основных производственных фондов большое значение имеет оценка их износа. Данную оценку можно получить на основе анализа коэффициента износа. В </w:t>
      </w:r>
      <w:smartTag w:uri="urn:schemas-microsoft-com:office:smarttags" w:element="metricconverter">
        <w:smartTagPr>
          <w:attr w:name="ProductID" w:val="2007 г"/>
        </w:smartTagPr>
        <w:r w:rsidR="008F425F" w:rsidRPr="00C10DA1">
          <w:t>2007</w:t>
        </w:r>
        <w:r w:rsidRPr="00C10DA1">
          <w:t xml:space="preserve"> г</w:t>
        </w:r>
      </w:smartTag>
      <w:r w:rsidRPr="00C10DA1">
        <w:t xml:space="preserve">. износ фондов составлял 13%, а в </w:t>
      </w:r>
      <w:smartTag w:uri="urn:schemas-microsoft-com:office:smarttags" w:element="metricconverter">
        <w:smartTagPr>
          <w:attr w:name="ProductID" w:val="2007 г"/>
        </w:smartTagPr>
        <w:r w:rsidR="008F425F" w:rsidRPr="00C10DA1">
          <w:t>2008</w:t>
        </w:r>
        <w:r w:rsidRPr="00C10DA1">
          <w:t xml:space="preserve"> г</w:t>
        </w:r>
      </w:smartTag>
      <w:r w:rsidRPr="00C10DA1">
        <w:t xml:space="preserve">. – 7 %. Общество в </w:t>
      </w:r>
      <w:smartTag w:uri="urn:schemas-microsoft-com:office:smarttags" w:element="metricconverter">
        <w:smartTagPr>
          <w:attr w:name="ProductID" w:val="2007 г"/>
        </w:smartTagPr>
        <w:r w:rsidR="008F425F" w:rsidRPr="00C10DA1">
          <w:t>2008</w:t>
        </w:r>
        <w:r w:rsidRPr="00C10DA1">
          <w:t xml:space="preserve"> г</w:t>
        </w:r>
      </w:smartTag>
      <w:r w:rsidRPr="00C10DA1">
        <w:t>. приобрело дорогостоящее оборудование, поэтому износ основных производственных фондов в целом по предприятию значительно уменьшился. Все оборудование</w:t>
      </w:r>
      <w:r w:rsidR="000C2261" w:rsidRPr="00C10DA1">
        <w:t xml:space="preserve"> </w:t>
      </w:r>
      <w:r w:rsidRPr="00C10DA1">
        <w:t xml:space="preserve">новое, современное и отвечает мировым стандартам. </w:t>
      </w:r>
    </w:p>
    <w:p w:rsidR="00594222" w:rsidRPr="00C10DA1" w:rsidRDefault="00594222" w:rsidP="0097352E">
      <w:pPr>
        <w:pStyle w:val="BodyText2"/>
        <w:numPr>
          <w:ilvl w:val="12"/>
          <w:numId w:val="0"/>
        </w:numPr>
        <w:tabs>
          <w:tab w:val="left" w:pos="8647"/>
        </w:tabs>
        <w:spacing w:after="0" w:line="360" w:lineRule="auto"/>
        <w:ind w:firstLine="709"/>
        <w:jc w:val="both"/>
      </w:pPr>
      <w:r w:rsidRPr="00C10DA1">
        <w:t xml:space="preserve">Основным показателем, который в наиболее общем виде характеризует эффективность использования всей совокупности основных производственных фондов, является фондоотдача. Анализ фондоотдачи свидетельствует о влиянии на уровень использования основных фондов, в связи с этим показатель фондоотдачи рассматривается в тесной увязке с показателем фондовооруженности. </w:t>
      </w:r>
    </w:p>
    <w:p w:rsidR="00594222" w:rsidRPr="00C10DA1" w:rsidRDefault="00594222" w:rsidP="0097352E">
      <w:pPr>
        <w:pStyle w:val="BodyText2"/>
        <w:numPr>
          <w:ilvl w:val="12"/>
          <w:numId w:val="0"/>
        </w:numPr>
        <w:tabs>
          <w:tab w:val="left" w:pos="8647"/>
        </w:tabs>
        <w:spacing w:after="0" w:line="360" w:lineRule="auto"/>
        <w:ind w:firstLine="709"/>
        <w:jc w:val="both"/>
      </w:pPr>
      <w:r w:rsidRPr="00C10DA1">
        <w:t xml:space="preserve">Фондоотдача определяется как отношение выручки от реализации услуг к среднегодовой стоимости основных производственных фондов. В </w:t>
      </w:r>
      <w:smartTag w:uri="urn:schemas-microsoft-com:office:smarttags" w:element="metricconverter">
        <w:smartTagPr>
          <w:attr w:name="ProductID" w:val="2007 г"/>
        </w:smartTagPr>
        <w:r w:rsidR="008F425F" w:rsidRPr="00C10DA1">
          <w:t>2007</w:t>
        </w:r>
        <w:r w:rsidRPr="00C10DA1">
          <w:t xml:space="preserve"> г</w:t>
        </w:r>
      </w:smartTag>
      <w:r w:rsidRPr="00C10DA1">
        <w:t>. фондоотдача составила</w:t>
      </w:r>
      <w:r w:rsidR="000C2261" w:rsidRPr="00C10DA1">
        <w:t xml:space="preserve"> </w:t>
      </w:r>
      <w:r w:rsidRPr="00C10DA1">
        <w:t xml:space="preserve">23,73 р., в </w:t>
      </w:r>
      <w:smartTag w:uri="urn:schemas-microsoft-com:office:smarttags" w:element="metricconverter">
        <w:smartTagPr>
          <w:attr w:name="ProductID" w:val="2007 г"/>
        </w:smartTagPr>
        <w:r w:rsidR="008F425F" w:rsidRPr="00C10DA1">
          <w:t>2008</w:t>
        </w:r>
        <w:r w:rsidRPr="00C10DA1">
          <w:t xml:space="preserve"> г</w:t>
        </w:r>
      </w:smartTag>
      <w:r w:rsidRPr="00C10DA1">
        <w:t xml:space="preserve">. - 10,45 р. Т.е. в </w:t>
      </w:r>
      <w:smartTag w:uri="urn:schemas-microsoft-com:office:smarttags" w:element="metricconverter">
        <w:smartTagPr>
          <w:attr w:name="ProductID" w:val="2007 г"/>
        </w:smartTagPr>
        <w:r w:rsidR="008F425F" w:rsidRPr="00C10DA1">
          <w:t>2007</w:t>
        </w:r>
        <w:r w:rsidRPr="00C10DA1">
          <w:t xml:space="preserve"> г</w:t>
        </w:r>
      </w:smartTag>
      <w:r w:rsidRPr="00C10DA1">
        <w:t xml:space="preserve">. на 1 рубль основных производственных фондов приходилось 23,73 рубля выручки, в </w:t>
      </w:r>
      <w:smartTag w:uri="urn:schemas-microsoft-com:office:smarttags" w:element="metricconverter">
        <w:smartTagPr>
          <w:attr w:name="ProductID" w:val="2007 г"/>
        </w:smartTagPr>
        <w:r w:rsidR="008F425F" w:rsidRPr="00C10DA1">
          <w:t>2008</w:t>
        </w:r>
        <w:r w:rsidRPr="00C10DA1">
          <w:t xml:space="preserve"> г</w:t>
        </w:r>
      </w:smartTag>
      <w:r w:rsidRPr="00C10DA1">
        <w:t>. -</w:t>
      </w:r>
      <w:r w:rsidR="000C2261" w:rsidRPr="00C10DA1">
        <w:t xml:space="preserve"> </w:t>
      </w:r>
      <w:r w:rsidRPr="00C10DA1">
        <w:t>10,45 рублей</w:t>
      </w:r>
      <w:r w:rsidR="000C2261" w:rsidRPr="00C10DA1">
        <w:t xml:space="preserve"> </w:t>
      </w:r>
      <w:r w:rsidRPr="00C10DA1">
        <w:t xml:space="preserve">выручки. В </w:t>
      </w:r>
      <w:smartTag w:uri="urn:schemas-microsoft-com:office:smarttags" w:element="metricconverter">
        <w:smartTagPr>
          <w:attr w:name="ProductID" w:val="2007 г"/>
        </w:smartTagPr>
        <w:r w:rsidR="008F425F" w:rsidRPr="00C10DA1">
          <w:t>2008</w:t>
        </w:r>
        <w:r w:rsidRPr="00C10DA1">
          <w:t xml:space="preserve"> г</w:t>
        </w:r>
      </w:smartTag>
      <w:r w:rsidRPr="00C10DA1">
        <w:t>. фондоотдача уменьшилась почти в два раза. Это связано с техническим перевооружением технического процесса. Общество приобрело и ввело в эксплуатацию основные средства на общую сумму 87,3 млн. р. (компьютеры, мониторы, принтеры, копировальные аппараты, источники бесперебойного питания…).</w:t>
      </w:r>
    </w:p>
    <w:p w:rsidR="00594222" w:rsidRPr="00C10DA1" w:rsidRDefault="00594222" w:rsidP="0097352E">
      <w:pPr>
        <w:pStyle w:val="BodyText2"/>
        <w:numPr>
          <w:ilvl w:val="12"/>
          <w:numId w:val="0"/>
        </w:numPr>
        <w:tabs>
          <w:tab w:val="left" w:pos="8647"/>
        </w:tabs>
        <w:spacing w:after="0" w:line="360" w:lineRule="auto"/>
        <w:ind w:firstLine="709"/>
        <w:jc w:val="both"/>
      </w:pPr>
      <w:r w:rsidRPr="00C10DA1">
        <w:t xml:space="preserve">Показатель фондоотдачи тесно связан с показателем фондовооруженности, который определяется отношением среднег.овой стоимости основных производственных фондов к среднесписочной численности работников основной деятельности. За период с </w:t>
      </w:r>
      <w:r w:rsidR="008F425F" w:rsidRPr="00C10DA1">
        <w:t>2007</w:t>
      </w:r>
      <w:r w:rsidRPr="00C10DA1">
        <w:t>-</w:t>
      </w:r>
      <w:r w:rsidR="008F425F" w:rsidRPr="00C10DA1">
        <w:t>2008</w:t>
      </w:r>
      <w:r w:rsidRPr="00C10DA1">
        <w:t xml:space="preserve"> гг. фондовооруженность возросла в 3,4 раза (с 1,18 млн. р./чел до 3,98 млн.р./ чел.). Это увеличение объясняется техническим перевооружением предприятия на сумму 87,3 млн. р., тогда как численность работников увеличилась всего на одного человека.</w:t>
      </w:r>
    </w:p>
    <w:p w:rsidR="00594222" w:rsidRPr="00C10DA1" w:rsidRDefault="00594222" w:rsidP="0097352E">
      <w:pPr>
        <w:pStyle w:val="BodyText2"/>
        <w:numPr>
          <w:ilvl w:val="12"/>
          <w:numId w:val="0"/>
        </w:numPr>
        <w:tabs>
          <w:tab w:val="left" w:pos="8647"/>
        </w:tabs>
        <w:spacing w:after="0" w:line="360" w:lineRule="auto"/>
        <w:ind w:firstLine="709"/>
        <w:jc w:val="both"/>
      </w:pPr>
      <w:r w:rsidRPr="00C10DA1">
        <w:t>Одним из важнейших факторов повышения фондоотдачи, эффективности работы предприятия является рост производительности труда.</w:t>
      </w:r>
    </w:p>
    <w:p w:rsidR="00594222" w:rsidRPr="00C10DA1" w:rsidRDefault="00594222" w:rsidP="0097352E">
      <w:pPr>
        <w:pStyle w:val="BodyText2"/>
        <w:numPr>
          <w:ilvl w:val="12"/>
          <w:numId w:val="0"/>
        </w:numPr>
        <w:tabs>
          <w:tab w:val="left" w:pos="1701"/>
          <w:tab w:val="left" w:pos="9438"/>
        </w:tabs>
        <w:spacing w:after="0" w:line="360" w:lineRule="auto"/>
        <w:ind w:firstLine="709"/>
        <w:jc w:val="both"/>
      </w:pPr>
      <w:r w:rsidRPr="00C10DA1">
        <w:t>Уровень производительности труда на предприятии определяется как отношение выручки от реализации к среднесписочной численности работников основной деятельности.</w:t>
      </w:r>
    </w:p>
    <w:p w:rsidR="00594222" w:rsidRPr="00C10DA1" w:rsidRDefault="00594222" w:rsidP="0097352E">
      <w:pPr>
        <w:pStyle w:val="BodyText2"/>
        <w:numPr>
          <w:ilvl w:val="12"/>
          <w:numId w:val="0"/>
        </w:numPr>
        <w:tabs>
          <w:tab w:val="left" w:pos="851"/>
          <w:tab w:val="left" w:pos="8647"/>
        </w:tabs>
        <w:spacing w:after="0" w:line="360" w:lineRule="auto"/>
        <w:ind w:firstLine="709"/>
        <w:jc w:val="both"/>
      </w:pPr>
      <w:r w:rsidRPr="00C10DA1">
        <w:t xml:space="preserve">В </w:t>
      </w:r>
      <w:smartTag w:uri="urn:schemas-microsoft-com:office:smarttags" w:element="metricconverter">
        <w:smartTagPr>
          <w:attr w:name="ProductID" w:val="2007 г"/>
        </w:smartTagPr>
        <w:r w:rsidR="008F425F" w:rsidRPr="00C10DA1">
          <w:t>2007</w:t>
        </w:r>
        <w:r w:rsidRPr="00C10DA1">
          <w:t xml:space="preserve"> г</w:t>
        </w:r>
      </w:smartTag>
      <w:r w:rsidRPr="00C10DA1">
        <w:t xml:space="preserve">. на одного работника приходилось 27,9 млн. р. выручки, в </w:t>
      </w:r>
      <w:smartTag w:uri="urn:schemas-microsoft-com:office:smarttags" w:element="metricconverter">
        <w:smartTagPr>
          <w:attr w:name="ProductID" w:val="2007 г"/>
        </w:smartTagPr>
        <w:r w:rsidR="008F425F" w:rsidRPr="00C10DA1">
          <w:t>2008</w:t>
        </w:r>
        <w:r w:rsidRPr="00C10DA1">
          <w:t xml:space="preserve"> г</w:t>
        </w:r>
      </w:smartTag>
      <w:r w:rsidRPr="00C10DA1">
        <w:t>. это значение увеличилось до 41,6 млн.р. (на 49,1%), т.е. заметна положительная динамика роста производительности труда.</w:t>
      </w:r>
    </w:p>
    <w:p w:rsidR="00594222" w:rsidRPr="00C10DA1" w:rsidRDefault="00594222" w:rsidP="0097352E">
      <w:pPr>
        <w:pStyle w:val="BodyText2"/>
        <w:numPr>
          <w:ilvl w:val="12"/>
          <w:numId w:val="0"/>
        </w:numPr>
        <w:tabs>
          <w:tab w:val="left" w:pos="8647"/>
        </w:tabs>
        <w:spacing w:after="0" w:line="360" w:lineRule="auto"/>
        <w:ind w:firstLine="709"/>
        <w:jc w:val="both"/>
      </w:pPr>
      <w:r w:rsidRPr="00C10DA1">
        <w:t xml:space="preserve">Рост производительности труда является основным фактором и резервом роста фондоотдачи. Если в отчетном году по сравнению с плановым темпы роста производительности труда опережают темпы роста фондовооруженности, то фондоотдача увеличивается. Также на фондоотдачу влияет фондовооруженность. </w:t>
      </w:r>
    </w:p>
    <w:p w:rsidR="00594222" w:rsidRPr="00C10DA1" w:rsidRDefault="00594222" w:rsidP="0097352E">
      <w:pPr>
        <w:pStyle w:val="BodyText2"/>
        <w:numPr>
          <w:ilvl w:val="12"/>
          <w:numId w:val="0"/>
        </w:numPr>
        <w:tabs>
          <w:tab w:val="left" w:pos="8647"/>
        </w:tabs>
        <w:spacing w:after="0" w:line="360" w:lineRule="auto"/>
        <w:ind w:firstLine="709"/>
        <w:jc w:val="both"/>
      </w:pPr>
      <w:r w:rsidRPr="00C10DA1">
        <w:t>В табл. 3 показано влияние производительности труда и фондовооруженности на фондоотдачу.</w:t>
      </w:r>
    </w:p>
    <w:p w:rsidR="00594222" w:rsidRPr="00C10DA1" w:rsidRDefault="00594222" w:rsidP="0097352E">
      <w:pPr>
        <w:pStyle w:val="BodyText2"/>
        <w:numPr>
          <w:ilvl w:val="12"/>
          <w:numId w:val="0"/>
        </w:numPr>
        <w:tabs>
          <w:tab w:val="left" w:pos="8647"/>
        </w:tabs>
        <w:spacing w:after="0" w:line="360" w:lineRule="auto"/>
        <w:ind w:firstLine="709"/>
        <w:jc w:val="both"/>
      </w:pPr>
    </w:p>
    <w:p w:rsidR="00594222" w:rsidRPr="00C10DA1" w:rsidRDefault="00594222" w:rsidP="0097352E">
      <w:pPr>
        <w:pStyle w:val="BodyText2"/>
        <w:numPr>
          <w:ilvl w:val="12"/>
          <w:numId w:val="0"/>
        </w:numPr>
        <w:tabs>
          <w:tab w:val="left" w:pos="8647"/>
        </w:tabs>
        <w:spacing w:after="0" w:line="360" w:lineRule="auto"/>
        <w:ind w:firstLine="709"/>
        <w:jc w:val="both"/>
        <w:rPr>
          <w:b/>
        </w:rPr>
      </w:pPr>
      <w:r w:rsidRPr="00C10DA1">
        <w:t xml:space="preserve">Таблица 3 </w:t>
      </w:r>
      <w:r w:rsidRPr="00C10DA1">
        <w:rPr>
          <w:b/>
        </w:rPr>
        <w:t>Анализ фондоотдачи</w:t>
      </w:r>
    </w:p>
    <w:tbl>
      <w:tblPr>
        <w:tblW w:w="9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1"/>
        <w:gridCol w:w="1582"/>
        <w:gridCol w:w="1119"/>
        <w:gridCol w:w="1193"/>
        <w:gridCol w:w="1845"/>
      </w:tblGrid>
      <w:tr w:rsidR="00594222" w:rsidRPr="00844C96" w:rsidTr="00844C96">
        <w:trPr>
          <w:trHeight w:val="342"/>
          <w:jc w:val="center"/>
        </w:trPr>
        <w:tc>
          <w:tcPr>
            <w:tcW w:w="3421" w:type="dxa"/>
            <w:vMerge w:val="restart"/>
            <w:shd w:val="clear" w:color="auto" w:fill="auto"/>
            <w:vAlign w:val="center"/>
          </w:tcPr>
          <w:p w:rsidR="00594222" w:rsidRPr="00844C96" w:rsidRDefault="00594222" w:rsidP="00844C96">
            <w:pPr>
              <w:pStyle w:val="BodyText2"/>
              <w:numPr>
                <w:ilvl w:val="12"/>
                <w:numId w:val="0"/>
              </w:numPr>
              <w:tabs>
                <w:tab w:val="left" w:pos="8647"/>
              </w:tabs>
              <w:spacing w:after="0"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Показатели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:rsidR="00594222" w:rsidRPr="00844C96" w:rsidRDefault="00594222" w:rsidP="00844C96">
            <w:pPr>
              <w:pStyle w:val="BodyText2"/>
              <w:numPr>
                <w:ilvl w:val="12"/>
                <w:numId w:val="0"/>
              </w:numPr>
              <w:tabs>
                <w:tab w:val="left" w:pos="8647"/>
              </w:tabs>
              <w:spacing w:after="0"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Единицы измерения</w:t>
            </w:r>
          </w:p>
        </w:tc>
        <w:tc>
          <w:tcPr>
            <w:tcW w:w="2311" w:type="dxa"/>
            <w:gridSpan w:val="2"/>
            <w:shd w:val="clear" w:color="auto" w:fill="auto"/>
            <w:vAlign w:val="center"/>
          </w:tcPr>
          <w:p w:rsidR="00594222" w:rsidRPr="00844C96" w:rsidRDefault="00594222" w:rsidP="00844C96">
            <w:pPr>
              <w:pStyle w:val="BodyText2"/>
              <w:numPr>
                <w:ilvl w:val="12"/>
                <w:numId w:val="0"/>
              </w:numPr>
              <w:tabs>
                <w:tab w:val="left" w:pos="2518"/>
                <w:tab w:val="left" w:pos="3794"/>
                <w:tab w:val="left" w:pos="5920"/>
                <w:tab w:val="left" w:pos="8046"/>
                <w:tab w:val="left" w:pos="9889"/>
              </w:tabs>
              <w:spacing w:after="0"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Год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594222" w:rsidRPr="00844C96" w:rsidRDefault="008F425F" w:rsidP="00844C96">
            <w:pPr>
              <w:pStyle w:val="BodyText2"/>
              <w:numPr>
                <w:ilvl w:val="12"/>
                <w:numId w:val="0"/>
              </w:numPr>
              <w:tabs>
                <w:tab w:val="left" w:pos="2518"/>
                <w:tab w:val="left" w:pos="3794"/>
                <w:tab w:val="left" w:pos="5920"/>
                <w:tab w:val="left" w:pos="8046"/>
                <w:tab w:val="left" w:pos="9889"/>
              </w:tabs>
              <w:spacing w:after="0"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2008</w:t>
            </w:r>
            <w:r w:rsidR="00594222" w:rsidRPr="00844C96">
              <w:rPr>
                <w:sz w:val="20"/>
                <w:szCs w:val="20"/>
              </w:rPr>
              <w:t>/</w:t>
            </w:r>
          </w:p>
          <w:p w:rsidR="00594222" w:rsidRPr="00844C96" w:rsidRDefault="008F425F" w:rsidP="00844C96">
            <w:pPr>
              <w:pStyle w:val="BodyText2"/>
              <w:numPr>
                <w:ilvl w:val="12"/>
                <w:numId w:val="0"/>
              </w:numPr>
              <w:tabs>
                <w:tab w:val="left" w:pos="2518"/>
                <w:tab w:val="left" w:pos="3794"/>
                <w:tab w:val="left" w:pos="5920"/>
                <w:tab w:val="left" w:pos="8046"/>
                <w:tab w:val="left" w:pos="9889"/>
              </w:tabs>
              <w:spacing w:after="0"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2007</w:t>
            </w:r>
            <w:r w:rsidR="00594222" w:rsidRPr="00844C96">
              <w:rPr>
                <w:sz w:val="20"/>
                <w:szCs w:val="20"/>
              </w:rPr>
              <w:t>, %</w:t>
            </w:r>
          </w:p>
        </w:tc>
      </w:tr>
      <w:tr w:rsidR="00594222" w:rsidRPr="00844C96" w:rsidTr="00844C96">
        <w:trPr>
          <w:trHeight w:val="149"/>
          <w:jc w:val="center"/>
        </w:trPr>
        <w:tc>
          <w:tcPr>
            <w:tcW w:w="3421" w:type="dxa"/>
            <w:vMerge/>
            <w:shd w:val="clear" w:color="auto" w:fill="auto"/>
            <w:vAlign w:val="center"/>
          </w:tcPr>
          <w:p w:rsidR="00594222" w:rsidRPr="00844C96" w:rsidRDefault="00594222" w:rsidP="00844C96">
            <w:pPr>
              <w:pStyle w:val="BodyText2"/>
              <w:numPr>
                <w:ilvl w:val="12"/>
                <w:numId w:val="0"/>
              </w:numPr>
              <w:tabs>
                <w:tab w:val="left" w:pos="8647"/>
              </w:tabs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594222" w:rsidRPr="00844C96" w:rsidRDefault="00594222" w:rsidP="00844C96">
            <w:pPr>
              <w:pStyle w:val="BodyText2"/>
              <w:numPr>
                <w:ilvl w:val="12"/>
                <w:numId w:val="0"/>
              </w:numPr>
              <w:tabs>
                <w:tab w:val="left" w:pos="8647"/>
              </w:tabs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594222" w:rsidRPr="00844C96" w:rsidRDefault="008F425F" w:rsidP="00844C96">
            <w:pPr>
              <w:pStyle w:val="BodyText2"/>
              <w:numPr>
                <w:ilvl w:val="12"/>
                <w:numId w:val="0"/>
              </w:numPr>
              <w:tabs>
                <w:tab w:val="left" w:pos="2518"/>
                <w:tab w:val="left" w:pos="3794"/>
                <w:tab w:val="left" w:pos="5920"/>
                <w:tab w:val="left" w:pos="8046"/>
                <w:tab w:val="left" w:pos="9889"/>
              </w:tabs>
              <w:spacing w:after="0"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2007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94222" w:rsidRPr="00844C96" w:rsidRDefault="008F425F" w:rsidP="00844C96">
            <w:pPr>
              <w:pStyle w:val="BodyText2"/>
              <w:numPr>
                <w:ilvl w:val="12"/>
                <w:numId w:val="0"/>
              </w:numPr>
              <w:tabs>
                <w:tab w:val="left" w:pos="2518"/>
                <w:tab w:val="left" w:pos="3794"/>
                <w:tab w:val="left" w:pos="5920"/>
                <w:tab w:val="left" w:pos="8046"/>
                <w:tab w:val="left" w:pos="9889"/>
              </w:tabs>
              <w:spacing w:after="0"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2008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594222" w:rsidRPr="00844C96" w:rsidRDefault="00594222" w:rsidP="00844C96">
            <w:pPr>
              <w:pStyle w:val="BodyText2"/>
              <w:numPr>
                <w:ilvl w:val="12"/>
                <w:numId w:val="0"/>
              </w:numPr>
              <w:tabs>
                <w:tab w:val="left" w:pos="2518"/>
                <w:tab w:val="left" w:pos="3794"/>
                <w:tab w:val="left" w:pos="5920"/>
                <w:tab w:val="left" w:pos="8046"/>
                <w:tab w:val="left" w:pos="9889"/>
              </w:tabs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594222" w:rsidRPr="00844C96" w:rsidTr="00844C96">
        <w:trPr>
          <w:trHeight w:val="305"/>
          <w:jc w:val="center"/>
        </w:trPr>
        <w:tc>
          <w:tcPr>
            <w:tcW w:w="3421" w:type="dxa"/>
            <w:shd w:val="clear" w:color="auto" w:fill="auto"/>
            <w:vAlign w:val="center"/>
          </w:tcPr>
          <w:p w:rsidR="00594222" w:rsidRPr="00844C96" w:rsidRDefault="00594222" w:rsidP="00844C96">
            <w:pPr>
              <w:pStyle w:val="BodyText2"/>
              <w:numPr>
                <w:ilvl w:val="12"/>
                <w:numId w:val="0"/>
              </w:numPr>
              <w:tabs>
                <w:tab w:val="left" w:pos="8647"/>
              </w:tabs>
              <w:spacing w:after="0" w:line="360" w:lineRule="auto"/>
              <w:rPr>
                <w:sz w:val="20"/>
                <w:szCs w:val="20"/>
                <w:lang w:val="en-US"/>
              </w:rPr>
            </w:pPr>
            <w:r w:rsidRPr="00844C9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594222" w:rsidRPr="00844C96" w:rsidRDefault="00594222" w:rsidP="00844C96">
            <w:pPr>
              <w:pStyle w:val="BodyText2"/>
              <w:numPr>
                <w:ilvl w:val="12"/>
                <w:numId w:val="0"/>
              </w:numPr>
              <w:tabs>
                <w:tab w:val="left" w:pos="8647"/>
              </w:tabs>
              <w:spacing w:after="0" w:line="360" w:lineRule="auto"/>
              <w:rPr>
                <w:sz w:val="20"/>
                <w:szCs w:val="20"/>
                <w:lang w:val="en-US"/>
              </w:rPr>
            </w:pPr>
            <w:r w:rsidRPr="00844C9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94222" w:rsidRPr="00844C96" w:rsidRDefault="00594222" w:rsidP="00844C96">
            <w:pPr>
              <w:pStyle w:val="BodyText2"/>
              <w:numPr>
                <w:ilvl w:val="12"/>
                <w:numId w:val="0"/>
              </w:numPr>
              <w:tabs>
                <w:tab w:val="left" w:pos="2518"/>
                <w:tab w:val="left" w:pos="3794"/>
                <w:tab w:val="left" w:pos="5920"/>
                <w:tab w:val="left" w:pos="8046"/>
                <w:tab w:val="left" w:pos="9889"/>
              </w:tabs>
              <w:spacing w:after="0" w:line="360" w:lineRule="auto"/>
              <w:rPr>
                <w:sz w:val="20"/>
                <w:szCs w:val="20"/>
                <w:lang w:val="en-US"/>
              </w:rPr>
            </w:pPr>
            <w:r w:rsidRPr="00844C9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94222" w:rsidRPr="00844C96" w:rsidRDefault="00594222" w:rsidP="00844C96">
            <w:pPr>
              <w:pStyle w:val="BodyText2"/>
              <w:numPr>
                <w:ilvl w:val="12"/>
                <w:numId w:val="0"/>
              </w:numPr>
              <w:tabs>
                <w:tab w:val="left" w:pos="2518"/>
                <w:tab w:val="left" w:pos="3794"/>
                <w:tab w:val="left" w:pos="5920"/>
                <w:tab w:val="left" w:pos="8046"/>
                <w:tab w:val="left" w:pos="9889"/>
              </w:tabs>
              <w:spacing w:after="0" w:line="360" w:lineRule="auto"/>
              <w:rPr>
                <w:sz w:val="20"/>
                <w:szCs w:val="20"/>
                <w:lang w:val="en-US"/>
              </w:rPr>
            </w:pPr>
            <w:r w:rsidRPr="00844C9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594222" w:rsidRPr="00844C96" w:rsidRDefault="00594222" w:rsidP="00844C96">
            <w:pPr>
              <w:tabs>
                <w:tab w:val="left" w:pos="1953"/>
              </w:tabs>
              <w:spacing w:line="360" w:lineRule="auto"/>
              <w:rPr>
                <w:sz w:val="20"/>
                <w:szCs w:val="20"/>
                <w:lang w:val="en-US"/>
              </w:rPr>
            </w:pPr>
            <w:r w:rsidRPr="00844C96">
              <w:rPr>
                <w:sz w:val="20"/>
                <w:szCs w:val="20"/>
                <w:lang w:val="en-US"/>
              </w:rPr>
              <w:t>5</w:t>
            </w:r>
          </w:p>
        </w:tc>
      </w:tr>
      <w:tr w:rsidR="00594222" w:rsidRPr="00844C96" w:rsidTr="00844C96">
        <w:trPr>
          <w:trHeight w:val="342"/>
          <w:jc w:val="center"/>
        </w:trPr>
        <w:tc>
          <w:tcPr>
            <w:tcW w:w="3421" w:type="dxa"/>
            <w:shd w:val="clear" w:color="auto" w:fill="auto"/>
            <w:vAlign w:val="center"/>
          </w:tcPr>
          <w:p w:rsidR="00594222" w:rsidRPr="00844C96" w:rsidRDefault="00594222" w:rsidP="00844C96">
            <w:pPr>
              <w:pStyle w:val="BodyText2"/>
              <w:numPr>
                <w:ilvl w:val="12"/>
                <w:numId w:val="0"/>
              </w:numPr>
              <w:tabs>
                <w:tab w:val="left" w:pos="8647"/>
              </w:tabs>
              <w:spacing w:after="0"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Выручка от реализации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594222" w:rsidRPr="00844C96" w:rsidRDefault="00594222" w:rsidP="00844C96">
            <w:pPr>
              <w:pStyle w:val="BodyText2"/>
              <w:numPr>
                <w:ilvl w:val="12"/>
                <w:numId w:val="0"/>
              </w:numPr>
              <w:tabs>
                <w:tab w:val="left" w:pos="8647"/>
              </w:tabs>
              <w:spacing w:after="0"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млн. р.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94222" w:rsidRPr="00844C96" w:rsidRDefault="00594222" w:rsidP="00844C96">
            <w:pPr>
              <w:pStyle w:val="BodyText2"/>
              <w:numPr>
                <w:ilvl w:val="12"/>
                <w:numId w:val="0"/>
              </w:numPr>
              <w:tabs>
                <w:tab w:val="left" w:pos="2518"/>
                <w:tab w:val="left" w:pos="3794"/>
                <w:tab w:val="left" w:pos="5920"/>
                <w:tab w:val="left" w:pos="8046"/>
                <w:tab w:val="left" w:pos="9889"/>
              </w:tabs>
              <w:spacing w:after="0"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726,1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94222" w:rsidRPr="00844C96" w:rsidRDefault="00594222" w:rsidP="00844C96">
            <w:pPr>
              <w:pStyle w:val="BodyText2"/>
              <w:numPr>
                <w:ilvl w:val="12"/>
                <w:numId w:val="0"/>
              </w:numPr>
              <w:tabs>
                <w:tab w:val="left" w:pos="2518"/>
                <w:tab w:val="left" w:pos="3794"/>
                <w:tab w:val="left" w:pos="5920"/>
                <w:tab w:val="left" w:pos="8046"/>
                <w:tab w:val="left" w:pos="9889"/>
              </w:tabs>
              <w:spacing w:after="0"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1124,0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154,8</w:t>
            </w:r>
          </w:p>
        </w:tc>
      </w:tr>
      <w:tr w:rsidR="00594222" w:rsidRPr="00844C96" w:rsidTr="00844C96">
        <w:trPr>
          <w:trHeight w:val="357"/>
          <w:jc w:val="center"/>
        </w:trPr>
        <w:tc>
          <w:tcPr>
            <w:tcW w:w="3421" w:type="dxa"/>
            <w:shd w:val="clear" w:color="auto" w:fill="auto"/>
            <w:vAlign w:val="center"/>
          </w:tcPr>
          <w:p w:rsidR="00594222" w:rsidRPr="00844C96" w:rsidRDefault="00594222" w:rsidP="00844C96">
            <w:pPr>
              <w:pStyle w:val="BodyText2"/>
              <w:numPr>
                <w:ilvl w:val="12"/>
                <w:numId w:val="0"/>
              </w:numPr>
              <w:tabs>
                <w:tab w:val="left" w:pos="8647"/>
              </w:tabs>
              <w:spacing w:after="0"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Среднесписочная численность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594222" w:rsidRPr="00844C96" w:rsidRDefault="00594222" w:rsidP="00844C96">
            <w:pPr>
              <w:pStyle w:val="BodyText2"/>
              <w:numPr>
                <w:ilvl w:val="12"/>
                <w:numId w:val="0"/>
              </w:numPr>
              <w:tabs>
                <w:tab w:val="left" w:pos="8647"/>
              </w:tabs>
              <w:spacing w:after="0"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чел.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94222" w:rsidRPr="00844C96" w:rsidRDefault="00594222" w:rsidP="00844C96">
            <w:pPr>
              <w:pStyle w:val="BodyText2"/>
              <w:numPr>
                <w:ilvl w:val="12"/>
                <w:numId w:val="0"/>
              </w:numPr>
              <w:tabs>
                <w:tab w:val="left" w:pos="2518"/>
                <w:tab w:val="left" w:pos="3794"/>
                <w:tab w:val="left" w:pos="5920"/>
                <w:tab w:val="left" w:pos="8046"/>
                <w:tab w:val="left" w:pos="9889"/>
              </w:tabs>
              <w:spacing w:after="0"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26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94222" w:rsidRPr="00844C96" w:rsidRDefault="00594222" w:rsidP="00844C96">
            <w:pPr>
              <w:pStyle w:val="BodyText2"/>
              <w:numPr>
                <w:ilvl w:val="12"/>
                <w:numId w:val="0"/>
              </w:numPr>
              <w:tabs>
                <w:tab w:val="left" w:pos="2518"/>
                <w:tab w:val="left" w:pos="3794"/>
                <w:tab w:val="left" w:pos="5920"/>
                <w:tab w:val="left" w:pos="8046"/>
                <w:tab w:val="left" w:pos="9889"/>
              </w:tabs>
              <w:spacing w:after="0"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27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103,9</w:t>
            </w:r>
          </w:p>
        </w:tc>
      </w:tr>
      <w:tr w:rsidR="00594222" w:rsidRPr="00844C96" w:rsidTr="00844C96">
        <w:trPr>
          <w:trHeight w:val="342"/>
          <w:jc w:val="center"/>
        </w:trPr>
        <w:tc>
          <w:tcPr>
            <w:tcW w:w="3421" w:type="dxa"/>
            <w:shd w:val="clear" w:color="auto" w:fill="auto"/>
            <w:vAlign w:val="center"/>
          </w:tcPr>
          <w:p w:rsidR="00594222" w:rsidRPr="00844C96" w:rsidRDefault="00594222" w:rsidP="00844C96">
            <w:pPr>
              <w:pStyle w:val="BodyText2"/>
              <w:numPr>
                <w:ilvl w:val="12"/>
                <w:numId w:val="0"/>
              </w:numPr>
              <w:tabs>
                <w:tab w:val="left" w:pos="8647"/>
              </w:tabs>
              <w:spacing w:after="0"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Производительность труда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594222" w:rsidRPr="00844C96" w:rsidRDefault="00594222" w:rsidP="00844C96">
            <w:pPr>
              <w:pStyle w:val="BodyText2"/>
              <w:numPr>
                <w:ilvl w:val="12"/>
                <w:numId w:val="0"/>
              </w:numPr>
              <w:tabs>
                <w:tab w:val="left" w:pos="8647"/>
              </w:tabs>
              <w:spacing w:after="0"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млн. р./чел.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94222" w:rsidRPr="00844C96" w:rsidRDefault="00594222" w:rsidP="00844C96">
            <w:pPr>
              <w:pStyle w:val="BodyText2"/>
              <w:numPr>
                <w:ilvl w:val="12"/>
                <w:numId w:val="0"/>
              </w:numPr>
              <w:tabs>
                <w:tab w:val="left" w:pos="2518"/>
                <w:tab w:val="left" w:pos="3794"/>
                <w:tab w:val="left" w:pos="5920"/>
                <w:tab w:val="left" w:pos="8046"/>
                <w:tab w:val="left" w:pos="9889"/>
              </w:tabs>
              <w:spacing w:after="0"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27,9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94222" w:rsidRPr="00844C96" w:rsidRDefault="00594222" w:rsidP="00844C96">
            <w:pPr>
              <w:pStyle w:val="BodyText2"/>
              <w:numPr>
                <w:ilvl w:val="12"/>
                <w:numId w:val="0"/>
              </w:numPr>
              <w:tabs>
                <w:tab w:val="left" w:pos="2518"/>
                <w:tab w:val="left" w:pos="3794"/>
                <w:tab w:val="left" w:pos="5920"/>
                <w:tab w:val="left" w:pos="8046"/>
                <w:tab w:val="left" w:pos="9889"/>
              </w:tabs>
              <w:spacing w:after="0"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41,6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149,1</w:t>
            </w:r>
          </w:p>
        </w:tc>
      </w:tr>
      <w:tr w:rsidR="00594222" w:rsidRPr="00844C96" w:rsidTr="00844C96">
        <w:trPr>
          <w:trHeight w:val="578"/>
          <w:jc w:val="center"/>
        </w:trPr>
        <w:tc>
          <w:tcPr>
            <w:tcW w:w="3421" w:type="dxa"/>
            <w:shd w:val="clear" w:color="auto" w:fill="auto"/>
            <w:vAlign w:val="center"/>
          </w:tcPr>
          <w:p w:rsidR="00594222" w:rsidRPr="00844C96" w:rsidRDefault="00594222" w:rsidP="00844C96">
            <w:pPr>
              <w:pStyle w:val="BodyText2"/>
              <w:numPr>
                <w:ilvl w:val="12"/>
                <w:numId w:val="0"/>
              </w:numPr>
              <w:tabs>
                <w:tab w:val="left" w:pos="8647"/>
              </w:tabs>
              <w:spacing w:after="0"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Среднегодовая стоимость ОПФ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594222" w:rsidRPr="00844C96" w:rsidRDefault="00594222" w:rsidP="00844C96">
            <w:pPr>
              <w:pStyle w:val="BodyText2"/>
              <w:numPr>
                <w:ilvl w:val="12"/>
                <w:numId w:val="0"/>
              </w:numPr>
              <w:tabs>
                <w:tab w:val="left" w:pos="8647"/>
              </w:tabs>
              <w:spacing w:after="0"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млн. р.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94222" w:rsidRPr="00844C96" w:rsidRDefault="00594222" w:rsidP="00844C96">
            <w:pPr>
              <w:pStyle w:val="BodyText2"/>
              <w:numPr>
                <w:ilvl w:val="12"/>
                <w:numId w:val="0"/>
              </w:numPr>
              <w:tabs>
                <w:tab w:val="left" w:pos="2518"/>
                <w:tab w:val="left" w:pos="3794"/>
                <w:tab w:val="left" w:pos="5920"/>
                <w:tab w:val="left" w:pos="8046"/>
                <w:tab w:val="left" w:pos="9889"/>
              </w:tabs>
              <w:spacing w:after="0"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30,6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94222" w:rsidRPr="00844C96" w:rsidRDefault="00594222" w:rsidP="00844C96">
            <w:pPr>
              <w:pStyle w:val="BodyText2"/>
              <w:numPr>
                <w:ilvl w:val="12"/>
                <w:numId w:val="0"/>
              </w:numPr>
              <w:tabs>
                <w:tab w:val="left" w:pos="2518"/>
                <w:tab w:val="left" w:pos="3794"/>
                <w:tab w:val="left" w:pos="5920"/>
                <w:tab w:val="left" w:pos="8046"/>
                <w:tab w:val="left" w:pos="9889"/>
              </w:tabs>
              <w:spacing w:after="0"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107,6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351,6</w:t>
            </w:r>
          </w:p>
        </w:tc>
      </w:tr>
      <w:tr w:rsidR="00594222" w:rsidRPr="00844C96" w:rsidTr="00844C96">
        <w:trPr>
          <w:trHeight w:val="342"/>
          <w:jc w:val="center"/>
        </w:trPr>
        <w:tc>
          <w:tcPr>
            <w:tcW w:w="3421" w:type="dxa"/>
            <w:shd w:val="clear" w:color="auto" w:fill="auto"/>
            <w:vAlign w:val="center"/>
          </w:tcPr>
          <w:p w:rsidR="00594222" w:rsidRPr="00844C96" w:rsidRDefault="00594222" w:rsidP="00844C96">
            <w:pPr>
              <w:pStyle w:val="BodyText2"/>
              <w:numPr>
                <w:ilvl w:val="12"/>
                <w:numId w:val="0"/>
              </w:numPr>
              <w:tabs>
                <w:tab w:val="left" w:pos="8647"/>
              </w:tabs>
              <w:spacing w:after="0"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Фондовооруженность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594222" w:rsidRPr="00844C96" w:rsidRDefault="00594222" w:rsidP="00844C96">
            <w:pPr>
              <w:pStyle w:val="BodyText2"/>
              <w:numPr>
                <w:ilvl w:val="12"/>
                <w:numId w:val="0"/>
              </w:numPr>
              <w:tabs>
                <w:tab w:val="left" w:pos="8647"/>
              </w:tabs>
              <w:spacing w:after="0"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млн. р./чел.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94222" w:rsidRPr="00844C96" w:rsidRDefault="00594222" w:rsidP="00844C96">
            <w:pPr>
              <w:pStyle w:val="BodyText2"/>
              <w:numPr>
                <w:ilvl w:val="12"/>
                <w:numId w:val="0"/>
              </w:numPr>
              <w:tabs>
                <w:tab w:val="left" w:pos="2518"/>
                <w:tab w:val="left" w:pos="3794"/>
                <w:tab w:val="left" w:pos="5920"/>
                <w:tab w:val="left" w:pos="8046"/>
                <w:tab w:val="left" w:pos="9889"/>
              </w:tabs>
              <w:spacing w:after="0"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1,18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94222" w:rsidRPr="00844C96" w:rsidRDefault="00594222" w:rsidP="00844C96">
            <w:pPr>
              <w:pStyle w:val="BodyText2"/>
              <w:numPr>
                <w:ilvl w:val="12"/>
                <w:numId w:val="0"/>
              </w:numPr>
              <w:tabs>
                <w:tab w:val="left" w:pos="2518"/>
                <w:tab w:val="left" w:pos="3794"/>
                <w:tab w:val="left" w:pos="5920"/>
                <w:tab w:val="left" w:pos="8046"/>
                <w:tab w:val="left" w:pos="9889"/>
              </w:tabs>
              <w:spacing w:after="0"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3,98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337,3</w:t>
            </w:r>
          </w:p>
        </w:tc>
      </w:tr>
      <w:tr w:rsidR="00594222" w:rsidRPr="00844C96" w:rsidTr="00844C96">
        <w:trPr>
          <w:trHeight w:val="373"/>
          <w:jc w:val="center"/>
        </w:trPr>
        <w:tc>
          <w:tcPr>
            <w:tcW w:w="3421" w:type="dxa"/>
            <w:shd w:val="clear" w:color="auto" w:fill="auto"/>
            <w:vAlign w:val="center"/>
          </w:tcPr>
          <w:p w:rsidR="00594222" w:rsidRPr="00844C96" w:rsidRDefault="00594222" w:rsidP="00844C96">
            <w:pPr>
              <w:pStyle w:val="BodyText2"/>
              <w:numPr>
                <w:ilvl w:val="12"/>
                <w:numId w:val="0"/>
              </w:numPr>
              <w:tabs>
                <w:tab w:val="left" w:pos="8647"/>
              </w:tabs>
              <w:spacing w:after="0"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Фондоотдача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594222" w:rsidRPr="00844C96" w:rsidRDefault="00594222" w:rsidP="00844C96">
            <w:pPr>
              <w:pStyle w:val="BodyText2"/>
              <w:numPr>
                <w:ilvl w:val="12"/>
                <w:numId w:val="0"/>
              </w:numPr>
              <w:tabs>
                <w:tab w:val="left" w:pos="8647"/>
              </w:tabs>
              <w:spacing w:after="0"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р.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594222" w:rsidRPr="00844C96" w:rsidRDefault="00594222" w:rsidP="00844C96">
            <w:pPr>
              <w:pStyle w:val="BodyText2"/>
              <w:numPr>
                <w:ilvl w:val="12"/>
                <w:numId w:val="0"/>
              </w:numPr>
              <w:tabs>
                <w:tab w:val="left" w:pos="2518"/>
                <w:tab w:val="left" w:pos="3794"/>
                <w:tab w:val="left" w:pos="5920"/>
                <w:tab w:val="left" w:pos="8046"/>
                <w:tab w:val="left" w:pos="9889"/>
              </w:tabs>
              <w:spacing w:after="0"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23,73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94222" w:rsidRPr="00844C96" w:rsidRDefault="00594222" w:rsidP="00844C96">
            <w:pPr>
              <w:pStyle w:val="BodyText2"/>
              <w:numPr>
                <w:ilvl w:val="12"/>
                <w:numId w:val="0"/>
              </w:numPr>
              <w:tabs>
                <w:tab w:val="left" w:pos="2518"/>
                <w:tab w:val="left" w:pos="3794"/>
                <w:tab w:val="left" w:pos="5920"/>
                <w:tab w:val="left" w:pos="8046"/>
                <w:tab w:val="left" w:pos="9889"/>
              </w:tabs>
              <w:spacing w:after="0"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10,45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44,04</w:t>
            </w:r>
          </w:p>
        </w:tc>
      </w:tr>
    </w:tbl>
    <w:p w:rsidR="00594222" w:rsidRPr="00C10DA1" w:rsidRDefault="00594222" w:rsidP="0097352E">
      <w:pPr>
        <w:pStyle w:val="BodyText2"/>
        <w:numPr>
          <w:ilvl w:val="12"/>
          <w:numId w:val="0"/>
        </w:numPr>
        <w:tabs>
          <w:tab w:val="left" w:pos="8647"/>
        </w:tabs>
        <w:spacing w:after="0" w:line="360" w:lineRule="auto"/>
        <w:ind w:firstLine="709"/>
        <w:jc w:val="both"/>
      </w:pPr>
    </w:p>
    <w:p w:rsidR="00594222" w:rsidRPr="00C10DA1" w:rsidRDefault="00594222" w:rsidP="0097352E">
      <w:pPr>
        <w:pStyle w:val="BodyText2"/>
        <w:numPr>
          <w:ilvl w:val="12"/>
          <w:numId w:val="0"/>
        </w:numPr>
        <w:tabs>
          <w:tab w:val="left" w:pos="8647"/>
        </w:tabs>
        <w:spacing w:after="0" w:line="360" w:lineRule="auto"/>
        <w:ind w:firstLine="709"/>
        <w:jc w:val="both"/>
      </w:pPr>
      <w:r w:rsidRPr="00C10DA1">
        <w:t xml:space="preserve">Одним из технико-экономических показателей, который характеризует экономическое состояние предприятия является уровень оплаты труда. Динамика изменения средней заработной платы ЗАО «Платежная система «БелКарт» представлена на рис. </w:t>
      </w:r>
      <w:r w:rsidR="008F425F" w:rsidRPr="00C10DA1">
        <w:t>8</w:t>
      </w:r>
      <w:r w:rsidRPr="00C10DA1">
        <w:t>.</w:t>
      </w:r>
    </w:p>
    <w:p w:rsidR="00594222" w:rsidRPr="00C10DA1" w:rsidRDefault="00D14CF6" w:rsidP="0097352E">
      <w:pPr>
        <w:pStyle w:val="BodyText2"/>
        <w:numPr>
          <w:ilvl w:val="12"/>
          <w:numId w:val="0"/>
        </w:numPr>
        <w:tabs>
          <w:tab w:val="left" w:pos="8647"/>
        </w:tabs>
        <w:spacing w:after="0" w:line="360" w:lineRule="auto"/>
        <w:ind w:firstLine="709"/>
        <w:jc w:val="both"/>
      </w:pPr>
      <w:r w:rsidRPr="00C10DA1">
        <w:object w:dxaOrig="4275" w:dyaOrig="3165">
          <v:shape id="_x0000_i1032" type="#_x0000_t75" style="width:213.75pt;height:158.25pt" o:ole="">
            <v:imagedata r:id="rId21" o:title=""/>
          </v:shape>
          <o:OLEObject Type="Embed" ProgID="MSGraph.Chart.8" ShapeID="_x0000_i1032" DrawAspect="Content" ObjectID="_1478924958" r:id="rId22">
            <o:FieldCodes>\s</o:FieldCodes>
          </o:OLEObject>
        </w:object>
      </w:r>
    </w:p>
    <w:p w:rsidR="00594222" w:rsidRPr="00C10DA1" w:rsidRDefault="00594222" w:rsidP="0097352E">
      <w:pPr>
        <w:pStyle w:val="BodyText2"/>
        <w:numPr>
          <w:ilvl w:val="12"/>
          <w:numId w:val="0"/>
        </w:numPr>
        <w:tabs>
          <w:tab w:val="left" w:pos="8647"/>
        </w:tabs>
        <w:spacing w:after="0" w:line="360" w:lineRule="auto"/>
        <w:ind w:firstLine="709"/>
        <w:jc w:val="both"/>
      </w:pPr>
      <w:r w:rsidRPr="00C10DA1">
        <w:t xml:space="preserve">Рис. </w:t>
      </w:r>
      <w:r w:rsidR="008F425F" w:rsidRPr="00C10DA1">
        <w:t>8</w:t>
      </w:r>
      <w:r w:rsidRPr="00C10DA1">
        <w:t xml:space="preserve">. Динамика изменения средней заработной платы работников </w:t>
      </w:r>
      <w:r w:rsidRPr="00C10DA1">
        <w:br/>
        <w:t xml:space="preserve">за </w:t>
      </w:r>
      <w:r w:rsidR="008F425F" w:rsidRPr="00C10DA1">
        <w:t>2006</w:t>
      </w:r>
      <w:r w:rsidRPr="00C10DA1">
        <w:t>-</w:t>
      </w:r>
      <w:r w:rsidR="008F425F" w:rsidRPr="00C10DA1">
        <w:t>2008</w:t>
      </w:r>
      <w:r w:rsidRPr="00C10DA1">
        <w:t xml:space="preserve"> гг.</w:t>
      </w:r>
    </w:p>
    <w:p w:rsidR="00594222" w:rsidRPr="00C10DA1" w:rsidRDefault="00594222" w:rsidP="0097352E">
      <w:pPr>
        <w:pStyle w:val="BodyText2"/>
        <w:numPr>
          <w:ilvl w:val="12"/>
          <w:numId w:val="0"/>
        </w:numPr>
        <w:tabs>
          <w:tab w:val="left" w:pos="8647"/>
        </w:tabs>
        <w:spacing w:after="0" w:line="360" w:lineRule="auto"/>
        <w:ind w:firstLine="709"/>
        <w:jc w:val="both"/>
      </w:pPr>
    </w:p>
    <w:p w:rsidR="00594222" w:rsidRPr="00C10DA1" w:rsidRDefault="00594222" w:rsidP="0097352E">
      <w:pPr>
        <w:pStyle w:val="BodyText2"/>
        <w:numPr>
          <w:ilvl w:val="12"/>
          <w:numId w:val="0"/>
        </w:numPr>
        <w:tabs>
          <w:tab w:val="left" w:pos="8647"/>
        </w:tabs>
        <w:spacing w:after="0" w:line="360" w:lineRule="auto"/>
        <w:ind w:firstLine="709"/>
        <w:jc w:val="both"/>
      </w:pPr>
      <w:r w:rsidRPr="00C10DA1">
        <w:t xml:space="preserve">Из рисунка видно, что увеличение средней заработной платы происходит ежегодно, это связано с повышением производительности труда, увеличением средств на премирование рабочих, а также повышением тарифных ставок. Фонд заработной платы в целом за </w:t>
      </w:r>
      <w:smartTag w:uri="urn:schemas-microsoft-com:office:smarttags" w:element="metricconverter">
        <w:smartTagPr>
          <w:attr w:name="ProductID" w:val="2007 г"/>
        </w:smartTagPr>
        <w:r w:rsidR="008F425F" w:rsidRPr="00C10DA1">
          <w:t>2008</w:t>
        </w:r>
        <w:r w:rsidRPr="00C10DA1">
          <w:t xml:space="preserve"> г</w:t>
        </w:r>
      </w:smartTag>
      <w:r w:rsidRPr="00C10DA1">
        <w:t>. увеличился на 88,73 млн. р.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Для оценки платежеспособности Общества проанализируем ликвидность имущества предприятия по структуре его бухгалтерского баланса.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По степени ликвидности активы можно разбить на следующие группы:</w:t>
      </w:r>
    </w:p>
    <w:p w:rsidR="00594222" w:rsidRPr="00C10DA1" w:rsidRDefault="00594222" w:rsidP="0097352E">
      <w:pPr>
        <w:numPr>
          <w:ilvl w:val="0"/>
          <w:numId w:val="20"/>
        </w:numPr>
        <w:tabs>
          <w:tab w:val="clear" w:pos="1211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НЛ – наиболее ликвидные активы (краткосрочные финансовые вложения).</w:t>
      </w:r>
    </w:p>
    <w:p w:rsidR="00594222" w:rsidRPr="00C10DA1" w:rsidRDefault="00594222" w:rsidP="0097352E">
      <w:pPr>
        <w:numPr>
          <w:ilvl w:val="0"/>
          <w:numId w:val="20"/>
        </w:numPr>
        <w:tabs>
          <w:tab w:val="clear" w:pos="1211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БР – быстро реализуемые активы (дебиторская задолженность).</w:t>
      </w:r>
    </w:p>
    <w:p w:rsidR="00594222" w:rsidRPr="00C10DA1" w:rsidRDefault="00594222" w:rsidP="0097352E">
      <w:pPr>
        <w:numPr>
          <w:ilvl w:val="0"/>
          <w:numId w:val="20"/>
        </w:numPr>
        <w:tabs>
          <w:tab w:val="clear" w:pos="1211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МР – медленно реализуемые активы (запасы, прочие оборотные средства).</w:t>
      </w:r>
    </w:p>
    <w:p w:rsidR="00594222" w:rsidRPr="00C10DA1" w:rsidRDefault="00594222" w:rsidP="0097352E">
      <w:pPr>
        <w:numPr>
          <w:ilvl w:val="0"/>
          <w:numId w:val="20"/>
        </w:numPr>
        <w:tabs>
          <w:tab w:val="clear" w:pos="1211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ТР – трудно реализуемые активы (внеоборотные активы).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Все пассивы в зависимости от сроков погашения можно подразделить на следующие группы:</w:t>
      </w:r>
    </w:p>
    <w:p w:rsidR="00594222" w:rsidRPr="00C10DA1" w:rsidRDefault="00594222" w:rsidP="0097352E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НСО – наиболее срочные обязательства (краткосрочная кредиторская задолженность).</w:t>
      </w:r>
    </w:p>
    <w:p w:rsidR="00594222" w:rsidRPr="00C10DA1" w:rsidRDefault="00594222" w:rsidP="0097352E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КС – краткосрочные пассивы (краткосрочные заемные средства и прочие пассивы).</w:t>
      </w:r>
    </w:p>
    <w:p w:rsidR="00594222" w:rsidRPr="00C10DA1" w:rsidRDefault="00594222" w:rsidP="0097352E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ДС – долгосрочные пассивы (долгосрочные обязательства, расчеты по дивидендам, доходы будущих периодов, фонды потребления, резервы предстоящих расходов).</w:t>
      </w:r>
    </w:p>
    <w:p w:rsidR="00594222" w:rsidRPr="00C10DA1" w:rsidRDefault="00594222" w:rsidP="0097352E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УП – устойчивые пассивы (собственный капитал и резервы).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Баланс считается ликвидным при соблюдении следующих условий: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НЛ ≥ НСО; БР ≥ КС; МР ≥ ДС; ТР ≥ УП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Оценим степень ликвидности имущества ЗАО «Платежная система «БелКарт» по данным бухгалтерского баланса (табл. 4).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</w:p>
    <w:p w:rsidR="00594222" w:rsidRPr="00C10DA1" w:rsidRDefault="00594222" w:rsidP="0097352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10DA1">
        <w:rPr>
          <w:sz w:val="28"/>
          <w:szCs w:val="28"/>
        </w:rPr>
        <w:t>Таблица 4</w:t>
      </w:r>
      <w:r w:rsidR="009420BC" w:rsidRPr="00C10DA1">
        <w:rPr>
          <w:sz w:val="28"/>
          <w:szCs w:val="28"/>
        </w:rPr>
        <w:t xml:space="preserve">. </w:t>
      </w:r>
      <w:r w:rsidRPr="00C10DA1">
        <w:rPr>
          <w:b/>
          <w:sz w:val="28"/>
          <w:szCs w:val="28"/>
        </w:rPr>
        <w:t>Степень ликвидности имущества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1"/>
        <w:gridCol w:w="1586"/>
        <w:gridCol w:w="1602"/>
      </w:tblGrid>
      <w:tr w:rsidR="00594222" w:rsidRPr="00844C96" w:rsidTr="00844C96">
        <w:trPr>
          <w:trHeight w:val="697"/>
          <w:jc w:val="center"/>
        </w:trPr>
        <w:tc>
          <w:tcPr>
            <w:tcW w:w="5421" w:type="dxa"/>
            <w:shd w:val="clear" w:color="auto" w:fill="auto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Группировка активов и пассивов по степени ликвидности</w:t>
            </w:r>
          </w:p>
        </w:tc>
        <w:tc>
          <w:tcPr>
            <w:tcW w:w="1586" w:type="dxa"/>
            <w:shd w:val="clear" w:color="auto" w:fill="auto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На начало года, млн. р.</w:t>
            </w:r>
          </w:p>
        </w:tc>
        <w:tc>
          <w:tcPr>
            <w:tcW w:w="1602" w:type="dxa"/>
            <w:shd w:val="clear" w:color="auto" w:fill="auto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На конец года, млн. р.</w:t>
            </w:r>
          </w:p>
        </w:tc>
      </w:tr>
      <w:tr w:rsidR="00594222" w:rsidRPr="00844C96" w:rsidTr="00844C96">
        <w:trPr>
          <w:trHeight w:val="349"/>
          <w:jc w:val="center"/>
        </w:trPr>
        <w:tc>
          <w:tcPr>
            <w:tcW w:w="8609" w:type="dxa"/>
            <w:gridSpan w:val="3"/>
            <w:shd w:val="clear" w:color="auto" w:fill="auto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Активы</w:t>
            </w:r>
          </w:p>
        </w:tc>
      </w:tr>
      <w:tr w:rsidR="00594222" w:rsidRPr="00844C96" w:rsidTr="00844C96">
        <w:trPr>
          <w:trHeight w:val="349"/>
          <w:jc w:val="center"/>
        </w:trPr>
        <w:tc>
          <w:tcPr>
            <w:tcW w:w="5421" w:type="dxa"/>
            <w:shd w:val="clear" w:color="auto" w:fill="auto"/>
            <w:vAlign w:val="center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Наиболее ликвидные</w:t>
            </w:r>
          </w:p>
        </w:tc>
        <w:tc>
          <w:tcPr>
            <w:tcW w:w="1586" w:type="dxa"/>
            <w:shd w:val="clear" w:color="auto" w:fill="auto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37,2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59,4</w:t>
            </w:r>
          </w:p>
        </w:tc>
      </w:tr>
      <w:tr w:rsidR="00594222" w:rsidRPr="00844C96" w:rsidTr="00844C96">
        <w:trPr>
          <w:trHeight w:val="349"/>
          <w:jc w:val="center"/>
        </w:trPr>
        <w:tc>
          <w:tcPr>
            <w:tcW w:w="5421" w:type="dxa"/>
            <w:shd w:val="clear" w:color="auto" w:fill="auto"/>
            <w:vAlign w:val="center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Быстро реализуемые</w:t>
            </w:r>
          </w:p>
        </w:tc>
        <w:tc>
          <w:tcPr>
            <w:tcW w:w="1586" w:type="dxa"/>
            <w:shd w:val="clear" w:color="auto" w:fill="auto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63,3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95,6</w:t>
            </w:r>
          </w:p>
        </w:tc>
      </w:tr>
      <w:tr w:rsidR="00594222" w:rsidRPr="00844C96" w:rsidTr="00844C96">
        <w:trPr>
          <w:trHeight w:val="349"/>
          <w:jc w:val="center"/>
        </w:trPr>
        <w:tc>
          <w:tcPr>
            <w:tcW w:w="5421" w:type="dxa"/>
            <w:shd w:val="clear" w:color="auto" w:fill="auto"/>
            <w:vAlign w:val="center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Медленно реализуемые</w:t>
            </w:r>
          </w:p>
        </w:tc>
        <w:tc>
          <w:tcPr>
            <w:tcW w:w="1586" w:type="dxa"/>
            <w:shd w:val="clear" w:color="auto" w:fill="auto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25,0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35,8</w:t>
            </w:r>
          </w:p>
        </w:tc>
      </w:tr>
      <w:tr w:rsidR="00594222" w:rsidRPr="00844C96" w:rsidTr="00844C96">
        <w:trPr>
          <w:trHeight w:val="333"/>
          <w:jc w:val="center"/>
        </w:trPr>
        <w:tc>
          <w:tcPr>
            <w:tcW w:w="5421" w:type="dxa"/>
            <w:shd w:val="clear" w:color="auto" w:fill="auto"/>
            <w:vAlign w:val="center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Трудно реализуемые</w:t>
            </w:r>
          </w:p>
        </w:tc>
        <w:tc>
          <w:tcPr>
            <w:tcW w:w="1586" w:type="dxa"/>
            <w:shd w:val="clear" w:color="auto" w:fill="auto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88,3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190,5</w:t>
            </w:r>
          </w:p>
        </w:tc>
      </w:tr>
      <w:tr w:rsidR="00594222" w:rsidRPr="00844C96" w:rsidTr="00844C96">
        <w:trPr>
          <w:trHeight w:val="146"/>
          <w:jc w:val="center"/>
        </w:trPr>
        <w:tc>
          <w:tcPr>
            <w:tcW w:w="8609" w:type="dxa"/>
            <w:gridSpan w:val="3"/>
            <w:shd w:val="clear" w:color="auto" w:fill="auto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Пассивы</w:t>
            </w:r>
          </w:p>
        </w:tc>
      </w:tr>
      <w:tr w:rsidR="00594222" w:rsidRPr="00844C96" w:rsidTr="00844C96">
        <w:trPr>
          <w:trHeight w:val="349"/>
          <w:jc w:val="center"/>
        </w:trPr>
        <w:tc>
          <w:tcPr>
            <w:tcW w:w="5421" w:type="dxa"/>
            <w:shd w:val="clear" w:color="auto" w:fill="auto"/>
            <w:vAlign w:val="center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Наиболее срочные обязательства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594222" w:rsidRPr="00844C96" w:rsidRDefault="00594222" w:rsidP="00844C96">
            <w:pPr>
              <w:tabs>
                <w:tab w:val="left" w:pos="972"/>
              </w:tabs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5,5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56,6</w:t>
            </w:r>
          </w:p>
        </w:tc>
      </w:tr>
      <w:tr w:rsidR="00594222" w:rsidRPr="00844C96" w:rsidTr="00844C96">
        <w:trPr>
          <w:trHeight w:val="349"/>
          <w:jc w:val="center"/>
        </w:trPr>
        <w:tc>
          <w:tcPr>
            <w:tcW w:w="5421" w:type="dxa"/>
            <w:shd w:val="clear" w:color="auto" w:fill="auto"/>
            <w:vAlign w:val="center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Краткосрочные пассивы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594222" w:rsidRPr="00844C96" w:rsidRDefault="00594222" w:rsidP="00844C96">
            <w:pPr>
              <w:tabs>
                <w:tab w:val="left" w:pos="1692"/>
              </w:tabs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-</w:t>
            </w:r>
          </w:p>
        </w:tc>
      </w:tr>
      <w:tr w:rsidR="00594222" w:rsidRPr="00844C96" w:rsidTr="00844C96">
        <w:trPr>
          <w:trHeight w:val="349"/>
          <w:jc w:val="center"/>
        </w:trPr>
        <w:tc>
          <w:tcPr>
            <w:tcW w:w="5421" w:type="dxa"/>
            <w:shd w:val="clear" w:color="auto" w:fill="auto"/>
            <w:vAlign w:val="center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Долгосрочные пассивы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594222" w:rsidRPr="00844C96" w:rsidRDefault="00594222" w:rsidP="00844C96">
            <w:pPr>
              <w:tabs>
                <w:tab w:val="left" w:pos="972"/>
              </w:tabs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2,4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13,1</w:t>
            </w:r>
          </w:p>
        </w:tc>
      </w:tr>
      <w:tr w:rsidR="00594222" w:rsidRPr="00844C96" w:rsidTr="00844C96">
        <w:trPr>
          <w:trHeight w:val="349"/>
          <w:jc w:val="center"/>
        </w:trPr>
        <w:tc>
          <w:tcPr>
            <w:tcW w:w="5421" w:type="dxa"/>
            <w:shd w:val="clear" w:color="auto" w:fill="auto"/>
            <w:vAlign w:val="center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Устойчивые пассивы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594222" w:rsidRPr="00844C96" w:rsidRDefault="00594222" w:rsidP="00844C96">
            <w:pPr>
              <w:tabs>
                <w:tab w:val="left" w:pos="972"/>
              </w:tabs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70,4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594222" w:rsidRPr="00844C96" w:rsidRDefault="00594222" w:rsidP="00844C96">
            <w:pPr>
              <w:spacing w:line="360" w:lineRule="auto"/>
              <w:rPr>
                <w:sz w:val="20"/>
                <w:szCs w:val="20"/>
              </w:rPr>
            </w:pPr>
            <w:r w:rsidRPr="00844C96">
              <w:rPr>
                <w:sz w:val="20"/>
                <w:szCs w:val="20"/>
              </w:rPr>
              <w:t>135,6</w:t>
            </w:r>
          </w:p>
        </w:tc>
      </w:tr>
    </w:tbl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При сопоставлении данных таблицы и вышеперечисленных условий сложились пропорции, которые свидетельствуют о том, что баланс предприятия является ликвидным.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 xml:space="preserve">Проанализировав динамику изменения основных технико-экономических показателей, можно сделать вывод, что на ЗАО «Платежная система «БелКарт» за </w:t>
      </w:r>
      <w:r w:rsidR="008F425F" w:rsidRPr="00C10DA1">
        <w:rPr>
          <w:sz w:val="28"/>
          <w:szCs w:val="28"/>
        </w:rPr>
        <w:t>2006</w:t>
      </w:r>
      <w:r w:rsidRPr="00C10DA1">
        <w:rPr>
          <w:sz w:val="28"/>
          <w:szCs w:val="28"/>
        </w:rPr>
        <w:t>-</w:t>
      </w:r>
      <w:smartTag w:uri="urn:schemas-microsoft-com:office:smarttags" w:element="metricconverter">
        <w:smartTagPr>
          <w:attr w:name="ProductID" w:val="2007 г"/>
        </w:smartTagPr>
        <w:r w:rsidR="008F425F" w:rsidRPr="00C10DA1">
          <w:rPr>
            <w:sz w:val="28"/>
            <w:szCs w:val="28"/>
          </w:rPr>
          <w:t>2008</w:t>
        </w:r>
        <w:r w:rsidRPr="00C10DA1">
          <w:rPr>
            <w:sz w:val="28"/>
            <w:szCs w:val="28"/>
          </w:rPr>
          <w:t xml:space="preserve"> г</w:t>
        </w:r>
      </w:smartTag>
      <w:r w:rsidRPr="00C10DA1">
        <w:rPr>
          <w:sz w:val="28"/>
          <w:szCs w:val="28"/>
        </w:rPr>
        <w:t xml:space="preserve">. прослеживается тенденция роста основных технико-экономических показателей: выручка от реализации возросла на 54,8%, прибыль отчетного периода увеличилась практически в 2 раза, также увеличилась общая сумма фонда заработной платы предприятия в </w:t>
      </w:r>
      <w:smartTag w:uri="urn:schemas-microsoft-com:office:smarttags" w:element="metricconverter">
        <w:smartTagPr>
          <w:attr w:name="ProductID" w:val="2007 г"/>
        </w:smartTagPr>
        <w:r w:rsidR="008F425F" w:rsidRPr="00C10DA1">
          <w:rPr>
            <w:sz w:val="28"/>
            <w:szCs w:val="28"/>
          </w:rPr>
          <w:t>2008</w:t>
        </w:r>
        <w:r w:rsidRPr="00C10DA1">
          <w:rPr>
            <w:sz w:val="28"/>
            <w:szCs w:val="28"/>
          </w:rPr>
          <w:t xml:space="preserve"> г</w:t>
        </w:r>
      </w:smartTag>
      <w:r w:rsidRPr="00C10DA1">
        <w:rPr>
          <w:sz w:val="28"/>
          <w:szCs w:val="28"/>
        </w:rPr>
        <w:t xml:space="preserve">. по сравнению с </w:t>
      </w:r>
      <w:smartTag w:uri="urn:schemas-microsoft-com:office:smarttags" w:element="metricconverter">
        <w:smartTagPr>
          <w:attr w:name="ProductID" w:val="2007 г"/>
        </w:smartTagPr>
        <w:r w:rsidR="008F425F" w:rsidRPr="00C10DA1">
          <w:rPr>
            <w:sz w:val="28"/>
            <w:szCs w:val="28"/>
          </w:rPr>
          <w:t>2007</w:t>
        </w:r>
        <w:r w:rsidRPr="00C10DA1">
          <w:rPr>
            <w:sz w:val="28"/>
            <w:szCs w:val="28"/>
          </w:rPr>
          <w:t xml:space="preserve"> г</w:t>
        </w:r>
      </w:smartTag>
      <w:r w:rsidRPr="00C10DA1">
        <w:rPr>
          <w:sz w:val="28"/>
          <w:szCs w:val="28"/>
        </w:rPr>
        <w:t xml:space="preserve">. на 33%, средняя заработная плата работников предприятия возросла на 28,2%. </w:t>
      </w:r>
    </w:p>
    <w:p w:rsidR="00594222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 xml:space="preserve">Стоимость чистых активов Общества на конец отчетного периода составила 402,0 млн. р. (уставный фонд – 345,0 млн. р.), что на 30 млн. р. (8%), превышает аналогичный показатель, рассчитанный по состоянию на 01 января </w:t>
      </w:r>
      <w:smartTag w:uri="urn:schemas-microsoft-com:office:smarttags" w:element="metricconverter">
        <w:smartTagPr>
          <w:attr w:name="ProductID" w:val="2007 г"/>
        </w:smartTagPr>
        <w:r w:rsidR="008F425F" w:rsidRPr="00C10DA1">
          <w:rPr>
            <w:sz w:val="28"/>
            <w:szCs w:val="28"/>
          </w:rPr>
          <w:t>2008</w:t>
        </w:r>
        <w:r w:rsidRPr="00C10DA1">
          <w:rPr>
            <w:sz w:val="28"/>
            <w:szCs w:val="28"/>
          </w:rPr>
          <w:t xml:space="preserve"> г</w:t>
        </w:r>
      </w:smartTag>
      <w:r w:rsidRPr="00C10DA1">
        <w:rPr>
          <w:sz w:val="28"/>
          <w:szCs w:val="28"/>
        </w:rPr>
        <w:t>.</w:t>
      </w:r>
    </w:p>
    <w:p w:rsidR="00246E38" w:rsidRPr="00C10DA1" w:rsidRDefault="00594222" w:rsidP="0097352E">
      <w:pPr>
        <w:spacing w:line="360" w:lineRule="auto"/>
        <w:ind w:firstLine="709"/>
        <w:jc w:val="both"/>
        <w:rPr>
          <w:sz w:val="28"/>
          <w:szCs w:val="28"/>
        </w:rPr>
      </w:pPr>
      <w:r w:rsidRPr="00C10DA1">
        <w:rPr>
          <w:sz w:val="28"/>
          <w:szCs w:val="28"/>
        </w:rPr>
        <w:t xml:space="preserve">Анализ финансового состояния Общества на 31 декабря </w:t>
      </w:r>
      <w:smartTag w:uri="urn:schemas-microsoft-com:office:smarttags" w:element="metricconverter">
        <w:smartTagPr>
          <w:attr w:name="ProductID" w:val="2007 г"/>
        </w:smartTagPr>
        <w:r w:rsidR="008F425F" w:rsidRPr="00C10DA1">
          <w:rPr>
            <w:sz w:val="28"/>
            <w:szCs w:val="28"/>
          </w:rPr>
          <w:t>2008</w:t>
        </w:r>
        <w:r w:rsidRPr="00C10DA1">
          <w:rPr>
            <w:sz w:val="28"/>
            <w:szCs w:val="28"/>
          </w:rPr>
          <w:t xml:space="preserve"> г</w:t>
        </w:r>
      </w:smartTag>
      <w:r w:rsidRPr="00C10DA1">
        <w:rPr>
          <w:sz w:val="28"/>
          <w:szCs w:val="28"/>
        </w:rPr>
        <w:t xml:space="preserve">. показывает, что структура бухгалтерского баланса удовлетворительная. Коэффициент текущей ликвидности, характеризующий платежеспособность предприятия по краткосрочным обязательствам в </w:t>
      </w:r>
      <w:smartTag w:uri="urn:schemas-microsoft-com:office:smarttags" w:element="metricconverter">
        <w:smartTagPr>
          <w:attr w:name="ProductID" w:val="2007 г"/>
        </w:smartTagPr>
        <w:r w:rsidR="008F425F" w:rsidRPr="00C10DA1">
          <w:rPr>
            <w:sz w:val="28"/>
            <w:szCs w:val="28"/>
          </w:rPr>
          <w:t>2007</w:t>
        </w:r>
        <w:r w:rsidRPr="00C10DA1">
          <w:rPr>
            <w:sz w:val="28"/>
            <w:szCs w:val="28"/>
          </w:rPr>
          <w:t xml:space="preserve"> г</w:t>
        </w:r>
      </w:smartTag>
      <w:r w:rsidRPr="00C10DA1">
        <w:rPr>
          <w:sz w:val="28"/>
          <w:szCs w:val="28"/>
        </w:rPr>
        <w:t xml:space="preserve">. составил 3,75, в </w:t>
      </w:r>
      <w:r w:rsidR="008F425F" w:rsidRPr="00C10DA1">
        <w:rPr>
          <w:sz w:val="28"/>
          <w:szCs w:val="28"/>
        </w:rPr>
        <w:t>2008</w:t>
      </w:r>
      <w:r w:rsidRPr="00C10DA1">
        <w:rPr>
          <w:sz w:val="28"/>
          <w:szCs w:val="28"/>
        </w:rPr>
        <w:t>г. – 4,69 при норме не менее 1,5.</w:t>
      </w:r>
      <w:r w:rsidR="000C2261" w:rsidRPr="00C10DA1">
        <w:rPr>
          <w:sz w:val="28"/>
          <w:szCs w:val="28"/>
        </w:rPr>
        <w:t xml:space="preserve"> </w:t>
      </w:r>
      <w:r w:rsidRPr="00C10DA1">
        <w:rPr>
          <w:sz w:val="28"/>
          <w:szCs w:val="28"/>
        </w:rPr>
        <w:t>Коэффициент обеспеченности</w:t>
      </w:r>
      <w:r w:rsidR="000C2261" w:rsidRPr="00C10DA1">
        <w:rPr>
          <w:sz w:val="28"/>
          <w:szCs w:val="28"/>
        </w:rPr>
        <w:t xml:space="preserve"> </w:t>
      </w:r>
      <w:r w:rsidRPr="00C10DA1">
        <w:rPr>
          <w:sz w:val="28"/>
          <w:szCs w:val="28"/>
        </w:rPr>
        <w:t xml:space="preserve">собственными оборотными средствами (характеризует наличие у предприятия собственных основных средств необходимых для финансовой самостоятельности) за период с </w:t>
      </w:r>
      <w:r w:rsidR="008F425F" w:rsidRPr="00C10DA1">
        <w:rPr>
          <w:sz w:val="28"/>
          <w:szCs w:val="28"/>
        </w:rPr>
        <w:t>2007</w:t>
      </w:r>
      <w:r w:rsidRPr="00C10DA1">
        <w:rPr>
          <w:sz w:val="28"/>
          <w:szCs w:val="28"/>
        </w:rPr>
        <w:t>-</w:t>
      </w:r>
      <w:r w:rsidR="008F425F" w:rsidRPr="00C10DA1">
        <w:rPr>
          <w:sz w:val="28"/>
          <w:szCs w:val="28"/>
        </w:rPr>
        <w:t>2008</w:t>
      </w:r>
      <w:r w:rsidRPr="00C10DA1">
        <w:rPr>
          <w:sz w:val="28"/>
          <w:szCs w:val="28"/>
        </w:rPr>
        <w:t xml:space="preserve"> гг. превышал минимальную норму 0,2 (0,53 и 0,76 соответственно). Все это свидетельствуют о платежеспособности Общества.</w:t>
      </w:r>
    </w:p>
    <w:p w:rsidR="00246E38" w:rsidRPr="00C10DA1" w:rsidRDefault="00246E38" w:rsidP="0097352E">
      <w:pPr>
        <w:spacing w:line="360" w:lineRule="auto"/>
        <w:ind w:firstLine="709"/>
        <w:jc w:val="both"/>
        <w:rPr>
          <w:sz w:val="28"/>
          <w:szCs w:val="28"/>
        </w:rPr>
      </w:pPr>
    </w:p>
    <w:p w:rsidR="00246E38" w:rsidRPr="00C10DA1" w:rsidRDefault="00246E38" w:rsidP="0097352E">
      <w:pPr>
        <w:spacing w:line="360" w:lineRule="auto"/>
        <w:ind w:firstLine="709"/>
        <w:jc w:val="both"/>
        <w:rPr>
          <w:sz w:val="28"/>
          <w:szCs w:val="28"/>
        </w:rPr>
        <w:sectPr w:rsidR="00246E38" w:rsidRPr="00C10DA1" w:rsidSect="0097352E">
          <w:footerReference w:type="even" r:id="rId23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tbl>
      <w:tblPr>
        <w:tblW w:w="9087" w:type="dxa"/>
        <w:jc w:val="center"/>
        <w:tblLook w:val="0000" w:firstRow="0" w:lastRow="0" w:firstColumn="0" w:lastColumn="0" w:noHBand="0" w:noVBand="0"/>
      </w:tblPr>
      <w:tblGrid>
        <w:gridCol w:w="846"/>
        <w:gridCol w:w="3564"/>
        <w:gridCol w:w="1842"/>
        <w:gridCol w:w="1134"/>
        <w:gridCol w:w="337"/>
        <w:gridCol w:w="1364"/>
      </w:tblGrid>
      <w:tr w:rsidR="00D272ED" w:rsidRPr="00C10DA1" w:rsidTr="00246E38">
        <w:trPr>
          <w:trHeight w:val="375"/>
          <w:jc w:val="center"/>
        </w:trPr>
        <w:tc>
          <w:tcPr>
            <w:tcW w:w="90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72ED" w:rsidRPr="00C10DA1" w:rsidRDefault="00246E38" w:rsidP="00246E38">
            <w:pPr>
              <w:pStyle w:val="Heading1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0DA1">
              <w:rPr>
                <w:sz w:val="20"/>
                <w:szCs w:val="20"/>
              </w:rPr>
              <w:br w:type="page"/>
            </w:r>
            <w:r w:rsidR="001966AC" w:rsidRPr="00C10D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 w:type="page"/>
            </w:r>
            <w:bookmarkStart w:id="34" w:name="_Toc168679622"/>
            <w:bookmarkStart w:id="35" w:name="_Toc168965607"/>
            <w:bookmarkStart w:id="36" w:name="_Toc168966187"/>
            <w:r w:rsidRPr="00C10DA1">
              <w:rPr>
                <w:rFonts w:ascii="Times New Roman" w:hAnsi="Times New Roman" w:cs="Times New Roman"/>
                <w:caps w:val="0"/>
                <w:color w:val="auto"/>
                <w:sz w:val="28"/>
                <w:szCs w:val="28"/>
              </w:rPr>
              <w:t>Приложение 1</w:t>
            </w:r>
            <w:bookmarkEnd w:id="34"/>
            <w:bookmarkEnd w:id="35"/>
            <w:bookmarkEnd w:id="36"/>
          </w:p>
        </w:tc>
      </w:tr>
      <w:tr w:rsidR="00D272ED" w:rsidRPr="00C10DA1" w:rsidTr="00246E38">
        <w:trPr>
          <w:trHeight w:val="255"/>
          <w:jc w:val="center"/>
        </w:trPr>
        <w:tc>
          <w:tcPr>
            <w:tcW w:w="90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6E38" w:rsidRPr="00C10DA1" w:rsidRDefault="00246E38" w:rsidP="00246E38">
            <w:pPr>
              <w:spacing w:line="360" w:lineRule="auto"/>
              <w:rPr>
                <w:bCs/>
                <w:sz w:val="20"/>
                <w:szCs w:val="20"/>
              </w:rPr>
            </w:pPr>
          </w:p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bCs/>
                <w:sz w:val="20"/>
                <w:szCs w:val="20"/>
              </w:rPr>
              <w:t>ПРЕЙСКУРАНТ НА РАБОТЫ (УСЛУГИ)</w:t>
            </w:r>
          </w:p>
        </w:tc>
      </w:tr>
      <w:tr w:rsidR="00D272ED" w:rsidRPr="00C10DA1" w:rsidTr="00246E38">
        <w:trPr>
          <w:trHeight w:val="12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№ п/п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Наименование услуг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Тариф в руб. за единицу измерения (без НДС)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Примечание</w:t>
            </w:r>
          </w:p>
        </w:tc>
      </w:tr>
      <w:tr w:rsidR="00D272ED" w:rsidRPr="00C10DA1" w:rsidTr="00246E38">
        <w:trPr>
          <w:trHeight w:val="2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1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5</w:t>
            </w:r>
          </w:p>
        </w:tc>
      </w:tr>
      <w:tr w:rsidR="00D272ED" w:rsidRPr="00C10DA1" w:rsidTr="00246E38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10DA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2ED" w:rsidRPr="00C10DA1" w:rsidRDefault="00D272ED" w:rsidP="00246E3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10DA1">
              <w:rPr>
                <w:b/>
                <w:bCs/>
                <w:sz w:val="20"/>
                <w:szCs w:val="20"/>
              </w:rPr>
              <w:t>Межбанковские услуги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272ED" w:rsidRPr="00C10DA1" w:rsidRDefault="00D272ED" w:rsidP="00246E3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10D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272ED" w:rsidRPr="00C10DA1" w:rsidRDefault="00D272ED" w:rsidP="00246E3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10D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2ED" w:rsidRPr="00C10DA1" w:rsidRDefault="00D272ED" w:rsidP="00246E3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10DA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272ED" w:rsidRPr="00C10DA1" w:rsidTr="00246E38">
        <w:trPr>
          <w:trHeight w:val="127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1.1 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Абонентская плата за подключение к Головному КартСервисЦентру системы «БелКарт», включая ведение и рассылку общесистемного стоп-листа, базы учетно-отчетной и статистической информации и общесситемных документов для: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Банк/мес.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</w:tr>
      <w:tr w:rsidR="00D272ED" w:rsidRPr="00C10DA1" w:rsidTr="00246E38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1.1.1 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банка-эмитента и банка-эквайера в одном лице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800 000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</w:tr>
      <w:tr w:rsidR="00D272ED" w:rsidRPr="00C10DA1" w:rsidTr="00246E38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1.1.2 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банка-эмитента или банка-эквайера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400 000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</w:tr>
      <w:tr w:rsidR="00D272ED" w:rsidRPr="00C10DA1" w:rsidTr="00246E38">
        <w:trPr>
          <w:trHeight w:val="10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1.2 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Прием, контроль, обработка и передача в банки клиринговых сообщений, вычисление чистых позиций и передача их в расчетный банк по межбанковским операциям (платит эмитент):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1000 руб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</w:tr>
      <w:tr w:rsidR="00D272ED" w:rsidRPr="00C10DA1" w:rsidTr="00246E38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1.2.1 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безналичной оплаты товаров и услуг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</w:tr>
      <w:tr w:rsidR="00D272ED" w:rsidRPr="00C10DA1" w:rsidTr="00246E38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1.2.2 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 xml:space="preserve"> выдачи наличных денег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1000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1 руб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0,1% от суммы</w:t>
            </w:r>
          </w:p>
        </w:tc>
      </w:tr>
      <w:tr w:rsidR="00D272ED" w:rsidRPr="00C10DA1" w:rsidTr="00246E38">
        <w:trPr>
          <w:trHeight w:val="102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1.3 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Маршрутизация межбанковских авторизационных запросов по операциям пополнения карточек, просмотра сумм к пополнению и изменения параметров платежных приложений (платит эмитент)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 xml:space="preserve">Выполненная операция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</w:tr>
      <w:tr w:rsidR="00D272ED" w:rsidRPr="00C10DA1" w:rsidTr="00246E38">
        <w:trPr>
          <w:trHeight w:val="75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1.4 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Маршрутизация межбанковских авторизационных запросов по операциям оплаты услуг (платит эквайер)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 xml:space="preserve">Выполненная операция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</w:tr>
      <w:tr w:rsidR="00D272ED" w:rsidRPr="00C10DA1" w:rsidTr="00246E38">
        <w:trPr>
          <w:trHeight w:val="79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1.5 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Внесение эмитированной банком карточки (платежного приложения, объекта) в общесистемный стоп-лист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Запись в стоп-листе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1 000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</w:tr>
      <w:tr w:rsidR="00D272ED" w:rsidRPr="00C10DA1" w:rsidTr="00246E38">
        <w:trPr>
          <w:trHeight w:val="52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1.6 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Обеспечение нахождения карточки (платежного приложения, объекта) в общесистемном стоп-листе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Запись/мес.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</w:tr>
      <w:tr w:rsidR="00D272ED" w:rsidRPr="00C10DA1" w:rsidTr="00246E38">
        <w:trPr>
          <w:trHeight w:val="79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1.7 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Внесение изменений в базу данных общесистемной информации при подключении или отключении объекта (отделение банка, терминал, банкомат и т.п.)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За объект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15 000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</w:tr>
      <w:tr w:rsidR="00D272ED" w:rsidRPr="00C10DA1" w:rsidTr="00246E38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10DA1">
              <w:rPr>
                <w:b/>
                <w:bCs/>
                <w:sz w:val="20"/>
                <w:szCs w:val="20"/>
              </w:rPr>
              <w:t>2 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2ED" w:rsidRPr="00C10DA1" w:rsidRDefault="00D272ED" w:rsidP="00246E3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10DA1">
              <w:rPr>
                <w:b/>
                <w:bCs/>
                <w:sz w:val="20"/>
                <w:szCs w:val="20"/>
              </w:rPr>
              <w:t>Карточки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2ED" w:rsidRPr="00C10DA1" w:rsidRDefault="00D272ED" w:rsidP="00246E3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10D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10DA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272ED" w:rsidRPr="00C10DA1" w:rsidTr="00246E38">
        <w:trPr>
          <w:trHeight w:val="75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2.1 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Электрическая персонализация карточки администратора банка (филиала банка) с генерацией ключа шифрования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Карточка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20 000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</w:tr>
      <w:tr w:rsidR="00D272ED" w:rsidRPr="00C10DA1" w:rsidTr="00246E38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2.2 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Персонализация карточек (графическая и электрическая)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Карточка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1 500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</w:tr>
      <w:tr w:rsidR="00D272ED" w:rsidRPr="00C10DA1" w:rsidTr="00246E38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2.3 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Срочная персонализация карточек (графическая и электрическая) за 2 часа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Карточка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3 000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</w:tr>
      <w:tr w:rsidR="00D272ED" w:rsidRPr="00C10DA1" w:rsidTr="00246E38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2.4 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Предперсонализация JAVA-карточек (новые заготовки)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Карточка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</w:tr>
      <w:tr w:rsidR="00D272ED" w:rsidRPr="00C10DA1" w:rsidTr="00246E38">
        <w:trPr>
          <w:trHeight w:val="82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2.5 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Предперсонализация JAVA-карточек, бывших в эксплуатации (при условии отсутствия механических и электрических повреждений)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Карточка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</w:tr>
      <w:tr w:rsidR="00D272ED" w:rsidRPr="00C10DA1" w:rsidTr="00246E38">
        <w:trPr>
          <w:trHeight w:val="529"/>
          <w:jc w:val="center"/>
        </w:trPr>
        <w:tc>
          <w:tcPr>
            <w:tcW w:w="846" w:type="dxa"/>
            <w:tcBorders>
              <w:top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272ED" w:rsidRPr="00C10DA1" w:rsidTr="00246E38">
        <w:trPr>
          <w:trHeight w:val="359"/>
          <w:jc w:val="center"/>
        </w:trPr>
        <w:tc>
          <w:tcPr>
            <w:tcW w:w="9087" w:type="dxa"/>
            <w:gridSpan w:val="6"/>
            <w:tcBorders>
              <w:bottom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Продолжение прил. 1</w:t>
            </w:r>
          </w:p>
        </w:tc>
      </w:tr>
      <w:tr w:rsidR="00D272ED" w:rsidRPr="00C10DA1" w:rsidTr="00246E38">
        <w:trPr>
          <w:trHeight w:val="14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1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3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5</w:t>
            </w:r>
          </w:p>
        </w:tc>
      </w:tr>
      <w:tr w:rsidR="00D272ED" w:rsidRPr="00C10DA1" w:rsidTr="00246E38">
        <w:trPr>
          <w:trHeight w:val="55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2.6 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Анализ причин выхода карточки из строя с предоставлением письменного заключения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Карточка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10 000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</w:tr>
      <w:tr w:rsidR="00D272ED" w:rsidRPr="00C10DA1" w:rsidTr="00246E38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2.7 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 xml:space="preserve">Предоставление информации и письменного заключения по спорной ситуации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Письменный запрос банка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40 000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</w:tr>
      <w:tr w:rsidR="00D272ED" w:rsidRPr="00C10DA1" w:rsidTr="00246E38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10DA1">
              <w:rPr>
                <w:b/>
                <w:bCs/>
                <w:sz w:val="20"/>
                <w:szCs w:val="20"/>
              </w:rPr>
              <w:t>3 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2ED" w:rsidRPr="00C10DA1" w:rsidRDefault="00D272ED" w:rsidP="00246E3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10DA1">
              <w:rPr>
                <w:b/>
                <w:bCs/>
                <w:sz w:val="20"/>
                <w:szCs w:val="20"/>
              </w:rPr>
              <w:t>Услуги для эмитентов (на централизованной обработке)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2ED" w:rsidRPr="00C10DA1" w:rsidRDefault="00D272ED" w:rsidP="00246E3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10D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10DA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272ED" w:rsidRPr="00C10DA1" w:rsidTr="00246E38">
        <w:trPr>
          <w:trHeight w:val="49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3.1 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Ведение авторизационной базы банка-эмитента для количества карточек: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Карточка/ мес.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</w:tr>
      <w:tr w:rsidR="00D272ED" w:rsidRPr="00C10DA1" w:rsidTr="00246E38">
        <w:trPr>
          <w:trHeight w:val="76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3.1.1 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до 10 000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75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Не менее 500 000 руб./мес.</w:t>
            </w:r>
          </w:p>
        </w:tc>
      </w:tr>
      <w:tr w:rsidR="00D272ED" w:rsidRPr="00C10DA1" w:rsidTr="00246E38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3.1.2 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от 10 001 до 25 000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65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</w:tr>
      <w:tr w:rsidR="00D272ED" w:rsidRPr="00C10DA1" w:rsidTr="00246E38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3.1.3 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от 25 001 до 50 000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</w:tr>
      <w:tr w:rsidR="00D272ED" w:rsidRPr="00C10DA1" w:rsidTr="00246E38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3.1.4 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более 50 001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</w:tr>
      <w:tr w:rsidR="00D272ED" w:rsidRPr="00C10DA1" w:rsidTr="00246E38">
        <w:trPr>
          <w:trHeight w:val="153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3.2 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Обработка входящего авторизационного запроса к базе данных банка-эмитента по операциям пополнения карточек, просмотра сумм к пополнению и изменения параметров платежных приложений карточек для количества операций в месяц: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Выполненная операция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</w:tr>
      <w:tr w:rsidR="00D272ED" w:rsidRPr="00C10DA1" w:rsidTr="00246E38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3.2.1 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 xml:space="preserve"> до 10 000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25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</w:tr>
      <w:tr w:rsidR="00D272ED" w:rsidRPr="00C10DA1" w:rsidTr="00246E38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3.2.2 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от 10 001 до 25 000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</w:tr>
      <w:tr w:rsidR="00D272ED" w:rsidRPr="00C10DA1" w:rsidTr="00246E38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3.2.3 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от 25 001 до 50 000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</w:tr>
      <w:tr w:rsidR="00D272ED" w:rsidRPr="00C10DA1" w:rsidTr="00246E38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3.2.4 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более 50 001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</w:tr>
      <w:tr w:rsidR="00D272ED" w:rsidRPr="00C10DA1" w:rsidTr="00246E38">
        <w:trPr>
          <w:trHeight w:val="5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10DA1">
              <w:rPr>
                <w:b/>
                <w:bCs/>
                <w:sz w:val="20"/>
                <w:szCs w:val="20"/>
              </w:rPr>
              <w:t>4 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2ED" w:rsidRPr="00C10DA1" w:rsidRDefault="00D272ED" w:rsidP="00246E3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10DA1">
              <w:rPr>
                <w:b/>
                <w:bCs/>
                <w:sz w:val="20"/>
                <w:szCs w:val="20"/>
              </w:rPr>
              <w:t>Услуги для эквайеров (на централизованной обработке)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2ED" w:rsidRPr="00C10DA1" w:rsidRDefault="00D272ED" w:rsidP="00246E3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10D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10DA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272ED" w:rsidRPr="00C10DA1" w:rsidTr="00246E38">
        <w:trPr>
          <w:trHeight w:val="76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4.1 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Ведение базы данных платежных терминалов, банкоматов и другого периферийного оборудования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Устройство/мес.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4 000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Не менее 400 000 руб./мес.</w:t>
            </w:r>
          </w:p>
        </w:tc>
      </w:tr>
      <w:tr w:rsidR="00D272ED" w:rsidRPr="00C10DA1" w:rsidTr="00246E38">
        <w:trPr>
          <w:trHeight w:val="78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4.2 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Сбор и обработка информации от платежных терминалов, банкоматов и другого периферийного оборудования, загрузка дополнений к стоп-листу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Устройство/мес.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6 000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</w:tr>
      <w:tr w:rsidR="00D272ED" w:rsidRPr="00C10DA1" w:rsidTr="00246E38">
        <w:trPr>
          <w:trHeight w:val="75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4.3 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Ведение авторизационной базы данных поставщиков услуг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Поставщик услуг/мес.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5 000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Не менее 100 000 руб./мес.</w:t>
            </w:r>
          </w:p>
        </w:tc>
      </w:tr>
      <w:tr w:rsidR="00D272ED" w:rsidRPr="00C10DA1" w:rsidTr="00246E38">
        <w:trPr>
          <w:trHeight w:val="79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4.4 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Ведение авторизационной базы данных подписчиков на оплату услуг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Услуги по каждому подписчику/мес.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Не менее 100 000 руб./мес.</w:t>
            </w:r>
          </w:p>
        </w:tc>
      </w:tr>
      <w:tr w:rsidR="00D272ED" w:rsidRPr="00C10DA1" w:rsidTr="00246E38">
        <w:trPr>
          <w:trHeight w:val="5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4.5 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Обработка входящего авторизационного запроса по операциям оплаты услуг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Выполненная операция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</w:tr>
      <w:tr w:rsidR="00D272ED" w:rsidRPr="00C10DA1" w:rsidTr="00246E38">
        <w:trPr>
          <w:trHeight w:val="5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4.6 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Подключение к КартЦентру банка периферийного оборудования, загрузка полного стоп-листа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Устройство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20 000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</w:tr>
      <w:tr w:rsidR="00D272ED" w:rsidRPr="00C10DA1" w:rsidTr="00246E38">
        <w:trPr>
          <w:trHeight w:val="5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4.7 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Повторная загрузка полного стоп-листа (при замене оборудования, перезагрузке ПО и др.)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Устройство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5 000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</w:tr>
      <w:tr w:rsidR="00D272ED" w:rsidRPr="00C10DA1" w:rsidTr="00246E38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10DA1">
              <w:rPr>
                <w:b/>
                <w:bCs/>
                <w:sz w:val="20"/>
                <w:szCs w:val="20"/>
              </w:rPr>
              <w:t>5 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2ED" w:rsidRPr="00C10DA1" w:rsidRDefault="00D272ED" w:rsidP="00246E3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10DA1">
              <w:rPr>
                <w:b/>
                <w:bCs/>
                <w:sz w:val="20"/>
                <w:szCs w:val="20"/>
              </w:rPr>
              <w:t>Информационное обеспечение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2ED" w:rsidRPr="00C10DA1" w:rsidRDefault="00D272ED" w:rsidP="00246E3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10D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10DA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272ED" w:rsidRPr="00C10DA1" w:rsidTr="00246E38">
        <w:trPr>
          <w:trHeight w:val="78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5.1 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Предоставление дополнительных бумажных копий документов по запросу банка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Лист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</w:tr>
      <w:tr w:rsidR="00D272ED" w:rsidRPr="00C10DA1" w:rsidTr="00246E38">
        <w:trPr>
          <w:trHeight w:val="359"/>
          <w:jc w:val="center"/>
        </w:trPr>
        <w:tc>
          <w:tcPr>
            <w:tcW w:w="9087" w:type="dxa"/>
            <w:gridSpan w:val="6"/>
            <w:tcBorders>
              <w:bottom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b/>
                <w:sz w:val="20"/>
                <w:szCs w:val="20"/>
              </w:rPr>
            </w:pPr>
            <w:r w:rsidRPr="00C10DA1">
              <w:rPr>
                <w:b/>
                <w:sz w:val="20"/>
                <w:szCs w:val="20"/>
              </w:rPr>
              <w:t>Продолжение прил. 1</w:t>
            </w:r>
          </w:p>
        </w:tc>
      </w:tr>
      <w:tr w:rsidR="00D272ED" w:rsidRPr="00C10DA1" w:rsidTr="00246E38">
        <w:trPr>
          <w:trHeight w:val="1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1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3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5</w:t>
            </w:r>
          </w:p>
        </w:tc>
      </w:tr>
      <w:tr w:rsidR="00D272ED" w:rsidRPr="00C10DA1" w:rsidTr="00246E38">
        <w:trPr>
          <w:trHeight w:val="52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5.2 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Организация обучения персонала банков по утвержденным программам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Чел./ час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15 000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</w:tr>
      <w:tr w:rsidR="00D272ED" w:rsidRPr="00C10DA1" w:rsidTr="00246E38">
        <w:trPr>
          <w:trHeight w:val="8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5.3 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Информационное обеспечение в рамках системы "БелКарт" фирм, подписавших договоры о сотрудничестве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Фирма/мес.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100 000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</w:tr>
      <w:tr w:rsidR="00D272ED" w:rsidRPr="00C10DA1" w:rsidTr="00246E38">
        <w:trPr>
          <w:trHeight w:val="7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5.4 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Рассмотрение заявки на признание соответствия требованиям системы "БелКарт" с выдачей свидетельства или обоснованного отказа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Заявка на устройство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50 000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  <w:r w:rsidRPr="00C10DA1">
              <w:rPr>
                <w:sz w:val="20"/>
                <w:szCs w:val="20"/>
              </w:rPr>
              <w:t> </w:t>
            </w:r>
          </w:p>
        </w:tc>
      </w:tr>
      <w:tr w:rsidR="00D272ED" w:rsidRPr="00C10DA1" w:rsidTr="00246E38">
        <w:trPr>
          <w:trHeight w:val="255"/>
          <w:jc w:val="center"/>
        </w:trPr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272ED" w:rsidRPr="00C10DA1" w:rsidRDefault="00D272ED" w:rsidP="00246E3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272ED" w:rsidRPr="00C10DA1" w:rsidRDefault="00D272ED" w:rsidP="00246E38">
            <w:pPr>
              <w:spacing w:line="360" w:lineRule="auto"/>
              <w:ind w:right="663"/>
              <w:rPr>
                <w:sz w:val="20"/>
                <w:szCs w:val="20"/>
              </w:rPr>
            </w:pPr>
          </w:p>
        </w:tc>
      </w:tr>
    </w:tbl>
    <w:p w:rsidR="00D272ED" w:rsidRPr="00C10DA1" w:rsidRDefault="00D272ED" w:rsidP="0097352E">
      <w:pPr>
        <w:pStyle w:val="Heading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  <w:sectPr w:rsidR="00D272ED" w:rsidRPr="00C10DA1" w:rsidSect="0097352E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bookmarkStart w:id="37" w:name="_Toc168679623"/>
      <w:bookmarkStart w:id="38" w:name="_Toc168965608"/>
      <w:bookmarkStart w:id="39" w:name="_Toc168966188"/>
    </w:p>
    <w:p w:rsidR="00D272ED" w:rsidRPr="00C10DA1" w:rsidRDefault="00246E38" w:rsidP="00246E38">
      <w:pPr>
        <w:pStyle w:val="Heading1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10DA1">
        <w:rPr>
          <w:rFonts w:ascii="Times New Roman" w:hAnsi="Times New Roman" w:cs="Times New Roman"/>
          <w:caps w:val="0"/>
          <w:color w:val="auto"/>
          <w:sz w:val="28"/>
          <w:szCs w:val="28"/>
        </w:rPr>
        <w:t>Приложение 2</w:t>
      </w:r>
      <w:bookmarkEnd w:id="37"/>
      <w:bookmarkEnd w:id="38"/>
      <w:bookmarkEnd w:id="39"/>
    </w:p>
    <w:p w:rsidR="00246E38" w:rsidRPr="00C10DA1" w:rsidRDefault="00246E38" w:rsidP="0097352E">
      <w:pPr>
        <w:pStyle w:val="Title"/>
        <w:spacing w:line="360" w:lineRule="auto"/>
        <w:ind w:firstLine="709"/>
        <w:jc w:val="both"/>
        <w:rPr>
          <w:szCs w:val="28"/>
        </w:rPr>
      </w:pPr>
    </w:p>
    <w:p w:rsidR="00D272ED" w:rsidRPr="00C10DA1" w:rsidRDefault="00D272ED" w:rsidP="00246E38">
      <w:pPr>
        <w:pStyle w:val="Title"/>
        <w:spacing w:line="360" w:lineRule="auto"/>
        <w:ind w:firstLine="709"/>
        <w:rPr>
          <w:b/>
          <w:szCs w:val="28"/>
        </w:rPr>
      </w:pPr>
      <w:r w:rsidRPr="00C10DA1">
        <w:rPr>
          <w:b/>
          <w:szCs w:val="28"/>
        </w:rPr>
        <w:t>Структура ЗАО «Платежная система «БелКарт»</w:t>
      </w:r>
    </w:p>
    <w:p w:rsidR="00D272ED" w:rsidRPr="00C10DA1" w:rsidRDefault="0081005B" w:rsidP="0097352E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in;margin-top:22.35pt;width:194.7pt;height:25.55pt;z-index:251641856">
            <v:textbox style="mso-next-textbox:#_x0000_s1026">
              <w:txbxContent>
                <w:p w:rsidR="00D272ED" w:rsidRPr="003F5A81" w:rsidRDefault="00D272ED" w:rsidP="00D272ED">
                  <w:pPr>
                    <w:jc w:val="center"/>
                    <w:rPr>
                      <w:sz w:val="20"/>
                      <w:szCs w:val="20"/>
                    </w:rPr>
                  </w:pPr>
                  <w:r w:rsidRPr="003F5A81">
                    <w:rPr>
                      <w:sz w:val="20"/>
                      <w:szCs w:val="20"/>
                    </w:rPr>
                    <w:t>Генеральный директор</w:t>
                  </w:r>
                </w:p>
              </w:txbxContent>
            </v:textbox>
            <w10:wrap type="square"/>
          </v:shape>
        </w:pict>
      </w:r>
    </w:p>
    <w:p w:rsidR="00D272ED" w:rsidRPr="00C10DA1" w:rsidRDefault="0081005B" w:rsidP="009735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27" style="position:absolute;left:0;text-align:left;z-index:251664384" from="387pt,23.75pt" to="387pt,32.75pt"/>
        </w:pict>
      </w:r>
    </w:p>
    <w:p w:rsidR="00D272ED" w:rsidRPr="00C10DA1" w:rsidRDefault="0081005B" w:rsidP="009735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28" style="position:absolute;left:0;text-align:left;z-index:251663360" from="567pt,8.6pt" to="567pt,26.6pt">
            <v:stroke endarrow="block"/>
          </v:line>
        </w:pict>
      </w:r>
      <w:r>
        <w:rPr>
          <w:noProof/>
        </w:rPr>
        <w:pict>
          <v:line id="_x0000_s1029" style="position:absolute;left:0;text-align:left;flip:y;z-index:251649024" from="135pt,8.6pt" to="567pt,8.6pt"/>
        </w:pict>
      </w:r>
      <w:r>
        <w:rPr>
          <w:noProof/>
        </w:rPr>
        <w:pict>
          <v:line id="_x0000_s1030" style="position:absolute;left:0;text-align:left;z-index:251648000" from="135pt,15.25pt" to="135pt,249.25pt"/>
        </w:pict>
      </w:r>
    </w:p>
    <w:p w:rsidR="00D272ED" w:rsidRPr="00C10DA1" w:rsidRDefault="0081005B" w:rsidP="009735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1" type="#_x0000_t202" style="position:absolute;left:0;text-align:left;margin-left:468pt;margin-top:9.1pt;width:198pt;height:28.55pt;z-index:251652096">
            <v:textbox style="mso-next-textbox:#_x0000_s1031">
              <w:txbxContent>
                <w:p w:rsidR="00D272ED" w:rsidRPr="003F5A81" w:rsidRDefault="00D272ED" w:rsidP="00D272ED">
                  <w:pPr>
                    <w:pStyle w:val="BodyText2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F5A81">
                    <w:rPr>
                      <w:sz w:val="20"/>
                      <w:szCs w:val="20"/>
                    </w:rPr>
                    <w:t>Заместитель генерального директора по техническому обеспечению</w:t>
                  </w:r>
                </w:p>
              </w:txbxContent>
            </v:textbox>
          </v:shape>
        </w:pict>
      </w:r>
    </w:p>
    <w:p w:rsidR="00D272ED" w:rsidRPr="00C10DA1" w:rsidRDefault="0081005B" w:rsidP="009735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32" style="position:absolute;left:0;text-align:left;z-index:251670528" from="675pt,23.1pt" to="675pt,41.1pt">
            <v:stroke endarrow="block"/>
          </v:line>
        </w:pict>
      </w:r>
      <w:r>
        <w:rPr>
          <w:noProof/>
        </w:rPr>
        <w:pict>
          <v:line id="_x0000_s1033" style="position:absolute;left:0;text-align:left;z-index:251671552" from="468pt,23.1pt" to="468pt,32.1pt">
            <v:stroke endarrow="block"/>
          </v:line>
        </w:pict>
      </w:r>
      <w:r>
        <w:rPr>
          <w:noProof/>
        </w:rPr>
        <w:pict>
          <v:line id="_x0000_s1034" style="position:absolute;left:0;text-align:left;z-index:251667456" from="468pt,23.1pt" to="675pt,23.1pt"/>
        </w:pict>
      </w:r>
      <w:r>
        <w:rPr>
          <w:noProof/>
        </w:rPr>
        <w:pict>
          <v:line id="_x0000_s1035" style="position:absolute;left:0;text-align:left;z-index:251669504" from="567pt,14.1pt" to="567pt,23.1pt"/>
        </w:pict>
      </w:r>
    </w:p>
    <w:p w:rsidR="00D272ED" w:rsidRPr="00C10DA1" w:rsidRDefault="0081005B" w:rsidP="009735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6" type="#_x0000_t202" style="position:absolute;left:0;text-align:left;margin-left:9pt;margin-top:3.9pt;width:88.65pt;height:28.95pt;z-index:251642880">
            <v:textbox style="mso-next-textbox:#_x0000_s1036">
              <w:txbxContent>
                <w:p w:rsidR="00D272ED" w:rsidRPr="003F5A81" w:rsidRDefault="00D272ED" w:rsidP="00D272ED">
                  <w:pPr>
                    <w:jc w:val="center"/>
                    <w:rPr>
                      <w:sz w:val="20"/>
                      <w:szCs w:val="20"/>
                    </w:rPr>
                  </w:pPr>
                  <w:r w:rsidRPr="003F5A81">
                    <w:rPr>
                      <w:sz w:val="20"/>
                      <w:szCs w:val="20"/>
                    </w:rPr>
                    <w:t>Главный бухгалтер</w:t>
                  </w:r>
                </w:p>
                <w:p w:rsidR="00D272ED" w:rsidRDefault="00D272ED" w:rsidP="00D272ED">
                  <w:pPr>
                    <w:jc w:val="center"/>
                    <w:rPr>
                      <w:noProof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378pt;margin-top:16.95pt;width:126pt;height:39.15pt;z-index:251653120">
            <v:textbox style="mso-next-textbox:#_x0000_s1037">
              <w:txbxContent>
                <w:p w:rsidR="00D272ED" w:rsidRPr="003F5A81" w:rsidRDefault="00D272ED" w:rsidP="003F5A81">
                  <w:pPr>
                    <w:pStyle w:val="BodyText2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F5A81">
                    <w:rPr>
                      <w:sz w:val="20"/>
                      <w:szCs w:val="20"/>
                    </w:rPr>
                    <w:t>Управление</w:t>
                  </w:r>
                </w:p>
                <w:p w:rsidR="00D272ED" w:rsidRPr="003F5A81" w:rsidRDefault="00D272ED" w:rsidP="003F5A81">
                  <w:pPr>
                    <w:pStyle w:val="BodyText2"/>
                    <w:jc w:val="center"/>
                    <w:rPr>
                      <w:sz w:val="20"/>
                      <w:szCs w:val="20"/>
                    </w:rPr>
                  </w:pPr>
                  <w:r w:rsidRPr="003F5A81">
                    <w:rPr>
                      <w:sz w:val="20"/>
                      <w:szCs w:val="20"/>
                    </w:rPr>
                    <w:t>проектирования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577.5pt;margin-top:16.95pt;width:135pt;height:32.7pt;z-index:251656192">
            <v:textbox style="mso-next-textbox:#_x0000_s1038">
              <w:txbxContent>
                <w:p w:rsidR="00D272ED" w:rsidRPr="003F5A81" w:rsidRDefault="00D272ED" w:rsidP="00D272ED">
                  <w:pPr>
                    <w:pStyle w:val="BodyText2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F5A81">
                    <w:rPr>
                      <w:sz w:val="20"/>
                      <w:szCs w:val="20"/>
                    </w:rPr>
                    <w:t>Производственное управление</w:t>
                  </w:r>
                </w:p>
              </w:txbxContent>
            </v:textbox>
          </v:shape>
        </w:pict>
      </w:r>
    </w:p>
    <w:p w:rsidR="00D272ED" w:rsidRPr="00C10DA1" w:rsidRDefault="0081005B" w:rsidP="009735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39" style="position:absolute;left:0;text-align:left;z-index:251672576" from="559.5pt,8.7pt" to="559.5pt,139.95pt"/>
        </w:pict>
      </w:r>
      <w:r>
        <w:rPr>
          <w:noProof/>
        </w:rPr>
        <w:pict>
          <v:line id="_x0000_s1040" style="position:absolute;left:0;text-align:left;flip:x;z-index:251646976" from="351pt,14.8pt" to="351pt,145.95pt"/>
        </w:pict>
      </w:r>
      <w:r>
        <w:rPr>
          <w:noProof/>
        </w:rPr>
        <w:pict>
          <v:line id="_x0000_s1041" style="position:absolute;left:0;text-align:left;z-index:251662336" from="559.5pt,8.7pt" to="577.5pt,8.7pt">
            <v:stroke endarrow="block"/>
          </v:line>
        </w:pict>
      </w:r>
      <w:r>
        <w:rPr>
          <w:noProof/>
        </w:rPr>
        <w:pict>
          <v:line id="_x0000_s1042" style="position:absolute;left:0;text-align:left;z-index:251659264" from="351pt,14.8pt" to="378pt,14.8pt">
            <v:stroke endarrow="block"/>
          </v:line>
        </w:pict>
      </w:r>
      <w:r>
        <w:rPr>
          <w:noProof/>
        </w:rPr>
        <w:pict>
          <v:line id="_x0000_s1043" style="position:absolute;left:0;text-align:left;flip:x;z-index:251665408" from="99pt,14.8pt" to="135pt,14.8pt">
            <v:stroke endarrow="block"/>
          </v:line>
        </w:pict>
      </w:r>
    </w:p>
    <w:p w:rsidR="00D272ED" w:rsidRPr="00C10DA1" w:rsidRDefault="00D272ED" w:rsidP="0097352E">
      <w:pPr>
        <w:spacing w:line="360" w:lineRule="auto"/>
        <w:ind w:firstLine="709"/>
        <w:jc w:val="both"/>
        <w:rPr>
          <w:sz w:val="28"/>
          <w:szCs w:val="28"/>
        </w:rPr>
      </w:pPr>
    </w:p>
    <w:p w:rsidR="00D272ED" w:rsidRPr="00C10DA1" w:rsidRDefault="0081005B" w:rsidP="0097352E">
      <w:pPr>
        <w:tabs>
          <w:tab w:val="left" w:pos="1210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44" type="#_x0000_t202" style="position:absolute;left:0;text-align:left;margin-left:162pt;margin-top:9.6pt;width:171pt;height:34.8pt;z-index:251643904">
            <v:textbox style="mso-next-textbox:#_x0000_s1044" inset="1.5mm,,1.5mm">
              <w:txbxContent>
                <w:p w:rsidR="00D272ED" w:rsidRPr="003F5A81" w:rsidRDefault="00D272ED" w:rsidP="00D272ED">
                  <w:pPr>
                    <w:jc w:val="center"/>
                    <w:rPr>
                      <w:sz w:val="20"/>
                      <w:szCs w:val="20"/>
                    </w:rPr>
                  </w:pPr>
                  <w:r w:rsidRPr="003F5A81">
                    <w:rPr>
                      <w:sz w:val="20"/>
                      <w:szCs w:val="20"/>
                    </w:rPr>
                    <w:t>Управление маркетинга, развития и сопровождения платежной системы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582.75pt;margin-top:8.55pt;width:126pt;height:50.75pt;z-index:251657216">
            <v:textbox style="mso-next-textbox:#_x0000_s1045">
              <w:txbxContent>
                <w:p w:rsidR="00D272ED" w:rsidRPr="003F5A81" w:rsidRDefault="00D272ED" w:rsidP="00D272ED">
                  <w:pPr>
                    <w:pStyle w:val="BodyText2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F5A81">
                    <w:rPr>
                      <w:sz w:val="20"/>
                      <w:szCs w:val="20"/>
                    </w:rPr>
                    <w:t>Отдел внедрения и сопровождения программно-технических комплексов</w:t>
                  </w:r>
                </w:p>
              </w:txbxContent>
            </v:textbox>
          </v:shape>
        </w:pict>
      </w:r>
      <w:r w:rsidR="00D272ED" w:rsidRPr="00C10DA1">
        <w:rPr>
          <w:sz w:val="28"/>
          <w:szCs w:val="28"/>
        </w:rPr>
        <w:tab/>
      </w:r>
    </w:p>
    <w:p w:rsidR="00D272ED" w:rsidRPr="00C10DA1" w:rsidRDefault="0081005B" w:rsidP="009735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46" style="position:absolute;left:0;text-align:left;z-index:251644928" from="135pt,1.45pt" to="162pt,1.45pt">
            <v:stroke endarrow="block"/>
          </v:line>
        </w:pict>
      </w:r>
      <w:r>
        <w:rPr>
          <w:noProof/>
        </w:rPr>
        <w:pict>
          <v:line id="_x0000_s1047" style="position:absolute;left:0;text-align:left;z-index:251660288" from="351pt,20.25pt" to="378pt,20.25pt">
            <v:stroke endarrow="block"/>
          </v:line>
        </w:pict>
      </w:r>
      <w:r>
        <w:rPr>
          <w:noProof/>
        </w:rPr>
        <w:pict>
          <v:shape id="_x0000_s1048" type="#_x0000_t202" style="position:absolute;left:0;text-align:left;margin-left:370.5pt;margin-top:1.45pt;width:153pt;height:33.7pt;z-index:251654144">
            <v:textbox style="mso-next-textbox:#_x0000_s1048">
              <w:txbxContent>
                <w:p w:rsidR="00D272ED" w:rsidRPr="003F5A81" w:rsidRDefault="00D272ED" w:rsidP="00D272ED">
                  <w:pPr>
                    <w:pStyle w:val="BodyText2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F5A81">
                    <w:rPr>
                      <w:sz w:val="20"/>
                      <w:szCs w:val="20"/>
                    </w:rPr>
                    <w:t>Отдел общесистемного и специализированного ПО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49" style="position:absolute;left:0;text-align:left;z-index:251673600" from="564.75pt,15pt" to="582.75pt,15pt">
            <v:stroke endarrow="block"/>
          </v:line>
        </w:pict>
      </w:r>
      <w:r>
        <w:rPr>
          <w:noProof/>
        </w:rPr>
        <w:pict>
          <v:line id="_x0000_s1050" style="position:absolute;left:0;text-align:left;z-index:251668480" from="567pt,-33.5pt" to="567pt,-33.5pt"/>
        </w:pict>
      </w:r>
    </w:p>
    <w:p w:rsidR="00D272ED" w:rsidRPr="00C10DA1" w:rsidRDefault="0081005B" w:rsidP="009735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51" type="#_x0000_t202" style="position:absolute;left:0;text-align:left;margin-left:9pt;margin-top:11.05pt;width:108pt;height:45.05pt;z-index:251650048">
            <v:textbox style="mso-next-textbox:#_x0000_s1051">
              <w:txbxContent>
                <w:p w:rsidR="00D272ED" w:rsidRPr="003F5A81" w:rsidRDefault="00D272ED" w:rsidP="00D272ED">
                  <w:pPr>
                    <w:pStyle w:val="BodyText2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F5A81">
                    <w:rPr>
                      <w:sz w:val="20"/>
                      <w:szCs w:val="20"/>
                    </w:rPr>
                    <w:t>Ведущий юрисконсульт</w:t>
                  </w:r>
                </w:p>
              </w:txbxContent>
            </v:textbox>
          </v:shape>
        </w:pict>
      </w:r>
    </w:p>
    <w:p w:rsidR="00D272ED" w:rsidRPr="00C10DA1" w:rsidRDefault="0081005B" w:rsidP="009735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52" type="#_x0000_t202" style="position:absolute;left:0;text-align:left;margin-left:171pt;margin-top:14.75pt;width:144.3pt;height:32.15pt;z-index:251651072">
            <v:textbox style="mso-next-textbox:#_x0000_s1052">
              <w:txbxContent>
                <w:p w:rsidR="00D272ED" w:rsidRPr="00A40B68" w:rsidRDefault="00D272ED" w:rsidP="00D272ED">
                  <w:pPr>
                    <w:pStyle w:val="BodyText"/>
                    <w:rPr>
                      <w:sz w:val="20"/>
                      <w:szCs w:val="20"/>
                    </w:rPr>
                  </w:pPr>
                  <w:r w:rsidRPr="00A40B68">
                    <w:rPr>
                      <w:sz w:val="20"/>
                      <w:szCs w:val="20"/>
                    </w:rPr>
                    <w:t>Испытательная лаборатория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53" style="position:absolute;left:0;text-align:left;flip:x;z-index:251666432" from="117pt,7.25pt" to="135pt,7.25pt">
            <v:stroke endarrow="block"/>
          </v:line>
        </w:pict>
      </w:r>
      <w:r>
        <w:rPr>
          <w:noProof/>
        </w:rPr>
        <w:pict>
          <v:shape id="_x0000_s1054" type="#_x0000_t202" style="position:absolute;left:0;text-align:left;margin-left:559.5pt;margin-top:19.25pt;width:2in;height:33.75pt;z-index:251658240">
            <v:textbox style="mso-next-textbox:#_x0000_s1054">
              <w:txbxContent>
                <w:p w:rsidR="00D272ED" w:rsidRPr="00A40B68" w:rsidRDefault="00D272ED" w:rsidP="00D272ED">
                  <w:pPr>
                    <w:pStyle w:val="BodyText2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40B68">
                    <w:rPr>
                      <w:sz w:val="20"/>
                      <w:szCs w:val="20"/>
                    </w:rPr>
                    <w:t>Головной «КартСервисЦентр»</w:t>
                  </w:r>
                </w:p>
              </w:txbxContent>
            </v:textbox>
          </v:shape>
        </w:pict>
      </w:r>
    </w:p>
    <w:p w:rsidR="00D272ED" w:rsidRPr="00C10DA1" w:rsidRDefault="0081005B" w:rsidP="0097352E">
      <w:pPr>
        <w:tabs>
          <w:tab w:val="left" w:pos="8130"/>
          <w:tab w:val="left" w:pos="115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55" style="position:absolute;left:0;text-align:left;z-index:251645952" from="135pt,7.8pt" to="171pt,7.8pt">
            <v:stroke endarrow="block"/>
          </v:line>
        </w:pict>
      </w:r>
      <w:r>
        <w:rPr>
          <w:noProof/>
        </w:rPr>
        <w:pict>
          <v:shape id="_x0000_s1056" type="#_x0000_t202" style="position:absolute;left:0;text-align:left;margin-left:351pt;margin-top:1.1pt;width:126pt;height:21.65pt;z-index:251655168">
            <v:textbox style="mso-next-textbox:#_x0000_s1056">
              <w:txbxContent>
                <w:p w:rsidR="00D272ED" w:rsidRPr="00A40B68" w:rsidRDefault="00D272ED" w:rsidP="00D272ED">
                  <w:pPr>
                    <w:pStyle w:val="BodyText2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40B68">
                    <w:rPr>
                      <w:sz w:val="20"/>
                      <w:szCs w:val="20"/>
                    </w:rPr>
                    <w:t>Отдел прикладного ПО</w:t>
                  </w:r>
                </w:p>
              </w:txbxContent>
            </v:textbox>
          </v:shape>
        </w:pict>
      </w:r>
      <w:r w:rsidR="00D272ED" w:rsidRPr="00C10DA1">
        <w:rPr>
          <w:sz w:val="28"/>
          <w:szCs w:val="28"/>
        </w:rPr>
        <w:tab/>
      </w:r>
      <w:r w:rsidR="00D272ED" w:rsidRPr="00C10DA1">
        <w:rPr>
          <w:sz w:val="28"/>
          <w:szCs w:val="28"/>
        </w:rPr>
        <w:tab/>
      </w:r>
    </w:p>
    <w:p w:rsidR="00D272ED" w:rsidRPr="00C10DA1" w:rsidRDefault="00D272ED" w:rsidP="0097352E">
      <w:pPr>
        <w:spacing w:line="360" w:lineRule="auto"/>
        <w:ind w:firstLine="709"/>
        <w:jc w:val="both"/>
        <w:rPr>
          <w:sz w:val="28"/>
          <w:szCs w:val="28"/>
        </w:rPr>
      </w:pPr>
    </w:p>
    <w:p w:rsidR="00D272ED" w:rsidRPr="00C10DA1" w:rsidRDefault="0081005B" w:rsidP="009735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57" style="position:absolute;left:0;text-align:left;z-index:251661312" from="351pt,14.45pt" to="378pt,14.45pt">
            <v:stroke endarrow="block"/>
          </v:line>
        </w:pict>
      </w:r>
    </w:p>
    <w:p w:rsidR="00D272ED" w:rsidRPr="00C10DA1" w:rsidRDefault="00D272ED" w:rsidP="0097352E">
      <w:pPr>
        <w:spacing w:line="360" w:lineRule="auto"/>
        <w:ind w:firstLine="709"/>
        <w:jc w:val="both"/>
        <w:rPr>
          <w:sz w:val="28"/>
          <w:szCs w:val="28"/>
        </w:rPr>
        <w:sectPr w:rsidR="00D272ED" w:rsidRPr="00C10DA1" w:rsidSect="0097352E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1966AC" w:rsidRPr="00C10DA1" w:rsidRDefault="00A40B68" w:rsidP="00A40B6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10DA1">
        <w:rPr>
          <w:b/>
          <w:sz w:val="28"/>
          <w:szCs w:val="28"/>
        </w:rPr>
        <w:t>Литература</w:t>
      </w:r>
    </w:p>
    <w:p w:rsidR="00A40B68" w:rsidRPr="00C10DA1" w:rsidRDefault="00A40B68" w:rsidP="0097352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E3C5C" w:rsidRPr="00C10DA1" w:rsidRDefault="00EE3C5C" w:rsidP="00A40B68">
      <w:pPr>
        <w:numPr>
          <w:ilvl w:val="0"/>
          <w:numId w:val="1"/>
        </w:numPr>
        <w:tabs>
          <w:tab w:val="clear" w:pos="720"/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10DA1">
        <w:rPr>
          <w:sz w:val="28"/>
          <w:szCs w:val="28"/>
        </w:rPr>
        <w:t xml:space="preserve">Азоев Г.Л. Конкуренция: анализ, стратегия, практика / Г.Л. Азоев. – М.: «Цент экономики и маркетинга», </w:t>
      </w:r>
      <w:r w:rsidR="008F425F" w:rsidRPr="00C10DA1">
        <w:rPr>
          <w:sz w:val="28"/>
          <w:szCs w:val="28"/>
        </w:rPr>
        <w:t>2007</w:t>
      </w:r>
      <w:r w:rsidRPr="00C10DA1">
        <w:rPr>
          <w:sz w:val="28"/>
          <w:szCs w:val="28"/>
        </w:rPr>
        <w:t>.</w:t>
      </w:r>
    </w:p>
    <w:p w:rsidR="00EE3C5C" w:rsidRPr="00C10DA1" w:rsidRDefault="00EE3C5C" w:rsidP="00A40B68">
      <w:pPr>
        <w:numPr>
          <w:ilvl w:val="0"/>
          <w:numId w:val="1"/>
        </w:numPr>
        <w:tabs>
          <w:tab w:val="clear" w:pos="720"/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10DA1">
        <w:rPr>
          <w:sz w:val="28"/>
          <w:szCs w:val="28"/>
        </w:rPr>
        <w:t xml:space="preserve">Баринов В.А. Развитие организации в конкурентной среде // Менеджмент в России и за рубежом. </w:t>
      </w:r>
      <w:r w:rsidR="008F425F" w:rsidRPr="00C10DA1">
        <w:rPr>
          <w:sz w:val="28"/>
          <w:szCs w:val="28"/>
        </w:rPr>
        <w:t>2008</w:t>
      </w:r>
      <w:r w:rsidRPr="00C10DA1">
        <w:rPr>
          <w:sz w:val="28"/>
          <w:szCs w:val="28"/>
        </w:rPr>
        <w:t>. № 2.</w:t>
      </w:r>
    </w:p>
    <w:p w:rsidR="00EE3C5C" w:rsidRPr="00C10DA1" w:rsidRDefault="00EE3C5C" w:rsidP="00A40B68">
      <w:pPr>
        <w:numPr>
          <w:ilvl w:val="0"/>
          <w:numId w:val="1"/>
        </w:numPr>
        <w:tabs>
          <w:tab w:val="clear" w:pos="720"/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Бочарова Т.И. Как повысить конкурентоспособность организации? // Управление персоналом. 2008. № 5.</w:t>
      </w:r>
    </w:p>
    <w:p w:rsidR="00EE3C5C" w:rsidRPr="00C10DA1" w:rsidRDefault="00EE3C5C" w:rsidP="00A40B68">
      <w:pPr>
        <w:numPr>
          <w:ilvl w:val="0"/>
          <w:numId w:val="1"/>
        </w:numPr>
        <w:tabs>
          <w:tab w:val="clear" w:pos="720"/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Ковалев В.В. Анализ хозяйственной деятельности предприятия / В.В. Ковалев. – М.: «Проспект», 2007.</w:t>
      </w:r>
    </w:p>
    <w:p w:rsidR="00EE3C5C" w:rsidRPr="00C10DA1" w:rsidRDefault="00EE3C5C" w:rsidP="00A40B68">
      <w:pPr>
        <w:numPr>
          <w:ilvl w:val="0"/>
          <w:numId w:val="1"/>
        </w:numPr>
        <w:tabs>
          <w:tab w:val="clear" w:pos="720"/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Коммерческое товароведение и экспертиза: Учебное пособие для ВУЗов / Г.А. Васильев [и др.]; под общ. ред. Г.А. Васильева Н.А. Нагапетьянца. – М.: Банки и биржи, ЮНИТИ, 2007.</w:t>
      </w:r>
    </w:p>
    <w:p w:rsidR="00EE3C5C" w:rsidRPr="00C10DA1" w:rsidRDefault="00EE3C5C" w:rsidP="00A40B68">
      <w:pPr>
        <w:numPr>
          <w:ilvl w:val="0"/>
          <w:numId w:val="1"/>
        </w:numPr>
        <w:tabs>
          <w:tab w:val="clear" w:pos="720"/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Коротков А.М. Конкурентоспособность предприятия: подходы к обеспечению, критерии, методы оценки // Маркетинг в России и за рубежом. 2007. № 6.</w:t>
      </w:r>
    </w:p>
    <w:p w:rsidR="00EE3C5C" w:rsidRPr="00C10DA1" w:rsidRDefault="00EE3C5C" w:rsidP="00A40B68">
      <w:pPr>
        <w:numPr>
          <w:ilvl w:val="0"/>
          <w:numId w:val="1"/>
        </w:numPr>
        <w:tabs>
          <w:tab w:val="clear" w:pos="720"/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10DA1">
        <w:rPr>
          <w:sz w:val="28"/>
          <w:szCs w:val="28"/>
        </w:rPr>
        <w:t xml:space="preserve">Кулешова А.Б. Конкуренция в вопросах и ответах: учебное пособие / А.Б. Кулешова. – М.: Новое знание, </w:t>
      </w:r>
      <w:r w:rsidR="008F425F" w:rsidRPr="00C10DA1">
        <w:rPr>
          <w:sz w:val="28"/>
          <w:szCs w:val="28"/>
        </w:rPr>
        <w:t>2006</w:t>
      </w:r>
      <w:r w:rsidRPr="00C10DA1">
        <w:rPr>
          <w:sz w:val="28"/>
          <w:szCs w:val="28"/>
        </w:rPr>
        <w:t>.</w:t>
      </w:r>
    </w:p>
    <w:p w:rsidR="00EE3C5C" w:rsidRPr="00C10DA1" w:rsidRDefault="00EE3C5C" w:rsidP="00A40B68">
      <w:pPr>
        <w:numPr>
          <w:ilvl w:val="0"/>
          <w:numId w:val="1"/>
        </w:numPr>
        <w:tabs>
          <w:tab w:val="clear" w:pos="720"/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Основы рыночной экономики. Терминологический словарь. М., изд. МАИ, 2000.</w:t>
      </w:r>
    </w:p>
    <w:p w:rsidR="00EE3C5C" w:rsidRPr="00C10DA1" w:rsidRDefault="00EE3C5C" w:rsidP="00A40B68">
      <w:pPr>
        <w:numPr>
          <w:ilvl w:val="0"/>
          <w:numId w:val="1"/>
        </w:numPr>
        <w:tabs>
          <w:tab w:val="clear" w:pos="720"/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Потер М.: Международная конкуренция // В.Д. Щетинина – М.: «международные отношения»,2008.</w:t>
      </w:r>
    </w:p>
    <w:p w:rsidR="00EE3C5C" w:rsidRPr="00C10DA1" w:rsidRDefault="00EE3C5C" w:rsidP="00A40B68">
      <w:pPr>
        <w:numPr>
          <w:ilvl w:val="0"/>
          <w:numId w:val="1"/>
        </w:numPr>
        <w:tabs>
          <w:tab w:val="clear" w:pos="720"/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Пястолов С.М. Анализ финансово-хозяйственной деятельности предприятия / С.М. Пястолов. – М.: «Мастерство», 20071.</w:t>
      </w:r>
    </w:p>
    <w:p w:rsidR="00EE3C5C" w:rsidRPr="00C10DA1" w:rsidRDefault="00EE3C5C" w:rsidP="00A40B68">
      <w:pPr>
        <w:numPr>
          <w:ilvl w:val="0"/>
          <w:numId w:val="1"/>
        </w:numPr>
        <w:tabs>
          <w:tab w:val="clear" w:pos="720"/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10DA1">
        <w:rPr>
          <w:sz w:val="28"/>
          <w:szCs w:val="28"/>
        </w:rPr>
        <w:t xml:space="preserve"> Савицкая Г.В. Анализ хозяйственной деятельности предприятия / Г.В. Савицкая. – М.: «Инфра - М», 2008.</w:t>
      </w:r>
    </w:p>
    <w:p w:rsidR="00EE3C5C" w:rsidRPr="00C10DA1" w:rsidRDefault="00EE3C5C" w:rsidP="00A40B68">
      <w:pPr>
        <w:numPr>
          <w:ilvl w:val="0"/>
          <w:numId w:val="1"/>
        </w:numPr>
        <w:tabs>
          <w:tab w:val="clear" w:pos="720"/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10DA1">
        <w:rPr>
          <w:sz w:val="28"/>
          <w:szCs w:val="28"/>
        </w:rPr>
        <w:t xml:space="preserve"> Фатхутдинов Р.А. Конкурентоспособность: экономика, стратегия, управление / Р.А. Фатхутдинов. – М.: «Инфра – М», 2007.</w:t>
      </w:r>
    </w:p>
    <w:p w:rsidR="001966AC" w:rsidRPr="00C10DA1" w:rsidRDefault="00EE3C5C" w:rsidP="00A40B68">
      <w:pPr>
        <w:numPr>
          <w:ilvl w:val="0"/>
          <w:numId w:val="1"/>
        </w:numPr>
        <w:tabs>
          <w:tab w:val="clear" w:pos="720"/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10DA1">
        <w:rPr>
          <w:sz w:val="28"/>
          <w:szCs w:val="28"/>
        </w:rPr>
        <w:t>Шеремет А.Д. Методика финансового анализа деятельности коммерческих организаций / А.Д. Шеремет. – М.: «Инфра - М», 2003.</w:t>
      </w:r>
      <w:bookmarkStart w:id="40" w:name="_GoBack"/>
      <w:bookmarkEnd w:id="40"/>
    </w:p>
    <w:sectPr w:rsidR="001966AC" w:rsidRPr="00C10DA1" w:rsidSect="0097352E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C96" w:rsidRDefault="00844C96">
      <w:r>
        <w:separator/>
      </w:r>
    </w:p>
  </w:endnote>
  <w:endnote w:type="continuationSeparator" w:id="0">
    <w:p w:rsidR="00844C96" w:rsidRDefault="00844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binfo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C5C" w:rsidRDefault="00EE3C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3C5C" w:rsidRDefault="00EE3C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C96" w:rsidRDefault="00844C96">
      <w:r>
        <w:separator/>
      </w:r>
    </w:p>
  </w:footnote>
  <w:footnote w:type="continuationSeparator" w:id="0">
    <w:p w:rsidR="00844C96" w:rsidRDefault="00844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00C1CAC"/>
    <w:lvl w:ilvl="0">
      <w:numFmt w:val="decimal"/>
      <w:lvlText w:val=""/>
      <w:lvlJc w:val="left"/>
    </w:lvl>
  </w:abstractNum>
  <w:abstractNum w:abstractNumId="1">
    <w:nsid w:val="09083013"/>
    <w:multiLevelType w:val="hybridMultilevel"/>
    <w:tmpl w:val="C276D1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1B6A70"/>
    <w:multiLevelType w:val="hybridMultilevel"/>
    <w:tmpl w:val="5482520E"/>
    <w:lvl w:ilvl="0" w:tplc="632E4186">
      <w:start w:val="1"/>
      <w:numFmt w:val="bullet"/>
      <w:lvlText w:val=""/>
      <w:lvlJc w:val="left"/>
      <w:pPr>
        <w:tabs>
          <w:tab w:val="num" w:pos="4055"/>
        </w:tabs>
        <w:ind w:left="1418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0BDB745C"/>
    <w:multiLevelType w:val="hybridMultilevel"/>
    <w:tmpl w:val="701C513C"/>
    <w:lvl w:ilvl="0" w:tplc="D458E464">
      <w:start w:val="1"/>
      <w:numFmt w:val="bullet"/>
      <w:lvlText w:val=""/>
      <w:lvlJc w:val="left"/>
      <w:pPr>
        <w:tabs>
          <w:tab w:val="num" w:pos="2488"/>
        </w:tabs>
        <w:ind w:left="900" w:firstLine="1247"/>
      </w:pPr>
      <w:rPr>
        <w:rFonts w:ascii="Symbol" w:hAnsi="Symbol" w:hint="default"/>
      </w:rPr>
    </w:lvl>
    <w:lvl w:ilvl="1" w:tplc="D458E464">
      <w:start w:val="1"/>
      <w:numFmt w:val="bullet"/>
      <w:lvlText w:val=""/>
      <w:lvlJc w:val="left"/>
      <w:pPr>
        <w:tabs>
          <w:tab w:val="num" w:pos="1588"/>
        </w:tabs>
        <w:ind w:firstLine="124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12A7553D"/>
    <w:multiLevelType w:val="hybridMultilevel"/>
    <w:tmpl w:val="A434E2C6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12AC7A0D"/>
    <w:multiLevelType w:val="hybridMultilevel"/>
    <w:tmpl w:val="1EC004AC"/>
    <w:lvl w:ilvl="0" w:tplc="9ABEFB82">
      <w:start w:val="1"/>
      <w:numFmt w:val="bullet"/>
      <w:lvlText w:val=""/>
      <w:lvlJc w:val="left"/>
      <w:pPr>
        <w:tabs>
          <w:tab w:val="num" w:pos="1247"/>
        </w:tabs>
        <w:ind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>
    <w:nsid w:val="2AC33516"/>
    <w:multiLevelType w:val="hybridMultilevel"/>
    <w:tmpl w:val="AD26F830"/>
    <w:lvl w:ilvl="0" w:tplc="632E4186">
      <w:start w:val="1"/>
      <w:numFmt w:val="bullet"/>
      <w:lvlText w:val=""/>
      <w:lvlJc w:val="left"/>
      <w:pPr>
        <w:tabs>
          <w:tab w:val="num" w:pos="4055"/>
        </w:tabs>
        <w:ind w:left="1418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2C7E084A"/>
    <w:multiLevelType w:val="hybridMultilevel"/>
    <w:tmpl w:val="428C5678"/>
    <w:lvl w:ilvl="0" w:tplc="9ABEFB82">
      <w:start w:val="1"/>
      <w:numFmt w:val="bullet"/>
      <w:lvlText w:val=""/>
      <w:lvlJc w:val="left"/>
      <w:pPr>
        <w:tabs>
          <w:tab w:val="num" w:pos="1247"/>
        </w:tabs>
        <w:ind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>
    <w:nsid w:val="2CBC6C07"/>
    <w:multiLevelType w:val="hybridMultilevel"/>
    <w:tmpl w:val="292837D6"/>
    <w:lvl w:ilvl="0" w:tplc="9ABEFB82">
      <w:start w:val="1"/>
      <w:numFmt w:val="bullet"/>
      <w:lvlText w:val=""/>
      <w:lvlJc w:val="left"/>
      <w:pPr>
        <w:tabs>
          <w:tab w:val="num" w:pos="1656"/>
        </w:tabs>
        <w:ind w:left="409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>
    <w:nsid w:val="2F3139FF"/>
    <w:multiLevelType w:val="hybridMultilevel"/>
    <w:tmpl w:val="74428032"/>
    <w:lvl w:ilvl="0" w:tplc="D458E464">
      <w:start w:val="1"/>
      <w:numFmt w:val="bullet"/>
      <w:lvlText w:val=""/>
      <w:lvlJc w:val="left"/>
      <w:pPr>
        <w:tabs>
          <w:tab w:val="num" w:pos="2488"/>
        </w:tabs>
        <w:ind w:left="900" w:firstLine="1247"/>
      </w:pPr>
      <w:rPr>
        <w:rFonts w:ascii="Symbol" w:hAnsi="Symbol" w:hint="default"/>
      </w:rPr>
    </w:lvl>
    <w:lvl w:ilvl="1" w:tplc="D458E464">
      <w:start w:val="1"/>
      <w:numFmt w:val="bullet"/>
      <w:lvlText w:val=""/>
      <w:lvlJc w:val="left"/>
      <w:pPr>
        <w:tabs>
          <w:tab w:val="num" w:pos="1961"/>
        </w:tabs>
        <w:ind w:left="373" w:firstLine="124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4A973D99"/>
    <w:multiLevelType w:val="hybridMultilevel"/>
    <w:tmpl w:val="9BDA70BA"/>
    <w:lvl w:ilvl="0" w:tplc="AD1ED90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D458E464">
      <w:start w:val="1"/>
      <w:numFmt w:val="bullet"/>
      <w:lvlText w:val=""/>
      <w:lvlJc w:val="left"/>
      <w:pPr>
        <w:tabs>
          <w:tab w:val="num" w:pos="1588"/>
        </w:tabs>
        <w:ind w:firstLine="124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>
    <w:nsid w:val="4DEF088C"/>
    <w:multiLevelType w:val="hybridMultilevel"/>
    <w:tmpl w:val="4940A556"/>
    <w:lvl w:ilvl="0" w:tplc="9ABEFB82">
      <w:start w:val="1"/>
      <w:numFmt w:val="bullet"/>
      <w:lvlText w:val=""/>
      <w:lvlJc w:val="left"/>
      <w:pPr>
        <w:tabs>
          <w:tab w:val="num" w:pos="2147"/>
        </w:tabs>
        <w:ind w:left="90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>
    <w:nsid w:val="4E107B85"/>
    <w:multiLevelType w:val="multilevel"/>
    <w:tmpl w:val="B26C6BF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cs="Times New Roman" w:hint="default"/>
      </w:rPr>
    </w:lvl>
  </w:abstractNum>
  <w:abstractNum w:abstractNumId="13">
    <w:nsid w:val="51AC68BD"/>
    <w:multiLevelType w:val="hybridMultilevel"/>
    <w:tmpl w:val="573616D6"/>
    <w:lvl w:ilvl="0" w:tplc="9ABEFB82">
      <w:start w:val="1"/>
      <w:numFmt w:val="bullet"/>
      <w:lvlText w:val=""/>
      <w:lvlJc w:val="left"/>
      <w:pPr>
        <w:tabs>
          <w:tab w:val="num" w:pos="1247"/>
        </w:tabs>
        <w:ind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>
    <w:nsid w:val="523E5FF9"/>
    <w:multiLevelType w:val="hybridMultilevel"/>
    <w:tmpl w:val="2230E5F6"/>
    <w:lvl w:ilvl="0" w:tplc="632E4186">
      <w:start w:val="1"/>
      <w:numFmt w:val="bullet"/>
      <w:lvlText w:val=""/>
      <w:lvlJc w:val="left"/>
      <w:pPr>
        <w:tabs>
          <w:tab w:val="num" w:pos="4055"/>
        </w:tabs>
        <w:ind w:left="1418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FA3AF0"/>
    <w:multiLevelType w:val="hybridMultilevel"/>
    <w:tmpl w:val="803E6A94"/>
    <w:lvl w:ilvl="0" w:tplc="9ABEFB82">
      <w:start w:val="1"/>
      <w:numFmt w:val="bullet"/>
      <w:lvlText w:val=""/>
      <w:lvlJc w:val="left"/>
      <w:pPr>
        <w:tabs>
          <w:tab w:val="num" w:pos="1247"/>
        </w:tabs>
        <w:ind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E56F11"/>
    <w:multiLevelType w:val="hybridMultilevel"/>
    <w:tmpl w:val="62A85B1C"/>
    <w:lvl w:ilvl="0" w:tplc="AD1ED90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AD1ED90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>
    <w:nsid w:val="6C3C064D"/>
    <w:multiLevelType w:val="hybridMultilevel"/>
    <w:tmpl w:val="B5F85CFE"/>
    <w:lvl w:ilvl="0" w:tplc="9ABEFB82">
      <w:start w:val="1"/>
      <w:numFmt w:val="bullet"/>
      <w:lvlText w:val=""/>
      <w:lvlJc w:val="left"/>
      <w:pPr>
        <w:tabs>
          <w:tab w:val="num" w:pos="2147"/>
        </w:tabs>
        <w:ind w:left="90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>
    <w:nsid w:val="6C890B75"/>
    <w:multiLevelType w:val="hybridMultilevel"/>
    <w:tmpl w:val="8E2492BC"/>
    <w:lvl w:ilvl="0" w:tplc="9ABEFB82">
      <w:start w:val="1"/>
      <w:numFmt w:val="bullet"/>
      <w:lvlText w:val=""/>
      <w:lvlJc w:val="left"/>
      <w:pPr>
        <w:tabs>
          <w:tab w:val="num" w:pos="1247"/>
        </w:tabs>
        <w:ind w:firstLine="85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B777E0"/>
    <w:multiLevelType w:val="hybridMultilevel"/>
    <w:tmpl w:val="2FFEAD0A"/>
    <w:lvl w:ilvl="0" w:tplc="9ABEFB82">
      <w:start w:val="1"/>
      <w:numFmt w:val="bullet"/>
      <w:lvlText w:val=""/>
      <w:lvlJc w:val="left"/>
      <w:pPr>
        <w:tabs>
          <w:tab w:val="num" w:pos="2147"/>
        </w:tabs>
        <w:ind w:left="90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>
    <w:nsid w:val="6EB4404F"/>
    <w:multiLevelType w:val="hybridMultilevel"/>
    <w:tmpl w:val="AD1A530E"/>
    <w:lvl w:ilvl="0" w:tplc="D458E464">
      <w:start w:val="1"/>
      <w:numFmt w:val="bullet"/>
      <w:lvlText w:val=""/>
      <w:lvlJc w:val="left"/>
      <w:pPr>
        <w:tabs>
          <w:tab w:val="num" w:pos="2488"/>
        </w:tabs>
        <w:ind w:left="900" w:firstLine="1247"/>
      </w:pPr>
      <w:rPr>
        <w:rFonts w:ascii="Symbol" w:hAnsi="Symbol" w:hint="default"/>
      </w:rPr>
    </w:lvl>
    <w:lvl w:ilvl="1" w:tplc="D458E464">
      <w:start w:val="1"/>
      <w:numFmt w:val="bullet"/>
      <w:lvlText w:val=""/>
      <w:lvlJc w:val="left"/>
      <w:pPr>
        <w:tabs>
          <w:tab w:val="num" w:pos="1588"/>
        </w:tabs>
        <w:ind w:firstLine="124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10"/>
  </w:num>
  <w:num w:numId="5">
    <w:abstractNumId w:val="20"/>
  </w:num>
  <w:num w:numId="6">
    <w:abstractNumId w:val="3"/>
  </w:num>
  <w:num w:numId="7">
    <w:abstractNumId w:val="0"/>
    <w:lvlOverride w:ilvl="0">
      <w:lvl w:ilvl="0">
        <w:numFmt w:val="bullet"/>
        <w:lvlText w:val="•"/>
        <w:legacy w:legacy="1" w:legacySpace="0" w:legacyIndent="365"/>
        <w:lvlJc w:val="left"/>
        <w:rPr>
          <w:rFonts w:ascii="Times New Roman" w:hAnsi="Times New Roman" w:hint="default"/>
        </w:rPr>
      </w:lvl>
    </w:lvlOverride>
  </w:num>
  <w:num w:numId="8">
    <w:abstractNumId w:val="6"/>
  </w:num>
  <w:num w:numId="9">
    <w:abstractNumId w:val="2"/>
  </w:num>
  <w:num w:numId="10">
    <w:abstractNumId w:val="14"/>
  </w:num>
  <w:num w:numId="11">
    <w:abstractNumId w:val="15"/>
  </w:num>
  <w:num w:numId="12">
    <w:abstractNumId w:val="18"/>
  </w:num>
  <w:num w:numId="13">
    <w:abstractNumId w:val="7"/>
  </w:num>
  <w:num w:numId="14">
    <w:abstractNumId w:val="5"/>
  </w:num>
  <w:num w:numId="15">
    <w:abstractNumId w:val="13"/>
  </w:num>
  <w:num w:numId="16">
    <w:abstractNumId w:val="11"/>
  </w:num>
  <w:num w:numId="17">
    <w:abstractNumId w:val="8"/>
  </w:num>
  <w:num w:numId="18">
    <w:abstractNumId w:val="17"/>
  </w:num>
  <w:num w:numId="19">
    <w:abstractNumId w:val="19"/>
  </w:num>
  <w:num w:numId="20">
    <w:abstractNumId w:val="4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66AC"/>
    <w:rsid w:val="000C2261"/>
    <w:rsid w:val="001966AC"/>
    <w:rsid w:val="00246E38"/>
    <w:rsid w:val="00287F16"/>
    <w:rsid w:val="003F5A81"/>
    <w:rsid w:val="00594222"/>
    <w:rsid w:val="0073084A"/>
    <w:rsid w:val="0081005B"/>
    <w:rsid w:val="00844C96"/>
    <w:rsid w:val="008B13F1"/>
    <w:rsid w:val="008F425F"/>
    <w:rsid w:val="009420BC"/>
    <w:rsid w:val="0097352E"/>
    <w:rsid w:val="00A40B68"/>
    <w:rsid w:val="00C10DA1"/>
    <w:rsid w:val="00C26B81"/>
    <w:rsid w:val="00C34EF7"/>
    <w:rsid w:val="00D14CF6"/>
    <w:rsid w:val="00D272ED"/>
    <w:rsid w:val="00E12555"/>
    <w:rsid w:val="00EE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67"/>
    <o:shapelayout v:ext="edit">
      <o:idmap v:ext="edit" data="1"/>
    </o:shapelayout>
  </w:shapeDefaults>
  <w:decimalSymbol w:val=","/>
  <w:listSeparator w:val=";"/>
  <w14:defaultImageDpi w14:val="0"/>
  <w15:chartTrackingRefBased/>
  <w15:docId w15:val="{296D5957-CCA6-4B20-8D26-4EC0115C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8B13F1"/>
    <w:pPr>
      <w:spacing w:before="100" w:beforeAutospacing="1" w:after="100" w:afterAutospacing="1"/>
      <w:outlineLvl w:val="0"/>
    </w:pPr>
    <w:rPr>
      <w:rFonts w:ascii="MS Sans Serif" w:eastAsia="Arial Unicode MS" w:hAnsi="MS Sans Serif" w:cs="Arial Unicode MS"/>
      <w:b/>
      <w:bCs/>
      <w:caps/>
      <w:color w:val="EF3139"/>
      <w:kern w:val="36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66AC"/>
    <w:pPr>
      <w:keepNext/>
      <w:suppressAutoHyphens/>
      <w:spacing w:after="108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42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94222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link w:val="Heading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1966AC"/>
    <w:pPr>
      <w:spacing w:line="288" w:lineRule="auto"/>
      <w:ind w:firstLine="720"/>
      <w:jc w:val="both"/>
    </w:pPr>
    <w:rPr>
      <w:sz w:val="28"/>
    </w:rPr>
  </w:style>
  <w:style w:type="character" w:customStyle="1" w:styleId="BodyTextIndent2Char">
    <w:name w:val="Body Text Indent 2 Char"/>
    <w:link w:val="BodyTextIndent2"/>
    <w:uiPriority w:val="99"/>
    <w:semiHidden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66AC"/>
    <w:pPr>
      <w:jc w:val="both"/>
    </w:pPr>
    <w:rPr>
      <w:sz w:val="28"/>
    </w:rPr>
  </w:style>
  <w:style w:type="character" w:customStyle="1" w:styleId="BodyTextChar">
    <w:name w:val="Body Text Char"/>
    <w:link w:val="BodyText"/>
    <w:uiPriority w:val="99"/>
    <w:semiHidden/>
    <w:rPr>
      <w:sz w:val="24"/>
      <w:szCs w:val="24"/>
    </w:rPr>
  </w:style>
  <w:style w:type="paragraph" w:styleId="NormalWeb">
    <w:name w:val="Normal (Web)"/>
    <w:basedOn w:val="Normal"/>
    <w:uiPriority w:val="99"/>
    <w:rsid w:val="001966AC"/>
    <w:pPr>
      <w:spacing w:before="100" w:beforeAutospacing="1" w:after="100" w:afterAutospacing="1"/>
    </w:pPr>
    <w:rPr>
      <w:color w:val="000000"/>
    </w:rPr>
  </w:style>
  <w:style w:type="paragraph" w:customStyle="1" w:styleId="a">
    <w:name w:val="Îáû÷íûé"/>
    <w:uiPriority w:val="99"/>
    <w:rsid w:val="001966AC"/>
  </w:style>
  <w:style w:type="paragraph" w:styleId="BodyText3">
    <w:name w:val="Body Text 3"/>
    <w:basedOn w:val="Normal"/>
    <w:link w:val="BodyText3Char"/>
    <w:uiPriority w:val="99"/>
    <w:rsid w:val="008B13F1"/>
    <w:pPr>
      <w:jc w:val="both"/>
    </w:pPr>
    <w:rPr>
      <w:sz w:val="28"/>
      <w:szCs w:val="20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8B13F1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8B13F1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8B13F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8B13F1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semiHidden/>
    <w:rPr>
      <w:sz w:val="24"/>
      <w:szCs w:val="24"/>
    </w:rPr>
  </w:style>
  <w:style w:type="character" w:styleId="PageNumber">
    <w:name w:val="page number"/>
    <w:uiPriority w:val="99"/>
    <w:rsid w:val="008B13F1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8B13F1"/>
    <w:pPr>
      <w:ind w:firstLine="426"/>
      <w:jc w:val="center"/>
    </w:pPr>
    <w:rPr>
      <w:sz w:val="28"/>
      <w:szCs w:val="20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8B13F1"/>
    <w:pPr>
      <w:widowControl w:val="0"/>
      <w:ind w:firstLine="720"/>
    </w:pPr>
    <w:rPr>
      <w:rFonts w:ascii="Arial" w:hAnsi="Arial"/>
    </w:rPr>
  </w:style>
  <w:style w:type="paragraph" w:styleId="BlockText">
    <w:name w:val="Block Text"/>
    <w:basedOn w:val="Normal"/>
    <w:uiPriority w:val="99"/>
    <w:rsid w:val="008B13F1"/>
    <w:pPr>
      <w:shd w:val="clear" w:color="auto" w:fill="FFFFFF"/>
      <w:spacing w:line="312" w:lineRule="auto"/>
      <w:ind w:left="38" w:right="-82" w:firstLine="709"/>
      <w:jc w:val="both"/>
    </w:pPr>
    <w:rPr>
      <w:color w:val="000000"/>
      <w:spacing w:val="6"/>
      <w:sz w:val="28"/>
      <w:szCs w:val="28"/>
    </w:rPr>
  </w:style>
  <w:style w:type="character" w:styleId="Strong">
    <w:name w:val="Strong"/>
    <w:uiPriority w:val="99"/>
    <w:qFormat/>
    <w:rsid w:val="008B13F1"/>
    <w:rPr>
      <w:rFonts w:cs="Times New Roman"/>
      <w:b/>
      <w:bCs/>
    </w:rPr>
  </w:style>
  <w:style w:type="paragraph" w:customStyle="1" w:styleId="214pt">
    <w:name w:val="Стиль Заголовок 2 + 14 pt по ширине"/>
    <w:basedOn w:val="Heading2"/>
    <w:uiPriority w:val="99"/>
    <w:rsid w:val="008B13F1"/>
    <w:pPr>
      <w:widowControl w:val="0"/>
      <w:suppressAutoHyphens w:val="0"/>
      <w:spacing w:after="0"/>
      <w:jc w:val="both"/>
    </w:pPr>
    <w:rPr>
      <w:rFonts w:cs="Times New Roman"/>
      <w:iCs w:val="0"/>
      <w:szCs w:val="20"/>
    </w:rPr>
  </w:style>
  <w:style w:type="paragraph" w:customStyle="1" w:styleId="Style3">
    <w:name w:val="Style 3"/>
    <w:basedOn w:val="Normal"/>
    <w:uiPriority w:val="99"/>
    <w:rsid w:val="008B13F1"/>
    <w:pPr>
      <w:widowControl w:val="0"/>
    </w:pPr>
    <w:rPr>
      <w:color w:val="000000"/>
      <w:sz w:val="20"/>
      <w:szCs w:val="20"/>
    </w:rPr>
  </w:style>
  <w:style w:type="paragraph" w:customStyle="1" w:styleId="Style1">
    <w:name w:val="Style 1"/>
    <w:basedOn w:val="Normal"/>
    <w:uiPriority w:val="99"/>
    <w:rsid w:val="008B13F1"/>
    <w:pPr>
      <w:widowControl w:val="0"/>
      <w:spacing w:line="228" w:lineRule="atLeast"/>
      <w:ind w:firstLine="288"/>
      <w:jc w:val="both"/>
    </w:pPr>
    <w:rPr>
      <w:color w:val="000000"/>
      <w:sz w:val="20"/>
      <w:szCs w:val="20"/>
    </w:rPr>
  </w:style>
  <w:style w:type="paragraph" w:customStyle="1" w:styleId="a0">
    <w:name w:val="a0"/>
    <w:basedOn w:val="Normal"/>
    <w:uiPriority w:val="99"/>
    <w:rsid w:val="008B13F1"/>
    <w:rPr>
      <w:rFonts w:ascii="Gbinfo" w:hAnsi="Gbinfo" w:cs="Gbinfo"/>
      <w:sz w:val="20"/>
      <w:szCs w:val="20"/>
    </w:rPr>
  </w:style>
  <w:style w:type="paragraph" w:customStyle="1" w:styleId="y1">
    <w:name w:val="y1"/>
    <w:basedOn w:val="Normal"/>
    <w:uiPriority w:val="99"/>
    <w:rsid w:val="008B13F1"/>
    <w:pPr>
      <w:spacing w:before="200" w:after="200"/>
      <w:jc w:val="center"/>
    </w:pPr>
    <w:rPr>
      <w:rFonts w:ascii="Gbinfo" w:hAnsi="Gbinfo" w:cs="Gbinfo"/>
      <w:i/>
      <w:iCs/>
      <w:sz w:val="20"/>
      <w:szCs w:val="20"/>
      <w:u w:val="single"/>
    </w:rPr>
  </w:style>
  <w:style w:type="paragraph" w:customStyle="1" w:styleId="under">
    <w:name w:val="under"/>
    <w:basedOn w:val="Normal"/>
    <w:uiPriority w:val="99"/>
    <w:rsid w:val="008B13F1"/>
    <w:pPr>
      <w:spacing w:before="200"/>
      <w:ind w:firstLine="567"/>
    </w:pPr>
    <w:rPr>
      <w:rFonts w:ascii="Gbinfo" w:hAnsi="Gbinfo" w:cs="Gbinfo"/>
      <w:i/>
      <w:iCs/>
      <w:sz w:val="20"/>
      <w:szCs w:val="20"/>
      <w:u w:val="single"/>
    </w:rPr>
  </w:style>
  <w:style w:type="character" w:customStyle="1" w:styleId="y2">
    <w:name w:val="y2"/>
    <w:uiPriority w:val="99"/>
    <w:rsid w:val="008B13F1"/>
    <w:rPr>
      <w:rFonts w:cs="Times New Roman"/>
      <w:i/>
      <w:iCs/>
      <w:u w:val="single"/>
    </w:rPr>
  </w:style>
  <w:style w:type="paragraph" w:customStyle="1" w:styleId="a0style1">
    <w:name w:val="a0 style1"/>
    <w:basedOn w:val="Normal"/>
    <w:uiPriority w:val="99"/>
    <w:rsid w:val="008B13F1"/>
    <w:pPr>
      <w:ind w:firstLine="567"/>
    </w:pPr>
    <w:rPr>
      <w:rFonts w:ascii="Gbinfo" w:hAnsi="Gbinfo" w:cs="Gbinfo"/>
      <w:sz w:val="20"/>
      <w:szCs w:val="20"/>
    </w:rPr>
  </w:style>
  <w:style w:type="character" w:styleId="Hyperlink">
    <w:name w:val="Hyperlink"/>
    <w:uiPriority w:val="99"/>
    <w:rsid w:val="008B13F1"/>
    <w:rPr>
      <w:rFonts w:cs="Times New Roman"/>
      <w:color w:val="0000FF"/>
      <w:u w:val="single"/>
    </w:rPr>
  </w:style>
  <w:style w:type="character" w:customStyle="1" w:styleId="style31">
    <w:name w:val="style31"/>
    <w:uiPriority w:val="99"/>
    <w:rsid w:val="008B13F1"/>
    <w:rPr>
      <w:rFonts w:cs="Times New Roman"/>
      <w:sz w:val="14"/>
      <w:szCs w:val="14"/>
    </w:rPr>
  </w:style>
  <w:style w:type="paragraph" w:customStyle="1" w:styleId="a1">
    <w:name w:val="???????"/>
    <w:uiPriority w:val="99"/>
    <w:rsid w:val="008B13F1"/>
    <w:pPr>
      <w:widowControl w:val="0"/>
      <w:overflowPunct w:val="0"/>
      <w:autoSpaceDE w:val="0"/>
      <w:autoSpaceDN w:val="0"/>
      <w:adjustRightInd w:val="0"/>
      <w:ind w:firstLine="400"/>
      <w:jc w:val="both"/>
    </w:pPr>
  </w:style>
  <w:style w:type="paragraph" w:styleId="Header">
    <w:name w:val="header"/>
    <w:basedOn w:val="Normal"/>
    <w:link w:val="HeaderChar"/>
    <w:uiPriority w:val="99"/>
    <w:rsid w:val="008B13F1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B13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94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594222"/>
    <w:pPr>
      <w:spacing w:after="120" w:line="480" w:lineRule="auto"/>
    </w:pPr>
    <w:rPr>
      <w:sz w:val="28"/>
      <w:szCs w:val="28"/>
    </w:rPr>
  </w:style>
  <w:style w:type="character" w:customStyle="1" w:styleId="BodyText2Char">
    <w:name w:val="Body Text 2 Char"/>
    <w:link w:val="BodyText2"/>
    <w:uiPriority w:val="99"/>
    <w:semiHidden/>
    <w:rPr>
      <w:sz w:val="24"/>
      <w:szCs w:val="24"/>
    </w:rPr>
  </w:style>
  <w:style w:type="paragraph" w:customStyle="1" w:styleId="H3">
    <w:name w:val="H3"/>
    <w:basedOn w:val="Normal"/>
    <w:next w:val="Normal"/>
    <w:uiPriority w:val="99"/>
    <w:rsid w:val="00594222"/>
    <w:pPr>
      <w:keepNext/>
      <w:spacing w:before="100" w:after="100"/>
      <w:outlineLvl w:val="3"/>
    </w:pPr>
    <w:rPr>
      <w:b/>
      <w:sz w:val="28"/>
      <w:szCs w:val="20"/>
    </w:rPr>
  </w:style>
  <w:style w:type="paragraph" w:styleId="TOC1">
    <w:name w:val="toc 1"/>
    <w:basedOn w:val="Normal"/>
    <w:next w:val="Normal"/>
    <w:autoRedefine/>
    <w:uiPriority w:val="99"/>
    <w:semiHidden/>
    <w:rsid w:val="00594222"/>
    <w:pPr>
      <w:tabs>
        <w:tab w:val="left" w:pos="360"/>
        <w:tab w:val="right" w:leader="dot" w:pos="9322"/>
      </w:tabs>
      <w:jc w:val="both"/>
    </w:pPr>
    <w:rPr>
      <w:sz w:val="28"/>
      <w:szCs w:val="28"/>
    </w:rPr>
  </w:style>
  <w:style w:type="paragraph" w:styleId="TOC2">
    <w:name w:val="toc 2"/>
    <w:basedOn w:val="Normal"/>
    <w:next w:val="Normal"/>
    <w:autoRedefine/>
    <w:uiPriority w:val="99"/>
    <w:semiHidden/>
    <w:rsid w:val="00594222"/>
    <w:pPr>
      <w:tabs>
        <w:tab w:val="left" w:pos="-3060"/>
        <w:tab w:val="right" w:leader="dot" w:pos="9322"/>
      </w:tabs>
      <w:spacing w:line="288" w:lineRule="auto"/>
      <w:ind w:left="280"/>
      <w:jc w:val="both"/>
    </w:pPr>
    <w:rPr>
      <w:sz w:val="28"/>
      <w:szCs w:val="28"/>
    </w:rPr>
  </w:style>
  <w:style w:type="paragraph" w:customStyle="1" w:styleId="a2">
    <w:name w:val="Основной"/>
    <w:basedOn w:val="Normal"/>
    <w:uiPriority w:val="99"/>
    <w:rsid w:val="00594222"/>
    <w:pPr>
      <w:spacing w:line="360" w:lineRule="auto"/>
      <w:ind w:firstLine="851"/>
      <w:jc w:val="both"/>
    </w:pPr>
    <w:rPr>
      <w:rFonts w:ascii="Arial" w:hAnsi="Arial"/>
      <w:sz w:val="28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594222"/>
    <w:rPr>
      <w:sz w:val="28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5375</Words>
  <Characters>30644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БЕЛОРУССКИЙ ГОСУДАРСТВЕННЫЙ УНИВЕРСИТЕТ ИНФОРМАТИКИ И РАДИОЭЛЕКТРОНИКИ</vt:lpstr>
    </vt:vector>
  </TitlesOfParts>
  <Company/>
  <LinksUpToDate>false</LinksUpToDate>
  <CharactersWithSpaces>35948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ГОСУДАРСТВЕННЫЙ УНИВЕРСИТЕТ ИНФОРМАТИКИ И РАДИОЭЛЕКТРОНИКИ</dc:title>
  <dc:subject/>
  <dc:creator>игорь</dc:creator>
  <cp:keywords/>
  <dc:description/>
  <cp:lastModifiedBy>Irina</cp:lastModifiedBy>
  <cp:revision>2</cp:revision>
  <dcterms:created xsi:type="dcterms:W3CDTF">2014-12-01T05:42:00Z</dcterms:created>
  <dcterms:modified xsi:type="dcterms:W3CDTF">2014-12-01T05:42:00Z</dcterms:modified>
</cp:coreProperties>
</file>