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Русская культура первой половины XIX в.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Начало XIX века - время культурного и духовного подъёма России. В первой половине XIX века в России было образовано семь университетов. Кроме действовавшего Московского были учреждены Дерптский, Виленский, Казанский, Харьковский, Петербургский и Киевский университеты. Продолжало развиваться книгоиздательское и журнально-газетное дело. В 1813 году в стране было 55 казённых типографий.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Положительную роль в культурной жизни страны играли публичные библиотеки и музеи. Первая публичная библиотека была открыта в Петербурге в 1814 году (ныне Государственная Национальная библиотека).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Первую треть XIX называют "золотым веком" русской культуры. Начало его совпало с эпохой классицизма в русской литературе и искусстве.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Здания, построенные в стиле классицизма, отличаются чётким и спокойным ритмом. Петербургский классицизм - это архитектура не отдельных зданий, а целых ансамблей, поражающих своим единством и гармоничностью. Работа началась с возведения здания Адмиралтейства по проекту Захарова А. Д. Невский проспект, главная магистраль Петербурга, приобрёл вид единого ансамбля с постройкой Казанского собора. Сорок лет строился, начиная с 1818 года, Исаакиевский собор в Петербурге - самое большое здание, возведённое в России в первой половине XIX века. По замыслу правительства собор должен был олицетворять мощь и незыблемость самодержавия, его тесный союз с православной церковью. По проекту Росси были построены здания Сената и Синода, Александринского театра, Михайловского дворца. Старый Петербург, оставленный нам в наследство Растрелли, Захаровым, Воронихиным, Монферраном, Росси и др. выдающимися архитекторами, - это шедевр мирового зодчества.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палитру разностилья Москвы классицизм внёс свои яркие краски. После пожара 1812 года в Москве были возведены Большой театр, Манеж, памятник Минину и Пожарскому, под руководством архитектора Тона построен Большой Кремлёвский дворец. В 1839 году на берегу Москвы-реки был заложен храм Христа Спасителя в память избавления России от наполеоновского нашествия. В 1852 году в культурной жизни России произошло примечательное событие. Открыл свои двери Эрмитаж, где были собраны художественные сокровища императорской фамилии. В России появился первый общедоступный художественный музей.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театральной жизни России большую роль играли иностранные труппы и крепостные театры. Многие талантливые русские артисты вышли из крепостных. М. С. Щепкин до 33-х лет был крепостным, П. С. Мочалов вырос в семье крепостного актёра. Большим событием в театральной жизни России была премьера гоголевского "Ревизора", где роль городничего играл Щепкин. В эти же годы в Большом театре была поставлена опера М. И. Глинки "Жизнь за царя". Некоторые сцены в опере поражают своим проникновением в самую глубину народного творчества. Вторую оперу Глинки "Руслан и Людмила" публика встретила холодно. В те времена ещё далеко не все осознавали подлинное значение его творчества. Обаятельно талантливые Алябьев, Варламов, Гурилёв обогатили русскую музыку очаровательными романсами. В первой половине IX века русская музыкальная культура поднялась на невиданную ещё высоту.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А. С. Пушкин стал символом своей эпохи, когда произошёл стремительный взлёт в культурном развитии России. Время Пушкина называют "Золотым веком" русской культуры. В первые десятилетия века ведущим жанром в русской литературе была поэзия. В стихах поэтов-декабристов Рылеева, Одоевского, Кюхельбекера звучит пафос высокой гражданственности, поднимались темы родины и служения обществу.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 Пушкин является создателем русского литературного языка. Его поэзия стала непреходящей ценностью в развитии не только русской, но и мировой культуры. Он был певцом свободы и убеждённым патриотом, осуждавшим крепостничество у себя на родине. Можно сказать, что до Пушкина в России не было литературы, достойной внимания Европы по глубине и разнообразию равной удивительным достижениям европейского творчества. В произведениях великого поэта звучит высокопатриотический пафос любви к родине и веры в её могущество, отзвук событий Отечественной войны 1812 года, великолепный, по истине державный образ родины. А. С. Пушкин - гениальный поэт, прозаик и драматург, публицист и историк. Всё, что им создано, - это классические образцы русского слова и стиха. Поэт завещал потомкам: "Гордиться славою своих предков не только можно, но и должно... Уважение к минувшему - вот черта, отличающая образованность от дикости..."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Ещё при жизни Пушкина широкую известность стал приобретать Н. В. Гоголь. Знакомство Гоголя с Пушкиным состоялось в 1831 году, тогда же в Петербурге двумя частями вышли "Вечера на хуторе близ Деканьки". Первая печатная форма "Ревизора" появилась в 1836 году.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Звонкую лиру Пушкина принял в свои руки М. Ю. Лермонтов. Смерть Пушкина явила Лермонтова русской публике во всей силе поэтического таланта. Творчество Лермонтова протекало в годы николаевской реакции. Его поэзия будила у молодого поколения мысль; поэт отказывался принять существовавшие деспотические порядки. Стихотворение "Смерть Поэта", ходившее в рукописях и другие поэтические произведения возбудили к автору такую ненависть со стороны толпы, стоявшей у трона, что поэту не дали дожить десяти лет до пушкинского возраста.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Развитие русской культуры первой половины XIX века в конечном счёте определялось экономическими и социально-политическими процессами, происходившими в жизни страны. Кроме того, в середине XIX века всё более осознавалось растущее мировое значение русской культуры.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Шкафы купе Raumplus на заказ - гардеробные комнаты.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Русская культура второй половины XIX в.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1.Условия развития.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Буржуазно-либеральные реформы 60-70-х гг.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Отмена крепостничества.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Огромное воздействие демократических и социальных идей на культуру.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4. Бурный процесс капитализации российской экономики в 80-е годы.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Просвещение.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Уровень грамотности населения повышается, открываются всевозможные учебные заведения: воскресные школы для взрослых, вольные крестьянские школы, земская школа, классические гимназии, высшие женские курсы. Увеличивает выпуск продукции полиграфическая промышленность. Значительную роль играли журналы "Современник", "Отечественная записка", "Русское слово" и др. Возрастает число библиотек. Вторая половина XIX в. - период выдающихся достижений науки и техники. Развивается химия (Менделеев, Зинин, Бутлеров), физика (Яблочков, Столетов, Попов, Можайский, Жуковский), космонавтика (Циолковский), биология (Сеченов, Павлов, Мечников, Ковалевский, Докучаев), география (Миклухо-Маклай, Пржевальский).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Литература.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Укрепляется светский язык. Популярность приобретают такие жанры как басня, ода, сатира, эпиграммы (Кантемир, Тредиаковский). Основоположник русской драматургии А.П. Сумароков (1717-1777). Посл. четверть XVIII в. Расцвет русского классицизма: Г.Р. Державин (оды), Д.И. Фонвизин ("Недоросль", "Бригадир"). Основоположник русского сентиментализма - Н.М. Карамзин ("Бедная Лиза", "Деревня", "История государства Российского" - исторический труд).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Изобразительное искусство.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конце 50-х гг. обозначился поворот русского изобразительного искусства к критическому реализму. Романтичным характером отличались пейзажи Куинджи ("Украинская ночь", "Ночь на Днепре"), Шишкина ("Рожь", "Утро в сосновом бору"), Левитана ("Вечер на Волге", "Золотая осень", "Март"). Также знамениты портретист Репин, живописец Суриков ("Утро стрелецкой казни", "Боярыня Морозова"), Серов ("Девочка с персиками").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Театр и Музыка.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 развитием литературы неразрывно связано развитие музыки. Конец XIX в. - период достижений русской культуры связанный с именами Чайковского ("Щелкунчик", "Лебединое озеро"), Мусоргского ("Борис Годунов"), Римского-Корсакова ("Снегурочка", "Садко"), Рахманинова ("Алеко", "Утёс"), Стравинского ("Жар-птица", "Петрушка").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6. Итоги развития культуры XIX в.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Феномен взлёта русской духовной культуры позволяет назвать XIX в. золотым веком русской культуры.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Антикрепостническая, демократическая направленность русского искусства и вера в созидательные силы народа определила важнейшую его черту на протяжении всего XIX в.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Развитие естественных наук, широкие связи русских учёных с западными свидетельствовали о достаточном месте в России в мировом содружестве.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4. Русская культура XIX в. внесла огромный вклад в сокровищницу мировой культуры.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В XIX в. завершается процесс складывания русского литературного языка и формирования национальной культуры.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 xml:space="preserve">2 </w:t>
      </w:r>
      <w:r>
        <w:rPr>
          <w:rFonts w:ascii="Arial CYR" w:hAnsi="Arial CYR" w:cs="Arial CYR"/>
          <w:sz w:val="16"/>
          <w:szCs w:val="16"/>
        </w:rPr>
        <w:t>вопрос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Символизм. Религиозные течения в философии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Конец XIX - начало XX века ознаменовался глубоким кризисом, охватившем всю европейскую культуру,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явившемся следствием разочарования в прежних идеалах и ощущением приближения гибели существующего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общественно-политического строя.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Но этот же кризис породил великую эпоху - эпоху русского культурного ренессанса начала века - одну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“из самых утонченных эпох в истории русской культуры. Это была эпоха творческого подъема поэзии и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философии после периода упадка. Это была вместе с тем эпоха появления новых душ, новой чувствительности.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Души раскрывались для всякого рода мистических веяний, и положительных и отрицательных. Никогда еще не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были так сильны у нас всякого рода прельщения и смешения. Вместе с тем русскими душами овладели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предчувствия надвигающихся катастроф. Поэты видели не только грядущие зори, но что-то страшное,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надвигающееся на Россию и мир... Религиозные философы проникались апокалипсическими настроениями.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Пророчества о близящемся конце мира, может быть, реально означали не приближение конца мира, а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приближение конца старой, императорской России. Наш культурный ренессанс произошел в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предреволюционную эпоху, в атмосфере надвигающейся огромной войны и огромной революции. Ничего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устойчивого более не было. Исторические тела расплавились. Не только Россия, но и весь мир переходил в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жидкое состояние... В эти годы России было послано много даров. Это была эпоха пробуждения в России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самостоятельной философской мысли, расцвета поэзии и обострения эстетической чувствительности,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религиозного беспокойства и искания, интереса к мистике и оккультизму. Появились новые души, были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открыты новые источники творческой жизни, видели новые зори, соединяли чувства заката и гибели с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чувством восхода и с надеждой на преображение жизни” .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В эпоху культурного ренессанса произошел как бы “взрыв” во всех областях культуры: не только в поэзии, но и в музыке; не только в изобразительном искусстве, но и в театре... Россия того времени дала миру огромное количество новых имен, идей, шедевров. Выходили журналы, создавались различные кружки и Общества, устраивались диспуты и обсуждения, возникали новые направления во всех областях культуры.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“СИМВОЛИЗМ” - направление в европейском и русском искусстве, возникшее на рубеже XX столетия, сосредоточенное преимущественно на художественном выражении посредством </w:t>
      </w:r>
      <w:r>
        <w:rPr>
          <w:rFonts w:ascii="Verdana" w:hAnsi="Verdana" w:cs="Verdana"/>
          <w:i/>
          <w:iCs/>
          <w:sz w:val="16"/>
          <w:szCs w:val="16"/>
        </w:rPr>
        <w:t xml:space="preserve">СИМВОЛА </w:t>
      </w:r>
      <w:r>
        <w:rPr>
          <w:rFonts w:ascii="Verdana" w:hAnsi="Verdana" w:cs="Verdana"/>
          <w:sz w:val="16"/>
          <w:szCs w:val="16"/>
        </w:rPr>
        <w:t xml:space="preserve">“вещей в себе” и идей, находящихся за пределами чувственного восприятия. Стремясь прорваться сквозь видимую реальность к “скрытым реальностям” , сверхвременной идеальной сущности мира, его “нетленной” Красоте, символисты выразили тоску по духовной свободе, трагическое предчувствие мировых социально-исторических сдвигов, доверие к вековым культурным ценностям как единящему началу.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Культура русского символизма, как и сам стиль мышления поэтов и писателей, формировавших это направление, возникали и складывались на пересечении и взаимном дополнении, внешне противостоящих, а на деле прочно связанных и поясняющих одна другую линий философско-эстетического отношения к действительности. Это было ощущение небывалой новизны всего того, что принес с собой рубеж веков, сопровождавшееся чувством неблагополучия и неустойчивости.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Поначалу символическая поэзия формировалась как поэзия романтическая и индивидуалистическая, отделившая себя от многоголосия “улицы” , замкнувшаяся в мире личных переживаний и впечатлений.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Те истины и критерии, которые были открыты и сформулированы в XIX столетии, ныне уже не удовлетворяли. Требовалась новая концепция, которая соответствовала бы новому времени. Надо отдать должное символистам - они не примкнули ни к одному из стереотипов, созданных в XIX веке. Некрасов был дорог им, как и Пушкин, Фет - как и Некрасов. И дело тут не в неразборчивости и всеядности символистов. Дело в широте взглядов, а главное, в понимании того, что всякая крупная личность в искусстве имеет право на свой взгляд на мир и на искусство. Каких бы взглядов ни придерживался их создатель, значение самих произведений искусства ничего не теряет от того. Главное, чего не могли принять художники символического направления - это благодушия и умиротворенности, отсутствие трепета и горения.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Подобное отношение к художнику и его творениям также было связано с пониманием того, что вот сейчас, в данный момент, на исходе 90-х годов XIX века, происходит вхождение в новый - тревожный и неблагоустроенный мир. Художник должен проникнуться и этой новизной, и этой неблагоустроенностью, напитать ими свое творчество, в конечном итоге - принести себя в жертву времени, в жертву событиям, которых еще не видно, но которые являются такой же неизбежностью, как и движение времени.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“Собственно символизм никогда не был школой искусства, - писал А. Белый, - а был он тенденцией к новому мироощущению, преломляющему по-своему и искусство... А новые формы искусства рассматривали мы не как смену одних только форм, а как отчетливый знак изменения внутреннего восприятия мира” 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В 1900 году К. Бальмонт выступает в Париже с лекцией, которой дает демонстративное заглавие: “Элементарные слова о символической поэзии” . Бальмонт считает, что пустующее место уже заполнилось возникло новое направление: </w:t>
      </w:r>
      <w:r>
        <w:rPr>
          <w:rFonts w:ascii="Verdana" w:hAnsi="Verdana" w:cs="Verdana"/>
          <w:i/>
          <w:iCs/>
          <w:sz w:val="16"/>
          <w:szCs w:val="16"/>
        </w:rPr>
        <w:t xml:space="preserve">символическая поэзия </w:t>
      </w:r>
      <w:r>
        <w:rPr>
          <w:rFonts w:ascii="Verdana" w:hAnsi="Verdana" w:cs="Verdana"/>
          <w:sz w:val="16"/>
          <w:szCs w:val="16"/>
        </w:rPr>
        <w:t xml:space="preserve">, которая и является знамением времени. Ни о каком “духе запустения” говорить отныне не приходится. В докладе Бальмонт попытался с возможной широтой обрисовать состояние современной поэзии. Он говорит о реализме и о символизме как вполне равноправных манерах миросозерцания. Равноправных, но разных по своему существу. Это, говорит он, два “различных строя художественного восприятия” . “Реалисты схвачены, как прибоем, конкретной жизнью, за которой они не видят ничего, - символисты, отрешенные от реальной действительности, видят в ней только свою мечту, они смотрят на жизнь - из окна” . Так намечается путь художника-символиста: “от непосредственных образов, прекрасных в своем самостоятельном существовании, к скрытой в них духовной идеальности, придающей им двойную силу” 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Такой взгляд на искусство требовал решительной перестройки всего художественного мышления. В основу его теперь были положены не реальные соответствия явлений, а соответствия ассоциативные, причем объективная значимость ассоциаций отнюдь не считалась обязательной. А. Белый писал: “Характерной чертой символизма в искусстве является стремление воспользоваться образом действительности как средством передачи переживаемого содержания сознания. Зависимость образов видимости от условий воспринимающего сознания переносит центр тяжести в искусстве от образа к способу его восприятия... Образ, как модель переживаемого содержания сознания, есть символ. Метод символизации переживаний образами и есть символизм” 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Тем самым на первый план выдвигается поэтическое иносказание как главный прием творчества, когда слово, не теряя своего обычного значения, приобретает дополнительно потенциальные, многосмысленные, раскрывающие его подлинную “сущность” значения.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Превращение художественного образа в “модель переживаемого содержания сознания” , то есть в символ, требовало переноса читательского внимания с того, что выражалось, на то, что подразумевалось. Художественный образ оказывался в то же время и образом иносказания.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Сама апелляция к подразумеваемым смыслам и воображаемому миру, дававшая точку опоры в поисках идеальных средств выражения, обладала известной притягательной силой. Она-то и послужила в дальнейшем основой сближения поэтов символизма с Вл. Соловьевым, представлявшимся некоторым из них искателем новых путей духовного преобразования жизни. Предчувствуя наступление событий исторического значения, ощущая биение подспудных сил истории и не умея дать им истолкование, поэты символизма оказывались во власти мистико-эсхатологических </w:t>
      </w:r>
      <w:r>
        <w:rPr>
          <w:rFonts w:ascii="Verdana" w:hAnsi="Verdana" w:cs="Verdana"/>
          <w:sz w:val="16"/>
          <w:szCs w:val="16"/>
          <w:vertAlign w:val="superscript"/>
        </w:rPr>
        <w:t xml:space="preserve">* </w:t>
      </w:r>
      <w:r>
        <w:rPr>
          <w:rFonts w:ascii="Verdana" w:hAnsi="Verdana" w:cs="Verdana"/>
          <w:sz w:val="16"/>
          <w:szCs w:val="16"/>
        </w:rPr>
        <w:t xml:space="preserve">теорий. Тут-то и произошла их встреча с Вл. Соловьевым.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Безусловно, символизм опирался на опыт декадентского искусства 80-х годов, но он был качественно иным явлением. И он далеко не во всем совпадал с декадентством.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Коротко о тех людях, которые стояли у истоков символизма, и о тех поэтах, в чьем творчестве наиболее ярко выражено данное направление.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Одни из символистов, такие как, Николай Минский, Дмитрий Мережковский, начинали свой творческий путь как представители гражданской поэзии, а затем стали ориентироваться на идеи “богостроительства” и “религиозной общественности” . Н. Минский после 1884 года разочаровался в народнической идеологии и стал теоретиком и практиком декадентской поэзии, проповедником идей Ницше и индивидуализма. В период революции 1905 года в стихах Минского снова появились гражданские мотивы. В 1905 году Н. Минский издавал газету “Новая жизнь” , ставшую легальным органом большевиков. Работа Д. Мережковского “О причинах упадка и новых течениях современной русской литературы” (1893) являлась эстетической декларацией русского декадентства. В своих романах и пьесах, написанных на историческом материале и развивающих концепцию неохристианства, Мережковский пытался осмыслить мировую историю как вечную борьбу “религии духа” и “религии плоти” . Мережковский - автор исследования “Л. Толстой и Достоевский” (1901-02) , которое вызвало огромный интерес у современников.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Другие - например, Валерий Брюсов, Константин Бальмонт (их еще иногда называли “старшими символистами” ) - рассматривали символизм как новый этап в поступательном развитии искусства, пришедший на смену реализму, и во многом исходили из концепции “искусства для искусства” . Поэзии В. Брюсова присуща историко-культурная проблематика, рационализм, завершенность образов, декламационный строй. В стихах К. Бальмонта - культ Я, игра мимолетностей, противопоставление “железному веку” первозданно целостного “солнечного” начала; музыкальность.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И, наконец, третьи - так называемые “младшие” символисты (Александр Блок, Андрей Белый, Вячеслав Иванов) - были приверженцы философско-религиозного понимания мира в духе учения философа Вл. Соловьева. Если в первом поэтическом сборнике А. Блока “Стихи о Прекрасной Даме” (1903) встречаются часто экстатические </w:t>
      </w:r>
      <w:r>
        <w:rPr>
          <w:rFonts w:ascii="Verdana" w:hAnsi="Verdana" w:cs="Verdana"/>
          <w:sz w:val="16"/>
          <w:szCs w:val="16"/>
          <w:vertAlign w:val="superscript"/>
        </w:rPr>
        <w:t xml:space="preserve">* </w:t>
      </w:r>
      <w:r>
        <w:rPr>
          <w:rFonts w:ascii="Verdana" w:hAnsi="Verdana" w:cs="Verdana"/>
          <w:sz w:val="16"/>
          <w:szCs w:val="16"/>
        </w:rPr>
        <w:t xml:space="preserve">песни, которые поэт обращал к своей Прекрасной Даме, то уже в сборнике “Нечаянная радость” (1907) Блок явно идет к реализму, заявляя в предисловии к сборнику: “Нечаянная радость” - это мой образ грядущего мира” . Для ранней поэзии А. Белого характерны мистические мотивы, гротескное восприятие действительности (“симфонии” ) , формальное экспериментаторство. Поэзия Вяч. Иванова ориентирована на культурно-философскую проблематику античности и средневековья; концепция творчества - религиозно-эстетическая. </w:t>
      </w:r>
    </w:p>
    <w:p w:rsidR="00763CFA" w:rsidRDefault="00763CF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 CYR" w:hAnsi="Times New Roman CYR" w:cs="Times New Roman CYR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Символисты постоянно спорили друг с другом, пытаясь доказать правоту именно своих суждений об этом литературном направлении. Так, В. Брюсов рассматривал его как средство создания принципиально нового искусства; К. Бальмонт видел в нем путь постижения сокровенных, неразгаданных глубин человеческой души; Вяч. Иванов считал, что символизм поможет преодолеть разрыв между художником и народом, а А. Белый был убежден, что это та основа, на которой будет создано новое искусство, способное преобразить человеческую личность. </w:t>
      </w:r>
    </w:p>
    <w:p w:rsidR="00763CFA" w:rsidRDefault="00763CFA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0"/>
          <w:szCs w:val="20"/>
          <w:lang w:val="en-US"/>
        </w:rPr>
      </w:pPr>
      <w:bookmarkStart w:id="0" w:name="_GoBack"/>
      <w:bookmarkEnd w:id="0"/>
    </w:p>
    <w:sectPr w:rsidR="00763C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CFA"/>
    <w:rsid w:val="00763CFA"/>
    <w:rsid w:val="008313CF"/>
    <w:rsid w:val="00A0557C"/>
    <w:rsid w:val="00E2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9066AB-112F-4594-BB1E-859A8116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2907</Words>
  <Characters>16575</Characters>
  <Application>Microsoft Office Word</Application>
  <DocSecurity>0</DocSecurity>
  <Lines>138</Lines>
  <Paragraphs>38</Paragraphs>
  <ScaleCrop>false</ScaleCrop>
  <Company/>
  <LinksUpToDate>false</LinksUpToDate>
  <CharactersWithSpaces>19444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2014-04-12T03:42:00Z</dcterms:created>
  <dcterms:modified xsi:type="dcterms:W3CDTF">2014-04-12T03:42:00Z</dcterms:modified>
</cp:coreProperties>
</file>