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439" w:rsidRDefault="00632439" w:rsidP="007B10C2">
      <w:pPr>
        <w:autoSpaceDE w:val="0"/>
        <w:autoSpaceDN w:val="0"/>
        <w:adjustRightInd w:val="0"/>
        <w:spacing w:after="0" w:line="360" w:lineRule="auto"/>
        <w:jc w:val="both"/>
        <w:rPr>
          <w:rFonts w:ascii="Times New Roman" w:hAnsi="Times New Roman"/>
          <w:b/>
          <w:iCs/>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b/>
          <w:iCs/>
          <w:sz w:val="28"/>
          <w:szCs w:val="28"/>
        </w:rPr>
      </w:pPr>
      <w:r w:rsidRPr="007B10C2">
        <w:rPr>
          <w:rFonts w:ascii="Times New Roman" w:hAnsi="Times New Roman"/>
          <w:b/>
          <w:iCs/>
          <w:sz w:val="28"/>
          <w:szCs w:val="28"/>
        </w:rPr>
        <w:t>Тема: Социальная политика государства.</w:t>
      </w:r>
    </w:p>
    <w:p w:rsidR="002A6DAF" w:rsidRPr="007B10C2" w:rsidRDefault="002A6DAF" w:rsidP="007B10C2">
      <w:pPr>
        <w:pStyle w:val="1"/>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pStyle w:val="1"/>
        <w:autoSpaceDE w:val="0"/>
        <w:autoSpaceDN w:val="0"/>
        <w:adjustRightInd w:val="0"/>
        <w:spacing w:after="0" w:line="360" w:lineRule="auto"/>
        <w:jc w:val="both"/>
        <w:rPr>
          <w:rFonts w:ascii="Times New Roman" w:hAnsi="Times New Roman"/>
          <w:b/>
          <w:sz w:val="28"/>
          <w:szCs w:val="28"/>
        </w:rPr>
      </w:pPr>
      <w:r w:rsidRPr="007B10C2">
        <w:rPr>
          <w:rFonts w:ascii="Times New Roman" w:hAnsi="Times New Roman"/>
          <w:b/>
          <w:sz w:val="28"/>
          <w:szCs w:val="28"/>
        </w:rPr>
        <w:t>Содержание:</w:t>
      </w:r>
    </w:p>
    <w:p w:rsidR="002A6DAF" w:rsidRPr="007B10C2" w:rsidRDefault="002A6DAF" w:rsidP="007B10C2">
      <w:pPr>
        <w:pStyle w:val="1"/>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pStyle w:val="1"/>
        <w:numPr>
          <w:ilvl w:val="0"/>
          <w:numId w:val="1"/>
        </w:num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iCs/>
          <w:sz w:val="28"/>
          <w:szCs w:val="28"/>
        </w:rPr>
        <w:t xml:space="preserve">Социальная политика </w:t>
      </w:r>
      <w:r w:rsidRPr="007B10C2">
        <w:rPr>
          <w:rFonts w:ascii="Times New Roman" w:hAnsi="Times New Roman"/>
          <w:sz w:val="28"/>
          <w:szCs w:val="28"/>
        </w:rPr>
        <w:t>государства</w:t>
      </w:r>
    </w:p>
    <w:p w:rsidR="002A6DAF" w:rsidRPr="007B10C2" w:rsidRDefault="002A6DAF" w:rsidP="007B10C2">
      <w:pPr>
        <w:pStyle w:val="1"/>
        <w:numPr>
          <w:ilvl w:val="0"/>
          <w:numId w:val="1"/>
        </w:numPr>
        <w:autoSpaceDE w:val="0"/>
        <w:autoSpaceDN w:val="0"/>
        <w:adjustRightInd w:val="0"/>
        <w:spacing w:after="0" w:line="360" w:lineRule="auto"/>
        <w:jc w:val="both"/>
        <w:rPr>
          <w:rFonts w:ascii="Times New Roman" w:hAnsi="Times New Roman"/>
          <w:bCs/>
          <w:iCs/>
          <w:sz w:val="28"/>
          <w:szCs w:val="28"/>
        </w:rPr>
      </w:pPr>
      <w:r w:rsidRPr="007B10C2">
        <w:rPr>
          <w:rFonts w:ascii="Times New Roman" w:hAnsi="Times New Roman"/>
          <w:sz w:val="28"/>
          <w:szCs w:val="28"/>
        </w:rPr>
        <w:t xml:space="preserve">Современные </w:t>
      </w:r>
      <w:r w:rsidRPr="007B10C2">
        <w:rPr>
          <w:rFonts w:ascii="Times New Roman" w:hAnsi="Times New Roman"/>
          <w:bCs/>
          <w:iCs/>
          <w:sz w:val="28"/>
          <w:szCs w:val="28"/>
        </w:rPr>
        <w:t>модели социальной политики</w:t>
      </w:r>
    </w:p>
    <w:p w:rsidR="002A6DAF" w:rsidRPr="007B10C2" w:rsidRDefault="002A6DAF" w:rsidP="007B10C2">
      <w:pPr>
        <w:pStyle w:val="1"/>
        <w:numPr>
          <w:ilvl w:val="0"/>
          <w:numId w:val="1"/>
        </w:numPr>
        <w:autoSpaceDE w:val="0"/>
        <w:autoSpaceDN w:val="0"/>
        <w:adjustRightInd w:val="0"/>
        <w:spacing w:after="0" w:line="360" w:lineRule="auto"/>
        <w:jc w:val="both"/>
        <w:rPr>
          <w:rFonts w:ascii="Times New Roman" w:hAnsi="Times New Roman"/>
          <w:bCs/>
          <w:iCs/>
          <w:sz w:val="28"/>
          <w:szCs w:val="28"/>
        </w:rPr>
      </w:pPr>
      <w:r w:rsidRPr="007B10C2">
        <w:rPr>
          <w:rFonts w:ascii="Times New Roman" w:hAnsi="Times New Roman"/>
          <w:sz w:val="28"/>
          <w:szCs w:val="28"/>
        </w:rPr>
        <w:t>Состояние социального комплекса в России</w:t>
      </w:r>
    </w:p>
    <w:p w:rsidR="002A6DAF" w:rsidRPr="007B10C2" w:rsidRDefault="002A6DAF" w:rsidP="007B10C2">
      <w:pPr>
        <w:pStyle w:val="1"/>
        <w:numPr>
          <w:ilvl w:val="0"/>
          <w:numId w:val="1"/>
        </w:numPr>
        <w:spacing w:line="360" w:lineRule="auto"/>
        <w:jc w:val="both"/>
        <w:rPr>
          <w:rFonts w:ascii="Times New Roman" w:hAnsi="Times New Roman"/>
          <w:sz w:val="28"/>
          <w:szCs w:val="28"/>
        </w:rPr>
      </w:pPr>
      <w:r w:rsidRPr="007B10C2">
        <w:rPr>
          <w:rFonts w:ascii="Times New Roman" w:hAnsi="Times New Roman"/>
          <w:iCs/>
          <w:sz w:val="28"/>
          <w:szCs w:val="28"/>
        </w:rPr>
        <w:t>Методы государственного регулирования</w:t>
      </w:r>
      <w:r w:rsidRPr="007B10C2">
        <w:rPr>
          <w:rFonts w:ascii="Times New Roman" w:hAnsi="Times New Roman"/>
          <w:sz w:val="28"/>
          <w:szCs w:val="28"/>
        </w:rPr>
        <w:t xml:space="preserve"> социальной политики </w:t>
      </w:r>
    </w:p>
    <w:p w:rsidR="002A6DAF" w:rsidRPr="007B10C2" w:rsidRDefault="002A6DAF" w:rsidP="007B10C2">
      <w:pPr>
        <w:pStyle w:val="1"/>
        <w:numPr>
          <w:ilvl w:val="0"/>
          <w:numId w:val="1"/>
        </w:num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Основные направления социальной политики</w:t>
      </w:r>
    </w:p>
    <w:p w:rsidR="002A6DAF" w:rsidRPr="007B10C2" w:rsidRDefault="002A6DAF" w:rsidP="007B10C2">
      <w:pPr>
        <w:pStyle w:val="1"/>
        <w:numPr>
          <w:ilvl w:val="0"/>
          <w:numId w:val="1"/>
        </w:num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Список литературы</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lang w:val="en-US"/>
        </w:rPr>
      </w:pPr>
    </w:p>
    <w:p w:rsidR="002A6DAF" w:rsidRPr="007B10C2" w:rsidRDefault="002A6DAF" w:rsidP="007B10C2">
      <w:pPr>
        <w:autoSpaceDE w:val="0"/>
        <w:autoSpaceDN w:val="0"/>
        <w:adjustRightInd w:val="0"/>
        <w:spacing w:after="0" w:line="360" w:lineRule="auto"/>
        <w:jc w:val="both"/>
        <w:rPr>
          <w:rFonts w:ascii="Times New Roman" w:hAnsi="Times New Roman"/>
          <w:b/>
          <w:iCs/>
          <w:sz w:val="28"/>
          <w:szCs w:val="28"/>
          <w:lang w:val="en-US"/>
        </w:rPr>
      </w:pPr>
      <w:r w:rsidRPr="007B10C2">
        <w:rPr>
          <w:rFonts w:ascii="Times New Roman" w:hAnsi="Times New Roman"/>
          <w:b/>
          <w:iCs/>
          <w:sz w:val="28"/>
          <w:szCs w:val="28"/>
        </w:rPr>
        <w:t>1.Социальная политика</w:t>
      </w:r>
      <w:r w:rsidRPr="007B10C2">
        <w:rPr>
          <w:rFonts w:ascii="Times New Roman" w:hAnsi="Times New Roman"/>
          <w:b/>
          <w:iCs/>
          <w:sz w:val="28"/>
          <w:szCs w:val="28"/>
          <w:lang w:val="en-US"/>
        </w:rPr>
        <w:t>.</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iCs/>
          <w:sz w:val="28"/>
          <w:szCs w:val="28"/>
        </w:rPr>
        <w:t xml:space="preserve">   Социальная политика </w:t>
      </w:r>
      <w:r w:rsidRPr="007B10C2">
        <w:rPr>
          <w:rFonts w:ascii="Times New Roman" w:hAnsi="Times New Roman"/>
          <w:sz w:val="28"/>
          <w:szCs w:val="28"/>
        </w:rPr>
        <w:t>является одним из важнейших направлений государственного регулирования экономики. Она — органическая часть внутренней политики государства, направленная на обеспечение благополучия и всестороннего развития его граждан и общества в целом. Значимость социальной политики определяется ее влиянием на процессы воспроизводства рабочей силы, повышения производительности труда, образовательного и квалификационного уровня трудовых ресурсов, на уровень научно-технического развития производительных сил, на культурную и духовную жизнь общества. Социальная политика, направленная на улучшение условий труда и быта, развитие физкультуры и спорта, дает снижение заболеваемости и тем самым оказывает ощутимое воздействие на сокращение экономических потерь в производстве. В результате развития таких систем социальной сферы, как общественное питание, дошкольное образование, освобождается часть населения из сферы домашнего хозяйства, повышается занятость в общественном производстве. Наука и научное обеспечение, определяющие перспективы экономического развития страны в эпоху НТП, также являются частью социальной сферы и их развитие и эффективность регулируются в рамках социальной политики. Социальная сфера не только регулирует процессы занятости населения, но и является непосредственно местом приложения труда и обеспечивает работой миллионы людей в стране. Такие отрасли социального комплекса, как здравоохранение, образование, торговля, жилищно-коммунальное хозяйство и другие, обеспечивают рабочими местами до 20% экономически активного</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населения, а в экономически развитых странах в сфере услуг занято до 70% всех работающих. Значимость социальной сферы велика не только благодаря ее огромному влиянию на экономику.</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 Главное ее назначение — полное удовлетворение материальных, культурных и духовных потребностей, формирование всесторонне и гармонично развитых членов общества. Это и есть стратегическая и высшая цель развития любого цивилизованного государства. Основными задачами социальной политика государства являются:</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Гармонизация общественных отношений, согласование интересов и потребностей отдельных групп населения с долговременными интересами общества, стабилизация общественно-политической системы.</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Создание условий для повышения материального благосостояния граждан, формирование экономических стимулов для участия в общественном производстве, обеспечение равенства социальных возможностей для достижения нормального уровня жизни.</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Обеспечение социальной защиты всех граждан и их основных гарантированных государством социально-экономических прав, в том числе поддержка малообеспеченных и слабозащищенных групп населения.</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Обеспечение рациональной занятости в обществе.</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Снижение уровня криминализации в обществе.</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Развитие отраслей социального комплекса, таких, как образование, здравоохранение, наука, культура, жилищно-коммунальное хозяйство и т.д.</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Обеспечение экологической безопасности страны.</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Социальная политика является важнейшей сферой деятельности любого государства и в этой области накоплен значительный опыт. </w:t>
      </w:r>
    </w:p>
    <w:p w:rsidR="002A6DAF" w:rsidRPr="007B10C2" w:rsidRDefault="002A6DAF" w:rsidP="007B10C2">
      <w:pPr>
        <w:autoSpaceDE w:val="0"/>
        <w:autoSpaceDN w:val="0"/>
        <w:adjustRightInd w:val="0"/>
        <w:spacing w:after="0" w:line="360" w:lineRule="auto"/>
        <w:jc w:val="both"/>
        <w:rPr>
          <w:rFonts w:ascii="Times New Roman" w:hAnsi="Times New Roman"/>
          <w:b/>
          <w:sz w:val="28"/>
          <w:szCs w:val="28"/>
        </w:rPr>
      </w:pPr>
      <w:r w:rsidRPr="007B10C2">
        <w:rPr>
          <w:rFonts w:ascii="Times New Roman" w:hAnsi="Times New Roman"/>
          <w:b/>
          <w:sz w:val="28"/>
          <w:szCs w:val="28"/>
        </w:rPr>
        <w:t>2.</w:t>
      </w:r>
      <w:r w:rsidRPr="007B10C2">
        <w:rPr>
          <w:rFonts w:ascii="Times New Roman" w:hAnsi="Times New Roman"/>
          <w:b/>
          <w:sz w:val="28"/>
          <w:szCs w:val="28"/>
          <w:lang w:val="en-US"/>
        </w:rPr>
        <w:t xml:space="preserve"> </w:t>
      </w:r>
      <w:r w:rsidRPr="007B10C2">
        <w:rPr>
          <w:rFonts w:ascii="Times New Roman" w:hAnsi="Times New Roman"/>
          <w:b/>
          <w:sz w:val="28"/>
          <w:szCs w:val="28"/>
        </w:rPr>
        <w:t xml:space="preserve">Современные </w:t>
      </w:r>
      <w:r w:rsidRPr="007B10C2">
        <w:rPr>
          <w:rFonts w:ascii="Times New Roman" w:hAnsi="Times New Roman"/>
          <w:b/>
          <w:bCs/>
          <w:iCs/>
          <w:sz w:val="28"/>
          <w:szCs w:val="28"/>
        </w:rPr>
        <w:t>модели социальной политики.</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  Современные </w:t>
      </w:r>
      <w:r w:rsidRPr="007B10C2">
        <w:rPr>
          <w:rFonts w:ascii="Times New Roman" w:hAnsi="Times New Roman"/>
          <w:bCs/>
          <w:iCs/>
          <w:sz w:val="28"/>
          <w:szCs w:val="28"/>
        </w:rPr>
        <w:t xml:space="preserve">модели социальной политики </w:t>
      </w:r>
      <w:r w:rsidRPr="007B10C2">
        <w:rPr>
          <w:rFonts w:ascii="Times New Roman" w:hAnsi="Times New Roman"/>
          <w:sz w:val="28"/>
          <w:szCs w:val="28"/>
        </w:rPr>
        <w:t>отличаются по степени вмешательства государства в социально-экономическую сферу общества, по степени социальной защищенности граждан, по уровню обеспеченности свободы социального выбора у различных слоев населения, по влиянию социальных процессов на экономическое развитие страны.</w:t>
      </w: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rPr>
      </w:pPr>
      <w:r w:rsidRPr="007B10C2">
        <w:rPr>
          <w:rFonts w:ascii="Times New Roman" w:hAnsi="Times New Roman"/>
          <w:iCs/>
          <w:sz w:val="28"/>
          <w:szCs w:val="28"/>
        </w:rPr>
        <w:t xml:space="preserve"> Патерналистская социалистическая модель. </w:t>
      </w:r>
      <w:r w:rsidRPr="007B10C2">
        <w:rPr>
          <w:rFonts w:ascii="Times New Roman" w:hAnsi="Times New Roman"/>
          <w:sz w:val="28"/>
          <w:szCs w:val="28"/>
        </w:rPr>
        <w:t>Основные ее характеристики — это</w:t>
      </w:r>
      <w:r w:rsidRPr="007B10C2">
        <w:rPr>
          <w:rFonts w:ascii="Times New Roman" w:hAnsi="Times New Roman"/>
          <w:iCs/>
          <w:sz w:val="28"/>
          <w:szCs w:val="28"/>
        </w:rPr>
        <w:t xml:space="preserve"> </w:t>
      </w:r>
      <w:r w:rsidRPr="007B10C2">
        <w:rPr>
          <w:rFonts w:ascii="Times New Roman" w:hAnsi="Times New Roman"/>
          <w:sz w:val="28"/>
          <w:szCs w:val="28"/>
        </w:rPr>
        <w:t>всесторонняя ответственность государства за социально экономическое</w:t>
      </w:r>
      <w:r w:rsidRPr="007B10C2">
        <w:rPr>
          <w:rFonts w:ascii="Times New Roman" w:hAnsi="Times New Roman"/>
          <w:iCs/>
          <w:sz w:val="28"/>
          <w:szCs w:val="28"/>
        </w:rPr>
        <w:t xml:space="preserve"> </w:t>
      </w:r>
      <w:r w:rsidRPr="007B10C2">
        <w:rPr>
          <w:rFonts w:ascii="Times New Roman" w:hAnsi="Times New Roman"/>
          <w:sz w:val="28"/>
          <w:szCs w:val="28"/>
        </w:rPr>
        <w:t>положение своих граждан, государственная монополия в</w:t>
      </w:r>
      <w:r w:rsidRPr="007B10C2">
        <w:rPr>
          <w:rFonts w:ascii="Times New Roman" w:hAnsi="Times New Roman"/>
          <w:iCs/>
          <w:sz w:val="28"/>
          <w:szCs w:val="28"/>
        </w:rPr>
        <w:t xml:space="preserve"> </w:t>
      </w:r>
      <w:r w:rsidRPr="007B10C2">
        <w:rPr>
          <w:rFonts w:ascii="Times New Roman" w:hAnsi="Times New Roman"/>
          <w:sz w:val="28"/>
          <w:szCs w:val="28"/>
        </w:rPr>
        <w:t>области производства и распределения всех товаров и услуг, необходимых населению, чувство социальной защищенности, социальной стабильности, лояльность граждан по отношению к государству. При всех положительных качествах эта система, обладая низкой экономической эффективностью, не в состоянии обеспечить высокий уровень благосостояния всех граждан, поэтому для нее также характерна система социальных льгот и привилегий для бюрократической элиты и низкий уровень обеспеченности и лимиты</w:t>
      </w:r>
      <w:r w:rsidRPr="007B10C2">
        <w:rPr>
          <w:rFonts w:ascii="Times New Roman" w:hAnsi="Times New Roman"/>
          <w:iCs/>
          <w:sz w:val="28"/>
          <w:szCs w:val="28"/>
        </w:rPr>
        <w:t xml:space="preserve"> </w:t>
      </w:r>
      <w:r w:rsidRPr="007B10C2">
        <w:rPr>
          <w:rFonts w:ascii="Times New Roman" w:hAnsi="Times New Roman"/>
          <w:sz w:val="28"/>
          <w:szCs w:val="28"/>
        </w:rPr>
        <w:t>социальных благ для основной массы населения. В условиях данной модели также очень высока зависимость индивида от государства, формируется идеология иждивенчества, теряется инициатива, и в конечном итоге ограничивается социальная свобода. Слабое развитие рыночных отношений в отраслях социальной сферы предопределяет слабую заинтересованность в результатах труда ее работников, низкую ориентацию на потребителя, практическое отсутствие защиты прав потребителей. Методы проведения</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социальной политики разнообразны — от административных, экономических до прямого насилия.</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iCs/>
          <w:sz w:val="28"/>
          <w:szCs w:val="28"/>
        </w:rPr>
        <w:t xml:space="preserve"> Шведская модель социальной политики </w:t>
      </w:r>
      <w:r w:rsidRPr="007B10C2">
        <w:rPr>
          <w:rFonts w:ascii="Times New Roman" w:hAnsi="Times New Roman"/>
          <w:sz w:val="28"/>
          <w:szCs w:val="28"/>
        </w:rPr>
        <w:t>характеризуется очень большой ответственностью и высоким уровнем регулирования государство социальной сферы. Иногда ее называют «шведский социализм». Она обеспечивает высокую степень социальной защищенности граждан, но из-за присущей для всех чрезмерно централизованных систем унификации в социальной сфере, ограниченности свободы выбора для потребителей не пользуется широким распространением и популярностью, так как это расценивается как очень существенные недостатки в системе западной демократии. Для шведской модели также характерно высокое налоговое давление на предпринимательство и население, что также не особенно привлекательно для других стран.</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iCs/>
          <w:sz w:val="28"/>
          <w:szCs w:val="28"/>
        </w:rPr>
        <w:t xml:space="preserve"> Модель «государства благосостояния» </w:t>
      </w:r>
      <w:r w:rsidRPr="007B10C2">
        <w:rPr>
          <w:rFonts w:ascii="Times New Roman" w:hAnsi="Times New Roman"/>
          <w:sz w:val="28"/>
          <w:szCs w:val="28"/>
        </w:rPr>
        <w:t>является типичной рыночной моделью с высоким уровнем регулирования социальной сферы. Государство, имея приоритетом рыночное хозяйство, берет на себя функцию обеспечения социальной стабильности граждан, обеспечивает широкий спектр социальных услуг, которые рынок обеспечить не может. В «государстве благосостояния» высок уровень расходов на социальные нужды, высоки социальные минимальные стандарты, часто они приближены к средним показателям по стране.</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iCs/>
          <w:sz w:val="28"/>
          <w:szCs w:val="28"/>
        </w:rPr>
        <w:t xml:space="preserve">Модель социально-ориентированного рыночного хозяйства, </w:t>
      </w:r>
      <w:r w:rsidRPr="007B10C2">
        <w:rPr>
          <w:rFonts w:ascii="Times New Roman" w:hAnsi="Times New Roman"/>
          <w:sz w:val="28"/>
          <w:szCs w:val="28"/>
        </w:rPr>
        <w:t>основоположником которой является Людвиг Эрхард, базируется на</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принципах свободной конкуренции, свободного выбора предметов потребления, свободы раскрытия и процветания личности. При безусловном приоритете экономической свободы рынка эта модель характеризуется также высокой степенью защищенности граждан, которая обеспечивается  посредством государственного вмешательства через перераспределение благ, налоговую политику правовое обеспечение и т.д. В этой модели действует целая система социальных амортизаторов, обеспечивающая уровень жизни</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не ниже черты бедности. При этом государство задачи, которые могут решить сами граждане, на себя не берет. </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 </w:t>
      </w:r>
      <w:r w:rsidRPr="007B10C2">
        <w:rPr>
          <w:rFonts w:ascii="Times New Roman" w:hAnsi="Times New Roman"/>
          <w:iCs/>
          <w:sz w:val="28"/>
          <w:szCs w:val="28"/>
        </w:rPr>
        <w:t xml:space="preserve">Рыночная социальная модель </w:t>
      </w:r>
      <w:r w:rsidRPr="007B10C2">
        <w:rPr>
          <w:rFonts w:ascii="Times New Roman" w:hAnsi="Times New Roman"/>
          <w:sz w:val="28"/>
          <w:szCs w:val="28"/>
        </w:rPr>
        <w:t>отличается наибольшей социальной</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жесткостью. В качестве основного принципа здесь действует приоритет рыночных методов регулирования социальной сферы перед методами прямого государственного вмешательства. Она характеризуется разгосударствлением социальной сферы, сведением до минимума государственных субсидий и дотаций и расширением рыночных инструментариев в функционировании.</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В России  при стратегической ориентации на социальное рыночное хозяйство в настоящее время доминирует рыночная социальная модель. Резкий переход от патерналистской социалистической модели к рыночной социальной, от массовой социальной защиты и поддержки и разветвленной сети бесплатных учреждений социальной сферы к рыночным методам дает очень резкий контраст, болезненно переносится населением. К тому же эти модели и идеологически чужды друг другу, так как в основе одной - коллективизм, а другой - индивидуализм. Более мягкие модели «государства благосостояния» и «социального рыночного хозяйства» безусловно облегчили бы переход к рыночным отношениям, но условия глубокого экономического кризиса резко ограничивают такие возможности. По этой причине не всегда удается реализовать и провозглашенные принципы социальной политики, например такие, как создание условий для поддержания приемлемого уровня благосостояния, социальная защищенность в экстремальных ситуациях, гарантированность прожиточного минимума в виде минимальной зарплаты и минимальной пенсии. К основным принципам российской социальной политики также относятся поддержка за счет государственных средств только слабо защищенных групп населения, их адресная поддержка; повышение обоснованности предоставляемых льгот, преимуществ и привилегий, перенос центра тяжести по содержанию социальной сферы на местный уровень власти; гласный характер социальной политики, предоставление общественности результатов проводимых социальных преобразований; государственный и общественный контроль в социальной</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сфере и др.</w:t>
      </w:r>
    </w:p>
    <w:p w:rsidR="002A6DAF" w:rsidRPr="007B10C2" w:rsidRDefault="002A6DAF" w:rsidP="007B10C2">
      <w:pPr>
        <w:autoSpaceDE w:val="0"/>
        <w:autoSpaceDN w:val="0"/>
        <w:adjustRightInd w:val="0"/>
        <w:spacing w:after="0" w:line="360" w:lineRule="auto"/>
        <w:jc w:val="both"/>
        <w:rPr>
          <w:rFonts w:ascii="Times New Roman" w:hAnsi="Times New Roman"/>
          <w:b/>
          <w:sz w:val="28"/>
          <w:szCs w:val="28"/>
        </w:rPr>
      </w:pPr>
      <w:r w:rsidRPr="007B10C2">
        <w:rPr>
          <w:rFonts w:ascii="Times New Roman" w:hAnsi="Times New Roman"/>
          <w:b/>
          <w:sz w:val="28"/>
          <w:szCs w:val="28"/>
        </w:rPr>
        <w:t xml:space="preserve"> 3.</w:t>
      </w:r>
      <w:r w:rsidRPr="007B10C2">
        <w:rPr>
          <w:rFonts w:ascii="Times New Roman" w:hAnsi="Times New Roman"/>
          <w:b/>
          <w:sz w:val="28"/>
          <w:szCs w:val="28"/>
          <w:lang w:val="en-US"/>
        </w:rPr>
        <w:t>C</w:t>
      </w:r>
      <w:r w:rsidRPr="007B10C2">
        <w:rPr>
          <w:rFonts w:ascii="Times New Roman" w:hAnsi="Times New Roman"/>
          <w:b/>
          <w:sz w:val="28"/>
          <w:szCs w:val="28"/>
        </w:rPr>
        <w:t>остояние социального комплекса в России.</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 Современное состояние социального комплекса характеризуется как критическое. Со вступлением страны в глубочайший экономический кризис 1990-х годов для него характерны спад производства, инфляция, падение жизненного уровня большинства населения. Попытка реформирования сферы финансирования жилищно-коммунального хозяйства, расширение границ платности в образовании, здравоохранении, культуре идет без адекватного реформирования структуры оплаты труда занятых в общественном производстве и увеличения пенсий и пособий. Объективно</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необходимое расширение участия населения в покрытии затрат на социальные блага не учитывает отсутствия необходимой для этого материальной базы и, что также важно, моральной неподготовленности населения. Уровень современного развития социального комплекса страны</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характеризует «индекс человеческого развития», который был введен ЮНЕСКО для сравнения стран, различных по общественному строю. Он рассчитывается на базе трех основных показателей:</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(1) уровня жизни, измеряемого доходом на душу населения, с учетом внутренних цен на товары и услуги; (2) средней предстоящей продолжительности жизни — это комплексный показатель здоровья населения; (3) уровня образования населения. </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В сложившихся экономических условиях в стране предпринимаются меры, направленные на смягчение отрицательных последствий резкого падения уровня жизни и на частичную компенсацию  потерь наиболее нуждающимся группам населения. Создаются механизмы защиты доходов работников бюджетной сферы, социальной поддержки семей с детьми, ветеранов, инвалидов, граждан, потерявших работу. В основном удается сохранить общедоступность образования, здравоохранения и культурного обслуживания населения. В то же время эта работа проводится недостаточно эффективно. Например, индексация заработной платы, в первую очередь</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в бюджетной сфере, не компенсирует потерь; многие льготы, социальные пособия выплачиваются без учета материального положения семей и объективной оценки возможностей конкретных людей обеспечить собственное благополучие своими руками, в результате происходит распыление тех немногих средств, которые необходимы наиболее слабообеспеченным. Очень актуальна проблема финансирования социального комплекса. Попытка расширения границ платности, ускорение внедрения обязательного медицинского страхования не решили проблемы дефицита финансов. Требуются развитие законодательной базы, рациональная организация управления, реформирование на эффективной основе крупнейших систем социального комплекса: занятости, пенсионного обеспечения, социальной защиты наиболее малообеспеченных, оказавшихся в экстремальных ситуациях, таких жизненно важных отраслей социальной</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инфраструктуры, как здравоохранение, образование, жилищно-коммунальное хозяйство. Реформы социальной сферы должны разрабатываться на комплексной основе, не только учитывать стесненные возможности государственного бюджета по финансированию, но и быть направленными на укрепление материального благополучия населения как основы повышения налоговой базы и перенесения платы за социальные услуги с плеч государства на плечи самих граждан. Государственное регулирование играет огромную роль в развитии и поддержании стабильности социальной сферы в любой стране, что подтверждается мировой практикой и отмечается в Докладе Всемирного банка, где говорится, что государство должно оказывать определяющее влияние на развитие сферы социальных услуг и инфраструктуры, на защиту наиболее уязвимых категорий населения, на охрану окружающей природной среды.</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 </w:t>
      </w:r>
      <w:r w:rsidRPr="007B10C2">
        <w:rPr>
          <w:rFonts w:ascii="Times New Roman" w:hAnsi="Times New Roman"/>
          <w:iCs/>
          <w:sz w:val="28"/>
          <w:szCs w:val="28"/>
        </w:rPr>
        <w:t xml:space="preserve">Законодательные основы социальной политики </w:t>
      </w:r>
      <w:r w:rsidRPr="007B10C2">
        <w:rPr>
          <w:rFonts w:ascii="Times New Roman" w:hAnsi="Times New Roman"/>
          <w:sz w:val="28"/>
          <w:szCs w:val="28"/>
        </w:rPr>
        <w:t>государства закреплены</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в Конституции Российской Федерации, где записано, что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Законодательные основы социального комплекса разрабатываются  Государственной  Думой, законодательными собраниями в регионах и органами местного самоуправления, которые также имеют право на законодательное нормотворчество в пределах своих муниципалитетов.</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Федеральное законодательство представлено такими законами, как Гражданский кодекс, Кодекс законов о труде, «О повышении социальных гарантий для трудящихся», «О занятости населения в РФ», «О медицинском страховании граждан в Российской Федерации », «О беженцах», «О вынужденных переселенцах», «О санитарно- эпидемиологическом благополучии населения», «О государственной поддержке кинематографии», «Об образовании», «Об основах социального обслуживания в РФ» и многими другими, регулирующими развитие социальной сферы государства. Руководство социальной сферой осуществляется непосредственно исполнительными органами: Министерством здравоохранения РФ, Министерством образования РФ, Министерством культуры РФ, Министерством труда и социального развития РФ, Министерством экономического развития и торговли РФ, Министерством промышленности, науки и технологий РФ, Министерством РФ по делам печати, телерадиовещания и средств массовых коммуникаций, Министерством по делам федерации, национальной и миграционной политики РФ, Министерством природных ресурсов РФ, Министерством внутренних дел РФ, Государственным комитетом РФ по физической культуре, спорту и туризму, Государственным комитетом РФ по строительству и жилищно-коммунальному комплексу и др. На региональном и местном уровнях они имеют свои подразделения. На уровне городов и районов в составе администраций работают их отделы, управления, комитеты, например отделы культуры, здравоохранения, отделы труда и занятости, развития и эксплуатации жилищно-коммунального комплекса, проведения жилищной реформы, отделы по защите прав потребителей и др. Органы исполнительной власти всех уровней создают основную часть регламентации по всем направлениям и отраслям. Они выпускают постановления, распоряжения, инструкции, утверждают социальные программы, определяют региональные и местные стандарты, содержание и организацию деятельности конкретной</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отрасли социальной сферы, полномочия, лицензирование, финансирование,</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порядок предоставления услуг и т.д.</w:t>
      </w:r>
    </w:p>
    <w:p w:rsidR="002A6DAF" w:rsidRPr="007B10C2" w:rsidRDefault="002A6DAF" w:rsidP="007B10C2">
      <w:pPr>
        <w:pStyle w:val="1"/>
        <w:spacing w:line="360" w:lineRule="auto"/>
        <w:jc w:val="both"/>
        <w:rPr>
          <w:rFonts w:ascii="Times New Roman" w:hAnsi="Times New Roman"/>
          <w:b/>
          <w:sz w:val="28"/>
          <w:szCs w:val="28"/>
        </w:rPr>
      </w:pPr>
    </w:p>
    <w:p w:rsidR="002A6DAF" w:rsidRPr="007B10C2" w:rsidRDefault="002A6DAF" w:rsidP="007B10C2">
      <w:pPr>
        <w:pStyle w:val="1"/>
        <w:spacing w:line="360" w:lineRule="auto"/>
        <w:jc w:val="both"/>
        <w:rPr>
          <w:rFonts w:ascii="Times New Roman" w:hAnsi="Times New Roman"/>
          <w:sz w:val="28"/>
          <w:szCs w:val="28"/>
        </w:rPr>
      </w:pPr>
      <w:r w:rsidRPr="007B10C2">
        <w:rPr>
          <w:rFonts w:ascii="Times New Roman" w:hAnsi="Times New Roman"/>
          <w:b/>
          <w:sz w:val="28"/>
          <w:szCs w:val="28"/>
        </w:rPr>
        <w:t xml:space="preserve">4. </w:t>
      </w:r>
      <w:r w:rsidRPr="007B10C2">
        <w:rPr>
          <w:rFonts w:ascii="Times New Roman" w:hAnsi="Times New Roman"/>
          <w:b/>
          <w:iCs/>
          <w:sz w:val="28"/>
          <w:szCs w:val="28"/>
        </w:rPr>
        <w:t>Методы государственного регулирования</w:t>
      </w:r>
      <w:r w:rsidRPr="007B10C2">
        <w:rPr>
          <w:rFonts w:ascii="Times New Roman" w:hAnsi="Times New Roman"/>
          <w:b/>
          <w:sz w:val="28"/>
          <w:szCs w:val="28"/>
        </w:rPr>
        <w:t xml:space="preserve"> социальной политики</w:t>
      </w:r>
      <w:r w:rsidRPr="007B10C2">
        <w:rPr>
          <w:rFonts w:ascii="Times New Roman" w:hAnsi="Times New Roman"/>
          <w:sz w:val="28"/>
          <w:szCs w:val="28"/>
        </w:rPr>
        <w:t xml:space="preserve">. </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  Для реализации социальной политики применяются разнообразные</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iCs/>
          <w:sz w:val="28"/>
          <w:szCs w:val="28"/>
        </w:rPr>
        <w:t xml:space="preserve">методы государственного регулирования, </w:t>
      </w:r>
      <w:r w:rsidRPr="007B10C2">
        <w:rPr>
          <w:rFonts w:ascii="Times New Roman" w:hAnsi="Times New Roman"/>
          <w:sz w:val="28"/>
          <w:szCs w:val="28"/>
        </w:rPr>
        <w:t>к которым относятся:</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 </w:t>
      </w:r>
      <w:r w:rsidRPr="007B10C2">
        <w:rPr>
          <w:rFonts w:ascii="Times New Roman" w:hAnsi="Times New Roman"/>
          <w:iCs/>
          <w:sz w:val="28"/>
          <w:szCs w:val="28"/>
        </w:rPr>
        <w:t xml:space="preserve">Правовое регулирование </w:t>
      </w:r>
      <w:r w:rsidRPr="007B10C2">
        <w:rPr>
          <w:rFonts w:ascii="Times New Roman" w:hAnsi="Times New Roman"/>
          <w:sz w:val="28"/>
          <w:szCs w:val="28"/>
        </w:rPr>
        <w:t>— принимаемые на всех уровнях государственной власти правовые акты и нормативные документы, действие которых распространяется на предприятия всех форм собственности.</w:t>
      </w: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rPr>
      </w:pPr>
      <w:r w:rsidRPr="007B10C2">
        <w:rPr>
          <w:rFonts w:ascii="Times New Roman" w:hAnsi="Times New Roman"/>
          <w:sz w:val="28"/>
          <w:szCs w:val="28"/>
        </w:rPr>
        <w:t xml:space="preserve">• </w:t>
      </w:r>
      <w:r w:rsidRPr="007B10C2">
        <w:rPr>
          <w:rFonts w:ascii="Times New Roman" w:hAnsi="Times New Roman"/>
          <w:iCs/>
          <w:sz w:val="28"/>
          <w:szCs w:val="28"/>
        </w:rPr>
        <w:t>Финансово-кредитное регулирование — использование рычагов</w:t>
      </w: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rPr>
      </w:pPr>
      <w:r w:rsidRPr="007B10C2">
        <w:rPr>
          <w:rFonts w:ascii="Times New Roman" w:hAnsi="Times New Roman"/>
          <w:iCs/>
          <w:sz w:val="28"/>
          <w:szCs w:val="28"/>
        </w:rPr>
        <w:t>по управлению финансовыми потоками. Основной формой реализации данного метода является выделение в государственном бюджете статей, за счет которых финансируются бюджетные отрасли - отрасли социальной сферы. Другой формой финансового регулирования является создание внебюджетных социальных фондов: пенсионного, социального страхования, обязательного медицинского страхования, занятости населения, за счет которых финансируются соответствующие отрасли социальной сферы.</w:t>
      </w: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rPr>
      </w:pPr>
      <w:r w:rsidRPr="007B10C2">
        <w:rPr>
          <w:rFonts w:ascii="Times New Roman" w:hAnsi="Times New Roman"/>
          <w:iCs/>
          <w:sz w:val="28"/>
          <w:szCs w:val="28"/>
        </w:rPr>
        <w:t>• Приватизация — передача предприятий социальной сферы в частную собственность, как правило, ограничена. Расходы по содержанию таких предприятий, оплате труда работников несет государство.</w:t>
      </w: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rPr>
      </w:pPr>
      <w:r w:rsidRPr="007B10C2">
        <w:rPr>
          <w:rFonts w:ascii="Times New Roman" w:hAnsi="Times New Roman"/>
          <w:iCs/>
          <w:sz w:val="28"/>
          <w:szCs w:val="28"/>
        </w:rPr>
        <w:t>• Целевые программы — программы, имеющие социальную направленность по наиболее острым социальным проблемам. Эти программы также финансируются из государственного бюджета.</w:t>
      </w: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rPr>
      </w:pPr>
      <w:r w:rsidRPr="007B10C2">
        <w:rPr>
          <w:rFonts w:ascii="Times New Roman" w:hAnsi="Times New Roman"/>
          <w:iCs/>
          <w:sz w:val="28"/>
          <w:szCs w:val="28"/>
        </w:rPr>
        <w:t>• Социальные стандарты — разработка форм и объемов социальных услуг, бесплатное предоставление которых всем гражданам РФ гарантируется Конституцией РФ.</w:t>
      </w: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rPr>
      </w:pPr>
      <w:r w:rsidRPr="007B10C2">
        <w:rPr>
          <w:rFonts w:ascii="Times New Roman" w:hAnsi="Times New Roman"/>
          <w:iCs/>
          <w:sz w:val="28"/>
          <w:szCs w:val="28"/>
        </w:rPr>
        <w:t xml:space="preserve">  Государственное регулирование в области социальной политики осуществляется как административными, так и экономическими методами. Одним из основных методов является законодательное регулирование. В законодательных актах заложены основы функционирования всей социальной сферы, закреплены основные направления развития, определены социальные стандарты, условия и права на получение социальной помощи различными социальными группами и т.п. В качестве регулятора выступают также государственные заказы в области здравоохранения, образования, науки, культуры, искусства, тарифная система оплаты труда. Социально-экономические программы относятся к высшим формам государственного регулирования. Разрабатываются и целевые государственные программы трудоустройства населения, стимулирования роста занятости, создания рабочих мест в госсекторе, помощи инвалидам, усиления правовой защищенности. Государство воздействует на состояние рынка рабочей силы, профессиональное переобучение и переквалификацию, занимается развитием</w:t>
      </w: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rPr>
      </w:pPr>
      <w:r w:rsidRPr="007B10C2">
        <w:rPr>
          <w:rFonts w:ascii="Times New Roman" w:hAnsi="Times New Roman"/>
          <w:iCs/>
          <w:sz w:val="28"/>
          <w:szCs w:val="28"/>
        </w:rPr>
        <w:t>системы страхования от безработицы, устанавливает пределы в оплате труда, регулирует колебание цен на товары и услуги, носящие жизненно важный характер, например, жилищно-коммунального хозяйства, топливно-энергетического, транспортного комплекса. Государство выделяет на развитие социальной сферы ассигнования из бюджета: дотации, субвенции, субсидии. Инструментами проведения социальной политики государства</w:t>
      </w: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rPr>
      </w:pPr>
      <w:r w:rsidRPr="007B10C2">
        <w:rPr>
          <w:rFonts w:ascii="Times New Roman" w:hAnsi="Times New Roman"/>
          <w:iCs/>
          <w:sz w:val="28"/>
          <w:szCs w:val="28"/>
        </w:rPr>
        <w:t>служат социальные гарантии, стандарты, потребительские бюджеты, минимальный размер оплаты труда и другие пороговые социальные ограничители. Социальные гарантии обеспечиваются на законодательно основе, фиксирующей обязанности и ответственность как государства перед гражданами, так и граждан перед государством. На социальные нужды за счет всех источников финансирования, в том числе предприятий и населения, направляется около 18% валового внутреннего продукта (ВВП). В приоритетном порядке выделяются средства на реализацию федеральных</w:t>
      </w: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rPr>
      </w:pPr>
      <w:r w:rsidRPr="007B10C2">
        <w:rPr>
          <w:rFonts w:ascii="Times New Roman" w:hAnsi="Times New Roman"/>
          <w:iCs/>
          <w:sz w:val="28"/>
          <w:szCs w:val="28"/>
        </w:rPr>
        <w:t>программ поддержки семьи и детства, инвалидов и пожилых людей, охрану здоровья, развитие услуг образования и культуры. Значительные денежные ресурсы концентрируются в следующих внебюджетных социальных фондах: пенсионном, занятости, социального страхования, медицинского страхования. Бюджет этих фондов составляет почти 40% по отношению к расходам федерального бюджета. Социальные стандарты являются средством обеспечения прав граждан в области социальных гарантий, предусмотренных Конституцией. Они необходимы также для определения финансовых нормативов. Государственные минимальные социальные стандарты разрабатываются на единой правовой базе и общих методических</w:t>
      </w: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rPr>
      </w:pPr>
      <w:r w:rsidRPr="007B10C2">
        <w:rPr>
          <w:rFonts w:ascii="Times New Roman" w:hAnsi="Times New Roman"/>
          <w:iCs/>
          <w:sz w:val="28"/>
          <w:szCs w:val="28"/>
        </w:rPr>
        <w:t>принципах. Например, постановлениями Правительства РФ устанавливается величина прожиточного минимума в расчете на душу населения по представлению Министерства труда и социального развития РФ и Государственного комитета РФ по статистике. Этот показатель используется для оценки уровня жизни населения, при разработке и реализации социальной политики, федеральных социальных программ, обоснования минимального размера оплаты труда и минимального размера пенсии по старости, а также для определения размеров стипендий, пособий и других социальных выплат и формирования бюджетов всех уровней. Минимальный потребительский бюджет служит основой для планирования поддержки малообеспеченных слоев населения в период кризиса экономики, используется также для расчета минимальной оплаты труда, пенсий. В варианте повышенного стандарта он обеспечивает нормальное воспроизводство рабочей силы, а в варианте пониженного стандарта является показателем прожиточного (физиологического) минимума Прожиточный минимум — минимальный доход, один из самых важных инструментов социальной политики. С его помощью оценивается уровень жизни населения, регулируются доходы, он учитывается при социальных выплатах. Прожиточный минимум - стоимостная оценка минимального научного обоснованного набора продуктов питания, непродовольственных товаров и услуг, необходимых для сохранения здоровья и поддержания жизнедеятельности человека при определенном уровне развития экономики. В него включаются расходы на продукты питания из расчета минимальных</w:t>
      </w:r>
    </w:p>
    <w:p w:rsidR="002A6DAF" w:rsidRPr="007B10C2" w:rsidRDefault="002A6DAF" w:rsidP="007B10C2">
      <w:pPr>
        <w:autoSpaceDE w:val="0"/>
        <w:autoSpaceDN w:val="0"/>
        <w:adjustRightInd w:val="0"/>
        <w:spacing w:after="0" w:line="360" w:lineRule="auto"/>
        <w:jc w:val="both"/>
        <w:rPr>
          <w:rFonts w:ascii="Times New Roman" w:hAnsi="Times New Roman"/>
          <w:iCs/>
          <w:sz w:val="28"/>
          <w:szCs w:val="28"/>
        </w:rPr>
      </w:pPr>
      <w:r w:rsidRPr="007B10C2">
        <w:rPr>
          <w:rFonts w:ascii="Times New Roman" w:hAnsi="Times New Roman"/>
          <w:iCs/>
          <w:sz w:val="28"/>
          <w:szCs w:val="28"/>
        </w:rPr>
        <w:t>размеров потребления, расходы на непродовольственные товары и услуги, а также налоги и обязательные платежи.</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iCs/>
          <w:sz w:val="28"/>
          <w:szCs w:val="28"/>
        </w:rPr>
        <w:t xml:space="preserve"> </w:t>
      </w:r>
      <w:r w:rsidRPr="007B10C2">
        <w:rPr>
          <w:rFonts w:ascii="Times New Roman" w:hAnsi="Times New Roman"/>
          <w:sz w:val="28"/>
          <w:szCs w:val="28"/>
        </w:rPr>
        <w:t>Государством также определен законодательный объем гарантированных</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социальных услуг, предоставляемых на бесплатной и льготной основе. Разрабатываются пороговые значения показателей по науке, образованию, культуре, здравоохранению; они берутся за основу при исчислении объемов финансирования этих отраслей. Согласно Декларации прав и свобод человека и гражданина, пенсии, пособия и другие виды социальной помощи должны обеспечивать уровень жизни не ниже установленного законом прожиточного</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минимума. </w:t>
      </w:r>
    </w:p>
    <w:p w:rsidR="002A6DAF" w:rsidRPr="007B10C2" w:rsidRDefault="002A6DAF" w:rsidP="007B10C2">
      <w:pPr>
        <w:autoSpaceDE w:val="0"/>
        <w:autoSpaceDN w:val="0"/>
        <w:adjustRightInd w:val="0"/>
        <w:spacing w:after="0" w:line="360" w:lineRule="auto"/>
        <w:jc w:val="both"/>
        <w:rPr>
          <w:rFonts w:ascii="Times New Roman" w:hAnsi="Times New Roman"/>
          <w:b/>
          <w:sz w:val="28"/>
          <w:szCs w:val="28"/>
        </w:rPr>
      </w:pPr>
      <w:r w:rsidRPr="007B10C2">
        <w:rPr>
          <w:rFonts w:ascii="Times New Roman" w:hAnsi="Times New Roman"/>
          <w:b/>
          <w:sz w:val="28"/>
          <w:szCs w:val="28"/>
        </w:rPr>
        <w:t xml:space="preserve">5.Основные направления социальной политики. </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   Основными направлениями социальной политики государства являются:</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iCs/>
          <w:sz w:val="28"/>
          <w:szCs w:val="28"/>
        </w:rPr>
        <w:t xml:space="preserve">1.Повышение уровня жизни населения. </w:t>
      </w:r>
      <w:r w:rsidRPr="007B10C2">
        <w:rPr>
          <w:rFonts w:ascii="Times New Roman" w:hAnsi="Times New Roman"/>
          <w:sz w:val="28"/>
          <w:szCs w:val="28"/>
        </w:rPr>
        <w:t>Под уровнем жизни понимаются обеспеченность населения необходимыми материальными благами и услугами, достигнутый уровень их потребления и степень удовлетворения</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разумных (рациональных) потребностей. Денежная оценка благ и услуг, потребляемых в среднем домохозяйстве, представляет собой стоимость жизни. Можно выделить четыре уровня жизни: (1) достаток — уровень, обеспечивающий всестороннее развитие; (2) нормальный — обеспечивающий восстановление физических и интеллектуальных сил; (3) бедность — на уровне сохранения работоспособности: (4) нищета — поддержание жизнеспособности по биологическим критериям. Уже бедность считается недопустимо низким уровнем жизни. </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2. Важным направлением социальной политики государства является </w:t>
      </w:r>
      <w:r w:rsidRPr="007B10C2">
        <w:rPr>
          <w:rFonts w:ascii="Times New Roman" w:hAnsi="Times New Roman"/>
          <w:bCs/>
          <w:iCs/>
          <w:sz w:val="28"/>
          <w:szCs w:val="28"/>
        </w:rPr>
        <w:t>формирование эффективной системы социальной защиты.</w:t>
      </w:r>
      <w:r w:rsidRPr="007B10C2">
        <w:rPr>
          <w:rFonts w:ascii="Times New Roman" w:hAnsi="Times New Roman"/>
          <w:sz w:val="28"/>
          <w:szCs w:val="28"/>
        </w:rPr>
        <w:t xml:space="preserve"> Беднейшие слои населения, к которым относятся, как правило, те, кто уже или еще не в состоянии самостоятельно обеспечить минимальный уровень жизнедеятельности — больные, инвалиды, старики многодетные семьи, нуждаются в первую очередь в социальной защите со стороны государства. В стране создаются фонды дешевого муниципального жилья, функционируют бесплатные государственные школы, студенты из малообеспеченных семей получают специальные стипендии, скидки по оплате обучения, целевые кредиты на период учебы, лицам с низким уровнем доходов или с                                                                                                                                                       определенными заболеваниями предоставляются бесплатное или льготное медицинское обслуживание, помощь в приобретении необходимых медикаментов. Разработана программа социальной интеграции инвалидов, адаптации военнослужащих, обеспечения их занятостью и жильем и др. Проводится работа по созданию сети центров комплексного социального обслуживания, отделений социальной помощи на дому. Каждый гражданин независимо от уровня его доходов также обеспечивается со стороны государства определенным минимумом жизненно необходимых благ. В стране действует единая система пособий для поддержки материнства, отцовства и детства.</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3. Социальная политика государства обязательно включает такое направление, как </w:t>
      </w:r>
      <w:r w:rsidRPr="007B10C2">
        <w:rPr>
          <w:rFonts w:ascii="Times New Roman" w:hAnsi="Times New Roman"/>
          <w:bCs/>
          <w:iCs/>
          <w:sz w:val="28"/>
          <w:szCs w:val="28"/>
        </w:rPr>
        <w:t>трудовые отношения и занятость населения.</w:t>
      </w:r>
      <w:r w:rsidRPr="007B10C2">
        <w:rPr>
          <w:rFonts w:ascii="Times New Roman" w:hAnsi="Times New Roman"/>
          <w:sz w:val="28"/>
          <w:szCs w:val="28"/>
        </w:rPr>
        <w:t xml:space="preserve"> Государство должно гарантировать равноправие субъектов на рынке труда, свободный выбор профессии, сферы и места приложения труда. Для этого существует общедоступная система получения среднего, специального и высшего образования, законодательно регламентируются социально допустимые условия труда, уровень минимальной оплаты труда, продолжительность рабочей недели, отпуска, определяются права работников при найме или увольнении.</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bCs/>
          <w:sz w:val="28"/>
          <w:szCs w:val="28"/>
        </w:rPr>
        <w:t xml:space="preserve">4. </w:t>
      </w:r>
      <w:r w:rsidRPr="007B10C2">
        <w:rPr>
          <w:rFonts w:ascii="Times New Roman" w:hAnsi="Times New Roman"/>
          <w:bCs/>
          <w:iCs/>
          <w:sz w:val="28"/>
          <w:szCs w:val="28"/>
        </w:rPr>
        <w:t xml:space="preserve">Регулирование миграционных процессов. </w:t>
      </w:r>
      <w:r w:rsidRPr="007B10C2">
        <w:rPr>
          <w:rFonts w:ascii="Times New Roman" w:hAnsi="Times New Roman"/>
          <w:bCs/>
          <w:sz w:val="28"/>
          <w:szCs w:val="28"/>
        </w:rPr>
        <w:t xml:space="preserve">В </w:t>
      </w:r>
      <w:r w:rsidRPr="007B10C2">
        <w:rPr>
          <w:rFonts w:ascii="Times New Roman" w:hAnsi="Times New Roman"/>
          <w:sz w:val="28"/>
          <w:szCs w:val="28"/>
        </w:rPr>
        <w:t xml:space="preserve">последние годы миграции являются важным фактором социального развития. </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bCs/>
          <w:sz w:val="28"/>
          <w:szCs w:val="28"/>
        </w:rPr>
        <w:t xml:space="preserve">5. </w:t>
      </w:r>
      <w:r w:rsidRPr="007B10C2">
        <w:rPr>
          <w:rFonts w:ascii="Times New Roman" w:hAnsi="Times New Roman"/>
          <w:bCs/>
          <w:iCs/>
          <w:sz w:val="28"/>
          <w:szCs w:val="28"/>
        </w:rPr>
        <w:t xml:space="preserve">Совершенствование пенсионной системы. </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r w:rsidRPr="007B10C2">
        <w:rPr>
          <w:rFonts w:ascii="Times New Roman" w:hAnsi="Times New Roman"/>
          <w:sz w:val="28"/>
          <w:szCs w:val="28"/>
        </w:rPr>
        <w:t xml:space="preserve">6. В области </w:t>
      </w:r>
      <w:r w:rsidRPr="007B10C2">
        <w:rPr>
          <w:rFonts w:ascii="Times New Roman" w:hAnsi="Times New Roman"/>
          <w:bCs/>
          <w:iCs/>
          <w:sz w:val="28"/>
          <w:szCs w:val="28"/>
        </w:rPr>
        <w:t xml:space="preserve">здравоохранения и социального страхования </w:t>
      </w:r>
      <w:r w:rsidRPr="007B10C2">
        <w:rPr>
          <w:rFonts w:ascii="Times New Roman" w:hAnsi="Times New Roman"/>
          <w:sz w:val="28"/>
          <w:szCs w:val="28"/>
        </w:rPr>
        <w:t>государством обеспечиваются всеобщая доступность базовой программы государственных гарантий бесплатной медицинской помощи, хорошее качество лечебных услуг на основе выбора пациентами врачей и лечебных учреждений.</w:t>
      </w: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autoSpaceDE w:val="0"/>
        <w:autoSpaceDN w:val="0"/>
        <w:adjustRightInd w:val="0"/>
        <w:spacing w:after="0" w:line="360" w:lineRule="auto"/>
        <w:jc w:val="both"/>
        <w:rPr>
          <w:rFonts w:ascii="Times New Roman" w:hAnsi="Times New Roman"/>
          <w:sz w:val="28"/>
          <w:szCs w:val="28"/>
        </w:rPr>
      </w:pPr>
    </w:p>
    <w:p w:rsidR="002A6DAF" w:rsidRPr="007B10C2" w:rsidRDefault="002A6DAF" w:rsidP="007B10C2">
      <w:pPr>
        <w:pStyle w:val="1"/>
        <w:numPr>
          <w:ilvl w:val="0"/>
          <w:numId w:val="1"/>
        </w:numPr>
        <w:autoSpaceDE w:val="0"/>
        <w:autoSpaceDN w:val="0"/>
        <w:adjustRightInd w:val="0"/>
        <w:spacing w:after="0" w:line="360" w:lineRule="auto"/>
        <w:jc w:val="both"/>
        <w:rPr>
          <w:rFonts w:ascii="Times New Roman" w:hAnsi="Times New Roman"/>
          <w:b/>
          <w:sz w:val="28"/>
          <w:szCs w:val="28"/>
        </w:rPr>
      </w:pPr>
      <w:r w:rsidRPr="007B10C2">
        <w:rPr>
          <w:rFonts w:ascii="Times New Roman" w:hAnsi="Times New Roman"/>
          <w:b/>
          <w:sz w:val="28"/>
          <w:szCs w:val="28"/>
        </w:rPr>
        <w:t xml:space="preserve">Список литературы: </w:t>
      </w:r>
    </w:p>
    <w:p w:rsidR="002A6DAF" w:rsidRPr="007B10C2" w:rsidRDefault="002A6DAF" w:rsidP="007B10C2">
      <w:pPr>
        <w:pStyle w:val="1"/>
        <w:autoSpaceDE w:val="0"/>
        <w:autoSpaceDN w:val="0"/>
        <w:adjustRightInd w:val="0"/>
        <w:spacing w:after="0" w:line="360" w:lineRule="auto"/>
        <w:jc w:val="both"/>
        <w:rPr>
          <w:rFonts w:ascii="Times New Roman" w:hAnsi="Times New Roman"/>
          <w:b/>
          <w:sz w:val="28"/>
          <w:szCs w:val="28"/>
        </w:rPr>
      </w:pPr>
    </w:p>
    <w:p w:rsidR="002A6DAF" w:rsidRPr="007B10C2" w:rsidRDefault="002A6DAF" w:rsidP="007B10C2">
      <w:pPr>
        <w:pStyle w:val="1"/>
        <w:numPr>
          <w:ilvl w:val="0"/>
          <w:numId w:val="4"/>
        </w:numPr>
        <w:spacing w:before="105" w:after="0" w:line="360" w:lineRule="auto"/>
        <w:ind w:right="150"/>
        <w:jc w:val="both"/>
        <w:rPr>
          <w:rFonts w:ascii="Times New Roman" w:hAnsi="Times New Roman"/>
          <w:sz w:val="28"/>
          <w:szCs w:val="28"/>
          <w:lang w:eastAsia="ru-RU"/>
        </w:rPr>
      </w:pPr>
      <w:r w:rsidRPr="007B10C2">
        <w:rPr>
          <w:rFonts w:ascii="Times New Roman" w:hAnsi="Times New Roman"/>
          <w:bCs/>
          <w:color w:val="000000"/>
          <w:sz w:val="28"/>
          <w:szCs w:val="28"/>
          <w:lang w:eastAsia="ru-RU"/>
        </w:rPr>
        <w:t>Экономика.</w:t>
      </w:r>
      <w:r w:rsidRPr="007B10C2">
        <w:rPr>
          <w:rFonts w:ascii="Times New Roman" w:hAnsi="Times New Roman"/>
          <w:color w:val="000000"/>
          <w:sz w:val="28"/>
          <w:szCs w:val="28"/>
          <w:lang w:eastAsia="ru-RU"/>
        </w:rPr>
        <w:t xml:space="preserve"> (Учебник) </w:t>
      </w:r>
      <w:r w:rsidRPr="007B10C2">
        <w:rPr>
          <w:rFonts w:ascii="Times New Roman" w:hAnsi="Times New Roman"/>
          <w:bCs/>
          <w:iCs/>
          <w:color w:val="000000"/>
          <w:sz w:val="28"/>
          <w:szCs w:val="28"/>
          <w:lang w:eastAsia="ru-RU"/>
        </w:rPr>
        <w:t>Под ред. Булатова А.С.</w:t>
      </w:r>
      <w:r w:rsidRPr="007B10C2">
        <w:rPr>
          <w:rFonts w:ascii="Times New Roman" w:hAnsi="Times New Roman"/>
          <w:color w:val="000000"/>
          <w:sz w:val="28"/>
          <w:szCs w:val="28"/>
          <w:lang w:eastAsia="ru-RU"/>
        </w:rPr>
        <w:t xml:space="preserve"> (2002, 3-е изд., 896с.)</w:t>
      </w:r>
      <w:r w:rsidRPr="007B10C2">
        <w:rPr>
          <w:rFonts w:ascii="Times New Roman" w:hAnsi="Times New Roman"/>
          <w:sz w:val="28"/>
          <w:szCs w:val="28"/>
          <w:lang w:val="en-US" w:eastAsia="ru-RU"/>
        </w:rPr>
        <w:t>  </w:t>
      </w:r>
      <w:r w:rsidRPr="007B10C2">
        <w:rPr>
          <w:rFonts w:ascii="Times New Roman" w:hAnsi="Times New Roman"/>
          <w:sz w:val="28"/>
          <w:szCs w:val="28"/>
          <w:lang w:eastAsia="ru-RU"/>
        </w:rPr>
        <w:t xml:space="preserve"> </w:t>
      </w:r>
    </w:p>
    <w:p w:rsidR="002A6DAF" w:rsidRPr="007B10C2" w:rsidRDefault="002A6DAF" w:rsidP="007B10C2">
      <w:pPr>
        <w:pStyle w:val="1"/>
        <w:numPr>
          <w:ilvl w:val="0"/>
          <w:numId w:val="4"/>
        </w:numPr>
        <w:spacing w:before="105" w:after="0" w:line="360" w:lineRule="auto"/>
        <w:ind w:right="150"/>
        <w:jc w:val="both"/>
        <w:rPr>
          <w:rFonts w:ascii="Times New Roman" w:hAnsi="Times New Roman"/>
          <w:sz w:val="28"/>
          <w:szCs w:val="28"/>
          <w:lang w:eastAsia="ru-RU"/>
        </w:rPr>
      </w:pPr>
      <w:r w:rsidRPr="007B10C2">
        <w:rPr>
          <w:rFonts w:ascii="Times New Roman" w:hAnsi="Times New Roman"/>
          <w:bCs/>
          <w:color w:val="000000"/>
          <w:sz w:val="28"/>
          <w:szCs w:val="28"/>
          <w:lang w:eastAsia="ru-RU"/>
        </w:rPr>
        <w:t>Экономика.</w:t>
      </w:r>
      <w:r w:rsidRPr="007B10C2">
        <w:rPr>
          <w:rFonts w:ascii="Times New Roman" w:hAnsi="Times New Roman"/>
          <w:color w:val="000000"/>
          <w:sz w:val="28"/>
          <w:szCs w:val="28"/>
          <w:lang w:eastAsia="ru-RU"/>
        </w:rPr>
        <w:t xml:space="preserve"> (Учебное пособие) </w:t>
      </w:r>
      <w:r w:rsidRPr="007B10C2">
        <w:rPr>
          <w:rFonts w:ascii="Times New Roman" w:hAnsi="Times New Roman"/>
          <w:bCs/>
          <w:iCs/>
          <w:color w:val="000000"/>
          <w:sz w:val="28"/>
          <w:szCs w:val="28"/>
          <w:lang w:eastAsia="ru-RU"/>
        </w:rPr>
        <w:t xml:space="preserve">Ефимова Е.Г. </w:t>
      </w:r>
      <w:r w:rsidRPr="007B10C2">
        <w:rPr>
          <w:rFonts w:ascii="Times New Roman" w:hAnsi="Times New Roman"/>
          <w:color w:val="000000"/>
          <w:sz w:val="28"/>
          <w:szCs w:val="28"/>
          <w:lang w:eastAsia="ru-RU"/>
        </w:rPr>
        <w:t>(2005, 368с.)</w:t>
      </w:r>
      <w:r w:rsidRPr="007B10C2">
        <w:rPr>
          <w:rFonts w:ascii="Times New Roman" w:hAnsi="Times New Roman"/>
          <w:sz w:val="28"/>
          <w:szCs w:val="28"/>
          <w:lang w:eastAsia="ru-RU"/>
        </w:rPr>
        <w:t xml:space="preserve"> </w:t>
      </w:r>
    </w:p>
    <w:p w:rsidR="002A6DAF" w:rsidRPr="007B10C2" w:rsidRDefault="002A6DAF" w:rsidP="007B10C2">
      <w:pPr>
        <w:pStyle w:val="1"/>
        <w:numPr>
          <w:ilvl w:val="0"/>
          <w:numId w:val="4"/>
        </w:numPr>
        <w:spacing w:before="105" w:after="0" w:line="360" w:lineRule="auto"/>
        <w:ind w:right="150"/>
        <w:jc w:val="both"/>
        <w:rPr>
          <w:rFonts w:ascii="Times New Roman" w:hAnsi="Times New Roman"/>
          <w:sz w:val="28"/>
          <w:szCs w:val="28"/>
          <w:lang w:eastAsia="ru-RU"/>
        </w:rPr>
      </w:pPr>
      <w:r w:rsidRPr="007B10C2">
        <w:rPr>
          <w:rFonts w:ascii="Times New Roman" w:hAnsi="Times New Roman"/>
          <w:bCs/>
          <w:color w:val="000000"/>
          <w:sz w:val="28"/>
          <w:szCs w:val="28"/>
          <w:lang w:eastAsia="ru-RU"/>
        </w:rPr>
        <w:t>Экономика.</w:t>
      </w:r>
      <w:r w:rsidRPr="007B10C2">
        <w:rPr>
          <w:rFonts w:ascii="Times New Roman" w:hAnsi="Times New Roman"/>
          <w:color w:val="000000"/>
          <w:sz w:val="28"/>
          <w:szCs w:val="28"/>
          <w:lang w:eastAsia="ru-RU"/>
        </w:rPr>
        <w:t xml:space="preserve"> (Учебник для не экономистов) </w:t>
      </w:r>
      <w:r w:rsidRPr="007B10C2">
        <w:rPr>
          <w:rFonts w:ascii="Times New Roman" w:hAnsi="Times New Roman"/>
          <w:bCs/>
          <w:iCs/>
          <w:color w:val="000000"/>
          <w:sz w:val="28"/>
          <w:szCs w:val="28"/>
          <w:lang w:eastAsia="ru-RU"/>
        </w:rPr>
        <w:t>Липсиц И.В.</w:t>
      </w:r>
      <w:r w:rsidRPr="007B10C2">
        <w:rPr>
          <w:rFonts w:ascii="Times New Roman" w:hAnsi="Times New Roman"/>
          <w:color w:val="000000"/>
          <w:sz w:val="28"/>
          <w:szCs w:val="28"/>
          <w:lang w:eastAsia="ru-RU"/>
        </w:rPr>
        <w:t xml:space="preserve"> (2006, 656с.)</w:t>
      </w:r>
      <w:r w:rsidRPr="007B10C2">
        <w:rPr>
          <w:rFonts w:ascii="Times New Roman" w:hAnsi="Times New Roman"/>
          <w:sz w:val="28"/>
          <w:szCs w:val="28"/>
          <w:lang w:eastAsia="ru-RU"/>
        </w:rPr>
        <w:t xml:space="preserve">  </w:t>
      </w:r>
    </w:p>
    <w:p w:rsidR="002A6DAF" w:rsidRPr="007B10C2" w:rsidRDefault="002A6DAF" w:rsidP="007B10C2">
      <w:pPr>
        <w:pStyle w:val="1"/>
        <w:numPr>
          <w:ilvl w:val="0"/>
          <w:numId w:val="4"/>
        </w:numPr>
        <w:spacing w:before="105" w:after="0" w:line="360" w:lineRule="auto"/>
        <w:ind w:right="150"/>
        <w:jc w:val="both"/>
        <w:rPr>
          <w:rFonts w:ascii="Times New Roman" w:hAnsi="Times New Roman"/>
          <w:sz w:val="28"/>
          <w:szCs w:val="28"/>
          <w:lang w:eastAsia="ru-RU"/>
        </w:rPr>
      </w:pPr>
      <w:r w:rsidRPr="007B10C2">
        <w:rPr>
          <w:rFonts w:ascii="Times New Roman" w:hAnsi="Times New Roman"/>
          <w:bCs/>
          <w:color w:val="000000"/>
          <w:sz w:val="28"/>
          <w:szCs w:val="28"/>
          <w:lang w:eastAsia="ru-RU"/>
        </w:rPr>
        <w:t xml:space="preserve">Экономика. </w:t>
      </w:r>
      <w:r w:rsidRPr="007B10C2">
        <w:rPr>
          <w:rFonts w:ascii="Times New Roman" w:hAnsi="Times New Roman"/>
          <w:color w:val="000000"/>
          <w:sz w:val="28"/>
          <w:szCs w:val="28"/>
          <w:lang w:eastAsia="ru-RU"/>
        </w:rPr>
        <w:t>(Учебник)</w:t>
      </w:r>
      <w:r w:rsidRPr="007B10C2">
        <w:rPr>
          <w:rFonts w:ascii="Times New Roman" w:hAnsi="Times New Roman"/>
          <w:bCs/>
          <w:color w:val="000000"/>
          <w:sz w:val="28"/>
          <w:szCs w:val="28"/>
          <w:lang w:eastAsia="ru-RU"/>
        </w:rPr>
        <w:t xml:space="preserve"> </w:t>
      </w:r>
      <w:r w:rsidRPr="007B10C2">
        <w:rPr>
          <w:rFonts w:ascii="Times New Roman" w:hAnsi="Times New Roman"/>
          <w:bCs/>
          <w:iCs/>
          <w:color w:val="000000"/>
          <w:sz w:val="28"/>
          <w:szCs w:val="28"/>
          <w:lang w:eastAsia="ru-RU"/>
        </w:rPr>
        <w:t>С. Фишер, Р. Дорнбуш, Р. Шмалензи</w:t>
      </w:r>
      <w:r w:rsidRPr="007B10C2">
        <w:rPr>
          <w:rFonts w:ascii="Times New Roman" w:hAnsi="Times New Roman"/>
          <w:sz w:val="28"/>
          <w:szCs w:val="28"/>
          <w:lang w:eastAsia="ru-RU"/>
        </w:rPr>
        <w:t xml:space="preserve"> (1995, 864с.)</w:t>
      </w:r>
    </w:p>
    <w:p w:rsidR="002A6DAF" w:rsidRPr="007B10C2" w:rsidRDefault="002A6DAF" w:rsidP="007B10C2">
      <w:pPr>
        <w:pStyle w:val="1"/>
        <w:numPr>
          <w:ilvl w:val="0"/>
          <w:numId w:val="4"/>
        </w:numPr>
        <w:spacing w:before="105" w:after="0" w:line="360" w:lineRule="auto"/>
        <w:ind w:right="150"/>
        <w:jc w:val="both"/>
        <w:rPr>
          <w:rFonts w:ascii="Times New Roman" w:hAnsi="Times New Roman"/>
          <w:sz w:val="28"/>
          <w:szCs w:val="28"/>
          <w:lang w:eastAsia="ru-RU"/>
        </w:rPr>
      </w:pPr>
      <w:r w:rsidRPr="007B10C2">
        <w:rPr>
          <w:rFonts w:ascii="Times New Roman" w:hAnsi="Times New Roman"/>
          <w:bCs/>
          <w:color w:val="000000"/>
          <w:sz w:val="28"/>
          <w:szCs w:val="28"/>
          <w:lang w:eastAsia="ru-RU"/>
        </w:rPr>
        <w:t xml:space="preserve">Экономика. Конспект лекций.  </w:t>
      </w:r>
      <w:r w:rsidRPr="007B10C2">
        <w:rPr>
          <w:rFonts w:ascii="Times New Roman" w:hAnsi="Times New Roman"/>
          <w:bCs/>
          <w:iCs/>
          <w:color w:val="000000"/>
          <w:sz w:val="28"/>
          <w:szCs w:val="28"/>
          <w:lang w:eastAsia="ru-RU"/>
        </w:rPr>
        <w:t>Салов А.И.</w:t>
      </w:r>
      <w:r w:rsidRPr="007B10C2">
        <w:rPr>
          <w:rFonts w:ascii="Times New Roman" w:hAnsi="Times New Roman"/>
          <w:color w:val="000000"/>
          <w:sz w:val="28"/>
          <w:szCs w:val="28"/>
          <w:lang w:eastAsia="ru-RU"/>
        </w:rPr>
        <w:t xml:space="preserve"> (2009, 175с.)</w:t>
      </w:r>
      <w:r w:rsidRPr="007B10C2">
        <w:rPr>
          <w:rFonts w:ascii="Times New Roman" w:hAnsi="Times New Roman"/>
          <w:sz w:val="28"/>
          <w:szCs w:val="28"/>
          <w:lang w:eastAsia="ru-RU"/>
        </w:rPr>
        <w:t xml:space="preserve">  </w:t>
      </w:r>
    </w:p>
    <w:p w:rsidR="002A6DAF" w:rsidRPr="007B10C2" w:rsidRDefault="002A6DAF" w:rsidP="007B10C2">
      <w:pPr>
        <w:pStyle w:val="1"/>
        <w:numPr>
          <w:ilvl w:val="0"/>
          <w:numId w:val="4"/>
        </w:numPr>
        <w:spacing w:before="105" w:after="0" w:line="360" w:lineRule="auto"/>
        <w:ind w:right="150"/>
        <w:jc w:val="both"/>
        <w:rPr>
          <w:rFonts w:ascii="Times New Roman" w:hAnsi="Times New Roman"/>
          <w:sz w:val="28"/>
          <w:szCs w:val="28"/>
          <w:lang w:eastAsia="ru-RU"/>
        </w:rPr>
      </w:pPr>
      <w:r w:rsidRPr="007B10C2">
        <w:rPr>
          <w:rFonts w:ascii="Times New Roman" w:hAnsi="Times New Roman"/>
          <w:bCs/>
          <w:color w:val="000000"/>
          <w:sz w:val="28"/>
          <w:szCs w:val="28"/>
          <w:lang w:eastAsia="ru-RU"/>
        </w:rPr>
        <w:t>Экономика. Курс лекций.</w:t>
      </w:r>
      <w:r w:rsidRPr="007B10C2">
        <w:rPr>
          <w:rFonts w:ascii="Times New Roman" w:hAnsi="Times New Roman"/>
          <w:color w:val="000000"/>
          <w:sz w:val="28"/>
          <w:szCs w:val="28"/>
          <w:lang w:eastAsia="ru-RU"/>
        </w:rPr>
        <w:t xml:space="preserve"> (Учебное пособие для юристов) </w:t>
      </w:r>
      <w:r w:rsidRPr="007B10C2">
        <w:rPr>
          <w:rFonts w:ascii="Times New Roman" w:hAnsi="Times New Roman"/>
          <w:bCs/>
          <w:iCs/>
          <w:color w:val="000000"/>
          <w:sz w:val="28"/>
          <w:szCs w:val="28"/>
          <w:lang w:eastAsia="ru-RU"/>
        </w:rPr>
        <w:t>Янова В.В.</w:t>
      </w:r>
      <w:r w:rsidRPr="007B10C2">
        <w:rPr>
          <w:rFonts w:ascii="Times New Roman" w:hAnsi="Times New Roman"/>
          <w:color w:val="000000"/>
          <w:sz w:val="28"/>
          <w:szCs w:val="28"/>
          <w:lang w:eastAsia="ru-RU"/>
        </w:rPr>
        <w:t xml:space="preserve"> (2005, 384с.)</w:t>
      </w:r>
      <w:r w:rsidRPr="007B10C2">
        <w:rPr>
          <w:rFonts w:ascii="Times New Roman" w:hAnsi="Times New Roman"/>
          <w:sz w:val="28"/>
          <w:szCs w:val="28"/>
          <w:lang w:eastAsia="ru-RU"/>
        </w:rPr>
        <w:t xml:space="preserve">  </w:t>
      </w:r>
    </w:p>
    <w:p w:rsidR="002A6DAF" w:rsidRPr="007B10C2" w:rsidRDefault="002A6DAF" w:rsidP="007B10C2">
      <w:pPr>
        <w:pStyle w:val="1"/>
        <w:numPr>
          <w:ilvl w:val="0"/>
          <w:numId w:val="4"/>
        </w:numPr>
        <w:autoSpaceDE w:val="0"/>
        <w:autoSpaceDN w:val="0"/>
        <w:adjustRightInd w:val="0"/>
        <w:spacing w:after="0" w:line="360" w:lineRule="auto"/>
        <w:jc w:val="both"/>
        <w:rPr>
          <w:rFonts w:ascii="Times New Roman" w:hAnsi="Times New Roman"/>
          <w:b/>
          <w:sz w:val="28"/>
          <w:szCs w:val="28"/>
        </w:rPr>
      </w:pPr>
      <w:r w:rsidRPr="00782EF7">
        <w:rPr>
          <w:rFonts w:ascii="Times New Roman" w:hAnsi="Times New Roman"/>
          <w:bCs/>
          <w:sz w:val="28"/>
          <w:szCs w:val="28"/>
        </w:rPr>
        <w:t xml:space="preserve">Экономика. Общий курс </w:t>
      </w:r>
      <w:r w:rsidRPr="00782EF7">
        <w:rPr>
          <w:rFonts w:ascii="Times New Roman" w:hAnsi="Times New Roman"/>
          <w:sz w:val="28"/>
          <w:szCs w:val="28"/>
        </w:rPr>
        <w:t>(Учебник)</w:t>
      </w:r>
      <w:r w:rsidRPr="00782EF7">
        <w:rPr>
          <w:rFonts w:ascii="Times New Roman" w:hAnsi="Times New Roman"/>
          <w:bCs/>
          <w:sz w:val="28"/>
          <w:szCs w:val="28"/>
        </w:rPr>
        <w:t xml:space="preserve">  </w:t>
      </w:r>
      <w:r w:rsidRPr="00782EF7">
        <w:rPr>
          <w:rFonts w:ascii="Times New Roman" w:hAnsi="Times New Roman"/>
          <w:bCs/>
          <w:iCs/>
          <w:sz w:val="28"/>
          <w:szCs w:val="28"/>
        </w:rPr>
        <w:t>Войтов А.Г.</w:t>
      </w:r>
      <w:r w:rsidRPr="007B10C2">
        <w:rPr>
          <w:rFonts w:ascii="Times New Roman" w:hAnsi="Times New Roman"/>
          <w:sz w:val="28"/>
          <w:szCs w:val="28"/>
        </w:rPr>
        <w:t xml:space="preserve"> (2003, 8-е изд., 600с.)</w:t>
      </w:r>
      <w:r w:rsidRPr="007B10C2">
        <w:rPr>
          <w:rFonts w:ascii="Arial" w:hAnsi="Arial" w:cs="Arial"/>
          <w:sz w:val="20"/>
          <w:szCs w:val="20"/>
        </w:rPr>
        <w:t xml:space="preserve">   </w:t>
      </w:r>
    </w:p>
    <w:p w:rsidR="002A6DAF" w:rsidRPr="007B10C2" w:rsidRDefault="002A6DAF" w:rsidP="007B10C2">
      <w:pPr>
        <w:spacing w:line="360" w:lineRule="auto"/>
        <w:jc w:val="both"/>
        <w:rPr>
          <w:rFonts w:ascii="Times New Roman" w:hAnsi="Times New Roman"/>
          <w:sz w:val="28"/>
          <w:szCs w:val="28"/>
        </w:rPr>
      </w:pPr>
      <w:bookmarkStart w:id="0" w:name="_GoBack"/>
      <w:bookmarkEnd w:id="0"/>
    </w:p>
    <w:sectPr w:rsidR="002A6DAF" w:rsidRPr="007B10C2" w:rsidSect="00451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D1AF3"/>
    <w:multiLevelType w:val="hybridMultilevel"/>
    <w:tmpl w:val="034CF0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8670AF8"/>
    <w:multiLevelType w:val="hybridMultilevel"/>
    <w:tmpl w:val="4F70EBAA"/>
    <w:lvl w:ilvl="0" w:tplc="F56AA02C">
      <w:start w:val="1"/>
      <w:numFmt w:val="decimal"/>
      <w:lvlText w:val="%1."/>
      <w:lvlJc w:val="left"/>
      <w:pPr>
        <w:ind w:left="720" w:hanging="360"/>
      </w:pPr>
      <w:rPr>
        <w:rFonts w:ascii="Arial" w:hAnsi="Arial" w:cs="Arial"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E665D6B"/>
    <w:multiLevelType w:val="hybridMultilevel"/>
    <w:tmpl w:val="09FEAA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CFD5616"/>
    <w:multiLevelType w:val="hybridMultilevel"/>
    <w:tmpl w:val="A7027FFC"/>
    <w:lvl w:ilvl="0" w:tplc="F1C0DE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FE6"/>
    <w:rsid w:val="000271D1"/>
    <w:rsid w:val="001C5164"/>
    <w:rsid w:val="002235C0"/>
    <w:rsid w:val="00294750"/>
    <w:rsid w:val="002A6DAF"/>
    <w:rsid w:val="003B37C1"/>
    <w:rsid w:val="004513ED"/>
    <w:rsid w:val="005B6EB8"/>
    <w:rsid w:val="00632439"/>
    <w:rsid w:val="0068072D"/>
    <w:rsid w:val="006B0093"/>
    <w:rsid w:val="0073790F"/>
    <w:rsid w:val="007462AB"/>
    <w:rsid w:val="00782EF7"/>
    <w:rsid w:val="007A483F"/>
    <w:rsid w:val="007B10C2"/>
    <w:rsid w:val="008F003D"/>
    <w:rsid w:val="00A704CC"/>
    <w:rsid w:val="00AA5CCB"/>
    <w:rsid w:val="00B5265A"/>
    <w:rsid w:val="00C47DC5"/>
    <w:rsid w:val="00C67112"/>
    <w:rsid w:val="00C85BE9"/>
    <w:rsid w:val="00D73FE6"/>
    <w:rsid w:val="00E57799"/>
    <w:rsid w:val="00E6454E"/>
    <w:rsid w:val="00E90EBF"/>
    <w:rsid w:val="00F955A0"/>
    <w:rsid w:val="00FC4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FE37D4-0DB5-4751-9D86-3E808970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3E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294750"/>
    <w:pPr>
      <w:ind w:left="720"/>
      <w:contextualSpacing/>
    </w:pPr>
  </w:style>
  <w:style w:type="character" w:styleId="a3">
    <w:name w:val="Hyperlink"/>
    <w:basedOn w:val="a0"/>
    <w:semiHidden/>
    <w:rsid w:val="007B10C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3711</Words>
  <Characters>21158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Тема: Социальная политика государства</vt:lpstr>
    </vt:vector>
  </TitlesOfParts>
  <Company>CtrlSoft</Company>
  <LinksUpToDate>false</LinksUpToDate>
  <CharactersWithSpaces>24820</CharactersWithSpaces>
  <SharedDoc>false</SharedDoc>
  <HLinks>
    <vt:vector size="42" baseType="variant">
      <vt:variant>
        <vt:i4>3473442</vt:i4>
      </vt:variant>
      <vt:variant>
        <vt:i4>18</vt:i4>
      </vt:variant>
      <vt:variant>
        <vt:i4>0</vt:i4>
      </vt:variant>
      <vt:variant>
        <vt:i4>5</vt:i4>
      </vt:variant>
      <vt:variant>
        <vt:lpwstr>http://www.alleng.ru/d/econ/econ001.htm</vt:lpwstr>
      </vt:variant>
      <vt:variant>
        <vt:lpwstr/>
      </vt:variant>
      <vt:variant>
        <vt:i4>1376258</vt:i4>
      </vt:variant>
      <vt:variant>
        <vt:i4>15</vt:i4>
      </vt:variant>
      <vt:variant>
        <vt:i4>0</vt:i4>
      </vt:variant>
      <vt:variant>
        <vt:i4>5</vt:i4>
      </vt:variant>
      <vt:variant>
        <vt:lpwstr>http://www.alleng.ru/d/jur/jur188.htm</vt:lpwstr>
      </vt:variant>
      <vt:variant>
        <vt:lpwstr/>
      </vt:variant>
      <vt:variant>
        <vt:i4>3997734</vt:i4>
      </vt:variant>
      <vt:variant>
        <vt:i4>12</vt:i4>
      </vt:variant>
      <vt:variant>
        <vt:i4>0</vt:i4>
      </vt:variant>
      <vt:variant>
        <vt:i4>5</vt:i4>
      </vt:variant>
      <vt:variant>
        <vt:lpwstr>http://www.alleng.ru/d/econ/econ184.htm</vt:lpwstr>
      </vt:variant>
      <vt:variant>
        <vt:lpwstr/>
      </vt:variant>
      <vt:variant>
        <vt:i4>3473450</vt:i4>
      </vt:variant>
      <vt:variant>
        <vt:i4>9</vt:i4>
      </vt:variant>
      <vt:variant>
        <vt:i4>0</vt:i4>
      </vt:variant>
      <vt:variant>
        <vt:i4>5</vt:i4>
      </vt:variant>
      <vt:variant>
        <vt:lpwstr>http://www.alleng.ru/d/econ/econ009.htm</vt:lpwstr>
      </vt:variant>
      <vt:variant>
        <vt:lpwstr/>
      </vt:variant>
      <vt:variant>
        <vt:i4>3211300</vt:i4>
      </vt:variant>
      <vt:variant>
        <vt:i4>6</vt:i4>
      </vt:variant>
      <vt:variant>
        <vt:i4>0</vt:i4>
      </vt:variant>
      <vt:variant>
        <vt:i4>5</vt:i4>
      </vt:variant>
      <vt:variant>
        <vt:lpwstr>http://www.alleng.ru/d/econ/econ047.htm</vt:lpwstr>
      </vt:variant>
      <vt:variant>
        <vt:lpwstr/>
      </vt:variant>
      <vt:variant>
        <vt:i4>3473445</vt:i4>
      </vt:variant>
      <vt:variant>
        <vt:i4>3</vt:i4>
      </vt:variant>
      <vt:variant>
        <vt:i4>0</vt:i4>
      </vt:variant>
      <vt:variant>
        <vt:i4>5</vt:i4>
      </vt:variant>
      <vt:variant>
        <vt:lpwstr>http://www.alleng.ru/d/econ/econ204.htm</vt:lpwstr>
      </vt:variant>
      <vt:variant>
        <vt:lpwstr/>
      </vt:variant>
      <vt:variant>
        <vt:i4>3211297</vt:i4>
      </vt:variant>
      <vt:variant>
        <vt:i4>0</vt:i4>
      </vt:variant>
      <vt:variant>
        <vt:i4>0</vt:i4>
      </vt:variant>
      <vt:variant>
        <vt:i4>5</vt:i4>
      </vt:variant>
      <vt:variant>
        <vt:lpwstr>http://www.alleng.ru/d/econ/econ042.htm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Социальная политика государства</dc:title>
  <dc:subject/>
  <dc:creator>Customer</dc:creator>
  <cp:keywords/>
  <dc:description/>
  <cp:lastModifiedBy>Irina</cp:lastModifiedBy>
  <cp:revision>2</cp:revision>
  <dcterms:created xsi:type="dcterms:W3CDTF">2014-11-14T09:16:00Z</dcterms:created>
  <dcterms:modified xsi:type="dcterms:W3CDTF">2014-11-14T09:16:00Z</dcterms:modified>
</cp:coreProperties>
</file>