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64" w:rsidRPr="00706F64" w:rsidRDefault="00706F64" w:rsidP="00706F64">
      <w:pPr>
        <w:spacing w:line="360" w:lineRule="auto"/>
        <w:jc w:val="center"/>
        <w:rPr>
          <w:b/>
        </w:rPr>
      </w:pPr>
      <w:r w:rsidRPr="00706F64">
        <w:rPr>
          <w:b/>
        </w:rPr>
        <w:t>ПРАКТИЧЕСКИЕ ЗНАЧЕНИЯ АНТИКРИЗИСНОГО РЕГУЛИРОВАНИЯ.</w:t>
      </w:r>
    </w:p>
    <w:p w:rsidR="00706F64" w:rsidRDefault="00706F64" w:rsidP="00706F64">
      <w:pPr>
        <w:spacing w:line="360" w:lineRule="auto"/>
        <w:jc w:val="center"/>
      </w:pPr>
      <w:r w:rsidRPr="00706F64">
        <w:rPr>
          <w:b/>
        </w:rPr>
        <w:t>РЕЙТИНГОВАЯ ОЦЕНКА МАСШТАБА НЕСОСТОЯТЕЛЬНОСТИ ПРЕДПРИЯТИЯ.</w:t>
      </w:r>
      <w:r w:rsidRPr="00706F64">
        <w:t xml:space="preserve"> </w:t>
      </w:r>
    </w:p>
    <w:p w:rsidR="00706F64" w:rsidRDefault="00706F64" w:rsidP="00706F64">
      <w:pPr>
        <w:spacing w:line="360" w:lineRule="auto"/>
        <w:jc w:val="center"/>
      </w:pPr>
    </w:p>
    <w:p w:rsidR="00706F64" w:rsidRDefault="00706F64" w:rsidP="00706F64">
      <w:pPr>
        <w:spacing w:line="360" w:lineRule="auto"/>
        <w:jc w:val="center"/>
      </w:pPr>
    </w:p>
    <w:p w:rsidR="00706F64" w:rsidRDefault="00706F64" w:rsidP="00706F64">
      <w:pPr>
        <w:spacing w:line="360" w:lineRule="auto"/>
        <w:jc w:val="center"/>
      </w:pPr>
    </w:p>
    <w:p w:rsidR="00706F64" w:rsidRDefault="00706F64" w:rsidP="00706F64">
      <w:pPr>
        <w:spacing w:line="360" w:lineRule="auto"/>
        <w:jc w:val="center"/>
      </w:pPr>
      <w:r>
        <w:t>СОДЕРЖАНИЕ</w:t>
      </w:r>
    </w:p>
    <w:p w:rsidR="00706F64" w:rsidRDefault="00706F64" w:rsidP="00706F64">
      <w:pPr>
        <w:spacing w:line="360" w:lineRule="auto"/>
        <w:jc w:val="center"/>
      </w:pPr>
    </w:p>
    <w:p w:rsidR="00706F64" w:rsidRDefault="00706F64" w:rsidP="00706F64">
      <w:pPr>
        <w:spacing w:line="360" w:lineRule="auto"/>
        <w:jc w:val="center"/>
      </w:pPr>
    </w:p>
    <w:p w:rsidR="0083356E" w:rsidRDefault="0083356E" w:rsidP="00706F64">
      <w:pPr>
        <w:spacing w:line="360" w:lineRule="auto"/>
        <w:jc w:val="center"/>
      </w:pPr>
    </w:p>
    <w:p w:rsidR="0083356E" w:rsidRDefault="0083356E" w:rsidP="00706F64">
      <w:pPr>
        <w:spacing w:line="360" w:lineRule="auto"/>
        <w:jc w:val="center"/>
      </w:pPr>
    </w:p>
    <w:p w:rsidR="00B25FE5" w:rsidRDefault="00B25FE5" w:rsidP="00706F64">
      <w:pPr>
        <w:spacing w:line="360" w:lineRule="auto"/>
        <w:jc w:val="center"/>
      </w:pPr>
    </w:p>
    <w:p w:rsidR="00B25FE5" w:rsidRDefault="00B25FE5" w:rsidP="00706F64">
      <w:pPr>
        <w:spacing w:line="360" w:lineRule="auto"/>
        <w:jc w:val="center"/>
      </w:pPr>
    </w:p>
    <w:p w:rsidR="00150CA4" w:rsidRPr="00150CA4" w:rsidRDefault="00150CA4">
      <w:pPr>
        <w:pStyle w:val="11"/>
        <w:tabs>
          <w:tab w:val="right" w:leader="dot" w:pos="9345"/>
        </w:tabs>
        <w:rPr>
          <w:noProof/>
          <w:sz w:val="28"/>
          <w:szCs w:val="28"/>
        </w:rPr>
      </w:pPr>
      <w:r>
        <w:rPr>
          <w:b/>
          <w:bCs/>
        </w:rPr>
        <w:fldChar w:fldCharType="begin"/>
      </w:r>
      <w:r>
        <w:rPr>
          <w:b/>
          <w:bCs/>
        </w:rPr>
        <w:instrText xml:space="preserve"> TOC \o "1-3" \h \z \u </w:instrText>
      </w:r>
      <w:r>
        <w:rPr>
          <w:b/>
          <w:bCs/>
        </w:rPr>
        <w:fldChar w:fldCharType="separate"/>
      </w:r>
      <w:hyperlink w:anchor="_Toc124858995" w:history="1">
        <w:r w:rsidRPr="00150CA4">
          <w:rPr>
            <w:rStyle w:val="a8"/>
            <w:noProof/>
            <w:sz w:val="28"/>
            <w:szCs w:val="28"/>
          </w:rPr>
          <w:t>ВВЕДЕНИЕ</w:t>
        </w:r>
        <w:r w:rsidRPr="00150CA4">
          <w:rPr>
            <w:noProof/>
            <w:webHidden/>
            <w:sz w:val="28"/>
            <w:szCs w:val="28"/>
          </w:rPr>
          <w:tab/>
        </w:r>
        <w:r w:rsidRPr="00150CA4">
          <w:rPr>
            <w:noProof/>
            <w:webHidden/>
            <w:sz w:val="28"/>
            <w:szCs w:val="28"/>
          </w:rPr>
          <w:fldChar w:fldCharType="begin"/>
        </w:r>
        <w:r w:rsidRPr="00150CA4">
          <w:rPr>
            <w:noProof/>
            <w:webHidden/>
            <w:sz w:val="28"/>
            <w:szCs w:val="28"/>
          </w:rPr>
          <w:instrText xml:space="preserve"> PAGEREF _Toc124858995 \h </w:instrText>
        </w:r>
        <w:r w:rsidRPr="00150CA4">
          <w:rPr>
            <w:noProof/>
            <w:webHidden/>
            <w:sz w:val="28"/>
            <w:szCs w:val="28"/>
          </w:rPr>
        </w:r>
        <w:r w:rsidRPr="00150CA4">
          <w:rPr>
            <w:noProof/>
            <w:webHidden/>
            <w:sz w:val="28"/>
            <w:szCs w:val="28"/>
          </w:rPr>
          <w:fldChar w:fldCharType="separate"/>
        </w:r>
        <w:r w:rsidRPr="00150CA4">
          <w:rPr>
            <w:noProof/>
            <w:webHidden/>
            <w:sz w:val="28"/>
            <w:szCs w:val="28"/>
          </w:rPr>
          <w:t>2</w:t>
        </w:r>
        <w:r w:rsidRPr="00150CA4">
          <w:rPr>
            <w:noProof/>
            <w:webHidden/>
            <w:sz w:val="28"/>
            <w:szCs w:val="28"/>
          </w:rPr>
          <w:fldChar w:fldCharType="end"/>
        </w:r>
      </w:hyperlink>
    </w:p>
    <w:p w:rsidR="00150CA4" w:rsidRPr="00150CA4" w:rsidRDefault="0038122C">
      <w:pPr>
        <w:pStyle w:val="11"/>
        <w:tabs>
          <w:tab w:val="right" w:leader="dot" w:pos="9345"/>
        </w:tabs>
        <w:rPr>
          <w:noProof/>
          <w:sz w:val="28"/>
          <w:szCs w:val="28"/>
        </w:rPr>
      </w:pPr>
      <w:hyperlink w:anchor="_Toc124858996" w:history="1">
        <w:r w:rsidR="00150CA4" w:rsidRPr="00150CA4">
          <w:rPr>
            <w:rStyle w:val="a8"/>
            <w:noProof/>
            <w:sz w:val="28"/>
            <w:szCs w:val="28"/>
          </w:rPr>
          <w:t>1. Тактика и стратегия антикризисного управления</w:t>
        </w:r>
        <w:r w:rsidR="00150CA4" w:rsidRPr="00150CA4">
          <w:rPr>
            <w:noProof/>
            <w:webHidden/>
            <w:sz w:val="28"/>
            <w:szCs w:val="28"/>
          </w:rPr>
          <w:tab/>
        </w:r>
        <w:r w:rsidR="00150CA4" w:rsidRPr="00150CA4">
          <w:rPr>
            <w:noProof/>
            <w:webHidden/>
            <w:sz w:val="28"/>
            <w:szCs w:val="28"/>
          </w:rPr>
          <w:fldChar w:fldCharType="begin"/>
        </w:r>
        <w:r w:rsidR="00150CA4" w:rsidRPr="00150CA4">
          <w:rPr>
            <w:noProof/>
            <w:webHidden/>
            <w:sz w:val="28"/>
            <w:szCs w:val="28"/>
          </w:rPr>
          <w:instrText xml:space="preserve"> PAGEREF _Toc124858996 \h </w:instrText>
        </w:r>
        <w:r w:rsidR="00150CA4" w:rsidRPr="00150CA4">
          <w:rPr>
            <w:noProof/>
            <w:webHidden/>
            <w:sz w:val="28"/>
            <w:szCs w:val="28"/>
          </w:rPr>
        </w:r>
        <w:r w:rsidR="00150CA4" w:rsidRPr="00150CA4">
          <w:rPr>
            <w:noProof/>
            <w:webHidden/>
            <w:sz w:val="28"/>
            <w:szCs w:val="28"/>
          </w:rPr>
          <w:fldChar w:fldCharType="separate"/>
        </w:r>
        <w:r w:rsidR="00150CA4" w:rsidRPr="00150CA4">
          <w:rPr>
            <w:noProof/>
            <w:webHidden/>
            <w:sz w:val="28"/>
            <w:szCs w:val="28"/>
          </w:rPr>
          <w:t>4</w:t>
        </w:r>
        <w:r w:rsidR="00150CA4" w:rsidRPr="00150CA4">
          <w:rPr>
            <w:noProof/>
            <w:webHidden/>
            <w:sz w:val="28"/>
            <w:szCs w:val="28"/>
          </w:rPr>
          <w:fldChar w:fldCharType="end"/>
        </w:r>
      </w:hyperlink>
    </w:p>
    <w:p w:rsidR="00150CA4" w:rsidRPr="00150CA4" w:rsidRDefault="0038122C">
      <w:pPr>
        <w:pStyle w:val="11"/>
        <w:tabs>
          <w:tab w:val="right" w:leader="dot" w:pos="9345"/>
        </w:tabs>
        <w:rPr>
          <w:noProof/>
          <w:sz w:val="28"/>
          <w:szCs w:val="28"/>
        </w:rPr>
      </w:pPr>
      <w:hyperlink w:anchor="_Toc124858997" w:history="1">
        <w:r w:rsidR="00150CA4" w:rsidRPr="00150CA4">
          <w:rPr>
            <w:rStyle w:val="a8"/>
            <w:noProof/>
            <w:sz w:val="28"/>
            <w:szCs w:val="28"/>
          </w:rPr>
          <w:t>2. Антикризисное управление финансами при угрозе банкротства</w:t>
        </w:r>
        <w:r w:rsidR="00150CA4" w:rsidRPr="00150CA4">
          <w:rPr>
            <w:noProof/>
            <w:webHidden/>
            <w:sz w:val="28"/>
            <w:szCs w:val="28"/>
          </w:rPr>
          <w:tab/>
        </w:r>
        <w:r w:rsidR="00150CA4" w:rsidRPr="00150CA4">
          <w:rPr>
            <w:noProof/>
            <w:webHidden/>
            <w:sz w:val="28"/>
            <w:szCs w:val="28"/>
          </w:rPr>
          <w:fldChar w:fldCharType="begin"/>
        </w:r>
        <w:r w:rsidR="00150CA4" w:rsidRPr="00150CA4">
          <w:rPr>
            <w:noProof/>
            <w:webHidden/>
            <w:sz w:val="28"/>
            <w:szCs w:val="28"/>
          </w:rPr>
          <w:instrText xml:space="preserve"> PAGEREF _Toc124858997 \h </w:instrText>
        </w:r>
        <w:r w:rsidR="00150CA4" w:rsidRPr="00150CA4">
          <w:rPr>
            <w:noProof/>
            <w:webHidden/>
            <w:sz w:val="28"/>
            <w:szCs w:val="28"/>
          </w:rPr>
        </w:r>
        <w:r w:rsidR="00150CA4" w:rsidRPr="00150CA4">
          <w:rPr>
            <w:noProof/>
            <w:webHidden/>
            <w:sz w:val="28"/>
            <w:szCs w:val="28"/>
          </w:rPr>
          <w:fldChar w:fldCharType="separate"/>
        </w:r>
        <w:r w:rsidR="00150CA4" w:rsidRPr="00150CA4">
          <w:rPr>
            <w:noProof/>
            <w:webHidden/>
            <w:sz w:val="28"/>
            <w:szCs w:val="28"/>
          </w:rPr>
          <w:t>6</w:t>
        </w:r>
        <w:r w:rsidR="00150CA4" w:rsidRPr="00150CA4">
          <w:rPr>
            <w:noProof/>
            <w:webHidden/>
            <w:sz w:val="28"/>
            <w:szCs w:val="28"/>
          </w:rPr>
          <w:fldChar w:fldCharType="end"/>
        </w:r>
      </w:hyperlink>
    </w:p>
    <w:p w:rsidR="00150CA4" w:rsidRPr="00150CA4" w:rsidRDefault="0038122C">
      <w:pPr>
        <w:pStyle w:val="11"/>
        <w:tabs>
          <w:tab w:val="right" w:leader="dot" w:pos="9345"/>
        </w:tabs>
        <w:rPr>
          <w:noProof/>
          <w:sz w:val="28"/>
          <w:szCs w:val="28"/>
        </w:rPr>
      </w:pPr>
      <w:hyperlink w:anchor="_Toc124858998" w:history="1">
        <w:r w:rsidR="00150CA4" w:rsidRPr="00150CA4">
          <w:rPr>
            <w:rStyle w:val="a8"/>
            <w:noProof/>
            <w:sz w:val="28"/>
            <w:szCs w:val="28"/>
          </w:rPr>
          <w:t>3. Рейтинговая оценка финансового состояния предприятия</w:t>
        </w:r>
        <w:r w:rsidR="00150CA4" w:rsidRPr="00150CA4">
          <w:rPr>
            <w:noProof/>
            <w:webHidden/>
            <w:sz w:val="28"/>
            <w:szCs w:val="28"/>
          </w:rPr>
          <w:tab/>
        </w:r>
        <w:r w:rsidR="00150CA4" w:rsidRPr="00150CA4">
          <w:rPr>
            <w:noProof/>
            <w:webHidden/>
            <w:sz w:val="28"/>
            <w:szCs w:val="28"/>
          </w:rPr>
          <w:fldChar w:fldCharType="begin"/>
        </w:r>
        <w:r w:rsidR="00150CA4" w:rsidRPr="00150CA4">
          <w:rPr>
            <w:noProof/>
            <w:webHidden/>
            <w:sz w:val="28"/>
            <w:szCs w:val="28"/>
          </w:rPr>
          <w:instrText xml:space="preserve"> PAGEREF _Toc124858998 \h </w:instrText>
        </w:r>
        <w:r w:rsidR="00150CA4" w:rsidRPr="00150CA4">
          <w:rPr>
            <w:noProof/>
            <w:webHidden/>
            <w:sz w:val="28"/>
            <w:szCs w:val="28"/>
          </w:rPr>
        </w:r>
        <w:r w:rsidR="00150CA4" w:rsidRPr="00150CA4">
          <w:rPr>
            <w:noProof/>
            <w:webHidden/>
            <w:sz w:val="28"/>
            <w:szCs w:val="28"/>
          </w:rPr>
          <w:fldChar w:fldCharType="separate"/>
        </w:r>
        <w:r w:rsidR="00150CA4" w:rsidRPr="00150CA4">
          <w:rPr>
            <w:noProof/>
            <w:webHidden/>
            <w:sz w:val="28"/>
            <w:szCs w:val="28"/>
          </w:rPr>
          <w:t>9</w:t>
        </w:r>
        <w:r w:rsidR="00150CA4" w:rsidRPr="00150CA4">
          <w:rPr>
            <w:noProof/>
            <w:webHidden/>
            <w:sz w:val="28"/>
            <w:szCs w:val="28"/>
          </w:rPr>
          <w:fldChar w:fldCharType="end"/>
        </w:r>
      </w:hyperlink>
    </w:p>
    <w:p w:rsidR="00150CA4" w:rsidRPr="00150CA4" w:rsidRDefault="0038122C">
      <w:pPr>
        <w:pStyle w:val="11"/>
        <w:tabs>
          <w:tab w:val="right" w:leader="dot" w:pos="9345"/>
        </w:tabs>
        <w:rPr>
          <w:noProof/>
          <w:sz w:val="28"/>
          <w:szCs w:val="28"/>
        </w:rPr>
      </w:pPr>
      <w:hyperlink w:anchor="_Toc124858999" w:history="1">
        <w:r w:rsidR="00150CA4" w:rsidRPr="00150CA4">
          <w:rPr>
            <w:rStyle w:val="a8"/>
            <w:noProof/>
            <w:sz w:val="28"/>
            <w:szCs w:val="28"/>
          </w:rPr>
          <w:t>ЗАКЛЮЧЕНИЕ</w:t>
        </w:r>
        <w:r w:rsidR="00150CA4" w:rsidRPr="00150CA4">
          <w:rPr>
            <w:noProof/>
            <w:webHidden/>
            <w:sz w:val="28"/>
            <w:szCs w:val="28"/>
          </w:rPr>
          <w:tab/>
        </w:r>
        <w:r w:rsidR="00150CA4" w:rsidRPr="00150CA4">
          <w:rPr>
            <w:noProof/>
            <w:webHidden/>
            <w:sz w:val="28"/>
            <w:szCs w:val="28"/>
          </w:rPr>
          <w:fldChar w:fldCharType="begin"/>
        </w:r>
        <w:r w:rsidR="00150CA4" w:rsidRPr="00150CA4">
          <w:rPr>
            <w:noProof/>
            <w:webHidden/>
            <w:sz w:val="28"/>
            <w:szCs w:val="28"/>
          </w:rPr>
          <w:instrText xml:space="preserve"> PAGEREF _Toc124858999 \h </w:instrText>
        </w:r>
        <w:r w:rsidR="00150CA4" w:rsidRPr="00150CA4">
          <w:rPr>
            <w:noProof/>
            <w:webHidden/>
            <w:sz w:val="28"/>
            <w:szCs w:val="28"/>
          </w:rPr>
        </w:r>
        <w:r w:rsidR="00150CA4" w:rsidRPr="00150CA4">
          <w:rPr>
            <w:noProof/>
            <w:webHidden/>
            <w:sz w:val="28"/>
            <w:szCs w:val="28"/>
          </w:rPr>
          <w:fldChar w:fldCharType="separate"/>
        </w:r>
        <w:r w:rsidR="00150CA4" w:rsidRPr="00150CA4">
          <w:rPr>
            <w:noProof/>
            <w:webHidden/>
            <w:sz w:val="28"/>
            <w:szCs w:val="28"/>
          </w:rPr>
          <w:t>14</w:t>
        </w:r>
        <w:r w:rsidR="00150CA4" w:rsidRPr="00150CA4">
          <w:rPr>
            <w:noProof/>
            <w:webHidden/>
            <w:sz w:val="28"/>
            <w:szCs w:val="28"/>
          </w:rPr>
          <w:fldChar w:fldCharType="end"/>
        </w:r>
      </w:hyperlink>
    </w:p>
    <w:p w:rsidR="00150CA4" w:rsidRPr="00150CA4" w:rsidRDefault="0038122C">
      <w:pPr>
        <w:pStyle w:val="11"/>
        <w:tabs>
          <w:tab w:val="right" w:leader="dot" w:pos="9345"/>
        </w:tabs>
        <w:rPr>
          <w:noProof/>
          <w:sz w:val="28"/>
          <w:szCs w:val="28"/>
        </w:rPr>
      </w:pPr>
      <w:hyperlink w:anchor="_Toc124859000" w:history="1">
        <w:r w:rsidR="00150CA4" w:rsidRPr="00150CA4">
          <w:rPr>
            <w:rStyle w:val="a8"/>
            <w:noProof/>
            <w:sz w:val="28"/>
            <w:szCs w:val="28"/>
          </w:rPr>
          <w:t>СПИСОК ИСПОЛЬЗОВАННОЙ ЛИТЕРАТУРЫ</w:t>
        </w:r>
        <w:r w:rsidR="00150CA4" w:rsidRPr="00150CA4">
          <w:rPr>
            <w:noProof/>
            <w:webHidden/>
            <w:sz w:val="28"/>
            <w:szCs w:val="28"/>
          </w:rPr>
          <w:tab/>
        </w:r>
        <w:r w:rsidR="00150CA4" w:rsidRPr="00150CA4">
          <w:rPr>
            <w:noProof/>
            <w:webHidden/>
            <w:sz w:val="28"/>
            <w:szCs w:val="28"/>
          </w:rPr>
          <w:fldChar w:fldCharType="begin"/>
        </w:r>
        <w:r w:rsidR="00150CA4" w:rsidRPr="00150CA4">
          <w:rPr>
            <w:noProof/>
            <w:webHidden/>
            <w:sz w:val="28"/>
            <w:szCs w:val="28"/>
          </w:rPr>
          <w:instrText xml:space="preserve"> PAGEREF _Toc124859000 \h </w:instrText>
        </w:r>
        <w:r w:rsidR="00150CA4" w:rsidRPr="00150CA4">
          <w:rPr>
            <w:noProof/>
            <w:webHidden/>
            <w:sz w:val="28"/>
            <w:szCs w:val="28"/>
          </w:rPr>
        </w:r>
        <w:r w:rsidR="00150CA4" w:rsidRPr="00150CA4">
          <w:rPr>
            <w:noProof/>
            <w:webHidden/>
            <w:sz w:val="28"/>
            <w:szCs w:val="28"/>
          </w:rPr>
          <w:fldChar w:fldCharType="separate"/>
        </w:r>
        <w:r w:rsidR="00150CA4" w:rsidRPr="00150CA4">
          <w:rPr>
            <w:noProof/>
            <w:webHidden/>
            <w:sz w:val="28"/>
            <w:szCs w:val="28"/>
          </w:rPr>
          <w:t>15</w:t>
        </w:r>
        <w:r w:rsidR="00150CA4" w:rsidRPr="00150CA4">
          <w:rPr>
            <w:noProof/>
            <w:webHidden/>
            <w:sz w:val="28"/>
            <w:szCs w:val="28"/>
          </w:rPr>
          <w:fldChar w:fldCharType="end"/>
        </w:r>
      </w:hyperlink>
    </w:p>
    <w:p w:rsidR="00D91C33" w:rsidRDefault="00150CA4" w:rsidP="00D91C33">
      <w:pPr>
        <w:pStyle w:val="1"/>
        <w:spacing w:line="360" w:lineRule="auto"/>
        <w:ind w:firstLine="540"/>
        <w:jc w:val="both"/>
      </w:pPr>
      <w:r>
        <w:rPr>
          <w:rFonts w:cs="Times New Roman"/>
          <w:b w:val="0"/>
          <w:bCs w:val="0"/>
          <w:kern w:val="0"/>
          <w:sz w:val="24"/>
          <w:szCs w:val="24"/>
        </w:rPr>
        <w:fldChar w:fldCharType="end"/>
      </w:r>
      <w:r w:rsidR="00706F64">
        <w:br/>
      </w:r>
    </w:p>
    <w:p w:rsidR="00EF72E6" w:rsidRDefault="00D91C33" w:rsidP="00EF72E6">
      <w:pPr>
        <w:pStyle w:val="1"/>
        <w:spacing w:line="360" w:lineRule="auto"/>
        <w:jc w:val="center"/>
        <w:rPr>
          <w:sz w:val="24"/>
          <w:szCs w:val="24"/>
        </w:rPr>
      </w:pPr>
      <w:r>
        <w:rPr>
          <w:sz w:val="24"/>
          <w:szCs w:val="24"/>
        </w:rPr>
        <w:br w:type="page"/>
      </w:r>
      <w:bookmarkStart w:id="0" w:name="_Toc124858995"/>
      <w:r w:rsidR="00EF72E6" w:rsidRPr="006860E6">
        <w:rPr>
          <w:sz w:val="24"/>
          <w:szCs w:val="24"/>
        </w:rPr>
        <w:t>ВВЕДЕНИЕ</w:t>
      </w:r>
      <w:bookmarkEnd w:id="0"/>
    </w:p>
    <w:p w:rsidR="00EF72E6" w:rsidRPr="006860E6" w:rsidRDefault="00EF72E6" w:rsidP="00EF72E6"/>
    <w:p w:rsidR="00EF72E6" w:rsidRPr="006860E6" w:rsidRDefault="00EF72E6" w:rsidP="00EF72E6">
      <w:pPr>
        <w:spacing w:line="360" w:lineRule="auto"/>
        <w:ind w:firstLine="540"/>
        <w:jc w:val="both"/>
      </w:pPr>
      <w:r w:rsidRPr="006860E6">
        <w:t>Современное состояние отечественной экономики, особенности кризис</w:t>
      </w:r>
      <w:r w:rsidRPr="006860E6">
        <w:softHyphen/>
        <w:t>ных процессов в России привлекают внимание учёных к анализу этих злобо</w:t>
      </w:r>
      <w:r w:rsidRPr="006860E6">
        <w:softHyphen/>
        <w:t>дневных проблем. Поэтому сохраняется актуальность исследования циклично</w:t>
      </w:r>
      <w:r w:rsidRPr="006860E6">
        <w:softHyphen/>
        <w:t>сти рыночных процессов, особенно для стран с переходной экономикой,</w:t>
      </w:r>
    </w:p>
    <w:p w:rsidR="00EF72E6" w:rsidRPr="006860E6" w:rsidRDefault="00EF72E6" w:rsidP="00EF72E6">
      <w:pPr>
        <w:spacing w:line="360" w:lineRule="auto"/>
        <w:ind w:firstLine="540"/>
        <w:jc w:val="both"/>
      </w:pPr>
      <w:r w:rsidRPr="006860E6">
        <w:t>Анализ циклической формы движения рыночной экономики позволяет показать потенциальные возможности кризиса как стимула новой ступени раз</w:t>
      </w:r>
      <w:r w:rsidRPr="006860E6">
        <w:softHyphen/>
        <w:t>вития, которые воплощаются в реальность не без помощи мер антикризисного регулирования.</w:t>
      </w:r>
    </w:p>
    <w:p w:rsidR="00EF72E6" w:rsidRPr="006860E6" w:rsidRDefault="00EF72E6" w:rsidP="00EF72E6">
      <w:pPr>
        <w:spacing w:line="360" w:lineRule="auto"/>
        <w:ind w:firstLine="540"/>
        <w:jc w:val="both"/>
      </w:pPr>
      <w:r w:rsidRPr="006860E6">
        <w:t>Антикризисное регулирование предполагает анализ зарождения и проте</w:t>
      </w:r>
      <w:r w:rsidRPr="006860E6">
        <w:softHyphen/>
        <w:t>кания циклических процессов, а также выработку специальных антикризисных стратегий для смягчения последствий кризисов. Основными задачами антикри</w:t>
      </w:r>
      <w:r w:rsidRPr="006860E6">
        <w:softHyphen/>
        <w:t>зисного регулирования являются смягчение кризисных процессов и использо</w:t>
      </w:r>
      <w:r w:rsidRPr="006860E6">
        <w:softHyphen/>
        <w:t>вание кризиса как стартовой точки для нового витка развития экономической системы.</w:t>
      </w:r>
    </w:p>
    <w:p w:rsidR="00EF72E6" w:rsidRPr="006860E6" w:rsidRDefault="00EF72E6" w:rsidP="00EF72E6">
      <w:pPr>
        <w:spacing w:line="360" w:lineRule="auto"/>
        <w:ind w:firstLine="540"/>
        <w:jc w:val="both"/>
      </w:pPr>
      <w:r w:rsidRPr="006860E6">
        <w:t>Антикризисное регулирование существует как на макро-, так и на микро</w:t>
      </w:r>
      <w:r w:rsidRPr="006860E6">
        <w:softHyphen/>
        <w:t>уровне. Поскольку именно предприятие является основным звеном националь</w:t>
      </w:r>
      <w:r w:rsidRPr="006860E6">
        <w:softHyphen/>
        <w:t>ного хозяйства, то и кризисные процессы проявляются наиболее отчетливо на предприятиях. Антикризисные мероприятия на макроуровне создают благопри</w:t>
      </w:r>
      <w:r w:rsidRPr="006860E6">
        <w:softHyphen/>
        <w:t>ятную среду для преодоления предприятиями кризиса с наименьшими потеря</w:t>
      </w:r>
      <w:r w:rsidRPr="006860E6">
        <w:softHyphen/>
        <w:t>ми. В то же время, ситуация на каждом конкретном предприятии в большой степени зависит от действий его руководства во время вхождения предприятия в кризисную фазу. Поэтому именно антикризисное управление на микроуровне имеет наибольшее практическое значение для состояния экономики в целом.</w:t>
      </w:r>
    </w:p>
    <w:p w:rsidR="00EF72E6" w:rsidRPr="006860E6" w:rsidRDefault="00EF72E6" w:rsidP="00EF72E6">
      <w:pPr>
        <w:spacing w:line="360" w:lineRule="auto"/>
        <w:ind w:firstLine="540"/>
        <w:jc w:val="both"/>
      </w:pPr>
      <w:r w:rsidRPr="006860E6">
        <w:t>Для экономической науки России проблема антикризисного регулирова</w:t>
      </w:r>
      <w:r w:rsidRPr="006860E6">
        <w:softHyphen/>
        <w:t>ния - новая, неразработанная тема. Особенно это касается антикризисного управления на микроуровне, ибо отечественная экономика после 70 лет плано</w:t>
      </w:r>
      <w:r w:rsidRPr="006860E6">
        <w:softHyphen/>
        <w:t>вой системы хозяйствования впервые переходит на развитие, когда предпри</w:t>
      </w:r>
      <w:r w:rsidRPr="006860E6">
        <w:softHyphen/>
        <w:t>ятия функционируют на основе частной собственности, когда управление фир</w:t>
      </w:r>
      <w:r w:rsidRPr="006860E6">
        <w:softHyphen/>
        <w:t>мой, в том числе и антикризисное, во многом зависит от усилий самого пред</w:t>
      </w:r>
      <w:r w:rsidRPr="006860E6">
        <w:softHyphen/>
        <w:t>приятия.</w:t>
      </w:r>
    </w:p>
    <w:p w:rsidR="00EF72E6" w:rsidRPr="006860E6" w:rsidRDefault="00EF72E6" w:rsidP="00EF72E6">
      <w:pPr>
        <w:spacing w:line="360" w:lineRule="auto"/>
        <w:ind w:firstLine="540"/>
        <w:jc w:val="both"/>
      </w:pPr>
      <w:r w:rsidRPr="006860E6">
        <w:t xml:space="preserve">За последние десять лет очень многие коммерческие организации всевозможных форм собственности оказались на грани банкротства. В первую очередь это было связано с реформированием российской экономики и постепенном вхождении России в зону кризисного развития, поэтому проблема прогнозирования возможного банкротства предприятий сегодня чрезвычайно </w:t>
      </w:r>
      <w:r w:rsidRPr="006860E6">
        <w:rPr>
          <w:b/>
        </w:rPr>
        <w:t>актуальна</w:t>
      </w:r>
      <w:r w:rsidRPr="006860E6">
        <w:t>.</w:t>
      </w:r>
    </w:p>
    <w:p w:rsidR="00EF72E6" w:rsidRPr="006860E6" w:rsidRDefault="00EF72E6" w:rsidP="00EF72E6">
      <w:pPr>
        <w:spacing w:line="360" w:lineRule="auto"/>
        <w:ind w:firstLine="540"/>
        <w:jc w:val="both"/>
      </w:pPr>
      <w:r w:rsidRPr="006860E6">
        <w:rPr>
          <w:b/>
        </w:rPr>
        <w:t>Цели</w:t>
      </w:r>
      <w:r w:rsidRPr="006860E6">
        <w:t xml:space="preserve"> исследования состоят в изучении </w:t>
      </w:r>
      <w:r>
        <w:t xml:space="preserve">рейтинговой оценки масштаба несостоятельности предприятия. </w:t>
      </w:r>
    </w:p>
    <w:p w:rsidR="00EF72E6" w:rsidRPr="006860E6" w:rsidRDefault="00EF72E6" w:rsidP="00EF72E6">
      <w:pPr>
        <w:spacing w:line="360" w:lineRule="auto"/>
        <w:ind w:firstLine="539"/>
        <w:jc w:val="both"/>
        <w:rPr>
          <w:b/>
          <w:bCs/>
          <w:color w:val="000000"/>
        </w:rPr>
      </w:pPr>
      <w:r w:rsidRPr="006860E6">
        <w:rPr>
          <w:b/>
          <w:bCs/>
          <w:color w:val="000000"/>
        </w:rPr>
        <w:t>Методы исследования:</w:t>
      </w:r>
    </w:p>
    <w:p w:rsidR="00EF72E6" w:rsidRPr="006860E6" w:rsidRDefault="00EF72E6" w:rsidP="00EF72E6">
      <w:pPr>
        <w:spacing w:line="360" w:lineRule="auto"/>
        <w:ind w:firstLine="539"/>
        <w:jc w:val="both"/>
        <w:rPr>
          <w:color w:val="000000"/>
        </w:rPr>
      </w:pPr>
      <w:r w:rsidRPr="006860E6">
        <w:rPr>
          <w:color w:val="000000"/>
        </w:rPr>
        <w:t>-обработка, анализ  научных источников;</w:t>
      </w:r>
    </w:p>
    <w:p w:rsidR="00EF72E6" w:rsidRPr="006860E6" w:rsidRDefault="00EF72E6" w:rsidP="00EF72E6">
      <w:pPr>
        <w:spacing w:line="360" w:lineRule="auto"/>
        <w:ind w:firstLine="539"/>
        <w:jc w:val="both"/>
        <w:rPr>
          <w:color w:val="000000"/>
        </w:rPr>
      </w:pPr>
      <w:r w:rsidRPr="006860E6">
        <w:rPr>
          <w:color w:val="000000"/>
        </w:rPr>
        <w:t xml:space="preserve">-анализ научной литературы, учебников и пособий по экономике,  финансам,  финансовому менеджменту, антикризисному управлению. </w:t>
      </w:r>
    </w:p>
    <w:p w:rsidR="00D91C33" w:rsidRPr="00D91C33" w:rsidRDefault="00EF72E6" w:rsidP="00D91C33">
      <w:pPr>
        <w:pStyle w:val="1"/>
        <w:spacing w:line="360" w:lineRule="auto"/>
        <w:ind w:firstLine="540"/>
        <w:jc w:val="both"/>
        <w:rPr>
          <w:sz w:val="24"/>
          <w:szCs w:val="24"/>
        </w:rPr>
      </w:pPr>
      <w:r>
        <w:rPr>
          <w:sz w:val="24"/>
          <w:szCs w:val="24"/>
        </w:rPr>
        <w:br w:type="page"/>
      </w:r>
      <w:bookmarkStart w:id="1" w:name="_Toc124858996"/>
      <w:r w:rsidR="00D91C33" w:rsidRPr="00D91C33">
        <w:rPr>
          <w:sz w:val="24"/>
          <w:szCs w:val="24"/>
        </w:rPr>
        <w:t>1. Тактика и стратегия антикризисного управления</w:t>
      </w:r>
      <w:bookmarkEnd w:id="1"/>
    </w:p>
    <w:p w:rsidR="00D91C33" w:rsidRDefault="00D91C33" w:rsidP="00D91C33">
      <w:pPr>
        <w:spacing w:line="360" w:lineRule="auto"/>
        <w:ind w:firstLine="709"/>
        <w:jc w:val="both"/>
      </w:pPr>
    </w:p>
    <w:p w:rsidR="00D91C33" w:rsidRDefault="00D91C33" w:rsidP="00D91C33">
      <w:pPr>
        <w:spacing w:line="360" w:lineRule="auto"/>
        <w:ind w:firstLine="540"/>
        <w:jc w:val="both"/>
      </w:pPr>
      <w:r>
        <w:t xml:space="preserve">Предпринимательская деятельность в условиях рыночной экономики связана с неопределенностью достижения конечных результатов и, соответственно, с риском потерь. Часто предприятия оказываются в кризисных ситуациях, обусловленных суммарным воздействием внешних и внутренних факторов неопределённости и предпринимательского риска. Природа и формы воздействия этих факторов могут быть различными, но результатом их действия является дисбаланс организации. </w:t>
      </w:r>
    </w:p>
    <w:p w:rsidR="00D91C33" w:rsidRDefault="00D91C33" w:rsidP="00D91C33">
      <w:pPr>
        <w:spacing w:line="360" w:lineRule="auto"/>
        <w:ind w:firstLine="540"/>
        <w:jc w:val="both"/>
      </w:pPr>
      <w:r>
        <w:t>В кризисной ситуации компания не может найти противовес дестабилизирующим факторам и поэтому возникают проблемы в различных сферах её деятельности: финансовой, производственной, в управлении персоналом и т.д. Крайней формой кризиса может быть банкротство.</w:t>
      </w:r>
    </w:p>
    <w:p w:rsidR="00D91C33" w:rsidRDefault="00D91C33" w:rsidP="00D91C33">
      <w:pPr>
        <w:spacing w:line="360" w:lineRule="auto"/>
        <w:ind w:firstLine="540"/>
        <w:jc w:val="both"/>
      </w:pPr>
      <w:r>
        <w:t>Мировая практика свидетельствует, что банкротство - неизбежное явление любого современного рынка, который использует несостоятельность (банкротство) в качестве рыночного инструмента перераспределения капитала и отражает объективные процессы структурной перестройки экономики.</w:t>
      </w:r>
    </w:p>
    <w:p w:rsidR="00D91C33" w:rsidRDefault="00D91C33" w:rsidP="00D91C33">
      <w:pPr>
        <w:spacing w:line="360" w:lineRule="auto"/>
        <w:ind w:firstLine="540"/>
        <w:jc w:val="both"/>
      </w:pPr>
      <w:r>
        <w:t>Инструментом, позволяющим организации (предприятию) преодолеть кризис, является антикризисное управление (crisis-management).</w:t>
      </w:r>
    </w:p>
    <w:p w:rsidR="00D91C33" w:rsidRDefault="00D91C33" w:rsidP="00D91C33">
      <w:pPr>
        <w:spacing w:line="360" w:lineRule="auto"/>
        <w:ind w:firstLine="540"/>
        <w:jc w:val="both"/>
      </w:pPr>
      <w:r w:rsidRPr="00913D68">
        <w:t>Антикризисное управление</w:t>
      </w:r>
      <w:r>
        <w:t xml:space="preserve"> - это применение антикризисных процедур на микроуровне. Оно связано с отношениями, которые складываются на уровне предприятия при применении как реорганизационных, так и ликвидационных процедур.</w:t>
      </w:r>
    </w:p>
    <w:p w:rsidR="00D91C33" w:rsidRDefault="00D91C33" w:rsidP="00D91C33">
      <w:pPr>
        <w:spacing w:line="360" w:lineRule="auto"/>
        <w:ind w:firstLine="540"/>
        <w:jc w:val="both"/>
      </w:pPr>
      <w:r>
        <w:t>Процесс а</w:t>
      </w:r>
      <w:r w:rsidRPr="00913D68">
        <w:t>нтикризисно</w:t>
      </w:r>
      <w:r>
        <w:t>го</w:t>
      </w:r>
      <w:r w:rsidRPr="00913D68">
        <w:t xml:space="preserve"> управлени</w:t>
      </w:r>
      <w:r>
        <w:t>я можно рассматривать двояко. С одной стороны, а</w:t>
      </w:r>
      <w:r w:rsidRPr="00913D68">
        <w:t>нтикризисно</w:t>
      </w:r>
      <w:r>
        <w:t>е</w:t>
      </w:r>
      <w:r w:rsidRPr="00913D68">
        <w:t xml:space="preserve"> управлени</w:t>
      </w:r>
      <w:r>
        <w:t>е может применяться в условиях реального кризисного состояния, когда предприятие находится на этапе быстрого нарастания интенсивности кризисных явлений, а зачастую даже является неплатежеспособным и близко к банкротству</w:t>
      </w:r>
      <w:r w:rsidR="0026076F">
        <w:rPr>
          <w:rStyle w:val="a7"/>
        </w:rPr>
        <w:footnoteReference w:id="1"/>
      </w:r>
      <w:r>
        <w:t>.</w:t>
      </w:r>
    </w:p>
    <w:p w:rsidR="00D91C33" w:rsidRDefault="00D91C33" w:rsidP="00D91C33">
      <w:pPr>
        <w:spacing w:line="360" w:lineRule="auto"/>
        <w:ind w:firstLine="540"/>
        <w:jc w:val="both"/>
      </w:pPr>
      <w:r>
        <w:t>С другой стороны, а</w:t>
      </w:r>
      <w:r w:rsidRPr="00913D68">
        <w:t>нтикризисно</w:t>
      </w:r>
      <w:r>
        <w:t>е</w:t>
      </w:r>
      <w:r w:rsidRPr="00913D68">
        <w:t xml:space="preserve"> управлени</w:t>
      </w:r>
      <w:r>
        <w:t>е может рассматриваться как процесс, комплекс мероприятий, предпринимаемых для избежания кризисных явлений.</w:t>
      </w:r>
    </w:p>
    <w:p w:rsidR="00D91C33" w:rsidRDefault="00D91C33" w:rsidP="00D91C33">
      <w:pPr>
        <w:spacing w:line="360" w:lineRule="auto"/>
        <w:ind w:firstLine="540"/>
        <w:jc w:val="both"/>
      </w:pPr>
      <w:r>
        <w:t>Соответственно, в этих случаях комплекс предпринимаемых антикризисных мероприятий будет носить разный характер, определяемый соотношением стратегических и тактических решений.</w:t>
      </w:r>
    </w:p>
    <w:p w:rsidR="00D91C33" w:rsidRPr="00913D68" w:rsidRDefault="00D91C33" w:rsidP="00D91C33">
      <w:pPr>
        <w:spacing w:line="360" w:lineRule="auto"/>
        <w:ind w:firstLine="540"/>
        <w:jc w:val="both"/>
      </w:pPr>
      <w:r w:rsidRPr="00913D68">
        <w:t>Стратегия фирмы - это совокупность её главных целей и основных способов достижения этих целей.</w:t>
      </w:r>
    </w:p>
    <w:p w:rsidR="00D91C33" w:rsidRPr="00913D68" w:rsidRDefault="00D91C33" w:rsidP="00D91C33">
      <w:pPr>
        <w:spacing w:line="360" w:lineRule="auto"/>
        <w:ind w:firstLine="540"/>
        <w:jc w:val="both"/>
      </w:pPr>
      <w:r w:rsidRPr="00913D68">
        <w:t>Таким образом, разрабатывать стратегию действия фирмы, - значит, определять общие направления её деятельности.</w:t>
      </w:r>
    </w:p>
    <w:p w:rsidR="00D91C33" w:rsidRDefault="00D91C33" w:rsidP="00D91C33">
      <w:pPr>
        <w:spacing w:line="360" w:lineRule="auto"/>
        <w:ind w:firstLine="540"/>
        <w:jc w:val="both"/>
      </w:pPr>
      <w:r w:rsidRPr="00913D68">
        <w:t>Стратегия - это не функция</w:t>
      </w:r>
      <w:r>
        <w:t xml:space="preserve"> времени, а функция направления. Она не просто сосредоточена на данном периоде времени, а включает в себя совокупность глобальных идей развития фирмы. </w:t>
      </w:r>
    </w:p>
    <w:p w:rsidR="00D91C33" w:rsidRDefault="00D91C33" w:rsidP="00D91C33">
      <w:pPr>
        <w:spacing w:line="360" w:lineRule="auto"/>
        <w:ind w:firstLine="540"/>
        <w:jc w:val="both"/>
      </w:pPr>
      <w:r w:rsidRPr="00913D68">
        <w:t>Тактическое планирование - это</w:t>
      </w:r>
      <w:r>
        <w:t xml:space="preserve"> принятие решений о том, как должны быть распределены ресурсы организации для достижения стратегических целей.</w:t>
      </w:r>
    </w:p>
    <w:p w:rsidR="00D91C33" w:rsidRDefault="00D91C33" w:rsidP="00D91C33">
      <w:pPr>
        <w:spacing w:line="360" w:lineRule="auto"/>
        <w:ind w:firstLine="540"/>
        <w:jc w:val="both"/>
      </w:pPr>
      <w:r>
        <w:t>Основные различия между стратегическим и тактическим планированием.</w:t>
      </w:r>
    </w:p>
    <w:p w:rsidR="00D91C33" w:rsidRDefault="00D91C33" w:rsidP="00D91C33">
      <w:pPr>
        <w:spacing w:line="360" w:lineRule="auto"/>
        <w:ind w:firstLine="540"/>
        <w:jc w:val="both"/>
      </w:pPr>
      <w:r>
        <w:t>Основной вопрос стратегического планирования - чего хочет добиться организация. Тактическое планирование должно быть сосредоточено на том, как организация должна достигнуть такого состояния. Т.е., разница между стратегией и тактикой - это разница между целями и средствами.</w:t>
      </w:r>
    </w:p>
    <w:p w:rsidR="00D91C33" w:rsidRDefault="00D91C33" w:rsidP="00D91C33">
      <w:pPr>
        <w:spacing w:line="360" w:lineRule="auto"/>
        <w:ind w:firstLine="540"/>
        <w:jc w:val="both"/>
      </w:pPr>
      <w:r>
        <w:t>Другие различия:</w:t>
      </w:r>
    </w:p>
    <w:p w:rsidR="00D91C33" w:rsidRDefault="00D91C33" w:rsidP="00D91C33">
      <w:pPr>
        <w:numPr>
          <w:ilvl w:val="0"/>
          <w:numId w:val="7"/>
        </w:numPr>
        <w:tabs>
          <w:tab w:val="clear" w:pos="1260"/>
          <w:tab w:val="num" w:pos="540"/>
        </w:tabs>
        <w:spacing w:line="360" w:lineRule="auto"/>
        <w:ind w:left="540"/>
        <w:jc w:val="both"/>
      </w:pPr>
      <w:r>
        <w:t>принятие решения на уровне тактического планирования бывает менее субъективным, т.к. менеджерам доступна конкретная информация;</w:t>
      </w:r>
    </w:p>
    <w:p w:rsidR="00D91C33" w:rsidRDefault="00D91C33" w:rsidP="00D91C33">
      <w:pPr>
        <w:numPr>
          <w:ilvl w:val="0"/>
          <w:numId w:val="7"/>
        </w:numPr>
        <w:tabs>
          <w:tab w:val="clear" w:pos="1260"/>
          <w:tab w:val="num" w:pos="540"/>
        </w:tabs>
        <w:spacing w:line="360" w:lineRule="auto"/>
        <w:ind w:left="540"/>
        <w:jc w:val="both"/>
      </w:pPr>
      <w:r>
        <w:t>выполнение тактических решений лучше наблюдается, менее подвержено риску, поскольку такие решения касаются в основном внутренних проблем;</w:t>
      </w:r>
    </w:p>
    <w:p w:rsidR="00D91C33" w:rsidRDefault="00D91C33" w:rsidP="00D91C33">
      <w:pPr>
        <w:numPr>
          <w:ilvl w:val="0"/>
          <w:numId w:val="7"/>
        </w:numPr>
        <w:tabs>
          <w:tab w:val="clear" w:pos="1260"/>
          <w:tab w:val="num" w:pos="540"/>
        </w:tabs>
        <w:spacing w:line="360" w:lineRule="auto"/>
        <w:ind w:left="540"/>
        <w:jc w:val="both"/>
      </w:pPr>
      <w:r>
        <w:t>тактические решения легче оцениваются, т.к. могут быть выражены в конкретных цифровых результатах.</w:t>
      </w:r>
    </w:p>
    <w:p w:rsidR="00D91C33" w:rsidRDefault="00D91C33" w:rsidP="00D91C33">
      <w:pPr>
        <w:spacing w:line="360" w:lineRule="auto"/>
        <w:ind w:firstLine="540"/>
        <w:jc w:val="both"/>
      </w:pPr>
      <w:r>
        <w:t>В стратегическом плане а</w:t>
      </w:r>
      <w:r w:rsidRPr="00913D68">
        <w:t>нтикризисно</w:t>
      </w:r>
      <w:r>
        <w:t>го</w:t>
      </w:r>
      <w:r w:rsidRPr="00913D68">
        <w:t xml:space="preserve"> управлени</w:t>
      </w:r>
      <w:r>
        <w:t>я должно обеспечивать предприятию в течение длительного периода такое конкурентное преимущество, которое позволит иметь востребованную рынком продукцию и достаточно денежных средств для оплаты всех своих обязательств, возникающих при её создании и продажах.</w:t>
      </w:r>
    </w:p>
    <w:p w:rsidR="00D91C33" w:rsidRDefault="00D91C33" w:rsidP="00D91C33">
      <w:pPr>
        <w:spacing w:line="360" w:lineRule="auto"/>
        <w:ind w:firstLine="540"/>
        <w:jc w:val="both"/>
      </w:pPr>
      <w:r>
        <w:t>В условиях неплатёжеспособности предприятия и угрозы банкротства а</w:t>
      </w:r>
      <w:r w:rsidRPr="00913D68">
        <w:t>нтикризисно</w:t>
      </w:r>
      <w:r>
        <w:t>го</w:t>
      </w:r>
      <w:r w:rsidRPr="00913D68">
        <w:t xml:space="preserve"> управлени</w:t>
      </w:r>
      <w:r>
        <w:t>я выражается комплексом мер финансового оздоровления. Предлагается следующий алгоритм действий в рамках финансового оздоровления.</w:t>
      </w:r>
    </w:p>
    <w:p w:rsidR="00D91C33" w:rsidRDefault="00D91C33" w:rsidP="00D91C33">
      <w:pPr>
        <w:spacing w:line="360" w:lineRule="auto"/>
        <w:ind w:firstLine="540"/>
        <w:jc w:val="both"/>
      </w:pPr>
      <w:r>
        <w:t>1) Устранение внешних факторов банкротства.</w:t>
      </w:r>
    </w:p>
    <w:p w:rsidR="00D91C33" w:rsidRDefault="00D91C33" w:rsidP="00D91C33">
      <w:pPr>
        <w:spacing w:line="360" w:lineRule="auto"/>
        <w:ind w:firstLine="540"/>
        <w:jc w:val="both"/>
      </w:pPr>
      <w:r>
        <w:t>Цель: доведение коэффициента текущей ликвидности до нормативного уровня.</w:t>
      </w:r>
    </w:p>
    <w:p w:rsidR="00D91C33" w:rsidRDefault="00D91C33" w:rsidP="00D91C33">
      <w:pPr>
        <w:spacing w:line="360" w:lineRule="auto"/>
        <w:ind w:firstLine="540"/>
        <w:jc w:val="both"/>
      </w:pPr>
      <w:r>
        <w:t>2) Проведение локальных мероприятий по улучшению финансового состояния.</w:t>
      </w:r>
    </w:p>
    <w:p w:rsidR="00D91C33" w:rsidRDefault="00D91C33" w:rsidP="00D91C33">
      <w:pPr>
        <w:spacing w:line="360" w:lineRule="auto"/>
        <w:ind w:firstLine="540"/>
        <w:jc w:val="both"/>
      </w:pPr>
      <w:r>
        <w:t>Цель: обеспечение устойчивого финансового положения предприятия в среднесрочной перспективе, которое выражается в стабильном поступлении выручки от реализации, достаточном уровне ликвидности активов, повышении рентабельности продукции до 3-5%.</w:t>
      </w:r>
    </w:p>
    <w:p w:rsidR="00D91C33" w:rsidRDefault="00D91C33" w:rsidP="00D91C33">
      <w:pPr>
        <w:spacing w:line="360" w:lineRule="auto"/>
        <w:ind w:firstLine="540"/>
        <w:jc w:val="both"/>
      </w:pPr>
      <w:r>
        <w:t>3) Создание стабильной финансовой базы. Требует привлечения дополнительных инвестиций.</w:t>
      </w:r>
    </w:p>
    <w:p w:rsidR="00D91C33" w:rsidRDefault="00D91C33" w:rsidP="00D91C33">
      <w:pPr>
        <w:spacing w:line="360" w:lineRule="auto"/>
        <w:ind w:firstLine="540"/>
        <w:jc w:val="both"/>
      </w:pPr>
      <w:r>
        <w:t>Таким образом, главной целью антикризисного управления является обеспечение прочного положения на рынке и стабильно устойчивых финансов компании при любых экономических, политических и социальных метаморфозах в стране. Следовательно, оно должно быть способным решать самые разноплановые и разносторонние задачи.</w:t>
      </w:r>
    </w:p>
    <w:p w:rsidR="00D91C33" w:rsidRDefault="00D91C33" w:rsidP="00D91C33">
      <w:pPr>
        <w:spacing w:line="360" w:lineRule="auto"/>
        <w:ind w:firstLine="540"/>
        <w:jc w:val="both"/>
      </w:pPr>
      <w:r>
        <w:t>В рамках а</w:t>
      </w:r>
      <w:r w:rsidRPr="00913D68">
        <w:t>нтикризисно</w:t>
      </w:r>
      <w:r>
        <w:t>го</w:t>
      </w:r>
      <w:r w:rsidRPr="00913D68">
        <w:t xml:space="preserve"> управлени</w:t>
      </w:r>
      <w:r>
        <w:t>я применяются, как правило, такие управленческие инструменты, которые в специфических российских условиях оказались наиболее эффективными в решении всех текущих задач предприятия, а не только в устранении временных финансовых трудностей.</w:t>
      </w:r>
    </w:p>
    <w:p w:rsidR="00D91C33" w:rsidRDefault="00D91C33" w:rsidP="00D91C33">
      <w:pPr>
        <w:spacing w:line="360" w:lineRule="auto"/>
        <w:ind w:firstLine="540"/>
        <w:jc w:val="both"/>
      </w:pPr>
      <w:r>
        <w:t>Суть а</w:t>
      </w:r>
      <w:r w:rsidRPr="00913D68">
        <w:t>нтикризисно</w:t>
      </w:r>
      <w:r>
        <w:t>го</w:t>
      </w:r>
      <w:r w:rsidRPr="00913D68">
        <w:t xml:space="preserve"> управлени</w:t>
      </w:r>
      <w:r>
        <w:t>я - ускоренная и действенная реакция на существенные изменения внешней среды на основе заранее тщательно разработанной гаммы альтернативных вариантов управленческих решений, предусматривающих различные действия в зависимости от ситуации.</w:t>
      </w:r>
    </w:p>
    <w:p w:rsidR="00D91C33" w:rsidRDefault="00D91C33" w:rsidP="00D91C33">
      <w:pPr>
        <w:spacing w:line="360" w:lineRule="auto"/>
        <w:ind w:firstLine="540"/>
        <w:jc w:val="both"/>
      </w:pPr>
      <w:r>
        <w:t>В основе а</w:t>
      </w:r>
      <w:r w:rsidRPr="00913D68">
        <w:t>нтикризисно</w:t>
      </w:r>
      <w:r>
        <w:t>го</w:t>
      </w:r>
      <w:r w:rsidRPr="00913D68">
        <w:t xml:space="preserve"> управлени</w:t>
      </w:r>
      <w:r>
        <w:t>я лежит процесс постоянных и последовательных нововведений во всех звеньях и областях действий предприятия.</w:t>
      </w:r>
    </w:p>
    <w:p w:rsidR="00D91C33" w:rsidRDefault="00D91C33" w:rsidP="00D91C33">
      <w:pPr>
        <w:spacing w:line="360" w:lineRule="auto"/>
        <w:ind w:firstLine="540"/>
        <w:jc w:val="both"/>
      </w:pPr>
      <w:r>
        <w:t>А</w:t>
      </w:r>
      <w:r w:rsidRPr="00913D68">
        <w:t>нтикризисно</w:t>
      </w:r>
      <w:r>
        <w:t>е</w:t>
      </w:r>
      <w:r w:rsidRPr="00913D68">
        <w:t xml:space="preserve"> управлени</w:t>
      </w:r>
      <w:r>
        <w:t>е нацеливается на то, что даже в самой сложной хозяйственно ситуации, в которой оказалось предприятие, можно было ввести в действие такие управленческие и финансовые механизмы, которые позволили бы выбраться из трудностей с наименьшими для предприятия потерями.</w:t>
      </w:r>
    </w:p>
    <w:p w:rsidR="00D91C33" w:rsidRDefault="00D91C33" w:rsidP="00D91C33"/>
    <w:p w:rsidR="005E7B6C" w:rsidRPr="00B25FB2" w:rsidRDefault="005E7B6C" w:rsidP="00D91C33">
      <w:pPr>
        <w:pStyle w:val="1"/>
        <w:ind w:firstLine="540"/>
        <w:jc w:val="both"/>
        <w:rPr>
          <w:sz w:val="24"/>
          <w:szCs w:val="24"/>
        </w:rPr>
      </w:pPr>
      <w:bookmarkStart w:id="2" w:name="_Toc124858997"/>
      <w:r w:rsidRPr="00B25FB2">
        <w:rPr>
          <w:sz w:val="24"/>
          <w:szCs w:val="24"/>
        </w:rPr>
        <w:t>2</w:t>
      </w:r>
      <w:r w:rsidR="00436C5D" w:rsidRPr="00B25FB2">
        <w:rPr>
          <w:sz w:val="24"/>
          <w:szCs w:val="24"/>
        </w:rPr>
        <w:t>.</w:t>
      </w:r>
      <w:r w:rsidRPr="00B25FB2">
        <w:rPr>
          <w:sz w:val="24"/>
          <w:szCs w:val="24"/>
        </w:rPr>
        <w:t xml:space="preserve"> Антикризисное управление финансами при угрозе банкротства</w:t>
      </w:r>
      <w:bookmarkEnd w:id="2"/>
    </w:p>
    <w:p w:rsidR="005E7B6C" w:rsidRPr="00436C5D" w:rsidRDefault="005E7B6C" w:rsidP="005E7B6C">
      <w:pPr>
        <w:spacing w:line="360" w:lineRule="auto"/>
        <w:ind w:firstLine="540"/>
        <w:jc w:val="both"/>
      </w:pPr>
    </w:p>
    <w:p w:rsidR="005E7B6C" w:rsidRPr="00436C5D" w:rsidRDefault="005E7B6C" w:rsidP="005E7B6C">
      <w:pPr>
        <w:spacing w:line="360" w:lineRule="auto"/>
        <w:ind w:firstLine="540"/>
        <w:jc w:val="both"/>
      </w:pPr>
      <w:r w:rsidRPr="00436C5D">
        <w:t>Банкротство является кризисным состоянием и его преодоление требует специальных методов финансового управления. Рыночная экономика выработала обширную систему финансовых методов диагностики банкротства и методику принятия управленческих решений в условиях угрозы банкротства. Эта методика предназначена для всех предприятий, работающих в рыночных условиях, поскольку ее особенности таковы, что позволяют выявить на ранней стадии и устранить негативные факторы развития предприятия, наметить пути их устранения</w:t>
      </w:r>
      <w:r w:rsidRPr="00436C5D">
        <w:rPr>
          <w:rStyle w:val="a7"/>
        </w:rPr>
        <w:footnoteReference w:id="2"/>
      </w:r>
      <w:r w:rsidRPr="00436C5D">
        <w:t>.</w:t>
      </w:r>
    </w:p>
    <w:p w:rsidR="005E7B6C" w:rsidRPr="00436C5D" w:rsidRDefault="005E7B6C" w:rsidP="005E7B6C">
      <w:pPr>
        <w:spacing w:line="360" w:lineRule="auto"/>
        <w:ind w:firstLine="540"/>
        <w:jc w:val="both"/>
      </w:pPr>
      <w:r w:rsidRPr="00436C5D">
        <w:t xml:space="preserve">Основой методики являются три положения: </w:t>
      </w:r>
    </w:p>
    <w:p w:rsidR="005E7B6C" w:rsidRPr="00436C5D" w:rsidRDefault="005E7B6C" w:rsidP="005E7B6C">
      <w:pPr>
        <w:spacing w:line="360" w:lineRule="auto"/>
        <w:ind w:firstLine="540"/>
        <w:jc w:val="both"/>
      </w:pPr>
      <w:r w:rsidRPr="00436C5D">
        <w:t xml:space="preserve">-диагностика банкротства; </w:t>
      </w:r>
    </w:p>
    <w:p w:rsidR="005E7B6C" w:rsidRPr="00436C5D" w:rsidRDefault="005E7B6C" w:rsidP="005E7B6C">
      <w:pPr>
        <w:spacing w:line="360" w:lineRule="auto"/>
        <w:ind w:firstLine="540"/>
        <w:jc w:val="both"/>
      </w:pPr>
      <w:r w:rsidRPr="00436C5D">
        <w:t xml:space="preserve">-выявление факторов, влияющих на кризисное развитие; </w:t>
      </w:r>
    </w:p>
    <w:p w:rsidR="005E7B6C" w:rsidRPr="00436C5D" w:rsidRDefault="005E7B6C" w:rsidP="005E7B6C">
      <w:pPr>
        <w:spacing w:line="360" w:lineRule="auto"/>
        <w:ind w:firstLine="540"/>
        <w:jc w:val="both"/>
      </w:pPr>
      <w:r w:rsidRPr="00436C5D">
        <w:t>-выработка антикризисных механизмов управления финансами.</w:t>
      </w:r>
    </w:p>
    <w:p w:rsidR="005E7B6C" w:rsidRPr="00436C5D" w:rsidRDefault="005E7B6C" w:rsidP="005E7B6C">
      <w:pPr>
        <w:spacing w:line="360" w:lineRule="auto"/>
        <w:ind w:firstLine="540"/>
        <w:jc w:val="both"/>
      </w:pPr>
      <w:r w:rsidRPr="00436C5D">
        <w:t>С позиций финансового менеджмента возможное наступление банкротства представляет собой кризисное состояние предприятия, при котором оно неспособно осуществлять финансовое обеспечение текущей производственной деятельности. Преодоление такого состояния, диагностируемого как “угроза банкротства”, требует разработки специальных методов финансового управления предприятием</w:t>
      </w:r>
      <w:r w:rsidR="000F74FA">
        <w:rPr>
          <w:rStyle w:val="a7"/>
        </w:rPr>
        <w:footnoteReference w:id="3"/>
      </w:r>
      <w:r w:rsidRPr="00436C5D">
        <w:t>.</w:t>
      </w:r>
    </w:p>
    <w:p w:rsidR="005E7B6C" w:rsidRPr="00436C5D" w:rsidRDefault="005E7B6C" w:rsidP="005E7B6C">
      <w:pPr>
        <w:spacing w:line="360" w:lineRule="auto"/>
        <w:ind w:firstLine="540"/>
        <w:jc w:val="both"/>
      </w:pPr>
      <w:r w:rsidRPr="00436C5D">
        <w:t>Основной целью антикризисного финансового управления является быстрое возобновление платежеспособности и восстановление достаточного уровня финансовой устойчивости предприятия для избежания его банкротства. С учетом этой цели на предприятии разрабатывается специальная политика антикризисного финансового управления при угрозе банкротства.</w:t>
      </w:r>
    </w:p>
    <w:p w:rsidR="005E7B6C" w:rsidRPr="00436C5D" w:rsidRDefault="005E7B6C" w:rsidP="005E7B6C">
      <w:pPr>
        <w:spacing w:line="360" w:lineRule="auto"/>
        <w:ind w:firstLine="540"/>
        <w:jc w:val="both"/>
      </w:pPr>
      <w:r w:rsidRPr="00436C5D">
        <w:t>Политика антикризисного финансового управления - часть общей финансовой стратегии предприятия, заключающейся в разработке системы методов предварительной диагностики угрозы банкротства и включения механизмов финансового оздоровления предприятия, обеспечивающих его выход из кризисного состояния</w:t>
      </w:r>
      <w:r w:rsidRPr="00436C5D">
        <w:rPr>
          <w:rStyle w:val="a7"/>
        </w:rPr>
        <w:footnoteReference w:id="4"/>
      </w:r>
      <w:r w:rsidRPr="00436C5D">
        <w:t>.</w:t>
      </w:r>
    </w:p>
    <w:p w:rsidR="005E7B6C" w:rsidRPr="00436C5D" w:rsidRDefault="005E7B6C" w:rsidP="005E7B6C">
      <w:pPr>
        <w:spacing w:line="360" w:lineRule="auto"/>
        <w:ind w:firstLine="540"/>
        <w:jc w:val="both"/>
      </w:pPr>
      <w:r w:rsidRPr="00436C5D">
        <w:t>Реализация политики антикризисного финансового управления предприятием при угрозе банкротства предусматривает:</w:t>
      </w:r>
    </w:p>
    <w:p w:rsidR="005E7B6C" w:rsidRPr="00436C5D" w:rsidRDefault="005E7B6C" w:rsidP="005E7B6C">
      <w:pPr>
        <w:numPr>
          <w:ilvl w:val="0"/>
          <w:numId w:val="2"/>
        </w:numPr>
        <w:tabs>
          <w:tab w:val="clear" w:pos="1260"/>
          <w:tab w:val="num" w:pos="720"/>
        </w:tabs>
        <w:spacing w:line="360" w:lineRule="auto"/>
        <w:ind w:left="720"/>
        <w:jc w:val="both"/>
      </w:pPr>
      <w:r w:rsidRPr="00436C5D">
        <w:t>периодическое исследование финансового состояния предприятия с целью раннего обнаружения признаков его кризисного развития, вызывающих угрозу банкротства;</w:t>
      </w:r>
    </w:p>
    <w:p w:rsidR="005E7B6C" w:rsidRPr="00436C5D" w:rsidRDefault="005E7B6C" w:rsidP="005E7B6C">
      <w:pPr>
        <w:numPr>
          <w:ilvl w:val="0"/>
          <w:numId w:val="2"/>
        </w:numPr>
        <w:tabs>
          <w:tab w:val="clear" w:pos="1260"/>
          <w:tab w:val="num" w:pos="720"/>
        </w:tabs>
        <w:spacing w:line="360" w:lineRule="auto"/>
        <w:ind w:left="720"/>
        <w:jc w:val="both"/>
      </w:pPr>
      <w:r w:rsidRPr="00436C5D">
        <w:t>определение масштабов кризисного состояния предприятия, которое может идентифицироваться как “легкий кризис”, “глубокий кризис” и “катастрофа”;</w:t>
      </w:r>
    </w:p>
    <w:p w:rsidR="005E7B6C" w:rsidRPr="00436C5D" w:rsidRDefault="005E7B6C" w:rsidP="005E7B6C">
      <w:pPr>
        <w:numPr>
          <w:ilvl w:val="0"/>
          <w:numId w:val="2"/>
        </w:numPr>
        <w:tabs>
          <w:tab w:val="clear" w:pos="1260"/>
          <w:tab w:val="num" w:pos="720"/>
        </w:tabs>
        <w:spacing w:line="360" w:lineRule="auto"/>
        <w:ind w:left="720"/>
        <w:jc w:val="both"/>
      </w:pPr>
      <w:r w:rsidRPr="00436C5D">
        <w:t>изучение основных факторов, обусловивших (и обуславливающих в предстоящий период) кризисное развитие предприятия. В процессе этого изучения такие факторы группируются по основным определяющим признакам, исследуется степень влияния отдельных факторов на формы и масштабы кризисного финансового состояния предприятия, прогнозируется развитие основных факторов, оказывающих такое негативное влияние;</w:t>
      </w:r>
    </w:p>
    <w:p w:rsidR="005E7B6C" w:rsidRPr="00436C5D" w:rsidRDefault="005E7B6C" w:rsidP="005E7B6C">
      <w:pPr>
        <w:numPr>
          <w:ilvl w:val="0"/>
          <w:numId w:val="2"/>
        </w:numPr>
        <w:tabs>
          <w:tab w:val="clear" w:pos="1260"/>
          <w:tab w:val="num" w:pos="720"/>
        </w:tabs>
        <w:spacing w:line="360" w:lineRule="auto"/>
        <w:ind w:left="720"/>
        <w:jc w:val="both"/>
      </w:pPr>
      <w:r w:rsidRPr="00436C5D">
        <w:t xml:space="preserve">формирование целей и выбор основных механизмов антикризисного финансового управления предприятием при угрозе банкротства. Цели и механизмы антикризисного финансового управления должны соответствовать масштабам кризисного состояния предприятия и учитывать прогноз развития основных факторов, определяющих угрозу банкротства. С учетом этих условий финансовый менеджмент на данном этапе может быть направлен на реализацию трех принципиальных целей: </w:t>
      </w:r>
    </w:p>
    <w:p w:rsidR="005E7B6C" w:rsidRPr="00436C5D" w:rsidRDefault="005E7B6C" w:rsidP="005E7B6C">
      <w:pPr>
        <w:spacing w:line="360" w:lineRule="auto"/>
        <w:ind w:firstLine="540"/>
        <w:jc w:val="both"/>
      </w:pPr>
      <w:r w:rsidRPr="00436C5D">
        <w:t xml:space="preserve">- обеспечения финансового оздоровления предприятия за счет реализации внутренних резервов хозяйственной деятельности; </w:t>
      </w:r>
    </w:p>
    <w:p w:rsidR="005E7B6C" w:rsidRPr="00436C5D" w:rsidRDefault="005E7B6C" w:rsidP="005E7B6C">
      <w:pPr>
        <w:spacing w:line="360" w:lineRule="auto"/>
        <w:ind w:firstLine="540"/>
        <w:jc w:val="both"/>
      </w:pPr>
      <w:r w:rsidRPr="00436C5D">
        <w:t xml:space="preserve">- достижение финансового оздоровления предприятия за счет внешней помощи и частичной его реорганизации </w:t>
      </w:r>
    </w:p>
    <w:p w:rsidR="005E7B6C" w:rsidRPr="00436C5D" w:rsidRDefault="005E7B6C" w:rsidP="005E7B6C">
      <w:pPr>
        <w:spacing w:line="360" w:lineRule="auto"/>
        <w:ind w:firstLine="540"/>
        <w:jc w:val="both"/>
      </w:pPr>
      <w:r w:rsidRPr="00436C5D">
        <w:t>Соответственно этим целям формируются и соответствующие системы механизмов финансового управления предприятием при угрозе банкротства, которые составляют содержание последующих этапов разработки политики</w:t>
      </w:r>
      <w:r w:rsidRPr="00436C5D">
        <w:rPr>
          <w:rStyle w:val="a7"/>
        </w:rPr>
        <w:footnoteReference w:id="5"/>
      </w:r>
      <w:r w:rsidRPr="00436C5D">
        <w:t>.</w:t>
      </w:r>
    </w:p>
    <w:p w:rsidR="005E7B6C" w:rsidRPr="00436C5D" w:rsidRDefault="005E7B6C" w:rsidP="005E7B6C">
      <w:pPr>
        <w:numPr>
          <w:ilvl w:val="0"/>
          <w:numId w:val="3"/>
        </w:numPr>
        <w:tabs>
          <w:tab w:val="clear" w:pos="1260"/>
          <w:tab w:val="num" w:pos="720"/>
        </w:tabs>
        <w:spacing w:line="360" w:lineRule="auto"/>
        <w:ind w:left="720"/>
        <w:jc w:val="both"/>
      </w:pPr>
      <w:r w:rsidRPr="00436C5D">
        <w:t xml:space="preserve">внедрение внутренних механизмов финансовой стабилизации предприятия. Эти механизмы призваны обеспечить реализацию срочных мер по возобновлению платежеспособности и восстановлению финансовой устойчивости предприятия за счет внутренних резервов. Они основаны на последовательном определении моделей управленческих решений, выбираемых в соответствии со спецификой хозяйственной деятельности предприятия и масштабами кризисных явлений в его развитии; </w:t>
      </w:r>
    </w:p>
    <w:p w:rsidR="005E7B6C" w:rsidRPr="00436C5D" w:rsidRDefault="005E7B6C" w:rsidP="005E7B6C">
      <w:pPr>
        <w:numPr>
          <w:ilvl w:val="0"/>
          <w:numId w:val="3"/>
        </w:numPr>
        <w:tabs>
          <w:tab w:val="clear" w:pos="1260"/>
          <w:tab w:val="num" w:pos="720"/>
        </w:tabs>
        <w:spacing w:line="360" w:lineRule="auto"/>
        <w:ind w:left="720"/>
        <w:jc w:val="both"/>
      </w:pPr>
      <w:r w:rsidRPr="00436C5D">
        <w:t>выбор эффективных форм санации предприятия. Если масштабы кризисного финансового состояния предприятия не позволяют выйти из него за счет реализации внутренних резервов, предприятие вынуждено прибегнуть к внешней помощи, которая обычно принимает форму его санации. Санация предприятия может проводиться как до, так и в процессе производства дела о банкротстве. В первом случае предприятие само может выступить инициатором своей санации и выбора ее форм. В процессе санации необходимо обосновать выбор наиболее эффективных ее форм с тем, чтобы в возможно более короткие сроки достичь финансового оздоровления и не допустить объявления банкротства предприятия.</w:t>
      </w:r>
    </w:p>
    <w:p w:rsidR="005E7B6C" w:rsidRPr="00436C5D" w:rsidRDefault="005E7B6C" w:rsidP="005E7B6C">
      <w:pPr>
        <w:spacing w:line="360" w:lineRule="auto"/>
        <w:ind w:firstLine="540"/>
        <w:jc w:val="both"/>
      </w:pPr>
      <w:r w:rsidRPr="00436C5D">
        <w:t>Фундаментальная диагностика банкротства позволяет получить наиболее развернутую картину кризисного финансового состояния предприятия и конкретизировать формы и методы предстоящего его финансового оздоровления.</w:t>
      </w:r>
    </w:p>
    <w:p w:rsidR="005E7B6C" w:rsidRPr="00436C5D" w:rsidRDefault="005E7B6C" w:rsidP="005E7B6C">
      <w:pPr>
        <w:spacing w:line="360" w:lineRule="auto"/>
        <w:ind w:firstLine="540"/>
        <w:jc w:val="both"/>
      </w:pPr>
      <w:r w:rsidRPr="00436C5D">
        <w:t xml:space="preserve">Основная роль в системе антикризисного управления предприятием отводится широкому использованию внутренних механизмов финансовой стабилизации. Финансовая стабилизация предприятия в условиях кризисной ситуации должна осуществляться по следующим основным этапам: </w:t>
      </w:r>
    </w:p>
    <w:p w:rsidR="005E7B6C" w:rsidRPr="00436C5D" w:rsidRDefault="005E7B6C" w:rsidP="005E7B6C">
      <w:pPr>
        <w:spacing w:line="360" w:lineRule="auto"/>
        <w:ind w:firstLine="540"/>
        <w:jc w:val="both"/>
      </w:pPr>
      <w:r w:rsidRPr="00436C5D">
        <w:t xml:space="preserve">-устранение неплатежеспособности; </w:t>
      </w:r>
    </w:p>
    <w:p w:rsidR="005E7B6C" w:rsidRPr="00436C5D" w:rsidRDefault="005E7B6C" w:rsidP="005E7B6C">
      <w:pPr>
        <w:spacing w:line="360" w:lineRule="auto"/>
        <w:ind w:firstLine="540"/>
        <w:jc w:val="both"/>
      </w:pPr>
      <w:r w:rsidRPr="00436C5D">
        <w:t xml:space="preserve">-восстановление финансовой устойчивости; </w:t>
      </w:r>
    </w:p>
    <w:p w:rsidR="005E7B6C" w:rsidRPr="00436C5D" w:rsidRDefault="005E7B6C" w:rsidP="005E7B6C">
      <w:pPr>
        <w:spacing w:line="360" w:lineRule="auto"/>
        <w:ind w:firstLine="540"/>
        <w:jc w:val="both"/>
      </w:pPr>
      <w:r w:rsidRPr="00436C5D">
        <w:t>-обеспечение финансового равновесия в длительном периоде.</w:t>
      </w:r>
    </w:p>
    <w:p w:rsidR="005E7B6C" w:rsidRPr="00436C5D" w:rsidRDefault="005E7B6C" w:rsidP="005E7B6C">
      <w:pPr>
        <w:spacing w:line="360" w:lineRule="auto"/>
        <w:ind w:firstLine="540"/>
        <w:jc w:val="both"/>
        <w:rPr>
          <w:b/>
        </w:rPr>
      </w:pPr>
      <w:r w:rsidRPr="00436C5D">
        <w:t xml:space="preserve">Успешное применение таких механизмов, на наш взгляд, позволит не только снять финансовый стресс угрозы банкротства, но и в значительной мере избавить хозяйствующий субъект от зависимости использования заемного капитала, ускорить темпы его экономического развития. </w:t>
      </w:r>
    </w:p>
    <w:p w:rsidR="005679B8" w:rsidRPr="00436C5D" w:rsidRDefault="005679B8" w:rsidP="004C4A95">
      <w:pPr>
        <w:spacing w:line="360" w:lineRule="auto"/>
        <w:ind w:firstLine="540"/>
        <w:jc w:val="both"/>
        <w:rPr>
          <w:b/>
        </w:rPr>
      </w:pPr>
    </w:p>
    <w:p w:rsidR="004C4A95" w:rsidRPr="00436C5D" w:rsidRDefault="004C4A95" w:rsidP="0037021B">
      <w:pPr>
        <w:pStyle w:val="1"/>
        <w:spacing w:line="360" w:lineRule="auto"/>
        <w:ind w:firstLine="540"/>
        <w:rPr>
          <w:sz w:val="24"/>
          <w:szCs w:val="24"/>
        </w:rPr>
      </w:pPr>
      <w:bookmarkStart w:id="3" w:name="_Toc124858998"/>
      <w:r w:rsidRPr="00436C5D">
        <w:rPr>
          <w:sz w:val="24"/>
          <w:szCs w:val="24"/>
        </w:rPr>
        <w:t>3</w:t>
      </w:r>
      <w:r w:rsidR="0037021B" w:rsidRPr="00436C5D">
        <w:rPr>
          <w:sz w:val="24"/>
          <w:szCs w:val="24"/>
        </w:rPr>
        <w:t>.</w:t>
      </w:r>
      <w:r w:rsidRPr="00436C5D">
        <w:rPr>
          <w:sz w:val="24"/>
          <w:szCs w:val="24"/>
        </w:rPr>
        <w:t xml:space="preserve"> Рейтинговая оценка финансового состояния предприятия</w:t>
      </w:r>
      <w:bookmarkEnd w:id="3"/>
    </w:p>
    <w:p w:rsidR="004C4A95" w:rsidRPr="009C03DD" w:rsidRDefault="004C4A95" w:rsidP="004C4A95">
      <w:pPr>
        <w:spacing w:line="360" w:lineRule="auto"/>
        <w:ind w:firstLine="540"/>
        <w:jc w:val="center"/>
        <w:rPr>
          <w:b/>
          <w:sz w:val="28"/>
          <w:szCs w:val="20"/>
        </w:rPr>
      </w:pPr>
    </w:p>
    <w:p w:rsidR="004C4A95" w:rsidRPr="00436C5D" w:rsidRDefault="004C4A95" w:rsidP="004C4A95">
      <w:pPr>
        <w:spacing w:line="360" w:lineRule="auto"/>
        <w:ind w:right="-5" w:firstLine="540"/>
        <w:jc w:val="both"/>
      </w:pPr>
      <w:r w:rsidRPr="00436C5D">
        <w:t>Итоговая рейтинговая оценка учитывает все важнейшие параметры (показатели) финансово-хозяйственной и производственной деятельности  фирмы. При её построении используются данные о производственном потенциале фирмы, рентабельности её продукции, эффективности использования производственных и финансовых ресурсов, состоянии и размещении средств, их источниках и другие показатели</w:t>
      </w:r>
      <w:r w:rsidRPr="00436C5D">
        <w:rPr>
          <w:rStyle w:val="a7"/>
        </w:rPr>
        <w:footnoteReference w:id="6"/>
      </w:r>
      <w:r w:rsidRPr="00436C5D">
        <w:t>. Точная и объективная оценка финансового состояния не может базироваться на произвольном выборе показателей. Поэтому выбор и обоснование исходных показателей финансово-хозяйственной деятельности должны осуществляться на основе теории финансов предприятия, исходить из потребностей субъектов управления в аналитической оценке.</w:t>
      </w:r>
    </w:p>
    <w:p w:rsidR="004C4A95" w:rsidRPr="00436C5D" w:rsidRDefault="004C4A95" w:rsidP="004C4A95">
      <w:pPr>
        <w:spacing w:line="360" w:lineRule="auto"/>
        <w:ind w:right="-5" w:firstLine="540"/>
        <w:jc w:val="both"/>
      </w:pPr>
      <w:r w:rsidRPr="00436C5D">
        <w:t>Система показателей базируется на данных публичной отчётности предприятий, это требование делает оценку массовой, позволяет контролировать изменения в финансовом состоянии фирмы всеми участниками экономического процесса. Она также позволяет оценить результативность и объективность самой методики комплексной оценки.</w:t>
      </w:r>
    </w:p>
    <w:p w:rsidR="004C4A95" w:rsidRPr="00436C5D" w:rsidRDefault="004C4A95" w:rsidP="004C4A95">
      <w:pPr>
        <w:spacing w:line="360" w:lineRule="auto"/>
        <w:ind w:right="284" w:firstLine="540"/>
        <w:jc w:val="both"/>
      </w:pPr>
      <w:r w:rsidRPr="00436C5D">
        <w:t>Исходные показатели для рейтинговой оценки объединены в 4 группы (убыточные фирмы не рассматриваются):</w:t>
      </w:r>
    </w:p>
    <w:p w:rsidR="004C4A95" w:rsidRPr="00436C5D" w:rsidRDefault="004C4A95" w:rsidP="004C4A95">
      <w:pPr>
        <w:numPr>
          <w:ilvl w:val="0"/>
          <w:numId w:val="5"/>
        </w:numPr>
        <w:tabs>
          <w:tab w:val="clear" w:pos="1260"/>
          <w:tab w:val="num" w:pos="900"/>
          <w:tab w:val="left" w:pos="9355"/>
        </w:tabs>
        <w:spacing w:line="360" w:lineRule="auto"/>
        <w:ind w:left="900" w:right="-5"/>
        <w:jc w:val="both"/>
      </w:pPr>
      <w:r w:rsidRPr="00436C5D">
        <w:t>Показатели оценки прибыльности хозяйственной деятельности;</w:t>
      </w:r>
    </w:p>
    <w:p w:rsidR="004C4A95" w:rsidRPr="00436C5D" w:rsidRDefault="004C4A95" w:rsidP="004C4A95">
      <w:pPr>
        <w:numPr>
          <w:ilvl w:val="0"/>
          <w:numId w:val="5"/>
        </w:numPr>
        <w:tabs>
          <w:tab w:val="clear" w:pos="1260"/>
          <w:tab w:val="num" w:pos="900"/>
          <w:tab w:val="left" w:pos="9355"/>
        </w:tabs>
        <w:spacing w:line="360" w:lineRule="auto"/>
        <w:ind w:left="900" w:right="284"/>
        <w:jc w:val="both"/>
      </w:pPr>
      <w:r w:rsidRPr="00436C5D">
        <w:t>Показатели оценки эффективности управления;</w:t>
      </w:r>
    </w:p>
    <w:p w:rsidR="004C4A95" w:rsidRPr="00436C5D" w:rsidRDefault="004C4A95" w:rsidP="004C4A95">
      <w:pPr>
        <w:numPr>
          <w:ilvl w:val="0"/>
          <w:numId w:val="5"/>
        </w:numPr>
        <w:tabs>
          <w:tab w:val="clear" w:pos="1260"/>
          <w:tab w:val="num" w:pos="900"/>
          <w:tab w:val="left" w:pos="9355"/>
        </w:tabs>
        <w:spacing w:line="360" w:lineRule="auto"/>
        <w:ind w:left="900" w:right="284"/>
        <w:jc w:val="both"/>
      </w:pPr>
      <w:r w:rsidRPr="00436C5D">
        <w:t>Показатели оценки деловой активности;</w:t>
      </w:r>
    </w:p>
    <w:p w:rsidR="004C4A95" w:rsidRPr="00436C5D" w:rsidRDefault="004C4A95" w:rsidP="004C4A95">
      <w:pPr>
        <w:numPr>
          <w:ilvl w:val="0"/>
          <w:numId w:val="5"/>
        </w:numPr>
        <w:tabs>
          <w:tab w:val="clear" w:pos="1260"/>
          <w:tab w:val="num" w:pos="900"/>
          <w:tab w:val="left" w:pos="9355"/>
        </w:tabs>
        <w:spacing w:line="360" w:lineRule="auto"/>
        <w:ind w:left="900" w:right="284"/>
        <w:jc w:val="both"/>
      </w:pPr>
      <w:r w:rsidRPr="00436C5D">
        <w:t>Показатели оценки ликвидности и финансовой устойчивости.</w:t>
      </w:r>
    </w:p>
    <w:p w:rsidR="004C4A95" w:rsidRPr="00436C5D" w:rsidRDefault="004C4A95" w:rsidP="004C4A95">
      <w:pPr>
        <w:spacing w:line="360" w:lineRule="auto"/>
        <w:ind w:right="-5" w:firstLine="540"/>
        <w:jc w:val="both"/>
      </w:pPr>
      <w:r w:rsidRPr="00436C5D">
        <w:t>В первую группу включены обобщающие и важные показатели оценки прибыльности (рентабельности) хозяйственной деятельности фирмы:</w:t>
      </w:r>
    </w:p>
    <w:p w:rsidR="004C4A95" w:rsidRPr="00436C5D" w:rsidRDefault="004C4A95" w:rsidP="004C4A95">
      <w:pPr>
        <w:numPr>
          <w:ilvl w:val="0"/>
          <w:numId w:val="4"/>
        </w:numPr>
        <w:tabs>
          <w:tab w:val="clear" w:pos="1080"/>
          <w:tab w:val="num" w:pos="360"/>
        </w:tabs>
        <w:spacing w:line="360" w:lineRule="auto"/>
        <w:ind w:left="360" w:right="-5" w:firstLine="180"/>
        <w:jc w:val="both"/>
      </w:pPr>
      <w:r w:rsidRPr="00436C5D">
        <w:t>балансовая прибыль на 1 рубль активов;</w:t>
      </w:r>
    </w:p>
    <w:p w:rsidR="004C4A95" w:rsidRPr="00436C5D" w:rsidRDefault="004C4A95" w:rsidP="004C4A95">
      <w:pPr>
        <w:numPr>
          <w:ilvl w:val="0"/>
          <w:numId w:val="4"/>
        </w:numPr>
        <w:tabs>
          <w:tab w:val="clear" w:pos="1080"/>
          <w:tab w:val="num" w:pos="360"/>
        </w:tabs>
        <w:spacing w:line="360" w:lineRule="auto"/>
        <w:ind w:left="360" w:right="-5" w:firstLine="180"/>
        <w:jc w:val="both"/>
      </w:pPr>
      <w:r w:rsidRPr="00436C5D">
        <w:t>чистая прибыль на 1 рубль активов;</w:t>
      </w:r>
    </w:p>
    <w:p w:rsidR="004C4A95" w:rsidRPr="00436C5D" w:rsidRDefault="004C4A95" w:rsidP="004C4A95">
      <w:pPr>
        <w:numPr>
          <w:ilvl w:val="0"/>
          <w:numId w:val="4"/>
        </w:numPr>
        <w:tabs>
          <w:tab w:val="clear" w:pos="1080"/>
          <w:tab w:val="num" w:pos="360"/>
        </w:tabs>
        <w:spacing w:line="360" w:lineRule="auto"/>
        <w:ind w:left="360" w:right="-5" w:firstLine="180"/>
        <w:jc w:val="both"/>
      </w:pPr>
      <w:r w:rsidRPr="00436C5D">
        <w:t>чистая прибыль на 1 рубль собственного капитала;</w:t>
      </w:r>
    </w:p>
    <w:p w:rsidR="004C4A95" w:rsidRPr="00436C5D" w:rsidRDefault="004C4A95" w:rsidP="004C4A95">
      <w:pPr>
        <w:numPr>
          <w:ilvl w:val="0"/>
          <w:numId w:val="4"/>
        </w:numPr>
        <w:tabs>
          <w:tab w:val="clear" w:pos="1080"/>
          <w:tab w:val="num" w:pos="720"/>
        </w:tabs>
        <w:spacing w:line="360" w:lineRule="auto"/>
        <w:ind w:left="720" w:right="-5" w:hanging="180"/>
        <w:jc w:val="both"/>
      </w:pPr>
      <w:r w:rsidRPr="00436C5D">
        <w:t>балансовая прибыль к средней величине основных средств в товарно-материальных ценностях.</w:t>
      </w:r>
    </w:p>
    <w:p w:rsidR="004C4A95" w:rsidRPr="00436C5D" w:rsidRDefault="004C4A95" w:rsidP="004C4A95">
      <w:pPr>
        <w:spacing w:line="360" w:lineRule="auto"/>
        <w:ind w:right="284" w:firstLine="540"/>
        <w:jc w:val="both"/>
      </w:pPr>
      <w:r w:rsidRPr="00436C5D">
        <w:t>Во вторую группу включены 4 наиболее обобщающие показатели оценки эффективности управления фирмой:</w:t>
      </w:r>
    </w:p>
    <w:p w:rsidR="004C4A95" w:rsidRPr="00436C5D" w:rsidRDefault="004C4A95" w:rsidP="004C4A95">
      <w:pPr>
        <w:spacing w:line="360" w:lineRule="auto"/>
        <w:ind w:right="-5" w:firstLine="540"/>
        <w:jc w:val="both"/>
      </w:pPr>
      <w:r w:rsidRPr="00436C5D">
        <w:t xml:space="preserve"> - чистая прибыль на 1 рубль объёма реализации;</w:t>
      </w:r>
    </w:p>
    <w:p w:rsidR="004C4A95" w:rsidRPr="00436C5D" w:rsidRDefault="004C4A95" w:rsidP="004C4A95">
      <w:pPr>
        <w:spacing w:line="360" w:lineRule="auto"/>
        <w:ind w:right="-5" w:firstLine="540"/>
        <w:jc w:val="both"/>
      </w:pPr>
      <w:r w:rsidRPr="00436C5D">
        <w:t xml:space="preserve"> - прибыль от реализации продукции на 1 рубль объёма реализации;</w:t>
      </w:r>
    </w:p>
    <w:p w:rsidR="004C4A95" w:rsidRPr="00436C5D" w:rsidRDefault="004C4A95" w:rsidP="004C4A95">
      <w:pPr>
        <w:spacing w:line="360" w:lineRule="auto"/>
        <w:ind w:right="-5" w:firstLine="540"/>
        <w:jc w:val="both"/>
      </w:pPr>
      <w:r w:rsidRPr="00436C5D">
        <w:t xml:space="preserve"> - прибыль от финансово-хозяйственной деятельности на 1 рубль объёма реализации;</w:t>
      </w:r>
    </w:p>
    <w:p w:rsidR="004C4A95" w:rsidRPr="00436C5D" w:rsidRDefault="004C4A95" w:rsidP="004C4A95">
      <w:pPr>
        <w:spacing w:line="360" w:lineRule="auto"/>
        <w:ind w:right="-5" w:firstLine="540"/>
        <w:jc w:val="both"/>
      </w:pPr>
      <w:r w:rsidRPr="00436C5D">
        <w:t xml:space="preserve"> - балансовая прибыль на 1 рубль объёма реализации.</w:t>
      </w:r>
    </w:p>
    <w:p w:rsidR="004C4A95" w:rsidRPr="00436C5D" w:rsidRDefault="004C4A95" w:rsidP="004C4A95">
      <w:pPr>
        <w:spacing w:line="360" w:lineRule="auto"/>
        <w:ind w:right="-5" w:firstLine="540"/>
        <w:jc w:val="both"/>
      </w:pPr>
      <w:r w:rsidRPr="00436C5D">
        <w:t>В третью группу включены показатели деловой активности фирмы, отдача всех активов (всего капитала) фирмы:</w:t>
      </w:r>
    </w:p>
    <w:p w:rsidR="004C4A95" w:rsidRPr="00436C5D" w:rsidRDefault="004C4A95" w:rsidP="004C4A95">
      <w:pPr>
        <w:numPr>
          <w:ilvl w:val="0"/>
          <w:numId w:val="6"/>
        </w:numPr>
        <w:tabs>
          <w:tab w:val="clear" w:pos="1260"/>
          <w:tab w:val="num" w:pos="900"/>
        </w:tabs>
        <w:spacing w:line="360" w:lineRule="auto"/>
        <w:ind w:left="900"/>
        <w:jc w:val="both"/>
      </w:pPr>
      <w:r w:rsidRPr="00436C5D">
        <w:t>выручка от реализации на 1 рубль активов;</w:t>
      </w:r>
    </w:p>
    <w:p w:rsidR="004C4A95" w:rsidRPr="00436C5D" w:rsidRDefault="004C4A95" w:rsidP="004C4A95">
      <w:pPr>
        <w:numPr>
          <w:ilvl w:val="0"/>
          <w:numId w:val="6"/>
        </w:numPr>
        <w:tabs>
          <w:tab w:val="clear" w:pos="1260"/>
          <w:tab w:val="num" w:pos="900"/>
        </w:tabs>
        <w:spacing w:line="360" w:lineRule="auto"/>
        <w:ind w:left="900"/>
        <w:jc w:val="both"/>
      </w:pPr>
      <w:r w:rsidRPr="00436C5D">
        <w:t>выручка от реализации продукции на 1 рубль основных средств;</w:t>
      </w:r>
    </w:p>
    <w:p w:rsidR="004C4A95" w:rsidRPr="00436C5D" w:rsidRDefault="004C4A95" w:rsidP="004C4A95">
      <w:pPr>
        <w:numPr>
          <w:ilvl w:val="0"/>
          <w:numId w:val="6"/>
        </w:numPr>
        <w:tabs>
          <w:tab w:val="clear" w:pos="1260"/>
          <w:tab w:val="num" w:pos="900"/>
        </w:tabs>
        <w:spacing w:line="360" w:lineRule="auto"/>
        <w:ind w:left="900"/>
        <w:jc w:val="both"/>
      </w:pPr>
      <w:r w:rsidRPr="00436C5D">
        <w:t>выручка от реализации продукции на 1 рубль оборотных средств;</w:t>
      </w:r>
    </w:p>
    <w:p w:rsidR="004C4A95" w:rsidRPr="00436C5D" w:rsidRDefault="004C4A95" w:rsidP="004C4A95">
      <w:pPr>
        <w:numPr>
          <w:ilvl w:val="0"/>
          <w:numId w:val="6"/>
        </w:numPr>
        <w:tabs>
          <w:tab w:val="clear" w:pos="1260"/>
          <w:tab w:val="num" w:pos="900"/>
        </w:tabs>
        <w:spacing w:line="360" w:lineRule="auto"/>
        <w:ind w:left="900"/>
        <w:jc w:val="both"/>
      </w:pPr>
      <w:r w:rsidRPr="00436C5D">
        <w:t>выручка от реализации на 1 рубль запасов;</w:t>
      </w:r>
    </w:p>
    <w:p w:rsidR="004C4A95" w:rsidRPr="00436C5D" w:rsidRDefault="004C4A95" w:rsidP="004C4A95">
      <w:pPr>
        <w:numPr>
          <w:ilvl w:val="0"/>
          <w:numId w:val="6"/>
        </w:numPr>
        <w:tabs>
          <w:tab w:val="clear" w:pos="1260"/>
          <w:tab w:val="num" w:pos="900"/>
        </w:tabs>
        <w:spacing w:line="360" w:lineRule="auto"/>
        <w:ind w:left="900"/>
        <w:jc w:val="both"/>
      </w:pPr>
      <w:r w:rsidRPr="00436C5D">
        <w:t>выручка от реализации продукции на 1 рубль дебиторской задолженности;</w:t>
      </w:r>
    </w:p>
    <w:p w:rsidR="004C4A95" w:rsidRPr="00436C5D" w:rsidRDefault="004C4A95" w:rsidP="004C4A95">
      <w:pPr>
        <w:numPr>
          <w:ilvl w:val="0"/>
          <w:numId w:val="6"/>
        </w:numPr>
        <w:tabs>
          <w:tab w:val="clear" w:pos="1260"/>
          <w:tab w:val="num" w:pos="900"/>
        </w:tabs>
        <w:spacing w:line="360" w:lineRule="auto"/>
        <w:ind w:left="900"/>
        <w:jc w:val="both"/>
      </w:pPr>
      <w:r w:rsidRPr="00436C5D">
        <w:t>расход за период денежных средств на 1 рубль наиболее ликвидных активов;</w:t>
      </w:r>
    </w:p>
    <w:p w:rsidR="004C4A95" w:rsidRPr="00436C5D" w:rsidRDefault="004C4A95" w:rsidP="004C4A95">
      <w:pPr>
        <w:numPr>
          <w:ilvl w:val="0"/>
          <w:numId w:val="6"/>
        </w:numPr>
        <w:tabs>
          <w:tab w:val="clear" w:pos="1260"/>
          <w:tab w:val="num" w:pos="900"/>
        </w:tabs>
        <w:spacing w:line="360" w:lineRule="auto"/>
        <w:ind w:left="900"/>
        <w:jc w:val="both"/>
      </w:pPr>
      <w:r w:rsidRPr="00436C5D">
        <w:t>выручка от реализации на 1 рубль собственного капитала.</w:t>
      </w:r>
    </w:p>
    <w:p w:rsidR="004C4A95" w:rsidRPr="00436C5D" w:rsidRDefault="004C4A95" w:rsidP="004C4A95">
      <w:pPr>
        <w:spacing w:line="360" w:lineRule="auto"/>
        <w:ind w:right="-5" w:firstLine="540"/>
        <w:jc w:val="both"/>
      </w:pPr>
      <w:r w:rsidRPr="00436C5D">
        <w:t>В четвёртую группу включены показатели ликвидности и финансовой устойчивости фирмы:</w:t>
      </w:r>
    </w:p>
    <w:p w:rsidR="004C4A95" w:rsidRPr="00436C5D" w:rsidRDefault="004C4A95" w:rsidP="004C4A95">
      <w:pPr>
        <w:spacing w:line="360" w:lineRule="auto"/>
        <w:ind w:left="540" w:right="-5"/>
        <w:jc w:val="both"/>
      </w:pPr>
      <w:r w:rsidRPr="00436C5D">
        <w:t>- оборотные средства на 1 рубль срочных обязательств;</w:t>
      </w:r>
    </w:p>
    <w:p w:rsidR="004C4A95" w:rsidRPr="00436C5D" w:rsidRDefault="004C4A95" w:rsidP="004C4A95">
      <w:pPr>
        <w:spacing w:line="360" w:lineRule="auto"/>
        <w:ind w:left="540" w:right="-5"/>
        <w:jc w:val="both"/>
      </w:pPr>
      <w:r w:rsidRPr="00436C5D">
        <w:t>- денежные средства, расчёты и прочие активы на 1 рубль срочных обязательств;</w:t>
      </w:r>
    </w:p>
    <w:p w:rsidR="004C4A95" w:rsidRPr="00436C5D" w:rsidRDefault="004C4A95" w:rsidP="004C4A95">
      <w:pPr>
        <w:spacing w:line="360" w:lineRule="auto"/>
        <w:ind w:left="540" w:right="-5"/>
        <w:jc w:val="both"/>
      </w:pPr>
      <w:r w:rsidRPr="00436C5D">
        <w:t>- основные средства и прочие внеоборотные активы к собственным средствам;</w:t>
      </w:r>
    </w:p>
    <w:p w:rsidR="004C4A95" w:rsidRPr="00436C5D" w:rsidRDefault="004C4A95" w:rsidP="004C4A95">
      <w:pPr>
        <w:spacing w:line="360" w:lineRule="auto"/>
        <w:ind w:left="540" w:right="-5"/>
        <w:jc w:val="both"/>
      </w:pPr>
      <w:r w:rsidRPr="00436C5D">
        <w:t>- собственные средства на 1 рубль итога баланса-нетто;</w:t>
      </w:r>
    </w:p>
    <w:p w:rsidR="004C4A95" w:rsidRPr="00436C5D" w:rsidRDefault="004C4A95" w:rsidP="004C4A95">
      <w:pPr>
        <w:spacing w:line="360" w:lineRule="auto"/>
        <w:ind w:left="540" w:right="-5"/>
        <w:jc w:val="both"/>
      </w:pPr>
      <w:r w:rsidRPr="00436C5D">
        <w:t>- собственные оборотные средства на 1 рубль запасов.</w:t>
      </w:r>
    </w:p>
    <w:p w:rsidR="004C4A95" w:rsidRPr="00436C5D" w:rsidRDefault="004C4A95" w:rsidP="004C4A95">
      <w:pPr>
        <w:spacing w:line="360" w:lineRule="auto"/>
        <w:ind w:right="-5" w:firstLine="540"/>
        <w:jc w:val="both"/>
      </w:pPr>
      <w:r w:rsidRPr="00436C5D">
        <w:t>В таблице 1 представлен порядок (алгоритм) расчёта основных показателей рейтинговой оценки финансового состояния предприятия (фирмы).</w:t>
      </w:r>
    </w:p>
    <w:p w:rsidR="004C4A95" w:rsidRPr="00436C5D" w:rsidRDefault="004C4A95" w:rsidP="004C4A95">
      <w:pPr>
        <w:spacing w:line="360" w:lineRule="auto"/>
        <w:jc w:val="right"/>
        <w:rPr>
          <w:b/>
        </w:rPr>
      </w:pPr>
      <w:r w:rsidRPr="00436C5D">
        <w:rPr>
          <w:b/>
        </w:rPr>
        <w:t>Таблица № 1</w:t>
      </w:r>
    </w:p>
    <w:p w:rsidR="004C4A95" w:rsidRPr="00436C5D" w:rsidRDefault="004C4A95" w:rsidP="004C4A95">
      <w:pPr>
        <w:spacing w:line="360" w:lineRule="auto"/>
        <w:jc w:val="center"/>
        <w:rPr>
          <w:b/>
        </w:rPr>
      </w:pPr>
      <w:r w:rsidRPr="00436C5D">
        <w:rPr>
          <w:b/>
        </w:rPr>
        <w:t>Расчет основных показателей рейтинговой оценки финансового состояния предприятия</w:t>
      </w:r>
    </w:p>
    <w:p w:rsidR="004C4A95" w:rsidRPr="009C3F90" w:rsidRDefault="004C4A95" w:rsidP="004C4A95">
      <w:pPr>
        <w:spacing w:line="360" w:lineRule="auto"/>
        <w:ind w:firstLine="540"/>
        <w:jc w:val="right"/>
        <w:rPr>
          <w:sz w:val="28"/>
          <w:szCs w:val="28"/>
        </w:rPr>
      </w:pP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644"/>
        <w:gridCol w:w="2544"/>
      </w:tblGrid>
      <w:tr w:rsidR="004C4A95" w:rsidRPr="00C14435">
        <w:trPr>
          <w:trHeight w:val="421"/>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ind w:right="283"/>
              <w:jc w:val="center"/>
              <w:rPr>
                <w:sz w:val="20"/>
                <w:szCs w:val="20"/>
              </w:rPr>
            </w:pPr>
            <w:r w:rsidRPr="00C14435">
              <w:rPr>
                <w:sz w:val="20"/>
                <w:szCs w:val="20"/>
              </w:rPr>
              <w:t>№ п/п</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ind w:right="283"/>
              <w:jc w:val="center"/>
              <w:rPr>
                <w:sz w:val="20"/>
                <w:szCs w:val="20"/>
              </w:rPr>
            </w:pPr>
            <w:r w:rsidRPr="00C14435">
              <w:rPr>
                <w:sz w:val="20"/>
                <w:szCs w:val="20"/>
              </w:rPr>
              <w:t>Показатель</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Алгоритм расчёта</w:t>
            </w:r>
          </w:p>
        </w:tc>
      </w:tr>
      <w:tr w:rsidR="004C4A95" w:rsidRPr="00C14435">
        <w:trPr>
          <w:trHeight w:val="340"/>
        </w:trPr>
        <w:tc>
          <w:tcPr>
            <w:tcW w:w="9061" w:type="dxa"/>
            <w:gridSpan w:val="3"/>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ind w:right="283"/>
              <w:jc w:val="center"/>
              <w:rPr>
                <w:sz w:val="20"/>
                <w:szCs w:val="20"/>
              </w:rPr>
            </w:pPr>
            <w:smartTag w:uri="urn:schemas-microsoft-com:office:smarttags" w:element="place">
              <w:r w:rsidRPr="00C14435">
                <w:rPr>
                  <w:sz w:val="20"/>
                  <w:szCs w:val="20"/>
                  <w:lang w:val="en-US"/>
                </w:rPr>
                <w:t>I</w:t>
              </w:r>
              <w:r w:rsidRPr="00C14435">
                <w:rPr>
                  <w:sz w:val="20"/>
                  <w:szCs w:val="20"/>
                </w:rPr>
                <w:t>.</w:t>
              </w:r>
            </w:smartTag>
            <w:r w:rsidRPr="00C14435">
              <w:rPr>
                <w:sz w:val="20"/>
                <w:szCs w:val="20"/>
              </w:rPr>
              <w:t xml:space="preserve"> Показатели оценки прибыльности хозяйственной деятельности</w:t>
            </w:r>
          </w:p>
        </w:tc>
      </w:tr>
      <w:tr w:rsidR="004C4A95" w:rsidRPr="00C14435">
        <w:trPr>
          <w:cantSplit/>
          <w:trHeight w:val="685"/>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Общая рентабельность фирмы (балансовая прибыль на 1 руб. активов)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fillcolor="window">
                  <v:imagedata r:id="rId7" o:title=""/>
                </v:shape>
              </w:pict>
            </w:r>
          </w:p>
        </w:tc>
      </w:tr>
      <w:tr w:rsidR="004C4A95" w:rsidRPr="00C14435">
        <w:trPr>
          <w:cantSplit/>
          <w:trHeight w:val="694"/>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Чистая рентабельность фирмы (чистая прибыль на 1 руб. активов)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26" type="#_x0000_t75" style="width:87.75pt;height:39pt" fillcolor="window">
                  <v:imagedata r:id="rId8" o:title=""/>
                </v:shape>
              </w:pict>
            </w:r>
          </w:p>
        </w:tc>
      </w:tr>
      <w:tr w:rsidR="004C4A95" w:rsidRPr="00C14435">
        <w:trPr>
          <w:cantSplit/>
          <w:trHeight w:val="860"/>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Рентабельность собственного капитала (чистая прибыль на 1 руб. собственного капитала)</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27" type="#_x0000_t75" style="width:101.25pt;height:42pt" fillcolor="window">
                  <v:imagedata r:id="rId9" o:title=""/>
                </v:shape>
              </w:pict>
            </w:r>
          </w:p>
        </w:tc>
      </w:tr>
      <w:tr w:rsidR="004C4A95" w:rsidRPr="00C14435">
        <w:trPr>
          <w:cantSplit/>
          <w:trHeight w:val="772"/>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Общая рентабельность производственных активов (балансовая прибыль к средней величине основных средств в товарно-материальных ценностях).</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28" type="#_x0000_t75" style="width:74.25pt;height:39pt" fillcolor="window">
                  <v:imagedata r:id="rId10" o:title=""/>
                </v:shape>
              </w:pict>
            </w:r>
          </w:p>
        </w:tc>
      </w:tr>
      <w:tr w:rsidR="004C4A95" w:rsidRPr="00C14435">
        <w:trPr>
          <w:cantSplit/>
          <w:trHeight w:val="422"/>
        </w:trPr>
        <w:tc>
          <w:tcPr>
            <w:tcW w:w="9061" w:type="dxa"/>
            <w:gridSpan w:val="3"/>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lang w:val="en-US"/>
              </w:rPr>
              <w:t>II</w:t>
            </w:r>
            <w:r w:rsidRPr="00C14435">
              <w:rPr>
                <w:sz w:val="20"/>
                <w:szCs w:val="20"/>
              </w:rPr>
              <w:t>. Показатели оценки эффективности управления</w:t>
            </w:r>
          </w:p>
        </w:tc>
      </w:tr>
      <w:tr w:rsidR="004C4A95" w:rsidRPr="00C14435">
        <w:trPr>
          <w:cantSplit/>
          <w:trHeight w:val="544"/>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Чистая прибыль на 1 руб. объёма реализации</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29" type="#_x0000_t75" style="width:93.75pt;height:39pt" fillcolor="window">
                  <v:imagedata r:id="rId11" o:title=""/>
                </v:shape>
              </w:pict>
            </w:r>
          </w:p>
        </w:tc>
      </w:tr>
      <w:tr w:rsidR="004C4A95" w:rsidRPr="00C14435">
        <w:trPr>
          <w:cantSplit/>
          <w:trHeight w:val="808"/>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Прибыль от реализации продукции на 1 руб. объёма реализации</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0" type="#_x0000_t75" style="width:9pt;height:17.25pt" fillcolor="window">
                  <v:imagedata r:id="rId12" o:title=""/>
                </v:shape>
              </w:pict>
            </w:r>
            <w:r>
              <w:rPr>
                <w:sz w:val="20"/>
                <w:szCs w:val="20"/>
                <w:vertAlign w:val="subscript"/>
              </w:rPr>
              <w:pict>
                <v:shape id="_x0000_i1031" type="#_x0000_t75" style="width:57pt;height:39pt" fillcolor="window">
                  <v:imagedata r:id="rId13" o:title=""/>
                </v:shape>
              </w:pict>
            </w:r>
          </w:p>
        </w:tc>
      </w:tr>
      <w:tr w:rsidR="004C4A95" w:rsidRPr="00C14435">
        <w:trPr>
          <w:cantSplit/>
          <w:trHeight w:val="912"/>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Прибыль от финансово-хозяйственной деятельности на 1 руб. объёма реализации</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2" type="#_x0000_t75" style="width:81.75pt;height:39pt" fillcolor="window">
                  <v:imagedata r:id="rId14" o:title=""/>
                </v:shape>
              </w:pict>
            </w:r>
          </w:p>
        </w:tc>
      </w:tr>
      <w:tr w:rsidR="004C4A95" w:rsidRPr="00C14435">
        <w:trPr>
          <w:cantSplit/>
          <w:trHeight w:val="632"/>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Балансовая прибыль на 1 руб. объёма реализации</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3" type="#_x0000_t75" style="width:66pt;height:38.25pt" fillcolor="window">
                  <v:imagedata r:id="rId15" o:title=""/>
                </v:shape>
              </w:pict>
            </w:r>
          </w:p>
        </w:tc>
      </w:tr>
      <w:tr w:rsidR="004C4A95" w:rsidRPr="00C14435">
        <w:trPr>
          <w:cantSplit/>
          <w:trHeight w:val="333"/>
        </w:trPr>
        <w:tc>
          <w:tcPr>
            <w:tcW w:w="9061" w:type="dxa"/>
            <w:gridSpan w:val="3"/>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lang w:val="en-US"/>
              </w:rPr>
              <w:t>III</w:t>
            </w:r>
            <w:r w:rsidRPr="00C14435">
              <w:rPr>
                <w:sz w:val="20"/>
                <w:szCs w:val="20"/>
              </w:rPr>
              <w:t>. Показатели оценки деловой активности</w:t>
            </w:r>
          </w:p>
        </w:tc>
      </w:tr>
      <w:tr w:rsidR="004C4A95" w:rsidRPr="00C14435">
        <w:trPr>
          <w:cantSplit/>
          <w:trHeight w:val="544"/>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Отдача всех активов (выручка от реализации на 1 руб. активов)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4" type="#_x0000_t75" style="width:60.75pt;height:35.25pt" fillcolor="window">
                  <v:imagedata r:id="rId16" o:title=""/>
                </v:shape>
              </w:pict>
            </w:r>
          </w:p>
        </w:tc>
      </w:tr>
      <w:tr w:rsidR="004C4A95" w:rsidRPr="00C14435">
        <w:trPr>
          <w:cantSplit/>
          <w:trHeight w:val="669"/>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Отдача основных средств (выручка от реализации продукции на 1 руб. основных средств)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5" type="#_x0000_t75" style="width:75pt;height:36pt" fillcolor="window">
                  <v:imagedata r:id="rId17" o:title=""/>
                </v:shape>
              </w:pict>
            </w:r>
          </w:p>
        </w:tc>
      </w:tr>
      <w:tr w:rsidR="004C4A95" w:rsidRPr="00C14435">
        <w:trPr>
          <w:cantSplit/>
          <w:trHeight w:val="778"/>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Оборачиваемость оборотных средств (выручка от реализации продукции на 1 руб. оборотных средств).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6" type="#_x0000_t75" style="width:81pt;height:36pt" fillcolor="window">
                  <v:imagedata r:id="rId18" o:title=""/>
                </v:shape>
              </w:pict>
            </w:r>
          </w:p>
        </w:tc>
      </w:tr>
      <w:tr w:rsidR="004C4A95" w:rsidRPr="00C14435">
        <w:trPr>
          <w:cantSplit/>
          <w:trHeight w:val="693"/>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Оборачиваемость запасов (выручка от реализации продукции на 1 руб. запасов)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7" type="#_x0000_t75" style="width:68.25pt;height:36pt" fillcolor="window">
                  <v:imagedata r:id="rId19" o:title=""/>
                </v:shape>
              </w:pict>
            </w:r>
          </w:p>
        </w:tc>
      </w:tr>
      <w:tr w:rsidR="004C4A95" w:rsidRPr="00C14435">
        <w:trPr>
          <w:cantSplit/>
          <w:trHeight w:val="831"/>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Оборачиваемость дебиторской задолженности (выручка от реализации продукции на 1 руб. дебиторской задолженности)</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8" type="#_x0000_t75" style="width:78pt;height:36pt" fillcolor="window">
                  <v:imagedata r:id="rId20" o:title=""/>
                </v:shape>
              </w:pict>
            </w:r>
          </w:p>
        </w:tc>
      </w:tr>
      <w:tr w:rsidR="004C4A95" w:rsidRPr="00C14435">
        <w:trPr>
          <w:cantSplit/>
          <w:trHeight w:val="842"/>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Оборачиваемость наиболее ликвидных активов (расход за период денежных средств на 1 руб. наиболее ликвидных активов)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39" type="#_x0000_t75" style="width:81pt;height:36pt" fillcolor="window">
                  <v:imagedata r:id="rId21" o:title=""/>
                </v:shape>
              </w:pict>
            </w:r>
          </w:p>
        </w:tc>
      </w:tr>
      <w:tr w:rsidR="004C4A95" w:rsidRPr="00C14435">
        <w:trPr>
          <w:cantSplit/>
          <w:trHeight w:val="790"/>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3.7</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Отдача собственного капитала (выручка от реализации на 1 руб. собственного капитала)</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40" type="#_x0000_t75" style="width:83.25pt;height:39pt" fillcolor="window">
                  <v:imagedata r:id="rId22" o:title=""/>
                </v:shape>
              </w:pict>
            </w:r>
          </w:p>
        </w:tc>
      </w:tr>
      <w:tr w:rsidR="004C4A95" w:rsidRPr="00C14435">
        <w:trPr>
          <w:cantSplit/>
          <w:trHeight w:val="404"/>
        </w:trPr>
        <w:tc>
          <w:tcPr>
            <w:tcW w:w="9061" w:type="dxa"/>
            <w:gridSpan w:val="3"/>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lang w:val="en-US"/>
              </w:rPr>
              <w:t>IV</w:t>
            </w:r>
            <w:r w:rsidRPr="00C14435">
              <w:rPr>
                <w:sz w:val="20"/>
                <w:szCs w:val="20"/>
              </w:rPr>
              <w:t>. Показатели оценки ликвидности и финансовой устойчивости</w:t>
            </w:r>
          </w:p>
        </w:tc>
      </w:tr>
      <w:tr w:rsidR="004C4A95" w:rsidRPr="00C14435">
        <w:trPr>
          <w:cantSplit/>
          <w:trHeight w:val="602"/>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4.1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Коэффициент покрытия (оборотные средства на 1 руб. срочных обязательств)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41" type="#_x0000_t75" style="width:66pt;height:36pt" fillcolor="window">
                  <v:imagedata r:id="rId23" o:title=""/>
                </v:shape>
              </w:pict>
            </w:r>
          </w:p>
        </w:tc>
      </w:tr>
      <w:tr w:rsidR="004C4A95" w:rsidRPr="00C14435">
        <w:trPr>
          <w:cantSplit/>
          <w:trHeight w:val="904"/>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4.2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Коэффициент текущей ликвидности (денежные средства, расчёты и прочие активы на 1 руб. срочных обязательств)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42" type="#_x0000_t75" style="width:81.75pt;height:36pt" fillcolor="window">
                  <v:imagedata r:id="rId24" o:title=""/>
                </v:shape>
              </w:pict>
            </w:r>
          </w:p>
        </w:tc>
      </w:tr>
      <w:tr w:rsidR="004C4A95" w:rsidRPr="00C14435">
        <w:trPr>
          <w:cantSplit/>
          <w:trHeight w:val="846"/>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4.3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 xml:space="preserve"> Индекс постоянного актива (основные средства и прочие внеоборотные активы к собственным средствам)</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43" type="#_x0000_t75" style="width:81.75pt;height:36pt" fillcolor="window">
                  <v:imagedata r:id="rId25" o:title=""/>
                </v:shape>
              </w:pict>
            </w:r>
          </w:p>
        </w:tc>
      </w:tr>
      <w:tr w:rsidR="004C4A95" w:rsidRPr="00C14435">
        <w:trPr>
          <w:cantSplit/>
          <w:trHeight w:val="511"/>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4.4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Коэффициент автономности (собственные средства на 1 руб. итога баланса-нетто)</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44" type="#_x0000_t75" style="width:74.25pt;height:36pt" fillcolor="window">
                  <v:imagedata r:id="rId26" o:title=""/>
                </v:shape>
              </w:pict>
            </w:r>
          </w:p>
        </w:tc>
      </w:tr>
      <w:tr w:rsidR="004C4A95" w:rsidRPr="00C14435">
        <w:trPr>
          <w:cantSplit/>
          <w:trHeight w:val="812"/>
        </w:trPr>
        <w:tc>
          <w:tcPr>
            <w:tcW w:w="847"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jc w:val="center"/>
              <w:rPr>
                <w:sz w:val="20"/>
                <w:szCs w:val="20"/>
              </w:rPr>
            </w:pPr>
            <w:r w:rsidRPr="00C14435">
              <w:rPr>
                <w:sz w:val="20"/>
                <w:szCs w:val="20"/>
              </w:rPr>
              <w:t>4.5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4C4A95" w:rsidP="004C4A95">
            <w:pPr>
              <w:rPr>
                <w:sz w:val="20"/>
                <w:szCs w:val="20"/>
              </w:rPr>
            </w:pPr>
            <w:r w:rsidRPr="00C14435">
              <w:rPr>
                <w:sz w:val="20"/>
                <w:szCs w:val="20"/>
              </w:rPr>
              <w:t>Обеспеченность запасов собственными средствами, оборотными средствами (собственные, оборотные средства на 1 руб. запасов).</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C4A95" w:rsidRPr="00C14435" w:rsidRDefault="0038122C" w:rsidP="004C4A95">
            <w:pPr>
              <w:ind w:right="283"/>
              <w:jc w:val="center"/>
              <w:rPr>
                <w:sz w:val="20"/>
                <w:szCs w:val="20"/>
              </w:rPr>
            </w:pPr>
            <w:r>
              <w:rPr>
                <w:sz w:val="20"/>
                <w:szCs w:val="20"/>
                <w:vertAlign w:val="subscript"/>
              </w:rPr>
              <w:pict>
                <v:shape id="_x0000_i1045" type="#_x0000_t75" style="width:87.75pt;height:36pt" fillcolor="window">
                  <v:imagedata r:id="rId27" o:title=""/>
                </v:shape>
              </w:pict>
            </w:r>
          </w:p>
        </w:tc>
      </w:tr>
    </w:tbl>
    <w:p w:rsidR="004C4A95" w:rsidRDefault="004C4A95" w:rsidP="004C4A95">
      <w:pPr>
        <w:spacing w:line="360" w:lineRule="auto"/>
        <w:ind w:firstLine="540"/>
        <w:jc w:val="both"/>
        <w:rPr>
          <w:sz w:val="28"/>
          <w:szCs w:val="28"/>
        </w:rPr>
      </w:pPr>
    </w:p>
    <w:p w:rsidR="004C4A95" w:rsidRPr="00436C5D" w:rsidRDefault="004C4A95" w:rsidP="004C4A95">
      <w:pPr>
        <w:spacing w:line="360" w:lineRule="auto"/>
        <w:ind w:right="-5" w:firstLine="540"/>
        <w:jc w:val="both"/>
      </w:pPr>
      <w:r w:rsidRPr="00436C5D">
        <w:t>В основе расчёта итогового показателя рейтинговой оценки лежит сравнение фирм по каждому показателю финансового состояния, рентабельности и деловой активности с условным эталонным предприятием, имеющим наилучшие результаты по всем сравниваемым показателям. При этом базой отчёта для получения рейтинговой оценки состояния дел фирмы служат не субъективные предположения экспертов, а сложившиеся в реальной рыночной среде наиболее высокие результаты из всей совокупности сравниваемых объектов</w:t>
      </w:r>
      <w:r w:rsidRPr="00436C5D">
        <w:rPr>
          <w:rStyle w:val="a7"/>
        </w:rPr>
        <w:footnoteReference w:id="7"/>
      </w:r>
      <w:r w:rsidRPr="00436C5D">
        <w:t>. Эталоном сравнения может быть конкурент, у которого все показатели наилучшие.</w:t>
      </w:r>
    </w:p>
    <w:p w:rsidR="004C4A95" w:rsidRPr="00436C5D" w:rsidRDefault="0038122C" w:rsidP="004C4A95">
      <w:pPr>
        <w:spacing w:line="360" w:lineRule="auto"/>
        <w:ind w:right="283" w:firstLine="720"/>
        <w:jc w:val="center"/>
      </w:pPr>
      <w:r>
        <w:rPr>
          <w:vertAlign w:val="subscript"/>
        </w:rPr>
        <w:pict>
          <v:shape id="_x0000_i1046" type="#_x0000_t75" style="width:50.25pt;height:42pt" fillcolor="window">
            <v:imagedata r:id="rId28" o:title=""/>
          </v:shape>
        </w:pict>
      </w:r>
      <w:r w:rsidR="004C4A95" w:rsidRPr="00436C5D">
        <w:t xml:space="preserve">                                        (</w:t>
      </w:r>
      <w:r w:rsidR="00040F29" w:rsidRPr="00436C5D">
        <w:t>1</w:t>
      </w:r>
      <w:r w:rsidR="004C4A95" w:rsidRPr="00436C5D">
        <w:t>)</w:t>
      </w:r>
    </w:p>
    <w:p w:rsidR="004C4A95" w:rsidRPr="00436C5D" w:rsidRDefault="004C4A95" w:rsidP="004C4A95">
      <w:pPr>
        <w:tabs>
          <w:tab w:val="left" w:pos="9355"/>
        </w:tabs>
        <w:spacing w:line="360" w:lineRule="auto"/>
        <w:ind w:right="-5"/>
        <w:jc w:val="both"/>
      </w:pPr>
      <w:r w:rsidRPr="00436C5D">
        <w:t xml:space="preserve">где  </w:t>
      </w:r>
      <w:r w:rsidRPr="00436C5D">
        <w:rPr>
          <w:b/>
        </w:rPr>
        <w:t xml:space="preserve">   </w:t>
      </w:r>
      <w:r w:rsidRPr="00436C5D">
        <w:rPr>
          <w:i/>
          <w:lang w:val="en-US"/>
        </w:rPr>
        <w:t>a</w:t>
      </w:r>
      <w:r w:rsidRPr="00436C5D">
        <w:rPr>
          <w:i/>
          <w:vertAlign w:val="subscript"/>
          <w:lang w:val="en-US"/>
        </w:rPr>
        <w:t>i</w:t>
      </w:r>
      <w:r w:rsidRPr="00436C5D">
        <w:rPr>
          <w:i/>
          <w:vertAlign w:val="subscript"/>
        </w:rPr>
        <w:t>э</w:t>
      </w:r>
      <w:r w:rsidRPr="00436C5D">
        <w:t xml:space="preserve"> - основные показатели эталонного предприятия</w:t>
      </w:r>
    </w:p>
    <w:p w:rsidR="004C4A95" w:rsidRPr="00436C5D" w:rsidRDefault="004C4A95" w:rsidP="004C4A95">
      <w:pPr>
        <w:tabs>
          <w:tab w:val="left" w:pos="9355"/>
        </w:tabs>
        <w:spacing w:line="360" w:lineRule="auto"/>
        <w:ind w:right="-5" w:firstLine="720"/>
        <w:jc w:val="both"/>
      </w:pPr>
      <w:r w:rsidRPr="00436C5D">
        <w:rPr>
          <w:i/>
          <w:lang w:val="en-US"/>
        </w:rPr>
        <w:t>x</w:t>
      </w:r>
      <w:r w:rsidRPr="00436C5D">
        <w:rPr>
          <w:i/>
          <w:vertAlign w:val="subscript"/>
          <w:lang w:val="en-US"/>
        </w:rPr>
        <w:t>ij</w:t>
      </w:r>
      <w:r w:rsidRPr="00436C5D">
        <w:t xml:space="preserve"> - стандартизованные показатели состояния </w:t>
      </w:r>
      <w:r w:rsidRPr="00436C5D">
        <w:rPr>
          <w:i/>
          <w:lang w:val="en-US"/>
        </w:rPr>
        <w:t>j</w:t>
      </w:r>
      <w:r w:rsidRPr="00436C5D">
        <w:rPr>
          <w:i/>
        </w:rPr>
        <w:t>-</w:t>
      </w:r>
      <w:r w:rsidRPr="00436C5D">
        <w:t>го предприятия.</w:t>
      </w:r>
    </w:p>
    <w:p w:rsidR="004C4A95" w:rsidRPr="00436C5D" w:rsidRDefault="0038122C" w:rsidP="004C4A95">
      <w:pPr>
        <w:spacing w:line="360" w:lineRule="auto"/>
        <w:ind w:right="283" w:firstLine="720"/>
      </w:pPr>
      <w:r>
        <w:rPr>
          <w:vertAlign w:val="subscript"/>
        </w:rPr>
        <w:pict>
          <v:shape id="_x0000_i1047" type="#_x0000_t75" style="width:267.75pt;height:27pt" fillcolor="window">
            <v:imagedata r:id="rId29" o:title=""/>
          </v:shape>
        </w:pict>
      </w:r>
      <w:r w:rsidR="004C4A95" w:rsidRPr="00436C5D">
        <w:t>,         (</w:t>
      </w:r>
      <w:r w:rsidR="00040F29" w:rsidRPr="00436C5D">
        <w:t>2</w:t>
      </w:r>
      <w:r w:rsidR="004C4A95" w:rsidRPr="00436C5D">
        <w:t>)</w:t>
      </w:r>
    </w:p>
    <w:p w:rsidR="004C4A95" w:rsidRPr="00436C5D" w:rsidRDefault="004C4A95" w:rsidP="004C4A95">
      <w:pPr>
        <w:spacing w:line="360" w:lineRule="auto"/>
        <w:ind w:right="-5" w:firstLine="720"/>
        <w:jc w:val="both"/>
      </w:pPr>
      <w:r w:rsidRPr="00436C5D">
        <w:t xml:space="preserve">где  </w:t>
      </w:r>
      <w:r w:rsidRPr="00436C5D">
        <w:rPr>
          <w:i/>
          <w:lang w:val="en-US"/>
        </w:rPr>
        <w:t>R</w:t>
      </w:r>
      <w:r w:rsidRPr="00436C5D">
        <w:rPr>
          <w:i/>
          <w:vertAlign w:val="subscript"/>
          <w:lang w:val="en-US"/>
        </w:rPr>
        <w:t>j</w:t>
      </w:r>
      <w:r w:rsidRPr="00436C5D">
        <w:t xml:space="preserve"> - рейтинговая оценка </w:t>
      </w:r>
      <w:r w:rsidRPr="00436C5D">
        <w:rPr>
          <w:i/>
          <w:lang w:val="en-US"/>
        </w:rPr>
        <w:t>j</w:t>
      </w:r>
      <w:r w:rsidRPr="00436C5D">
        <w:t>-го предприятия.</w:t>
      </w:r>
    </w:p>
    <w:p w:rsidR="004C4A95" w:rsidRPr="00436C5D" w:rsidRDefault="004C4A95" w:rsidP="004C4A95">
      <w:pPr>
        <w:spacing w:line="360" w:lineRule="auto"/>
        <w:ind w:right="-5" w:firstLine="540"/>
        <w:jc w:val="both"/>
      </w:pPr>
      <w:r w:rsidRPr="00436C5D">
        <w:t xml:space="preserve">Фирмы ранжируются в порядке возрастания рейтинговой оценки. Наивысший рейтинг (1-е место) имеет фирма с минимальным значением </w:t>
      </w:r>
      <w:r w:rsidRPr="00436C5D">
        <w:rPr>
          <w:i/>
          <w:lang w:val="en-US"/>
        </w:rPr>
        <w:t>R</w:t>
      </w:r>
      <w:r w:rsidRPr="00436C5D">
        <w:t>.</w:t>
      </w:r>
    </w:p>
    <w:p w:rsidR="004C4A95" w:rsidRPr="00436C5D" w:rsidRDefault="004C4A95" w:rsidP="004C4A95">
      <w:pPr>
        <w:spacing w:line="360" w:lineRule="auto"/>
        <w:ind w:right="-5" w:firstLine="540"/>
        <w:jc w:val="both"/>
      </w:pPr>
      <w:r w:rsidRPr="00436C5D">
        <w:t>Для применения этого метода на практике никаких ограничений числа сравниваемых показателей и фирм не имеется.</w:t>
      </w:r>
    </w:p>
    <w:p w:rsidR="004C4A95" w:rsidRPr="00436C5D" w:rsidRDefault="004C4A95" w:rsidP="004C4A95">
      <w:pPr>
        <w:spacing w:line="360" w:lineRule="auto"/>
        <w:ind w:right="-5" w:firstLine="540"/>
        <w:jc w:val="both"/>
      </w:pPr>
      <w:r w:rsidRPr="00436C5D">
        <w:t>В целях достижения более точной рейтинговой оценки необходимо соблюдать следующие правила:</w:t>
      </w:r>
    </w:p>
    <w:p w:rsidR="004C4A95" w:rsidRPr="00436C5D" w:rsidRDefault="004C4A95" w:rsidP="004C4A95">
      <w:pPr>
        <w:spacing w:line="360" w:lineRule="auto"/>
        <w:ind w:right="-5" w:firstLine="540"/>
        <w:jc w:val="both"/>
      </w:pPr>
      <w:r w:rsidRPr="00436C5D">
        <w:t>1. Финансовые коэффициенты должны быть максимально информативными и давать целостную картину устойчивости финансового состояния фирмы.</w:t>
      </w:r>
    </w:p>
    <w:p w:rsidR="004C4A95" w:rsidRPr="00436C5D" w:rsidRDefault="004C4A95" w:rsidP="004C4A95">
      <w:pPr>
        <w:spacing w:line="360" w:lineRule="auto"/>
        <w:ind w:right="-5" w:firstLine="540"/>
        <w:jc w:val="both"/>
      </w:pPr>
      <w:r w:rsidRPr="00436C5D">
        <w:t>2. Финансовые коэффициенты, в основном, должны иметь одинаковую направленность (рост коэффициента означает улучшение финансового состояния).</w:t>
      </w:r>
    </w:p>
    <w:p w:rsidR="004C4A95" w:rsidRPr="00436C5D" w:rsidRDefault="004C4A95" w:rsidP="004C4A95">
      <w:pPr>
        <w:spacing w:line="360" w:lineRule="auto"/>
        <w:ind w:right="-5" w:firstLine="540"/>
        <w:jc w:val="both"/>
      </w:pPr>
      <w:r w:rsidRPr="00436C5D">
        <w:t>3. Все финансовые коэффициенты должны иметь нормативный уровень или диапазон изменений.</w:t>
      </w:r>
    </w:p>
    <w:p w:rsidR="004C4A95" w:rsidRPr="00436C5D" w:rsidRDefault="004C4A95" w:rsidP="004C4A95">
      <w:pPr>
        <w:spacing w:line="360" w:lineRule="auto"/>
        <w:ind w:right="-5" w:firstLine="540"/>
        <w:jc w:val="both"/>
      </w:pPr>
      <w:r w:rsidRPr="00436C5D">
        <w:t>4. Финансовые коэффициенты должны рассчитываться только по данным публичной бухгалтерской отчётности фирм.</w:t>
      </w:r>
    </w:p>
    <w:p w:rsidR="004C4A95" w:rsidRPr="00436C5D" w:rsidRDefault="004C4A95" w:rsidP="004C4A95">
      <w:pPr>
        <w:spacing w:line="360" w:lineRule="auto"/>
        <w:ind w:right="-5" w:firstLine="540"/>
        <w:jc w:val="both"/>
      </w:pPr>
      <w:r w:rsidRPr="00436C5D">
        <w:t>Методика рейтинговой оценки имеет ряд преимуществ:</w:t>
      </w:r>
    </w:p>
    <w:p w:rsidR="004C4A95" w:rsidRPr="00436C5D" w:rsidRDefault="004C4A95" w:rsidP="004C4A95">
      <w:pPr>
        <w:spacing w:line="360" w:lineRule="auto"/>
        <w:ind w:right="-5" w:firstLine="540"/>
        <w:jc w:val="both"/>
      </w:pPr>
      <w:r w:rsidRPr="00436C5D">
        <w:t>1.Методика базируется на комплексном, многомерном подходе к оценке такого сложного явления, как финансовое состояние фирмы.</w:t>
      </w:r>
    </w:p>
    <w:p w:rsidR="004C4A95" w:rsidRPr="00436C5D" w:rsidRDefault="004C4A95" w:rsidP="004C4A95">
      <w:pPr>
        <w:spacing w:line="360" w:lineRule="auto"/>
        <w:ind w:right="-5" w:firstLine="540"/>
        <w:jc w:val="both"/>
      </w:pPr>
      <w:r w:rsidRPr="00436C5D">
        <w:t>2.Рейтинговая оценка финансовой деятельности осуществляется на основе данных публичной отчётности фирмы по важнейшим показателям финансовой деятельности.</w:t>
      </w:r>
    </w:p>
    <w:p w:rsidR="004C4A95" w:rsidRPr="00436C5D" w:rsidRDefault="004C4A95" w:rsidP="004C4A95">
      <w:pPr>
        <w:spacing w:line="360" w:lineRule="auto"/>
        <w:ind w:right="-5" w:firstLine="540"/>
        <w:jc w:val="both"/>
      </w:pPr>
      <w:r w:rsidRPr="00436C5D">
        <w:t>3.Рейтинговая оценка сравнительная, учитывающая реальные достижения конкурентов.</w:t>
      </w:r>
    </w:p>
    <w:p w:rsidR="00EF5E08" w:rsidRPr="005F335E" w:rsidRDefault="005E7B6C" w:rsidP="00EF5E08">
      <w:pPr>
        <w:pStyle w:val="1"/>
        <w:jc w:val="center"/>
        <w:rPr>
          <w:sz w:val="24"/>
          <w:szCs w:val="24"/>
        </w:rPr>
      </w:pPr>
      <w:r w:rsidRPr="00436C5D">
        <w:rPr>
          <w:sz w:val="24"/>
          <w:szCs w:val="24"/>
        </w:rPr>
        <w:br w:type="page"/>
      </w:r>
      <w:bookmarkStart w:id="4" w:name="_Toc124858999"/>
      <w:r w:rsidR="00EF5E08" w:rsidRPr="005F335E">
        <w:rPr>
          <w:sz w:val="24"/>
          <w:szCs w:val="24"/>
        </w:rPr>
        <w:t>ЗАКЛЮЧЕНИЕ</w:t>
      </w:r>
      <w:bookmarkEnd w:id="4"/>
    </w:p>
    <w:p w:rsidR="00EF5E08" w:rsidRDefault="00EF5E08" w:rsidP="00EF5E08">
      <w:pPr>
        <w:spacing w:line="360" w:lineRule="auto"/>
        <w:ind w:firstLine="540"/>
        <w:jc w:val="both"/>
      </w:pPr>
    </w:p>
    <w:p w:rsidR="00EF5E08" w:rsidRDefault="00EF5E08" w:rsidP="00EF5E08">
      <w:pPr>
        <w:spacing w:line="360" w:lineRule="auto"/>
        <w:ind w:firstLine="540"/>
        <w:jc w:val="both"/>
      </w:pPr>
      <w:r w:rsidRPr="00913D68">
        <w:t>Антикризисное управление</w:t>
      </w:r>
      <w:r>
        <w:t xml:space="preserve"> - это применение антикризисных процедур на микроуровне. Оно связано с отношениями, которые складываются на уровне предприятия при применении как реорганизационных, так и ликвидационных процедур.</w:t>
      </w:r>
    </w:p>
    <w:p w:rsidR="00EF5E08" w:rsidRDefault="00EF5E08" w:rsidP="00EF5E08">
      <w:pPr>
        <w:spacing w:line="360" w:lineRule="auto"/>
        <w:ind w:firstLine="540"/>
        <w:jc w:val="both"/>
      </w:pPr>
      <w:r>
        <w:t xml:space="preserve">Главной целью антикризисного управления является обеспечение прочного положения на рынке и стабильно устойчивых финансов компании при любых экономических, политических и социальных метаморфозах в стране. </w:t>
      </w:r>
    </w:p>
    <w:p w:rsidR="00EF5E08" w:rsidRDefault="00EF5E08" w:rsidP="00EF5E08">
      <w:pPr>
        <w:spacing w:line="360" w:lineRule="auto"/>
        <w:ind w:firstLine="540"/>
        <w:jc w:val="both"/>
      </w:pPr>
      <w:r>
        <w:t>Суть а</w:t>
      </w:r>
      <w:r w:rsidRPr="00913D68">
        <w:t>нтикризисно</w:t>
      </w:r>
      <w:r>
        <w:t>го</w:t>
      </w:r>
      <w:r w:rsidRPr="00913D68">
        <w:t xml:space="preserve"> управлени</w:t>
      </w:r>
      <w:r>
        <w:t>я - ускоренная и действенная реакция на существенные изменения внешней среды на основе заранее тщательно разработанной гаммы альтернативных вариантов управленческих решений, предусматривающих различные действия в зависимости от ситуации.</w:t>
      </w:r>
    </w:p>
    <w:p w:rsidR="00EF5E08" w:rsidRPr="005F335E" w:rsidRDefault="00EF5E08" w:rsidP="00EF5E08">
      <w:pPr>
        <w:spacing w:line="360" w:lineRule="auto"/>
        <w:ind w:firstLine="540"/>
        <w:jc w:val="both"/>
      </w:pPr>
      <w:r w:rsidRPr="005F335E">
        <w:t xml:space="preserve">На нынешнем этапе развития российской экономики выявление неблагоприятных тенденций развития предприятия, предсказание банкротства приобретают первостепенное значение. Вместе с тем, методик, позволяющих с достаточной степенью достоверности прогнозировать неблагоприятный исход, практически нет. </w:t>
      </w:r>
    </w:p>
    <w:p w:rsidR="00EF5E08" w:rsidRDefault="00EF5E08" w:rsidP="00EF5E08">
      <w:pPr>
        <w:spacing w:line="360" w:lineRule="auto"/>
        <w:ind w:right="-5" w:firstLine="540"/>
        <w:jc w:val="both"/>
      </w:pPr>
      <w:r>
        <w:t>Итоговая рейтинговая оценка учитывает все важнейшие параметры (показатели) финансово-хозяйственной и производственной деятельности предприятия, т.е. хозяйственной активности в целом. При ее построении используются данные о производственном потенциале предприятия, рентабельности его продукции, эффективности использования производственных и финансовых ресурсов, состоянии и размещении средств, их источниках и другие показатели. Точная и объективная оценка финансового состояния не может базироваться на произвольном наборе показателей.</w:t>
      </w:r>
    </w:p>
    <w:p w:rsidR="00EF5E08" w:rsidRPr="00436C5D" w:rsidRDefault="00EF5E08" w:rsidP="00EF5E08">
      <w:pPr>
        <w:spacing w:line="360" w:lineRule="auto"/>
        <w:ind w:right="-5" w:firstLine="540"/>
        <w:jc w:val="both"/>
      </w:pPr>
      <w:r w:rsidRPr="00436C5D">
        <w:t>Система показателей базируется на данных публичной отчётности предприятий, это требование делает оценку массовой, позволяет контролировать изменения в финансовом состоянии фирмы всеми участниками экономического процесса. Она также позволяет оценить результативность и объективность самой методики комплексной оценки.</w:t>
      </w:r>
    </w:p>
    <w:p w:rsidR="007340ED" w:rsidRPr="00436C5D" w:rsidRDefault="00EF5E08" w:rsidP="007340ED">
      <w:pPr>
        <w:pStyle w:val="1"/>
        <w:spacing w:line="360" w:lineRule="auto"/>
        <w:jc w:val="center"/>
        <w:rPr>
          <w:sz w:val="24"/>
          <w:szCs w:val="24"/>
        </w:rPr>
      </w:pPr>
      <w:r>
        <w:rPr>
          <w:sz w:val="24"/>
          <w:szCs w:val="24"/>
        </w:rPr>
        <w:br w:type="page"/>
      </w:r>
      <w:bookmarkStart w:id="5" w:name="_Toc124859000"/>
      <w:r w:rsidR="007340ED" w:rsidRPr="00436C5D">
        <w:rPr>
          <w:sz w:val="24"/>
          <w:szCs w:val="24"/>
        </w:rPr>
        <w:t>СПИСОК ИСПОЛЬЗОВАННОЙ ЛИТЕРАТУРЫ</w:t>
      </w:r>
      <w:bookmarkEnd w:id="5"/>
    </w:p>
    <w:p w:rsidR="007340ED" w:rsidRPr="00436C5D" w:rsidRDefault="007340ED" w:rsidP="007340ED">
      <w:pPr>
        <w:spacing w:line="360" w:lineRule="auto"/>
        <w:jc w:val="both"/>
      </w:pPr>
    </w:p>
    <w:p w:rsidR="007340ED" w:rsidRPr="00436C5D" w:rsidRDefault="007340ED" w:rsidP="007340ED">
      <w:pPr>
        <w:numPr>
          <w:ilvl w:val="0"/>
          <w:numId w:val="1"/>
        </w:numPr>
        <w:tabs>
          <w:tab w:val="clear" w:pos="720"/>
          <w:tab w:val="num" w:pos="360"/>
        </w:tabs>
        <w:spacing w:line="360" w:lineRule="auto"/>
        <w:ind w:left="360"/>
        <w:jc w:val="both"/>
      </w:pPr>
      <w:r w:rsidRPr="00436C5D">
        <w:t>Гражданский кодекс Российской Федерации. Части первая и вторая. Принят Государственной Думой 21 октября 1994 г. (с последующими изменениями и дополнениями).</w:t>
      </w:r>
    </w:p>
    <w:p w:rsidR="007340ED" w:rsidRPr="00436C5D" w:rsidRDefault="007340ED" w:rsidP="007340ED">
      <w:pPr>
        <w:numPr>
          <w:ilvl w:val="0"/>
          <w:numId w:val="1"/>
        </w:numPr>
        <w:tabs>
          <w:tab w:val="clear" w:pos="720"/>
          <w:tab w:val="num" w:pos="360"/>
        </w:tabs>
        <w:spacing w:line="360" w:lineRule="auto"/>
        <w:ind w:left="360"/>
        <w:jc w:val="both"/>
      </w:pPr>
      <w:r w:rsidRPr="00436C5D">
        <w:t>Федеральный закон РФ «О несостоятельности (банкротстве)» от 26.10.2002г. № 127-ФЗ / Российская газета. – 2002 - № 52, № 53.</w:t>
      </w:r>
    </w:p>
    <w:p w:rsidR="007340ED" w:rsidRPr="00436C5D" w:rsidRDefault="007340ED" w:rsidP="007340ED">
      <w:pPr>
        <w:numPr>
          <w:ilvl w:val="0"/>
          <w:numId w:val="1"/>
        </w:numPr>
        <w:tabs>
          <w:tab w:val="clear" w:pos="720"/>
          <w:tab w:val="num" w:pos="360"/>
        </w:tabs>
        <w:spacing w:line="360" w:lineRule="auto"/>
        <w:ind w:left="360"/>
        <w:jc w:val="both"/>
      </w:pPr>
      <w:r w:rsidRPr="00436C5D">
        <w:t>Адаев Ю. В. Анализ эффективности хозяйственной деятельности предприятий в условиях рынка и аудит: Учебное пособие. – М.: Финансы и статистика, 1997. – 268 с.</w:t>
      </w:r>
    </w:p>
    <w:p w:rsidR="007340ED" w:rsidRPr="00436C5D" w:rsidRDefault="007340ED" w:rsidP="007340ED">
      <w:pPr>
        <w:numPr>
          <w:ilvl w:val="0"/>
          <w:numId w:val="1"/>
        </w:numPr>
        <w:tabs>
          <w:tab w:val="clear" w:pos="720"/>
          <w:tab w:val="num" w:pos="360"/>
        </w:tabs>
        <w:spacing w:line="360" w:lineRule="auto"/>
        <w:ind w:left="360"/>
        <w:jc w:val="both"/>
      </w:pPr>
      <w:r w:rsidRPr="00436C5D">
        <w:t>Антикризисное управление: от банкротства – к финансовому оздоровлению/ Под ред. Г. П. Иванова. – М.: Закон и право, ЮНИТИ, 1995. – с.130</w:t>
      </w:r>
    </w:p>
    <w:p w:rsidR="007340ED" w:rsidRPr="00436C5D" w:rsidRDefault="007340ED" w:rsidP="007340ED">
      <w:pPr>
        <w:numPr>
          <w:ilvl w:val="0"/>
          <w:numId w:val="1"/>
        </w:numPr>
        <w:tabs>
          <w:tab w:val="clear" w:pos="720"/>
          <w:tab w:val="num" w:pos="360"/>
        </w:tabs>
        <w:spacing w:line="360" w:lineRule="auto"/>
        <w:ind w:left="360"/>
        <w:jc w:val="both"/>
      </w:pPr>
      <w:r w:rsidRPr="00436C5D">
        <w:t>Артеменко В. Г., Беллендир М. В. Финансовый анализ: учебное пособие. – Издание 2-е, переработанное и дополненное. – М.: Издательство «Дело и Сервис», 1999. – 160 с.</w:t>
      </w:r>
    </w:p>
    <w:p w:rsidR="007340ED" w:rsidRPr="00436C5D" w:rsidRDefault="007340ED" w:rsidP="007340ED">
      <w:pPr>
        <w:numPr>
          <w:ilvl w:val="0"/>
          <w:numId w:val="1"/>
        </w:numPr>
        <w:tabs>
          <w:tab w:val="clear" w:pos="720"/>
          <w:tab w:val="num" w:pos="360"/>
        </w:tabs>
        <w:spacing w:line="360" w:lineRule="auto"/>
        <w:ind w:left="360"/>
        <w:jc w:val="both"/>
      </w:pPr>
      <w:r w:rsidRPr="00436C5D">
        <w:t>Бандурин В. В., Ларицкий В. Е. Проблемы управления несостоятельными предприятиями в условиях переходной экономики. – М.: Наука и экономика, 1999. – 164 с.</w:t>
      </w:r>
    </w:p>
    <w:p w:rsidR="007340ED" w:rsidRPr="00436C5D" w:rsidRDefault="007340ED" w:rsidP="007340ED">
      <w:pPr>
        <w:numPr>
          <w:ilvl w:val="0"/>
          <w:numId w:val="1"/>
        </w:numPr>
        <w:tabs>
          <w:tab w:val="clear" w:pos="720"/>
          <w:tab w:val="num" w:pos="360"/>
        </w:tabs>
        <w:spacing w:line="360" w:lineRule="auto"/>
        <w:ind w:left="360"/>
        <w:jc w:val="both"/>
      </w:pPr>
      <w:r w:rsidRPr="00436C5D">
        <w:t>Банкротство. Правовое регулирование. Методические указания. Арбитражная практика. – М.: Издательство «Норма», 1999. – 646 с.</w:t>
      </w:r>
    </w:p>
    <w:p w:rsidR="007340ED" w:rsidRPr="00436C5D" w:rsidRDefault="007340ED" w:rsidP="007340ED">
      <w:pPr>
        <w:numPr>
          <w:ilvl w:val="0"/>
          <w:numId w:val="1"/>
        </w:numPr>
        <w:tabs>
          <w:tab w:val="clear" w:pos="720"/>
          <w:tab w:val="num" w:pos="360"/>
        </w:tabs>
        <w:spacing w:line="360" w:lineRule="auto"/>
        <w:ind w:left="360"/>
        <w:jc w:val="both"/>
      </w:pPr>
      <w:r w:rsidRPr="00436C5D">
        <w:t>Грамотенко Т. А. Банкротство предприятий: экономические аспекты. – М.: ПРИОР, 1998. – 176 с.</w:t>
      </w:r>
    </w:p>
    <w:p w:rsidR="007340ED" w:rsidRPr="00436C5D" w:rsidRDefault="007340ED" w:rsidP="007340ED">
      <w:pPr>
        <w:numPr>
          <w:ilvl w:val="0"/>
          <w:numId w:val="1"/>
        </w:numPr>
        <w:tabs>
          <w:tab w:val="clear" w:pos="720"/>
          <w:tab w:val="num" w:pos="360"/>
        </w:tabs>
        <w:spacing w:line="360" w:lineRule="auto"/>
        <w:ind w:left="360"/>
        <w:jc w:val="both"/>
      </w:pPr>
      <w:r w:rsidRPr="00436C5D">
        <w:t>Гуц Д. О. Банкротство – инструмент исполнения денежных обязательств –М.: ПРИОР, 1998. – 109 с.</w:t>
      </w:r>
    </w:p>
    <w:p w:rsidR="007340ED" w:rsidRPr="00436C5D" w:rsidRDefault="007340ED" w:rsidP="007340ED">
      <w:pPr>
        <w:numPr>
          <w:ilvl w:val="0"/>
          <w:numId w:val="1"/>
        </w:numPr>
        <w:tabs>
          <w:tab w:val="clear" w:pos="720"/>
          <w:tab w:val="num" w:pos="360"/>
        </w:tabs>
        <w:spacing w:line="360" w:lineRule="auto"/>
        <w:ind w:left="360"/>
        <w:jc w:val="both"/>
      </w:pPr>
      <w:r w:rsidRPr="00436C5D">
        <w:t>Давыдова Г.В., Беликов А.Ю. Методика количественной оценки риска банкротства предприятий // Управление риском. – 1999. – № 3. – с.13-20</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Ковалев А. И., Привалов В. П. Анализ финансового состояния предприятия. Издание 3-е, переработанное и дополненное. – М.: Центр экономики и маркетинга, 1999. – 196 с. </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Ковалев А.П. Диагностика банкротства. – М.: Финстатинформ, 2001. – 157с. </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Ковалев В.В. Финансовый анализ: Управление капиталом. Выбор инвестиций. Анализ отчетности. - М.: Финансы и статистика. – 2002. – 432 </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Макаров А. Е., Мизиковский Е. Н. Оценка баланса и несостоятельности предприятия.//Бухгалтерский учет. – 2000. – №3. – с.13-18. </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Маркарьян Э.А., Герасименко, Г.П. «Финансовый анализ» – М.: «ПРИОР», 1997 г.– 160 с. </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Руководство по кредитному менеджменту: Пер. с англ. / Под ред. Б. Эдвардса. – М.: ИНФРА-М, 1996. – 464 с., с. 104 </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Скоун Т. “Управленческий учет”/Пер. с англ. под редакцией Н.Д. Эриашвили. – Аудит, ЮНИТИ, 1997. – 179 с. </w:t>
      </w:r>
    </w:p>
    <w:p w:rsidR="007340ED" w:rsidRPr="00436C5D" w:rsidRDefault="007340ED" w:rsidP="007340ED">
      <w:pPr>
        <w:numPr>
          <w:ilvl w:val="0"/>
          <w:numId w:val="1"/>
        </w:numPr>
        <w:tabs>
          <w:tab w:val="clear" w:pos="720"/>
          <w:tab w:val="num" w:pos="360"/>
        </w:tabs>
        <w:spacing w:line="360" w:lineRule="auto"/>
        <w:ind w:left="360"/>
        <w:jc w:val="both"/>
      </w:pPr>
      <w:r w:rsidRPr="00436C5D">
        <w:t>Соколин Б. А. Кризисная экономика России: рубеж тысячелетий // Хозяйство и право. – 1999. - № 5. – с.88-94</w:t>
      </w:r>
    </w:p>
    <w:p w:rsidR="007340ED" w:rsidRPr="00436C5D" w:rsidRDefault="007340ED" w:rsidP="007340ED">
      <w:pPr>
        <w:numPr>
          <w:ilvl w:val="0"/>
          <w:numId w:val="1"/>
        </w:numPr>
        <w:tabs>
          <w:tab w:val="clear" w:pos="720"/>
          <w:tab w:val="num" w:pos="360"/>
        </w:tabs>
        <w:spacing w:line="360" w:lineRule="auto"/>
        <w:ind w:left="360"/>
        <w:jc w:val="both"/>
      </w:pPr>
      <w:r w:rsidRPr="00436C5D">
        <w:t xml:space="preserve">Стрекалов О.Б., Зарипов Э.Р. Кризисы в организации и управление проектами: Учебное пособие. – Казань: Казан. гос. технол. ун-т, 1997, 160 стр., с. 36-40. </w:t>
      </w:r>
    </w:p>
    <w:p w:rsidR="007340ED" w:rsidRPr="00436C5D" w:rsidRDefault="007340ED" w:rsidP="007340ED">
      <w:pPr>
        <w:numPr>
          <w:ilvl w:val="0"/>
          <w:numId w:val="1"/>
        </w:numPr>
        <w:tabs>
          <w:tab w:val="clear" w:pos="720"/>
          <w:tab w:val="num" w:pos="360"/>
        </w:tabs>
        <w:spacing w:line="360" w:lineRule="auto"/>
        <w:ind w:left="360"/>
        <w:jc w:val="both"/>
      </w:pPr>
      <w:r w:rsidRPr="00436C5D">
        <w:t>Теория и практика антикризисного управления: Учебник для вузов/ Г.З. Базаров, С.Г. Беляев, Л.П. Белых и др.; Под ред. С.Г. Беляева и В.И. Кошкина. – М.: Закон и право, ЮНИТИ, 2002. – 469 с., с. 95-97</w:t>
      </w:r>
    </w:p>
    <w:p w:rsidR="007340ED" w:rsidRPr="00436C5D" w:rsidRDefault="007340ED" w:rsidP="007340ED">
      <w:pPr>
        <w:numPr>
          <w:ilvl w:val="0"/>
          <w:numId w:val="1"/>
        </w:numPr>
        <w:tabs>
          <w:tab w:val="clear" w:pos="720"/>
          <w:tab w:val="num" w:pos="360"/>
        </w:tabs>
        <w:spacing w:line="360" w:lineRule="auto"/>
        <w:ind w:left="360"/>
        <w:jc w:val="both"/>
      </w:pPr>
      <w:r w:rsidRPr="00436C5D">
        <w:t>Финансовый менеджмент: Учебник для вузов/Под ред. Проф. Н. Ф. Самсонова. – М.: Финансы, ЮНИТИ, 2003. – 495 с.</w:t>
      </w:r>
    </w:p>
    <w:p w:rsidR="007340ED" w:rsidRPr="00436C5D" w:rsidRDefault="007340ED" w:rsidP="007340ED">
      <w:pPr>
        <w:numPr>
          <w:ilvl w:val="0"/>
          <w:numId w:val="1"/>
        </w:numPr>
        <w:tabs>
          <w:tab w:val="clear" w:pos="720"/>
          <w:tab w:val="num" w:pos="360"/>
        </w:tabs>
        <w:spacing w:line="360" w:lineRule="auto"/>
        <w:ind w:left="360"/>
        <w:jc w:val="both"/>
      </w:pPr>
      <w:r w:rsidRPr="00436C5D">
        <w:t>Финансы: учебное пособие/Под ред. Проф. А. М. Ковалевой. Издание 3-е, переработанное и дополненное – М.: Финансы и статистика, 1998. – 384 с.</w:t>
      </w:r>
    </w:p>
    <w:p w:rsidR="007340ED" w:rsidRPr="00436C5D" w:rsidRDefault="007340ED" w:rsidP="007340ED">
      <w:pPr>
        <w:numPr>
          <w:ilvl w:val="0"/>
          <w:numId w:val="1"/>
        </w:numPr>
        <w:tabs>
          <w:tab w:val="clear" w:pos="720"/>
          <w:tab w:val="num" w:pos="360"/>
        </w:tabs>
        <w:spacing w:line="360" w:lineRule="auto"/>
        <w:ind w:left="360"/>
        <w:jc w:val="both"/>
      </w:pPr>
      <w:r w:rsidRPr="00436C5D">
        <w:t>Шеремет А.Д., Сайфулин Р. С. Финансы предприятий. – М.: ИНФРА-М, 1999. – 343 с.</w:t>
      </w:r>
    </w:p>
    <w:p w:rsidR="00550D66" w:rsidRDefault="00550D66">
      <w:bookmarkStart w:id="6" w:name="_GoBack"/>
      <w:bookmarkEnd w:id="6"/>
    </w:p>
    <w:sectPr w:rsidR="00550D66" w:rsidSect="007340ED">
      <w:headerReference w:type="even" r:id="rId30"/>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D0" w:rsidRDefault="00DF5F42">
      <w:r>
        <w:separator/>
      </w:r>
    </w:p>
  </w:endnote>
  <w:endnote w:type="continuationSeparator" w:id="0">
    <w:p w:rsidR="00DF16D0" w:rsidRDefault="00D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D0" w:rsidRDefault="00DF5F42">
      <w:r>
        <w:separator/>
      </w:r>
    </w:p>
  </w:footnote>
  <w:footnote w:type="continuationSeparator" w:id="0">
    <w:p w:rsidR="00DF16D0" w:rsidRDefault="00DF5F42">
      <w:r>
        <w:continuationSeparator/>
      </w:r>
    </w:p>
  </w:footnote>
  <w:footnote w:id="1">
    <w:p w:rsidR="00150CA4" w:rsidRPr="00436C5D" w:rsidRDefault="00150CA4" w:rsidP="0026076F">
      <w:pPr>
        <w:spacing w:line="360" w:lineRule="auto"/>
        <w:jc w:val="both"/>
      </w:pPr>
      <w:r>
        <w:rPr>
          <w:rStyle w:val="a7"/>
        </w:rPr>
        <w:footnoteRef/>
      </w:r>
      <w:r>
        <w:t xml:space="preserve"> </w:t>
      </w:r>
      <w:r w:rsidRPr="0026076F">
        <w:rPr>
          <w:sz w:val="20"/>
          <w:szCs w:val="20"/>
        </w:rPr>
        <w:t>Теория и практика антикризисного управления: Учебник для вузов/ Г.З. Базаров, С.Г. Беляев, Л.П. Белых и др.; Под ред. С.Г. Беляева и В.И. Кошкина. – М.: Закон и право, ЮНИТИ, 2002. – 469 с., с. 95-97</w:t>
      </w:r>
    </w:p>
    <w:p w:rsidR="00150CA4" w:rsidRDefault="00150CA4">
      <w:pPr>
        <w:pStyle w:val="a6"/>
      </w:pPr>
    </w:p>
  </w:footnote>
  <w:footnote w:id="2">
    <w:p w:rsidR="00150CA4" w:rsidRPr="00AA73D4" w:rsidRDefault="00150CA4" w:rsidP="005E7B6C">
      <w:pPr>
        <w:spacing w:line="360" w:lineRule="auto"/>
        <w:jc w:val="both"/>
        <w:rPr>
          <w:sz w:val="20"/>
          <w:szCs w:val="20"/>
        </w:rPr>
      </w:pPr>
      <w:r>
        <w:rPr>
          <w:rStyle w:val="a7"/>
        </w:rPr>
        <w:footnoteRef/>
      </w:r>
      <w:r>
        <w:t xml:space="preserve"> </w:t>
      </w:r>
      <w:r w:rsidRPr="00AA73D4">
        <w:rPr>
          <w:sz w:val="20"/>
          <w:szCs w:val="20"/>
        </w:rPr>
        <w:t>Теория и практика антикризисного управления: Учебник для вузов/ Г.З. Базаров, С.Г. Беляев, Л.П. Белых и др.; Под ред. С.Г. Беляева и В.И. Кошкина. – М.: Закон и право, ЮНИТИ, 2002. – 469 с., с. 95-97</w:t>
      </w:r>
    </w:p>
    <w:p w:rsidR="00150CA4" w:rsidRDefault="00150CA4" w:rsidP="005E7B6C">
      <w:pPr>
        <w:pStyle w:val="a6"/>
      </w:pPr>
    </w:p>
  </w:footnote>
  <w:footnote w:id="3">
    <w:p w:rsidR="00150CA4" w:rsidRPr="00436C5D" w:rsidRDefault="00150CA4" w:rsidP="000F74FA">
      <w:pPr>
        <w:spacing w:line="360" w:lineRule="auto"/>
        <w:jc w:val="both"/>
      </w:pPr>
      <w:r>
        <w:rPr>
          <w:rStyle w:val="a7"/>
        </w:rPr>
        <w:footnoteRef/>
      </w:r>
      <w:r>
        <w:t xml:space="preserve"> </w:t>
      </w:r>
      <w:r w:rsidRPr="000F74FA">
        <w:rPr>
          <w:sz w:val="20"/>
          <w:szCs w:val="20"/>
        </w:rPr>
        <w:t>Бандурин В. В., Ларицкий В. Е. Проблемы управления несостоятельными предприятиями в условиях переходной экономики. – М.: Наука и экономика, 1999. – 164 с.</w:t>
      </w:r>
    </w:p>
    <w:p w:rsidR="00150CA4" w:rsidRDefault="00150CA4">
      <w:pPr>
        <w:pStyle w:val="a6"/>
      </w:pPr>
    </w:p>
  </w:footnote>
  <w:footnote w:id="4">
    <w:p w:rsidR="00150CA4" w:rsidRPr="00E831BE" w:rsidRDefault="00150CA4" w:rsidP="005E7B6C">
      <w:pPr>
        <w:spacing w:line="360" w:lineRule="auto"/>
        <w:jc w:val="both"/>
        <w:rPr>
          <w:sz w:val="20"/>
          <w:szCs w:val="20"/>
        </w:rPr>
      </w:pPr>
      <w:r>
        <w:rPr>
          <w:rStyle w:val="a7"/>
        </w:rPr>
        <w:footnoteRef/>
      </w:r>
      <w:r>
        <w:t xml:space="preserve"> </w:t>
      </w:r>
      <w:r w:rsidRPr="00E831BE">
        <w:rPr>
          <w:sz w:val="20"/>
          <w:szCs w:val="20"/>
        </w:rPr>
        <w:t>Антикризисное управление: от банкротства – к финансовому оздоровлению/ Под ред. Г. П. Иванова. – М.: Закон и право, ЮНИТИ, 1995. – с.130</w:t>
      </w:r>
    </w:p>
    <w:p w:rsidR="00150CA4" w:rsidRDefault="00150CA4" w:rsidP="005E7B6C">
      <w:pPr>
        <w:pStyle w:val="a6"/>
      </w:pPr>
    </w:p>
  </w:footnote>
  <w:footnote w:id="5">
    <w:p w:rsidR="00150CA4" w:rsidRDefault="00150CA4" w:rsidP="005E7B6C">
      <w:pPr>
        <w:spacing w:line="360" w:lineRule="auto"/>
        <w:jc w:val="both"/>
        <w:rPr>
          <w:sz w:val="28"/>
          <w:szCs w:val="28"/>
        </w:rPr>
      </w:pPr>
      <w:r>
        <w:rPr>
          <w:rStyle w:val="a7"/>
        </w:rPr>
        <w:footnoteRef/>
      </w:r>
      <w:r>
        <w:t xml:space="preserve"> </w:t>
      </w:r>
      <w:r w:rsidRPr="007A5413">
        <w:rPr>
          <w:sz w:val="20"/>
          <w:szCs w:val="20"/>
        </w:rPr>
        <w:t xml:space="preserve">Ковалев А.П. Диагностика банкротства. – М.: Финстатинформ, 2001. – 157с. </w:t>
      </w:r>
    </w:p>
    <w:p w:rsidR="00150CA4" w:rsidRDefault="00150CA4" w:rsidP="005E7B6C">
      <w:pPr>
        <w:pStyle w:val="a6"/>
      </w:pPr>
    </w:p>
  </w:footnote>
  <w:footnote w:id="6">
    <w:p w:rsidR="00150CA4" w:rsidRDefault="00150CA4" w:rsidP="004C4A95">
      <w:pPr>
        <w:spacing w:line="360" w:lineRule="auto"/>
        <w:jc w:val="both"/>
        <w:rPr>
          <w:sz w:val="28"/>
          <w:szCs w:val="28"/>
        </w:rPr>
      </w:pPr>
      <w:r>
        <w:rPr>
          <w:rStyle w:val="a7"/>
        </w:rPr>
        <w:footnoteRef/>
      </w:r>
      <w:r>
        <w:t xml:space="preserve"> </w:t>
      </w:r>
      <w:r w:rsidRPr="004268E8">
        <w:rPr>
          <w:sz w:val="20"/>
          <w:szCs w:val="20"/>
        </w:rPr>
        <w:t>Бандурин В. В., Ларицкий В. Е. Проблемы управления несостоятельными предприятиями в условиях переходной экономики. – М.: Наука и экономика, 1999. – 164 с.</w:t>
      </w:r>
    </w:p>
    <w:p w:rsidR="00150CA4" w:rsidRDefault="00150CA4" w:rsidP="004C4A95">
      <w:pPr>
        <w:pStyle w:val="a6"/>
      </w:pPr>
    </w:p>
  </w:footnote>
  <w:footnote w:id="7">
    <w:p w:rsidR="00150CA4" w:rsidRDefault="00150CA4" w:rsidP="004C4A95">
      <w:pPr>
        <w:spacing w:line="360" w:lineRule="auto"/>
        <w:jc w:val="both"/>
        <w:rPr>
          <w:sz w:val="28"/>
          <w:szCs w:val="28"/>
        </w:rPr>
      </w:pPr>
      <w:r>
        <w:rPr>
          <w:rStyle w:val="a7"/>
        </w:rPr>
        <w:footnoteRef/>
      </w:r>
      <w:r>
        <w:t xml:space="preserve"> </w:t>
      </w:r>
      <w:r w:rsidRPr="00BD2EE7">
        <w:rPr>
          <w:sz w:val="20"/>
          <w:szCs w:val="20"/>
        </w:rPr>
        <w:t>Степанов В. В. Несостоятельность (банкротство) в России, Франции, Англии, Германии. – М.: Статус, 1999. – 204 с.</w:t>
      </w:r>
    </w:p>
    <w:p w:rsidR="00150CA4" w:rsidRDefault="00150CA4" w:rsidP="004C4A95">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A4" w:rsidRDefault="00150CA4" w:rsidP="007340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50CA4" w:rsidRDefault="00150C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A4" w:rsidRDefault="00150CA4" w:rsidP="007340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4819">
      <w:rPr>
        <w:rStyle w:val="a5"/>
        <w:noProof/>
      </w:rPr>
      <w:t>16</w:t>
    </w:r>
    <w:r>
      <w:rPr>
        <w:rStyle w:val="a5"/>
      </w:rPr>
      <w:fldChar w:fldCharType="end"/>
    </w:r>
  </w:p>
  <w:p w:rsidR="00150CA4" w:rsidRDefault="00150C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B80"/>
    <w:multiLevelType w:val="hybridMultilevel"/>
    <w:tmpl w:val="FAAEA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292335"/>
    <w:multiLevelType w:val="hybridMultilevel"/>
    <w:tmpl w:val="A168C4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27C303D"/>
    <w:multiLevelType w:val="singleLevel"/>
    <w:tmpl w:val="9F8EB602"/>
    <w:lvl w:ilvl="0">
      <w:numFmt w:val="bullet"/>
      <w:lvlText w:val="-"/>
      <w:lvlJc w:val="left"/>
      <w:pPr>
        <w:tabs>
          <w:tab w:val="num" w:pos="1080"/>
        </w:tabs>
        <w:ind w:left="1080" w:hanging="360"/>
      </w:pPr>
    </w:lvl>
  </w:abstractNum>
  <w:abstractNum w:abstractNumId="3">
    <w:nsid w:val="3D7040F8"/>
    <w:multiLevelType w:val="hybridMultilevel"/>
    <w:tmpl w:val="6D20DC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7DF58A4"/>
    <w:multiLevelType w:val="hybridMultilevel"/>
    <w:tmpl w:val="994A20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67F86B97"/>
    <w:multiLevelType w:val="hybridMultilevel"/>
    <w:tmpl w:val="AB4AC4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8136172"/>
    <w:multiLevelType w:val="hybridMultilevel"/>
    <w:tmpl w:val="4300D3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456"/>
    <w:rsid w:val="00040F29"/>
    <w:rsid w:val="000F74FA"/>
    <w:rsid w:val="00134819"/>
    <w:rsid w:val="001408DD"/>
    <w:rsid w:val="00150CA4"/>
    <w:rsid w:val="001872EA"/>
    <w:rsid w:val="0026076F"/>
    <w:rsid w:val="002A1223"/>
    <w:rsid w:val="0037021B"/>
    <w:rsid w:val="0038122C"/>
    <w:rsid w:val="00436C5D"/>
    <w:rsid w:val="004C4A95"/>
    <w:rsid w:val="00530512"/>
    <w:rsid w:val="00550D66"/>
    <w:rsid w:val="005679B8"/>
    <w:rsid w:val="00575533"/>
    <w:rsid w:val="005E7B6C"/>
    <w:rsid w:val="006B3114"/>
    <w:rsid w:val="006B4410"/>
    <w:rsid w:val="00706F64"/>
    <w:rsid w:val="007340ED"/>
    <w:rsid w:val="007D1DA4"/>
    <w:rsid w:val="0083356E"/>
    <w:rsid w:val="00B25FB2"/>
    <w:rsid w:val="00B25FE5"/>
    <w:rsid w:val="00D00456"/>
    <w:rsid w:val="00D91C33"/>
    <w:rsid w:val="00DF16D0"/>
    <w:rsid w:val="00DF5F42"/>
    <w:rsid w:val="00ED0C3D"/>
    <w:rsid w:val="00EF5E08"/>
    <w:rsid w:val="00EF7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9"/>
    <o:shapelayout v:ext="edit">
      <o:idmap v:ext="edit" data="1"/>
    </o:shapelayout>
  </w:shapeDefaults>
  <w:decimalSymbol w:val=","/>
  <w:listSeparator w:val=";"/>
  <w15:chartTrackingRefBased/>
  <w15:docId w15:val="{A66DAA3E-DEC2-4C9B-97B9-19C17189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0ED"/>
    <w:rPr>
      <w:sz w:val="24"/>
      <w:szCs w:val="24"/>
    </w:rPr>
  </w:style>
  <w:style w:type="paragraph" w:styleId="1">
    <w:name w:val="heading 1"/>
    <w:basedOn w:val="a"/>
    <w:next w:val="a"/>
    <w:qFormat/>
    <w:rsid w:val="001408DD"/>
    <w:pPr>
      <w:keepNext/>
      <w:spacing w:before="240" w:after="60"/>
      <w:outlineLvl w:val="0"/>
    </w:pPr>
    <w:rPr>
      <w:rFonts w:cs="Arial"/>
      <w:b/>
      <w:bCs/>
      <w:kern w:val="32"/>
      <w:sz w:val="28"/>
      <w:szCs w:val="32"/>
    </w:rPr>
  </w:style>
  <w:style w:type="paragraph" w:styleId="2">
    <w:name w:val="heading 2"/>
    <w:basedOn w:val="a"/>
    <w:next w:val="a"/>
    <w:qFormat/>
    <w:rsid w:val="006B4410"/>
    <w:pPr>
      <w:keepNext/>
      <w:autoSpaceDE w:val="0"/>
      <w:autoSpaceDN w:val="0"/>
      <w:spacing w:before="240" w:after="60"/>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 Заголовок 1 + по центру"/>
    <w:basedOn w:val="1"/>
    <w:rsid w:val="001408DD"/>
    <w:pPr>
      <w:spacing w:line="360" w:lineRule="auto"/>
      <w:jc w:val="center"/>
    </w:pPr>
    <w:rPr>
      <w:rFonts w:cs="Times New Roman"/>
      <w:szCs w:val="20"/>
    </w:rPr>
  </w:style>
  <w:style w:type="paragraph" w:styleId="a3">
    <w:name w:val="header"/>
    <w:basedOn w:val="a"/>
    <w:link w:val="a4"/>
    <w:rsid w:val="007340ED"/>
    <w:pPr>
      <w:tabs>
        <w:tab w:val="center" w:pos="4677"/>
        <w:tab w:val="right" w:pos="9355"/>
      </w:tabs>
    </w:pPr>
  </w:style>
  <w:style w:type="character" w:styleId="a5">
    <w:name w:val="page number"/>
    <w:basedOn w:val="a0"/>
    <w:rsid w:val="007340ED"/>
  </w:style>
  <w:style w:type="paragraph" w:styleId="a6">
    <w:name w:val="footnote text"/>
    <w:basedOn w:val="a"/>
    <w:semiHidden/>
    <w:rsid w:val="005E7B6C"/>
    <w:rPr>
      <w:sz w:val="20"/>
      <w:szCs w:val="20"/>
    </w:rPr>
  </w:style>
  <w:style w:type="character" w:styleId="a7">
    <w:name w:val="footnote reference"/>
    <w:basedOn w:val="a0"/>
    <w:semiHidden/>
    <w:rsid w:val="005E7B6C"/>
    <w:rPr>
      <w:vertAlign w:val="superscript"/>
    </w:rPr>
  </w:style>
  <w:style w:type="character" w:customStyle="1" w:styleId="a4">
    <w:name w:val="Верхній колонтитул Знак"/>
    <w:basedOn w:val="a0"/>
    <w:link w:val="a3"/>
    <w:rsid w:val="00706F64"/>
    <w:rPr>
      <w:sz w:val="24"/>
      <w:szCs w:val="24"/>
      <w:lang w:val="ru-RU" w:eastAsia="ru-RU" w:bidi="ar-SA"/>
    </w:rPr>
  </w:style>
  <w:style w:type="paragraph" w:styleId="11">
    <w:name w:val="toc 1"/>
    <w:basedOn w:val="a"/>
    <w:next w:val="a"/>
    <w:autoRedefine/>
    <w:semiHidden/>
    <w:rsid w:val="00150CA4"/>
  </w:style>
  <w:style w:type="character" w:styleId="a8">
    <w:name w:val="Hyperlink"/>
    <w:basedOn w:val="a0"/>
    <w:rsid w:val="00150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3961</Words>
  <Characters>22581</Characters>
  <Application>Microsoft Office Word</Application>
  <DocSecurity>0</DocSecurity>
  <Lines>188</Lines>
  <Paragraphs>52</Paragraphs>
  <ScaleCrop>false</ScaleCrop>
  <HeadingPairs>
    <vt:vector size="2" baseType="variant">
      <vt:variant>
        <vt:lpstr>Titre</vt:lpstr>
      </vt:variant>
      <vt:variant>
        <vt:i4>1</vt:i4>
      </vt:variant>
    </vt:vector>
  </HeadingPairs>
  <TitlesOfParts>
    <vt:vector size="1" baseType="lpstr">
      <vt:lpstr>СПИСОК ИСПОЛЬЗОВАННОЙ ЛИТЕРАТУРЫ</vt:lpstr>
    </vt:vector>
  </TitlesOfParts>
  <Company/>
  <LinksUpToDate>false</LinksUpToDate>
  <CharactersWithSpaces>26490</CharactersWithSpaces>
  <SharedDoc>false</SharedDoc>
  <HLinks>
    <vt:vector size="36" baseType="variant">
      <vt:variant>
        <vt:i4>1310768</vt:i4>
      </vt:variant>
      <vt:variant>
        <vt:i4>32</vt:i4>
      </vt:variant>
      <vt:variant>
        <vt:i4>0</vt:i4>
      </vt:variant>
      <vt:variant>
        <vt:i4>5</vt:i4>
      </vt:variant>
      <vt:variant>
        <vt:lpwstr/>
      </vt:variant>
      <vt:variant>
        <vt:lpwstr>_Toc124859000</vt:lpwstr>
      </vt:variant>
      <vt:variant>
        <vt:i4>1835065</vt:i4>
      </vt:variant>
      <vt:variant>
        <vt:i4>26</vt:i4>
      </vt:variant>
      <vt:variant>
        <vt:i4>0</vt:i4>
      </vt:variant>
      <vt:variant>
        <vt:i4>5</vt:i4>
      </vt:variant>
      <vt:variant>
        <vt:lpwstr/>
      </vt:variant>
      <vt:variant>
        <vt:lpwstr>_Toc124858999</vt:lpwstr>
      </vt:variant>
      <vt:variant>
        <vt:i4>1835065</vt:i4>
      </vt:variant>
      <vt:variant>
        <vt:i4>20</vt:i4>
      </vt:variant>
      <vt:variant>
        <vt:i4>0</vt:i4>
      </vt:variant>
      <vt:variant>
        <vt:i4>5</vt:i4>
      </vt:variant>
      <vt:variant>
        <vt:lpwstr/>
      </vt:variant>
      <vt:variant>
        <vt:lpwstr>_Toc124858998</vt:lpwstr>
      </vt:variant>
      <vt:variant>
        <vt:i4>1835065</vt:i4>
      </vt:variant>
      <vt:variant>
        <vt:i4>14</vt:i4>
      </vt:variant>
      <vt:variant>
        <vt:i4>0</vt:i4>
      </vt:variant>
      <vt:variant>
        <vt:i4>5</vt:i4>
      </vt:variant>
      <vt:variant>
        <vt:lpwstr/>
      </vt:variant>
      <vt:variant>
        <vt:lpwstr>_Toc124858997</vt:lpwstr>
      </vt:variant>
      <vt:variant>
        <vt:i4>1835065</vt:i4>
      </vt:variant>
      <vt:variant>
        <vt:i4>8</vt:i4>
      </vt:variant>
      <vt:variant>
        <vt:i4>0</vt:i4>
      </vt:variant>
      <vt:variant>
        <vt:i4>5</vt:i4>
      </vt:variant>
      <vt:variant>
        <vt:lpwstr/>
      </vt:variant>
      <vt:variant>
        <vt:lpwstr>_Toc124858996</vt:lpwstr>
      </vt:variant>
      <vt:variant>
        <vt:i4>1835065</vt:i4>
      </vt:variant>
      <vt:variant>
        <vt:i4>2</vt:i4>
      </vt:variant>
      <vt:variant>
        <vt:i4>0</vt:i4>
      </vt:variant>
      <vt:variant>
        <vt:i4>5</vt:i4>
      </vt:variant>
      <vt:variant>
        <vt:lpwstr/>
      </vt:variant>
      <vt:variant>
        <vt:lpwstr>_Toc124858995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ИСПОЛЬЗОВАННОЙ ЛИТЕРАТУРЫ</dc:title>
  <dc:subject/>
  <dc:creator>-</dc:creator>
  <cp:keywords/>
  <dc:description/>
  <cp:lastModifiedBy>Irina</cp:lastModifiedBy>
  <cp:revision>2</cp:revision>
  <dcterms:created xsi:type="dcterms:W3CDTF">2014-09-04T18:44:00Z</dcterms:created>
  <dcterms:modified xsi:type="dcterms:W3CDTF">2014-09-04T18:44:00Z</dcterms:modified>
</cp:coreProperties>
</file>