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B65" w:rsidRDefault="002E1695">
      <w:pPr>
        <w:pStyle w:val="aa"/>
        <w:rPr>
          <w:caps/>
          <w:sz w:val="32"/>
        </w:rPr>
      </w:pPr>
      <w:r>
        <w:rPr>
          <w:caps/>
          <w:sz w:val="32"/>
        </w:rPr>
        <w:t>Федеральная служба по надзору в сфере образования и науки</w:t>
      </w:r>
    </w:p>
    <w:p w:rsidR="00492B65" w:rsidRDefault="002E169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__________________________________________________________</w:t>
      </w:r>
    </w:p>
    <w:p w:rsidR="00492B65" w:rsidRDefault="002E1695">
      <w:pPr>
        <w:pStyle w:val="3"/>
        <w:rPr>
          <w:rFonts w:eastAsia="Arial Unicode MS"/>
          <w:b/>
          <w:u w:val="none"/>
        </w:rPr>
      </w:pPr>
      <w:r>
        <w:rPr>
          <w:b/>
          <w:bCs w:val="0"/>
          <w:u w:val="none"/>
        </w:rPr>
        <w:t>Система оценки качества образования в России</w:t>
      </w:r>
    </w:p>
    <w:p w:rsidR="00492B65" w:rsidRDefault="00492B65">
      <w:pPr>
        <w:jc w:val="center"/>
        <w:rPr>
          <w:sz w:val="32"/>
        </w:rPr>
      </w:pPr>
    </w:p>
    <w:p w:rsidR="00492B65" w:rsidRDefault="00492B65">
      <w:pPr>
        <w:rPr>
          <w:sz w:val="32"/>
        </w:rPr>
      </w:pPr>
    </w:p>
    <w:p w:rsidR="00492B65" w:rsidRDefault="00492B65">
      <w:pPr>
        <w:rPr>
          <w:sz w:val="32"/>
        </w:rPr>
      </w:pPr>
    </w:p>
    <w:p w:rsidR="00492B65" w:rsidRDefault="00492B65">
      <w:pPr>
        <w:rPr>
          <w:sz w:val="32"/>
        </w:rPr>
      </w:pPr>
    </w:p>
    <w:p w:rsidR="00492B65" w:rsidRDefault="00492B65">
      <w:pPr>
        <w:rPr>
          <w:sz w:val="32"/>
        </w:rPr>
      </w:pPr>
    </w:p>
    <w:p w:rsidR="00492B65" w:rsidRDefault="00492B65">
      <w:pPr>
        <w:rPr>
          <w:sz w:val="32"/>
        </w:rPr>
      </w:pPr>
    </w:p>
    <w:p w:rsidR="00492B65" w:rsidRDefault="00492B65">
      <w:pPr>
        <w:rPr>
          <w:sz w:val="32"/>
        </w:rPr>
      </w:pPr>
    </w:p>
    <w:p w:rsidR="00492B65" w:rsidRDefault="00492B65">
      <w:pPr>
        <w:rPr>
          <w:sz w:val="32"/>
        </w:rPr>
      </w:pPr>
    </w:p>
    <w:p w:rsidR="00492B65" w:rsidRDefault="002E1695">
      <w:pPr>
        <w:pStyle w:val="a3"/>
        <w:rPr>
          <w:b/>
          <w:sz w:val="36"/>
        </w:rPr>
      </w:pPr>
      <w:r>
        <w:rPr>
          <w:b/>
          <w:sz w:val="36"/>
        </w:rPr>
        <w:t xml:space="preserve">Методические рекомендации </w:t>
      </w:r>
    </w:p>
    <w:p w:rsidR="00492B65" w:rsidRDefault="002E1695">
      <w:pPr>
        <w:pStyle w:val="a3"/>
        <w:rPr>
          <w:b/>
          <w:sz w:val="36"/>
        </w:rPr>
      </w:pPr>
      <w:r>
        <w:rPr>
          <w:b/>
          <w:sz w:val="36"/>
        </w:rPr>
        <w:t xml:space="preserve">по лицензированию основных образовательных программ высшего профессионального образования </w:t>
      </w:r>
    </w:p>
    <w:p w:rsidR="00492B65" w:rsidRDefault="002E1695">
      <w:pPr>
        <w:pStyle w:val="a3"/>
        <w:rPr>
          <w:b/>
          <w:sz w:val="36"/>
        </w:rPr>
      </w:pPr>
      <w:r>
        <w:rPr>
          <w:b/>
          <w:sz w:val="36"/>
        </w:rPr>
        <w:t>(руководство эксперта)</w:t>
      </w:r>
    </w:p>
    <w:p w:rsidR="00492B65" w:rsidRDefault="00492B65">
      <w:pPr>
        <w:pStyle w:val="11"/>
        <w:rPr>
          <w:rFonts w:ascii="Times New Roman" w:hAnsi="Times New Roman"/>
          <w:snapToGrid/>
          <w:sz w:val="32"/>
          <w:szCs w:val="28"/>
        </w:rPr>
      </w:pPr>
    </w:p>
    <w:p w:rsidR="00492B65" w:rsidRDefault="00492B65">
      <w:pPr>
        <w:pStyle w:val="11"/>
        <w:rPr>
          <w:rFonts w:ascii="Times New Roman" w:hAnsi="Times New Roman"/>
          <w:snapToGrid/>
          <w:sz w:val="32"/>
          <w:szCs w:val="28"/>
        </w:rPr>
      </w:pPr>
    </w:p>
    <w:p w:rsidR="00492B65" w:rsidRDefault="00492B65">
      <w:pPr>
        <w:jc w:val="center"/>
        <w:rPr>
          <w:b/>
          <w:sz w:val="32"/>
          <w:szCs w:val="28"/>
        </w:rPr>
      </w:pPr>
    </w:p>
    <w:p w:rsidR="00492B65" w:rsidRDefault="00492B65">
      <w:pPr>
        <w:jc w:val="center"/>
        <w:rPr>
          <w:b/>
          <w:sz w:val="32"/>
          <w:szCs w:val="28"/>
        </w:rPr>
      </w:pPr>
    </w:p>
    <w:p w:rsidR="00492B65" w:rsidRDefault="00492B65">
      <w:pPr>
        <w:jc w:val="center"/>
        <w:rPr>
          <w:b/>
          <w:sz w:val="32"/>
          <w:szCs w:val="28"/>
        </w:rPr>
      </w:pPr>
    </w:p>
    <w:p w:rsidR="00492B65" w:rsidRDefault="002E1695">
      <w:pPr>
        <w:pStyle w:val="20"/>
        <w:spacing w:before="0" w:after="0"/>
        <w:rPr>
          <w:b w:val="0"/>
          <w:bCs w:val="0"/>
        </w:rPr>
      </w:pPr>
      <w:r>
        <w:rPr>
          <w:b w:val="0"/>
          <w:bCs w:val="0"/>
        </w:rPr>
        <w:t>Серия: Подготовка экспертов</w:t>
      </w:r>
    </w:p>
    <w:p w:rsidR="00492B65" w:rsidRDefault="002E1695">
      <w:pPr>
        <w:jc w:val="center"/>
        <w:rPr>
          <w:sz w:val="32"/>
        </w:rPr>
      </w:pPr>
      <w:r>
        <w:rPr>
          <w:sz w:val="32"/>
        </w:rPr>
        <w:t xml:space="preserve">высшего профессионального образования </w:t>
      </w:r>
    </w:p>
    <w:p w:rsidR="00492B65" w:rsidRDefault="00492B65">
      <w:pPr>
        <w:jc w:val="center"/>
        <w:rPr>
          <w:b/>
          <w:sz w:val="28"/>
        </w:rPr>
      </w:pPr>
    </w:p>
    <w:p w:rsidR="00492B65" w:rsidRDefault="00492B65">
      <w:pPr>
        <w:jc w:val="center"/>
        <w:rPr>
          <w:b/>
          <w:sz w:val="28"/>
        </w:rPr>
      </w:pPr>
    </w:p>
    <w:p w:rsidR="00492B65" w:rsidRDefault="00492B65">
      <w:pPr>
        <w:jc w:val="center"/>
        <w:rPr>
          <w:b/>
          <w:sz w:val="28"/>
        </w:rPr>
      </w:pPr>
    </w:p>
    <w:p w:rsidR="00492B65" w:rsidRDefault="00492B65">
      <w:pPr>
        <w:jc w:val="center"/>
        <w:rPr>
          <w:b/>
          <w:sz w:val="28"/>
        </w:rPr>
      </w:pPr>
    </w:p>
    <w:p w:rsidR="00492B65" w:rsidRDefault="00492B65">
      <w:pPr>
        <w:jc w:val="center"/>
        <w:rPr>
          <w:b/>
          <w:sz w:val="28"/>
        </w:rPr>
      </w:pPr>
    </w:p>
    <w:p w:rsidR="00492B65" w:rsidRDefault="00492B65">
      <w:pPr>
        <w:rPr>
          <w:b/>
          <w:sz w:val="28"/>
        </w:rPr>
      </w:pPr>
    </w:p>
    <w:p w:rsidR="00492B65" w:rsidRDefault="00492B65">
      <w:pPr>
        <w:rPr>
          <w:b/>
          <w:sz w:val="28"/>
        </w:rPr>
      </w:pPr>
    </w:p>
    <w:p w:rsidR="00492B65" w:rsidRDefault="00492B65">
      <w:pPr>
        <w:rPr>
          <w:b/>
          <w:sz w:val="28"/>
        </w:rPr>
      </w:pPr>
    </w:p>
    <w:p w:rsidR="00492B65" w:rsidRDefault="00492B65">
      <w:pPr>
        <w:rPr>
          <w:b/>
          <w:sz w:val="28"/>
        </w:rPr>
      </w:pPr>
    </w:p>
    <w:p w:rsidR="00492B65" w:rsidRDefault="00492B65">
      <w:pPr>
        <w:rPr>
          <w:b/>
          <w:sz w:val="28"/>
        </w:rPr>
      </w:pPr>
    </w:p>
    <w:p w:rsidR="00492B65" w:rsidRDefault="00492B65">
      <w:pPr>
        <w:rPr>
          <w:b/>
          <w:sz w:val="28"/>
        </w:rPr>
      </w:pPr>
    </w:p>
    <w:p w:rsidR="00492B65" w:rsidRDefault="00492B65">
      <w:pPr>
        <w:rPr>
          <w:b/>
          <w:sz w:val="28"/>
        </w:rPr>
      </w:pPr>
    </w:p>
    <w:p w:rsidR="00492B65" w:rsidRDefault="00492B65">
      <w:pPr>
        <w:rPr>
          <w:b/>
          <w:sz w:val="28"/>
        </w:rPr>
      </w:pPr>
    </w:p>
    <w:p w:rsidR="00492B65" w:rsidRDefault="00492B65">
      <w:pPr>
        <w:rPr>
          <w:b/>
          <w:sz w:val="28"/>
        </w:rPr>
      </w:pPr>
    </w:p>
    <w:p w:rsidR="00492B65" w:rsidRDefault="00492B65">
      <w:pPr>
        <w:rPr>
          <w:b/>
          <w:sz w:val="28"/>
        </w:rPr>
      </w:pPr>
    </w:p>
    <w:p w:rsidR="00492B65" w:rsidRDefault="002E169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Москва – 2006</w:t>
      </w:r>
    </w:p>
    <w:p w:rsidR="00492B65" w:rsidRDefault="00492B65">
      <w:pPr>
        <w:pStyle w:val="21"/>
      </w:pPr>
    </w:p>
    <w:p w:rsidR="00492B65" w:rsidRDefault="00492B65">
      <w:pPr>
        <w:pStyle w:val="MTDisplayEquation"/>
        <w:tabs>
          <w:tab w:val="clear" w:pos="4680"/>
          <w:tab w:val="clear" w:pos="9360"/>
        </w:tabs>
        <w:rPr>
          <w:sz w:val="32"/>
          <w:szCs w:val="24"/>
          <w:lang w:eastAsia="ru-RU"/>
        </w:rPr>
      </w:pPr>
    </w:p>
    <w:p w:rsidR="00492B65" w:rsidRDefault="00492B65">
      <w:pPr>
        <w:rPr>
          <w:sz w:val="32"/>
        </w:rPr>
      </w:pPr>
    </w:p>
    <w:p w:rsidR="00492B65" w:rsidRDefault="00492B65">
      <w:pPr>
        <w:rPr>
          <w:sz w:val="32"/>
        </w:rPr>
      </w:pPr>
    </w:p>
    <w:p w:rsidR="00492B65" w:rsidRDefault="00492B65">
      <w:pPr>
        <w:rPr>
          <w:sz w:val="32"/>
        </w:rPr>
      </w:pPr>
    </w:p>
    <w:p w:rsidR="00492B65" w:rsidRDefault="00492B65">
      <w:pPr>
        <w:rPr>
          <w:sz w:val="32"/>
        </w:rPr>
      </w:pPr>
    </w:p>
    <w:p w:rsidR="00492B65" w:rsidRDefault="00492B65">
      <w:pPr>
        <w:rPr>
          <w:sz w:val="32"/>
        </w:rPr>
      </w:pPr>
    </w:p>
    <w:p w:rsidR="00492B65" w:rsidRDefault="00492B65">
      <w:pPr>
        <w:rPr>
          <w:sz w:val="32"/>
        </w:rPr>
      </w:pPr>
    </w:p>
    <w:p w:rsidR="00492B65" w:rsidRDefault="00492B65">
      <w:pPr>
        <w:rPr>
          <w:sz w:val="32"/>
        </w:rPr>
      </w:pPr>
    </w:p>
    <w:p w:rsidR="00492B65" w:rsidRDefault="00492B65">
      <w:pPr>
        <w:ind w:firstLine="709"/>
        <w:jc w:val="both"/>
        <w:rPr>
          <w:sz w:val="32"/>
        </w:rPr>
      </w:pP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Методические рекомендации по лицензированию основных образовательных программ высшего профессионального образования (руководство эксперта). - М.: Национальный институт бизнеса, 2006. – 39 с.</w:t>
      </w:r>
    </w:p>
    <w:p w:rsidR="00492B65" w:rsidRDefault="00492B65">
      <w:pPr>
        <w:ind w:firstLine="709"/>
        <w:jc w:val="both"/>
        <w:rPr>
          <w:bCs/>
          <w:caps/>
          <w:sz w:val="32"/>
        </w:rPr>
      </w:pPr>
    </w:p>
    <w:p w:rsidR="00492B65" w:rsidRDefault="002E1695">
      <w:pPr>
        <w:ind w:firstLine="709"/>
        <w:jc w:val="both"/>
        <w:rPr>
          <w:bCs/>
          <w:caps/>
          <w:sz w:val="32"/>
        </w:rPr>
      </w:pPr>
      <w:r>
        <w:rPr>
          <w:sz w:val="32"/>
        </w:rPr>
        <w:t>Утверждены решением аккредитационной коллегии Федеральной службы по надзору в сфере образования и науки                  9 ноября 2006 г.</w:t>
      </w: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492B65">
      <w:pPr>
        <w:pStyle w:val="21"/>
        <w:jc w:val="center"/>
        <w:rPr>
          <w:b/>
          <w:bCs/>
          <w:caps/>
          <w:sz w:val="32"/>
        </w:rPr>
      </w:pPr>
    </w:p>
    <w:p w:rsidR="00492B65" w:rsidRDefault="002E1695">
      <w:pPr>
        <w:jc w:val="right"/>
        <w:rPr>
          <w:sz w:val="24"/>
        </w:rPr>
      </w:pPr>
      <w:r>
        <w:rPr>
          <w:sz w:val="24"/>
        </w:rPr>
        <w:t>© Федеральная служба по надзору в сфере образования и науки</w:t>
      </w:r>
    </w:p>
    <w:p w:rsidR="00492B65" w:rsidRDefault="00492B65">
      <w:pPr>
        <w:pStyle w:val="21"/>
        <w:rPr>
          <w:sz w:val="32"/>
        </w:rPr>
      </w:pPr>
    </w:p>
    <w:p w:rsidR="00492B65" w:rsidRDefault="002E1695">
      <w:pPr>
        <w:pStyle w:val="21"/>
        <w:jc w:val="center"/>
        <w:rPr>
          <w:b/>
          <w:bCs/>
          <w:caps/>
          <w:sz w:val="32"/>
        </w:rPr>
      </w:pPr>
      <w:r>
        <w:rPr>
          <w:b/>
          <w:bCs/>
          <w:caps/>
          <w:sz w:val="32"/>
        </w:rPr>
        <w:t>Содержание</w:t>
      </w:r>
    </w:p>
    <w:p w:rsidR="00492B65" w:rsidRDefault="002E1695">
      <w:pPr>
        <w:pStyle w:val="10"/>
        <w:tabs>
          <w:tab w:val="right" w:leader="dot" w:pos="9347"/>
        </w:tabs>
        <w:spacing w:before="120"/>
        <w:rPr>
          <w:noProof/>
          <w:sz w:val="32"/>
          <w:szCs w:val="24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TOC \o "1-4" \h \z </w:instrText>
      </w:r>
      <w:r>
        <w:rPr>
          <w:sz w:val="32"/>
        </w:rPr>
        <w:fldChar w:fldCharType="separate"/>
      </w:r>
      <w:hyperlink w:anchor="_Toc148436032" w:history="1">
        <w:r>
          <w:rPr>
            <w:rStyle w:val="af0"/>
            <w:noProof/>
            <w:sz w:val="32"/>
            <w:szCs w:val="32"/>
          </w:rPr>
          <w:t>1. Лицензирование образовательной деятельности  высших учебных заведений (общие положения)</w:t>
        </w:r>
        <w:r>
          <w:rPr>
            <w:noProof/>
            <w:webHidden/>
            <w:sz w:val="32"/>
          </w:rPr>
          <w:tab/>
        </w:r>
        <w:r>
          <w:rPr>
            <w:noProof/>
            <w:webHidden/>
            <w:sz w:val="32"/>
          </w:rPr>
          <w:fldChar w:fldCharType="begin"/>
        </w:r>
        <w:r>
          <w:rPr>
            <w:noProof/>
            <w:webHidden/>
            <w:sz w:val="32"/>
          </w:rPr>
          <w:instrText xml:space="preserve"> PAGEREF _Toc148436032 \h </w:instrText>
        </w:r>
        <w:r>
          <w:rPr>
            <w:noProof/>
            <w:webHidden/>
            <w:sz w:val="32"/>
          </w:rPr>
        </w:r>
        <w:r>
          <w:rPr>
            <w:noProof/>
            <w:webHidden/>
            <w:sz w:val="32"/>
          </w:rPr>
          <w:fldChar w:fldCharType="separate"/>
        </w:r>
        <w:r>
          <w:rPr>
            <w:noProof/>
            <w:webHidden/>
            <w:sz w:val="32"/>
          </w:rPr>
          <w:t>5</w:t>
        </w:r>
        <w:r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10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33" w:history="1">
        <w:r w:rsidR="002E1695">
          <w:rPr>
            <w:rStyle w:val="af0"/>
            <w:noProof/>
            <w:snapToGrid w:val="0"/>
            <w:sz w:val="32"/>
            <w:szCs w:val="32"/>
          </w:rPr>
          <w:t xml:space="preserve">2. Представление документов в лицензирующий орган на лицензирование </w:t>
        </w:r>
        <w:r w:rsidR="002E1695">
          <w:rPr>
            <w:rStyle w:val="af0"/>
            <w:noProof/>
            <w:sz w:val="32"/>
            <w:szCs w:val="32"/>
          </w:rPr>
          <w:t>основных образовательных программ  высшего профессионального образования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_Toc148436033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8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10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34" w:history="1">
        <w:r w:rsidR="002E1695">
          <w:rPr>
            <w:rStyle w:val="af0"/>
            <w:noProof/>
            <w:sz w:val="32"/>
            <w:szCs w:val="32"/>
          </w:rPr>
          <w:t>3. Сроки представления  вузами документов  на лицензирование основных образовательных программ  высшего профессионального образования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_Toc148436034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11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10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35" w:history="1">
        <w:r w:rsidR="002E1695">
          <w:rPr>
            <w:rStyle w:val="af0"/>
            <w:noProof/>
            <w:sz w:val="32"/>
            <w:szCs w:val="32"/>
          </w:rPr>
          <w:t xml:space="preserve">4. Комиссия по проведению лицензионной экспертизы </w:t>
        </w:r>
        <w:r w:rsidR="002E1695">
          <w:rPr>
            <w:rStyle w:val="af0"/>
            <w:noProof/>
            <w:snapToGrid w:val="0"/>
            <w:sz w:val="32"/>
            <w:szCs w:val="32"/>
          </w:rPr>
          <w:t xml:space="preserve">на лицензирование </w:t>
        </w:r>
        <w:r w:rsidR="002E1695">
          <w:rPr>
            <w:rStyle w:val="af0"/>
            <w:noProof/>
            <w:sz w:val="32"/>
            <w:szCs w:val="32"/>
          </w:rPr>
          <w:t>основных образовательных программ высшего профессионального образования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_Toc148436035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12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10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36" w:history="1">
        <w:r w:rsidR="002E1695">
          <w:rPr>
            <w:rStyle w:val="af0"/>
            <w:noProof/>
            <w:sz w:val="32"/>
            <w:szCs w:val="32"/>
          </w:rPr>
          <w:t>5. Направления и содержание работы экспертов при проведении экспертизы вуза на лицензирование основных образовательных программ  высшего профессионального образования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_Toc148436036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13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24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37" w:history="1">
        <w:r w:rsidR="002E1695">
          <w:rPr>
            <w:rStyle w:val="af0"/>
            <w:noProof/>
            <w:sz w:val="32"/>
            <w:szCs w:val="32"/>
          </w:rPr>
          <w:t>5.1. Обеспеченность обучающихся основной  учебной и учебно-методической литературой из фондов вуза, дополнительной литературой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_Toc148436037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13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24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43" w:history="1">
        <w:r w:rsidR="002E1695">
          <w:rPr>
            <w:rStyle w:val="af0"/>
            <w:noProof/>
            <w:sz w:val="32"/>
            <w:szCs w:val="32"/>
          </w:rPr>
          <w:t>5.2. Кадровое обеспечение образовательного процесса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_Toc148436043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18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24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45" w:history="1">
        <w:r w:rsidR="002E1695">
          <w:rPr>
            <w:rStyle w:val="af0"/>
            <w:noProof/>
            <w:sz w:val="32"/>
            <w:szCs w:val="32"/>
          </w:rPr>
          <w:t>5.3. Оснащенность учебного процесса специализированным и лабораторным оборудованием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_Toc148436045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24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24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48" w:history="1">
        <w:r w:rsidR="002E1695">
          <w:rPr>
            <w:rStyle w:val="af0"/>
            <w:noProof/>
            <w:sz w:val="32"/>
            <w:szCs w:val="32"/>
          </w:rPr>
          <w:t>5.4. Обеспеченность обучающихся местами проведения практик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_Toc148436048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26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10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53" w:history="1">
        <w:r w:rsidR="002E1695">
          <w:rPr>
            <w:rStyle w:val="af0"/>
            <w:noProof/>
            <w:sz w:val="32"/>
            <w:szCs w:val="32"/>
          </w:rPr>
          <w:t>6. Лицензирование основных образовательных программ высшего профессионального образования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_Toc148436053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27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24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54" w:history="1">
        <w:r w:rsidR="002E1695">
          <w:rPr>
            <w:rStyle w:val="af0"/>
            <w:noProof/>
            <w:sz w:val="32"/>
            <w:szCs w:val="32"/>
          </w:rPr>
          <w:t>6.1 Лицензирование основных образовательных программ высшего профессионального образования подготовки специалистов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_Toc148436054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27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24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55" w:history="1">
        <w:r w:rsidR="002E1695">
          <w:rPr>
            <w:rStyle w:val="af0"/>
            <w:noProof/>
            <w:sz w:val="32"/>
            <w:szCs w:val="32"/>
          </w:rPr>
          <w:t>6.2. Особенности лицензирования образовательных программ подготовки бакалавров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_Toc148436055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30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24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56" w:history="1">
        <w:r w:rsidR="002E1695">
          <w:rPr>
            <w:rStyle w:val="af0"/>
            <w:noProof/>
            <w:sz w:val="32"/>
            <w:szCs w:val="32"/>
          </w:rPr>
          <w:t>6.3. Особенности лицензирования основных образовательных программ  подготовки магистров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_Toc148436056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31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32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57" w:history="1">
        <w:r w:rsidR="002E1695">
          <w:rPr>
            <w:rStyle w:val="af0"/>
            <w:noProof/>
            <w:sz w:val="32"/>
            <w:szCs w:val="32"/>
          </w:rPr>
          <w:t>6.3.1. Специализированная магистерская подготовка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_Toc148436057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31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32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58" w:history="1">
        <w:r w:rsidR="002E1695">
          <w:rPr>
            <w:rStyle w:val="af0"/>
            <w:noProof/>
            <w:sz w:val="32"/>
            <w:szCs w:val="32"/>
          </w:rPr>
          <w:t>6.3.2. Лицензирование основных образовательных программ подготовки магистров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_Toc148436058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33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32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59" w:history="1">
        <w:r w:rsidR="002E1695">
          <w:rPr>
            <w:rStyle w:val="af0"/>
            <w:noProof/>
            <w:sz w:val="32"/>
            <w:szCs w:val="32"/>
          </w:rPr>
          <w:t>6.3.3. Требования к минимальной оснащенности и минимальной обеспеченности образовательного процесса высших учебных заведений, реализующих основные образовательные программы магистерской подготовки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_Toc148436059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35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40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60" w:history="1">
        <w:r w:rsidR="002E1695">
          <w:rPr>
            <w:rStyle w:val="af0"/>
            <w:noProof/>
            <w:sz w:val="32"/>
            <w:szCs w:val="32"/>
          </w:rPr>
          <w:t>6.3.3.1. Общие требования к высшему учебному заведению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_Toc148436060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35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40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61" w:history="1">
        <w:r w:rsidR="002E1695">
          <w:rPr>
            <w:rStyle w:val="af0"/>
            <w:noProof/>
            <w:sz w:val="32"/>
            <w:szCs w:val="32"/>
          </w:rPr>
          <w:t>6.3.3.2. Требования к минимальной оснащенности высших учебных заведений и оборудованию учебных помещений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_Toc148436061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36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40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62" w:history="1">
        <w:r w:rsidR="002E1695">
          <w:rPr>
            <w:rStyle w:val="af0"/>
            <w:noProof/>
            <w:sz w:val="32"/>
            <w:szCs w:val="32"/>
          </w:rPr>
          <w:t>6.3.3.3. Требования к образовательному цензу педагогических работников и укомплектованности штатов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_Toc148436062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36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F2676B">
      <w:pPr>
        <w:pStyle w:val="40"/>
        <w:tabs>
          <w:tab w:val="right" w:leader="dot" w:pos="9347"/>
        </w:tabs>
        <w:spacing w:before="120"/>
        <w:rPr>
          <w:noProof/>
          <w:sz w:val="32"/>
          <w:szCs w:val="24"/>
        </w:rPr>
      </w:pPr>
      <w:hyperlink w:anchor="_Toc148436063" w:history="1">
        <w:r w:rsidR="002E1695">
          <w:rPr>
            <w:rStyle w:val="af0"/>
            <w:noProof/>
            <w:sz w:val="32"/>
            <w:szCs w:val="32"/>
          </w:rPr>
          <w:t>6.3.3.4. Требования к методическому и информационному обеспечению</w:t>
        </w:r>
        <w:r w:rsidR="002E1695">
          <w:rPr>
            <w:noProof/>
            <w:webHidden/>
            <w:sz w:val="32"/>
          </w:rPr>
          <w:tab/>
        </w:r>
        <w:r w:rsidR="002E1695">
          <w:rPr>
            <w:noProof/>
            <w:webHidden/>
            <w:sz w:val="32"/>
          </w:rPr>
          <w:fldChar w:fldCharType="begin"/>
        </w:r>
        <w:r w:rsidR="002E1695">
          <w:rPr>
            <w:noProof/>
            <w:webHidden/>
            <w:sz w:val="32"/>
          </w:rPr>
          <w:instrText xml:space="preserve"> PAGEREF _Toc148436063 \h </w:instrText>
        </w:r>
        <w:r w:rsidR="002E1695">
          <w:rPr>
            <w:noProof/>
            <w:webHidden/>
            <w:sz w:val="32"/>
          </w:rPr>
        </w:r>
        <w:r w:rsidR="002E1695">
          <w:rPr>
            <w:noProof/>
            <w:webHidden/>
            <w:sz w:val="32"/>
          </w:rPr>
          <w:fldChar w:fldCharType="separate"/>
        </w:r>
        <w:r w:rsidR="002E1695">
          <w:rPr>
            <w:noProof/>
            <w:webHidden/>
            <w:sz w:val="32"/>
          </w:rPr>
          <w:t>37</w:t>
        </w:r>
        <w:r w:rsidR="002E1695">
          <w:rPr>
            <w:noProof/>
            <w:webHidden/>
            <w:sz w:val="32"/>
          </w:rPr>
          <w:fldChar w:fldCharType="end"/>
        </w:r>
      </w:hyperlink>
    </w:p>
    <w:p w:rsidR="00492B65" w:rsidRDefault="002E1695">
      <w:pPr>
        <w:pStyle w:val="21"/>
        <w:spacing w:before="120"/>
        <w:jc w:val="center"/>
        <w:rPr>
          <w:sz w:val="32"/>
        </w:rPr>
      </w:pPr>
      <w:r>
        <w:rPr>
          <w:sz w:val="32"/>
        </w:rPr>
        <w:fldChar w:fldCharType="end"/>
      </w:r>
    </w:p>
    <w:p w:rsidR="00492B65" w:rsidRDefault="00492B65">
      <w:pPr>
        <w:pStyle w:val="21"/>
        <w:jc w:val="center"/>
        <w:rPr>
          <w:sz w:val="32"/>
        </w:rPr>
      </w:pPr>
    </w:p>
    <w:p w:rsidR="00492B65" w:rsidRDefault="00492B65">
      <w:pPr>
        <w:pStyle w:val="21"/>
        <w:ind w:left="360"/>
        <w:rPr>
          <w:b/>
        </w:rPr>
      </w:pPr>
    </w:p>
    <w:p w:rsidR="00492B65" w:rsidRDefault="00492B65">
      <w:pPr>
        <w:pStyle w:val="21"/>
        <w:ind w:left="360"/>
        <w:rPr>
          <w:b/>
        </w:rPr>
      </w:pPr>
    </w:p>
    <w:p w:rsidR="00492B65" w:rsidRDefault="00492B65">
      <w:pPr>
        <w:pStyle w:val="21"/>
        <w:ind w:left="360"/>
        <w:rPr>
          <w:b/>
        </w:rPr>
      </w:pPr>
    </w:p>
    <w:p w:rsidR="00492B65" w:rsidRDefault="00492B65">
      <w:pPr>
        <w:pStyle w:val="21"/>
        <w:ind w:left="360"/>
        <w:rPr>
          <w:b/>
        </w:rPr>
      </w:pPr>
    </w:p>
    <w:p w:rsidR="00492B65" w:rsidRDefault="00492B65">
      <w:pPr>
        <w:pStyle w:val="21"/>
        <w:ind w:left="360"/>
        <w:rPr>
          <w:b/>
        </w:rPr>
      </w:pPr>
    </w:p>
    <w:p w:rsidR="00492B65" w:rsidRDefault="00492B65">
      <w:pPr>
        <w:pStyle w:val="21"/>
        <w:ind w:left="360"/>
        <w:rPr>
          <w:b/>
        </w:rPr>
      </w:pPr>
    </w:p>
    <w:p w:rsidR="00492B65" w:rsidRDefault="00492B65">
      <w:pPr>
        <w:pStyle w:val="21"/>
        <w:ind w:left="360"/>
        <w:rPr>
          <w:b/>
        </w:rPr>
      </w:pPr>
    </w:p>
    <w:p w:rsidR="00492B65" w:rsidRDefault="00492B65">
      <w:pPr>
        <w:pStyle w:val="21"/>
        <w:ind w:left="360"/>
        <w:rPr>
          <w:b/>
        </w:rPr>
      </w:pPr>
    </w:p>
    <w:p w:rsidR="00492B65" w:rsidRDefault="00492B65">
      <w:pPr>
        <w:pStyle w:val="21"/>
        <w:ind w:left="360"/>
        <w:rPr>
          <w:b/>
        </w:rPr>
      </w:pPr>
    </w:p>
    <w:p w:rsidR="00492B65" w:rsidRDefault="00492B65">
      <w:pPr>
        <w:pStyle w:val="21"/>
        <w:ind w:left="360"/>
        <w:rPr>
          <w:b/>
        </w:rPr>
      </w:pPr>
    </w:p>
    <w:p w:rsidR="00492B65" w:rsidRDefault="00492B65">
      <w:pPr>
        <w:pStyle w:val="21"/>
        <w:ind w:left="360"/>
        <w:rPr>
          <w:b/>
        </w:rPr>
      </w:pPr>
    </w:p>
    <w:p w:rsidR="00492B65" w:rsidRDefault="00492B65">
      <w:pPr>
        <w:pStyle w:val="21"/>
        <w:ind w:left="360"/>
        <w:rPr>
          <w:b/>
        </w:rPr>
      </w:pPr>
    </w:p>
    <w:p w:rsidR="00492B65" w:rsidRDefault="00492B65">
      <w:pPr>
        <w:pStyle w:val="21"/>
        <w:ind w:left="360"/>
        <w:rPr>
          <w:b/>
        </w:rPr>
      </w:pPr>
    </w:p>
    <w:p w:rsidR="00492B65" w:rsidRDefault="00492B65">
      <w:pPr>
        <w:pStyle w:val="21"/>
        <w:ind w:left="360"/>
        <w:rPr>
          <w:b/>
        </w:rPr>
        <w:sectPr w:rsidR="00492B65">
          <w:headerReference w:type="even" r:id="rId7"/>
          <w:headerReference w:type="default" r:id="rId8"/>
          <w:footnotePr>
            <w:numFmt w:val="chicago"/>
          </w:footnotePr>
          <w:pgSz w:w="11909" w:h="16834"/>
          <w:pgMar w:top="1134" w:right="851" w:bottom="1134" w:left="1701" w:header="720" w:footer="720" w:gutter="0"/>
          <w:cols w:space="60"/>
          <w:noEndnote/>
          <w:titlePg/>
        </w:sectPr>
      </w:pPr>
    </w:p>
    <w:p w:rsidR="00492B65" w:rsidRDefault="002E1695">
      <w:pPr>
        <w:pStyle w:val="1"/>
        <w:rPr>
          <w:szCs w:val="28"/>
        </w:rPr>
      </w:pPr>
      <w:bookmarkStart w:id="0" w:name="_Toc148436032"/>
      <w:r>
        <w:t>1. Лицензирование образовательной деятельности  высших учебных заведений (общие положения)</w:t>
      </w:r>
      <w:bookmarkEnd w:id="0"/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Высшим учебным заведением является образовательное учреждение, учрежденное и действующее на основании законодательства Российской Федерации об образовании,  имеющее статус юридического лица и реализующее в соответствии с лицензией  образовательные программы высшего профессионального образования.</w:t>
      </w:r>
      <w:r>
        <w:rPr>
          <w:rStyle w:val="a6"/>
          <w:rFonts w:ascii="Times New Roman" w:hAnsi="Times New Roman"/>
          <w:sz w:val="32"/>
        </w:rPr>
        <w:footnoteReference w:customMarkFollows="1" w:id="1"/>
        <w:sym w:font="Symbol" w:char="F031"/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Право на ведение образовательной деятельности возникают у образовательного учреждения с момента выдачи ему  лицензии (разрешения).</w:t>
      </w:r>
      <w:r>
        <w:rPr>
          <w:rStyle w:val="a6"/>
          <w:rFonts w:ascii="Times New Roman" w:hAnsi="Times New Roman"/>
          <w:sz w:val="32"/>
        </w:rPr>
        <w:footnoteReference w:customMarkFollows="1" w:id="2"/>
        <w:sym w:font="Symbol" w:char="F032"/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Лицензии на ведение  образовательной  деятельности  по образовательным программам высшего профессионального образования выдаются федеральным (центральным) органом управления высшим профессиональным образованием на основании заключений экспертной комиссии.</w:t>
      </w:r>
      <w:r>
        <w:rPr>
          <w:rStyle w:val="a6"/>
          <w:rFonts w:ascii="Times New Roman" w:hAnsi="Times New Roman"/>
          <w:sz w:val="32"/>
        </w:rPr>
        <w:footnoteReference w:customMarkFollows="1" w:id="3"/>
        <w:sym w:font="Symbol" w:char="F033"/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Лицензирование образовательной деятельности высших учебных заведений </w:t>
      </w:r>
      <w:r>
        <w:rPr>
          <w:rFonts w:ascii="Times New Roman" w:hAnsi="Times New Roman"/>
          <w:bCs/>
          <w:iCs/>
          <w:sz w:val="32"/>
          <w:szCs w:val="28"/>
        </w:rPr>
        <w:t xml:space="preserve">в соответствии с Постановлением Правительства Российской Федерации от 17.06.2004 № 300 </w:t>
      </w:r>
      <w:r>
        <w:rPr>
          <w:rFonts w:ascii="Times New Roman" w:hAnsi="Times New Roman"/>
          <w:sz w:val="32"/>
        </w:rPr>
        <w:t xml:space="preserve">находится в компетенции Федеральной служба по надзору в сфере образования и науки </w:t>
      </w:r>
      <w:r>
        <w:rPr>
          <w:rFonts w:ascii="Times New Roman" w:hAnsi="Times New Roman"/>
          <w:bCs/>
          <w:iCs/>
          <w:sz w:val="32"/>
          <w:szCs w:val="28"/>
        </w:rPr>
        <w:t>(далее – Рособрнадзор)</w:t>
      </w:r>
      <w:r>
        <w:rPr>
          <w:rFonts w:ascii="Times New Roman" w:hAnsi="Times New Roman"/>
          <w:iCs/>
          <w:sz w:val="32"/>
          <w:szCs w:val="28"/>
        </w:rPr>
        <w:t>.</w:t>
      </w:r>
    </w:p>
    <w:p w:rsidR="00492B65" w:rsidRDefault="002E1695">
      <w:pPr>
        <w:shd w:val="clear" w:color="auto" w:fill="FFFFFF"/>
        <w:ind w:firstLine="709"/>
        <w:jc w:val="both"/>
        <w:rPr>
          <w:bCs/>
          <w:iCs/>
          <w:color w:val="000000"/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 xml:space="preserve">Порядок лицензирования установлен  Положением о лицензировании образовательной деятельности, </w:t>
      </w:r>
      <w:r>
        <w:rPr>
          <w:sz w:val="32"/>
          <w:szCs w:val="28"/>
        </w:rPr>
        <w:t xml:space="preserve"> утвержденным постановлением Правительства Российской Федерации от 18.10.2000 № 796 (далее – Положение).</w:t>
      </w:r>
    </w:p>
    <w:p w:rsidR="00492B65" w:rsidRDefault="002E1695">
      <w:pPr>
        <w:shd w:val="clear" w:color="auto" w:fill="FFFFFF"/>
        <w:ind w:firstLine="709"/>
        <w:jc w:val="both"/>
        <w:rPr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>В лицензии указываются: наименование лицензирующего органа, выдавшего лицензию; регистрационный номер лицензии и дата принятия решения о её выдаче; наименование и место нахождения лицензиата; идентификационный номер налогоплательщика; срок действия лицензии.</w:t>
      </w:r>
    </w:p>
    <w:p w:rsidR="00492B65" w:rsidRDefault="002E1695">
      <w:pPr>
        <w:shd w:val="clear" w:color="auto" w:fill="FFFFFF"/>
        <w:ind w:firstLine="709"/>
        <w:jc w:val="both"/>
        <w:rPr>
          <w:bCs/>
          <w:iCs/>
          <w:color w:val="000000"/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>Лицензия на осуществление образовательной деятельности имеет приложение, в котором указываются: перечень образовательных программ, направлений и специальностей подготовки, по которым предоставляется право ведения образовательной деятельности, их уровень (ступени) и направленность, нормативные сроки освоения; квалификация, которая будет присваиваться по завершении образования выпускникам образовательным учреждением, имеющим свидетельство о государственной аккредитации; контрольные нормативы и предельная численность обучающихся, воспитанников, рассчитанные применительно к нормативам очной формы обучения.</w:t>
      </w:r>
    </w:p>
    <w:p w:rsidR="00492B65" w:rsidRDefault="002E1695">
      <w:pPr>
        <w:shd w:val="clear" w:color="auto" w:fill="FFFFFF"/>
        <w:ind w:firstLine="709"/>
        <w:jc w:val="both"/>
        <w:rPr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>Лицензия без приложения недействительна.</w:t>
      </w:r>
    </w:p>
    <w:p w:rsidR="00492B65" w:rsidRDefault="002E1695">
      <w:pPr>
        <w:shd w:val="clear" w:color="auto" w:fill="FFFFFF"/>
        <w:ind w:firstLine="709"/>
        <w:jc w:val="both"/>
        <w:rPr>
          <w:bCs/>
          <w:iCs/>
          <w:color w:val="000000"/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>Решение о выдаче лицензии принимается лицензирующим органом на основании заключения экспертной комиссии и оформляется соответствующим документом.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Расходы, связанные с проведением экспертизы и изготовлением бланка лицензии, оплачиваются учредителем образовательного учреждения.</w:t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Порядок определения размера платы за проведение экспертизы и изготовление бланка лицензии на осуществление образовательной деятельности установлен  приказом Минобразования России от 13.01.2001 № 1690. </w:t>
      </w:r>
    </w:p>
    <w:p w:rsidR="00492B65" w:rsidRDefault="002E1695">
      <w:pPr>
        <w:shd w:val="clear" w:color="auto" w:fill="FFFFFF"/>
        <w:ind w:firstLine="709"/>
        <w:jc w:val="both"/>
        <w:rPr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>Целью экспертизы является установление соответствия условий осуществления образовательного процесса, предлагаемых соискателем лицензии, требованиям органов государственной власти Российской Федерации  и органов местного самоуправления в части строительных норм и правил, обеспеченности учебными площадями, санитарных и гигиенических норм, охраны здоровья обучающихся, воспитанников и работников соискателя лицензии, оборудования учебных помещений, оснащенности учебного процесса, образовательного ценза педагогических работников и укомплектованности штатов.</w:t>
      </w:r>
    </w:p>
    <w:p w:rsidR="00492B65" w:rsidRDefault="002E1695">
      <w:pPr>
        <w:shd w:val="clear" w:color="auto" w:fill="FFFFFF"/>
        <w:ind w:firstLine="709"/>
        <w:jc w:val="both"/>
        <w:rPr>
          <w:sz w:val="32"/>
          <w:szCs w:val="28"/>
        </w:rPr>
      </w:pPr>
      <w:r>
        <w:rPr>
          <w:iCs/>
          <w:color w:val="000000"/>
          <w:sz w:val="32"/>
          <w:szCs w:val="28"/>
        </w:rPr>
        <w:t xml:space="preserve">Федеральные лицензионные требования к условиям </w:t>
      </w:r>
      <w:r>
        <w:rPr>
          <w:bCs/>
          <w:iCs/>
          <w:color w:val="000000"/>
          <w:sz w:val="32"/>
          <w:szCs w:val="28"/>
        </w:rPr>
        <w:t xml:space="preserve">осуществления образовательного процесса по образовательным программам различного уровня и направленности, минимальные нормативы обеспеченности соискателя лицензии необходимой учебной и материальной базой, образовательного ценза педагогических работников и укомплектованности штатов устанавливаются </w:t>
      </w:r>
      <w:r>
        <w:rPr>
          <w:sz w:val="32"/>
          <w:szCs w:val="28"/>
        </w:rPr>
        <w:t xml:space="preserve"> </w:t>
      </w:r>
      <w:r>
        <w:rPr>
          <w:bCs/>
          <w:iCs/>
          <w:color w:val="000000"/>
          <w:sz w:val="32"/>
          <w:szCs w:val="28"/>
        </w:rPr>
        <w:t>лицензирующим органом – Рособрнадзором.</w:t>
      </w:r>
    </w:p>
    <w:p w:rsidR="00492B65" w:rsidRDefault="002E1695">
      <w:pPr>
        <w:shd w:val="clear" w:color="auto" w:fill="FFFFFF"/>
        <w:ind w:firstLine="709"/>
        <w:jc w:val="both"/>
        <w:rPr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>Требования к условиям осуществления образовательного процесса по военным профессиональным образовательным программам в образовательных учреждениях, в которых в соответствии с Федеральным законом «О воинской обязанности и военной службе» предусмотрена военная служба, разрабатываются федеральными органами исполнительной власти, в ведении которых находятся указанные образовательные учреждения, и утверждаются лицензирующим органом - Рособрнадзором.</w:t>
      </w:r>
    </w:p>
    <w:p w:rsidR="00492B65" w:rsidRDefault="002E1695">
      <w:pPr>
        <w:shd w:val="clear" w:color="auto" w:fill="FFFFFF"/>
        <w:ind w:firstLine="709"/>
        <w:jc w:val="both"/>
        <w:rPr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 xml:space="preserve">Требования к условиям осуществления образовательного процесса по образовательным программам медицинского профиля регламентированы Требованиями и нормативами, применяемыми при лицензировании образовательных учреждений высшего профессионального образования группы 060000 (040000) Здравоохранение, утвержденные Статс-секретарем заместителя Министра здравоохранения Российской Федерации и заместителем Министра образования Российской Федерации.   </w:t>
      </w:r>
    </w:p>
    <w:p w:rsidR="00492B65" w:rsidRDefault="002E1695">
      <w:pPr>
        <w:shd w:val="clear" w:color="auto" w:fill="FFFFFF"/>
        <w:ind w:firstLine="709"/>
        <w:jc w:val="both"/>
        <w:rPr>
          <w:bCs/>
          <w:iCs/>
          <w:color w:val="000000"/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>Государственные органы управления образованием субъектов Российской Федерации могут устанавливать для образовательных учреждений дополнительные требования по оснащенности учебного процесса и оборудованию учебных помещений.</w:t>
      </w:r>
    </w:p>
    <w:p w:rsidR="00492B65" w:rsidRDefault="002E1695">
      <w:pPr>
        <w:shd w:val="clear" w:color="auto" w:fill="FFFFFF"/>
        <w:ind w:firstLine="709"/>
        <w:jc w:val="both"/>
        <w:rPr>
          <w:bCs/>
          <w:iCs/>
          <w:color w:val="000000"/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>Экспертиза условий осуществления образовательной деятельности военными образовательными учреждениями высшего профессионального образования осуществляется с участием органов исполнительной власти или местного самоуправления, в ведении которых они находятся.</w:t>
      </w:r>
    </w:p>
    <w:p w:rsidR="00492B65" w:rsidRDefault="002E1695">
      <w:pPr>
        <w:shd w:val="clear" w:color="auto" w:fill="FFFFFF"/>
        <w:ind w:firstLine="709"/>
        <w:jc w:val="both"/>
        <w:rPr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>Срок рассмотрения заявления о выдаче лицензии и создании экспертной комиссии не может превышать 20 дней со дня регистрации заявления со всеми необходимыми документами. Экспертиза проводится в течение 30 дней с даты создания экспертной комиссии. По результатам экспертизы подготавливается заключение, которое подписывают председатель и члены экспертной комиссии. Решение лицензирующего органа о выдаче или об отказе в выдаче лицензии принимается в срок не более 60 дней со дня регистрации заявления.</w:t>
      </w:r>
    </w:p>
    <w:p w:rsidR="00492B65" w:rsidRDefault="002E1695">
      <w:pPr>
        <w:shd w:val="clear" w:color="auto" w:fill="FFFFFF"/>
        <w:ind w:firstLine="709"/>
        <w:jc w:val="both"/>
        <w:rPr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>Лицензия выдается не менее чем на 3 года</w:t>
      </w:r>
      <w:r>
        <w:rPr>
          <w:iCs/>
          <w:color w:val="000000"/>
          <w:sz w:val="32"/>
          <w:szCs w:val="28"/>
        </w:rPr>
        <w:t xml:space="preserve">. </w:t>
      </w:r>
      <w:r>
        <w:rPr>
          <w:bCs/>
          <w:iCs/>
          <w:color w:val="000000"/>
          <w:sz w:val="32"/>
          <w:szCs w:val="28"/>
        </w:rPr>
        <w:t>По заявлению соискателя лицензии она может быть выдана на меньший срок.</w:t>
      </w:r>
    </w:p>
    <w:p w:rsidR="00492B65" w:rsidRDefault="002E1695">
      <w:pPr>
        <w:shd w:val="clear" w:color="auto" w:fill="FFFFFF"/>
        <w:ind w:firstLine="709"/>
        <w:jc w:val="both"/>
        <w:rPr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>Уведомление об отказе в выдаче лицензии с указанием причин отказа направляется соискателю лицензии в письменной форме в 3-дневный срок со дня принятия лицензирующим органом соответствующего решения.</w:t>
      </w:r>
    </w:p>
    <w:p w:rsidR="00492B65" w:rsidRDefault="002E1695">
      <w:pPr>
        <w:shd w:val="clear" w:color="auto" w:fill="FFFFFF"/>
        <w:ind w:firstLine="709"/>
        <w:jc w:val="both"/>
        <w:rPr>
          <w:bCs/>
          <w:iCs/>
          <w:color w:val="000000"/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>Основанием для отказа</w:t>
      </w:r>
      <w:r>
        <w:rPr>
          <w:iCs/>
          <w:color w:val="000000"/>
          <w:sz w:val="32"/>
          <w:szCs w:val="28"/>
        </w:rPr>
        <w:t xml:space="preserve"> </w:t>
      </w:r>
      <w:r>
        <w:rPr>
          <w:bCs/>
          <w:iCs/>
          <w:color w:val="000000"/>
          <w:sz w:val="32"/>
          <w:szCs w:val="28"/>
        </w:rPr>
        <w:t xml:space="preserve">в выдаче лицензии является: </w:t>
      </w:r>
    </w:p>
    <w:p w:rsidR="00492B65" w:rsidRDefault="002E1695">
      <w:pPr>
        <w:shd w:val="clear" w:color="auto" w:fill="FFFFFF"/>
        <w:ind w:firstLine="709"/>
        <w:jc w:val="both"/>
        <w:rPr>
          <w:bCs/>
          <w:iCs/>
          <w:color w:val="000000"/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 xml:space="preserve">наличие в документах, представленных соискателем лицензии, недостоверной или искаженной информации; </w:t>
      </w:r>
    </w:p>
    <w:p w:rsidR="00492B65" w:rsidRDefault="002E1695">
      <w:pPr>
        <w:shd w:val="clear" w:color="auto" w:fill="FFFFFF"/>
        <w:ind w:firstLine="709"/>
        <w:jc w:val="both"/>
        <w:rPr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>отрицательное заключение экспертной комиссии, установившей несоответствие условий осуществления образовательного процесса, предлагаемых соискателем лицензии, государственным требованиям и их среднестатистическим показателям для территории, на которой он зарегистрирован.</w:t>
      </w:r>
    </w:p>
    <w:p w:rsidR="00492B65" w:rsidRDefault="002E1695">
      <w:pPr>
        <w:shd w:val="clear" w:color="auto" w:fill="FFFFFF"/>
        <w:ind w:firstLine="709"/>
        <w:jc w:val="both"/>
        <w:rPr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>Отрицательное заключение по результатам экспертизы и отказ в выдаче лицензии могут быть обжалованы в установленном законодательством Российской Федерации порядке.</w:t>
      </w:r>
    </w:p>
    <w:p w:rsidR="00492B65" w:rsidRDefault="002E1695">
      <w:pPr>
        <w:shd w:val="clear" w:color="auto" w:fill="FFFFFF"/>
        <w:ind w:firstLine="709"/>
        <w:jc w:val="both"/>
        <w:rPr>
          <w:bCs/>
          <w:iCs/>
          <w:color w:val="000000"/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>Лицензирование деятельности образовательного учреждения по новым для него образовательным программам производится независимо от наличия у него лицензии на ведение образовательной деятельности по другим образовательным программам. Перечень новых образовательных программ включается в приложение к действующей лицензии.</w:t>
      </w:r>
    </w:p>
    <w:p w:rsidR="00492B65" w:rsidRDefault="002E1695">
      <w:pPr>
        <w:shd w:val="clear" w:color="auto" w:fill="FFFFFF"/>
        <w:ind w:firstLine="709"/>
        <w:jc w:val="both"/>
        <w:rPr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>Передача лицензии другому образовательному учреждению, а также образовательная деятельность филиала на основании лицензии образовательного учреждения, подразделением которого является филиал, не допускаются.</w:t>
      </w:r>
    </w:p>
    <w:p w:rsidR="00492B65" w:rsidRDefault="002E1695">
      <w:pPr>
        <w:shd w:val="clear" w:color="auto" w:fill="FFFFFF"/>
        <w:ind w:firstLine="709"/>
        <w:jc w:val="both"/>
        <w:rPr>
          <w:sz w:val="32"/>
          <w:szCs w:val="28"/>
        </w:rPr>
      </w:pPr>
      <w:r>
        <w:rPr>
          <w:bCs/>
          <w:iCs/>
          <w:color w:val="000000"/>
          <w:sz w:val="32"/>
          <w:szCs w:val="28"/>
        </w:rPr>
        <w:t>Образовательные учреждения, осуществляющие образовательную деятельность без лицензии, несут ответственность в соответствии с законодательством Российской Федерации.</w:t>
      </w:r>
    </w:p>
    <w:p w:rsidR="00492B65" w:rsidRDefault="002E1695">
      <w:pPr>
        <w:pStyle w:val="1"/>
        <w:rPr>
          <w:snapToGrid w:val="0"/>
        </w:rPr>
      </w:pPr>
      <w:bookmarkStart w:id="1" w:name="_Toc148436033"/>
      <w:r>
        <w:rPr>
          <w:snapToGrid w:val="0"/>
        </w:rPr>
        <w:t xml:space="preserve">2. Представление документов в лицензирующий орган на лицензирование </w:t>
      </w:r>
      <w:r>
        <w:t>основных образовательных программ  высшего профессионального образования</w:t>
      </w:r>
      <w:bookmarkEnd w:id="1"/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В соответствии с п. 11 Положения для получения лицензии соискатель лицензии представляет в лицензирующий орган следующие документы:</w:t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а) заявление учредителя с указанием наименования и организационно - правовой формы соискателя лицензии, места его нахождения, наименования банка и номера расчетного счета в банке, перечня образовательных программ, направлений и специальностей подготовки, срока действия лицензии.</w:t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Образовательное учреждение высшего профессионального образования дополнительно представляет выписку из решения ученого совета о возможности организации подготовки по основным программам профессионального образования, заявленным к лицензированию, учреждение профессионального религиозного образования (духовное образовательное учреждение) и образовательное учреждение религиозной организации (объединения) - представление руководства соответствующей конфессии;</w:t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б) копии устава и свидетельства о государственной регистрации соискателя лицензии (с предъявлением оригиналов, если копии не заверены нотариусом);</w:t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в) справку о постановке соискателя лицензии на учет в налоговом органе с указанием идентификационного номера налогоплательщика;</w:t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г) сведения о структуре соискателя лицензии, укомплектованности штатов, предполагаемой численности обучающихся, воспитанников;</w:t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д) сведения о наличии у соискателя лицензии необходимых для организации образовательного процесса зданий и помещений, объектов физической культуры и спорта, общежитий, об обеспечении обучающихся, воспитанников и работников питанием, медицинским обслуживанием с приложением копий документов, подтверждающих право соискателя лицензии на владение, пользование или распоряжение необходимой учебно - материальной базой в течение срока действия лицензии (с предъявлением оригиналов, если копии не заверены нотариусом);</w:t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е) заключения органов государственной санитарно - эпидемиологической службы Российской Федерации и Государственной противопожарной службы о пригодности используемых зданий и помещений для осуществления образовательного процесса; заключение Государственной инспекции безопасности дорожного движения Министерства внутренних дел Российской Федерации о соответствии учебно - материальной базы установленным требованиям (при подготовке водителей автотранспортных средств); лицензию Федерального горного и промышленного надзора России на эксплуатацию соответствующего оборудования;</w:t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ж) перечень дисциплин, входящих в каждую заявленную образовательную программу, с указанием объемов учебной нагрузки (для учреждений профессионального образования - аудиторной и внеаудиторной) по этим дисциплинам;</w:t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Образовательное учреждение, имеющее намерение осуществлять подготовку специалистов по вопросам защиты государственной тайны, представляет копию выданной Федеральной службой безопасности Российской Федерации или ее территориальными органами лицензии на проведение работ, связанных с использованием сведений, составляющих государственную тайну, и программу обучения, согласованную с Федеральной службой безопасности Российской Федерации и Государственной технической комиссией при Президенте Российской Федерации, а по специальностям в области информационной безопасности - также с Федеральным агентством правительственной связи и информации при Президенте Российской Федерации и утвержденную федеральным органом исполнительной власти, в ведении которого находится образовательное учреждение.</w:t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з) сведения об обеспеченности учебной литературой и материально - техническом оснащении;</w:t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и) сведения о кадровом обеспечении образовательного процесса, квалификации педагогических работников и условиях их привлечения к трудовой деятельности;</w:t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к) опись документов, представленных для получения лицензии.</w:t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Все документы, представленные для получения лицензии, регистрируются лицензирующим органом и хранятся в течение срока действия лицензии. Копия описи документов с отметкой об их приеме передается соискателю лицензии.</w:t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Требовать от соискателя лицензии представления документов, не предусмотренных Положением, запрещается.</w:t>
      </w:r>
    </w:p>
    <w:p w:rsidR="00492B65" w:rsidRDefault="002E1695">
      <w:pPr>
        <w:pStyle w:val="1"/>
      </w:pPr>
      <w:bookmarkStart w:id="2" w:name="_Toc148436034"/>
      <w:r>
        <w:t>3. Сроки представления  вузами документов  на лицензирование основных образовательных программ  высшего профессионального образования</w:t>
      </w:r>
      <w:bookmarkEnd w:id="2"/>
    </w:p>
    <w:p w:rsidR="00492B65" w:rsidRDefault="002E1695">
      <w:pPr>
        <w:ind w:firstLine="720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Письмом Минобразования России от 22.02.2001 № 24-55-43/10 ин "Об упорядочивании работы по лицензированию новых для вузов образовательных программ" введен плановый порядок лицензирования высших учебных заведений. </w:t>
      </w:r>
    </w:p>
    <w:p w:rsidR="00492B65" w:rsidRDefault="002E1695">
      <w:pPr>
        <w:pStyle w:val="a4"/>
        <w:ind w:left="0" w:firstLine="720"/>
        <w:rPr>
          <w:sz w:val="32"/>
          <w:szCs w:val="28"/>
        </w:rPr>
      </w:pPr>
      <w:r>
        <w:rPr>
          <w:sz w:val="32"/>
          <w:szCs w:val="28"/>
        </w:rPr>
        <w:t>Ежегодно в течение апреля высшие учебные заведения, независимо от ведомственной принадлежности и организационно-правовых форм, направляют в Рособрнадзор (Управление лицензирования, аттестации и аккредитации) заявку на лицензирование в течение следующего учебного года новых программ высшего профессионального образования. Заявка должна быть подписана учредителем вуза и согласована с администрацией субъекта Российской Федерации.</w:t>
      </w:r>
    </w:p>
    <w:p w:rsidR="00492B65" w:rsidRDefault="002E1695">
      <w:pPr>
        <w:widowControl w:val="0"/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Управление до 1 июня формирует график лицензирования вузов и доводит его до высших учебных заведений, подавших заявки.</w:t>
      </w:r>
    </w:p>
    <w:p w:rsidR="00492B65" w:rsidRDefault="002E1695">
      <w:pPr>
        <w:widowControl w:val="0"/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 xml:space="preserve">Высшие учебные заведения в соответствии с графиком направляют в </w:t>
      </w:r>
      <w:r>
        <w:rPr>
          <w:sz w:val="32"/>
          <w:szCs w:val="28"/>
        </w:rPr>
        <w:t>Рособрнадзор</w:t>
      </w:r>
      <w:r>
        <w:rPr>
          <w:color w:val="000000"/>
          <w:sz w:val="32"/>
          <w:szCs w:val="28"/>
        </w:rPr>
        <w:t xml:space="preserve"> единый комплект документов по всем планируемым к введению в следующем учебном году программам высшего профессионального образования. Комплект документов должен сопровождаться общим заявлением о проведении лицензионной экспертизы и выпиской из решения ученого совета вуза о лицензировании и введении новых профессиональных образовательных программ.</w:t>
      </w:r>
    </w:p>
    <w:p w:rsidR="00492B65" w:rsidRDefault="002E1695">
      <w:pPr>
        <w:widowControl w:val="0"/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 xml:space="preserve">Документы по каждой образовательной программе, входящей в общий комплект документов, должны соответствовать действующим требованиям. В случае, если высшее учебное заведение с документами планирует направить в </w:t>
      </w:r>
      <w:r>
        <w:rPr>
          <w:sz w:val="32"/>
          <w:szCs w:val="28"/>
        </w:rPr>
        <w:t>Рособрнадзор</w:t>
      </w:r>
      <w:r>
        <w:rPr>
          <w:color w:val="000000"/>
          <w:sz w:val="32"/>
          <w:szCs w:val="28"/>
        </w:rPr>
        <w:t xml:space="preserve"> своего представителя, последний должен быть уполномочен на принятие ответственных решений. Это, как правило, ректор или проректор по учебной (научной) работе.</w:t>
      </w:r>
    </w:p>
    <w:p w:rsidR="00492B65" w:rsidRDefault="002E1695">
      <w:pPr>
        <w:pStyle w:val="HTML"/>
        <w:ind w:firstLine="72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В случае, если высшее учебное заведение включено в график проведения комплексной оценки деятельности вуза, единый комплект документов по всем планируемым к введению в следующем учебном году профессиональным образовательным программам представляется в Рособрнадзор единовременно с документами и материалами, представляемыми к лицензионной экспертизе при проведении комплексной оценки деятельности вуза в соответствии с приказом Минобразования России от 03.08.2000 N 2394.</w:t>
      </w:r>
    </w:p>
    <w:p w:rsidR="00492B65" w:rsidRDefault="002E1695">
      <w:pPr>
        <w:pStyle w:val="1"/>
      </w:pPr>
      <w:bookmarkStart w:id="3" w:name="_Toc148436035"/>
      <w:r>
        <w:t xml:space="preserve">4. Комиссия по проведению лицензионной экспертизы </w:t>
      </w:r>
      <w:r>
        <w:rPr>
          <w:snapToGrid w:val="0"/>
        </w:rPr>
        <w:t xml:space="preserve">на лицензирование </w:t>
      </w:r>
      <w:r>
        <w:t>основных образовательных программ высшего профессионального образования</w:t>
      </w:r>
      <w:bookmarkEnd w:id="3"/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Экспертная комиссия создается государственным органом Российской Федерации по заявлению учредителя и проводит свою работу в месячный срок. </w:t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В экспертную комиссию на паритетных началах входят представители государственного органа управления образованием, действующих образовательных учреждений, общественности. </w:t>
      </w:r>
    </w:p>
    <w:p w:rsidR="00492B65" w:rsidRDefault="002E1695">
      <w:pPr>
        <w:pStyle w:val="HTML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Членами экспертной комиссии не могут быть лица, состоящие в трудовых или гражданско-правовых отношениях с соискателем лицензии.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Член комиссии имеет право: </w:t>
      </w:r>
    </w:p>
    <w:p w:rsidR="00492B65" w:rsidRDefault="002E1695">
      <w:pPr>
        <w:numPr>
          <w:ilvl w:val="0"/>
          <w:numId w:val="33"/>
        </w:numPr>
        <w:tabs>
          <w:tab w:val="clear" w:pos="360"/>
          <w:tab w:val="num" w:pos="426"/>
          <w:tab w:val="left" w:pos="993"/>
        </w:tabs>
        <w:ind w:left="426" w:hanging="426"/>
        <w:jc w:val="both"/>
        <w:rPr>
          <w:sz w:val="32"/>
        </w:rPr>
      </w:pPr>
      <w:r>
        <w:rPr>
          <w:sz w:val="32"/>
        </w:rPr>
        <w:t>ознакомиться с документами и материалами, представленными образовательным учреждением для получения лицензии;</w:t>
      </w:r>
    </w:p>
    <w:p w:rsidR="00492B65" w:rsidRDefault="002E1695">
      <w:pPr>
        <w:numPr>
          <w:ilvl w:val="0"/>
          <w:numId w:val="33"/>
        </w:numPr>
        <w:tabs>
          <w:tab w:val="clear" w:pos="360"/>
          <w:tab w:val="num" w:pos="426"/>
          <w:tab w:val="left" w:pos="993"/>
        </w:tabs>
        <w:ind w:left="426" w:hanging="426"/>
        <w:jc w:val="both"/>
        <w:rPr>
          <w:sz w:val="32"/>
        </w:rPr>
      </w:pPr>
      <w:r>
        <w:rPr>
          <w:sz w:val="32"/>
        </w:rPr>
        <w:t>запросить у руководителей образовательного учреждения  дополнительные сведения, уточняющие и подтверждающие представленные документы и материалы;</w:t>
      </w:r>
    </w:p>
    <w:p w:rsidR="00492B65" w:rsidRDefault="002E1695">
      <w:pPr>
        <w:numPr>
          <w:ilvl w:val="0"/>
          <w:numId w:val="33"/>
        </w:numPr>
        <w:tabs>
          <w:tab w:val="clear" w:pos="360"/>
          <w:tab w:val="num" w:pos="426"/>
          <w:tab w:val="left" w:pos="993"/>
        </w:tabs>
        <w:ind w:left="426" w:hanging="426"/>
        <w:jc w:val="both"/>
        <w:rPr>
          <w:sz w:val="32"/>
        </w:rPr>
      </w:pPr>
      <w:r>
        <w:rPr>
          <w:sz w:val="32"/>
        </w:rPr>
        <w:t>в случае несогласия с выводами комиссии представить в письменном виде свое особое мнение, прилагаемое к экспертному заключению;</w:t>
      </w:r>
    </w:p>
    <w:p w:rsidR="00492B65" w:rsidRDefault="002E1695">
      <w:pPr>
        <w:numPr>
          <w:ilvl w:val="0"/>
          <w:numId w:val="33"/>
        </w:numPr>
        <w:tabs>
          <w:tab w:val="clear" w:pos="360"/>
          <w:tab w:val="num" w:pos="426"/>
          <w:tab w:val="left" w:pos="993"/>
        </w:tabs>
        <w:ind w:left="426" w:hanging="426"/>
        <w:jc w:val="both"/>
        <w:rPr>
          <w:sz w:val="32"/>
        </w:rPr>
      </w:pPr>
      <w:r>
        <w:rPr>
          <w:sz w:val="32"/>
        </w:rPr>
        <w:t>ознакомиться с решением Рособрнадзора  о выдаче (отказе в выдаче) лицензии.</w:t>
      </w:r>
    </w:p>
    <w:p w:rsidR="00492B65" w:rsidRDefault="002E1695">
      <w:pPr>
        <w:ind w:firstLine="709"/>
        <w:jc w:val="both"/>
        <w:rPr>
          <w:sz w:val="32"/>
        </w:rPr>
      </w:pPr>
      <w:r>
        <w:rPr>
          <w:sz w:val="32"/>
        </w:rPr>
        <w:t>Член комиссии обязан:</w:t>
      </w:r>
    </w:p>
    <w:p w:rsidR="00492B65" w:rsidRDefault="002E1695">
      <w:pPr>
        <w:numPr>
          <w:ilvl w:val="0"/>
          <w:numId w:val="33"/>
        </w:numPr>
        <w:tabs>
          <w:tab w:val="clear" w:pos="360"/>
          <w:tab w:val="num" w:pos="284"/>
        </w:tabs>
        <w:ind w:left="284" w:hanging="284"/>
        <w:jc w:val="both"/>
        <w:rPr>
          <w:sz w:val="32"/>
        </w:rPr>
      </w:pPr>
      <w:r>
        <w:rPr>
          <w:sz w:val="32"/>
        </w:rPr>
        <w:t>выехать в составе комиссии в лицензируемое образовательное учреждение для ознакомления с состоянием дел на месте;</w:t>
      </w:r>
    </w:p>
    <w:p w:rsidR="00492B65" w:rsidRDefault="002E1695">
      <w:pPr>
        <w:numPr>
          <w:ilvl w:val="0"/>
          <w:numId w:val="33"/>
        </w:numPr>
        <w:tabs>
          <w:tab w:val="clear" w:pos="360"/>
          <w:tab w:val="num" w:pos="284"/>
        </w:tabs>
        <w:ind w:left="284" w:hanging="284"/>
        <w:jc w:val="both"/>
        <w:rPr>
          <w:sz w:val="32"/>
        </w:rPr>
      </w:pPr>
      <w:r>
        <w:rPr>
          <w:sz w:val="32"/>
        </w:rPr>
        <w:t>осуществить экспертизу тех направлений работы комиссии, которые поручены ему председателем в качестве персональной задачи;</w:t>
      </w:r>
    </w:p>
    <w:p w:rsidR="00492B65" w:rsidRDefault="002E1695">
      <w:pPr>
        <w:numPr>
          <w:ilvl w:val="0"/>
          <w:numId w:val="33"/>
        </w:numPr>
        <w:tabs>
          <w:tab w:val="clear" w:pos="360"/>
          <w:tab w:val="num" w:pos="284"/>
        </w:tabs>
        <w:ind w:left="284" w:hanging="284"/>
        <w:jc w:val="both"/>
        <w:rPr>
          <w:sz w:val="32"/>
        </w:rPr>
      </w:pPr>
      <w:r>
        <w:rPr>
          <w:sz w:val="32"/>
        </w:rPr>
        <w:t>представить председателю индивидуальное заключение о проверке в ходе лицензирования соблюдения нормативных требований и условий осуществления образовательного процесса по порученному ему направлению экспертизы;</w:t>
      </w:r>
    </w:p>
    <w:p w:rsidR="00492B65" w:rsidRDefault="002E1695">
      <w:pPr>
        <w:numPr>
          <w:ilvl w:val="0"/>
          <w:numId w:val="33"/>
        </w:numPr>
        <w:tabs>
          <w:tab w:val="clear" w:pos="360"/>
          <w:tab w:val="num" w:pos="284"/>
        </w:tabs>
        <w:ind w:left="284" w:hanging="284"/>
        <w:jc w:val="both"/>
        <w:rPr>
          <w:sz w:val="32"/>
        </w:rPr>
      </w:pPr>
      <w:r>
        <w:rPr>
          <w:sz w:val="32"/>
        </w:rPr>
        <w:t>присутствовать на заседаниях комиссии при обсуждении материалов экспертизы;</w:t>
      </w:r>
    </w:p>
    <w:p w:rsidR="00492B65" w:rsidRDefault="002E1695">
      <w:pPr>
        <w:numPr>
          <w:ilvl w:val="0"/>
          <w:numId w:val="33"/>
        </w:numPr>
        <w:tabs>
          <w:tab w:val="clear" w:pos="360"/>
          <w:tab w:val="num" w:pos="284"/>
        </w:tabs>
        <w:ind w:left="284" w:hanging="284"/>
        <w:jc w:val="both"/>
        <w:rPr>
          <w:sz w:val="32"/>
          <w:szCs w:val="28"/>
        </w:rPr>
      </w:pPr>
      <w:r>
        <w:rPr>
          <w:sz w:val="32"/>
          <w:szCs w:val="28"/>
        </w:rPr>
        <w:t>принимать участие в подготовке экспертного заключения.</w:t>
      </w:r>
    </w:p>
    <w:p w:rsidR="00492B65" w:rsidRDefault="002E1695">
      <w:pPr>
        <w:pStyle w:val="1"/>
      </w:pPr>
      <w:bookmarkStart w:id="4" w:name="_Toc148436036"/>
      <w:r>
        <w:t>5. Направления и содержание работы экспертов при проведении экспертизы вуза на лицензирование основных образовательных программ  высшего профессионального образования</w:t>
      </w:r>
      <w:bookmarkEnd w:id="4"/>
    </w:p>
    <w:p w:rsidR="00492B65" w:rsidRDefault="002E1695">
      <w:pPr>
        <w:pStyle w:val="a4"/>
        <w:ind w:left="0" w:firstLine="709"/>
        <w:rPr>
          <w:sz w:val="32"/>
          <w:szCs w:val="28"/>
        </w:rPr>
      </w:pPr>
      <w:r>
        <w:rPr>
          <w:sz w:val="32"/>
          <w:szCs w:val="28"/>
        </w:rPr>
        <w:t>При проведении лицензионной экспертизы экспертная комиссия оценивает состояние дел в вузе по следующим направлениям:</w:t>
      </w:r>
    </w:p>
    <w:p w:rsidR="00492B65" w:rsidRDefault="002E1695">
      <w:pPr>
        <w:pStyle w:val="a4"/>
        <w:numPr>
          <w:ilvl w:val="0"/>
          <w:numId w:val="33"/>
        </w:numPr>
        <w:tabs>
          <w:tab w:val="left" w:pos="851"/>
        </w:tabs>
        <w:ind w:left="0" w:firstLine="709"/>
        <w:rPr>
          <w:bCs/>
          <w:sz w:val="32"/>
        </w:rPr>
      </w:pPr>
      <w:r>
        <w:rPr>
          <w:sz w:val="32"/>
          <w:szCs w:val="28"/>
        </w:rPr>
        <w:t xml:space="preserve"> </w:t>
      </w:r>
      <w:r>
        <w:rPr>
          <w:bCs/>
          <w:sz w:val="32"/>
        </w:rPr>
        <w:t>обеспеченность обучающихся основной  учебной и учебно-методической литературой из фондов вуза, дополнительной литературой;</w:t>
      </w:r>
    </w:p>
    <w:p w:rsidR="00492B65" w:rsidRDefault="002E1695">
      <w:pPr>
        <w:pStyle w:val="a4"/>
        <w:numPr>
          <w:ilvl w:val="0"/>
          <w:numId w:val="33"/>
        </w:numPr>
        <w:tabs>
          <w:tab w:val="left" w:pos="851"/>
        </w:tabs>
        <w:ind w:left="0" w:firstLine="709"/>
        <w:rPr>
          <w:sz w:val="32"/>
        </w:rPr>
      </w:pPr>
      <w:r>
        <w:rPr>
          <w:sz w:val="32"/>
        </w:rPr>
        <w:t>кадровое обеспечение образовательного процесса;</w:t>
      </w:r>
    </w:p>
    <w:p w:rsidR="00492B65" w:rsidRDefault="002E1695">
      <w:pPr>
        <w:pStyle w:val="a4"/>
        <w:numPr>
          <w:ilvl w:val="0"/>
          <w:numId w:val="33"/>
        </w:numPr>
        <w:tabs>
          <w:tab w:val="left" w:pos="851"/>
        </w:tabs>
        <w:ind w:left="0" w:firstLine="709"/>
        <w:rPr>
          <w:sz w:val="32"/>
          <w:szCs w:val="28"/>
        </w:rPr>
      </w:pPr>
      <w:r>
        <w:rPr>
          <w:bCs/>
          <w:sz w:val="32"/>
        </w:rPr>
        <w:t xml:space="preserve">оснащенность учебного процесса специализированным и лабораторным оборудованием; </w:t>
      </w:r>
    </w:p>
    <w:p w:rsidR="00492B65" w:rsidRDefault="002E1695">
      <w:pPr>
        <w:pStyle w:val="a4"/>
        <w:numPr>
          <w:ilvl w:val="0"/>
          <w:numId w:val="33"/>
        </w:numPr>
        <w:tabs>
          <w:tab w:val="left" w:pos="851"/>
        </w:tabs>
        <w:ind w:left="0" w:firstLine="709"/>
        <w:rPr>
          <w:sz w:val="32"/>
          <w:szCs w:val="28"/>
        </w:rPr>
      </w:pPr>
      <w:r>
        <w:rPr>
          <w:bCs/>
          <w:sz w:val="32"/>
        </w:rPr>
        <w:t>обеспеченность обучающихся местами проведения практик.</w:t>
      </w:r>
      <w:r>
        <w:rPr>
          <w:sz w:val="32"/>
          <w:szCs w:val="28"/>
        </w:rPr>
        <w:t xml:space="preserve">       </w:t>
      </w:r>
    </w:p>
    <w:p w:rsidR="00492B65" w:rsidRDefault="002E1695">
      <w:pPr>
        <w:pStyle w:val="a4"/>
        <w:ind w:left="0" w:firstLine="709"/>
        <w:rPr>
          <w:sz w:val="32"/>
          <w:szCs w:val="28"/>
        </w:rPr>
      </w:pPr>
      <w:r>
        <w:rPr>
          <w:sz w:val="32"/>
          <w:szCs w:val="28"/>
        </w:rPr>
        <w:t>После получения инструктажа у Председателя комиссии об особенностях работы и получения персональной задачи в рамках проведения лицензионной экспертизы вуза эксперту следует руководствоваться указаниями Председателя и   настоящими методическими рекомендациями.</w:t>
      </w:r>
    </w:p>
    <w:p w:rsidR="00492B65" w:rsidRDefault="002E1695">
      <w:pPr>
        <w:pStyle w:val="a4"/>
        <w:ind w:left="0" w:firstLine="709"/>
        <w:rPr>
          <w:sz w:val="32"/>
          <w:szCs w:val="28"/>
        </w:rPr>
      </w:pPr>
      <w:r>
        <w:rPr>
          <w:sz w:val="32"/>
          <w:szCs w:val="28"/>
        </w:rPr>
        <w:t xml:space="preserve">Персональная задача эксперту может быть поставлена по одному или нескольким направлениям лицензионной экспертизы. </w:t>
      </w:r>
    </w:p>
    <w:p w:rsidR="00492B65" w:rsidRDefault="002E1695">
      <w:pPr>
        <w:pStyle w:val="20"/>
      </w:pPr>
      <w:bookmarkStart w:id="5" w:name="_Toc148436037"/>
      <w:r>
        <w:t>5.1. Обеспеченность обучающихся основной  учебной и учебно-методической литературой из фондов вуза, дополнительной литературой</w:t>
      </w:r>
      <w:bookmarkEnd w:id="5"/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 xml:space="preserve">В ходе экспертизы по данному направлению оценивается библиотечное обслуживание, наличие учебной, методической,    дополнительной литературы, информационно-поисковых систем,    доступ в Интернет по заявленным на лицензирование образовательным программам. 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 xml:space="preserve">Вуз обязан обеспечить каждого обучающего из всего контингента основной учебной и учебно-методической литературой, методическими пособиями, необходимыми для организации образовательного процесса по всем дисциплинам заявляемых образовательных программ в соответствии с требованиями государственного образовательного стандарта.    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Высшее учебное заведение  должно иметь собственную библиотеку, удовлетворяющую требованиям «Примерного положения о формировании фондов библиотеки высшего учебного заведения», утвержденного приказом Минобразования России от 27.04.2000 №1246.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 xml:space="preserve">В процессе работы экспертом при оценке </w:t>
      </w:r>
      <w:r>
        <w:rPr>
          <w:bCs/>
          <w:sz w:val="32"/>
        </w:rPr>
        <w:t>обеспеченности обучающихся основной  учебной и учебно-методической литературой из фондов вуза, дополнительной литературой</w:t>
      </w:r>
      <w:r>
        <w:rPr>
          <w:sz w:val="32"/>
        </w:rPr>
        <w:t xml:space="preserve"> </w:t>
      </w:r>
      <w:r>
        <w:rPr>
          <w:bCs/>
          <w:sz w:val="32"/>
        </w:rPr>
        <w:t xml:space="preserve">в первую очередь </w:t>
      </w:r>
      <w:r>
        <w:rPr>
          <w:sz w:val="32"/>
        </w:rPr>
        <w:t>анализируются данные о библиотечном фонде:</w:t>
      </w:r>
    </w:p>
    <w:p w:rsidR="00492B65" w:rsidRDefault="002E1695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sz w:val="32"/>
        </w:rPr>
      </w:pPr>
      <w:r>
        <w:rPr>
          <w:sz w:val="32"/>
        </w:rPr>
        <w:t>общее количество единиц хранения;</w:t>
      </w:r>
    </w:p>
    <w:p w:rsidR="00492B65" w:rsidRDefault="002E1695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sz w:val="32"/>
        </w:rPr>
      </w:pPr>
      <w:r>
        <w:rPr>
          <w:sz w:val="32"/>
        </w:rPr>
        <w:t>общее количество учебно-методической литературы, в том числе обязательной учебно-методической литературы;</w:t>
      </w:r>
    </w:p>
    <w:p w:rsidR="00492B65" w:rsidRDefault="002E1695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sz w:val="32"/>
        </w:rPr>
      </w:pPr>
      <w:r>
        <w:rPr>
          <w:sz w:val="32"/>
        </w:rPr>
        <w:t>количество учебно-методической литературы с грифами;</w:t>
      </w:r>
    </w:p>
    <w:p w:rsidR="00492B65" w:rsidRDefault="002E1695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sz w:val="32"/>
        </w:rPr>
      </w:pPr>
      <w:r>
        <w:rPr>
          <w:sz w:val="32"/>
        </w:rPr>
        <w:t>количество единиц учебно-методической литературы на одного обучающегося общего контингента;</w:t>
      </w:r>
    </w:p>
    <w:p w:rsidR="00492B65" w:rsidRDefault="002E1695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sz w:val="32"/>
        </w:rPr>
      </w:pPr>
      <w:r>
        <w:rPr>
          <w:sz w:val="32"/>
        </w:rPr>
        <w:t>информация по научно-методическим разработкам;</w:t>
      </w:r>
    </w:p>
    <w:p w:rsidR="00492B65" w:rsidRDefault="002E1695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sz w:val="32"/>
        </w:rPr>
      </w:pPr>
      <w:r>
        <w:rPr>
          <w:sz w:val="32"/>
        </w:rPr>
        <w:t>количество названий ежегодных подписных изданий по профилю вуза (отечественных и зарубежных);</w:t>
      </w:r>
    </w:p>
    <w:p w:rsidR="00492B65" w:rsidRDefault="002E1695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sz w:val="32"/>
        </w:rPr>
      </w:pPr>
      <w:r>
        <w:rPr>
          <w:sz w:val="32"/>
        </w:rPr>
        <w:t>новые поступления (количество экземпляров и названий);</w:t>
      </w:r>
    </w:p>
    <w:p w:rsidR="00492B65" w:rsidRDefault="002E1695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sz w:val="32"/>
        </w:rPr>
      </w:pPr>
      <w:r>
        <w:rPr>
          <w:sz w:val="32"/>
        </w:rPr>
        <w:t>процент обновления фондов;</w:t>
      </w:r>
    </w:p>
    <w:p w:rsidR="00492B65" w:rsidRDefault="002E1695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sz w:val="32"/>
        </w:rPr>
      </w:pPr>
      <w:r>
        <w:rPr>
          <w:sz w:val="32"/>
        </w:rPr>
        <w:t>объем средств, затраченных на новые поступления (в рублях);</w:t>
      </w:r>
    </w:p>
    <w:p w:rsidR="00492B65" w:rsidRDefault="002E1695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sz w:val="32"/>
        </w:rPr>
      </w:pPr>
      <w:r>
        <w:rPr>
          <w:sz w:val="32"/>
        </w:rPr>
        <w:t xml:space="preserve">количество программно-информационных источников; </w:t>
      </w:r>
    </w:p>
    <w:p w:rsidR="00492B65" w:rsidRDefault="002E1695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ind w:left="426" w:hanging="426"/>
        <w:jc w:val="both"/>
        <w:rPr>
          <w:sz w:val="32"/>
        </w:rPr>
      </w:pPr>
      <w:r>
        <w:rPr>
          <w:sz w:val="32"/>
        </w:rPr>
        <w:t xml:space="preserve">наличие систем сбора учебной информации на электронных носителях.    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В библиотечном фонде вуза должны быть доступными для обучающихся контрольные экземпляры учебников, перечень которых установлен ГОС.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Объем фонда основной учебной литературы  (с грифом Минобразования России,  других федеральных органов исполнительной власти Российской Федерации, имеющих в ведении высшие учебные заведения, и учебно-методических  объединений вузов России) должен составлять по количеству названий не менее 60% от всего библиотечного фонда.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С учетом степени устареваемости литературы библиотечный фонд в обязательном порядке должен быть укомплектован изданиями основной учебной литературы по дисциплинам общегуманитарного и социально-экономического профиля за последние 5 лет, по естественнонаучным и математическим дисциплинам - за последние 10 лет, по общепрофессиональным дисциплинам - за последние 10 лет, по специальным – за последние 5 лет.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Данные по обеспеченности учебной и учебно-методической литературой оценивается по циклам дисциплин (общие гуманитарные и социально-экономические, общие математические и естественнонаучные, общепрофессиональные, специальные, а для обучающихся заочно – все дисциплины).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Основной называется литература, указанная в качестве таковой в соответствующей учебной программе дисциплины. Дополнительная литература также должна быть заявлена в качестве таковой в учебной программе дисциплины.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Обязательной (в составе основной) является учебная и учебно-методическая литература с грифом Минобразования России или других федеральных органов исполнительной власти Российской Федерации, имеющих в ведении учебные заведения, а также с грифом учебно-методических объединений вузов России.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Высшее учебное заведение обязано обеспечить каждого обучающегося основной учебной и учебно-методической литературой, методическими пособиями, необходимыми для организации образовательного процесса по всем дисциплинам реализуемых образовательных программ в соответствии с требованиями государственного образовательного стандарта (ГОС).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Фонд дополнительной литературы,  помимо учебной, должен включать официальные издания, справочно-библиографические и периодические издания. Фонд периодических изданий должен быть представлен отраслевыми изданиями, соответствующими профилям подготовки кадров. Фонд периодических изданий в обязательном порядке должен комплектоваться массовыми центральными и местными общественно-политическими изданиями. Справочно-библиографическая литература должна быть представлена: энциклопедиями универсальными и отраслевыми,  отраслевыми справочниками (по каждому профилю подготовки кадров), отраслевыми словарями (по каждому профилю подготовки кадров), библиографическими пособиями – текущие отраслевые и ретроспективные отраслевые (по каждому профилю подготовки кадров при наличии соответствующих изданий в отрасли). Научная литература должна быть представлена монографиями, периодическими научными изданиями по профилю каждой образовательной программы.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Фонды основной и дополнительной литературы могут дополняться электронными учебниками.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Оценка информационно - библиотечного сопровождения учебного процесса невозможна без показателя уровня информатизации вуза в целом, эффективности использования вычислительной техники в учебном процессе, научной деятельности и управлении вузом. Оценивается также объем средств, ежегодно направляемых на обновление компьютерной базы и программного обеспечения, доступность и современность вычислительной техники, подключение к Интернет.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Оценка информационно-методического обеспечения образовательного процесса является важным направлением деятельности вуза как показатель наращивания учебных ресурсов и информационного потенциала вуза: объемов библиотечного фонда, достаточности и доступности источников информации, в том числе с применением средств информатизации и телекоммуникации.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При оценке данного направления обязательно указывается,  какова доля финансирования из бюджетных и внебюджетных источников (указать) направлена вузом за учебный  год на развитие библиотечно-информационных ресурсов.</w:t>
      </w:r>
    </w:p>
    <w:p w:rsidR="00492B65" w:rsidRDefault="002E1695">
      <w:pPr>
        <w:pStyle w:val="a3"/>
        <w:ind w:firstLine="709"/>
        <w:jc w:val="both"/>
        <w:rPr>
          <w:bCs/>
          <w:sz w:val="32"/>
        </w:rPr>
      </w:pPr>
      <w:r>
        <w:rPr>
          <w:bCs/>
          <w:sz w:val="32"/>
        </w:rPr>
        <w:t xml:space="preserve">Для оценки данного направления вузом по каждой образовательной программе, представленной на лицензирование, заполняется форма 4 (Приложение № 9 к Приказу Минобразования России от 23.04.2001 № 1800). </w:t>
      </w:r>
    </w:p>
    <w:p w:rsidR="00492B65" w:rsidRDefault="00492B65">
      <w:pPr>
        <w:pStyle w:val="ab"/>
        <w:ind w:firstLine="709"/>
        <w:jc w:val="both"/>
        <w:rPr>
          <w:rFonts w:ascii="Times New Roman" w:hAnsi="Times New Roman"/>
          <w:sz w:val="32"/>
        </w:rPr>
      </w:pPr>
    </w:p>
    <w:p w:rsidR="00492B65" w:rsidRDefault="00492B65">
      <w:pPr>
        <w:pStyle w:val="a3"/>
        <w:ind w:firstLine="709"/>
        <w:jc w:val="right"/>
        <w:rPr>
          <w:b/>
          <w:sz w:val="32"/>
        </w:rPr>
        <w:sectPr w:rsidR="00492B65">
          <w:footnotePr>
            <w:numFmt w:val="chicago"/>
          </w:footnotePr>
          <w:pgSz w:w="11909" w:h="16834"/>
          <w:pgMar w:top="1134" w:right="851" w:bottom="1134" w:left="1701" w:header="720" w:footer="720" w:gutter="0"/>
          <w:cols w:space="60"/>
          <w:noEndnote/>
          <w:titlePg/>
        </w:sectPr>
      </w:pPr>
    </w:p>
    <w:p w:rsidR="00492B65" w:rsidRDefault="002E1695">
      <w:pPr>
        <w:pStyle w:val="a3"/>
        <w:ind w:firstLine="10490"/>
        <w:jc w:val="right"/>
        <w:rPr>
          <w:sz w:val="32"/>
        </w:rPr>
      </w:pPr>
      <w:r>
        <w:rPr>
          <w:sz w:val="32"/>
        </w:rPr>
        <w:t>Приложение  № 9</w:t>
      </w:r>
    </w:p>
    <w:p w:rsidR="00492B65" w:rsidRDefault="002E1695">
      <w:pPr>
        <w:pStyle w:val="a3"/>
        <w:jc w:val="right"/>
        <w:rPr>
          <w:sz w:val="32"/>
        </w:rPr>
      </w:pPr>
      <w:r>
        <w:rPr>
          <w:sz w:val="32"/>
        </w:rPr>
        <w:t xml:space="preserve">                                                                          к приказу Минобразования России</w:t>
      </w:r>
    </w:p>
    <w:p w:rsidR="00492B65" w:rsidRDefault="002E1695">
      <w:pPr>
        <w:pStyle w:val="a3"/>
        <w:jc w:val="right"/>
        <w:rPr>
          <w:sz w:val="32"/>
        </w:rPr>
      </w:pPr>
      <w:r>
        <w:rPr>
          <w:sz w:val="32"/>
        </w:rPr>
        <w:t xml:space="preserve">                                                                          от 23.04.2001 № 1800</w:t>
      </w:r>
      <w:r>
        <w:rPr>
          <w:b/>
          <w:sz w:val="32"/>
        </w:rPr>
        <w:t xml:space="preserve">                                                                       </w:t>
      </w:r>
    </w:p>
    <w:p w:rsidR="00492B65" w:rsidRDefault="002E1695">
      <w:pPr>
        <w:jc w:val="right"/>
        <w:rPr>
          <w:sz w:val="32"/>
        </w:rPr>
      </w:pPr>
      <w:r>
        <w:rPr>
          <w:sz w:val="32"/>
        </w:rPr>
        <w:t>____ ____________20___ г.</w:t>
      </w:r>
    </w:p>
    <w:p w:rsidR="00492B65" w:rsidRDefault="002E1695">
      <w:pPr>
        <w:pStyle w:val="af3"/>
        <w:jc w:val="right"/>
      </w:pPr>
      <w:bookmarkStart w:id="6" w:name="_Toc148436038"/>
      <w:r>
        <w:t>Форма 4</w:t>
      </w:r>
      <w:bookmarkEnd w:id="6"/>
    </w:p>
    <w:p w:rsidR="00492B65" w:rsidRDefault="002E1695">
      <w:pPr>
        <w:pStyle w:val="af3"/>
        <w:jc w:val="center"/>
        <w:rPr>
          <w:i/>
          <w:iCs/>
        </w:rPr>
      </w:pPr>
      <w:bookmarkStart w:id="7" w:name="_Toc148436039"/>
      <w:r>
        <w:rPr>
          <w:i/>
          <w:iCs/>
        </w:rPr>
        <w:t>(заполняется на каждую образовательную программу)</w:t>
      </w:r>
      <w:bookmarkEnd w:id="7"/>
    </w:p>
    <w:p w:rsidR="00492B65" w:rsidRDefault="002E1695">
      <w:pPr>
        <w:pStyle w:val="af3"/>
        <w:jc w:val="center"/>
        <w:rPr>
          <w:b/>
          <w:bCs/>
        </w:rPr>
      </w:pPr>
      <w:bookmarkStart w:id="8" w:name="_Toc148436040"/>
      <w:r>
        <w:rPr>
          <w:b/>
          <w:bCs/>
        </w:rPr>
        <w:t>Сведения об обеспеченности образовательного процесса учебной литературой</w:t>
      </w:r>
      <w:bookmarkEnd w:id="8"/>
    </w:p>
    <w:p w:rsidR="00492B65" w:rsidRDefault="002E1695">
      <w:pPr>
        <w:pStyle w:val="af3"/>
        <w:jc w:val="center"/>
      </w:pPr>
      <w:bookmarkStart w:id="9" w:name="_Toc148436041"/>
      <w:r>
        <w:rPr>
          <w:b/>
          <w:bCs/>
        </w:rPr>
        <w:t>или иными информационными ресурсами и материально-техническом оснащении</w:t>
      </w:r>
      <w:bookmarkEnd w:id="9"/>
    </w:p>
    <w:p w:rsidR="00492B65" w:rsidRDefault="002E1695">
      <w:pPr>
        <w:pStyle w:val="af3"/>
        <w:jc w:val="center"/>
        <w:rPr>
          <w:sz w:val="28"/>
        </w:rPr>
      </w:pPr>
      <w:r>
        <w:t>___________________________________________________________________________________________</w:t>
      </w:r>
    </w:p>
    <w:p w:rsidR="00492B65" w:rsidRDefault="002E1695">
      <w:pPr>
        <w:jc w:val="center"/>
        <w:rPr>
          <w:i/>
          <w:sz w:val="22"/>
        </w:rPr>
      </w:pPr>
      <w:r>
        <w:rPr>
          <w:i/>
          <w:sz w:val="22"/>
        </w:rPr>
        <w:t>наименование лицензиата</w:t>
      </w:r>
    </w:p>
    <w:p w:rsidR="00492B65" w:rsidRDefault="002E1695">
      <w:pPr>
        <w:pStyle w:val="31"/>
        <w:rPr>
          <w:u w:val="single"/>
        </w:rPr>
      </w:pPr>
      <w:r>
        <w:rPr>
          <w:u w:val="single"/>
        </w:rPr>
        <w:t>______________________________________________________</w:t>
      </w:r>
    </w:p>
    <w:p w:rsidR="00492B65" w:rsidRDefault="002E1695">
      <w:pPr>
        <w:pStyle w:val="31"/>
        <w:rPr>
          <w:i/>
          <w:sz w:val="22"/>
        </w:rPr>
      </w:pPr>
      <w:r>
        <w:rPr>
          <w:i/>
          <w:sz w:val="22"/>
        </w:rPr>
        <w:t>код, наименование образовательной программы</w:t>
      </w:r>
    </w:p>
    <w:p w:rsidR="00492B65" w:rsidRDefault="00492B65">
      <w:pPr>
        <w:pStyle w:val="31"/>
      </w:pPr>
    </w:p>
    <w:tbl>
      <w:tblPr>
        <w:tblW w:w="14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4253"/>
        <w:gridCol w:w="1701"/>
        <w:gridCol w:w="4820"/>
        <w:gridCol w:w="1097"/>
      </w:tblGrid>
      <w:tr w:rsidR="00492B65">
        <w:trPr>
          <w:jc w:val="center"/>
        </w:trPr>
        <w:tc>
          <w:tcPr>
            <w:tcW w:w="817" w:type="dxa"/>
            <w:vAlign w:val="center"/>
          </w:tcPr>
          <w:p w:rsidR="00492B65" w:rsidRDefault="002E1695">
            <w:pPr>
              <w:pStyle w:val="31"/>
              <w:ind w:right="-108"/>
              <w:rPr>
                <w:sz w:val="32"/>
              </w:rPr>
            </w:pPr>
            <w:r>
              <w:rPr>
                <w:sz w:val="32"/>
              </w:rPr>
              <w:t>№ п/п</w:t>
            </w:r>
          </w:p>
        </w:tc>
        <w:tc>
          <w:tcPr>
            <w:tcW w:w="1559" w:type="dxa"/>
            <w:vAlign w:val="center"/>
          </w:tcPr>
          <w:p w:rsidR="00492B65" w:rsidRDefault="00492B65">
            <w:pPr>
              <w:pStyle w:val="31"/>
              <w:rPr>
                <w:sz w:val="32"/>
              </w:rPr>
            </w:pPr>
          </w:p>
        </w:tc>
        <w:tc>
          <w:tcPr>
            <w:tcW w:w="4253" w:type="dxa"/>
            <w:vAlign w:val="center"/>
          </w:tcPr>
          <w:p w:rsidR="00492B65" w:rsidRDefault="002E1695">
            <w:pPr>
              <w:pStyle w:val="31"/>
              <w:rPr>
                <w:sz w:val="32"/>
              </w:rPr>
            </w:pPr>
            <w:r>
              <w:rPr>
                <w:sz w:val="32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701" w:type="dxa"/>
            <w:vAlign w:val="center"/>
          </w:tcPr>
          <w:p w:rsidR="00492B65" w:rsidRDefault="002E1695">
            <w:pPr>
              <w:pStyle w:val="31"/>
              <w:ind w:left="-92" w:right="-124"/>
              <w:rPr>
                <w:sz w:val="32"/>
              </w:rPr>
            </w:pPr>
            <w:r>
              <w:rPr>
                <w:sz w:val="32"/>
              </w:rPr>
              <w:t>Количество обучающихся, изучающих дисциплину</w:t>
            </w:r>
          </w:p>
        </w:tc>
        <w:tc>
          <w:tcPr>
            <w:tcW w:w="4820" w:type="dxa"/>
            <w:vAlign w:val="center"/>
          </w:tcPr>
          <w:p w:rsidR="00492B65" w:rsidRDefault="002E1695">
            <w:pPr>
              <w:pStyle w:val="31"/>
              <w:rPr>
                <w:sz w:val="32"/>
              </w:rPr>
            </w:pPr>
            <w:r>
              <w:rPr>
                <w:sz w:val="32"/>
              </w:rPr>
              <w:t>Автор, название, место издания, издательство, год издания учебной литературы, вид и характеристика иных информационных ресурсов</w:t>
            </w:r>
          </w:p>
        </w:tc>
        <w:tc>
          <w:tcPr>
            <w:tcW w:w="1097" w:type="dxa"/>
            <w:vAlign w:val="center"/>
          </w:tcPr>
          <w:p w:rsidR="00492B65" w:rsidRDefault="002E1695">
            <w:pPr>
              <w:pStyle w:val="31"/>
              <w:ind w:left="-92" w:right="-161"/>
              <w:rPr>
                <w:sz w:val="32"/>
              </w:rPr>
            </w:pPr>
            <w:r>
              <w:rPr>
                <w:sz w:val="32"/>
              </w:rPr>
              <w:t>Коли-чество</w:t>
            </w:r>
          </w:p>
        </w:tc>
      </w:tr>
      <w:tr w:rsidR="00492B65">
        <w:trPr>
          <w:trHeight w:val="305"/>
          <w:jc w:val="center"/>
        </w:trPr>
        <w:tc>
          <w:tcPr>
            <w:tcW w:w="817" w:type="dxa"/>
          </w:tcPr>
          <w:p w:rsidR="00492B65" w:rsidRDefault="002E1695">
            <w:pPr>
              <w:pStyle w:val="31"/>
            </w:pPr>
            <w:r>
              <w:t>1</w:t>
            </w:r>
          </w:p>
        </w:tc>
        <w:tc>
          <w:tcPr>
            <w:tcW w:w="1559" w:type="dxa"/>
          </w:tcPr>
          <w:p w:rsidR="00492B65" w:rsidRDefault="00492B65">
            <w:pPr>
              <w:pStyle w:val="31"/>
            </w:pPr>
          </w:p>
        </w:tc>
        <w:tc>
          <w:tcPr>
            <w:tcW w:w="4253" w:type="dxa"/>
          </w:tcPr>
          <w:p w:rsidR="00492B65" w:rsidRDefault="002E1695">
            <w:pPr>
              <w:pStyle w:val="31"/>
            </w:pPr>
            <w:r>
              <w:t>2</w:t>
            </w:r>
          </w:p>
        </w:tc>
        <w:tc>
          <w:tcPr>
            <w:tcW w:w="1701" w:type="dxa"/>
          </w:tcPr>
          <w:p w:rsidR="00492B65" w:rsidRDefault="002E1695">
            <w:pPr>
              <w:pStyle w:val="31"/>
            </w:pPr>
            <w:r>
              <w:t>3</w:t>
            </w:r>
          </w:p>
        </w:tc>
        <w:tc>
          <w:tcPr>
            <w:tcW w:w="4820" w:type="dxa"/>
          </w:tcPr>
          <w:p w:rsidR="00492B65" w:rsidRDefault="002E1695">
            <w:pPr>
              <w:pStyle w:val="31"/>
            </w:pPr>
            <w:r>
              <w:t>4</w:t>
            </w:r>
          </w:p>
        </w:tc>
        <w:tc>
          <w:tcPr>
            <w:tcW w:w="1097" w:type="dxa"/>
          </w:tcPr>
          <w:p w:rsidR="00492B65" w:rsidRDefault="002E1695">
            <w:pPr>
              <w:pStyle w:val="31"/>
            </w:pPr>
            <w:r>
              <w:t>5</w:t>
            </w:r>
          </w:p>
        </w:tc>
      </w:tr>
      <w:tr w:rsidR="00492B65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492B65" w:rsidRDefault="002E1695">
            <w:pPr>
              <w:pStyle w:val="31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2B65" w:rsidRDefault="00492B65">
            <w:pPr>
              <w:pStyle w:val="31"/>
              <w:rPr>
                <w:sz w:val="3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492B65" w:rsidRDefault="00492B65">
            <w:pPr>
              <w:pStyle w:val="31"/>
              <w:rPr>
                <w:sz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2B65" w:rsidRDefault="00492B65">
            <w:pPr>
              <w:pStyle w:val="31"/>
              <w:rPr>
                <w:sz w:val="3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92B65" w:rsidRDefault="00492B65">
            <w:pPr>
              <w:pStyle w:val="31"/>
              <w:rPr>
                <w:sz w:val="32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492B65" w:rsidRDefault="002E1695">
            <w:pPr>
              <w:pStyle w:val="31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</w:tr>
      <w:tr w:rsidR="00492B65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492B65" w:rsidRDefault="002E1695">
            <w:pPr>
              <w:pStyle w:val="31"/>
              <w:rPr>
                <w:sz w:val="32"/>
              </w:rPr>
            </w:pPr>
            <w:r>
              <w:rPr>
                <w:sz w:val="32"/>
              </w:rPr>
              <w:t xml:space="preserve">2.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2B65" w:rsidRDefault="00492B65">
            <w:pPr>
              <w:pStyle w:val="31"/>
              <w:rPr>
                <w:sz w:val="3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492B65" w:rsidRDefault="00492B65">
            <w:pPr>
              <w:pStyle w:val="31"/>
              <w:rPr>
                <w:sz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2B65" w:rsidRDefault="00492B65">
            <w:pPr>
              <w:pStyle w:val="31"/>
              <w:rPr>
                <w:sz w:val="3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92B65" w:rsidRDefault="00492B65">
            <w:pPr>
              <w:pStyle w:val="31"/>
              <w:rPr>
                <w:sz w:val="32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492B65" w:rsidRDefault="002E1695">
            <w:pPr>
              <w:pStyle w:val="31"/>
              <w:rPr>
                <w:sz w:val="32"/>
              </w:rPr>
            </w:pPr>
            <w:r>
              <w:rPr>
                <w:sz w:val="32"/>
              </w:rPr>
              <w:t>…..</w:t>
            </w:r>
          </w:p>
        </w:tc>
      </w:tr>
    </w:tbl>
    <w:p w:rsidR="00492B65" w:rsidRDefault="00492B65"/>
    <w:p w:rsidR="00492B65" w:rsidRDefault="002E1695">
      <w:pPr>
        <w:rPr>
          <w:sz w:val="32"/>
        </w:rPr>
      </w:pPr>
      <w:r>
        <w:rPr>
          <w:sz w:val="32"/>
        </w:rPr>
        <w:t>М. П.      Руководитель соискателя  лицензии   _______________   _______________________</w:t>
      </w:r>
    </w:p>
    <w:p w:rsidR="00492B65" w:rsidRDefault="002E1695">
      <w:pPr>
        <w:pStyle w:val="1"/>
        <w:spacing w:before="0" w:after="0"/>
        <w:rPr>
          <w:b w:val="0"/>
          <w:caps w:val="0"/>
        </w:rPr>
      </w:pPr>
      <w:r>
        <w:rPr>
          <w:i/>
          <w:caps w:val="0"/>
          <w:sz w:val="22"/>
        </w:rPr>
        <w:t xml:space="preserve">                                                          </w:t>
      </w:r>
      <w:bookmarkStart w:id="10" w:name="_Toc148436042"/>
      <w:r>
        <w:rPr>
          <w:i/>
          <w:caps w:val="0"/>
          <w:sz w:val="22"/>
        </w:rPr>
        <w:t>подпись                                        Ф.И.О.</w:t>
      </w:r>
      <w:bookmarkEnd w:id="10"/>
    </w:p>
    <w:p w:rsidR="00492B65" w:rsidRDefault="002E1695">
      <w:pPr>
        <w:rPr>
          <w:b/>
          <w:sz w:val="28"/>
        </w:rPr>
      </w:pPr>
      <w:r>
        <w:rPr>
          <w:b/>
          <w:sz w:val="28"/>
        </w:rPr>
        <w:t>__________________________</w:t>
      </w:r>
    </w:p>
    <w:p w:rsidR="00492B65" w:rsidRDefault="002E1695">
      <w:pPr>
        <w:tabs>
          <w:tab w:val="left" w:pos="284"/>
        </w:tabs>
        <w:rPr>
          <w:sz w:val="24"/>
        </w:rPr>
      </w:pPr>
      <w:r>
        <w:rPr>
          <w:sz w:val="24"/>
        </w:rPr>
        <w:t xml:space="preserve">Примечания: </w:t>
      </w:r>
    </w:p>
    <w:p w:rsidR="00492B65" w:rsidRDefault="002E1695">
      <w:pPr>
        <w:pStyle w:val="22"/>
        <w:numPr>
          <w:ilvl w:val="0"/>
          <w:numId w:val="36"/>
        </w:numPr>
        <w:tabs>
          <w:tab w:val="left" w:pos="284"/>
        </w:tabs>
        <w:ind w:left="0" w:firstLine="0"/>
        <w:rPr>
          <w:sz w:val="24"/>
          <w:lang w:val="ru-RU"/>
        </w:rPr>
      </w:pPr>
      <w:r>
        <w:rPr>
          <w:sz w:val="24"/>
          <w:lang w:val="ru-RU"/>
        </w:rPr>
        <w:t>Сведения о материально-техническом оснащении представляются в форме выписки из балансовой ведомости.</w:t>
      </w:r>
    </w:p>
    <w:p w:rsidR="00492B65" w:rsidRDefault="002E1695">
      <w:pPr>
        <w:pStyle w:val="22"/>
        <w:numPr>
          <w:ilvl w:val="0"/>
          <w:numId w:val="36"/>
        </w:numPr>
        <w:tabs>
          <w:tab w:val="left" w:pos="284"/>
        </w:tabs>
        <w:ind w:left="0" w:firstLine="0"/>
        <w:rPr>
          <w:sz w:val="24"/>
          <w:lang w:val="ru-RU"/>
        </w:rPr>
      </w:pPr>
      <w:r>
        <w:rPr>
          <w:sz w:val="24"/>
          <w:lang w:val="ru-RU"/>
        </w:rPr>
        <w:t>Соискатели лицензии, заявляющие образовательные программы профессионального образования, представляют также сведения по формам 4а и 4б.</w:t>
      </w:r>
    </w:p>
    <w:p w:rsidR="00492B65" w:rsidRDefault="00492B65">
      <w:pPr>
        <w:pStyle w:val="22"/>
        <w:numPr>
          <w:ilvl w:val="0"/>
          <w:numId w:val="36"/>
        </w:numPr>
        <w:tabs>
          <w:tab w:val="left" w:pos="284"/>
        </w:tabs>
        <w:ind w:left="0" w:firstLine="0"/>
        <w:rPr>
          <w:sz w:val="24"/>
          <w:lang w:val="ru-RU"/>
        </w:rPr>
        <w:sectPr w:rsidR="00492B65">
          <w:footnotePr>
            <w:numFmt w:val="chicago"/>
          </w:footnotePr>
          <w:pgSz w:w="16834" w:h="11909" w:orient="landscape" w:code="9"/>
          <w:pgMar w:top="1276" w:right="1134" w:bottom="851" w:left="1134" w:header="720" w:footer="720" w:gutter="0"/>
          <w:cols w:space="60"/>
          <w:noEndnote/>
        </w:sectPr>
      </w:pPr>
    </w:p>
    <w:p w:rsidR="00492B65" w:rsidRDefault="00492B65">
      <w:pPr>
        <w:pStyle w:val="22"/>
        <w:rPr>
          <w:sz w:val="24"/>
          <w:lang w:val="ru-RU"/>
        </w:rPr>
      </w:pP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По сведениям, представленным в таблице формы 4, дается оценка информационно-методического обеспечения образовательного процесса, которое является стратегически важным направлением деятельности вуза как показатель наращивания учебных ресурсов и информационного потенциала образовательного учреждения: объемов библиотечного фонда, достаточности и доступности источников информации, в том числе и на основе современных технических средств.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При наличии новой литературы следует проверить накладные на получение новой литературы, ее количество и получение литературы библиотекой.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bCs/>
          <w:sz w:val="32"/>
        </w:rPr>
        <w:t>После завершения работы по экспертной оценке направления эксперт делает вывод о соответствии обеспеченности обучающихся основной  учебной и учебно-методической литературой из фондов вуза, дополнительной литературой, соответствующей лицензионным требованиям.</w:t>
      </w:r>
    </w:p>
    <w:p w:rsidR="00492B65" w:rsidRDefault="002E1695">
      <w:pPr>
        <w:pStyle w:val="20"/>
      </w:pPr>
      <w:bookmarkStart w:id="11" w:name="_Toc148436043"/>
      <w:r>
        <w:t>5.2. Кадровое обеспечение образовательного процесса</w:t>
      </w:r>
      <w:bookmarkEnd w:id="11"/>
    </w:p>
    <w:p w:rsidR="00492B65" w:rsidRDefault="002E1695">
      <w:pPr>
        <w:ind w:firstLine="720"/>
        <w:jc w:val="both"/>
        <w:rPr>
          <w:sz w:val="32"/>
          <w:szCs w:val="28"/>
        </w:rPr>
      </w:pPr>
      <w:r>
        <w:rPr>
          <w:sz w:val="32"/>
          <w:szCs w:val="28"/>
        </w:rPr>
        <w:t>Кадровое обеспечение образовательного процесса рассматривается с точки зрения уровня квалификации, соответствия базового образования преподавателей преподаваемой дисциплине, штатности.</w:t>
      </w:r>
    </w:p>
    <w:p w:rsidR="00492B65" w:rsidRDefault="002E1695">
      <w:pPr>
        <w:ind w:firstLine="720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Квалификация профессорско-преподавательского состава является показателем потенциала вуза и эффективности процесса обучения. </w:t>
      </w:r>
    </w:p>
    <w:p w:rsidR="00492B65" w:rsidRDefault="002E1695">
      <w:pPr>
        <w:pStyle w:val="a3"/>
        <w:ind w:firstLine="720"/>
        <w:jc w:val="both"/>
        <w:rPr>
          <w:sz w:val="32"/>
        </w:rPr>
      </w:pPr>
      <w:r>
        <w:rPr>
          <w:sz w:val="32"/>
        </w:rPr>
        <w:t>При подсчете количества преподавателей, имеющих ученые степени и звания, каждое лицо профессорско-преподавательского состава учитывается только один раз. При проведении экспертизы учитываются только учёные степени и звания,  присвоенные ВАК России и Министерством образования Российской Федерации.</w:t>
      </w:r>
    </w:p>
    <w:p w:rsidR="00492B65" w:rsidRDefault="002E1695">
      <w:pPr>
        <w:pStyle w:val="a3"/>
        <w:ind w:firstLine="720"/>
        <w:jc w:val="both"/>
        <w:rPr>
          <w:sz w:val="32"/>
        </w:rPr>
      </w:pPr>
      <w:r>
        <w:rPr>
          <w:sz w:val="32"/>
        </w:rPr>
        <w:t>Для вузов искусств в категорию лиц с учёными степенями и званиями включаются также лица без ученых степеней и званий, но имеющие государственные почётные звания, лауреаты международных и всероссийских конкурсов, лауреаты государственных премий, выпускники аспирантуры по творческо-исполнительским специальностям (ассистентуры-стажировки), успешно защитившие итоговую квалификационную работу. Кроме того, в вузах искусств в категорию научно-педагогических кадров с ученой степенью доктора наук и званием профессора включаются лица без ученой степеней и званий, но имеющие государственные почетные звания федерального значения, члены государственных академий, лауреаты государственных премий.</w:t>
      </w:r>
    </w:p>
    <w:p w:rsidR="00492B65" w:rsidRDefault="002E1695">
      <w:pPr>
        <w:ind w:firstLine="720"/>
        <w:jc w:val="both"/>
        <w:rPr>
          <w:b/>
          <w:sz w:val="32"/>
        </w:rPr>
      </w:pPr>
      <w:r>
        <w:rPr>
          <w:sz w:val="32"/>
        </w:rPr>
        <w:t>Образовательный ценз педагогических работников (наличие базового высшего профессионального образования, ученой степени или учёного звания) должен соответствовать требованиям, предъявляемым государственными образовательными стандартами по каждому направлению (специальности).</w:t>
      </w:r>
    </w:p>
    <w:p w:rsidR="00492B65" w:rsidRDefault="002E1695">
      <w:pPr>
        <w:pStyle w:val="21"/>
        <w:ind w:firstLine="720"/>
        <w:rPr>
          <w:snapToGrid w:val="0"/>
          <w:sz w:val="32"/>
        </w:rPr>
      </w:pPr>
      <w:r>
        <w:rPr>
          <w:sz w:val="32"/>
        </w:rPr>
        <w:t>Необходимо запросить личные дела преподавателей в отделе кадров вуза (выборочно). По каждой дисциплине учебного плана на основании таблицы формы № 5 (Приложение № 12 к Приказу Минобразования России от 23.04.2001 № 1800)  проверить ведение преподавателями соответствующих предметов, численность преподавателей, имеющих базовое образование по преподаваемой дисциплине.  На факультетах запросить расписания занятий и провести сверку фамилий преподавателей, указанных в расписании (выборочно). Дополнительно сравнить расписание занятий с указанными фамилиями преподавателей, проводящими занятия, с фамилиями преподавателей, принимающих экзамены и зачеты.</w:t>
      </w:r>
    </w:p>
    <w:p w:rsidR="00492B65" w:rsidRDefault="002E1695">
      <w:pPr>
        <w:pStyle w:val="a3"/>
        <w:ind w:firstLine="720"/>
        <w:jc w:val="both"/>
        <w:rPr>
          <w:sz w:val="32"/>
        </w:rPr>
      </w:pPr>
      <w:r>
        <w:rPr>
          <w:sz w:val="32"/>
        </w:rPr>
        <w:t xml:space="preserve">Характеристикой устойчивости работы вуза и гарантией его стабильности является показатель числа штатных преподавателей, работающих в вузе на полную ставку. </w:t>
      </w:r>
    </w:p>
    <w:p w:rsidR="00492B65" w:rsidRDefault="002E1695">
      <w:pPr>
        <w:pStyle w:val="a4"/>
        <w:ind w:left="0" w:firstLine="720"/>
        <w:rPr>
          <w:sz w:val="32"/>
        </w:rPr>
      </w:pPr>
      <w:r>
        <w:rPr>
          <w:sz w:val="32"/>
        </w:rPr>
        <w:t>Под основными (штатными) педагогическими работниками понимаются педагогические  работники, имеющие в данном образовательном учреждении основное место работы, как находящихся на полной ставке, так и работающих на части ставки.</w:t>
      </w:r>
    </w:p>
    <w:p w:rsidR="00492B65" w:rsidRDefault="002E1695">
      <w:pPr>
        <w:ind w:firstLine="720"/>
        <w:jc w:val="both"/>
        <w:rPr>
          <w:sz w:val="32"/>
        </w:rPr>
      </w:pPr>
      <w:r>
        <w:rPr>
          <w:sz w:val="32"/>
        </w:rPr>
        <w:t>Основным местом работы педагогического работника считается образовательное учреждение, где хранится трудовая книжка данного работника.</w:t>
      </w:r>
    </w:p>
    <w:p w:rsidR="00492B65" w:rsidRDefault="002E1695">
      <w:pPr>
        <w:ind w:firstLine="720"/>
        <w:jc w:val="both"/>
        <w:rPr>
          <w:sz w:val="32"/>
        </w:rPr>
      </w:pPr>
      <w:r>
        <w:rPr>
          <w:sz w:val="32"/>
        </w:rPr>
        <w:t>Под штатными педагогическими совместителями понимаются:</w:t>
      </w:r>
    </w:p>
    <w:p w:rsidR="00492B65" w:rsidRDefault="002E1695">
      <w:pPr>
        <w:ind w:firstLine="720"/>
        <w:jc w:val="both"/>
        <w:rPr>
          <w:sz w:val="32"/>
        </w:rPr>
      </w:pPr>
      <w:r>
        <w:rPr>
          <w:sz w:val="32"/>
        </w:rPr>
        <w:t>а) внутренние педагогические  совместители - административно-управленческий персонал основных (штатных) педагогических работников, научных, прочих работников образовательного  учреждения, помимо основных должностных обязанностей ведущих в данном образовательном учреждении педагогическую работу на условиях штатного совместительства;</w:t>
      </w:r>
    </w:p>
    <w:p w:rsidR="00492B65" w:rsidRDefault="002E1695">
      <w:pPr>
        <w:ind w:firstLine="720"/>
        <w:jc w:val="both"/>
        <w:rPr>
          <w:sz w:val="32"/>
        </w:rPr>
      </w:pPr>
      <w:r>
        <w:rPr>
          <w:sz w:val="32"/>
        </w:rPr>
        <w:t xml:space="preserve"> б) внешние педагогические совместители -  лица, ведущие в данном образовательном учреждении педагогическую нагрузку на условиях штатного совместительства, но имеющих основное место работы в иной организации. </w:t>
      </w:r>
    </w:p>
    <w:p w:rsidR="00492B65" w:rsidRDefault="002E1695">
      <w:pPr>
        <w:pStyle w:val="a4"/>
        <w:ind w:left="0" w:firstLine="720"/>
        <w:rPr>
          <w:sz w:val="32"/>
        </w:rPr>
      </w:pPr>
      <w:r>
        <w:rPr>
          <w:sz w:val="32"/>
        </w:rPr>
        <w:t>Укомплектованность штатов профессорско-преподавательского состава педагогическими работниками, имеющими в данном образовательном учреждении основное место работы, рассчитывать как отношение количества ставок</w:t>
      </w:r>
      <w:r>
        <w:rPr>
          <w:rStyle w:val="a6"/>
          <w:sz w:val="32"/>
        </w:rPr>
        <w:footnoteReference w:customMarkFollows="1" w:id="4"/>
        <w:sym w:font="Symbol" w:char="F031"/>
      </w:r>
      <w:r>
        <w:rPr>
          <w:sz w:val="32"/>
        </w:rPr>
        <w:t xml:space="preserve"> профессорско-преподавательского состава, занятых основными (штатными) педагогическими работниками и внутренними педагогическими совместителями к количеству ставок профессорско-преподавательского состава согласно штатному расписанию образовательного учреждения (в процентах).</w:t>
      </w:r>
    </w:p>
    <w:p w:rsidR="00492B65" w:rsidRDefault="002E1695">
      <w:pPr>
        <w:pStyle w:val="a3"/>
        <w:ind w:firstLine="720"/>
        <w:jc w:val="both"/>
        <w:rPr>
          <w:sz w:val="32"/>
        </w:rPr>
      </w:pPr>
      <w:r>
        <w:rPr>
          <w:sz w:val="32"/>
        </w:rPr>
        <w:t>Следует выборочно в личных делах профессорско - преподавательского состава проверить копии дипломов о получении ученых степеней кандидата и доктора наук, а также копии аттестатов о получении ученых званий доцента и профессора; сравнить с выполнением вузом нормативных требований по качественному составу профессорско-преподавательского состава.  Должны быть соблюдены следующие нормативные требования, которые проверяются при проведении лицензионной экспертизы. Число штатных преподавателей:</w:t>
      </w:r>
    </w:p>
    <w:p w:rsidR="00492B65" w:rsidRDefault="002E1695">
      <w:pPr>
        <w:pStyle w:val="a3"/>
        <w:jc w:val="both"/>
        <w:rPr>
          <w:sz w:val="32"/>
        </w:rPr>
      </w:pPr>
      <w:r>
        <w:rPr>
          <w:sz w:val="32"/>
        </w:rPr>
        <w:t>-для вузов, существующих до года, - не менее 15%;</w:t>
      </w:r>
    </w:p>
    <w:p w:rsidR="00492B65" w:rsidRDefault="002E1695">
      <w:pPr>
        <w:pStyle w:val="a3"/>
        <w:jc w:val="both"/>
        <w:rPr>
          <w:sz w:val="32"/>
        </w:rPr>
      </w:pPr>
      <w:r>
        <w:rPr>
          <w:sz w:val="32"/>
        </w:rPr>
        <w:t xml:space="preserve">-для вузов, существующих от года до трех лет, - не менее 20%; </w:t>
      </w:r>
    </w:p>
    <w:p w:rsidR="00492B65" w:rsidRDefault="002E1695">
      <w:pPr>
        <w:pStyle w:val="a3"/>
        <w:jc w:val="both"/>
        <w:rPr>
          <w:sz w:val="32"/>
        </w:rPr>
      </w:pPr>
      <w:r>
        <w:rPr>
          <w:sz w:val="32"/>
        </w:rPr>
        <w:t>-для вузов, существующих от четырех до пяти лет, - не менее 30%;</w:t>
      </w:r>
    </w:p>
    <w:p w:rsidR="00492B65" w:rsidRDefault="002E1695">
      <w:pPr>
        <w:pStyle w:val="a3"/>
        <w:jc w:val="both"/>
        <w:rPr>
          <w:sz w:val="32"/>
        </w:rPr>
      </w:pPr>
      <w:r>
        <w:rPr>
          <w:sz w:val="32"/>
        </w:rPr>
        <w:t>-для вузов, существующих от пяти до девяти лет, -не менее 40%;</w:t>
      </w:r>
    </w:p>
    <w:p w:rsidR="00492B65" w:rsidRDefault="002E1695">
      <w:pPr>
        <w:pStyle w:val="a3"/>
        <w:jc w:val="both"/>
        <w:rPr>
          <w:sz w:val="32"/>
        </w:rPr>
      </w:pPr>
      <w:r>
        <w:rPr>
          <w:sz w:val="32"/>
        </w:rPr>
        <w:t>-для вузов, существующих более девяти лет, - не менее 50%.</w:t>
      </w:r>
    </w:p>
    <w:p w:rsidR="00492B65" w:rsidRDefault="002E1695">
      <w:pPr>
        <w:pStyle w:val="a3"/>
        <w:ind w:firstLine="720"/>
        <w:jc w:val="both"/>
        <w:rPr>
          <w:sz w:val="32"/>
        </w:rPr>
      </w:pPr>
      <w:r>
        <w:rPr>
          <w:sz w:val="32"/>
        </w:rPr>
        <w:t>Выборочно по личным делам профессорско-преподавательского состава проверить соответствие базового образования и учебной дисциплины, по которой ведется преподавание в вузе.</w:t>
      </w:r>
    </w:p>
    <w:p w:rsidR="00492B65" w:rsidRDefault="002E1695">
      <w:pPr>
        <w:pStyle w:val="a3"/>
        <w:ind w:firstLine="720"/>
        <w:jc w:val="both"/>
        <w:rPr>
          <w:sz w:val="32"/>
        </w:rPr>
      </w:pPr>
      <w:r>
        <w:rPr>
          <w:bCs/>
          <w:sz w:val="32"/>
        </w:rPr>
        <w:t>Для оценки данного направления вузом заполняется форма № 2 (Приложение № 6 к Приказу Минобразования России от 23.04.2001 № 1800), а также по каждой образовательной программе, представленной на лицензирование, заполняется форма 5 (Приложение № 12 к Приказу Минобразования России от 23.04.2001 № 1800)</w:t>
      </w:r>
    </w:p>
    <w:p w:rsidR="00492B65" w:rsidRDefault="002E1695">
      <w:pPr>
        <w:pStyle w:val="a3"/>
        <w:ind w:firstLine="720"/>
        <w:jc w:val="both"/>
        <w:rPr>
          <w:b/>
          <w:sz w:val="32"/>
        </w:rPr>
      </w:pPr>
      <w:r>
        <w:rPr>
          <w:sz w:val="32"/>
        </w:rPr>
        <w:t>В форме № 2 соискатель лицензии представляет сведения о предполагаемой укомплектованности штатов и численности обучающихся по всем годам обучения,  начиная с текущего года.</w:t>
      </w:r>
    </w:p>
    <w:p w:rsidR="00492B65" w:rsidRDefault="002E1695">
      <w:pPr>
        <w:pStyle w:val="21"/>
        <w:ind w:firstLine="720"/>
        <w:rPr>
          <w:sz w:val="32"/>
        </w:rPr>
      </w:pPr>
      <w:r>
        <w:rPr>
          <w:sz w:val="32"/>
        </w:rPr>
        <w:t>В форме № 5 соискатель лицензии представляет сведения о  педагогических работниках образовательного учреждения. В ней указываются:</w:t>
      </w:r>
    </w:p>
    <w:p w:rsidR="00492B65" w:rsidRDefault="002E1695">
      <w:pPr>
        <w:pStyle w:val="21"/>
        <w:numPr>
          <w:ilvl w:val="0"/>
          <w:numId w:val="2"/>
        </w:numPr>
        <w:tabs>
          <w:tab w:val="clear" w:pos="1125"/>
          <w:tab w:val="num" w:pos="0"/>
          <w:tab w:val="left" w:pos="993"/>
        </w:tabs>
        <w:ind w:left="0" w:firstLine="720"/>
        <w:rPr>
          <w:sz w:val="32"/>
        </w:rPr>
      </w:pPr>
      <w:r>
        <w:rPr>
          <w:sz w:val="32"/>
        </w:rPr>
        <w:t>фамилии преподавателей по штатному расписанию, которые  ведут или будут вести занятия по учебным дисциплинам в соответствии с учебным планом, их должности;</w:t>
      </w:r>
    </w:p>
    <w:p w:rsidR="00492B65" w:rsidRDefault="002E1695">
      <w:pPr>
        <w:pStyle w:val="21"/>
        <w:numPr>
          <w:ilvl w:val="0"/>
          <w:numId w:val="2"/>
        </w:numPr>
        <w:tabs>
          <w:tab w:val="clear" w:pos="1125"/>
          <w:tab w:val="num" w:pos="0"/>
          <w:tab w:val="left" w:pos="993"/>
        </w:tabs>
        <w:ind w:left="0" w:firstLine="720"/>
        <w:rPr>
          <w:sz w:val="32"/>
        </w:rPr>
      </w:pPr>
      <w:r>
        <w:rPr>
          <w:sz w:val="32"/>
        </w:rPr>
        <w:t>специальность каждого преподавателя по окончанию базового вуза;</w:t>
      </w:r>
    </w:p>
    <w:p w:rsidR="00492B65" w:rsidRDefault="002E1695">
      <w:pPr>
        <w:pStyle w:val="21"/>
        <w:numPr>
          <w:ilvl w:val="0"/>
          <w:numId w:val="2"/>
        </w:numPr>
        <w:tabs>
          <w:tab w:val="clear" w:pos="1125"/>
          <w:tab w:val="num" w:pos="0"/>
          <w:tab w:val="left" w:pos="993"/>
        </w:tabs>
        <w:ind w:left="0" w:firstLine="720"/>
        <w:rPr>
          <w:sz w:val="32"/>
        </w:rPr>
      </w:pPr>
      <w:r>
        <w:rPr>
          <w:sz w:val="32"/>
        </w:rPr>
        <w:t>ученая степень, ученое звание;</w:t>
      </w:r>
    </w:p>
    <w:p w:rsidR="00492B65" w:rsidRDefault="002E1695">
      <w:pPr>
        <w:pStyle w:val="21"/>
        <w:numPr>
          <w:ilvl w:val="0"/>
          <w:numId w:val="2"/>
        </w:numPr>
        <w:tabs>
          <w:tab w:val="clear" w:pos="1125"/>
          <w:tab w:val="num" w:pos="0"/>
          <w:tab w:val="left" w:pos="993"/>
        </w:tabs>
        <w:ind w:left="0" w:firstLine="720"/>
        <w:rPr>
          <w:sz w:val="32"/>
        </w:rPr>
      </w:pPr>
      <w:r>
        <w:rPr>
          <w:sz w:val="32"/>
        </w:rPr>
        <w:t>стаж научно-педагогической работы (в том числе по преподаваемой дисциплине);</w:t>
      </w:r>
    </w:p>
    <w:p w:rsidR="00492B65" w:rsidRDefault="002E1695">
      <w:pPr>
        <w:pStyle w:val="21"/>
        <w:tabs>
          <w:tab w:val="num" w:pos="0"/>
          <w:tab w:val="left" w:pos="993"/>
        </w:tabs>
        <w:ind w:firstLine="720"/>
        <w:rPr>
          <w:sz w:val="32"/>
        </w:rPr>
      </w:pPr>
      <w:r>
        <w:rPr>
          <w:sz w:val="32"/>
        </w:rPr>
        <w:t>-   основное место работы и занимаемая должность;</w:t>
      </w:r>
    </w:p>
    <w:p w:rsidR="00492B65" w:rsidRDefault="002E1695">
      <w:pPr>
        <w:pStyle w:val="21"/>
        <w:tabs>
          <w:tab w:val="num" w:pos="0"/>
          <w:tab w:val="left" w:pos="993"/>
        </w:tabs>
        <w:ind w:firstLine="720"/>
        <w:rPr>
          <w:sz w:val="32"/>
          <w:highlight w:val="yellow"/>
        </w:rPr>
      </w:pPr>
      <w:r>
        <w:rPr>
          <w:sz w:val="32"/>
        </w:rPr>
        <w:t>-   условия привлечения к трудовой деятельности.</w:t>
      </w:r>
      <w:r>
        <w:rPr>
          <w:sz w:val="32"/>
          <w:highlight w:val="yellow"/>
        </w:rPr>
        <w:t xml:space="preserve"> </w:t>
      </w:r>
    </w:p>
    <w:p w:rsidR="00492B65" w:rsidRDefault="002E1695">
      <w:pPr>
        <w:ind w:firstLine="720"/>
        <w:jc w:val="both"/>
        <w:rPr>
          <w:sz w:val="32"/>
        </w:rPr>
      </w:pPr>
      <w:r>
        <w:rPr>
          <w:bCs/>
          <w:sz w:val="32"/>
        </w:rPr>
        <w:t>После завершения работы по экспертной оценке указанного направления эксперт делает вывод о соответствии кадрового обеспечения образовательного процесса лицензионным требованиям.</w:t>
      </w:r>
      <w:r>
        <w:rPr>
          <w:sz w:val="32"/>
          <w:highlight w:val="yellow"/>
        </w:rPr>
        <w:t xml:space="preserve">          </w:t>
      </w:r>
    </w:p>
    <w:p w:rsidR="00492B65" w:rsidRDefault="00492B65">
      <w:pPr>
        <w:pStyle w:val="a3"/>
        <w:rPr>
          <w:b/>
          <w:sz w:val="32"/>
        </w:rPr>
      </w:pPr>
    </w:p>
    <w:p w:rsidR="00492B65" w:rsidRDefault="00492B65">
      <w:pPr>
        <w:pStyle w:val="a3"/>
        <w:ind w:left="360"/>
        <w:rPr>
          <w:b/>
          <w:sz w:val="32"/>
        </w:rPr>
      </w:pPr>
    </w:p>
    <w:p w:rsidR="00492B65" w:rsidRDefault="00492B65">
      <w:pPr>
        <w:pStyle w:val="a3"/>
        <w:ind w:left="360"/>
        <w:rPr>
          <w:b/>
          <w:sz w:val="32"/>
        </w:rPr>
      </w:pPr>
    </w:p>
    <w:p w:rsidR="00492B65" w:rsidRDefault="00492B65">
      <w:pPr>
        <w:pStyle w:val="a3"/>
        <w:ind w:left="360"/>
        <w:rPr>
          <w:b/>
          <w:sz w:val="32"/>
        </w:rPr>
      </w:pPr>
    </w:p>
    <w:p w:rsidR="00492B65" w:rsidRDefault="00492B65">
      <w:pPr>
        <w:pStyle w:val="a3"/>
        <w:ind w:left="360"/>
        <w:rPr>
          <w:b/>
          <w:sz w:val="32"/>
        </w:rPr>
      </w:pPr>
    </w:p>
    <w:p w:rsidR="00492B65" w:rsidRDefault="00492B65">
      <w:pPr>
        <w:pStyle w:val="a3"/>
        <w:ind w:left="360"/>
        <w:rPr>
          <w:b/>
          <w:sz w:val="32"/>
        </w:rPr>
      </w:pPr>
    </w:p>
    <w:p w:rsidR="00492B65" w:rsidRDefault="00492B65">
      <w:pPr>
        <w:pStyle w:val="a3"/>
        <w:ind w:left="360"/>
        <w:rPr>
          <w:b/>
        </w:rPr>
      </w:pPr>
    </w:p>
    <w:p w:rsidR="00492B65" w:rsidRDefault="00492B65">
      <w:pPr>
        <w:pStyle w:val="a3"/>
        <w:ind w:firstLine="10490"/>
        <w:rPr>
          <w:b/>
        </w:rPr>
        <w:sectPr w:rsidR="00492B65">
          <w:headerReference w:type="even" r:id="rId9"/>
          <w:headerReference w:type="default" r:id="rId10"/>
          <w:footnotePr>
            <w:numFmt w:val="chicago"/>
          </w:footnotePr>
          <w:pgSz w:w="11907" w:h="16840" w:code="9"/>
          <w:pgMar w:top="1134" w:right="851" w:bottom="1134" w:left="1701" w:header="720" w:footer="720" w:gutter="0"/>
          <w:cols w:space="720"/>
        </w:sectPr>
      </w:pPr>
    </w:p>
    <w:p w:rsidR="00492B65" w:rsidRDefault="002E1695">
      <w:pPr>
        <w:pStyle w:val="a3"/>
        <w:ind w:left="7938"/>
        <w:jc w:val="right"/>
      </w:pPr>
      <w:r>
        <w:t xml:space="preserve">Приложение № 6 </w:t>
      </w:r>
    </w:p>
    <w:p w:rsidR="00492B65" w:rsidRDefault="002E1695">
      <w:pPr>
        <w:pStyle w:val="a3"/>
        <w:jc w:val="right"/>
      </w:pPr>
      <w:r>
        <w:t xml:space="preserve">к приказу Минобразования России </w:t>
      </w:r>
    </w:p>
    <w:p w:rsidR="00492B65" w:rsidRDefault="002E1695">
      <w:pPr>
        <w:pStyle w:val="a3"/>
        <w:jc w:val="right"/>
      </w:pPr>
      <w:r>
        <w:t>от 23.04.2001 № 1800</w:t>
      </w:r>
    </w:p>
    <w:p w:rsidR="00492B65" w:rsidRDefault="002E1695">
      <w:pPr>
        <w:pStyle w:val="a3"/>
        <w:jc w:val="right"/>
      </w:pPr>
      <w:r>
        <w:t xml:space="preserve">____ ____________20___г.                                                                                                                           </w:t>
      </w:r>
    </w:p>
    <w:p w:rsidR="00492B65" w:rsidRDefault="002E1695">
      <w:pPr>
        <w:pStyle w:val="a3"/>
        <w:jc w:val="right"/>
        <w:rPr>
          <w:b/>
        </w:rPr>
      </w:pPr>
      <w:r>
        <w:t xml:space="preserve">                     </w:t>
      </w:r>
      <w:r>
        <w:rPr>
          <w:szCs w:val="28"/>
        </w:rPr>
        <w:t>Форма 2</w:t>
      </w:r>
      <w:r>
        <w:rPr>
          <w:b/>
        </w:rPr>
        <w:t xml:space="preserve"> </w:t>
      </w:r>
    </w:p>
    <w:p w:rsidR="00492B65" w:rsidRDefault="002E1695">
      <w:pPr>
        <w:ind w:right="255"/>
        <w:jc w:val="center"/>
        <w:rPr>
          <w:b/>
          <w:sz w:val="32"/>
        </w:rPr>
      </w:pPr>
      <w:r>
        <w:rPr>
          <w:b/>
          <w:sz w:val="32"/>
          <w:szCs w:val="28"/>
        </w:rPr>
        <w:t xml:space="preserve">Сведения об укомплектованности штатов, </w:t>
      </w:r>
      <w:r>
        <w:rPr>
          <w:b/>
          <w:sz w:val="32"/>
        </w:rPr>
        <w:t>предполагаемой численности обучающихся, воспитанников</w:t>
      </w:r>
    </w:p>
    <w:p w:rsidR="00492B65" w:rsidRDefault="002E1695">
      <w:pPr>
        <w:jc w:val="center"/>
        <w:rPr>
          <w:sz w:val="28"/>
        </w:rPr>
      </w:pPr>
      <w:r>
        <w:rPr>
          <w:sz w:val="28"/>
        </w:rPr>
        <w:t>________________________________________________________________________________________________________</w:t>
      </w:r>
    </w:p>
    <w:p w:rsidR="00492B65" w:rsidRDefault="002E1695">
      <w:pPr>
        <w:jc w:val="center"/>
        <w:rPr>
          <w:i/>
          <w:sz w:val="22"/>
        </w:rPr>
      </w:pPr>
      <w:r>
        <w:rPr>
          <w:i/>
          <w:sz w:val="22"/>
        </w:rPr>
        <w:t>наименование соискателя лицензии</w:t>
      </w:r>
    </w:p>
    <w:tbl>
      <w:tblPr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993"/>
        <w:gridCol w:w="993"/>
        <w:gridCol w:w="991"/>
        <w:gridCol w:w="991"/>
        <w:gridCol w:w="992"/>
      </w:tblGrid>
      <w:tr w:rsidR="00492B65">
        <w:trPr>
          <w:cantSplit/>
        </w:trPr>
        <w:tc>
          <w:tcPr>
            <w:tcW w:w="675" w:type="dxa"/>
          </w:tcPr>
          <w:p w:rsidR="00492B65" w:rsidRDefault="002E1695">
            <w:pPr>
              <w:spacing w:after="120"/>
              <w:ind w:left="-142" w:right="-108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9214" w:type="dxa"/>
          </w:tcPr>
          <w:p w:rsidR="00492B65" w:rsidRDefault="002E1695">
            <w:pPr>
              <w:pStyle w:val="8"/>
              <w:spacing w:after="120"/>
              <w:ind w:left="176"/>
            </w:pPr>
            <w:r>
              <w:t>Наименование показателя</w:t>
            </w:r>
          </w:p>
        </w:tc>
        <w:tc>
          <w:tcPr>
            <w:tcW w:w="993" w:type="dxa"/>
          </w:tcPr>
          <w:p w:rsidR="00492B65" w:rsidRDefault="002E1695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2006 г.</w:t>
            </w:r>
          </w:p>
        </w:tc>
        <w:tc>
          <w:tcPr>
            <w:tcW w:w="993" w:type="dxa"/>
          </w:tcPr>
          <w:p w:rsidR="00492B65" w:rsidRDefault="002E1695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2007 г.</w:t>
            </w:r>
          </w:p>
        </w:tc>
        <w:tc>
          <w:tcPr>
            <w:tcW w:w="991" w:type="dxa"/>
          </w:tcPr>
          <w:p w:rsidR="00492B65" w:rsidRDefault="002E1695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2008 г.</w:t>
            </w:r>
          </w:p>
        </w:tc>
        <w:tc>
          <w:tcPr>
            <w:tcW w:w="991" w:type="dxa"/>
          </w:tcPr>
          <w:p w:rsidR="00492B65" w:rsidRDefault="002E1695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2009 г.</w:t>
            </w:r>
          </w:p>
        </w:tc>
        <w:tc>
          <w:tcPr>
            <w:tcW w:w="992" w:type="dxa"/>
          </w:tcPr>
          <w:p w:rsidR="00492B65" w:rsidRDefault="002E1695">
            <w:pPr>
              <w:spacing w:after="120"/>
              <w:jc w:val="center"/>
              <w:rPr>
                <w:sz w:val="24"/>
              </w:rPr>
            </w:pPr>
            <w:r>
              <w:rPr>
                <w:sz w:val="24"/>
              </w:rPr>
              <w:t>2010 г.</w:t>
            </w:r>
          </w:p>
        </w:tc>
      </w:tr>
      <w:tr w:rsidR="00492B65">
        <w:trPr>
          <w:cantSplit/>
        </w:trPr>
        <w:tc>
          <w:tcPr>
            <w:tcW w:w="675" w:type="dxa"/>
          </w:tcPr>
          <w:p w:rsidR="00492B65" w:rsidRDefault="002E1695">
            <w:pPr>
              <w:ind w:left="-142" w:right="-108"/>
              <w:jc w:val="center"/>
              <w:rPr>
                <w:sz w:val="24"/>
              </w:rPr>
            </w:pPr>
            <w:r>
              <w:rPr>
                <w:sz w:val="24"/>
              </w:rPr>
              <w:t>1*.</w:t>
            </w:r>
          </w:p>
        </w:tc>
        <w:tc>
          <w:tcPr>
            <w:tcW w:w="9214" w:type="dxa"/>
          </w:tcPr>
          <w:p w:rsidR="00492B65" w:rsidRDefault="002E1695">
            <w:pPr>
              <w:ind w:left="176"/>
              <w:rPr>
                <w:sz w:val="24"/>
              </w:rPr>
            </w:pPr>
            <w:r>
              <w:rPr>
                <w:sz w:val="24"/>
              </w:rPr>
              <w:t>Штатная численность работников соискателя лицензии:</w:t>
            </w:r>
          </w:p>
          <w:p w:rsidR="00492B65" w:rsidRDefault="002E1695">
            <w:pPr>
              <w:numPr>
                <w:ilvl w:val="0"/>
                <w:numId w:val="31"/>
              </w:numPr>
              <w:rPr>
                <w:sz w:val="24"/>
              </w:rPr>
            </w:pPr>
            <w:r>
              <w:rPr>
                <w:sz w:val="24"/>
              </w:rPr>
              <w:t>всего;</w:t>
            </w:r>
          </w:p>
          <w:p w:rsidR="00492B65" w:rsidRDefault="002E1695">
            <w:pPr>
              <w:numPr>
                <w:ilvl w:val="0"/>
                <w:numId w:val="31"/>
              </w:numPr>
              <w:rPr>
                <w:sz w:val="24"/>
              </w:rPr>
            </w:pPr>
            <w:r>
              <w:rPr>
                <w:sz w:val="24"/>
              </w:rPr>
              <w:t>в т. ч. педагогические работники;</w:t>
            </w:r>
          </w:p>
          <w:p w:rsidR="00492B65" w:rsidRDefault="002E1695">
            <w:pPr>
              <w:ind w:left="176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  <w:p w:rsidR="00492B65" w:rsidRDefault="002E1695">
            <w:pPr>
              <w:ind w:left="601" w:hanging="425"/>
              <w:rPr>
                <w:sz w:val="24"/>
              </w:rPr>
            </w:pPr>
            <w:r>
              <w:rPr>
                <w:sz w:val="24"/>
              </w:rPr>
              <w:t>-     штатные педагогические работники (без учета внешних);</w:t>
            </w:r>
          </w:p>
          <w:p w:rsidR="00492B65" w:rsidRDefault="002E1695">
            <w:pPr>
              <w:ind w:left="601" w:hanging="425"/>
              <w:rPr>
                <w:sz w:val="24"/>
              </w:rPr>
            </w:pPr>
            <w:r>
              <w:rPr>
                <w:sz w:val="24"/>
              </w:rPr>
              <w:t>-     педагогические работники, работающие на условиях штатного совместителя (внешние совместители);</w:t>
            </w:r>
          </w:p>
          <w:p w:rsidR="00492B65" w:rsidRDefault="002E1695">
            <w:pPr>
              <w:ind w:left="601" w:hanging="425"/>
              <w:rPr>
                <w:sz w:val="24"/>
              </w:rPr>
            </w:pPr>
            <w:r>
              <w:rPr>
                <w:sz w:val="24"/>
              </w:rPr>
              <w:t>-     педагогические работники, работающие на условиях почасовой оплаты труда.</w:t>
            </w:r>
          </w:p>
        </w:tc>
        <w:tc>
          <w:tcPr>
            <w:tcW w:w="993" w:type="dxa"/>
          </w:tcPr>
          <w:p w:rsidR="00492B65" w:rsidRDefault="00492B6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492B65" w:rsidRDefault="00492B65">
            <w:pPr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:rsidR="00492B65" w:rsidRDefault="00492B65">
            <w:pPr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:rsidR="00492B65" w:rsidRDefault="00492B6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492B65" w:rsidRDefault="00492B65">
            <w:pPr>
              <w:jc w:val="center"/>
              <w:rPr>
                <w:sz w:val="24"/>
              </w:rPr>
            </w:pPr>
          </w:p>
        </w:tc>
      </w:tr>
      <w:tr w:rsidR="00492B65">
        <w:trPr>
          <w:cantSplit/>
        </w:trPr>
        <w:tc>
          <w:tcPr>
            <w:tcW w:w="675" w:type="dxa"/>
          </w:tcPr>
          <w:p w:rsidR="00492B65" w:rsidRDefault="002E1695">
            <w:pPr>
              <w:ind w:left="-142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2*. </w:t>
            </w:r>
          </w:p>
        </w:tc>
        <w:tc>
          <w:tcPr>
            <w:tcW w:w="9214" w:type="dxa"/>
          </w:tcPr>
          <w:p w:rsidR="00492B65" w:rsidRDefault="002E169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 ценз педагогических работников:</w:t>
            </w:r>
          </w:p>
          <w:p w:rsidR="00492B65" w:rsidRDefault="002E1695">
            <w:pPr>
              <w:numPr>
                <w:ilvl w:val="0"/>
                <w:numId w:val="30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доктора наук;</w:t>
            </w:r>
          </w:p>
          <w:p w:rsidR="00492B65" w:rsidRDefault="002E1695">
            <w:pPr>
              <w:numPr>
                <w:ilvl w:val="0"/>
                <w:numId w:val="30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кандидаты наук;</w:t>
            </w:r>
          </w:p>
          <w:p w:rsidR="00492B65" w:rsidRDefault="002E1695">
            <w:pPr>
              <w:pStyle w:val="a4"/>
              <w:numPr>
                <w:ilvl w:val="0"/>
                <w:numId w:val="30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 без ученой степени, имеющие почетные звания;</w:t>
            </w:r>
          </w:p>
          <w:p w:rsidR="00492B65" w:rsidRDefault="002E1695">
            <w:pPr>
              <w:pStyle w:val="a4"/>
              <w:numPr>
                <w:ilvl w:val="0"/>
                <w:numId w:val="30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 с высшим профессиональным образованием;</w:t>
            </w:r>
          </w:p>
          <w:p w:rsidR="00492B65" w:rsidRDefault="002E1695">
            <w:pPr>
              <w:pStyle w:val="a4"/>
              <w:numPr>
                <w:ilvl w:val="0"/>
                <w:numId w:val="30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 со средним и начальным профессиональным образованием – мастера производственного обучения</w:t>
            </w:r>
          </w:p>
          <w:p w:rsidR="00492B65" w:rsidRDefault="002E1695">
            <w:pPr>
              <w:numPr>
                <w:ilvl w:val="0"/>
                <w:numId w:val="30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 со средним профессиональным образованием;</w:t>
            </w:r>
          </w:p>
          <w:p w:rsidR="00492B65" w:rsidRDefault="002E1695">
            <w:pPr>
              <w:numPr>
                <w:ilvl w:val="0"/>
                <w:numId w:val="30"/>
              </w:numPr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 с начальным профессиональным образованием;</w:t>
            </w:r>
          </w:p>
          <w:p w:rsidR="00492B65" w:rsidRDefault="002E1695">
            <w:pPr>
              <w:numPr>
                <w:ilvl w:val="0"/>
                <w:numId w:val="30"/>
              </w:numPr>
              <w:ind w:left="176" w:firstLine="0"/>
              <w:rPr>
                <w:sz w:val="24"/>
              </w:rPr>
            </w:pPr>
            <w:r>
              <w:rPr>
                <w:sz w:val="24"/>
              </w:rPr>
              <w:t>лица без профессионального образования.</w:t>
            </w:r>
          </w:p>
        </w:tc>
        <w:tc>
          <w:tcPr>
            <w:tcW w:w="993" w:type="dxa"/>
          </w:tcPr>
          <w:p w:rsidR="00492B65" w:rsidRDefault="00492B6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492B65" w:rsidRDefault="00492B65">
            <w:pPr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:rsidR="00492B65" w:rsidRDefault="00492B65">
            <w:pPr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:rsidR="00492B65" w:rsidRDefault="00492B6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492B65" w:rsidRDefault="00492B65">
            <w:pPr>
              <w:jc w:val="center"/>
              <w:rPr>
                <w:sz w:val="24"/>
              </w:rPr>
            </w:pPr>
          </w:p>
        </w:tc>
      </w:tr>
      <w:tr w:rsidR="00492B65">
        <w:trPr>
          <w:cantSplit/>
        </w:trPr>
        <w:tc>
          <w:tcPr>
            <w:tcW w:w="675" w:type="dxa"/>
          </w:tcPr>
          <w:p w:rsidR="00492B65" w:rsidRDefault="002E1695">
            <w:pPr>
              <w:ind w:left="-142" w:right="-108"/>
              <w:jc w:val="center"/>
              <w:rPr>
                <w:sz w:val="24"/>
              </w:rPr>
            </w:pPr>
            <w:r>
              <w:rPr>
                <w:sz w:val="24"/>
              </w:rPr>
              <w:t>3.**</w:t>
            </w:r>
          </w:p>
        </w:tc>
        <w:tc>
          <w:tcPr>
            <w:tcW w:w="9214" w:type="dxa"/>
          </w:tcPr>
          <w:p w:rsidR="00492B65" w:rsidRDefault="002E1695">
            <w:pPr>
              <w:ind w:left="176"/>
              <w:rPr>
                <w:sz w:val="24"/>
              </w:rPr>
            </w:pPr>
            <w:r>
              <w:rPr>
                <w:sz w:val="24"/>
              </w:rPr>
              <w:t>Численность контингента обучающихся, воспитанников, приведенная к очной форме обучения по каждому уровню образования</w:t>
            </w:r>
          </w:p>
        </w:tc>
        <w:tc>
          <w:tcPr>
            <w:tcW w:w="993" w:type="dxa"/>
          </w:tcPr>
          <w:p w:rsidR="00492B65" w:rsidRDefault="00492B6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492B65" w:rsidRDefault="00492B65">
            <w:pPr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:rsidR="00492B65" w:rsidRDefault="00492B65">
            <w:pPr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:rsidR="00492B65" w:rsidRDefault="00492B6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492B65" w:rsidRDefault="00492B65">
            <w:pPr>
              <w:jc w:val="center"/>
              <w:rPr>
                <w:sz w:val="24"/>
              </w:rPr>
            </w:pPr>
          </w:p>
        </w:tc>
      </w:tr>
    </w:tbl>
    <w:p w:rsidR="00492B65" w:rsidRDefault="002E1695">
      <w:r>
        <w:t>* количество человек</w:t>
      </w:r>
    </w:p>
    <w:p w:rsidR="00492B65" w:rsidRDefault="002E1695">
      <w:r>
        <w:t>** из расчета соответственно 1,0; 0,25; 0,1 для очной, очно-заочной и заочной форм обучения.</w:t>
      </w:r>
    </w:p>
    <w:p w:rsidR="00492B65" w:rsidRDefault="002E1695">
      <w:pPr>
        <w:rPr>
          <w:sz w:val="32"/>
        </w:rPr>
      </w:pPr>
      <w:r>
        <w:rPr>
          <w:sz w:val="32"/>
        </w:rPr>
        <w:t xml:space="preserve"> </w:t>
      </w:r>
    </w:p>
    <w:p w:rsidR="00492B65" w:rsidRDefault="002E1695">
      <w:pPr>
        <w:rPr>
          <w:sz w:val="32"/>
        </w:rPr>
      </w:pPr>
      <w:r>
        <w:rPr>
          <w:sz w:val="32"/>
        </w:rPr>
        <w:t>М. П.      Руководитель соискателя лицензии                       _______________   _______________________</w:t>
      </w:r>
    </w:p>
    <w:p w:rsidR="00492B65" w:rsidRDefault="002E1695">
      <w:pPr>
        <w:pStyle w:val="a9"/>
        <w:ind w:firstLine="5103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подпись                                        Ф.И.О.</w:t>
      </w:r>
    </w:p>
    <w:p w:rsidR="00492B65" w:rsidRDefault="00492B65">
      <w:pPr>
        <w:pStyle w:val="a9"/>
        <w:ind w:firstLine="5103"/>
        <w:rPr>
          <w:i/>
          <w:sz w:val="22"/>
        </w:rPr>
      </w:pPr>
    </w:p>
    <w:p w:rsidR="00492B65" w:rsidRDefault="002E1695">
      <w:pPr>
        <w:pStyle w:val="a3"/>
        <w:tabs>
          <w:tab w:val="left" w:pos="0"/>
        </w:tabs>
        <w:jc w:val="right"/>
      </w:pPr>
      <w:r>
        <w:t>Приложение № 12</w:t>
      </w:r>
    </w:p>
    <w:p w:rsidR="00492B65" w:rsidRDefault="002E1695">
      <w:pPr>
        <w:pStyle w:val="a3"/>
        <w:jc w:val="right"/>
      </w:pPr>
      <w:r>
        <w:t>к приказу Минобразования России</w:t>
      </w:r>
    </w:p>
    <w:p w:rsidR="00492B65" w:rsidRDefault="002E1695">
      <w:pPr>
        <w:pStyle w:val="a3"/>
        <w:jc w:val="right"/>
      </w:pPr>
      <w:r>
        <w:t xml:space="preserve">от 23.04.2001 № 1800 </w:t>
      </w:r>
    </w:p>
    <w:p w:rsidR="00492B65" w:rsidRDefault="002E1695">
      <w:pPr>
        <w:pStyle w:val="a3"/>
        <w:jc w:val="right"/>
      </w:pPr>
      <w:r>
        <w:t xml:space="preserve">____ ________20___ г.                              </w:t>
      </w:r>
    </w:p>
    <w:p w:rsidR="00492B65" w:rsidRDefault="002E1695">
      <w:pPr>
        <w:pStyle w:val="a3"/>
        <w:jc w:val="right"/>
      </w:pPr>
      <w:r>
        <w:t>Форма 5</w:t>
      </w:r>
    </w:p>
    <w:p w:rsidR="00492B65" w:rsidRDefault="002E1695">
      <w:pPr>
        <w:pStyle w:val="aa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080102 Мировая экономика</w:t>
      </w:r>
    </w:p>
    <w:p w:rsidR="00492B65" w:rsidRDefault="002E1695">
      <w:pPr>
        <w:pStyle w:val="1"/>
        <w:spacing w:before="0" w:after="0"/>
        <w:rPr>
          <w:b w:val="0"/>
        </w:rPr>
      </w:pPr>
      <w:bookmarkStart w:id="12" w:name="_Toc148436044"/>
      <w:r>
        <w:rPr>
          <w:b w:val="0"/>
        </w:rPr>
        <w:t>Сведения о педагогических работниках</w:t>
      </w:r>
      <w:bookmarkEnd w:id="12"/>
    </w:p>
    <w:p w:rsidR="00492B65" w:rsidRDefault="00492B65">
      <w:pPr>
        <w:jc w:val="center"/>
        <w:rPr>
          <w:sz w:val="18"/>
        </w:rPr>
      </w:pPr>
    </w:p>
    <w:p w:rsidR="00492B65" w:rsidRDefault="002E1695">
      <w:pPr>
        <w:rPr>
          <w:sz w:val="18"/>
        </w:rPr>
      </w:pPr>
      <w:r>
        <w:rPr>
          <w:sz w:val="18"/>
        </w:rPr>
        <w:t>_________________________________________________________________________________________________________________________________________________________________</w:t>
      </w:r>
    </w:p>
    <w:p w:rsidR="00492B65" w:rsidRDefault="002E1695">
      <w:pPr>
        <w:jc w:val="center"/>
        <w:rPr>
          <w:i/>
          <w:sz w:val="22"/>
        </w:rPr>
      </w:pPr>
      <w:r>
        <w:rPr>
          <w:i/>
          <w:sz w:val="22"/>
        </w:rPr>
        <w:t>наименование соискателя лицензии</w:t>
      </w:r>
    </w:p>
    <w:p w:rsidR="00492B65" w:rsidRDefault="00492B65">
      <w:pPr>
        <w:jc w:val="center"/>
        <w:rPr>
          <w:sz w:val="18"/>
        </w:rPr>
      </w:pPr>
    </w:p>
    <w:p w:rsidR="00492B65" w:rsidRDefault="002E1695">
      <w:pPr>
        <w:rPr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_________________________________________________________________________________________________________________________________________________________________</w:t>
      </w:r>
    </w:p>
    <w:p w:rsidR="00492B65" w:rsidRDefault="002E1695">
      <w:pPr>
        <w:jc w:val="center"/>
        <w:rPr>
          <w:b/>
          <w:i/>
          <w:sz w:val="22"/>
        </w:rPr>
      </w:pPr>
      <w:r>
        <w:rPr>
          <w:i/>
          <w:sz w:val="22"/>
        </w:rPr>
        <w:t xml:space="preserve">  код, наименование образовательной программы</w:t>
      </w:r>
    </w:p>
    <w:p w:rsidR="00492B65" w:rsidRDefault="00492B65">
      <w:pPr>
        <w:jc w:val="center"/>
        <w:rPr>
          <w:sz w:val="18"/>
        </w:rPr>
      </w:pPr>
    </w:p>
    <w:p w:rsidR="00492B65" w:rsidRDefault="00492B65">
      <w:pPr>
        <w:jc w:val="both"/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559"/>
        <w:gridCol w:w="1843"/>
        <w:gridCol w:w="1418"/>
        <w:gridCol w:w="992"/>
        <w:gridCol w:w="992"/>
        <w:gridCol w:w="1276"/>
        <w:gridCol w:w="1417"/>
        <w:gridCol w:w="1702"/>
      </w:tblGrid>
      <w:tr w:rsidR="00492B65">
        <w:trPr>
          <w:cantSplit/>
          <w:jc w:val="center"/>
        </w:trPr>
        <w:tc>
          <w:tcPr>
            <w:tcW w:w="568" w:type="dxa"/>
            <w:vMerge w:val="restart"/>
            <w:vAlign w:val="center"/>
          </w:tcPr>
          <w:p w:rsidR="00492B65" w:rsidRDefault="002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492B65" w:rsidRDefault="002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дисциплин в соответствии с учебным планом</w:t>
            </w:r>
          </w:p>
        </w:tc>
        <w:tc>
          <w:tcPr>
            <w:tcW w:w="11199" w:type="dxa"/>
            <w:gridSpan w:val="8"/>
            <w:vAlign w:val="center"/>
          </w:tcPr>
          <w:p w:rsidR="00492B65" w:rsidRDefault="002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Обеспеченность педагогическими работниками</w:t>
            </w:r>
          </w:p>
        </w:tc>
      </w:tr>
      <w:tr w:rsidR="00492B65">
        <w:trPr>
          <w:cantSplit/>
          <w:jc w:val="center"/>
        </w:trPr>
        <w:tc>
          <w:tcPr>
            <w:tcW w:w="568" w:type="dxa"/>
            <w:vMerge/>
          </w:tcPr>
          <w:p w:rsidR="00492B65" w:rsidRDefault="00492B65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492B65" w:rsidRDefault="00492B65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92B65" w:rsidRDefault="002E1695">
            <w:pPr>
              <w:ind w:left="-164" w:right="-52" w:firstLine="164"/>
              <w:jc w:val="center"/>
              <w:rPr>
                <w:sz w:val="28"/>
              </w:rPr>
            </w:pPr>
            <w:r>
              <w:rPr>
                <w:sz w:val="28"/>
              </w:rPr>
              <w:t>Фамилия И.О., должность по штатному расписанию</w:t>
            </w:r>
          </w:p>
        </w:tc>
        <w:tc>
          <w:tcPr>
            <w:tcW w:w="1843" w:type="dxa"/>
            <w:vMerge w:val="restart"/>
            <w:vAlign w:val="center"/>
          </w:tcPr>
          <w:p w:rsidR="00492B65" w:rsidRDefault="002E1695">
            <w:pPr>
              <w:ind w:left="-164" w:right="-108"/>
              <w:jc w:val="center"/>
              <w:rPr>
                <w:sz w:val="28"/>
              </w:rPr>
            </w:pPr>
            <w:r>
              <w:rPr>
                <w:sz w:val="28"/>
              </w:rPr>
              <w:t>Какое образовательное учреждение профессио-нального образования окончил, специальность  по диплому</w:t>
            </w:r>
          </w:p>
        </w:tc>
        <w:tc>
          <w:tcPr>
            <w:tcW w:w="1418" w:type="dxa"/>
            <w:vMerge w:val="restart"/>
            <w:vAlign w:val="center"/>
          </w:tcPr>
          <w:p w:rsidR="00492B65" w:rsidRDefault="002E1695">
            <w:pPr>
              <w:ind w:left="-164" w:right="-51" w:firstLine="164"/>
              <w:jc w:val="center"/>
              <w:rPr>
                <w:sz w:val="28"/>
              </w:rPr>
            </w:pPr>
            <w:r>
              <w:rPr>
                <w:sz w:val="28"/>
              </w:rPr>
              <w:t>Ученая степень и   ученое (почетное) звание</w:t>
            </w:r>
          </w:p>
        </w:tc>
        <w:tc>
          <w:tcPr>
            <w:tcW w:w="3260" w:type="dxa"/>
            <w:gridSpan w:val="3"/>
            <w:vAlign w:val="center"/>
          </w:tcPr>
          <w:p w:rsidR="00492B65" w:rsidRDefault="002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Стаж научно-педагогической работы</w:t>
            </w:r>
          </w:p>
        </w:tc>
        <w:tc>
          <w:tcPr>
            <w:tcW w:w="1417" w:type="dxa"/>
            <w:vMerge w:val="restart"/>
            <w:vAlign w:val="center"/>
          </w:tcPr>
          <w:p w:rsidR="00492B65" w:rsidRDefault="002E1695">
            <w:pPr>
              <w:ind w:left="-165" w:right="-52" w:firstLine="165"/>
              <w:jc w:val="center"/>
              <w:rPr>
                <w:sz w:val="28"/>
              </w:rPr>
            </w:pPr>
            <w:r>
              <w:rPr>
                <w:sz w:val="28"/>
              </w:rPr>
              <w:t>Основное место работы, должность</w:t>
            </w:r>
          </w:p>
        </w:tc>
        <w:tc>
          <w:tcPr>
            <w:tcW w:w="1702" w:type="dxa"/>
            <w:vMerge w:val="restart"/>
            <w:vAlign w:val="center"/>
          </w:tcPr>
          <w:p w:rsidR="00492B65" w:rsidRDefault="002E1695">
            <w:pPr>
              <w:ind w:left="-164" w:firstLine="164"/>
              <w:jc w:val="center"/>
              <w:rPr>
                <w:sz w:val="28"/>
              </w:rPr>
            </w:pPr>
            <w:r>
              <w:rPr>
                <w:sz w:val="28"/>
              </w:rPr>
              <w:t>Условия привлечения к трудовой деятельности</w:t>
            </w:r>
          </w:p>
          <w:p w:rsidR="00492B65" w:rsidRDefault="002E1695">
            <w:pPr>
              <w:ind w:left="-164" w:right="-51"/>
              <w:jc w:val="center"/>
              <w:rPr>
                <w:sz w:val="28"/>
              </w:rPr>
            </w:pPr>
            <w:r>
              <w:rPr>
                <w:sz w:val="28"/>
              </w:rPr>
              <w:t>(штатный,  совместитель, иное)</w:t>
            </w:r>
          </w:p>
        </w:tc>
      </w:tr>
      <w:tr w:rsidR="00492B65">
        <w:trPr>
          <w:cantSplit/>
          <w:jc w:val="center"/>
        </w:trPr>
        <w:tc>
          <w:tcPr>
            <w:tcW w:w="568" w:type="dxa"/>
            <w:vMerge/>
          </w:tcPr>
          <w:p w:rsidR="00492B65" w:rsidRDefault="00492B65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492B65" w:rsidRDefault="00492B65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492B65" w:rsidRDefault="00492B6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492B65" w:rsidRDefault="00492B65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492B65" w:rsidRDefault="00492B6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92B65" w:rsidRDefault="002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:rsidR="00492B65" w:rsidRDefault="002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т.ч. педагогической</w:t>
            </w:r>
          </w:p>
        </w:tc>
        <w:tc>
          <w:tcPr>
            <w:tcW w:w="1417" w:type="dxa"/>
            <w:vMerge/>
          </w:tcPr>
          <w:p w:rsidR="00492B65" w:rsidRDefault="00492B65">
            <w:pPr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492B65" w:rsidRDefault="00492B65">
            <w:pPr>
              <w:jc w:val="center"/>
              <w:rPr>
                <w:sz w:val="28"/>
              </w:rPr>
            </w:pPr>
          </w:p>
        </w:tc>
      </w:tr>
      <w:tr w:rsidR="00492B65">
        <w:trPr>
          <w:cantSplit/>
          <w:trHeight w:val="833"/>
          <w:jc w:val="center"/>
        </w:trPr>
        <w:tc>
          <w:tcPr>
            <w:tcW w:w="568" w:type="dxa"/>
            <w:vMerge/>
          </w:tcPr>
          <w:p w:rsidR="00492B65" w:rsidRDefault="00492B65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492B65" w:rsidRDefault="00492B65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492B65" w:rsidRDefault="00492B65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492B65" w:rsidRDefault="00492B65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492B65" w:rsidRDefault="00492B6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:rsidR="00492B65" w:rsidRDefault="00492B6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492B65" w:rsidRDefault="002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492B65" w:rsidRDefault="002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 т.ч. по препода-ваемой дисцип-лине</w:t>
            </w:r>
          </w:p>
        </w:tc>
        <w:tc>
          <w:tcPr>
            <w:tcW w:w="1417" w:type="dxa"/>
            <w:vMerge/>
          </w:tcPr>
          <w:p w:rsidR="00492B65" w:rsidRDefault="00492B65">
            <w:pPr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492B65" w:rsidRDefault="00492B65">
            <w:pPr>
              <w:jc w:val="center"/>
              <w:rPr>
                <w:sz w:val="28"/>
              </w:rPr>
            </w:pPr>
          </w:p>
        </w:tc>
      </w:tr>
      <w:tr w:rsidR="00492B65">
        <w:trPr>
          <w:jc w:val="center"/>
        </w:trPr>
        <w:tc>
          <w:tcPr>
            <w:tcW w:w="568" w:type="dxa"/>
          </w:tcPr>
          <w:p w:rsidR="00492B65" w:rsidRDefault="002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3" w:type="dxa"/>
          </w:tcPr>
          <w:p w:rsidR="00492B65" w:rsidRDefault="002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59" w:type="dxa"/>
          </w:tcPr>
          <w:p w:rsidR="00492B65" w:rsidRDefault="002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3" w:type="dxa"/>
          </w:tcPr>
          <w:p w:rsidR="00492B65" w:rsidRDefault="002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</w:tcPr>
          <w:p w:rsidR="00492B65" w:rsidRDefault="002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</w:tcPr>
          <w:p w:rsidR="00492B65" w:rsidRDefault="002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</w:tcPr>
          <w:p w:rsidR="00492B65" w:rsidRDefault="002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6" w:type="dxa"/>
          </w:tcPr>
          <w:p w:rsidR="00492B65" w:rsidRDefault="002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</w:tcPr>
          <w:p w:rsidR="00492B65" w:rsidRDefault="002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702" w:type="dxa"/>
          </w:tcPr>
          <w:p w:rsidR="00492B65" w:rsidRDefault="002E1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92B65">
        <w:trPr>
          <w:jc w:val="center"/>
        </w:trPr>
        <w:tc>
          <w:tcPr>
            <w:tcW w:w="568" w:type="dxa"/>
          </w:tcPr>
          <w:p w:rsidR="00492B65" w:rsidRDefault="00492B65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492B65" w:rsidRDefault="00492B65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492B65" w:rsidRDefault="00492B65">
            <w:pPr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492B65" w:rsidRDefault="00492B65">
            <w:pPr>
              <w:jc w:val="both"/>
              <w:rPr>
                <w:sz w:val="28"/>
              </w:rPr>
            </w:pPr>
          </w:p>
        </w:tc>
        <w:tc>
          <w:tcPr>
            <w:tcW w:w="1418" w:type="dxa"/>
          </w:tcPr>
          <w:p w:rsidR="00492B65" w:rsidRDefault="00492B65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</w:tcPr>
          <w:p w:rsidR="00492B65" w:rsidRDefault="00492B65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</w:tcPr>
          <w:p w:rsidR="00492B65" w:rsidRDefault="00492B65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:rsidR="00492B65" w:rsidRDefault="00492B65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:rsidR="00492B65" w:rsidRDefault="00492B65">
            <w:pPr>
              <w:jc w:val="both"/>
              <w:rPr>
                <w:sz w:val="28"/>
              </w:rPr>
            </w:pPr>
          </w:p>
        </w:tc>
        <w:tc>
          <w:tcPr>
            <w:tcW w:w="1702" w:type="dxa"/>
          </w:tcPr>
          <w:p w:rsidR="00492B65" w:rsidRDefault="00492B65">
            <w:pPr>
              <w:jc w:val="both"/>
              <w:rPr>
                <w:sz w:val="28"/>
              </w:rPr>
            </w:pPr>
          </w:p>
        </w:tc>
      </w:tr>
    </w:tbl>
    <w:p w:rsidR="00492B65" w:rsidRDefault="00492B65">
      <w:pPr>
        <w:pStyle w:val="af3"/>
      </w:pPr>
    </w:p>
    <w:p w:rsidR="00492B65" w:rsidRDefault="002E1695">
      <w:pPr>
        <w:pStyle w:val="af3"/>
      </w:pPr>
      <w:r>
        <w:t>М. П.             Руководитель соискателя лицензии   _______________   _______________________</w:t>
      </w:r>
    </w:p>
    <w:p w:rsidR="00492B65" w:rsidRDefault="002E1695">
      <w:pPr>
        <w:pStyle w:val="a9"/>
        <w:ind w:firstLine="5103"/>
        <w:rPr>
          <w:i/>
          <w:sz w:val="22"/>
        </w:rPr>
      </w:pPr>
      <w:r>
        <w:rPr>
          <w:i/>
          <w:sz w:val="22"/>
        </w:rPr>
        <w:t xml:space="preserve">                                         подпись                                        Ф.И.О.</w:t>
      </w:r>
    </w:p>
    <w:p w:rsidR="00492B65" w:rsidRDefault="00492B65">
      <w:pPr>
        <w:pStyle w:val="a3"/>
        <w:ind w:left="360"/>
        <w:rPr>
          <w:b/>
        </w:rPr>
        <w:sectPr w:rsidR="00492B65">
          <w:footnotePr>
            <w:numFmt w:val="chicago"/>
          </w:footnotePr>
          <w:pgSz w:w="16840" w:h="11907" w:orient="landscape" w:code="9"/>
          <w:pgMar w:top="567" w:right="1134" w:bottom="568" w:left="1134" w:header="720" w:footer="720" w:gutter="0"/>
          <w:cols w:space="720"/>
        </w:sectPr>
      </w:pPr>
    </w:p>
    <w:p w:rsidR="00492B65" w:rsidRDefault="002E1695">
      <w:pPr>
        <w:pStyle w:val="20"/>
      </w:pPr>
      <w:bookmarkStart w:id="13" w:name="_Toc148436045"/>
      <w:r>
        <w:t>5.3. Оснащенность учебного процесса специализированным и лабораторным оборудованием</w:t>
      </w:r>
      <w:bookmarkEnd w:id="13"/>
      <w:r>
        <w:t xml:space="preserve"> 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 xml:space="preserve">В ходе экспертной оценки данного направления путём обхода проверяется наличие и реальное состояние лабораторий, тематических классов и кабинетов, оборудование в них, его работоспособность, новизну/ и их практическое использование в учебном процессе. 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Особое внимание уделяется созданию вузом каждому обучающемуся возможности доступа к современным информационным базам. Для обучающихся на старших курсах должна быть обеспечена возможность оперативного получения и обмена информацией с отечественными и зарубежными вузами, предприятиями и организациями, выхода в Интернет.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Поэтому в ходе экспертизы дается оценка используемому программному обеспечению, качественному уровню используемой вычислительной техники в образовательном процессе.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Сведения об уровне информатизации включает следующие данные:</w:t>
      </w:r>
    </w:p>
    <w:p w:rsidR="00492B65" w:rsidRDefault="002E1695">
      <w:pPr>
        <w:pStyle w:val="a3"/>
        <w:numPr>
          <w:ilvl w:val="0"/>
          <w:numId w:val="2"/>
        </w:numPr>
        <w:tabs>
          <w:tab w:val="clear" w:pos="1125"/>
          <w:tab w:val="num" w:pos="284"/>
        </w:tabs>
        <w:ind w:left="284" w:hanging="284"/>
        <w:jc w:val="both"/>
        <w:rPr>
          <w:sz w:val="32"/>
        </w:rPr>
      </w:pPr>
      <w:r>
        <w:rPr>
          <w:sz w:val="32"/>
        </w:rPr>
        <w:t>наличие подключения к сети Интернет;</w:t>
      </w:r>
    </w:p>
    <w:p w:rsidR="00492B65" w:rsidRDefault="002E1695">
      <w:pPr>
        <w:pStyle w:val="a3"/>
        <w:numPr>
          <w:ilvl w:val="0"/>
          <w:numId w:val="2"/>
        </w:numPr>
        <w:tabs>
          <w:tab w:val="clear" w:pos="1125"/>
          <w:tab w:val="num" w:pos="284"/>
        </w:tabs>
        <w:ind w:left="284" w:hanging="284"/>
        <w:jc w:val="both"/>
        <w:rPr>
          <w:sz w:val="32"/>
        </w:rPr>
      </w:pPr>
      <w:r>
        <w:rPr>
          <w:sz w:val="32"/>
        </w:rPr>
        <w:t>наличие в образовательном учреждении единой вычислительной сети;</w:t>
      </w:r>
    </w:p>
    <w:p w:rsidR="00492B65" w:rsidRDefault="002E1695">
      <w:pPr>
        <w:pStyle w:val="a3"/>
        <w:numPr>
          <w:ilvl w:val="0"/>
          <w:numId w:val="2"/>
        </w:numPr>
        <w:tabs>
          <w:tab w:val="clear" w:pos="1125"/>
          <w:tab w:val="num" w:pos="284"/>
        </w:tabs>
        <w:ind w:left="284" w:hanging="284"/>
        <w:jc w:val="both"/>
        <w:rPr>
          <w:sz w:val="32"/>
        </w:rPr>
      </w:pPr>
      <w:r>
        <w:rPr>
          <w:sz w:val="32"/>
        </w:rPr>
        <w:t>количество локальных сетей в образовательном учреждении;</w:t>
      </w:r>
    </w:p>
    <w:p w:rsidR="00492B65" w:rsidRDefault="002E1695">
      <w:pPr>
        <w:pStyle w:val="a3"/>
        <w:numPr>
          <w:ilvl w:val="0"/>
          <w:numId w:val="2"/>
        </w:numPr>
        <w:tabs>
          <w:tab w:val="clear" w:pos="1125"/>
          <w:tab w:val="num" w:pos="284"/>
        </w:tabs>
        <w:ind w:left="284" w:hanging="284"/>
        <w:jc w:val="both"/>
        <w:rPr>
          <w:sz w:val="32"/>
        </w:rPr>
      </w:pPr>
      <w:r>
        <w:rPr>
          <w:sz w:val="32"/>
        </w:rPr>
        <w:t>количество терминалов, с которых имеется доступ в Интернет;</w:t>
      </w:r>
    </w:p>
    <w:p w:rsidR="00492B65" w:rsidRDefault="002E1695">
      <w:pPr>
        <w:pStyle w:val="a3"/>
        <w:numPr>
          <w:ilvl w:val="0"/>
          <w:numId w:val="2"/>
        </w:numPr>
        <w:tabs>
          <w:tab w:val="clear" w:pos="1125"/>
          <w:tab w:val="num" w:pos="284"/>
        </w:tabs>
        <w:ind w:left="284" w:hanging="284"/>
        <w:jc w:val="both"/>
        <w:rPr>
          <w:sz w:val="32"/>
        </w:rPr>
      </w:pPr>
      <w:r>
        <w:rPr>
          <w:sz w:val="32"/>
        </w:rPr>
        <w:t>общее количество единиц вычислительной техники (компьютеров);</w:t>
      </w:r>
    </w:p>
    <w:p w:rsidR="00492B65" w:rsidRDefault="002E1695">
      <w:pPr>
        <w:pStyle w:val="a3"/>
        <w:numPr>
          <w:ilvl w:val="0"/>
          <w:numId w:val="2"/>
        </w:numPr>
        <w:tabs>
          <w:tab w:val="clear" w:pos="1125"/>
          <w:tab w:val="num" w:pos="284"/>
        </w:tabs>
        <w:ind w:left="284" w:hanging="284"/>
        <w:jc w:val="both"/>
        <w:rPr>
          <w:sz w:val="32"/>
        </w:rPr>
      </w:pPr>
      <w:r>
        <w:rPr>
          <w:sz w:val="32"/>
        </w:rPr>
        <w:t xml:space="preserve">общее количество единиц </w:t>
      </w:r>
      <w:r>
        <w:rPr>
          <w:sz w:val="32"/>
          <w:lang w:val="en-US"/>
        </w:rPr>
        <w:t>IBM</w:t>
      </w:r>
      <w:r>
        <w:rPr>
          <w:sz w:val="32"/>
        </w:rPr>
        <w:t xml:space="preserve"> </w:t>
      </w:r>
      <w:r>
        <w:rPr>
          <w:sz w:val="32"/>
          <w:lang w:val="en-US"/>
        </w:rPr>
        <w:t>PC</w:t>
      </w:r>
      <w:r>
        <w:rPr>
          <w:sz w:val="32"/>
        </w:rPr>
        <w:t xml:space="preserve">-совместимых компьютеров, из них с процессорами </w:t>
      </w:r>
      <w:r>
        <w:rPr>
          <w:sz w:val="32"/>
          <w:lang w:val="en-US"/>
        </w:rPr>
        <w:t>Pentium</w:t>
      </w:r>
      <w:r>
        <w:rPr>
          <w:sz w:val="32"/>
        </w:rPr>
        <w:t>-11 и выше;</w:t>
      </w:r>
    </w:p>
    <w:p w:rsidR="00492B65" w:rsidRDefault="002E1695">
      <w:pPr>
        <w:pStyle w:val="a3"/>
        <w:numPr>
          <w:ilvl w:val="0"/>
          <w:numId w:val="2"/>
        </w:numPr>
        <w:tabs>
          <w:tab w:val="clear" w:pos="1125"/>
          <w:tab w:val="num" w:pos="284"/>
        </w:tabs>
        <w:ind w:left="284" w:hanging="284"/>
        <w:jc w:val="both"/>
        <w:rPr>
          <w:sz w:val="32"/>
        </w:rPr>
      </w:pPr>
      <w:r>
        <w:rPr>
          <w:sz w:val="32"/>
        </w:rPr>
        <w:t>общее количество единиц компьютеров;</w:t>
      </w:r>
    </w:p>
    <w:p w:rsidR="00492B65" w:rsidRDefault="002E1695">
      <w:pPr>
        <w:pStyle w:val="a3"/>
        <w:tabs>
          <w:tab w:val="num" w:pos="284"/>
        </w:tabs>
        <w:ind w:left="284" w:hanging="284"/>
        <w:jc w:val="both"/>
        <w:rPr>
          <w:sz w:val="32"/>
        </w:rPr>
      </w:pPr>
      <w:r>
        <w:rPr>
          <w:sz w:val="32"/>
        </w:rPr>
        <w:t>-   количество компьютерных классов;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При подготовке отчетного материала по данному направлению с точки зрения компьютеризации учебного процесса следует   ответить на следующие вопросы:</w:t>
      </w:r>
    </w:p>
    <w:p w:rsidR="00492B65" w:rsidRDefault="002E1695">
      <w:pPr>
        <w:pStyle w:val="a3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32"/>
        </w:rPr>
      </w:pPr>
      <w:r>
        <w:rPr>
          <w:sz w:val="32"/>
        </w:rPr>
        <w:t xml:space="preserve">Какими средствами обеспечивается компьютеризация учебного процесса по циклам проверяемой образовательной программы? </w:t>
      </w:r>
    </w:p>
    <w:p w:rsidR="00492B65" w:rsidRDefault="002E1695">
      <w:pPr>
        <w:pStyle w:val="a3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32"/>
        </w:rPr>
      </w:pPr>
      <w:r>
        <w:rPr>
          <w:sz w:val="32"/>
        </w:rPr>
        <w:t>Каково количество компьютеров, приходящихся на одного студента?</w:t>
      </w:r>
    </w:p>
    <w:p w:rsidR="00492B65" w:rsidRDefault="002E1695">
      <w:pPr>
        <w:pStyle w:val="a3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32"/>
        </w:rPr>
      </w:pPr>
      <w:r>
        <w:rPr>
          <w:sz w:val="32"/>
        </w:rPr>
        <w:t xml:space="preserve">Обеспечивает ли вуз каждому обучающемуся возможность доступа к современным информационным базам в соответствии с профилем подготовки кадров, оперативного получения информации и обмена ею с отечественными и зарубежными вузами, предприятиями и организациями, выхода в Интернет? </w:t>
      </w:r>
    </w:p>
    <w:p w:rsidR="00492B65" w:rsidRDefault="002E1695">
      <w:pPr>
        <w:pStyle w:val="a3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32"/>
        </w:rPr>
      </w:pPr>
      <w:r>
        <w:rPr>
          <w:sz w:val="32"/>
        </w:rPr>
        <w:t>На скольких компьютерах возможна работа в международной сети Интернет?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В бухгалтерии по накладным, ордерам, выборочно проверить количество имеющегося на балансе вуза оборудования (компьютеры, магнитофоны, оборудование для криминалистической лаборатории и т.д.).</w:t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bCs/>
          <w:sz w:val="32"/>
        </w:rPr>
        <w:t>Для оценки данного направления  вузом заполняется форма № 4а (Приложение № 10 к Приказу Минобразования России от 23.04.2001 № 1800), где перечисляется специализированное и лабораторное оборудование по каждой дисциплине или группе дисциплин, включая и имеющуюся компьютерную технику, с указанием формы владения, пользования им.</w:t>
      </w:r>
    </w:p>
    <w:p w:rsidR="00492B65" w:rsidRDefault="002E1695">
      <w:pPr>
        <w:pStyle w:val="a3"/>
        <w:ind w:firstLine="5529"/>
        <w:jc w:val="right"/>
        <w:rPr>
          <w:szCs w:val="24"/>
        </w:rPr>
      </w:pPr>
      <w:r>
        <w:rPr>
          <w:szCs w:val="24"/>
        </w:rPr>
        <w:t>Приложение № 10</w:t>
      </w:r>
    </w:p>
    <w:p w:rsidR="00492B65" w:rsidRDefault="002E1695">
      <w:pPr>
        <w:pStyle w:val="a3"/>
        <w:ind w:firstLine="4395"/>
        <w:jc w:val="right"/>
        <w:rPr>
          <w:szCs w:val="24"/>
        </w:rPr>
      </w:pPr>
      <w:r>
        <w:rPr>
          <w:szCs w:val="24"/>
        </w:rPr>
        <w:t>к приказу Минобразования России</w:t>
      </w:r>
    </w:p>
    <w:p w:rsidR="00492B65" w:rsidRDefault="002E1695">
      <w:pPr>
        <w:pStyle w:val="a3"/>
        <w:ind w:right="-29" w:firstLine="5529"/>
        <w:jc w:val="right"/>
        <w:rPr>
          <w:szCs w:val="24"/>
        </w:rPr>
      </w:pPr>
      <w:r>
        <w:rPr>
          <w:szCs w:val="24"/>
        </w:rPr>
        <w:t>от 23.04.2001 № 1800</w:t>
      </w:r>
    </w:p>
    <w:p w:rsidR="00492B65" w:rsidRDefault="002E1695">
      <w:pPr>
        <w:ind w:right="-29"/>
        <w:jc w:val="right"/>
        <w:rPr>
          <w:sz w:val="28"/>
          <w:szCs w:val="24"/>
        </w:rPr>
      </w:pPr>
      <w:r>
        <w:rPr>
          <w:sz w:val="28"/>
          <w:szCs w:val="24"/>
        </w:rPr>
        <w:t>____ ____________20___ г.</w:t>
      </w:r>
    </w:p>
    <w:p w:rsidR="00492B65" w:rsidRDefault="002E1695">
      <w:pPr>
        <w:jc w:val="right"/>
        <w:rPr>
          <w:sz w:val="28"/>
        </w:rPr>
      </w:pPr>
      <w:r>
        <w:rPr>
          <w:sz w:val="28"/>
        </w:rPr>
        <w:t>Форма 4а</w:t>
      </w:r>
    </w:p>
    <w:p w:rsidR="00492B65" w:rsidRDefault="002E1695">
      <w:pPr>
        <w:ind w:right="-29"/>
        <w:jc w:val="center"/>
        <w:rPr>
          <w:i/>
          <w:iCs/>
          <w:sz w:val="28"/>
        </w:rPr>
      </w:pPr>
      <w:r>
        <w:rPr>
          <w:i/>
          <w:iCs/>
          <w:sz w:val="28"/>
        </w:rPr>
        <w:t>(представляется по программам профессионального образования)</w:t>
      </w:r>
    </w:p>
    <w:p w:rsidR="00492B65" w:rsidRDefault="002E1695">
      <w:pPr>
        <w:pStyle w:val="20"/>
      </w:pPr>
      <w:bookmarkStart w:id="14" w:name="_Toc148436046"/>
      <w:r>
        <w:t>Сведения об обеспеченности образовательного процесса специализированным и лабораторным оборудованием</w:t>
      </w:r>
      <w:bookmarkEnd w:id="14"/>
    </w:p>
    <w:p w:rsidR="00492B65" w:rsidRDefault="002E1695">
      <w:pPr>
        <w:jc w:val="both"/>
        <w:rPr>
          <w:sz w:val="32"/>
        </w:rPr>
      </w:pPr>
      <w:r>
        <w:rPr>
          <w:sz w:val="32"/>
        </w:rPr>
        <w:t>__________________________________________________________</w:t>
      </w:r>
    </w:p>
    <w:p w:rsidR="00492B65" w:rsidRDefault="002E1695">
      <w:pPr>
        <w:jc w:val="center"/>
        <w:rPr>
          <w:i/>
          <w:sz w:val="24"/>
        </w:rPr>
      </w:pPr>
      <w:r>
        <w:rPr>
          <w:i/>
          <w:sz w:val="24"/>
        </w:rPr>
        <w:t>наименование соискателя лицензии</w:t>
      </w:r>
    </w:p>
    <w:p w:rsidR="00492B65" w:rsidRDefault="002E1695">
      <w:pPr>
        <w:jc w:val="center"/>
        <w:rPr>
          <w:sz w:val="32"/>
          <w:szCs w:val="24"/>
          <w:u w:val="single"/>
        </w:rPr>
      </w:pPr>
      <w:r>
        <w:rPr>
          <w:sz w:val="32"/>
          <w:szCs w:val="24"/>
          <w:u w:val="single"/>
        </w:rPr>
        <w:t>_____________________________________________________ ____</w:t>
      </w:r>
    </w:p>
    <w:p w:rsidR="00492B65" w:rsidRDefault="002E1695">
      <w:pPr>
        <w:jc w:val="center"/>
        <w:rPr>
          <w:b/>
          <w:i/>
          <w:sz w:val="24"/>
        </w:rPr>
      </w:pPr>
      <w:r>
        <w:rPr>
          <w:i/>
          <w:sz w:val="24"/>
        </w:rPr>
        <w:t xml:space="preserve"> код, наименование образовательной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4111"/>
        <w:gridCol w:w="2835"/>
      </w:tblGrid>
      <w:tr w:rsidR="00492B65">
        <w:tc>
          <w:tcPr>
            <w:tcW w:w="675" w:type="dxa"/>
          </w:tcPr>
          <w:p w:rsidR="00492B65" w:rsidRDefault="002E16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985" w:type="dxa"/>
          </w:tcPr>
          <w:p w:rsidR="00492B65" w:rsidRDefault="002E16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дисциплин в соответствии с учебным планом</w:t>
            </w:r>
          </w:p>
        </w:tc>
        <w:tc>
          <w:tcPr>
            <w:tcW w:w="4111" w:type="dxa"/>
          </w:tcPr>
          <w:p w:rsidR="00492B65" w:rsidRDefault="002E16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специализированных аудиторий, кабинетов, лабораторий и пр. с перечнем основного оборудования</w:t>
            </w:r>
          </w:p>
        </w:tc>
        <w:tc>
          <w:tcPr>
            <w:tcW w:w="2835" w:type="dxa"/>
          </w:tcPr>
          <w:p w:rsidR="00492B65" w:rsidRDefault="002E16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владения, пользования (собственность, оперативное управление, аренда и т.п.)</w:t>
            </w:r>
          </w:p>
        </w:tc>
      </w:tr>
      <w:tr w:rsidR="00492B65">
        <w:tc>
          <w:tcPr>
            <w:tcW w:w="675" w:type="dxa"/>
          </w:tcPr>
          <w:p w:rsidR="00492B65" w:rsidRDefault="002E16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492B65" w:rsidRDefault="002E16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1" w:type="dxa"/>
          </w:tcPr>
          <w:p w:rsidR="00492B65" w:rsidRDefault="002E16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492B65" w:rsidRDefault="00492B65">
            <w:pPr>
              <w:jc w:val="center"/>
              <w:rPr>
                <w:sz w:val="24"/>
              </w:rPr>
            </w:pPr>
          </w:p>
        </w:tc>
      </w:tr>
      <w:tr w:rsidR="00492B65">
        <w:tc>
          <w:tcPr>
            <w:tcW w:w="675" w:type="dxa"/>
          </w:tcPr>
          <w:p w:rsidR="00492B65" w:rsidRDefault="002E1695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492B65" w:rsidRDefault="00492B65">
            <w:pPr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492B65" w:rsidRDefault="00492B65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492B65" w:rsidRDefault="00492B65">
            <w:pPr>
              <w:rPr>
                <w:sz w:val="24"/>
              </w:rPr>
            </w:pPr>
          </w:p>
        </w:tc>
      </w:tr>
      <w:tr w:rsidR="00492B65">
        <w:tc>
          <w:tcPr>
            <w:tcW w:w="675" w:type="dxa"/>
          </w:tcPr>
          <w:p w:rsidR="00492B65" w:rsidRDefault="002E1695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492B65" w:rsidRDefault="00492B65">
            <w:pPr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492B65" w:rsidRDefault="00492B65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492B65" w:rsidRDefault="00492B65">
            <w:pPr>
              <w:rPr>
                <w:sz w:val="24"/>
              </w:rPr>
            </w:pPr>
          </w:p>
        </w:tc>
      </w:tr>
    </w:tbl>
    <w:p w:rsidR="00492B65" w:rsidRDefault="00492B65">
      <w:pPr>
        <w:pStyle w:val="a5"/>
      </w:pPr>
    </w:p>
    <w:p w:rsidR="00492B65" w:rsidRDefault="002E1695">
      <w:pPr>
        <w:pStyle w:val="1"/>
        <w:spacing w:before="0" w:after="0"/>
        <w:jc w:val="left"/>
        <w:rPr>
          <w:sz w:val="24"/>
          <w:szCs w:val="24"/>
        </w:rPr>
      </w:pPr>
      <w:bookmarkStart w:id="15" w:name="_Toc148436047"/>
      <w:r>
        <w:rPr>
          <w:b w:val="0"/>
          <w:bCs w:val="0"/>
          <w:caps w:val="0"/>
        </w:rPr>
        <w:t>М. П.      Руководитель соискателя  лицензии</w:t>
      </w:r>
      <w:r>
        <w:rPr>
          <w:b w:val="0"/>
          <w:bCs w:val="0"/>
          <w:caps w:val="0"/>
          <w:szCs w:val="24"/>
        </w:rPr>
        <w:t xml:space="preserve">                 _______________</w:t>
      </w:r>
      <w:r>
        <w:rPr>
          <w:sz w:val="24"/>
          <w:szCs w:val="24"/>
        </w:rPr>
        <w:t xml:space="preserve">   _______________________</w:t>
      </w:r>
      <w:bookmarkEnd w:id="15"/>
    </w:p>
    <w:p w:rsidR="00492B65" w:rsidRDefault="002E1695">
      <w:pPr>
        <w:pStyle w:val="a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подпись                                       Ф.И.О.</w:t>
      </w:r>
    </w:p>
    <w:p w:rsidR="00492B65" w:rsidRDefault="002E1695">
      <w:pPr>
        <w:pStyle w:val="20"/>
      </w:pPr>
      <w:bookmarkStart w:id="16" w:name="_Toc148436048"/>
      <w:r>
        <w:t>5.4. Обеспеченность обучающихся местами проведения практик</w:t>
      </w:r>
      <w:bookmarkEnd w:id="16"/>
      <w:r>
        <w:t xml:space="preserve"> </w:t>
      </w:r>
    </w:p>
    <w:p w:rsidR="00492B65" w:rsidRDefault="002E1695">
      <w:pPr>
        <w:pStyle w:val="a3"/>
        <w:ind w:firstLine="709"/>
        <w:jc w:val="both"/>
        <w:rPr>
          <w:bCs/>
          <w:sz w:val="32"/>
        </w:rPr>
      </w:pPr>
      <w:r>
        <w:rPr>
          <w:bCs/>
          <w:sz w:val="32"/>
        </w:rPr>
        <w:t>Практика студентов образовательных учреждений высшего профессионального образования является составной частью основной образовательной программы высшего профессионального образования. Цели и объёмы практики определяются соответствующими государственными образовательными стандартами по направлениям подготовки (специальностям) высшего профессионального образования.</w:t>
      </w:r>
      <w:r>
        <w:rPr>
          <w:rStyle w:val="a6"/>
          <w:bCs/>
          <w:sz w:val="32"/>
        </w:rPr>
        <w:footnoteReference w:customMarkFollows="1" w:id="5"/>
        <w:sym w:font="Symbol" w:char="F031"/>
      </w:r>
    </w:p>
    <w:p w:rsidR="00492B65" w:rsidRDefault="002E1695">
      <w:pPr>
        <w:pStyle w:val="a3"/>
        <w:ind w:firstLine="709"/>
        <w:jc w:val="both"/>
        <w:rPr>
          <w:sz w:val="32"/>
        </w:rPr>
      </w:pPr>
      <w:r>
        <w:rPr>
          <w:sz w:val="32"/>
        </w:rPr>
        <w:t>Основными видами практики студентов высших учебных заведений, обучающихся по основным образовательным программам высшего профессионального образования, являются: учебная, производственная, включая преддипломную практику.</w:t>
      </w:r>
      <w:r>
        <w:rPr>
          <w:rStyle w:val="a6"/>
          <w:sz w:val="32"/>
        </w:rPr>
        <w:footnoteReference w:customMarkFollows="1" w:id="6"/>
        <w:sym w:font="Symbol" w:char="F031"/>
      </w:r>
    </w:p>
    <w:p w:rsidR="00492B65" w:rsidRDefault="002E1695">
      <w:pPr>
        <w:pStyle w:val="a3"/>
        <w:ind w:firstLine="709"/>
        <w:jc w:val="both"/>
        <w:rPr>
          <w:bCs/>
          <w:sz w:val="32"/>
        </w:rPr>
      </w:pPr>
      <w:r>
        <w:rPr>
          <w:sz w:val="32"/>
        </w:rPr>
        <w:t>При оценке данного направления эксперт обязан сверить сведения о местах проведения практик с указанием их видов, мест их проведения и договоров о предоставлении возможности провести практику в организациях с данными, представленными в форме 4б с оригиналами договоров.</w:t>
      </w:r>
    </w:p>
    <w:p w:rsidR="00492B65" w:rsidRDefault="002E1695">
      <w:pPr>
        <w:pStyle w:val="a3"/>
        <w:jc w:val="right"/>
      </w:pPr>
      <w:r>
        <w:t>Приложение № 11</w:t>
      </w:r>
    </w:p>
    <w:p w:rsidR="00492B65" w:rsidRDefault="002E1695">
      <w:pPr>
        <w:pStyle w:val="a3"/>
        <w:jc w:val="right"/>
      </w:pPr>
      <w:r>
        <w:t>к приказу Минобразования России</w:t>
      </w:r>
    </w:p>
    <w:p w:rsidR="00492B65" w:rsidRDefault="002E1695">
      <w:pPr>
        <w:pStyle w:val="a3"/>
        <w:jc w:val="right"/>
      </w:pPr>
      <w:r>
        <w:t>от 23.04.2001 № 1800</w:t>
      </w:r>
    </w:p>
    <w:p w:rsidR="00492B65" w:rsidRDefault="002E1695">
      <w:pPr>
        <w:pStyle w:val="a9"/>
        <w:jc w:val="right"/>
        <w:rPr>
          <w:sz w:val="28"/>
        </w:rPr>
      </w:pPr>
      <w:r>
        <w:rPr>
          <w:sz w:val="28"/>
        </w:rPr>
        <w:t>_____ _______________20____ г.</w:t>
      </w:r>
    </w:p>
    <w:p w:rsidR="00492B65" w:rsidRDefault="002E1695">
      <w:pPr>
        <w:jc w:val="right"/>
        <w:rPr>
          <w:b/>
          <w:bCs/>
          <w:sz w:val="32"/>
        </w:rPr>
      </w:pPr>
      <w:bookmarkStart w:id="17" w:name="_Toc148436049"/>
      <w:r>
        <w:rPr>
          <w:sz w:val="32"/>
        </w:rPr>
        <w:t>Форма 4б</w:t>
      </w:r>
      <w:bookmarkEnd w:id="17"/>
    </w:p>
    <w:p w:rsidR="00492B65" w:rsidRDefault="002E1695">
      <w:pPr>
        <w:jc w:val="center"/>
        <w:rPr>
          <w:i/>
          <w:iCs/>
          <w:sz w:val="28"/>
        </w:rPr>
      </w:pPr>
      <w:bookmarkStart w:id="18" w:name="_Toc148436050"/>
      <w:r>
        <w:rPr>
          <w:i/>
          <w:iCs/>
          <w:sz w:val="28"/>
        </w:rPr>
        <w:t>(представляется по программам профессионального образования)</w:t>
      </w:r>
      <w:bookmarkEnd w:id="18"/>
    </w:p>
    <w:p w:rsidR="00492B65" w:rsidRDefault="002E1695">
      <w:pPr>
        <w:pStyle w:val="1"/>
        <w:spacing w:before="0" w:after="0"/>
        <w:rPr>
          <w:b w:val="0"/>
        </w:rPr>
      </w:pPr>
      <w:bookmarkStart w:id="19" w:name="_Toc148436051"/>
      <w:r>
        <w:rPr>
          <w:b w:val="0"/>
        </w:rPr>
        <w:t>Сведения о местах проведения практик</w:t>
      </w:r>
      <w:bookmarkEnd w:id="19"/>
    </w:p>
    <w:p w:rsidR="00492B65" w:rsidRDefault="002E1695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492B65" w:rsidRDefault="002E1695">
      <w:pPr>
        <w:jc w:val="center"/>
        <w:rPr>
          <w:i/>
          <w:sz w:val="24"/>
        </w:rPr>
      </w:pPr>
      <w:r>
        <w:rPr>
          <w:i/>
          <w:sz w:val="24"/>
        </w:rPr>
        <w:t>наименование соискателя лицензии</w:t>
      </w:r>
    </w:p>
    <w:p w:rsidR="00492B65" w:rsidRDefault="002E1695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492B65" w:rsidRDefault="002E1695">
      <w:pPr>
        <w:jc w:val="center"/>
        <w:rPr>
          <w:i/>
          <w:sz w:val="24"/>
        </w:rPr>
      </w:pPr>
      <w:r>
        <w:rPr>
          <w:i/>
          <w:sz w:val="24"/>
        </w:rPr>
        <w:t>код, наименование образовательной 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977"/>
        <w:gridCol w:w="2977"/>
        <w:gridCol w:w="3118"/>
      </w:tblGrid>
      <w:tr w:rsidR="00492B65">
        <w:tc>
          <w:tcPr>
            <w:tcW w:w="817" w:type="dxa"/>
          </w:tcPr>
          <w:p w:rsidR="00492B65" w:rsidRDefault="002E16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977" w:type="dxa"/>
          </w:tcPr>
          <w:p w:rsidR="00492B65" w:rsidRDefault="002E16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вида практики в соответствии с учебным планом</w:t>
            </w:r>
          </w:p>
        </w:tc>
        <w:tc>
          <w:tcPr>
            <w:tcW w:w="2977" w:type="dxa"/>
          </w:tcPr>
          <w:p w:rsidR="00492B65" w:rsidRDefault="002E16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 практики</w:t>
            </w:r>
          </w:p>
        </w:tc>
        <w:tc>
          <w:tcPr>
            <w:tcW w:w="3118" w:type="dxa"/>
          </w:tcPr>
          <w:p w:rsidR="00492B65" w:rsidRDefault="002E16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Реквизиты и сроки действия договоров</w:t>
            </w:r>
          </w:p>
        </w:tc>
      </w:tr>
      <w:tr w:rsidR="00492B65">
        <w:tc>
          <w:tcPr>
            <w:tcW w:w="817" w:type="dxa"/>
          </w:tcPr>
          <w:p w:rsidR="00492B65" w:rsidRDefault="002E1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7" w:type="dxa"/>
          </w:tcPr>
          <w:p w:rsidR="00492B65" w:rsidRDefault="002E1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:rsidR="00492B65" w:rsidRDefault="002E1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118" w:type="dxa"/>
          </w:tcPr>
          <w:p w:rsidR="00492B65" w:rsidRDefault="002E1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92B65">
        <w:tc>
          <w:tcPr>
            <w:tcW w:w="817" w:type="dxa"/>
          </w:tcPr>
          <w:p w:rsidR="00492B65" w:rsidRDefault="00492B65">
            <w:pPr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:rsidR="00492B65" w:rsidRDefault="00492B65">
            <w:pPr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:rsidR="00492B65" w:rsidRDefault="00492B65">
            <w:pPr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="00492B65" w:rsidRDefault="00492B65">
            <w:pPr>
              <w:jc w:val="both"/>
              <w:rPr>
                <w:sz w:val="24"/>
              </w:rPr>
            </w:pPr>
          </w:p>
        </w:tc>
      </w:tr>
    </w:tbl>
    <w:p w:rsidR="00492B65" w:rsidRDefault="002E1695">
      <w:pPr>
        <w:pStyle w:val="1"/>
        <w:spacing w:before="0" w:after="0"/>
        <w:jc w:val="left"/>
        <w:rPr>
          <w:sz w:val="24"/>
          <w:szCs w:val="24"/>
        </w:rPr>
      </w:pPr>
      <w:bookmarkStart w:id="20" w:name="_Toc148436052"/>
      <w:r>
        <w:rPr>
          <w:b w:val="0"/>
          <w:bCs w:val="0"/>
          <w:caps w:val="0"/>
        </w:rPr>
        <w:t>М. П.      Руководитель соискателя  лицензии</w:t>
      </w:r>
      <w:r>
        <w:rPr>
          <w:b w:val="0"/>
          <w:bCs w:val="0"/>
          <w:caps w:val="0"/>
          <w:szCs w:val="24"/>
        </w:rPr>
        <w:t xml:space="preserve">                 _______________</w:t>
      </w:r>
      <w:r>
        <w:rPr>
          <w:sz w:val="24"/>
          <w:szCs w:val="24"/>
        </w:rPr>
        <w:t xml:space="preserve">   _______________________</w:t>
      </w:r>
      <w:bookmarkEnd w:id="20"/>
    </w:p>
    <w:p w:rsidR="00492B65" w:rsidRDefault="002E1695">
      <w:pPr>
        <w:pStyle w:val="a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подпись                                       Ф.И.О.</w:t>
      </w:r>
    </w:p>
    <w:p w:rsidR="00492B65" w:rsidRDefault="002E1695">
      <w:pPr>
        <w:pStyle w:val="1"/>
      </w:pPr>
      <w:bookmarkStart w:id="21" w:name="_Toc148436053"/>
      <w:r>
        <w:t>6. Лицензирование основных образовательных программ высшего профессионального образования</w:t>
      </w:r>
      <w:bookmarkEnd w:id="21"/>
    </w:p>
    <w:p w:rsidR="00492B65" w:rsidRDefault="002E1695">
      <w:pPr>
        <w:pStyle w:val="21"/>
        <w:ind w:firstLine="709"/>
        <w:rPr>
          <w:bCs/>
          <w:sz w:val="32"/>
          <w:szCs w:val="28"/>
        </w:rPr>
      </w:pPr>
      <w:r>
        <w:rPr>
          <w:bCs/>
          <w:sz w:val="32"/>
          <w:szCs w:val="28"/>
        </w:rPr>
        <w:t>Основные образовательные программы высшего профессионального образования могут быть реализованы непрерывно и по ступеням.</w:t>
      </w:r>
    </w:p>
    <w:p w:rsidR="00492B65" w:rsidRDefault="002E1695">
      <w:pPr>
        <w:pStyle w:val="21"/>
        <w:ind w:firstLine="709"/>
        <w:rPr>
          <w:sz w:val="32"/>
        </w:rPr>
      </w:pPr>
      <w:r>
        <w:rPr>
          <w:sz w:val="32"/>
        </w:rPr>
        <w:t xml:space="preserve">В Российской Федерации устанавливаются следующие  ступени высшего профессионального образования: </w:t>
      </w:r>
    </w:p>
    <w:p w:rsidR="00492B65" w:rsidRDefault="002E1695">
      <w:pPr>
        <w:pStyle w:val="21"/>
        <w:ind w:firstLine="709"/>
        <w:rPr>
          <w:sz w:val="32"/>
        </w:rPr>
      </w:pPr>
      <w:r>
        <w:rPr>
          <w:sz w:val="32"/>
        </w:rPr>
        <w:t xml:space="preserve">- высшее профессиональное образование,  подтверждаемое присвоением лицу, успешно прошедшему итоговую аттестацию,  квалификации (степени) "бакалавр";  </w:t>
      </w:r>
    </w:p>
    <w:p w:rsidR="00492B65" w:rsidRDefault="002E1695">
      <w:pPr>
        <w:ind w:firstLine="709"/>
        <w:jc w:val="both"/>
        <w:rPr>
          <w:sz w:val="32"/>
        </w:rPr>
      </w:pPr>
      <w:r>
        <w:rPr>
          <w:sz w:val="32"/>
        </w:rPr>
        <w:t xml:space="preserve">-высшее профессиональное образование, подтверждаемое присвоением лицу, успешно прошедшему итоговую аттестацию, квалификации "дипломированный специалист";  </w:t>
      </w:r>
    </w:p>
    <w:p w:rsidR="00492B65" w:rsidRDefault="002E1695">
      <w:pPr>
        <w:ind w:firstLine="709"/>
        <w:jc w:val="both"/>
        <w:rPr>
          <w:sz w:val="32"/>
        </w:rPr>
      </w:pPr>
      <w:r>
        <w:rPr>
          <w:sz w:val="32"/>
        </w:rPr>
        <w:t>-высшее профессиональное образование, подтверждаемое присвоением лицу, успешно прошедшему итоговую аттестацию, квалификации (степени) "магистр".</w:t>
      </w:r>
    </w:p>
    <w:p w:rsidR="00492B65" w:rsidRDefault="002E1695">
      <w:pPr>
        <w:ind w:firstLine="709"/>
        <w:jc w:val="both"/>
        <w:rPr>
          <w:sz w:val="32"/>
        </w:rPr>
      </w:pPr>
      <w:r>
        <w:rPr>
          <w:sz w:val="32"/>
        </w:rPr>
        <w:t>Сроки  освоения основных образовательных программ высшего профессионального образования составляют:</w:t>
      </w:r>
    </w:p>
    <w:p w:rsidR="00492B65" w:rsidRDefault="002E1695">
      <w:pPr>
        <w:ind w:firstLine="709"/>
        <w:jc w:val="both"/>
        <w:rPr>
          <w:sz w:val="32"/>
        </w:rPr>
      </w:pPr>
      <w:r>
        <w:rPr>
          <w:sz w:val="32"/>
        </w:rPr>
        <w:t xml:space="preserve">-для получения  квалификации (степени) "бакалавр" не менее чем четыре года;  </w:t>
      </w:r>
    </w:p>
    <w:p w:rsidR="00492B65" w:rsidRDefault="002E1695">
      <w:pPr>
        <w:ind w:firstLine="709"/>
        <w:jc w:val="both"/>
        <w:rPr>
          <w:sz w:val="32"/>
        </w:rPr>
      </w:pPr>
      <w:r>
        <w:rPr>
          <w:sz w:val="32"/>
        </w:rPr>
        <w:t>-для получения  квалификации  "дипломированный специалист" не менее чем пять лет, за исключением случаев, предусмотренных соответствующими государственными образователь</w:t>
      </w:r>
      <w:r>
        <w:rPr>
          <w:sz w:val="32"/>
        </w:rPr>
        <w:softHyphen/>
        <w:t>ными стандартами;</w:t>
      </w:r>
    </w:p>
    <w:p w:rsidR="00492B65" w:rsidRDefault="002E1695">
      <w:pPr>
        <w:ind w:firstLine="709"/>
        <w:jc w:val="both"/>
        <w:rPr>
          <w:bCs/>
          <w:sz w:val="32"/>
          <w:szCs w:val="28"/>
        </w:rPr>
      </w:pPr>
      <w:r>
        <w:rPr>
          <w:sz w:val="32"/>
        </w:rPr>
        <w:t>-для получения  квалификации  (степени) "магистр" не менее чем шесть лет.</w:t>
      </w:r>
      <w:r>
        <w:rPr>
          <w:rStyle w:val="a6"/>
          <w:sz w:val="32"/>
        </w:rPr>
        <w:footnoteReference w:customMarkFollows="1" w:id="7"/>
        <w:sym w:font="Symbol" w:char="F031"/>
      </w:r>
    </w:p>
    <w:p w:rsidR="00492B65" w:rsidRDefault="002E1695">
      <w:pPr>
        <w:pStyle w:val="20"/>
      </w:pPr>
      <w:bookmarkStart w:id="22" w:name="_Toc148436054"/>
      <w:r>
        <w:t>6.1 Лицензирование основных образовательных программ высшего профессионального образования подготовки специалистов</w:t>
      </w:r>
      <w:bookmarkEnd w:id="22"/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</w:rPr>
        <w:t xml:space="preserve">Образовательная программа подготовки дипломированного специалиста является основной образовательной программой высшего профессионального образования. 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При проведении лицензионной экспертизы по образовательным программам высшего профессионального образования следует руководствоваться Положением.</w:t>
      </w:r>
    </w:p>
    <w:p w:rsidR="00492B65" w:rsidRDefault="002E1695">
      <w:pPr>
        <w:ind w:firstLine="709"/>
        <w:jc w:val="both"/>
        <w:rPr>
          <w:sz w:val="32"/>
        </w:rPr>
      </w:pPr>
      <w:r>
        <w:rPr>
          <w:sz w:val="32"/>
          <w:szCs w:val="28"/>
        </w:rPr>
        <w:t xml:space="preserve">При проведении лицензионной экспертизы по образовательным программам высшего профессионального образования в государственных образовательных учреждениях высшего профессионального образования следует руководствоваться Инструктивным письмом </w:t>
      </w:r>
      <w:r>
        <w:rPr>
          <w:sz w:val="32"/>
        </w:rPr>
        <w:t>Государственного комитета Российской Федерации по высшему образованию от 21.12.1994 № 30 «О порядке введения и лицензирования новых образовательных профессиональных программ высшего образования».</w:t>
      </w:r>
    </w:p>
    <w:p w:rsidR="00492B65" w:rsidRDefault="002E1695">
      <w:pPr>
        <w:ind w:firstLine="709"/>
        <w:jc w:val="both"/>
        <w:rPr>
          <w:sz w:val="32"/>
        </w:rPr>
      </w:pPr>
      <w:r>
        <w:rPr>
          <w:sz w:val="32"/>
          <w:szCs w:val="28"/>
        </w:rPr>
        <w:t xml:space="preserve">Перечень документов, представляемый соискателем лицензии на лицензионную экспертизу, определен Положением. </w:t>
      </w:r>
      <w:r>
        <w:rPr>
          <w:sz w:val="32"/>
        </w:rPr>
        <w:t>Формы представляемых документов утверждены приказом Министерства образования Российской Федерации от 23.04.2001 № 1800 «Об утверждении форм бланков лицензии на осуществление образовательной деятельности, приложений к ней и документов, представляемых на лицензионную экспертизу».</w:t>
      </w:r>
    </w:p>
    <w:p w:rsidR="00492B65" w:rsidRDefault="002E1695">
      <w:pPr>
        <w:ind w:firstLine="709"/>
        <w:jc w:val="both"/>
        <w:rPr>
          <w:sz w:val="32"/>
        </w:rPr>
      </w:pPr>
      <w:r>
        <w:rPr>
          <w:sz w:val="32"/>
        </w:rPr>
        <w:t>При наличии действующей лицензии соискатель лицензии представляет к лицензионной экспертизе по новым для образовательного учреждения образовательным программам высшего профессионального образования следующие документы:</w:t>
      </w:r>
    </w:p>
    <w:p w:rsidR="00492B65" w:rsidRDefault="002E1695">
      <w:pPr>
        <w:ind w:firstLine="709"/>
        <w:jc w:val="both"/>
        <w:rPr>
          <w:sz w:val="32"/>
        </w:rPr>
      </w:pPr>
      <w:r>
        <w:rPr>
          <w:sz w:val="32"/>
        </w:rPr>
        <w:t>1. Заявление учредителя (учредителей) с указанием наименования (наименование указывается согласно уставу образовательного учреждения) и организационно-правовой формы соискателя лицензии, места его нахождения (согласно уставу образовательного учреждения), наименования банка – держателя расчетного счета образовательного учреждения и номера расчетного счета, перечня образовательных программ высшего профессионального образования, предъявляемых к данной лицензионной экспертизе, срока действия лицензии (форма 1 – приложение № 5 к приказу Минобразования России от 23.04.2001 № 1800).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2. Ходатайство ученого совета вуза и выписка из протокола его заседания о введении соответствующих образовательных профессиональных программ подготовки специалистов.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В выписке должны быть указаны номер протокола, дата, приведенный перечень образовательных программ должен соответствовать заявлению (форма 1). Выписка должна быть подписана ученым секретарем и заверена печатью.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3. Заключение соответствующего Учебно-методического объединения о кадровой, информационной, учебно-методической и материально-технической подготовленности вуза к реализации открываемых образовательных профессиональных программ. Заключение подготавливается на основании рабочих учебных планов; программ учебных дисциплин; сведений, представляемых высшим учебным заведением, и результатов экспертизы УМО. К заключению УМО прилагаются все исходные материалы.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В случае отрицательного заключения Рособрнадзор вправе создавать внешнюю экспертную комиссию с включением представителей высших учебных заведений и выездом на место. Данная процедура осуществляется в случае, если высшее учебное заведение само выходит с предложением о проведении экспертизы. Оплату расходов членов комиссии, связанных с их проездом и проживанием, высшее учебное заведение берет на себя.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По образовательным программам групп 030500 Юриспруденция и 060100 Здравоохранение в непрофильных образовательных учреждениях создается экспертная комиссия с привлечением представителей заинтересованных лиц.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4. Заключение территориального подразделения Федеральной службы занятости о перспективной на ближайшие 10 лет потребности региона в специалистах по открываемым в высшем учебном заведении образовательным профессиональным программам.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Лицензионной экспертизе не подлежат программы специализаций (наименование специализаций по образовательным программам высшего профессионального образования устанавливается высшим учебным заведением и регистрируются Учебно-методическими объединениями, за которыми закреплены эти специальности).</w:t>
      </w:r>
    </w:p>
    <w:p w:rsidR="00492B65" w:rsidRDefault="002E1695">
      <w:pPr>
        <w:ind w:firstLine="709"/>
        <w:jc w:val="both"/>
        <w:rPr>
          <w:iCs/>
          <w:sz w:val="32"/>
          <w:szCs w:val="28"/>
        </w:rPr>
      </w:pPr>
      <w:r>
        <w:rPr>
          <w:iCs/>
          <w:sz w:val="32"/>
          <w:szCs w:val="28"/>
        </w:rPr>
        <w:t>В соответствии с Общероссийским классификатором специальностей по образованию (ОКСО) при лицензионной экспертизе образовательных программ высшего профессионального образования отрасли (или области  применения) не указываются. В случае, если специальность предполагает наличие различных квалификаций, необходимо указывать отрасли (или области применения), а также представлять заключения УМО на каждую отрасль (или область применения) Например, специальность 060800 «Экономика и управление на предприятии (по отраслям)» предусмотрена по 31 отрасли: электроэнергетика, топливная промышленность, чёрная металлургия и т.д.</w:t>
      </w:r>
    </w:p>
    <w:p w:rsidR="00492B65" w:rsidRDefault="002E1695">
      <w:pPr>
        <w:ind w:firstLine="709"/>
        <w:jc w:val="both"/>
        <w:rPr>
          <w:iCs/>
          <w:sz w:val="32"/>
          <w:szCs w:val="28"/>
        </w:rPr>
      </w:pPr>
      <w:r>
        <w:rPr>
          <w:iCs/>
          <w:sz w:val="32"/>
          <w:szCs w:val="28"/>
        </w:rPr>
        <w:t>Наличие заключения Учебно-методического объединения необходимо в представленных документах для проведения лицензионной экспертизы новых образовательных программ высшего профессионального образования независимо от организационно-правовой формы образовательного учреждения высшего профессионального образования.</w:t>
      </w:r>
    </w:p>
    <w:p w:rsidR="00492B65" w:rsidRDefault="002E1695">
      <w:pPr>
        <w:pStyle w:val="20"/>
      </w:pPr>
      <w:bookmarkStart w:id="23" w:name="_Toc148436055"/>
      <w:r>
        <w:t>6.2. Особенности лицензирования образовательных программ подготовки бакалавров</w:t>
      </w:r>
      <w:bookmarkEnd w:id="23"/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</w:rPr>
        <w:t xml:space="preserve">Образовательная программа подготовки бакалавра </w:t>
      </w:r>
      <w:r>
        <w:rPr>
          <w:sz w:val="32"/>
          <w:szCs w:val="28"/>
        </w:rPr>
        <w:t>разрабатывается на основании государственного образовательного стандарта и включает в себя учебный план, программы учебных дисциплин, программы учебных и производственных практик.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Требования к обязательному минимуму содержания основной образовательной программы подготовки бакалавра, условиям ее реализации и срокам ее освоения определяются государствен</w:t>
      </w:r>
      <w:r>
        <w:rPr>
          <w:sz w:val="32"/>
          <w:szCs w:val="28"/>
        </w:rPr>
        <w:softHyphen/>
        <w:t>ным образовательным стандартом.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Основная образовательная программа подготовки бакалавра должна предусматривать изучение студентом следующих циклов дисциплин и итоговую государственную аттестацию: общие гуманитарные и социально-экономические дисциплины, общие математические и естественнонаучные дисциплины, общепрофессиональные дисциплины направления, специальные дисциплины, факультативы.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При наличии в лицензии вуза права на ведение образовательной деятельности по специальностям утвержденного перечня вуз имеет право на подготовку бакалавров по базовым для этих специальностей направлениям без прохождения лицензионной экспертизы. Решение о введении  подготовки бакалавров принимается ученым советом вуза. Для внесения изменений в лицензию образовательного учреждения в Федеральную службы по надзору в сфере образования и науки направляется письмо вуза о введении соответствующей образовательной программы подготовки бакалавров по направлениям, подтверждаемое выписками из решения ученого совета и протокола его заседания.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В остальных случаях процедура лицензирования проводится в соответствии с Положением.</w:t>
      </w:r>
    </w:p>
    <w:p w:rsidR="00492B65" w:rsidRDefault="002E1695">
      <w:pPr>
        <w:pStyle w:val="20"/>
      </w:pPr>
      <w:bookmarkStart w:id="24" w:name="_Toc148436056"/>
      <w:r>
        <w:t>6.3. Особенности лицензирования основных образовательных программ  подготовки магистров</w:t>
      </w:r>
      <w:bookmarkEnd w:id="24"/>
    </w:p>
    <w:p w:rsidR="00492B65" w:rsidRDefault="002E1695">
      <w:pPr>
        <w:pStyle w:val="3"/>
      </w:pPr>
      <w:bookmarkStart w:id="25" w:name="_Toc148436057"/>
      <w:r>
        <w:t>6.3.1. Специализированная магистерская подготовка</w:t>
      </w:r>
      <w:bookmarkEnd w:id="25"/>
    </w:p>
    <w:p w:rsidR="00492B65" w:rsidRDefault="002E169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Основная образовательная программа подготовки магистров состоит из программы подготовки бакалавра по соответствующему направлению (не менее 4 лет) и специализированной подготовки магистра (2 года).</w:t>
      </w:r>
    </w:p>
    <w:p w:rsidR="00492B65" w:rsidRDefault="002E1695">
      <w:pPr>
        <w:pStyle w:val="21"/>
        <w:ind w:firstLine="709"/>
        <w:rPr>
          <w:sz w:val="32"/>
        </w:rPr>
      </w:pPr>
      <w:r>
        <w:rPr>
          <w:sz w:val="32"/>
        </w:rPr>
        <w:t>В целях обеспечения академической свободы вузов при формировании образовательных программ высшего профессионального образования специализированной подготовки магистра, в том числе междисциплинарных и практико-ориентированных программ, как вида программ, направленных на формирование высококвалифицированных специалистов, подготовленных к различным видам инновационной деятельности, требующей углубленной фундаментальной и специальной подготовки приказом Минобрнауки России от 22.03.2006 № 62  в ГОС ВПО по направлениям подготовки для получения степени (квалификации) «магистр» внесены изменения.  В соответствии с ними программы специализированной подготовки магистра являются образовательными программам, отвечающими 2-й ступени в системе высшего профессионального образования; программы предполагают получение углубленных профессиональных знаний, умений и навыков в соответствующих областях деятельности, они направлены на подготовку к одному или нескольким видам деятельности: к научно-исследовательской, научно-педагогической, проектной, опытно- и проектно-конструкторской, технологической, исполнительской и творческой (в сфере искусства), организаторской и другим видам сложной деятельности, в первую очередь инновационной. Магистерские программы по преимуществу носят авторский характер, отражая существующие в данном вузе научно-педагогические школы.</w:t>
      </w:r>
    </w:p>
    <w:p w:rsidR="00492B65" w:rsidRDefault="002E169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Перечень аннотированных магистерских программ (проблемное поле магистерской подготовки) из  действующих ГОС ВПО  исключен.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Программы специализированной подготовки магистра вводятся  решением ученого совета вуза.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Допускается введение междисциплинарных магистерских программ в рамках ряда направлений подготовки. 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Образовательные программы высшего профессионального образования специализированной подготовки магистра: 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с 1 сентября 2006 года  должны предусматривать подготовку магистров по одному или нескольким видам деятельности: научно-исследовательской, научно-педагогической, проектной, опытно- и проектно-конструкторской, технологической, исполнительской и творческой (в сфере искусства), организаторской и другим, которые отражаются в требованиях к уровню подготовки выпускника при формировании основных образовательных программ высшего профессионального образования; 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могут разрабатываться и реализовываться с российскими и зарубежными партнерами с целью расширения академической мобильности преподавателей и студентов; 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с 1 января 2007 года должны размещаться на сайтах образовательных учреждений высшего профессионального образования (требования к уровню подготовки, учебный план, рабочие программы дисциплин и практик, учебно-методическое и кадровое обеспечение) для повышения информированности поступающих и обмена опытом между вузами. 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Основная образовательная программа подготовки магистра разрабатывается на основании ГОС ВПО и включает в себя учебный план, программы учебных дисциплин, программы практик и программы научно-исследовательской, проектной, опытно- и проектно-конструкторской, научно-педагогической, технологической, исполнительской и творческой (в сфере искусства), организаторской или других видов работ.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Основная образовательная программа подготовки магистра формируется из дисциплин федерального компонента, дисциплин национально-регионального (вузовского) компонента, дисциплин по выбору студента и научно-исследовательской, проектной, опытно- и проектно-конструкторской, научно-методической, технологической, исполнительской и творческой (в сфере искусства), организаторской или других видов работ. 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Программа специализированной подготовки магистров должна иметь следующую структуру: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-цикл ДНМ - дисциплины направления специализированной подготовки; 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-цикл СДМ - специальные дисциплины магистерской подготовки; 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-РМ - выпускная квалификационная работа (диссертация) магистранта; 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-ИГАМ - итоговая государственная аттестация магистранта.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При разработке рабочих учебных планов подготовки магистров вузом следует обратить внимание на создание условий, необходимых для выполнения требований к минимуму содержания и уровню профессиональной подготовки выпускника для получения дополнительной квалификации "Преподаватель высшей школы".</w:t>
      </w:r>
      <w:r>
        <w:rPr>
          <w:sz w:val="32"/>
          <w:szCs w:val="28"/>
        </w:rPr>
        <w:br/>
        <w:t>Магистерские программы могут осваиваться лицами, имеющими высшее профессиональное образование, независимо от направления подготовки (специальности).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Условия конкурсного отбора лиц, имеющих высшее профессиональное образование, определяются вузом на основе государственных образовательных стандартов высшего профессионального образования подготовки бакалавра по данному направлению.</w:t>
      </w:r>
    </w:p>
    <w:p w:rsidR="00492B65" w:rsidRDefault="002E1695">
      <w:pPr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Лица, желающие освоить программу специализированной подготовки магистра по данному направлению и имеющие высшее профессиональное образование иного профиля, допускаются к конкурсу по результатам сдачи экзаменов по дисциплинам, необходимым для освоения программы подготовки магистра и предусмотренным государственным образовательным стандартом подготовки бакалавра по данному направлению.</w:t>
      </w:r>
    </w:p>
    <w:p w:rsidR="00492B65" w:rsidRDefault="002E1695">
      <w:pPr>
        <w:pStyle w:val="3"/>
      </w:pPr>
      <w:bookmarkStart w:id="26" w:name="_Toc148436058"/>
      <w:r>
        <w:t>6.3.2. Лицензирование основных образовательных программ подготовки магистров</w:t>
      </w:r>
      <w:bookmarkEnd w:id="26"/>
    </w:p>
    <w:p w:rsidR="00492B65" w:rsidRDefault="002E169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Лицензирование основных образовательных программ подготовки магистров проводится приказом Рособрнадзора по направлениям подготовки магистров по заявлению учредителей вуза.  </w:t>
      </w:r>
    </w:p>
    <w:p w:rsidR="00492B65" w:rsidRDefault="002E169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Заявление оформляется по форме N 1 (приложение № 5 к приказу Минобразования России от 23.04.2001 № 1800) и направляется в Рособрнадзор (Управление лицензирования, аттестации и аккредитации). В заявлении указываются коды и наименования лицензируемых направлений подготовки магистров.</w:t>
      </w:r>
    </w:p>
    <w:p w:rsidR="00492B65" w:rsidRDefault="002E169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  заявлению прилагается выписка из решения ученого совета вуза о введении магистерской подготовки по направлению магистерской подготовки.</w:t>
      </w:r>
      <w:r>
        <w:rPr>
          <w:rFonts w:ascii="Times New Roman" w:hAnsi="Times New Roman" w:cs="Times New Roman"/>
          <w:sz w:val="32"/>
          <w:szCs w:val="28"/>
        </w:rPr>
        <w:br/>
        <w:t>По каждой магистерской программе дополнительно представляются:</w:t>
      </w:r>
      <w:r>
        <w:rPr>
          <w:rFonts w:ascii="Times New Roman" w:hAnsi="Times New Roman" w:cs="Times New Roman"/>
          <w:sz w:val="32"/>
          <w:szCs w:val="28"/>
        </w:rPr>
        <w:br/>
        <w:t>- аннотация, включающая в себя характеристику специализированной магистерской подготовки к видам деятельности:  к научно-исследовательской, научно-педагогической, проектной, опытно- и проектно-конструкторской, технологической, исполнительской и творческой (в сфере искусства), организаторской и другим видам сложной деятельности и характеристику  существующих в данном вузе соответствующих научно-педагогических школ;</w:t>
      </w:r>
    </w:p>
    <w:p w:rsidR="00492B65" w:rsidRDefault="002E1695">
      <w:pPr>
        <w:pStyle w:val="ConsNormal"/>
        <w:widowControl/>
        <w:numPr>
          <w:ilvl w:val="0"/>
          <w:numId w:val="2"/>
        </w:numPr>
        <w:tabs>
          <w:tab w:val="clear" w:pos="1125"/>
          <w:tab w:val="left" w:pos="567"/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сведения о научном руководителе магистерской программы по форме 5а (приложение №13  к приказу Минобразования России от 23.04.2001 № 1800);</w:t>
      </w:r>
    </w:p>
    <w:p w:rsidR="00492B65" w:rsidRDefault="002E169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разработанный вузом рабочий учебный план 6-летней подготовки магистров, состоящий из учебных планов подготовки бакалавров по направлению - 4 года и специализированной подготовки магистров - 2 года;</w:t>
      </w:r>
    </w:p>
    <w:p w:rsidR="00492B65" w:rsidRDefault="002E1695">
      <w:pPr>
        <w:pStyle w:val="ConsNormal"/>
        <w:widowControl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сведения об обеспеченности образовательного процесса учебной литературой и оборудованием по форме N 4 (приложение № 9 к приказу Минобразования России от 23.04.2001 № 1800);</w:t>
      </w:r>
    </w:p>
    <w:p w:rsidR="00492B65" w:rsidRDefault="002E1695">
      <w:pPr>
        <w:pStyle w:val="ConsNormal"/>
        <w:widowControl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сведения об обеспеченности образовательного процесса специализированным и лабораторным оборудованием по форме № 4а (приложение № 10 к приказу Минобразования России от 23.04.2001 № 1800);</w:t>
      </w:r>
    </w:p>
    <w:p w:rsidR="00492B65" w:rsidRDefault="002E169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- сведения о местах проведения практики по форме 4б (приложение № 11 к приказу Минобразования России от 23.04.2001 № 1800);</w:t>
      </w:r>
    </w:p>
    <w:p w:rsidR="00492B65" w:rsidRDefault="002E169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сведения о кадровом обеспечении образовательного процесса по форме N 5 (приложение № 12 к приказу Минобразования  России от   23.04.2001 № 1800).</w:t>
      </w:r>
    </w:p>
    <w:p w:rsidR="00492B65" w:rsidRDefault="002E169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Лицензионная экспертиза вузов на право образовательной деятельности по направлениям магистерской подготовки осуществляется экспертной комиссией, в состав которой включаются представители региональных советов ректоров вузов, администрации субъектов Российской Федерации, заинтересованных министерств и ведомств, а также учебно - методического объединения вузов по соответствующему направлению подготовки. </w:t>
      </w:r>
    </w:p>
    <w:p w:rsidR="00492B65" w:rsidRDefault="002E169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Магистерские программы по лицензированным направлениям магистерской подготовки вводятся в вузе решением его Ученого совета, при выполнении условий, изложенных в "Требованиях к минимальной оснащенности и минимальной обеспеченности образовательного процесса высших учебных заведений, реализующих основные образовательные программы магистерской подготовки" (приложение к письму Минобразования России от 17.07.2000 N 24-52-206/10 "О лицензировании высших учебных заведений по программам магистерской подготовки").</w:t>
      </w:r>
    </w:p>
    <w:p w:rsidR="00492B65" w:rsidRDefault="002E1695">
      <w:pPr>
        <w:pStyle w:val="3"/>
      </w:pPr>
      <w:bookmarkStart w:id="27" w:name="_Toc148436059"/>
      <w:r>
        <w:t>6.3.3. Требования к минимальной оснащенности и минимальной обеспеченности образовательного процесса высших учебных заведений, реализующих основные образовательные программы магистерской подготовки</w:t>
      </w:r>
      <w:bookmarkEnd w:id="27"/>
    </w:p>
    <w:p w:rsidR="00492B65" w:rsidRDefault="002E169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28"/>
        </w:rPr>
        <w:t>В целях обеспечения качества подготовки магистров, разработаны и утверждены  требования к условиям осуществления образовательной деятельности высшими учебными заведениями, реализующими программы магистерской подготовки</w:t>
      </w:r>
      <w:r>
        <w:rPr>
          <w:rFonts w:ascii="Times New Roman" w:hAnsi="Times New Roman" w:cs="Times New Roman"/>
          <w:sz w:val="32"/>
          <w:szCs w:val="28"/>
        </w:rPr>
        <w:t xml:space="preserve">  (приложение к письму Минобразования России от 17.07.2000 N 24-52-206/10 "О лицензировании высших учебных заведений по программам магистерской подготовки").  Однако в настоящее время часть положений указанных требований не соответствуют приказу Минобрнауки России от 22.03.2006 № 62 и в настоящее время перерабатываются.</w:t>
      </w:r>
    </w:p>
    <w:p w:rsidR="00492B65" w:rsidRDefault="002E169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В своей работе по оценке основных образовательных программ магистерской подготовки эксперт должен учитывать следующие требования. </w:t>
      </w:r>
    </w:p>
    <w:p w:rsidR="00492B65" w:rsidRDefault="002E1695">
      <w:pPr>
        <w:pStyle w:val="4"/>
        <w:rPr>
          <w:szCs w:val="28"/>
        </w:rPr>
      </w:pPr>
      <w:bookmarkStart w:id="28" w:name="_Toc148436060"/>
      <w:r>
        <w:rPr>
          <w:szCs w:val="28"/>
        </w:rPr>
        <w:t>6.3.3.1. Общие требования к высшему учебному заведению</w:t>
      </w:r>
      <w:bookmarkEnd w:id="28"/>
    </w:p>
    <w:p w:rsidR="00492B65" w:rsidRDefault="002E1695">
      <w:pPr>
        <w:widowControl w:val="0"/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1.1. Наличие государственной аккредитации по соответствующему направлению подготовки бакалавров и (или) специальности.</w:t>
      </w:r>
    </w:p>
    <w:p w:rsidR="00492B65" w:rsidRDefault="002E1695">
      <w:pPr>
        <w:widowControl w:val="0"/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1.2. Наличие научно-педагогических школ соответствующих профилю подготовки магистров и направленности на вид деятельности.</w:t>
      </w:r>
    </w:p>
    <w:p w:rsidR="00492B65" w:rsidRDefault="002E1695">
      <w:pPr>
        <w:widowControl w:val="0"/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Руководители магистерских программ и руководители студентов-магистрантов должны иметь публикации в отечественных и (или) зарубежных реферируемых журналах, трудах национальных и международных конференций, симпозиумов и пр. по профилю магистерской подготовки.</w:t>
      </w:r>
    </w:p>
    <w:p w:rsidR="00492B65" w:rsidRDefault="002E1695">
      <w:pPr>
        <w:widowControl w:val="0"/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1.3. Наличие в вузе специальностей аспирантуры, соответствующих профилю магистерской подготовки.</w:t>
      </w:r>
    </w:p>
    <w:p w:rsidR="00492B65" w:rsidRDefault="002E1695">
      <w:pPr>
        <w:widowControl w:val="0"/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1.4. Наличие изданных учебных и (или) учебно-методических материалов, подготовленных руководителями магистерских программ и руководителями студентов-магистрантов.</w:t>
      </w:r>
    </w:p>
    <w:p w:rsidR="00492B65" w:rsidRDefault="002E1695">
      <w:pPr>
        <w:pStyle w:val="4"/>
      </w:pPr>
      <w:bookmarkStart w:id="29" w:name="_Toc148436061"/>
      <w:r>
        <w:t>6.3.3.2. Требования к минимальной оснащенности высших учебных заведений и оборудованию учебных помещений</w:t>
      </w:r>
      <w:bookmarkEnd w:id="29"/>
    </w:p>
    <w:p w:rsidR="00492B65" w:rsidRDefault="002E1695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2.1. Наличие необходимой учебно-материальной базы, обеспечивающей проведение теоретического обучения, лабораторных практикумов, научно-исследовательской работы студентов, а также подготовку выпускной квалификационной работы, предусмотренных государственными образовательными стандартами и примерными учебными планами специализированной подготовки магистров.</w:t>
      </w:r>
    </w:p>
    <w:p w:rsidR="00492B65" w:rsidRDefault="002E1695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2.2. Наличие договоров между вузом и предприятиями, учреждениями или организациями, в соответствии с которыми указанные предприятия, учреждения или организации предоставляют места для прохождения практики студентов, если это предусмотрено государственными образовательными стандартами.</w:t>
      </w:r>
    </w:p>
    <w:p w:rsidR="00492B65" w:rsidRDefault="002E1695">
      <w:pPr>
        <w:pStyle w:val="4"/>
      </w:pPr>
      <w:bookmarkStart w:id="30" w:name="_Toc148436062"/>
      <w:r>
        <w:t>6.3.3.3. Требования к образовательному цензу педагогических работников и укомплектованности штатов</w:t>
      </w:r>
      <w:bookmarkEnd w:id="30"/>
    </w:p>
    <w:p w:rsidR="00492B65" w:rsidRDefault="002E1695">
      <w:pPr>
        <w:pStyle w:val="a4"/>
        <w:ind w:left="0" w:firstLine="709"/>
        <w:rPr>
          <w:sz w:val="32"/>
          <w:szCs w:val="28"/>
        </w:rPr>
      </w:pPr>
      <w:r>
        <w:rPr>
          <w:sz w:val="32"/>
          <w:szCs w:val="28"/>
        </w:rPr>
        <w:t>3.1. Научное руководство магистерской программой должно осуществляться штатным профессором, доктором наук соответствующего профиля, имеющим стаж работы в вузах не менее трех лет.</w:t>
      </w:r>
    </w:p>
    <w:p w:rsidR="00492B65" w:rsidRDefault="002E1695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3.2. Непосредственное руководство студентами-магистрантами осуществляется научными руководителями, имеющими ученую степень и (или) ученое звание. Одновременно руководство может осуществляться не более чем пятью студентами-магистрантами.</w:t>
      </w:r>
    </w:p>
    <w:p w:rsidR="00492B65" w:rsidRDefault="002E1695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Руководители студентов-магистрантов должны преподавать дисциплины, включенные в программу специализированной подготовки магистров.</w:t>
      </w:r>
    </w:p>
    <w:p w:rsidR="00492B65" w:rsidRDefault="002E1695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3.3. Реализация образовательной программы подготовки магистров должна обеспечиваться педагогическими кадрами, имеющими базовое образование, соответствующее профилю преподаваемых дисциплин, и соответствующую квалификацию, ведущими научно-исследовательскую и научно-методическую работу по профилю магистерской программы.</w:t>
      </w:r>
    </w:p>
    <w:p w:rsidR="00492B65" w:rsidRDefault="002E1695">
      <w:pPr>
        <w:pStyle w:val="a4"/>
        <w:ind w:left="0" w:firstLine="709"/>
        <w:rPr>
          <w:sz w:val="32"/>
          <w:szCs w:val="28"/>
        </w:rPr>
      </w:pPr>
      <w:r>
        <w:rPr>
          <w:sz w:val="32"/>
          <w:szCs w:val="28"/>
        </w:rPr>
        <w:t>3.4. Преподаватели, имеющие ученую степень и ученое звание, должны составлять не менее 70% от общей численности профессорско-преподавательского состава, обеспечивающего программу специализированной подготовки магистров.</w:t>
      </w:r>
    </w:p>
    <w:p w:rsidR="00492B65" w:rsidRDefault="002E1695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3.5. Преподаватели с ученой степенью доктора наук и (или) ученым званием профессора, привлекаемые к образовательному процессу по основной образовательной программе, должны составлять не менее 20%. При этом общее число штатных преподавателей - докторов наук, профессоров соответствующего профиля по циклам общепрофессиональных и специальных дисциплин, входящих в заключительную двухлетнюю программу специализированной подготовки магистров, должно составлять не менее  – %.</w:t>
      </w:r>
    </w:p>
    <w:p w:rsidR="00492B65" w:rsidRDefault="002E1695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Должности, на которые привлекаются доктора наук, профессора могут замещаться штатными совместителями, выполняющими в сумме полную учебную нагрузку.</w:t>
      </w:r>
    </w:p>
    <w:p w:rsidR="00492B65" w:rsidRDefault="002E1695">
      <w:pPr>
        <w:pStyle w:val="4"/>
      </w:pPr>
      <w:bookmarkStart w:id="31" w:name="_Toc148436063"/>
      <w:r>
        <w:t>6.3.3.4. Требования к методическому и информационному обеспечению</w:t>
      </w:r>
      <w:bookmarkEnd w:id="31"/>
    </w:p>
    <w:p w:rsidR="00492B65" w:rsidRDefault="002E1695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4.1. Соответствие рабочих учебных планов лицензируемых магистерских программ требованиям государственных образовательных стандартов, примерному учебному плану специализированной подготовки магистров.</w:t>
      </w:r>
    </w:p>
    <w:p w:rsidR="00492B65" w:rsidRDefault="002E1695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4.2. Наличие условий в вузе, необходимых для выполнения магистрантом требований к минимуму содержания и уровню профессиональной подготовки выпускника для получения ими дополнительной квалификации "Преподаватель высшей школы".</w:t>
      </w:r>
    </w:p>
    <w:p w:rsidR="00492B65" w:rsidRDefault="002E1695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4.3. Наличие общих внутривузовских требований к магистерской подготовке, соответствующих Положению о магистратуре.</w:t>
      </w:r>
    </w:p>
    <w:p w:rsidR="00492B65" w:rsidRDefault="002E1695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4.4. Наличие рабочих программ учебных дисциплин магистерской программы.</w:t>
      </w:r>
    </w:p>
    <w:p w:rsidR="00492B65" w:rsidRDefault="002E1695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4.5. Обеспеченность обучающихся учебной и учебно-методической литературой, указанной в учебной программе дисциплины в качестве основной и дополнительной, по всем дисциплинам образовательных программ.</w:t>
      </w:r>
    </w:p>
    <w:p w:rsidR="00492B65" w:rsidRDefault="002E1695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>
        <w:rPr>
          <w:color w:val="000000"/>
          <w:sz w:val="32"/>
          <w:szCs w:val="28"/>
        </w:rPr>
        <w:t>Обеспечение доступа к справочной, научной литературе, в том числе монографической, периодическим научным изданиям по профилю магистерской подготовки.</w:t>
      </w:r>
    </w:p>
    <w:p w:rsidR="00492B65" w:rsidRDefault="002E1695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>
        <w:rPr>
          <w:sz w:val="32"/>
          <w:szCs w:val="28"/>
        </w:rPr>
        <w:t>4.6. Наличие информационных баз данных, в том числе библиографических, по профилю магистерской подготовки и возможности выхода в национальные и международные информационные сети.</w:t>
      </w:r>
    </w:p>
    <w:p w:rsidR="00492B65" w:rsidRDefault="00492B65">
      <w:pPr>
        <w:ind w:firstLine="709"/>
        <w:rPr>
          <w:sz w:val="32"/>
          <w:szCs w:val="28"/>
        </w:rPr>
      </w:pPr>
    </w:p>
    <w:p w:rsidR="00492B65" w:rsidRDefault="00492B65">
      <w:pPr>
        <w:ind w:firstLine="709"/>
        <w:rPr>
          <w:sz w:val="32"/>
        </w:rPr>
      </w:pPr>
    </w:p>
    <w:p w:rsidR="00492B65" w:rsidRDefault="00492B65">
      <w:pPr>
        <w:ind w:firstLine="709"/>
        <w:rPr>
          <w:sz w:val="32"/>
        </w:rPr>
      </w:pPr>
    </w:p>
    <w:p w:rsidR="00492B65" w:rsidRDefault="00492B65">
      <w:pPr>
        <w:ind w:firstLine="709"/>
        <w:rPr>
          <w:sz w:val="32"/>
        </w:rPr>
        <w:sectPr w:rsidR="00492B65">
          <w:footnotePr>
            <w:numFmt w:val="chicago"/>
          </w:footnotePr>
          <w:pgSz w:w="11907" w:h="16840" w:code="9"/>
          <w:pgMar w:top="1134" w:right="851" w:bottom="1134" w:left="1701" w:header="720" w:footer="720" w:gutter="0"/>
          <w:cols w:space="720"/>
        </w:sectPr>
      </w:pPr>
    </w:p>
    <w:p w:rsidR="00492B65" w:rsidRDefault="00492B65">
      <w:pPr>
        <w:pStyle w:val="ConsNormal"/>
        <w:widowControl/>
        <w:ind w:right="0" w:firstLine="709"/>
        <w:jc w:val="both"/>
        <w:rPr>
          <w:sz w:val="32"/>
        </w:rPr>
      </w:pPr>
    </w:p>
    <w:p w:rsidR="00492B65" w:rsidRDefault="00492B65">
      <w:pPr>
        <w:pStyle w:val="ConsNormal"/>
        <w:widowControl/>
        <w:ind w:right="0" w:firstLine="709"/>
        <w:jc w:val="both"/>
        <w:rPr>
          <w:sz w:val="32"/>
        </w:rPr>
      </w:pPr>
    </w:p>
    <w:p w:rsidR="00492B65" w:rsidRDefault="00492B65">
      <w:pPr>
        <w:pStyle w:val="ConsNormal"/>
        <w:widowControl/>
        <w:ind w:right="0" w:firstLine="709"/>
        <w:jc w:val="both"/>
        <w:rPr>
          <w:sz w:val="32"/>
        </w:rPr>
      </w:pPr>
    </w:p>
    <w:p w:rsidR="00492B65" w:rsidRDefault="00492B65">
      <w:pPr>
        <w:pStyle w:val="ConsNormal"/>
        <w:widowControl/>
        <w:ind w:right="0" w:firstLine="709"/>
        <w:jc w:val="both"/>
        <w:rPr>
          <w:sz w:val="32"/>
        </w:rPr>
      </w:pPr>
    </w:p>
    <w:p w:rsidR="00492B65" w:rsidRDefault="00492B65">
      <w:pPr>
        <w:pStyle w:val="ConsNormal"/>
        <w:widowControl/>
        <w:ind w:right="0" w:firstLine="709"/>
        <w:jc w:val="both"/>
        <w:rPr>
          <w:sz w:val="32"/>
        </w:rPr>
      </w:pPr>
    </w:p>
    <w:p w:rsidR="00492B65" w:rsidRDefault="00492B65">
      <w:pPr>
        <w:pStyle w:val="ConsNormal"/>
        <w:widowControl/>
        <w:ind w:right="0" w:firstLine="709"/>
        <w:jc w:val="both"/>
        <w:rPr>
          <w:sz w:val="32"/>
        </w:rPr>
      </w:pPr>
    </w:p>
    <w:p w:rsidR="00492B65" w:rsidRDefault="00492B65">
      <w:pPr>
        <w:pStyle w:val="ConsNormal"/>
        <w:widowControl/>
        <w:ind w:right="0" w:firstLine="709"/>
        <w:jc w:val="both"/>
        <w:rPr>
          <w:sz w:val="32"/>
        </w:rPr>
      </w:pPr>
    </w:p>
    <w:p w:rsidR="00492B65" w:rsidRDefault="00492B65">
      <w:pPr>
        <w:pStyle w:val="ConsNormal"/>
        <w:widowControl/>
        <w:ind w:right="0" w:firstLine="709"/>
        <w:jc w:val="both"/>
        <w:rPr>
          <w:sz w:val="32"/>
        </w:rPr>
      </w:pPr>
    </w:p>
    <w:p w:rsidR="00492B65" w:rsidRDefault="00492B65">
      <w:pPr>
        <w:pStyle w:val="ConsNormal"/>
        <w:widowControl/>
        <w:ind w:right="0" w:firstLine="709"/>
        <w:jc w:val="both"/>
        <w:rPr>
          <w:sz w:val="32"/>
        </w:rPr>
      </w:pPr>
    </w:p>
    <w:p w:rsidR="00492B65" w:rsidRDefault="002E1695">
      <w:pPr>
        <w:pStyle w:val="a3"/>
        <w:rPr>
          <w:b/>
          <w:sz w:val="32"/>
        </w:rPr>
      </w:pPr>
      <w:r>
        <w:rPr>
          <w:b/>
          <w:sz w:val="32"/>
        </w:rPr>
        <w:t xml:space="preserve">Методические рекомендации </w:t>
      </w:r>
    </w:p>
    <w:p w:rsidR="00492B65" w:rsidRDefault="002E1695">
      <w:pPr>
        <w:pStyle w:val="a3"/>
        <w:rPr>
          <w:b/>
          <w:sz w:val="32"/>
        </w:rPr>
      </w:pPr>
      <w:r>
        <w:rPr>
          <w:b/>
          <w:sz w:val="32"/>
        </w:rPr>
        <w:t xml:space="preserve">по лицензированию основных образовательных программ высшего профессионального образования </w:t>
      </w:r>
    </w:p>
    <w:p w:rsidR="00492B65" w:rsidRDefault="002E1695">
      <w:pPr>
        <w:pStyle w:val="a3"/>
        <w:rPr>
          <w:b/>
          <w:sz w:val="32"/>
        </w:rPr>
      </w:pPr>
      <w:r>
        <w:rPr>
          <w:b/>
          <w:sz w:val="32"/>
        </w:rPr>
        <w:t>(руководство эксперта)</w:t>
      </w:r>
    </w:p>
    <w:p w:rsidR="00492B65" w:rsidRDefault="00492B65">
      <w:pPr>
        <w:jc w:val="center"/>
        <w:rPr>
          <w:sz w:val="28"/>
        </w:rPr>
      </w:pPr>
    </w:p>
    <w:p w:rsidR="00492B65" w:rsidRDefault="00492B65">
      <w:pPr>
        <w:jc w:val="center"/>
        <w:rPr>
          <w:sz w:val="28"/>
        </w:rPr>
      </w:pPr>
    </w:p>
    <w:p w:rsidR="00492B65" w:rsidRDefault="002E1695">
      <w:pPr>
        <w:jc w:val="center"/>
        <w:rPr>
          <w:sz w:val="28"/>
        </w:rPr>
      </w:pPr>
      <w:r>
        <w:rPr>
          <w:sz w:val="28"/>
        </w:rPr>
        <w:t>Руководитель проекта В. А. Алексеенко</w:t>
      </w:r>
    </w:p>
    <w:p w:rsidR="00492B65" w:rsidRDefault="002E1695">
      <w:pPr>
        <w:jc w:val="center"/>
        <w:rPr>
          <w:sz w:val="28"/>
        </w:rPr>
      </w:pPr>
      <w:r>
        <w:rPr>
          <w:sz w:val="28"/>
        </w:rPr>
        <w:t>Координатор издания Д. Д. Пеньковский</w:t>
      </w:r>
    </w:p>
    <w:p w:rsidR="00492B65" w:rsidRDefault="002E1695">
      <w:pPr>
        <w:jc w:val="center"/>
        <w:rPr>
          <w:sz w:val="28"/>
        </w:rPr>
      </w:pPr>
      <w:r>
        <w:rPr>
          <w:sz w:val="28"/>
        </w:rPr>
        <w:t>Редактор Н. В. Адамович</w:t>
      </w:r>
    </w:p>
    <w:p w:rsidR="00492B65" w:rsidRDefault="002E1695">
      <w:pPr>
        <w:jc w:val="center"/>
        <w:rPr>
          <w:sz w:val="28"/>
        </w:rPr>
      </w:pPr>
      <w:r>
        <w:rPr>
          <w:sz w:val="28"/>
        </w:rPr>
        <w:t>Компьютерная верстка И. Б. Гугкаева</w:t>
      </w:r>
    </w:p>
    <w:p w:rsidR="00492B65" w:rsidRDefault="00492B65">
      <w:pPr>
        <w:jc w:val="center"/>
      </w:pPr>
    </w:p>
    <w:p w:rsidR="00492B65" w:rsidRDefault="00492B65">
      <w:pPr>
        <w:jc w:val="both"/>
      </w:pPr>
    </w:p>
    <w:p w:rsidR="00492B65" w:rsidRDefault="00492B65">
      <w:pPr>
        <w:jc w:val="both"/>
      </w:pPr>
    </w:p>
    <w:p w:rsidR="00492B65" w:rsidRDefault="00492B65">
      <w:pPr>
        <w:jc w:val="both"/>
      </w:pPr>
    </w:p>
    <w:p w:rsidR="00492B65" w:rsidRDefault="00492B65">
      <w:pPr>
        <w:jc w:val="both"/>
      </w:pPr>
    </w:p>
    <w:p w:rsidR="00492B65" w:rsidRDefault="00492B65">
      <w:pPr>
        <w:jc w:val="both"/>
      </w:pPr>
    </w:p>
    <w:p w:rsidR="00492B65" w:rsidRDefault="00492B65">
      <w:pPr>
        <w:jc w:val="both"/>
      </w:pPr>
    </w:p>
    <w:p w:rsidR="00492B65" w:rsidRDefault="00492B65">
      <w:pPr>
        <w:jc w:val="both"/>
      </w:pPr>
    </w:p>
    <w:p w:rsidR="00492B65" w:rsidRDefault="00492B65">
      <w:pPr>
        <w:jc w:val="both"/>
      </w:pPr>
    </w:p>
    <w:p w:rsidR="00492B65" w:rsidRDefault="00492B65">
      <w:pPr>
        <w:jc w:val="both"/>
      </w:pPr>
    </w:p>
    <w:p w:rsidR="00492B65" w:rsidRDefault="00492B65">
      <w:pPr>
        <w:jc w:val="both"/>
      </w:pPr>
    </w:p>
    <w:p w:rsidR="00492B65" w:rsidRDefault="00492B65">
      <w:pPr>
        <w:jc w:val="both"/>
      </w:pPr>
    </w:p>
    <w:p w:rsidR="00492B65" w:rsidRDefault="00492B65">
      <w:pPr>
        <w:jc w:val="both"/>
      </w:pPr>
    </w:p>
    <w:p w:rsidR="00492B65" w:rsidRDefault="00492B65">
      <w:pPr>
        <w:jc w:val="both"/>
      </w:pPr>
    </w:p>
    <w:p w:rsidR="00492B65" w:rsidRDefault="00492B65">
      <w:pPr>
        <w:jc w:val="both"/>
      </w:pPr>
    </w:p>
    <w:p w:rsidR="00492B65" w:rsidRDefault="00492B65">
      <w:pPr>
        <w:jc w:val="both"/>
      </w:pPr>
    </w:p>
    <w:p w:rsidR="00492B65" w:rsidRDefault="00492B65">
      <w:pPr>
        <w:jc w:val="both"/>
      </w:pPr>
    </w:p>
    <w:p w:rsidR="00492B65" w:rsidRDefault="00492B65">
      <w:pPr>
        <w:jc w:val="both"/>
      </w:pPr>
    </w:p>
    <w:p w:rsidR="00492B65" w:rsidRDefault="00492B65">
      <w:pPr>
        <w:jc w:val="both"/>
      </w:pPr>
    </w:p>
    <w:p w:rsidR="00492B65" w:rsidRDefault="00492B65">
      <w:pPr>
        <w:jc w:val="both"/>
      </w:pPr>
    </w:p>
    <w:p w:rsidR="00492B65" w:rsidRDefault="002E1695">
      <w:pPr>
        <w:jc w:val="center"/>
        <w:rPr>
          <w:sz w:val="24"/>
        </w:rPr>
      </w:pPr>
      <w:r>
        <w:rPr>
          <w:sz w:val="24"/>
        </w:rPr>
        <w:t>Подписано в печать 10.11.2006. Формат 60х84  1/16.</w:t>
      </w:r>
    </w:p>
    <w:p w:rsidR="00492B65" w:rsidRDefault="002E1695">
      <w:pPr>
        <w:jc w:val="center"/>
        <w:rPr>
          <w:sz w:val="24"/>
        </w:rPr>
      </w:pPr>
      <w:r>
        <w:rPr>
          <w:sz w:val="24"/>
        </w:rPr>
        <w:t xml:space="preserve"> Печать офсетная. Бумага офсетная.</w:t>
      </w:r>
    </w:p>
    <w:p w:rsidR="00492B65" w:rsidRDefault="002E1695">
      <w:pPr>
        <w:jc w:val="center"/>
        <w:rPr>
          <w:sz w:val="24"/>
        </w:rPr>
      </w:pPr>
      <w:r>
        <w:rPr>
          <w:sz w:val="24"/>
        </w:rPr>
        <w:t xml:space="preserve"> Гарнитура </w:t>
      </w:r>
      <w:r>
        <w:rPr>
          <w:sz w:val="24"/>
          <w:lang w:val="en-US"/>
        </w:rPr>
        <w:t>Times</w:t>
      </w:r>
      <w:r>
        <w:rPr>
          <w:sz w:val="24"/>
        </w:rPr>
        <w:t xml:space="preserve"> </w:t>
      </w:r>
      <w:r>
        <w:rPr>
          <w:sz w:val="24"/>
          <w:lang w:val="en-US"/>
        </w:rPr>
        <w:t>New</w:t>
      </w:r>
      <w:r>
        <w:rPr>
          <w:sz w:val="24"/>
        </w:rPr>
        <w:t xml:space="preserve"> </w:t>
      </w:r>
      <w:r>
        <w:rPr>
          <w:sz w:val="24"/>
          <w:lang w:val="en-US"/>
        </w:rPr>
        <w:t>Roman</w:t>
      </w:r>
      <w:r>
        <w:rPr>
          <w:sz w:val="24"/>
        </w:rPr>
        <w:t>.Тираж 1000 экз. Заказ №</w:t>
      </w:r>
    </w:p>
    <w:p w:rsidR="00492B65" w:rsidRDefault="00492B65">
      <w:pPr>
        <w:jc w:val="center"/>
        <w:rPr>
          <w:sz w:val="24"/>
        </w:rPr>
      </w:pPr>
    </w:p>
    <w:p w:rsidR="00492B65" w:rsidRDefault="002E1695">
      <w:pPr>
        <w:jc w:val="center"/>
        <w:rPr>
          <w:sz w:val="24"/>
        </w:rPr>
      </w:pPr>
      <w:r>
        <w:rPr>
          <w:sz w:val="24"/>
        </w:rPr>
        <w:t>Издательство Национального института бизнеса,</w:t>
      </w:r>
    </w:p>
    <w:p w:rsidR="00492B65" w:rsidRDefault="002E1695">
      <w:pPr>
        <w:jc w:val="center"/>
        <w:rPr>
          <w:sz w:val="24"/>
        </w:rPr>
      </w:pPr>
      <w:r>
        <w:rPr>
          <w:sz w:val="24"/>
        </w:rPr>
        <w:t>111 395, г. Москва, ул. Юности, д. 5/1.</w:t>
      </w:r>
    </w:p>
    <w:p w:rsidR="00492B65" w:rsidRDefault="00492B65">
      <w:pPr>
        <w:jc w:val="right"/>
        <w:rPr>
          <w:sz w:val="32"/>
        </w:rPr>
      </w:pPr>
    </w:p>
    <w:p w:rsidR="00492B65" w:rsidRDefault="00492B65">
      <w:pPr>
        <w:ind w:firstLine="709"/>
        <w:rPr>
          <w:sz w:val="32"/>
        </w:rPr>
      </w:pPr>
      <w:bookmarkStart w:id="32" w:name="_GoBack"/>
      <w:bookmarkEnd w:id="32"/>
    </w:p>
    <w:sectPr w:rsidR="00492B65">
      <w:footnotePr>
        <w:numFmt w:val="chicago"/>
      </w:footnotePr>
      <w:pgSz w:w="11907" w:h="16840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B65" w:rsidRDefault="002E1695">
      <w:r>
        <w:separator/>
      </w:r>
    </w:p>
  </w:endnote>
  <w:endnote w:type="continuationSeparator" w:id="0">
    <w:p w:rsidR="00492B65" w:rsidRDefault="002E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B65" w:rsidRDefault="002E1695">
      <w:r>
        <w:separator/>
      </w:r>
    </w:p>
  </w:footnote>
  <w:footnote w:type="continuationSeparator" w:id="0">
    <w:p w:rsidR="00492B65" w:rsidRDefault="002E1695">
      <w:r>
        <w:continuationSeparator/>
      </w:r>
    </w:p>
  </w:footnote>
  <w:footnote w:id="1">
    <w:p w:rsidR="00492B65" w:rsidRDefault="002E1695">
      <w:pPr>
        <w:pStyle w:val="a5"/>
        <w:rPr>
          <w:sz w:val="24"/>
        </w:rPr>
      </w:pPr>
      <w:r>
        <w:rPr>
          <w:rStyle w:val="a6"/>
          <w:sz w:val="24"/>
        </w:rPr>
        <w:sym w:font="Symbol" w:char="F031"/>
      </w:r>
      <w:r>
        <w:rPr>
          <w:sz w:val="24"/>
        </w:rPr>
        <w:t xml:space="preserve"> Федеральный закон «О высшем и послевузовском профессиональном образовании», ст. 8</w:t>
      </w:r>
    </w:p>
  </w:footnote>
  <w:footnote w:id="2">
    <w:p w:rsidR="00492B65" w:rsidRDefault="002E1695">
      <w:pPr>
        <w:pStyle w:val="a5"/>
        <w:rPr>
          <w:sz w:val="24"/>
        </w:rPr>
      </w:pPr>
      <w:r>
        <w:rPr>
          <w:rStyle w:val="a6"/>
          <w:sz w:val="24"/>
        </w:rPr>
        <w:sym w:font="Symbol" w:char="F032"/>
      </w:r>
      <w:r>
        <w:rPr>
          <w:sz w:val="24"/>
        </w:rPr>
        <w:t xml:space="preserve"> См. Закон Российской Федерации «О образовании», ст. 33</w:t>
      </w:r>
    </w:p>
  </w:footnote>
  <w:footnote w:id="3">
    <w:p w:rsidR="00492B65" w:rsidRDefault="002E1695">
      <w:pPr>
        <w:pStyle w:val="a5"/>
        <w:rPr>
          <w:sz w:val="24"/>
        </w:rPr>
      </w:pPr>
      <w:r>
        <w:rPr>
          <w:rStyle w:val="a6"/>
          <w:sz w:val="24"/>
        </w:rPr>
        <w:sym w:font="Symbol" w:char="F033"/>
      </w:r>
      <w:r>
        <w:rPr>
          <w:sz w:val="24"/>
        </w:rPr>
        <w:t xml:space="preserve"> См. Федеральный закон «О высшем и послевузовском профессиональном образовании», ст. 10</w:t>
      </w:r>
    </w:p>
  </w:footnote>
  <w:footnote w:id="4">
    <w:p w:rsidR="00492B65" w:rsidRDefault="002E1695">
      <w:pPr>
        <w:pStyle w:val="a5"/>
        <w:rPr>
          <w:sz w:val="24"/>
        </w:rPr>
      </w:pPr>
      <w:r>
        <w:rPr>
          <w:rStyle w:val="a6"/>
          <w:sz w:val="24"/>
        </w:rPr>
        <w:sym w:font="Symbol" w:char="F031"/>
      </w:r>
      <w:r>
        <w:rPr>
          <w:sz w:val="24"/>
        </w:rPr>
        <w:t xml:space="preserve"> Доля ставок суммируется</w:t>
      </w:r>
    </w:p>
  </w:footnote>
  <w:footnote w:id="5">
    <w:p w:rsidR="00492B65" w:rsidRDefault="002E1695">
      <w:pPr>
        <w:pStyle w:val="a5"/>
        <w:jc w:val="both"/>
        <w:rPr>
          <w:sz w:val="24"/>
        </w:rPr>
      </w:pPr>
      <w:r>
        <w:rPr>
          <w:rStyle w:val="a6"/>
          <w:sz w:val="24"/>
        </w:rPr>
        <w:sym w:font="Symbol" w:char="F031"/>
      </w:r>
      <w:r>
        <w:rPr>
          <w:sz w:val="24"/>
        </w:rPr>
        <w:t xml:space="preserve"> См. Положение о порядке проведения практики студентов образовательных учреждений высшего профессионального образования / Приказ Министерства образования Российской Федерации от 25.03.2003 № 1154</w:t>
      </w:r>
    </w:p>
  </w:footnote>
  <w:footnote w:id="6">
    <w:p w:rsidR="00492B65" w:rsidRDefault="002E1695">
      <w:pPr>
        <w:pStyle w:val="a5"/>
        <w:jc w:val="both"/>
        <w:rPr>
          <w:sz w:val="24"/>
        </w:rPr>
      </w:pPr>
      <w:r>
        <w:rPr>
          <w:rStyle w:val="a6"/>
          <w:sz w:val="24"/>
        </w:rPr>
        <w:sym w:font="Symbol" w:char="F031"/>
      </w:r>
      <w:r>
        <w:rPr>
          <w:sz w:val="24"/>
        </w:rPr>
        <w:t xml:space="preserve"> См. Положение о порядке проведения практики студентов образовательных учреждений высшего профессионального образования / Приказ Министерства образования Российской Федерации от 25.03.2003 № 1154</w:t>
      </w:r>
    </w:p>
  </w:footnote>
  <w:footnote w:id="7">
    <w:p w:rsidR="00492B65" w:rsidRDefault="002E1695">
      <w:pPr>
        <w:pStyle w:val="a5"/>
        <w:rPr>
          <w:sz w:val="24"/>
        </w:rPr>
      </w:pPr>
      <w:r>
        <w:rPr>
          <w:rStyle w:val="a6"/>
          <w:sz w:val="24"/>
        </w:rPr>
        <w:sym w:font="Symbol" w:char="F031"/>
      </w:r>
      <w:r>
        <w:rPr>
          <w:sz w:val="24"/>
        </w:rPr>
        <w:t xml:space="preserve"> См. Федеральный закон «О высшем и послевузовском профессиональном образовании», ст. 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65" w:rsidRDefault="002E169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92B65" w:rsidRDefault="00492B6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65" w:rsidRDefault="002E169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492B65" w:rsidRDefault="00492B6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65" w:rsidRDefault="002E169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92B65" w:rsidRDefault="00492B65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65" w:rsidRDefault="002E169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39</w:t>
    </w:r>
    <w:r>
      <w:rPr>
        <w:rStyle w:val="a8"/>
      </w:rPr>
      <w:fldChar w:fldCharType="end"/>
    </w:r>
  </w:p>
  <w:p w:rsidR="00492B65" w:rsidRDefault="00492B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6DE12F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3D5864"/>
    <w:multiLevelType w:val="singleLevel"/>
    <w:tmpl w:val="9596353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540"/>
      </w:pPr>
      <w:rPr>
        <w:rFonts w:hint="default"/>
      </w:rPr>
    </w:lvl>
  </w:abstractNum>
  <w:abstractNum w:abstractNumId="2">
    <w:nsid w:val="061E65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6F62F41"/>
    <w:multiLevelType w:val="singleLevel"/>
    <w:tmpl w:val="402A12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076A2C71"/>
    <w:multiLevelType w:val="singleLevel"/>
    <w:tmpl w:val="30D2650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08152CB8"/>
    <w:multiLevelType w:val="singleLevel"/>
    <w:tmpl w:val="8BB2BBF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C070CDA"/>
    <w:multiLevelType w:val="multilevel"/>
    <w:tmpl w:val="89726332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0D720A5A"/>
    <w:multiLevelType w:val="singleLevel"/>
    <w:tmpl w:val="897A96F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360"/>
      </w:pPr>
      <w:rPr>
        <w:rFonts w:hint="default"/>
      </w:rPr>
    </w:lvl>
  </w:abstractNum>
  <w:abstractNum w:abstractNumId="8">
    <w:nsid w:val="0E0F7BBC"/>
    <w:multiLevelType w:val="singleLevel"/>
    <w:tmpl w:val="38C0A580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148B579B"/>
    <w:multiLevelType w:val="multilevel"/>
    <w:tmpl w:val="758E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10">
    <w:nsid w:val="16265487"/>
    <w:multiLevelType w:val="multilevel"/>
    <w:tmpl w:val="1F822E9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72"/>
        </w:tabs>
        <w:ind w:left="1372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04"/>
        </w:tabs>
        <w:ind w:left="190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8"/>
        </w:tabs>
        <w:ind w:left="3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00"/>
        </w:tabs>
        <w:ind w:left="4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92"/>
        </w:tabs>
        <w:ind w:left="49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4"/>
        </w:tabs>
        <w:ind w:left="55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16"/>
        </w:tabs>
        <w:ind w:left="6416" w:hanging="2160"/>
      </w:pPr>
      <w:rPr>
        <w:rFonts w:hint="default"/>
      </w:rPr>
    </w:lvl>
  </w:abstractNum>
  <w:abstractNum w:abstractNumId="11">
    <w:nsid w:val="18714EFB"/>
    <w:multiLevelType w:val="multilevel"/>
    <w:tmpl w:val="5D308A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1CD420D4"/>
    <w:multiLevelType w:val="hybridMultilevel"/>
    <w:tmpl w:val="7FC65762"/>
    <w:lvl w:ilvl="0" w:tplc="8D9ACA46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2128252D"/>
    <w:multiLevelType w:val="multilevel"/>
    <w:tmpl w:val="A80430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14">
    <w:nsid w:val="227F158A"/>
    <w:multiLevelType w:val="singleLevel"/>
    <w:tmpl w:val="ED3EF58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15">
    <w:nsid w:val="27F50F54"/>
    <w:multiLevelType w:val="multilevel"/>
    <w:tmpl w:val="6FC8B490"/>
    <w:lvl w:ilvl="0">
      <w:start w:val="11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950"/>
        </w:tabs>
        <w:ind w:left="1950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45"/>
        </w:tabs>
        <w:ind w:left="274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40"/>
        </w:tabs>
        <w:ind w:left="3540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5"/>
        </w:tabs>
        <w:ind w:left="433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16">
    <w:nsid w:val="2C6E3AC5"/>
    <w:multiLevelType w:val="singleLevel"/>
    <w:tmpl w:val="C17673B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7EC25B0"/>
    <w:multiLevelType w:val="singleLevel"/>
    <w:tmpl w:val="F6106AC0"/>
    <w:lvl w:ilvl="0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8">
    <w:nsid w:val="399C50ED"/>
    <w:multiLevelType w:val="singleLevel"/>
    <w:tmpl w:val="9FC84AB2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9">
    <w:nsid w:val="3CF9521C"/>
    <w:multiLevelType w:val="singleLevel"/>
    <w:tmpl w:val="E1EA4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40C4F0B"/>
    <w:multiLevelType w:val="singleLevel"/>
    <w:tmpl w:val="2864DDBE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>
    <w:nsid w:val="460B5E58"/>
    <w:multiLevelType w:val="singleLevel"/>
    <w:tmpl w:val="041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6B96C6D"/>
    <w:multiLevelType w:val="singleLevel"/>
    <w:tmpl w:val="CF2AFE8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3">
    <w:nsid w:val="47862D52"/>
    <w:multiLevelType w:val="singleLevel"/>
    <w:tmpl w:val="AEA440F8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4CFC3420"/>
    <w:multiLevelType w:val="hybridMultilevel"/>
    <w:tmpl w:val="E24643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B52F55"/>
    <w:multiLevelType w:val="singleLevel"/>
    <w:tmpl w:val="04190001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5090CDA"/>
    <w:multiLevelType w:val="multilevel"/>
    <w:tmpl w:val="545E00A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59C94570"/>
    <w:multiLevelType w:val="singleLevel"/>
    <w:tmpl w:val="1B3293E0"/>
    <w:lvl w:ilvl="0">
      <w:numFmt w:val="bullet"/>
      <w:lvlText w:val="-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8">
    <w:nsid w:val="59CE07E4"/>
    <w:multiLevelType w:val="hybridMultilevel"/>
    <w:tmpl w:val="2452B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1E08B6"/>
    <w:multiLevelType w:val="singleLevel"/>
    <w:tmpl w:val="989ABA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B907841"/>
    <w:multiLevelType w:val="singleLevel"/>
    <w:tmpl w:val="57025E44"/>
    <w:lvl w:ilvl="0">
      <w:start w:val="417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>
    <w:nsid w:val="603E04E7"/>
    <w:multiLevelType w:val="multilevel"/>
    <w:tmpl w:val="1B90E6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32">
    <w:nsid w:val="6A435A27"/>
    <w:multiLevelType w:val="singleLevel"/>
    <w:tmpl w:val="B8342298"/>
    <w:lvl w:ilvl="0">
      <w:start w:val="1"/>
      <w:numFmt w:val="bullet"/>
      <w:lvlText w:val="-"/>
      <w:lvlJc w:val="left"/>
      <w:pPr>
        <w:tabs>
          <w:tab w:val="num" w:pos="536"/>
        </w:tabs>
        <w:ind w:left="536" w:hanging="360"/>
      </w:pPr>
      <w:rPr>
        <w:rFonts w:hint="default"/>
      </w:rPr>
    </w:lvl>
  </w:abstractNum>
  <w:abstractNum w:abstractNumId="33">
    <w:nsid w:val="6AE6476E"/>
    <w:multiLevelType w:val="multilevel"/>
    <w:tmpl w:val="88FEFF38"/>
    <w:lvl w:ilvl="0">
      <w:start w:val="12"/>
      <w:numFmt w:val="decimal"/>
      <w:lvlText w:val="%1."/>
      <w:lvlJc w:val="left"/>
      <w:pPr>
        <w:tabs>
          <w:tab w:val="num" w:pos="800"/>
        </w:tabs>
        <w:ind w:left="800" w:hanging="3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34">
    <w:nsid w:val="6E520649"/>
    <w:multiLevelType w:val="singleLevel"/>
    <w:tmpl w:val="9786912E"/>
    <w:lvl w:ilvl="0">
      <w:start w:val="2"/>
      <w:numFmt w:val="bullet"/>
      <w:lvlText w:val="-"/>
      <w:lvlJc w:val="left"/>
      <w:pPr>
        <w:tabs>
          <w:tab w:val="num" w:pos="536"/>
        </w:tabs>
        <w:ind w:left="536" w:hanging="360"/>
      </w:pPr>
      <w:rPr>
        <w:rFonts w:hint="default"/>
      </w:rPr>
    </w:lvl>
  </w:abstractNum>
  <w:abstractNum w:abstractNumId="35">
    <w:nsid w:val="6FBB22CC"/>
    <w:multiLevelType w:val="hybridMultilevel"/>
    <w:tmpl w:val="C138164E"/>
    <w:lvl w:ilvl="0" w:tplc="01BA873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6">
    <w:nsid w:val="734C7076"/>
    <w:multiLevelType w:val="singleLevel"/>
    <w:tmpl w:val="634CD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>
    <w:nsid w:val="759F18ED"/>
    <w:multiLevelType w:val="hybridMultilevel"/>
    <w:tmpl w:val="DB32BAF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385B77"/>
    <w:multiLevelType w:val="singleLevel"/>
    <w:tmpl w:val="5D6A277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A902CEA"/>
    <w:multiLevelType w:val="multilevel"/>
    <w:tmpl w:val="BC86019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0">
    <w:nsid w:val="7BDB4A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CBD3F4A"/>
    <w:multiLevelType w:val="multilevel"/>
    <w:tmpl w:val="73C6FC26"/>
    <w:lvl w:ilvl="0">
      <w:start w:val="16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num w:numId="1">
    <w:abstractNumId w:val="29"/>
  </w:num>
  <w:num w:numId="2">
    <w:abstractNumId w:val="27"/>
  </w:num>
  <w:num w:numId="3">
    <w:abstractNumId w:val="1"/>
  </w:num>
  <w:num w:numId="4">
    <w:abstractNumId w:val="16"/>
  </w:num>
  <w:num w:numId="5">
    <w:abstractNumId w:val="8"/>
  </w:num>
  <w:num w:numId="6">
    <w:abstractNumId w:val="4"/>
  </w:num>
  <w:num w:numId="7">
    <w:abstractNumId w:val="9"/>
  </w:num>
  <w:num w:numId="8">
    <w:abstractNumId w:val="15"/>
  </w:num>
  <w:num w:numId="9">
    <w:abstractNumId w:val="18"/>
  </w:num>
  <w:num w:numId="10">
    <w:abstractNumId w:val="38"/>
  </w:num>
  <w:num w:numId="11">
    <w:abstractNumId w:val="22"/>
  </w:num>
  <w:num w:numId="12">
    <w:abstractNumId w:val="17"/>
  </w:num>
  <w:num w:numId="13">
    <w:abstractNumId w:val="25"/>
  </w:num>
  <w:num w:numId="14">
    <w:abstractNumId w:val="21"/>
  </w:num>
  <w:num w:numId="15">
    <w:abstractNumId w:val="30"/>
  </w:num>
  <w:num w:numId="16">
    <w:abstractNumId w:val="33"/>
  </w:num>
  <w:num w:numId="17">
    <w:abstractNumId w:val="13"/>
  </w:num>
  <w:num w:numId="18">
    <w:abstractNumId w:val="19"/>
  </w:num>
  <w:num w:numId="19">
    <w:abstractNumId w:val="10"/>
  </w:num>
  <w:num w:numId="20">
    <w:abstractNumId w:val="40"/>
  </w:num>
  <w:num w:numId="21">
    <w:abstractNumId w:val="26"/>
  </w:num>
  <w:num w:numId="22">
    <w:abstractNumId w:val="2"/>
  </w:num>
  <w:num w:numId="23">
    <w:abstractNumId w:val="36"/>
  </w:num>
  <w:num w:numId="24">
    <w:abstractNumId w:val="5"/>
  </w:num>
  <w:num w:numId="25">
    <w:abstractNumId w:val="3"/>
  </w:num>
  <w:num w:numId="26">
    <w:abstractNumId w:val="20"/>
  </w:num>
  <w:num w:numId="27">
    <w:abstractNumId w:val="14"/>
  </w:num>
  <w:num w:numId="28">
    <w:abstractNumId w:val="41"/>
  </w:num>
  <w:num w:numId="29">
    <w:abstractNumId w:val="31"/>
  </w:num>
  <w:num w:numId="30">
    <w:abstractNumId w:val="32"/>
  </w:num>
  <w:num w:numId="31">
    <w:abstractNumId w:val="34"/>
  </w:num>
  <w:num w:numId="32">
    <w:abstractNumId w:val="23"/>
  </w:num>
  <w:num w:numId="33">
    <w:abstractNumId w:val="29"/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7"/>
  </w:num>
  <w:num w:numId="37">
    <w:abstractNumId w:val="24"/>
  </w:num>
  <w:num w:numId="38">
    <w:abstractNumId w:val="12"/>
  </w:num>
  <w:num w:numId="39">
    <w:abstractNumId w:val="6"/>
  </w:num>
  <w:num w:numId="40">
    <w:abstractNumId w:val="11"/>
  </w:num>
  <w:num w:numId="41">
    <w:abstractNumId w:val="28"/>
  </w:num>
  <w:num w:numId="42">
    <w:abstractNumId w:val="37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695"/>
    <w:rsid w:val="002E1695"/>
    <w:rsid w:val="00492B65"/>
    <w:rsid w:val="00F2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0CCCC-0091-4F10-85FD-92629EEB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360" w:after="360"/>
      <w:jc w:val="center"/>
      <w:outlineLvl w:val="0"/>
    </w:pPr>
    <w:rPr>
      <w:b/>
      <w:bCs/>
      <w:caps/>
      <w:sz w:val="32"/>
    </w:rPr>
  </w:style>
  <w:style w:type="paragraph" w:styleId="20">
    <w:name w:val="heading 2"/>
    <w:basedOn w:val="a"/>
    <w:next w:val="a"/>
    <w:qFormat/>
    <w:pPr>
      <w:keepNext/>
      <w:spacing w:before="120" w:after="120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120" w:after="120"/>
      <w:jc w:val="center"/>
      <w:outlineLvl w:val="2"/>
    </w:pPr>
    <w:rPr>
      <w:bCs/>
      <w:sz w:val="32"/>
      <w:u w:val="single"/>
    </w:rPr>
  </w:style>
  <w:style w:type="paragraph" w:styleId="4">
    <w:name w:val="heading 4"/>
    <w:basedOn w:val="a"/>
    <w:next w:val="a"/>
    <w:qFormat/>
    <w:pPr>
      <w:keepNext/>
      <w:spacing w:before="120" w:after="120"/>
      <w:jc w:val="center"/>
      <w:outlineLvl w:val="3"/>
    </w:pPr>
    <w:rPr>
      <w:i/>
      <w:iCs/>
      <w:sz w:val="32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ody Text Indent"/>
    <w:basedOn w:val="a"/>
    <w:semiHidden/>
    <w:pPr>
      <w:ind w:left="360"/>
      <w:jc w:val="both"/>
    </w:pPr>
    <w:rPr>
      <w:sz w:val="28"/>
    </w:rPr>
  </w:style>
  <w:style w:type="paragraph" w:styleId="a5">
    <w:name w:val="footnote text"/>
    <w:basedOn w:val="a"/>
    <w:semiHidden/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Title"/>
    <w:basedOn w:val="a"/>
    <w:qFormat/>
    <w:pPr>
      <w:jc w:val="center"/>
    </w:pPr>
    <w:rPr>
      <w:b/>
      <w:sz w:val="28"/>
    </w:rPr>
  </w:style>
  <w:style w:type="paragraph" w:styleId="30">
    <w:name w:val="Body Text Indent 3"/>
    <w:basedOn w:val="a"/>
    <w:semiHidden/>
    <w:pPr>
      <w:spacing w:after="120"/>
      <w:ind w:firstLine="360"/>
      <w:jc w:val="both"/>
    </w:pPr>
    <w:rPr>
      <w:sz w:val="28"/>
    </w:rPr>
  </w:style>
  <w:style w:type="paragraph" w:styleId="31">
    <w:name w:val="Body Text 3"/>
    <w:basedOn w:val="a"/>
    <w:semiHidden/>
    <w:pPr>
      <w:jc w:val="center"/>
    </w:pPr>
    <w:rPr>
      <w:sz w:val="24"/>
    </w:rPr>
  </w:style>
  <w:style w:type="paragraph" w:styleId="ab">
    <w:name w:val="Plain Text"/>
    <w:basedOn w:val="a"/>
    <w:semiHidden/>
    <w:rPr>
      <w:rFonts w:ascii="Courier New" w:hAnsi="Courier New"/>
    </w:rPr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d">
    <w:name w:val="annotation reference"/>
    <w:basedOn w:val="a0"/>
    <w:semiHidden/>
    <w:rPr>
      <w:sz w:val="16"/>
    </w:rPr>
  </w:style>
  <w:style w:type="paragraph" w:styleId="ae">
    <w:name w:val="annotation text"/>
    <w:basedOn w:val="a"/>
    <w:semiHidden/>
  </w:style>
  <w:style w:type="paragraph" w:styleId="22">
    <w:name w:val="Body Text Indent 2"/>
    <w:basedOn w:val="a"/>
    <w:semiHidden/>
    <w:pPr>
      <w:ind w:firstLine="567"/>
      <w:jc w:val="both"/>
    </w:pPr>
    <w:rPr>
      <w:sz w:val="28"/>
      <w:lang w:val="en-US"/>
    </w:rPr>
  </w:style>
  <w:style w:type="character" w:styleId="af">
    <w:name w:val="Emphasis"/>
    <w:basedOn w:val="a0"/>
    <w:qFormat/>
    <w:rPr>
      <w:i/>
    </w:rPr>
  </w:style>
  <w:style w:type="paragraph" w:styleId="23">
    <w:name w:val="List Continue 2"/>
    <w:basedOn w:val="a"/>
    <w:semiHidden/>
    <w:pPr>
      <w:spacing w:after="120"/>
      <w:ind w:left="566"/>
    </w:p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</w:rPr>
  </w:style>
  <w:style w:type="character" w:styleId="af0">
    <w:name w:val="Hyperlink"/>
    <w:basedOn w:val="a0"/>
    <w:semiHidden/>
    <w:rPr>
      <w:color w:val="0000FF"/>
      <w:u w:val="single"/>
    </w:rPr>
  </w:style>
  <w:style w:type="paragraph" w:styleId="af1">
    <w:name w:val="Block Text"/>
    <w:basedOn w:val="a"/>
    <w:semiHidden/>
    <w:pPr>
      <w:ind w:left="-567" w:right="-625" w:firstLine="567"/>
      <w:jc w:val="both"/>
    </w:pPr>
    <w:rPr>
      <w:sz w:val="28"/>
    </w:rPr>
  </w:style>
  <w:style w:type="paragraph" w:styleId="af2">
    <w:name w:val="List"/>
    <w:basedOn w:val="a"/>
    <w:semiHidden/>
    <w:pPr>
      <w:ind w:left="283" w:hanging="283"/>
    </w:pPr>
  </w:style>
  <w:style w:type="paragraph" w:styleId="2">
    <w:name w:val="List Bullet 2"/>
    <w:basedOn w:val="a"/>
    <w:autoRedefine/>
    <w:semiHidden/>
    <w:pPr>
      <w:numPr>
        <w:numId w:val="35"/>
      </w:numPr>
      <w:pBdr>
        <w:bottom w:val="single" w:sz="12" w:space="10" w:color="auto"/>
      </w:pBdr>
      <w:tabs>
        <w:tab w:val="clear" w:pos="643"/>
        <w:tab w:val="num" w:pos="567"/>
      </w:tabs>
      <w:ind w:left="0"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3">
    <w:name w:val="caption"/>
    <w:basedOn w:val="a"/>
    <w:next w:val="a"/>
    <w:qFormat/>
    <w:rPr>
      <w:sz w:val="32"/>
    </w:rPr>
  </w:style>
  <w:style w:type="paragraph" w:styleId="10">
    <w:name w:val="toc 1"/>
    <w:basedOn w:val="a"/>
    <w:next w:val="a"/>
    <w:autoRedefine/>
    <w:semiHidden/>
  </w:style>
  <w:style w:type="paragraph" w:styleId="24">
    <w:name w:val="toc 2"/>
    <w:basedOn w:val="a"/>
    <w:next w:val="a"/>
    <w:autoRedefine/>
    <w:semiHidden/>
    <w:pPr>
      <w:ind w:left="200"/>
    </w:pPr>
  </w:style>
  <w:style w:type="paragraph" w:styleId="32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0">
    <w:name w:val="toc 8"/>
    <w:basedOn w:val="a"/>
    <w:next w:val="a"/>
    <w:autoRedefine/>
    <w:semiHidden/>
    <w:pPr>
      <w:ind w:left="1400"/>
    </w:pPr>
  </w:style>
  <w:style w:type="paragraph" w:styleId="90">
    <w:name w:val="toc 9"/>
    <w:basedOn w:val="a"/>
    <w:next w:val="a"/>
    <w:autoRedefine/>
    <w:semiHidden/>
    <w:pPr>
      <w:ind w:left="1600"/>
    </w:pPr>
  </w:style>
  <w:style w:type="paragraph" w:customStyle="1" w:styleId="11">
    <w:name w:val="Назва1"/>
    <w:pPr>
      <w:jc w:val="center"/>
    </w:pPr>
    <w:rPr>
      <w:rFonts w:ascii="TimesET" w:hAnsi="TimesET"/>
      <w:b/>
      <w:snapToGrid w:val="0"/>
      <w:sz w:val="28"/>
    </w:rPr>
  </w:style>
  <w:style w:type="paragraph" w:customStyle="1" w:styleId="MTDisplayEquation">
    <w:name w:val="MTDisplayEquation"/>
    <w:basedOn w:val="a"/>
    <w:next w:val="a"/>
    <w:pPr>
      <w:tabs>
        <w:tab w:val="center" w:pos="4680"/>
        <w:tab w:val="right" w:pos="9360"/>
      </w:tabs>
      <w:ind w:firstLine="709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9679</Words>
  <Characters>55171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проведению лицензионной экспертизы в процедуре комплексной оценки деятельности высшего учебного заведения (руководство эксперта)</vt:lpstr>
    </vt:vector>
  </TitlesOfParts>
  <Company>2</Company>
  <LinksUpToDate>false</LinksUpToDate>
  <CharactersWithSpaces>64721</CharactersWithSpaces>
  <SharedDoc>false</SharedDoc>
  <HLinks>
    <vt:vector size="120" baseType="variant">
      <vt:variant>
        <vt:i4>1507386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_Toc148436063</vt:lpwstr>
      </vt:variant>
      <vt:variant>
        <vt:i4>1507386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_Toc148436062</vt:lpwstr>
      </vt:variant>
      <vt:variant>
        <vt:i4>1507386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_Toc148436061</vt:lpwstr>
      </vt:variant>
      <vt:variant>
        <vt:i4>1507386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_Toc148436060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_Toc148436059</vt:lpwstr>
      </vt:variant>
      <vt:variant>
        <vt:i4>1310778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_Toc148436058</vt:lpwstr>
      </vt:variant>
      <vt:variant>
        <vt:i4>1310778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_Toc148436057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_Toc148436056</vt:lpwstr>
      </vt:variant>
      <vt:variant>
        <vt:i4>1310778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_Toc148436055</vt:lpwstr>
      </vt:variant>
      <vt:variant>
        <vt:i4>1310778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_Toc148436054</vt:lpwstr>
      </vt:variant>
      <vt:variant>
        <vt:i4>1310778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_Toc148436053</vt:lpwstr>
      </vt:variant>
      <vt:variant>
        <vt:i4>1376314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_Toc148436048</vt:lpwstr>
      </vt:variant>
      <vt:variant>
        <vt:i4>1376314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_Toc148436045</vt:lpwstr>
      </vt:variant>
      <vt:variant>
        <vt:i4>1376314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_Toc148436043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_Toc148436037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_Toc148436036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_Toc148436035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_Toc148436034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_Toc148436033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_Toc148436032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проведению лицензионной экспертизы в процедуре комплексной оценки деятельности высшего учебного заведения (руководство эксперта)</dc:title>
  <dc:subject/>
  <dc:creator>1</dc:creator>
  <cp:keywords/>
  <cp:lastModifiedBy>Irina</cp:lastModifiedBy>
  <cp:revision>2</cp:revision>
  <cp:lastPrinted>2006-11-09T10:42:00Z</cp:lastPrinted>
  <dcterms:created xsi:type="dcterms:W3CDTF">2014-09-02T07:52:00Z</dcterms:created>
  <dcterms:modified xsi:type="dcterms:W3CDTF">2014-09-02T07:52:00Z</dcterms:modified>
</cp:coreProperties>
</file>