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5B9" w:rsidRDefault="00482581" w:rsidP="00482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МОУ «СОШ №1» г. Волхов Вандышева О.В. учитель английского языка</w:t>
      </w:r>
    </w:p>
    <w:p w:rsidR="00482581" w:rsidRPr="00482581" w:rsidRDefault="00482581" w:rsidP="007435B9">
      <w:pPr>
        <w:rPr>
          <w:b/>
          <w:sz w:val="28"/>
          <w:szCs w:val="28"/>
        </w:rPr>
      </w:pPr>
    </w:p>
    <w:p w:rsidR="007435B9" w:rsidRPr="00635543" w:rsidRDefault="0019502A" w:rsidP="00492702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="007435B9">
        <w:rPr>
          <w:b/>
          <w:sz w:val="28"/>
          <w:szCs w:val="28"/>
        </w:rPr>
        <w:t>рок развития лексических умений и навыков, развития навыков говорения</w:t>
      </w:r>
      <w:r w:rsidR="00492702">
        <w:rPr>
          <w:b/>
          <w:sz w:val="28"/>
          <w:szCs w:val="28"/>
        </w:rPr>
        <w:t xml:space="preserve"> с использованием интерактивной доски</w:t>
      </w:r>
      <w:r w:rsidR="007435B9">
        <w:rPr>
          <w:b/>
          <w:sz w:val="28"/>
          <w:szCs w:val="28"/>
        </w:rPr>
        <w:t xml:space="preserve">. </w:t>
      </w:r>
      <w:r w:rsidR="00492702">
        <w:rPr>
          <w:b/>
          <w:sz w:val="28"/>
          <w:szCs w:val="28"/>
        </w:rPr>
        <w:t xml:space="preserve">УМК «Английский в фокусе» Ю.Е. Ваулина, В.Эванс, Дж. Дули, О.Е. Подоляко.  </w:t>
      </w:r>
      <w:r w:rsidR="007435B9">
        <w:rPr>
          <w:b/>
          <w:sz w:val="28"/>
          <w:szCs w:val="28"/>
        </w:rPr>
        <w:t>Раздел 7</w:t>
      </w:r>
      <w:r w:rsidR="007435B9">
        <w:rPr>
          <w:b/>
          <w:sz w:val="28"/>
          <w:szCs w:val="28"/>
          <w:lang w:val="en-US"/>
        </w:rPr>
        <w:t>d</w:t>
      </w:r>
      <w:r w:rsidR="007435B9">
        <w:rPr>
          <w:b/>
          <w:sz w:val="28"/>
          <w:szCs w:val="28"/>
        </w:rPr>
        <w:t xml:space="preserve">, </w:t>
      </w:r>
      <w:r w:rsidR="00492702">
        <w:rPr>
          <w:b/>
          <w:sz w:val="28"/>
          <w:szCs w:val="28"/>
        </w:rPr>
        <w:t xml:space="preserve">четвертый </w:t>
      </w:r>
      <w:r w:rsidR="007435B9">
        <w:rPr>
          <w:b/>
          <w:sz w:val="28"/>
          <w:szCs w:val="28"/>
        </w:rPr>
        <w:t xml:space="preserve"> урок в теме.</w:t>
      </w:r>
    </w:p>
    <w:p w:rsidR="007435B9" w:rsidRPr="008F0CD4" w:rsidRDefault="007435B9" w:rsidP="007435B9">
      <w:pPr>
        <w:spacing w:line="360" w:lineRule="auto"/>
        <w:jc w:val="both"/>
        <w:rPr>
          <w:color w:val="000000"/>
          <w:sz w:val="28"/>
          <w:szCs w:val="28"/>
        </w:rPr>
      </w:pPr>
      <w:r w:rsidRPr="008F0CD4">
        <w:rPr>
          <w:b/>
          <w:bCs/>
          <w:color w:val="000000"/>
          <w:sz w:val="28"/>
          <w:szCs w:val="28"/>
          <w:u w:val="single"/>
        </w:rPr>
        <w:t xml:space="preserve">Цель урока: </w:t>
      </w:r>
      <w:r>
        <w:rPr>
          <w:bCs/>
          <w:color w:val="000000"/>
          <w:sz w:val="28"/>
          <w:szCs w:val="28"/>
        </w:rPr>
        <w:t>Развитие лексических навыков, развитие навыка диалогической и монологической речи.</w:t>
      </w:r>
    </w:p>
    <w:p w:rsidR="007435B9" w:rsidRDefault="007435B9" w:rsidP="007435B9">
      <w:pPr>
        <w:spacing w:line="360" w:lineRule="auto"/>
        <w:jc w:val="both"/>
        <w:rPr>
          <w:sz w:val="28"/>
          <w:szCs w:val="28"/>
        </w:rPr>
      </w:pPr>
      <w:r w:rsidRPr="00AD377E">
        <w:rPr>
          <w:i/>
          <w:sz w:val="28"/>
          <w:szCs w:val="28"/>
        </w:rPr>
        <w:t>Образовательная задача:</w:t>
      </w:r>
      <w:r>
        <w:rPr>
          <w:sz w:val="28"/>
          <w:szCs w:val="28"/>
        </w:rPr>
        <w:t xml:space="preserve"> активизировать и закрепить лексику по теме, формирование лексических навыков говорения, развитие умения понимать речь на слух с целью извлечения общей и детальной информации.</w:t>
      </w:r>
    </w:p>
    <w:p w:rsidR="007435B9" w:rsidRDefault="007435B9" w:rsidP="007435B9">
      <w:pPr>
        <w:spacing w:line="360" w:lineRule="auto"/>
        <w:jc w:val="both"/>
        <w:rPr>
          <w:sz w:val="28"/>
          <w:szCs w:val="28"/>
        </w:rPr>
      </w:pPr>
      <w:r w:rsidRPr="00AD377E">
        <w:rPr>
          <w:i/>
          <w:sz w:val="28"/>
          <w:szCs w:val="28"/>
        </w:rPr>
        <w:t>Развивающая задача:</w:t>
      </w:r>
      <w:r>
        <w:rPr>
          <w:sz w:val="28"/>
          <w:szCs w:val="28"/>
        </w:rPr>
        <w:t xml:space="preserve"> развитие творческих способностей учащихся, способности к сравнению, обобщению, развитие памяти, внимания, мышления, воображения, логического мышления и языковой догадки при помощи средств родного и английского языков.</w:t>
      </w:r>
    </w:p>
    <w:p w:rsidR="007435B9" w:rsidRDefault="007435B9" w:rsidP="007435B9">
      <w:pPr>
        <w:spacing w:line="360" w:lineRule="auto"/>
        <w:jc w:val="both"/>
        <w:rPr>
          <w:sz w:val="28"/>
          <w:szCs w:val="28"/>
        </w:rPr>
      </w:pPr>
      <w:r w:rsidRPr="00AD377E">
        <w:rPr>
          <w:i/>
          <w:sz w:val="28"/>
          <w:szCs w:val="28"/>
        </w:rPr>
        <w:t>Воспитательная задача:</w:t>
      </w:r>
      <w:r>
        <w:rPr>
          <w:sz w:val="28"/>
          <w:szCs w:val="28"/>
        </w:rPr>
        <w:t xml:space="preserve"> формирование потребностей и способностей к коллективной работе, воспитание уважительного отношения к собеседнику, расширение кругозора учащихся, формирование представления о здоровом образе жизни.</w:t>
      </w:r>
    </w:p>
    <w:p w:rsidR="00492702" w:rsidRPr="00492702" w:rsidRDefault="00492702" w:rsidP="007435B9">
      <w:pPr>
        <w:spacing w:line="360" w:lineRule="auto"/>
        <w:jc w:val="both"/>
        <w:rPr>
          <w:b/>
          <w:sz w:val="28"/>
          <w:szCs w:val="28"/>
        </w:rPr>
      </w:pPr>
      <w:r w:rsidRPr="00492702">
        <w:rPr>
          <w:b/>
          <w:sz w:val="28"/>
          <w:szCs w:val="28"/>
        </w:rPr>
        <w:t>Методические рекомендации по использованию интерактивной доски:</w:t>
      </w:r>
    </w:p>
    <w:p w:rsidR="007435B9" w:rsidRDefault="007435B9" w:rsidP="007435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Интерактивная доска использовалась на этапе «Речевая зарядка». На слайде были представлены картинки, символизирующие составные части нашего здоровья (здоровая еда, спорт, позитив). Ребята, должны были рассказать о важности той или иной составляющей нашего здоровья, сопоставить слово с картинкой. Работали активно, предлагали разнообразные варианты.</w:t>
      </w:r>
    </w:p>
    <w:p w:rsidR="007435B9" w:rsidRDefault="007435B9" w:rsidP="007435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Три последующих слайда флипчарта использовались на этапе «Введение нового материала».  С их помощью мы с классом анализировали итоги их теста по теме «Здоровые привычки», обсуждали новую лексику. Слайды специально были созданы в разных цветах и сопровождены разными картинками, чтобы показать разницу результатов. Ребятам данный способ проверки теста очень понравился, они задавали много дополнительных вопросов. </w:t>
      </w:r>
    </w:p>
    <w:p w:rsidR="007435B9" w:rsidRDefault="007435B9" w:rsidP="007435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Следующие два слайда флипчарта применялись на этапе «Практика в использовании». Сначала учащиеся самостоятельно выполняли данное задание (с.112 №3), затем была совместная проверка. Предложения были набраны заранее, но проверочные слова были закрыты автофигурой (прямоугольник), которую легко можно было отодвинуть и увидеть нужное слово. </w:t>
      </w:r>
    </w:p>
    <w:p w:rsidR="007435B9" w:rsidRDefault="007435B9" w:rsidP="007435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41C34">
        <w:rPr>
          <w:sz w:val="28"/>
          <w:szCs w:val="28"/>
        </w:rPr>
        <w:t>Еще одно задание, вынесенное на доску, выполнялось на этапе «Практика в творческом использовании».</w:t>
      </w:r>
      <w:r>
        <w:rPr>
          <w:sz w:val="28"/>
          <w:szCs w:val="28"/>
        </w:rPr>
        <w:t xml:space="preserve"> Ребятам предлагалась картинка в виде пазла, на ней были изображены полезные для здоровья продукты. Один из учащихся выходил к доске, его задача была собрать пазл, описать его и объяснить, каким образом он относится к изучаемой теме. Остальные ученики помогали отвечающему, дополняли его ответы. Задавали дополнительные вопросы.</w:t>
      </w:r>
    </w:p>
    <w:p w:rsidR="007435B9" w:rsidRDefault="007435B9" w:rsidP="007435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Два дополнительных слайда использовались на данном этапе, с помощью них осуществлялась проверка упражнения (с.113 №5). Ребята из двух предложенных слов должны были выбрать одно, наиболее подходящее к данному предложению. Проверка осуществлялась с помощью шторки.</w:t>
      </w:r>
    </w:p>
    <w:p w:rsidR="007435B9" w:rsidRDefault="007435B9" w:rsidP="007435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всех трех уроках на первых слайдах флипчарта была представлена тема урока. Это служило своеобразным настроем, у учащихся изначально складывалось общее представление о том, что мы будем разбирать на уроке.</w:t>
      </w:r>
    </w:p>
    <w:p w:rsidR="007435B9" w:rsidRDefault="007435B9" w:rsidP="007435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всех трех уроках на последних слайдах флипчарта было представлено домашнее задание и благодарность ученикам за проделанную работу. Это позитивно настраивало их на дальнейшую учебную деятельность.</w:t>
      </w:r>
    </w:p>
    <w:p w:rsidR="007435B9" w:rsidRPr="00492702" w:rsidRDefault="007435B9" w:rsidP="007435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Таким образом, можно сделать вывод, что использование интерактивной доски на уроках английского языка позволяет успешно мотивировать учебную деятельность школьников. Предоставляет широкий выбор содержания, форм, средств, методов получения и обработки информации для осуществления учебной деятельности. Способствует формированию информационно-коммуникативной компетентности школьников, повышает активность учащихся</w:t>
      </w:r>
      <w:r w:rsidRPr="00492702">
        <w:rPr>
          <w:sz w:val="28"/>
          <w:szCs w:val="28"/>
        </w:rPr>
        <w:t>.</w:t>
      </w:r>
    </w:p>
    <w:p w:rsidR="00492702" w:rsidRDefault="00492702" w:rsidP="007435B9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7435B9" w:rsidRDefault="007435B9" w:rsidP="007435B9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F05CF7">
        <w:rPr>
          <w:b/>
          <w:sz w:val="28"/>
          <w:szCs w:val="28"/>
        </w:rPr>
        <w:t>План-конспект</w:t>
      </w:r>
      <w:r>
        <w:rPr>
          <w:b/>
          <w:sz w:val="28"/>
          <w:szCs w:val="28"/>
        </w:rPr>
        <w:t>.</w:t>
      </w:r>
      <w:r w:rsidRPr="00F05CF7">
        <w:rPr>
          <w:sz w:val="28"/>
          <w:szCs w:val="28"/>
        </w:rPr>
        <w:t xml:space="preserve"> </w:t>
      </w:r>
      <w:r w:rsidRPr="00F05CF7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рок развития лексических умений и навыков, развития навыков говорения по теме «Здоровые привычки».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3"/>
        <w:gridCol w:w="2268"/>
        <w:gridCol w:w="1293"/>
        <w:gridCol w:w="1661"/>
        <w:gridCol w:w="1229"/>
        <w:gridCol w:w="1456"/>
      </w:tblGrid>
      <w:tr w:rsidR="007435B9" w:rsidRPr="00610994" w:rsidTr="00610994">
        <w:tc>
          <w:tcPr>
            <w:tcW w:w="1188" w:type="dxa"/>
          </w:tcPr>
          <w:p w:rsidR="007435B9" w:rsidRPr="00F05CF7" w:rsidRDefault="007435B9" w:rsidP="00610994">
            <w:pPr>
              <w:spacing w:line="360" w:lineRule="auto"/>
              <w:jc w:val="center"/>
            </w:pPr>
            <w:r>
              <w:t>Этапы    время</w:t>
            </w:r>
          </w:p>
        </w:tc>
        <w:tc>
          <w:tcPr>
            <w:tcW w:w="3740" w:type="dxa"/>
          </w:tcPr>
          <w:p w:rsidR="007435B9" w:rsidRPr="00F05CF7" w:rsidRDefault="007435B9" w:rsidP="00610994">
            <w:pPr>
              <w:spacing w:line="360" w:lineRule="auto"/>
              <w:jc w:val="center"/>
            </w:pPr>
            <w:r>
              <w:t>Содержание деятельности на этапе</w:t>
            </w:r>
          </w:p>
        </w:tc>
        <w:tc>
          <w:tcPr>
            <w:tcW w:w="2464" w:type="dxa"/>
          </w:tcPr>
          <w:p w:rsidR="007435B9" w:rsidRPr="00610994" w:rsidRDefault="007435B9" w:rsidP="0061099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10994">
              <w:rPr>
                <w:sz w:val="28"/>
                <w:szCs w:val="28"/>
              </w:rPr>
              <w:t>Режим</w:t>
            </w:r>
          </w:p>
        </w:tc>
        <w:tc>
          <w:tcPr>
            <w:tcW w:w="2464" w:type="dxa"/>
          </w:tcPr>
          <w:p w:rsidR="007435B9" w:rsidRPr="00610994" w:rsidRDefault="007435B9" w:rsidP="0061099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10994">
              <w:rPr>
                <w:sz w:val="28"/>
                <w:szCs w:val="28"/>
              </w:rPr>
              <w:t>Оборудование</w:t>
            </w:r>
          </w:p>
        </w:tc>
        <w:tc>
          <w:tcPr>
            <w:tcW w:w="2465" w:type="dxa"/>
          </w:tcPr>
          <w:p w:rsidR="007435B9" w:rsidRPr="00610994" w:rsidRDefault="007435B9" w:rsidP="0061099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10994">
              <w:rPr>
                <w:sz w:val="28"/>
                <w:szCs w:val="28"/>
              </w:rPr>
              <w:t>Контроль</w:t>
            </w:r>
          </w:p>
        </w:tc>
        <w:tc>
          <w:tcPr>
            <w:tcW w:w="2465" w:type="dxa"/>
          </w:tcPr>
          <w:p w:rsidR="007435B9" w:rsidRPr="00610994" w:rsidRDefault="007435B9" w:rsidP="0061099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10994">
              <w:rPr>
                <w:sz w:val="28"/>
                <w:szCs w:val="28"/>
              </w:rPr>
              <w:t>Примечание</w:t>
            </w:r>
          </w:p>
        </w:tc>
      </w:tr>
      <w:tr w:rsidR="007435B9" w:rsidRPr="00610994" w:rsidTr="00610994">
        <w:tc>
          <w:tcPr>
            <w:tcW w:w="1188" w:type="dxa"/>
          </w:tcPr>
          <w:p w:rsidR="007435B9" w:rsidRPr="006875A9" w:rsidRDefault="007435B9" w:rsidP="00610994">
            <w:pPr>
              <w:spacing w:line="360" w:lineRule="auto"/>
              <w:jc w:val="both"/>
            </w:pPr>
            <w:r w:rsidRPr="006875A9">
              <w:t>1.Оргмомент</w:t>
            </w:r>
          </w:p>
          <w:p w:rsidR="007435B9" w:rsidRPr="006875A9" w:rsidRDefault="007435B9" w:rsidP="00610994">
            <w:pPr>
              <w:spacing w:line="360" w:lineRule="auto"/>
              <w:jc w:val="both"/>
            </w:pPr>
            <w:r w:rsidRPr="006875A9">
              <w:t>0,5 мин</w:t>
            </w:r>
          </w:p>
        </w:tc>
        <w:tc>
          <w:tcPr>
            <w:tcW w:w="3740" w:type="dxa"/>
          </w:tcPr>
          <w:p w:rsidR="007435B9" w:rsidRPr="00610994" w:rsidRDefault="007435B9" w:rsidP="00610994">
            <w:pPr>
              <w:spacing w:line="360" w:lineRule="auto"/>
              <w:jc w:val="both"/>
              <w:rPr>
                <w:lang w:val="en-US"/>
              </w:rPr>
            </w:pPr>
            <w:r w:rsidRPr="006875A9">
              <w:t>Настрой</w:t>
            </w:r>
            <w:r w:rsidRPr="00610994">
              <w:rPr>
                <w:lang w:val="en-US"/>
              </w:rPr>
              <w:t xml:space="preserve"> </w:t>
            </w:r>
            <w:r w:rsidRPr="006875A9">
              <w:t>учащихся</w:t>
            </w:r>
            <w:r w:rsidRPr="00610994">
              <w:rPr>
                <w:lang w:val="en-US"/>
              </w:rPr>
              <w:t xml:space="preserve"> </w:t>
            </w:r>
            <w:r w:rsidRPr="006875A9">
              <w:t>на</w:t>
            </w:r>
            <w:r w:rsidRPr="00610994">
              <w:rPr>
                <w:lang w:val="en-US"/>
              </w:rPr>
              <w:t xml:space="preserve"> </w:t>
            </w:r>
            <w:r w:rsidRPr="006875A9">
              <w:t>работу</w:t>
            </w:r>
            <w:r w:rsidRPr="00610994">
              <w:rPr>
                <w:lang w:val="en-US"/>
              </w:rPr>
              <w:t>. What date is it today/day of the week/weather like?</w:t>
            </w:r>
          </w:p>
        </w:tc>
        <w:tc>
          <w:tcPr>
            <w:tcW w:w="2464" w:type="dxa"/>
          </w:tcPr>
          <w:p w:rsidR="007435B9" w:rsidRPr="00610994" w:rsidRDefault="007435B9" w:rsidP="00610994">
            <w:pPr>
              <w:spacing w:line="360" w:lineRule="auto"/>
              <w:jc w:val="both"/>
              <w:rPr>
                <w:lang w:val="en-US"/>
              </w:rPr>
            </w:pPr>
            <w:r w:rsidRPr="00610994">
              <w:rPr>
                <w:lang w:val="en-US"/>
              </w:rPr>
              <w:t>T – Cl</w:t>
            </w:r>
          </w:p>
        </w:tc>
        <w:tc>
          <w:tcPr>
            <w:tcW w:w="2464" w:type="dxa"/>
          </w:tcPr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65" w:type="dxa"/>
          </w:tcPr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65" w:type="dxa"/>
          </w:tcPr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7435B9" w:rsidRPr="00610994" w:rsidTr="00610994">
        <w:tc>
          <w:tcPr>
            <w:tcW w:w="1188" w:type="dxa"/>
          </w:tcPr>
          <w:p w:rsidR="007435B9" w:rsidRPr="006875A9" w:rsidRDefault="007435B9" w:rsidP="00610994">
            <w:pPr>
              <w:spacing w:line="360" w:lineRule="auto"/>
              <w:jc w:val="both"/>
            </w:pPr>
            <w:r w:rsidRPr="00610994">
              <w:rPr>
                <w:lang w:val="en-US"/>
              </w:rPr>
              <w:t>2.</w:t>
            </w:r>
            <w:r w:rsidRPr="006875A9">
              <w:t>Целеполагание</w:t>
            </w:r>
          </w:p>
          <w:p w:rsidR="007435B9" w:rsidRPr="006875A9" w:rsidRDefault="007435B9" w:rsidP="00610994">
            <w:pPr>
              <w:spacing w:line="360" w:lineRule="auto"/>
              <w:jc w:val="both"/>
            </w:pPr>
            <w:r w:rsidRPr="006875A9">
              <w:t>0,5 мин</w:t>
            </w:r>
          </w:p>
        </w:tc>
        <w:tc>
          <w:tcPr>
            <w:tcW w:w="3740" w:type="dxa"/>
          </w:tcPr>
          <w:p w:rsidR="007435B9" w:rsidRPr="00610994" w:rsidRDefault="007435B9" w:rsidP="00610994">
            <w:pPr>
              <w:spacing w:line="360" w:lineRule="auto"/>
              <w:jc w:val="both"/>
              <w:rPr>
                <w:lang w:val="en-US"/>
              </w:rPr>
            </w:pPr>
            <w:r w:rsidRPr="00610994">
              <w:rPr>
                <w:lang w:val="en-US"/>
              </w:rPr>
              <w:t>You know that modern people work a lot, eat badly, have stresses &amp; forget about their health. It’s a big mistake. Today we’ll speak about health &amp; healthy habits.</w:t>
            </w:r>
          </w:p>
        </w:tc>
        <w:tc>
          <w:tcPr>
            <w:tcW w:w="2464" w:type="dxa"/>
          </w:tcPr>
          <w:p w:rsidR="007435B9" w:rsidRPr="00610994" w:rsidRDefault="007435B9" w:rsidP="00610994">
            <w:pPr>
              <w:spacing w:line="360" w:lineRule="auto"/>
              <w:jc w:val="both"/>
              <w:rPr>
                <w:lang w:val="en-US"/>
              </w:rPr>
            </w:pPr>
            <w:r w:rsidRPr="00610994">
              <w:rPr>
                <w:lang w:val="en-US"/>
              </w:rPr>
              <w:t>T - Cl</w:t>
            </w:r>
          </w:p>
        </w:tc>
        <w:tc>
          <w:tcPr>
            <w:tcW w:w="2464" w:type="dxa"/>
          </w:tcPr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D18EB">
              <w:t>Интерактивная доска</w:t>
            </w:r>
            <w:r>
              <w:t xml:space="preserve"> 1 слайд флипчарта (название темы)</w:t>
            </w:r>
          </w:p>
        </w:tc>
        <w:tc>
          <w:tcPr>
            <w:tcW w:w="2465" w:type="dxa"/>
          </w:tcPr>
          <w:p w:rsidR="007435B9" w:rsidRPr="006F5BB6" w:rsidRDefault="007435B9" w:rsidP="00610994">
            <w:pPr>
              <w:spacing w:line="360" w:lineRule="auto"/>
              <w:jc w:val="both"/>
            </w:pPr>
          </w:p>
        </w:tc>
        <w:tc>
          <w:tcPr>
            <w:tcW w:w="2465" w:type="dxa"/>
          </w:tcPr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7435B9" w:rsidRPr="00610994" w:rsidTr="00610994">
        <w:tc>
          <w:tcPr>
            <w:tcW w:w="1188" w:type="dxa"/>
          </w:tcPr>
          <w:p w:rsidR="007435B9" w:rsidRPr="00610994" w:rsidRDefault="007435B9" w:rsidP="00610994">
            <w:pPr>
              <w:spacing w:line="360" w:lineRule="auto"/>
              <w:rPr>
                <w:lang w:val="en-US"/>
              </w:rPr>
            </w:pPr>
            <w:r w:rsidRPr="00610994">
              <w:rPr>
                <w:lang w:val="en-US"/>
              </w:rPr>
              <w:t xml:space="preserve">3.  </w:t>
            </w:r>
            <w:r w:rsidRPr="006875A9">
              <w:t>Речевая</w:t>
            </w:r>
            <w:r w:rsidRPr="00610994">
              <w:rPr>
                <w:lang w:val="en-US"/>
              </w:rPr>
              <w:t xml:space="preserve"> </w:t>
            </w:r>
            <w:r w:rsidRPr="006875A9">
              <w:t>зарядка</w:t>
            </w:r>
            <w:r w:rsidRPr="00610994">
              <w:rPr>
                <w:lang w:val="en-US"/>
              </w:rPr>
              <w:t xml:space="preserve"> 2 </w:t>
            </w:r>
            <w:r w:rsidRPr="006875A9">
              <w:t>мин</w:t>
            </w:r>
          </w:p>
        </w:tc>
        <w:tc>
          <w:tcPr>
            <w:tcW w:w="3740" w:type="dxa"/>
          </w:tcPr>
          <w:p w:rsidR="007435B9" w:rsidRPr="00610994" w:rsidRDefault="007435B9" w:rsidP="00610994">
            <w:pPr>
              <w:spacing w:line="360" w:lineRule="auto"/>
              <w:jc w:val="both"/>
              <w:rPr>
                <w:lang w:val="en-US"/>
              </w:rPr>
            </w:pPr>
            <w:r w:rsidRPr="00610994">
              <w:rPr>
                <w:lang w:val="en-US"/>
              </w:rPr>
              <w:t xml:space="preserve">Look at the board &amp; tell me what the health is? How can we stay healthy? </w:t>
            </w:r>
            <w:r w:rsidRPr="006875A9">
              <w:t>Ученики</w:t>
            </w:r>
            <w:r w:rsidRPr="00610994">
              <w:rPr>
                <w:lang w:val="en-US"/>
              </w:rPr>
              <w:t xml:space="preserve"> </w:t>
            </w:r>
            <w:r w:rsidRPr="006875A9">
              <w:t>предлагают</w:t>
            </w:r>
            <w:r w:rsidRPr="00610994">
              <w:rPr>
                <w:lang w:val="en-US"/>
              </w:rPr>
              <w:t xml:space="preserve"> </w:t>
            </w:r>
            <w:r w:rsidRPr="006875A9">
              <w:t>различные</w:t>
            </w:r>
            <w:r w:rsidRPr="00610994">
              <w:rPr>
                <w:lang w:val="en-US"/>
              </w:rPr>
              <w:t xml:space="preserve"> </w:t>
            </w:r>
            <w:r w:rsidRPr="006875A9">
              <w:t>варианты</w:t>
            </w:r>
            <w:r w:rsidRPr="00610994">
              <w:rPr>
                <w:lang w:val="en-US"/>
              </w:rPr>
              <w:t xml:space="preserve"> </w:t>
            </w:r>
            <w:r w:rsidRPr="006875A9">
              <w:t>ответа</w:t>
            </w:r>
            <w:r w:rsidRPr="00610994">
              <w:rPr>
                <w:lang w:val="en-US"/>
              </w:rPr>
              <w:t xml:space="preserve"> (We should eat healthy food/go in for sports/have positive emotions) </w:t>
            </w:r>
          </w:p>
        </w:tc>
        <w:tc>
          <w:tcPr>
            <w:tcW w:w="2464" w:type="dxa"/>
          </w:tcPr>
          <w:p w:rsidR="007435B9" w:rsidRPr="00610994" w:rsidRDefault="007435B9" w:rsidP="00610994">
            <w:pPr>
              <w:spacing w:line="360" w:lineRule="auto"/>
              <w:jc w:val="both"/>
              <w:rPr>
                <w:lang w:val="en-US"/>
              </w:rPr>
            </w:pPr>
            <w:r w:rsidRPr="00610994">
              <w:rPr>
                <w:lang w:val="en-US"/>
              </w:rPr>
              <w:t>T – S1 S2 S3</w:t>
            </w:r>
          </w:p>
        </w:tc>
        <w:tc>
          <w:tcPr>
            <w:tcW w:w="2464" w:type="dxa"/>
          </w:tcPr>
          <w:p w:rsidR="007435B9" w:rsidRPr="00DD18EB" w:rsidRDefault="007435B9" w:rsidP="00610994">
            <w:pPr>
              <w:spacing w:line="360" w:lineRule="auto"/>
              <w:jc w:val="both"/>
            </w:pPr>
            <w:r w:rsidRPr="00DD18EB">
              <w:t>Интерактивная доска</w:t>
            </w:r>
            <w:r>
              <w:t xml:space="preserve"> 2 слайд флипчарта</w:t>
            </w:r>
          </w:p>
        </w:tc>
        <w:tc>
          <w:tcPr>
            <w:tcW w:w="2465" w:type="dxa"/>
          </w:tcPr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6F5BB6">
              <w:t>Охватывает всех</w:t>
            </w:r>
          </w:p>
        </w:tc>
        <w:tc>
          <w:tcPr>
            <w:tcW w:w="2465" w:type="dxa"/>
          </w:tcPr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7435B9" w:rsidRPr="00610994" w:rsidTr="00610994">
        <w:tc>
          <w:tcPr>
            <w:tcW w:w="1188" w:type="dxa"/>
          </w:tcPr>
          <w:p w:rsidR="007435B9" w:rsidRPr="00DD18EB" w:rsidRDefault="007435B9" w:rsidP="00610994">
            <w:pPr>
              <w:spacing w:line="360" w:lineRule="auto"/>
            </w:pPr>
            <w:r w:rsidRPr="00DD18EB">
              <w:t>4. Введение нового материала 9 мин</w:t>
            </w:r>
          </w:p>
        </w:tc>
        <w:tc>
          <w:tcPr>
            <w:tcW w:w="3740" w:type="dxa"/>
          </w:tcPr>
          <w:p w:rsidR="007435B9" w:rsidRPr="00DD18EB" w:rsidRDefault="007435B9" w:rsidP="00610994">
            <w:pPr>
              <w:spacing w:line="360" w:lineRule="auto"/>
              <w:jc w:val="both"/>
            </w:pPr>
            <w:r w:rsidRPr="00610994">
              <w:rPr>
                <w:lang w:val="en-US"/>
              </w:rPr>
              <w:t xml:space="preserve">How healthy do you think you are? Let’s open our books on the page 112 &amp; know. </w:t>
            </w:r>
            <w:r>
              <w:t>Вместе выполняем тест. Ребята могут пользоваться словарем в конце учебника. Обсуждаем результаты теста, делаем выводы. Акцент на новую лексику.</w:t>
            </w:r>
          </w:p>
        </w:tc>
        <w:tc>
          <w:tcPr>
            <w:tcW w:w="2464" w:type="dxa"/>
          </w:tcPr>
          <w:p w:rsidR="007435B9" w:rsidRPr="00114C70" w:rsidRDefault="007435B9" w:rsidP="00610994">
            <w:pPr>
              <w:spacing w:line="360" w:lineRule="auto"/>
              <w:jc w:val="both"/>
            </w:pPr>
            <w:r w:rsidRPr="00114C70">
              <w:t>Выполнение теста</w:t>
            </w:r>
            <w:r>
              <w:t>:</w:t>
            </w:r>
            <w:r w:rsidRPr="00114C70">
              <w:t xml:space="preserve"> </w:t>
            </w:r>
            <w:r w:rsidRPr="00610994">
              <w:rPr>
                <w:lang w:val="en-US"/>
              </w:rPr>
              <w:t>T</w:t>
            </w:r>
            <w:r w:rsidRPr="00114C70">
              <w:t>-</w:t>
            </w:r>
            <w:r w:rsidRPr="00610994">
              <w:rPr>
                <w:lang w:val="en-US"/>
              </w:rPr>
              <w:t>S</w:t>
            </w:r>
            <w:r w:rsidRPr="00114C70">
              <w:t>1-</w:t>
            </w:r>
            <w:r w:rsidRPr="00610994">
              <w:rPr>
                <w:lang w:val="en-US"/>
              </w:rPr>
              <w:t>S</w:t>
            </w:r>
            <w:r w:rsidRPr="00114C70">
              <w:t>2-</w:t>
            </w:r>
            <w:r w:rsidRPr="00610994">
              <w:rPr>
                <w:lang w:val="en-US"/>
              </w:rPr>
              <w:t>S</w:t>
            </w:r>
            <w:r w:rsidRPr="00114C70">
              <w:t>3</w:t>
            </w:r>
          </w:p>
          <w:p w:rsidR="007435B9" w:rsidRPr="00114C70" w:rsidRDefault="007435B9" w:rsidP="00610994">
            <w:pPr>
              <w:spacing w:line="360" w:lineRule="auto"/>
              <w:jc w:val="both"/>
            </w:pPr>
          </w:p>
          <w:p w:rsidR="007435B9" w:rsidRPr="00610994" w:rsidRDefault="007435B9" w:rsidP="00610994">
            <w:pPr>
              <w:spacing w:line="360" w:lineRule="auto"/>
              <w:jc w:val="both"/>
              <w:rPr>
                <w:lang w:val="en-US"/>
              </w:rPr>
            </w:pPr>
            <w:r>
              <w:t xml:space="preserve">Обсуждение результатов: </w:t>
            </w:r>
            <w:r w:rsidRPr="00610994">
              <w:rPr>
                <w:lang w:val="en-US"/>
              </w:rPr>
              <w:t>T-Cl</w:t>
            </w:r>
          </w:p>
        </w:tc>
        <w:tc>
          <w:tcPr>
            <w:tcW w:w="2464" w:type="dxa"/>
          </w:tcPr>
          <w:p w:rsidR="007435B9" w:rsidRPr="00114C70" w:rsidRDefault="007435B9" w:rsidP="00610994">
            <w:pPr>
              <w:spacing w:line="360" w:lineRule="auto"/>
              <w:jc w:val="both"/>
            </w:pPr>
            <w:r w:rsidRPr="00114C70">
              <w:t>Учебник</w:t>
            </w:r>
          </w:p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14C70">
              <w:t>Интерактивная доска 3,4,5 слайды</w:t>
            </w:r>
            <w:r>
              <w:t xml:space="preserve"> флипчарта</w:t>
            </w:r>
          </w:p>
        </w:tc>
        <w:tc>
          <w:tcPr>
            <w:tcW w:w="2465" w:type="dxa"/>
          </w:tcPr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F5BB6">
              <w:t>Охватывает всех</w:t>
            </w:r>
          </w:p>
        </w:tc>
        <w:tc>
          <w:tcPr>
            <w:tcW w:w="2465" w:type="dxa"/>
          </w:tcPr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7435B9" w:rsidRPr="00610994" w:rsidTr="00610994">
        <w:tc>
          <w:tcPr>
            <w:tcW w:w="1188" w:type="dxa"/>
          </w:tcPr>
          <w:p w:rsidR="007435B9" w:rsidRDefault="007435B9" w:rsidP="007435B9">
            <w:r>
              <w:t>5.Практика в использовании</w:t>
            </w:r>
          </w:p>
          <w:p w:rsidR="007435B9" w:rsidRDefault="007435B9" w:rsidP="007435B9">
            <w:r>
              <w:t>10 мин</w:t>
            </w:r>
          </w:p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740" w:type="dxa"/>
          </w:tcPr>
          <w:p w:rsidR="007435B9" w:rsidRPr="00B860E9" w:rsidRDefault="007435B9" w:rsidP="007435B9">
            <w:r>
              <w:t>Упр</w:t>
            </w:r>
            <w:r w:rsidRPr="00B860E9">
              <w:t xml:space="preserve">.2 </w:t>
            </w:r>
            <w:r>
              <w:t>предложение</w:t>
            </w:r>
            <w:r w:rsidRPr="00B860E9">
              <w:t xml:space="preserve"> №1 </w:t>
            </w:r>
            <w:r>
              <w:t>(примеры по группам)</w:t>
            </w:r>
          </w:p>
          <w:p w:rsidR="007435B9" w:rsidRPr="00B860E9" w:rsidRDefault="007435B9" w:rsidP="007435B9"/>
          <w:p w:rsidR="007435B9" w:rsidRDefault="007435B9" w:rsidP="007435B9">
            <w:r>
              <w:t>Упр.3 самостоятельное выполнение; совместная проверка</w:t>
            </w:r>
          </w:p>
          <w:p w:rsidR="007435B9" w:rsidRDefault="007435B9" w:rsidP="007435B9"/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7435B9" w:rsidRPr="000733C7" w:rsidRDefault="007435B9" w:rsidP="007435B9">
            <w:r w:rsidRPr="000733C7">
              <w:t>3 группы (по рядам)</w:t>
            </w:r>
          </w:p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435B9" w:rsidRPr="000733C7" w:rsidRDefault="007435B9" w:rsidP="00610994">
            <w:pPr>
              <w:spacing w:line="360" w:lineRule="auto"/>
              <w:jc w:val="both"/>
            </w:pPr>
            <w:r w:rsidRPr="000733C7">
              <w:t>Интерактивная доска 6,7 слайды флипчарта</w:t>
            </w:r>
          </w:p>
        </w:tc>
        <w:tc>
          <w:tcPr>
            <w:tcW w:w="2465" w:type="dxa"/>
          </w:tcPr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F5BB6">
              <w:t>Охватывает всех</w:t>
            </w:r>
          </w:p>
        </w:tc>
        <w:tc>
          <w:tcPr>
            <w:tcW w:w="2465" w:type="dxa"/>
          </w:tcPr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435B9" w:rsidRDefault="007435B9" w:rsidP="00610994">
            <w:pPr>
              <w:spacing w:line="360" w:lineRule="auto"/>
              <w:jc w:val="center"/>
            </w:pPr>
          </w:p>
          <w:p w:rsidR="007435B9" w:rsidRPr="006F5BB6" w:rsidRDefault="007435B9" w:rsidP="00610994">
            <w:pPr>
              <w:spacing w:line="360" w:lineRule="auto"/>
              <w:jc w:val="center"/>
            </w:pPr>
            <w:r w:rsidRPr="006F5BB6">
              <w:t>Оценила 2х учеников</w:t>
            </w:r>
          </w:p>
        </w:tc>
      </w:tr>
      <w:tr w:rsidR="007435B9" w:rsidRPr="00610994" w:rsidTr="00610994">
        <w:tc>
          <w:tcPr>
            <w:tcW w:w="1188" w:type="dxa"/>
          </w:tcPr>
          <w:p w:rsidR="007435B9" w:rsidRDefault="007435B9" w:rsidP="007435B9">
            <w:r>
              <w:t>6.Практика в творческом использовании</w:t>
            </w:r>
          </w:p>
          <w:p w:rsidR="007435B9" w:rsidRDefault="007435B9" w:rsidP="007435B9">
            <w:r>
              <w:t>12,5 мин</w:t>
            </w:r>
          </w:p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740" w:type="dxa"/>
          </w:tcPr>
          <w:p w:rsidR="007435B9" w:rsidRPr="003D1632" w:rsidRDefault="007435B9" w:rsidP="007435B9">
            <w:r>
              <w:t xml:space="preserve">Собрать пазл на интерактивной доске, описать получившуюся картинку, объяснить </w:t>
            </w:r>
            <w:r w:rsidRPr="003D1632">
              <w:t>(</w:t>
            </w:r>
            <w:r w:rsidRPr="00610994">
              <w:rPr>
                <w:lang w:val="en-US"/>
              </w:rPr>
              <w:t>It</w:t>
            </w:r>
            <w:r w:rsidRPr="003D1632">
              <w:t xml:space="preserve"> </w:t>
            </w:r>
            <w:r w:rsidRPr="00610994">
              <w:rPr>
                <w:lang w:val="en-US"/>
              </w:rPr>
              <w:t>is</w:t>
            </w:r>
            <w:r w:rsidRPr="003D1632">
              <w:t xml:space="preserve"> </w:t>
            </w:r>
            <w:r w:rsidRPr="00610994">
              <w:rPr>
                <w:lang w:val="en-US"/>
              </w:rPr>
              <w:t>the</w:t>
            </w:r>
            <w:r w:rsidRPr="003D1632">
              <w:t xml:space="preserve"> </w:t>
            </w:r>
            <w:r w:rsidRPr="00610994">
              <w:rPr>
                <w:lang w:val="en-US"/>
              </w:rPr>
              <w:t>symbol</w:t>
            </w:r>
            <w:r w:rsidRPr="003D1632">
              <w:t xml:space="preserve"> </w:t>
            </w:r>
            <w:r w:rsidRPr="00610994">
              <w:rPr>
                <w:lang w:val="en-US"/>
              </w:rPr>
              <w:t>of</w:t>
            </w:r>
            <w:r w:rsidRPr="003D1632">
              <w:t xml:space="preserve"> </w:t>
            </w:r>
            <w:r w:rsidRPr="00610994">
              <w:rPr>
                <w:lang w:val="en-US"/>
              </w:rPr>
              <w:t>healthy</w:t>
            </w:r>
            <w:r w:rsidRPr="003D1632">
              <w:t xml:space="preserve"> </w:t>
            </w:r>
            <w:r w:rsidRPr="00610994">
              <w:rPr>
                <w:lang w:val="en-US"/>
              </w:rPr>
              <w:t>lifestyle</w:t>
            </w:r>
            <w:r w:rsidRPr="003D1632">
              <w:t>)</w:t>
            </w:r>
          </w:p>
          <w:p w:rsidR="007435B9" w:rsidRDefault="007435B9" w:rsidP="007435B9"/>
          <w:p w:rsidR="007435B9" w:rsidRPr="00114C70" w:rsidRDefault="007435B9" w:rsidP="007435B9"/>
          <w:p w:rsidR="007435B9" w:rsidRDefault="007435B9" w:rsidP="007435B9">
            <w:r>
              <w:t xml:space="preserve">Упр.4 сопоставить слова, составить предложения </w:t>
            </w:r>
          </w:p>
          <w:p w:rsidR="007435B9" w:rsidRDefault="007435B9" w:rsidP="007435B9">
            <w:r>
              <w:t xml:space="preserve"> </w:t>
            </w:r>
          </w:p>
          <w:p w:rsidR="007435B9" w:rsidRDefault="007435B9" w:rsidP="007435B9">
            <w:r>
              <w:t>Упр.5 проверка на доске (шторка)</w:t>
            </w:r>
          </w:p>
          <w:p w:rsidR="007435B9" w:rsidRDefault="007435B9" w:rsidP="007435B9"/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435B9" w:rsidRPr="00114C70" w:rsidRDefault="007435B9" w:rsidP="00610994">
            <w:pPr>
              <w:spacing w:line="360" w:lineRule="auto"/>
              <w:jc w:val="both"/>
            </w:pPr>
            <w:r w:rsidRPr="00610994">
              <w:rPr>
                <w:lang w:val="en-US"/>
              </w:rPr>
              <w:t>T</w:t>
            </w:r>
            <w:r w:rsidRPr="00114C70">
              <w:t>-</w:t>
            </w:r>
            <w:r w:rsidRPr="00610994">
              <w:rPr>
                <w:lang w:val="en-US"/>
              </w:rPr>
              <w:t>S</w:t>
            </w:r>
            <w:r w:rsidRPr="00114C70">
              <w:t>1-</w:t>
            </w:r>
            <w:r w:rsidRPr="00610994">
              <w:rPr>
                <w:lang w:val="en-US"/>
              </w:rPr>
              <w:t>S</w:t>
            </w:r>
            <w:r w:rsidRPr="00114C70">
              <w:t>2-</w:t>
            </w:r>
            <w:r w:rsidRPr="00610994">
              <w:rPr>
                <w:lang w:val="en-US"/>
              </w:rPr>
              <w:t>S</w:t>
            </w:r>
            <w:r w:rsidRPr="00114C70">
              <w:t>3</w:t>
            </w:r>
          </w:p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7435B9" w:rsidRDefault="007435B9" w:rsidP="00610994">
            <w:pPr>
              <w:spacing w:line="360" w:lineRule="auto"/>
              <w:jc w:val="both"/>
            </w:pPr>
            <w:r>
              <w:t>Интерактивная доска 8 слайд</w:t>
            </w:r>
            <w:r w:rsidRPr="000733C7">
              <w:t xml:space="preserve"> флипчарта</w:t>
            </w:r>
          </w:p>
          <w:p w:rsidR="007435B9" w:rsidRDefault="007435B9" w:rsidP="00610994">
            <w:pPr>
              <w:spacing w:line="360" w:lineRule="auto"/>
              <w:jc w:val="both"/>
            </w:pPr>
          </w:p>
          <w:p w:rsidR="007435B9" w:rsidRDefault="007435B9" w:rsidP="00610994">
            <w:pPr>
              <w:spacing w:line="360" w:lineRule="auto"/>
              <w:jc w:val="both"/>
            </w:pPr>
          </w:p>
          <w:p w:rsidR="007435B9" w:rsidRDefault="007435B9" w:rsidP="00610994">
            <w:pPr>
              <w:spacing w:line="360" w:lineRule="auto"/>
              <w:jc w:val="both"/>
            </w:pPr>
          </w:p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Интерактивная доска 9,10 слайды</w:t>
            </w:r>
            <w:r w:rsidRPr="000733C7">
              <w:t xml:space="preserve"> флипчарта</w:t>
            </w:r>
          </w:p>
        </w:tc>
        <w:tc>
          <w:tcPr>
            <w:tcW w:w="2465" w:type="dxa"/>
          </w:tcPr>
          <w:p w:rsidR="007435B9" w:rsidRDefault="007435B9" w:rsidP="00610994">
            <w:pPr>
              <w:spacing w:line="360" w:lineRule="auto"/>
              <w:jc w:val="both"/>
            </w:pPr>
            <w:r w:rsidRPr="006F5BB6">
              <w:t>Охватывает одного</w:t>
            </w:r>
          </w:p>
          <w:p w:rsidR="007435B9" w:rsidRDefault="007435B9" w:rsidP="00610994">
            <w:pPr>
              <w:spacing w:line="360" w:lineRule="auto"/>
              <w:jc w:val="both"/>
            </w:pPr>
          </w:p>
          <w:p w:rsidR="007435B9" w:rsidRDefault="007435B9" w:rsidP="00610994">
            <w:pPr>
              <w:spacing w:line="360" w:lineRule="auto"/>
              <w:jc w:val="both"/>
            </w:pPr>
          </w:p>
          <w:p w:rsidR="007435B9" w:rsidRDefault="007435B9" w:rsidP="00610994">
            <w:pPr>
              <w:spacing w:line="360" w:lineRule="auto"/>
              <w:jc w:val="both"/>
            </w:pPr>
          </w:p>
          <w:p w:rsidR="007435B9" w:rsidRDefault="007435B9" w:rsidP="00610994">
            <w:pPr>
              <w:spacing w:line="360" w:lineRule="auto"/>
              <w:jc w:val="both"/>
            </w:pPr>
          </w:p>
          <w:p w:rsidR="007435B9" w:rsidRDefault="007435B9" w:rsidP="00610994">
            <w:pPr>
              <w:spacing w:line="360" w:lineRule="auto"/>
              <w:jc w:val="both"/>
            </w:pPr>
            <w:r w:rsidRPr="006F5BB6">
              <w:t>Охватывает всех</w:t>
            </w:r>
          </w:p>
          <w:p w:rsidR="007435B9" w:rsidRDefault="007435B9" w:rsidP="00610994">
            <w:pPr>
              <w:spacing w:line="360" w:lineRule="auto"/>
              <w:jc w:val="both"/>
            </w:pPr>
          </w:p>
          <w:p w:rsidR="007435B9" w:rsidRPr="006F5BB6" w:rsidRDefault="007435B9" w:rsidP="00610994">
            <w:pPr>
              <w:spacing w:line="360" w:lineRule="auto"/>
              <w:jc w:val="both"/>
            </w:pPr>
          </w:p>
        </w:tc>
        <w:tc>
          <w:tcPr>
            <w:tcW w:w="2465" w:type="dxa"/>
          </w:tcPr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435B9" w:rsidRPr="00610994" w:rsidRDefault="007435B9" w:rsidP="0061099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t>Оценила 3</w:t>
            </w:r>
            <w:r w:rsidRPr="006F5BB6">
              <w:t>х учеников</w:t>
            </w:r>
          </w:p>
        </w:tc>
      </w:tr>
      <w:tr w:rsidR="007435B9" w:rsidRPr="00610994" w:rsidTr="00610994">
        <w:tc>
          <w:tcPr>
            <w:tcW w:w="1188" w:type="dxa"/>
          </w:tcPr>
          <w:p w:rsidR="007435B9" w:rsidRDefault="007435B9" w:rsidP="007435B9"/>
          <w:p w:rsidR="007435B9" w:rsidRDefault="007435B9" w:rsidP="007435B9">
            <w:r>
              <w:t>7.Рефлексия</w:t>
            </w:r>
          </w:p>
          <w:p w:rsidR="007435B9" w:rsidRDefault="007435B9" w:rsidP="007435B9">
            <w:r>
              <w:t>6,5 мин</w:t>
            </w:r>
          </w:p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740" w:type="dxa"/>
          </w:tcPr>
          <w:p w:rsidR="007435B9" w:rsidRPr="00610994" w:rsidRDefault="007435B9" w:rsidP="007435B9">
            <w:pPr>
              <w:pStyle w:val="a3"/>
              <w:rPr>
                <w:color w:val="000000"/>
                <w:sz w:val="18"/>
                <w:szCs w:val="18"/>
                <w:lang w:val="en-US"/>
              </w:rPr>
            </w:pPr>
          </w:p>
          <w:p w:rsidR="007435B9" w:rsidRPr="00610994" w:rsidRDefault="007435B9" w:rsidP="007435B9">
            <w:pPr>
              <w:pStyle w:val="a3"/>
              <w:rPr>
                <w:color w:val="000000"/>
                <w:sz w:val="18"/>
                <w:szCs w:val="18"/>
              </w:rPr>
            </w:pPr>
            <w:r w:rsidRPr="00610994">
              <w:rPr>
                <w:color w:val="000000"/>
                <w:sz w:val="18"/>
                <w:szCs w:val="18"/>
                <w:lang w:val="en-US"/>
              </w:rPr>
              <w:t xml:space="preserve">So we have spoken a lot about healthy habits. I have prepared a short test for you. You have to fill in the suitable words in the blanks of the text “What we should do to keep fit”. </w:t>
            </w:r>
            <w:r w:rsidRPr="00610994">
              <w:rPr>
                <w:color w:val="000000"/>
                <w:sz w:val="18"/>
                <w:szCs w:val="18"/>
              </w:rPr>
              <w:t>(Учащиеся выполняют задание самостоятельно, затем взаимопроверка на уроке, выставление отметок, критерии отметок на доске)</w:t>
            </w:r>
          </w:p>
          <w:p w:rsidR="007435B9" w:rsidRPr="00610994" w:rsidRDefault="007435B9" w:rsidP="007435B9">
            <w:pPr>
              <w:pStyle w:val="a3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610994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Choose the correct word to fill in the blanks.</w:t>
            </w:r>
          </w:p>
          <w:p w:rsidR="007435B9" w:rsidRPr="00610994" w:rsidRDefault="007435B9" w:rsidP="007435B9">
            <w:pPr>
              <w:pStyle w:val="a3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610994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“What we should do to keep fit”</w:t>
            </w:r>
          </w:p>
          <w:p w:rsidR="007435B9" w:rsidRPr="00610994" w:rsidRDefault="007435B9" w:rsidP="007435B9">
            <w:pPr>
              <w:pStyle w:val="a3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610994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Everybody should 1)…. . about their health. There are some good 2)…. . for keeping fit. We should go on a 3)…. . and eat 4)…. . food. Fat food, junk food and sweet things are 5) …. . for our health. We should go in for 6)…. . . We shouldn’t forget 7) …. . routines. We shouldn’t smoke and drink 8)…. . . . It’s important to be in a good 9)…. . every day because 10)…. . emotions make us healthier.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19"/>
              <w:gridCol w:w="628"/>
              <w:gridCol w:w="605"/>
            </w:tblGrid>
            <w:tr w:rsidR="007435B9" w:rsidTr="007435B9">
              <w:trPr>
                <w:tblCellSpacing w:w="15" w:type="dxa"/>
              </w:trPr>
              <w:tc>
                <w:tcPr>
                  <w:tcW w:w="1431" w:type="dxa"/>
                  <w:vAlign w:val="center"/>
                </w:tcPr>
                <w:p w:rsidR="007435B9" w:rsidRPr="00842D8C" w:rsidRDefault="007435B9" w:rsidP="007435B9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842D8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1) A-take </w:t>
                  </w:r>
                </w:p>
                <w:p w:rsidR="007435B9" w:rsidRPr="00842D8C" w:rsidRDefault="007435B9" w:rsidP="007435B9">
                  <w:pPr>
                    <w:pStyle w:val="a3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842D8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2) A-decisions </w:t>
                  </w:r>
                </w:p>
                <w:p w:rsidR="007435B9" w:rsidRPr="00842D8C" w:rsidRDefault="007435B9" w:rsidP="007435B9">
                  <w:pPr>
                    <w:pStyle w:val="a3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842D8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3) A-diet </w:t>
                  </w:r>
                </w:p>
                <w:p w:rsidR="007435B9" w:rsidRPr="00842D8C" w:rsidRDefault="007435B9" w:rsidP="007435B9">
                  <w:pPr>
                    <w:pStyle w:val="a3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842D8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4) A-nice </w:t>
                  </w:r>
                </w:p>
                <w:p w:rsidR="007435B9" w:rsidRPr="00842D8C" w:rsidRDefault="007435B9" w:rsidP="007435B9">
                  <w:pPr>
                    <w:pStyle w:val="a3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842D8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5) A-worse </w:t>
                  </w:r>
                </w:p>
                <w:p w:rsidR="007435B9" w:rsidRPr="00842D8C" w:rsidRDefault="007435B9" w:rsidP="007435B9">
                  <w:pPr>
                    <w:pStyle w:val="a3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842D8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6) A-sports</w:t>
                  </w:r>
                </w:p>
                <w:p w:rsidR="007435B9" w:rsidRPr="00842D8C" w:rsidRDefault="007435B9" w:rsidP="007435B9">
                  <w:pPr>
                    <w:pStyle w:val="a3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842D8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7) A-daily </w:t>
                  </w:r>
                </w:p>
                <w:p w:rsidR="007435B9" w:rsidRPr="00842D8C" w:rsidRDefault="007435B9" w:rsidP="007435B9">
                  <w:pPr>
                    <w:pStyle w:val="a3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842D8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8) A-soft drinks </w:t>
                  </w:r>
                </w:p>
                <w:p w:rsidR="007435B9" w:rsidRPr="00842D8C" w:rsidRDefault="007435B9" w:rsidP="007435B9">
                  <w:pPr>
                    <w:pStyle w:val="a3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842D8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9) A-shape </w:t>
                  </w:r>
                </w:p>
                <w:p w:rsidR="007435B9" w:rsidRDefault="007435B9" w:rsidP="007435B9">
                  <w:pPr>
                    <w:pStyle w:val="a3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10) A-bad </w:t>
                  </w:r>
                </w:p>
              </w:tc>
              <w:tc>
                <w:tcPr>
                  <w:tcW w:w="909" w:type="dxa"/>
                  <w:vAlign w:val="center"/>
                </w:tcPr>
                <w:p w:rsidR="007435B9" w:rsidRPr="00842D8C" w:rsidRDefault="007435B9" w:rsidP="007435B9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842D8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B-care</w:t>
                  </w:r>
                </w:p>
                <w:p w:rsidR="007435B9" w:rsidRPr="00842D8C" w:rsidRDefault="007435B9" w:rsidP="007435B9">
                  <w:pPr>
                    <w:pStyle w:val="a3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842D8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B-orders</w:t>
                  </w:r>
                </w:p>
                <w:p w:rsidR="007435B9" w:rsidRPr="00842D8C" w:rsidRDefault="007435B9" w:rsidP="007435B9">
                  <w:pPr>
                    <w:pStyle w:val="a3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842D8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B-task</w:t>
                  </w:r>
                </w:p>
                <w:p w:rsidR="007435B9" w:rsidRPr="00842D8C" w:rsidRDefault="007435B9" w:rsidP="007435B9">
                  <w:pPr>
                    <w:pStyle w:val="a3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842D8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B-healthy</w:t>
                  </w:r>
                </w:p>
                <w:p w:rsidR="007435B9" w:rsidRPr="00842D8C" w:rsidRDefault="007435B9" w:rsidP="007435B9">
                  <w:pPr>
                    <w:pStyle w:val="a3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842D8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B-good</w:t>
                  </w:r>
                </w:p>
                <w:p w:rsidR="007435B9" w:rsidRPr="00842D8C" w:rsidRDefault="007435B9" w:rsidP="007435B9">
                  <w:pPr>
                    <w:pStyle w:val="a3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842D8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B-parks</w:t>
                  </w:r>
                </w:p>
                <w:p w:rsidR="007435B9" w:rsidRPr="00842D8C" w:rsidRDefault="007435B9" w:rsidP="007435B9">
                  <w:pPr>
                    <w:pStyle w:val="a3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842D8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B-terrible</w:t>
                  </w:r>
                </w:p>
                <w:p w:rsidR="007435B9" w:rsidRPr="00842D8C" w:rsidRDefault="007435B9" w:rsidP="007435B9">
                  <w:pPr>
                    <w:pStyle w:val="a3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842D8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B-juice</w:t>
                  </w:r>
                </w:p>
                <w:p w:rsidR="007435B9" w:rsidRPr="00842D8C" w:rsidRDefault="007435B9" w:rsidP="007435B9">
                  <w:pPr>
                    <w:pStyle w:val="a3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842D8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B-fit</w:t>
                  </w:r>
                </w:p>
                <w:p w:rsidR="007435B9" w:rsidRDefault="007435B9" w:rsidP="007435B9">
                  <w:pPr>
                    <w:pStyle w:val="a3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B-positive</w:t>
                  </w:r>
                </w:p>
              </w:tc>
              <w:tc>
                <w:tcPr>
                  <w:tcW w:w="875" w:type="dxa"/>
                  <w:vAlign w:val="center"/>
                </w:tcPr>
                <w:p w:rsidR="007435B9" w:rsidRPr="00842D8C" w:rsidRDefault="007435B9" w:rsidP="007435B9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842D8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C-forget</w:t>
                  </w:r>
                </w:p>
                <w:p w:rsidR="007435B9" w:rsidRPr="00842D8C" w:rsidRDefault="007435B9" w:rsidP="007435B9">
                  <w:pPr>
                    <w:pStyle w:val="a3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842D8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C-rules</w:t>
                  </w:r>
                </w:p>
                <w:p w:rsidR="007435B9" w:rsidRPr="00842D8C" w:rsidRDefault="007435B9" w:rsidP="007435B9">
                  <w:pPr>
                    <w:pStyle w:val="a3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842D8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C-apple</w:t>
                  </w:r>
                </w:p>
                <w:p w:rsidR="007435B9" w:rsidRPr="00842D8C" w:rsidRDefault="007435B9" w:rsidP="007435B9">
                  <w:pPr>
                    <w:pStyle w:val="a3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842D8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C-clever</w:t>
                  </w:r>
                </w:p>
                <w:p w:rsidR="007435B9" w:rsidRPr="00842D8C" w:rsidRDefault="007435B9" w:rsidP="007435B9">
                  <w:pPr>
                    <w:pStyle w:val="a3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842D8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C-bad</w:t>
                  </w:r>
                </w:p>
                <w:p w:rsidR="007435B9" w:rsidRPr="00842D8C" w:rsidRDefault="007435B9" w:rsidP="007435B9">
                  <w:pPr>
                    <w:pStyle w:val="a3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842D8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C-clubs</w:t>
                  </w:r>
                </w:p>
                <w:p w:rsidR="007435B9" w:rsidRPr="00842D8C" w:rsidRDefault="007435B9" w:rsidP="007435B9">
                  <w:pPr>
                    <w:pStyle w:val="a3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842D8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C-hungry</w:t>
                  </w:r>
                </w:p>
                <w:p w:rsidR="007435B9" w:rsidRPr="00842D8C" w:rsidRDefault="007435B9" w:rsidP="007435B9">
                  <w:pPr>
                    <w:pStyle w:val="a3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842D8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C-alcohol</w:t>
                  </w:r>
                </w:p>
                <w:p w:rsidR="007435B9" w:rsidRPr="00842D8C" w:rsidRDefault="007435B9" w:rsidP="007435B9">
                  <w:pPr>
                    <w:pStyle w:val="a3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842D8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C-mood</w:t>
                  </w:r>
                </w:p>
                <w:p w:rsidR="007435B9" w:rsidRDefault="007435B9" w:rsidP="007435B9">
                  <w:pPr>
                    <w:pStyle w:val="a3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C-better</w:t>
                  </w:r>
                </w:p>
              </w:tc>
            </w:tr>
          </w:tbl>
          <w:p w:rsidR="007435B9" w:rsidRDefault="007435B9" w:rsidP="007435B9"/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7435B9" w:rsidRDefault="007435B9" w:rsidP="00610994">
            <w:pPr>
              <w:spacing w:line="360" w:lineRule="auto"/>
              <w:jc w:val="both"/>
            </w:pPr>
          </w:p>
          <w:p w:rsidR="007435B9" w:rsidRPr="006F5BB6" w:rsidRDefault="007435B9" w:rsidP="00610994">
            <w:pPr>
              <w:spacing w:line="360" w:lineRule="auto"/>
              <w:jc w:val="both"/>
            </w:pPr>
            <w:r w:rsidRPr="006F5BB6">
              <w:t>Раздаточный материал с тестом</w:t>
            </w:r>
          </w:p>
        </w:tc>
        <w:tc>
          <w:tcPr>
            <w:tcW w:w="2465" w:type="dxa"/>
          </w:tcPr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435B9" w:rsidRPr="00DB2539" w:rsidRDefault="007435B9" w:rsidP="00610994">
            <w:pPr>
              <w:spacing w:line="360" w:lineRule="auto"/>
              <w:jc w:val="both"/>
            </w:pPr>
            <w:r w:rsidRPr="006F5BB6">
              <w:t>Охватывает всех</w:t>
            </w:r>
          </w:p>
        </w:tc>
        <w:tc>
          <w:tcPr>
            <w:tcW w:w="2465" w:type="dxa"/>
          </w:tcPr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435B9" w:rsidRPr="00DB2539" w:rsidRDefault="007435B9" w:rsidP="00610994">
            <w:pPr>
              <w:spacing w:line="360" w:lineRule="auto"/>
              <w:jc w:val="center"/>
            </w:pPr>
            <w:r w:rsidRPr="00DB2539">
              <w:t>Отсроченный контроль</w:t>
            </w:r>
          </w:p>
        </w:tc>
      </w:tr>
      <w:tr w:rsidR="007435B9" w:rsidRPr="00610994" w:rsidTr="00610994">
        <w:tc>
          <w:tcPr>
            <w:tcW w:w="1188" w:type="dxa"/>
          </w:tcPr>
          <w:p w:rsidR="007435B9" w:rsidRDefault="007435B9" w:rsidP="007435B9">
            <w:r>
              <w:t>8.Итоги3 мин</w:t>
            </w:r>
          </w:p>
          <w:p w:rsidR="007435B9" w:rsidRDefault="007435B9" w:rsidP="007435B9"/>
          <w:p w:rsidR="007435B9" w:rsidRDefault="007435B9" w:rsidP="007435B9"/>
          <w:p w:rsidR="007435B9" w:rsidRDefault="007435B9" w:rsidP="007435B9">
            <w:r>
              <w:t>9.Домашнее задание</w:t>
            </w:r>
          </w:p>
          <w:p w:rsidR="007435B9" w:rsidRDefault="007435B9" w:rsidP="007435B9">
            <w:r>
              <w:t>1 мин</w:t>
            </w:r>
          </w:p>
          <w:p w:rsidR="007435B9" w:rsidRDefault="007435B9" w:rsidP="007435B9"/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740" w:type="dxa"/>
          </w:tcPr>
          <w:p w:rsidR="007435B9" w:rsidRDefault="007435B9" w:rsidP="007435B9">
            <w:r>
              <w:t>Выставление оценок, комментирование урока</w:t>
            </w:r>
          </w:p>
          <w:p w:rsidR="007435B9" w:rsidRDefault="007435B9" w:rsidP="007435B9"/>
          <w:p w:rsidR="007435B9" w:rsidRPr="007435B9" w:rsidRDefault="007435B9" w:rsidP="007435B9">
            <w:r>
              <w:t xml:space="preserve">Стр.113 №6 </w:t>
            </w:r>
          </w:p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7435B9" w:rsidRDefault="007435B9" w:rsidP="00610994">
            <w:pPr>
              <w:spacing w:line="360" w:lineRule="auto"/>
              <w:jc w:val="both"/>
            </w:pPr>
          </w:p>
          <w:p w:rsidR="007435B9" w:rsidRDefault="007435B9" w:rsidP="00610994">
            <w:pPr>
              <w:spacing w:line="360" w:lineRule="auto"/>
              <w:jc w:val="both"/>
            </w:pPr>
          </w:p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Интерактивная доска 11 слайд</w:t>
            </w:r>
            <w:r w:rsidRPr="000733C7">
              <w:t xml:space="preserve"> флипчарта</w:t>
            </w:r>
          </w:p>
        </w:tc>
        <w:tc>
          <w:tcPr>
            <w:tcW w:w="2465" w:type="dxa"/>
          </w:tcPr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7435B9" w:rsidRPr="00610994" w:rsidRDefault="007435B9" w:rsidP="00610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7435B9" w:rsidRPr="00DD18EB" w:rsidRDefault="007435B9" w:rsidP="007435B9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7435B9" w:rsidRPr="00DD18EB" w:rsidRDefault="007435B9" w:rsidP="007435B9">
      <w:pPr>
        <w:jc w:val="center"/>
        <w:rPr>
          <w:sz w:val="28"/>
          <w:szCs w:val="28"/>
        </w:rPr>
      </w:pPr>
    </w:p>
    <w:p w:rsidR="007435B9" w:rsidRPr="00DD18EB" w:rsidRDefault="007435B9" w:rsidP="007435B9"/>
    <w:p w:rsidR="007435B9" w:rsidRPr="00DD18EB" w:rsidRDefault="007435B9" w:rsidP="007435B9"/>
    <w:p w:rsidR="007435B9" w:rsidRPr="00DD18EB" w:rsidRDefault="007435B9" w:rsidP="007435B9"/>
    <w:p w:rsidR="007435B9" w:rsidRPr="00DD18EB" w:rsidRDefault="007435B9" w:rsidP="007435B9"/>
    <w:p w:rsidR="007435B9" w:rsidRPr="00DD18EB" w:rsidRDefault="007435B9" w:rsidP="007435B9"/>
    <w:p w:rsidR="007435B9" w:rsidRPr="00DD18EB" w:rsidRDefault="007435B9" w:rsidP="007435B9"/>
    <w:p w:rsidR="007435B9" w:rsidRPr="00DD18EB" w:rsidRDefault="007435B9" w:rsidP="007435B9"/>
    <w:p w:rsidR="007435B9" w:rsidRPr="00DD18EB" w:rsidRDefault="007435B9" w:rsidP="007435B9"/>
    <w:p w:rsidR="007435B9" w:rsidRPr="00DD18EB" w:rsidRDefault="007435B9" w:rsidP="007435B9"/>
    <w:p w:rsidR="007435B9" w:rsidRPr="00DD18EB" w:rsidRDefault="007435B9" w:rsidP="007435B9"/>
    <w:p w:rsidR="007435B9" w:rsidRDefault="007435B9">
      <w:bookmarkStart w:id="0" w:name="_GoBack"/>
      <w:bookmarkEnd w:id="0"/>
    </w:p>
    <w:sectPr w:rsidR="007435B9" w:rsidSect="0049270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35B9"/>
    <w:rsid w:val="0019502A"/>
    <w:rsid w:val="00482581"/>
    <w:rsid w:val="00492702"/>
    <w:rsid w:val="00610994"/>
    <w:rsid w:val="006C5E9C"/>
    <w:rsid w:val="007435B9"/>
    <w:rsid w:val="009C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BC324-7009-4C52-BBF2-A7400AF4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5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35B9"/>
    <w:pPr>
      <w:spacing w:before="100" w:beforeAutospacing="1" w:after="100" w:afterAutospacing="1"/>
    </w:pPr>
  </w:style>
  <w:style w:type="table" w:styleId="a4">
    <w:name w:val="Table Grid"/>
    <w:basedOn w:val="a1"/>
    <w:rsid w:val="007435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урок – урок развития лексических умений и навыков, развития навыков говорения</vt:lpstr>
    </vt:vector>
  </TitlesOfParts>
  <Company>MoBIL GROUP</Company>
  <LinksUpToDate>false</LinksUpToDate>
  <CharactersWithSpaces>6931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урок – урок развития лексических умений и навыков, развития навыков говорения</dc:title>
  <dc:subject/>
  <dc:creator>Admin</dc:creator>
  <cp:keywords/>
  <dc:description/>
  <cp:lastModifiedBy>Irina</cp:lastModifiedBy>
  <cp:revision>2</cp:revision>
  <dcterms:created xsi:type="dcterms:W3CDTF">2014-09-01T16:07:00Z</dcterms:created>
  <dcterms:modified xsi:type="dcterms:W3CDTF">2014-09-01T16:07:00Z</dcterms:modified>
</cp:coreProperties>
</file>