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82" w:rsidRDefault="00D06F74">
      <w:pPr>
        <w:pStyle w:val="1"/>
        <w:jc w:val="center"/>
      </w:pPr>
      <w:r>
        <w:t>Ведущие мотивы творчества Дж. Байрона</w:t>
      </w:r>
    </w:p>
    <w:p w:rsidR="00906882" w:rsidRDefault="00D06F74">
      <w:pPr>
        <w:spacing w:after="240"/>
      </w:pPr>
      <w:r>
        <w:t>Классицистические взгляды Байрона кажутся неожиданными для поэта, чье имя вошло в историю английской и мировой литературы как наиболее влиятельного выразителя романтичного мировоззрения. В его «Дневниках и письмах» выражены немало рассуждений о поэзии и прозе как прошлого, так и будущего, но мысли эти такие же противоречивы, как и сама фигура большого мастера. А, чтобы хоть немножечко понять мотивы творчества поэта, следует обратиться к его философии. И в свою очередь сами философские взгляды Байрона вызывали к жизни шедевры его творчества.</w:t>
      </w:r>
      <w:r>
        <w:br/>
      </w:r>
      <w:r>
        <w:br/>
        <w:t>А мотивы творчества английского художника изменялись с изменением его взглядов в течение всей жизни.</w:t>
      </w:r>
      <w:r>
        <w:br/>
      </w:r>
      <w:r>
        <w:br/>
        <w:t>Истоки литературных взглядов юного Байрона следует искать в этических и эстетичных взглядах Просвещения. Но интересовался он и образцами лирического, эпического и драматичного творчества античных авторов, а в последние годы жизни и творчеством итальянских поэтов раннего и позднего Возрождения, которые не могли не отразиться в мотивах собственного творчества, хотя сам Байрон не раз утверждал, что преимущество над поэтами отдает историкам.</w:t>
      </w:r>
      <w:r>
        <w:br/>
      </w:r>
      <w:r>
        <w:br/>
        <w:t>Литературные взгляды молодого поэта полностью оказались в юношеском сборнике «Часы досуга». Стихотворения, которые вошли в этот сборник, были подражательными. Мотивы вольнодумства вырисовывались расплывчато, а размышления о быстротечности дружбы и любви — меланхолично. Наиболее типичными для этого сборника стали воспоминания о детстве. А первая сатирическая поэма «Английские барды и шотландские наблюдатели» не свидетельствовала об оригинальности взглядов относительно назначения искусства и художника.</w:t>
      </w:r>
      <w:r>
        <w:br/>
      </w:r>
      <w:r>
        <w:br/>
        <w:t>Но позиция молодого Байрона относительно этой темы сохраняется и в более поздние периоды его творчества. Всю свою жизнь он придерживался классцистической теории искусства и понимания заданий поэта. Некоторые ранние произведения поэта были выданы лишь после его смерти. Среди них сатира «Проклятия Минервы», в которой поэт в то же время обвинял тех, кто грабил народ Греции, и прославлял античные шедевры священного храма в Афинах. Следовательно, высокие гражданские и политические мотивы свойственны даже раннему творчеству Байрона. И только поэма «Паломничество Чайльд Гарольда» стала новым этапом в творчестве Байрона. Ведь в ней через внутренний мир персонажа и автора раскрываются и героизм давних и новых времен, и трагические проблемы современности. Придерживаясь «высокого» стиля, отдавая преимущество абстрактным и возвышенным образам, Байрон предоставляет своей поэме такой тон, что судьба личности начала рассматриваться как часть всемирного процесса. Поэтому поэму «Паломничество Чайльд Гарольда» можно рассматривать как новое художественное движение эпохи классицизма.</w:t>
      </w:r>
      <w:r>
        <w:br/>
      </w:r>
      <w:r>
        <w:br/>
        <w:t>Лирика зрелого поэта приобрела характер исповеди, а в восточных поэмах вылилась в тоску поэта, в его возмущение против лицемерия и тупости, которые в эпоху реакции унижали достоинство человека.</w:t>
      </w:r>
      <w:r>
        <w:br/>
      </w:r>
      <w:r>
        <w:br/>
        <w:t>Вражда с миром героев восточных поэм Байрона приобрела новое философское осмысление в швейцарской драме «Манфред». Трагедия графа Манфреда вызвана не столько столкновениям с людьми, которых он презирает, не столько крахом любви, сколько тем, что сам он не выдерживает собственный моральный суд. Трагическими для него становятся не обстоятельства, которые окружают, а его собственные чувства.</w:t>
      </w:r>
      <w:r>
        <w:br/>
      </w:r>
      <w:r>
        <w:br/>
        <w:t>Но наиболее плодотворным стал «Итальянский» период творчества Байрона. Он поражает нас патетикой четвертой песни «Чайльд Гарольда», «Одами к Венеции», «Жалобами Тассо», озорными пародийными октавами «Беппо» и «Дон-Жуана», торжественной терциной «Пророчества Данте» и непринужденностью лирических стихотворений, классицистическими трагедиями и романтичными мистериями, стихотворной повестью «Остров», прозаическими трактатами.</w:t>
      </w:r>
      <w:r>
        <w:br/>
      </w:r>
      <w:r>
        <w:br/>
        <w:t>Вероятно, это был период сознательных поисков, нацеленных на окончательное решение вопроса о назначении поэта в современном. Герои Байрона имеют отпечаток душевного величия, самоотверженности и внутренней сложности, свойственных прославленным персонажам Шекспира. Даже в классицистическом за своими средствами сатиры «Бронзовый возраст» Байрон изображает могучий и преисполненный противоречий образ Наполеона, близкого большим ворам и честолюбцам шекспировских трагедий.</w:t>
      </w:r>
      <w:r>
        <w:br/>
      </w:r>
      <w:r>
        <w:br/>
        <w:t>Именно в «Дон-Жуане» Байрон выступает судьей морали и общественных отношений, выражает свое представление о родине, правящие круги которой силятся предоставить своей корыстолюбивой политике высокого морального и религиозного значения.</w:t>
      </w:r>
      <w:r>
        <w:br/>
      </w:r>
      <w:r>
        <w:br/>
        <w:t>Я думаю, что все разнообразие творчества Байрона отражают его стремление к гармоничному и прекрасному идеалу мыслителей прошлого. Но действительность, в которой жил поэт, не могла стать почвой для поисков подобного идеала ни в жизни, ни в искусстве. Поэтому ощущения неосуществленных поисков и стали причиной дисгармонии как в миропонимании Байрона, так и в противоречиях мотивов его творчества.</w:t>
      </w:r>
      <w:bookmarkStart w:id="0" w:name="_GoBack"/>
      <w:bookmarkEnd w:id="0"/>
    </w:p>
    <w:sectPr w:rsidR="00906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F74"/>
    <w:rsid w:val="00173AD3"/>
    <w:rsid w:val="00906882"/>
    <w:rsid w:val="00D0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96B29-DABB-4F30-8E09-3116DC34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4117</Characters>
  <Application>Microsoft Office Word</Application>
  <DocSecurity>0</DocSecurity>
  <Lines>34</Lines>
  <Paragraphs>9</Paragraphs>
  <ScaleCrop>false</ScaleCrop>
  <Company>diakov.net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Ведущие мотивы творчества Дж. Байрона</dc:title>
  <dc:subject/>
  <dc:creator>Irina</dc:creator>
  <cp:keywords/>
  <dc:description/>
  <cp:lastModifiedBy>Irina</cp:lastModifiedBy>
  <cp:revision>2</cp:revision>
  <dcterms:created xsi:type="dcterms:W3CDTF">2014-08-30T12:38:00Z</dcterms:created>
  <dcterms:modified xsi:type="dcterms:W3CDTF">2014-08-30T12:38:00Z</dcterms:modified>
</cp:coreProperties>
</file>