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E6317C" w:rsidRPr="00E6317C" w:rsidTr="00E6317C">
        <w:trPr>
          <w:tblCellSpacing w:w="15" w:type="dxa"/>
          <w:jc w:val="center"/>
        </w:trPr>
        <w:tc>
          <w:tcPr>
            <w:tcW w:w="0" w:type="auto"/>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DB04E6" w:rsidRDefault="00DB04E6" w:rsidP="00E6317C">
                  <w:pPr>
                    <w:spacing w:before="100" w:beforeAutospacing="1" w:after="100" w:afterAutospacing="1" w:line="240" w:lineRule="auto"/>
                    <w:jc w:val="center"/>
                    <w:rPr>
                      <w:rFonts w:ascii="Times New Roman" w:eastAsia="Times New Roman" w:hAnsi="Times New Roman"/>
                      <w:b/>
                      <w:bCs/>
                      <w:sz w:val="28"/>
                      <w:szCs w:val="28"/>
                      <w:lang w:eastAsia="ru-RU"/>
                    </w:rPr>
                  </w:pPr>
                </w:p>
                <w:p w:rsidR="00E6317C" w:rsidRPr="00E6317C" w:rsidRDefault="00E6317C" w:rsidP="00E6317C">
                  <w:pPr>
                    <w:spacing w:before="100" w:beforeAutospacing="1" w:after="100" w:afterAutospacing="1" w:line="240" w:lineRule="auto"/>
                    <w:jc w:val="center"/>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УЧЕНИЕ ПЛАТОНА ОБ ОБЩЕСТВЕ И ГОСУДАРСТВЕ</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 мировоззрении Платона важное место принадлежит его взглядам на общество и государство. Платон менее всего похож на аполитического мыслителя, равнодушного к явлениям общественной жизни и политическим учреждениям. С философским идеализмом в нем сочетается чрезвычайный интерес к общественным отношениям. Его чрезвычайно занимал вопрос о том, каким должно быть совершенное общежитие и каким воспитанием люди должны быть подготовлены к устройству и сохранению такого общежития.О тяготении Платона к разработке вопросов общественного устройства хорошо говорит в рецензии на русский перевод «Поэтики» Аристотеля Н. Г. Чернышевский. «Платона, — писал Чернышевский, — многие считают каким-то греческим романтиком, вздыхающим о неведомом и туманном, чудном и прекрасном крае, стремящимся... далеко, далеко от людей и земли... Платон был вовсе не таков... он не был праздным мечтателем, думал не. о звездных мирах, а о земле, не о призраках, а о человеке. И прежде всего Платон думал о том, что человек должен быть гражданином государства...» [42. с. 263 — 264]. Не удивительно поэтому, что вопросам общественно-политическим Платон посвятил два наиболее обстоятельных своих произведения: написанный в большей своей части в эпоху зрелости, долго разрабатывавшийся трактат «Государство (</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Times New Roman" w:eastAsia="Times New Roman" w:hAnsi="Times New Roman"/>
                      <w:sz w:val="28"/>
                      <w:szCs w:val="28"/>
                      <w:lang w:eastAsia="ru-RU"/>
                    </w:rPr>
                    <w:t>)» и произведение глубокой старости «Законы». Оба они далеко не равноценны. В «Государстве» учение об обществе разработано в тесной связи с центральным учением платоновского идеализма — с теорией «идей» — и несет на себе печать ригоризма и непреклонности: идеальное сурово противопоставлено как образец и как норма должного эмпирической действительности. В то же время, несмотря на всю резкость этого противопоставления, в «Государстве» запечатлено удивительное знание и понимание столь резко критикуемой и отрицаемой Платоном эмпирической действительности. В сравнении с «Государством» «Законы» — произведение гораздо более «компромиссное», в нем смягчен прежний, характерный для «Государства», идеалистический ригоризм, сделан ряд далеко идущих уступок требованиям эмпирической реальности.</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235</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К обоим большим трактатам примыкают, дополняя их, диалоги «Политик» и отчасти «Критон».В «Политике» Платон разделяет сферу научного знания на предписывающую цели и на теоретическую. 'В науку, предписывающую цели, включается и наука государственного человека, предмет которой — верховное руководство государством, сходное по своей природе с искусством пастуха.Существующим, несовершенным формам государственного общежития предшествовала, по Платону, во времена глубокой древности, в век правления Хроноса, совершенная форма общежития. В те времена сами боги, как божественные пастухи, управляли отдельными областями, а в жизни общества наблюдалась достаточность всего необходимого для жизни, отсутствовали войны, разбои и раздоры. Люди непосредственно рождались из земли, не нуждались в жилищах и в постели, использовали немалые часы досуга для занятий философией. На этой стадии люди были свободны от обязанности борьбы с природой, и их соединяли узы дружбы.Однако взять этот строй за образец возможного наилучшего порядка невозможно — этого не дозволяют материальные условия существования: необходимость самосохранения, борьба против природы и против враждебных народов. Впрочем, недостижимый образец минувшего золотого века проливает свет на условия, в которых приходится жить современному человеку: вглядываясь в этот миновавший и невозвратный строй, мы видим, в чем состоит зло, препятствующее правильному устройству общества и порождаемое нуждой, семейными отношениями, борьбой между народами.Первоначальный тип общежития как тип идеальный нарисован Платоном не только в «Государстве», но и в «Законах», где он изобразил уже не столь идиллические, как в эру Хроноса, условия жизни людей, спасшихся на вершинах гор во время потопа. Идеальному типу Платон противопоставил отрицательный тип общественного устройства. В нем главным двигателем поведения людей оказываются материальные заботы и стимулы. По мнению Платона, все существующие государства принадлежат к этому, отрицательному типу:«Каково бы ни было государство, в нем всегда есть два государства, враждебные друг другу: одно — государства богатых, другое — бедных» [Госуд., IV, 422 Е].</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236</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Формы государства</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Отрицательный тип государства выступает в четырех формах: как тимократия, олигархия, демократия и тирания. В сравнении с идеальным государством, каждая из этих форм есть последовательное ухудшение или извращение формы идеальной. В отрицательных формах государства вместо единомыслия налицо раздор, вместо справедливого распределения обязанностей — насилие и насильственное принуждение, вместо стремления правителей и воинов-стражей к высшим целям общежития — стремление к власти ради низких целей, вместо отречения от материальных интересов — алчность.Первой во времени из этих отрицательных форм выступила, по Платону, тимократия, т. е. власть, основанная на господстве честолюбцев. Уже с первыми признаками упадка возникает страсть к обогащению и стремление к стяжанию. В тимократии первоначально сохранялись черты совершенного строя: здесь правители пользуются почетом, воины свободны от земледельческих и ремесленных работ и от всех забот материальных, трапезы общие, упражнения в военном искусстве и в гимнастике процветают. Однако со временем охотники до драгоценных металлов начинают втайне собирать и хранить золото и серебро в стенах своих жилищ, и, при участии в этом жен, образ жизни меняется на роскошный. Так начинается переход от тимократии к олигархии — господству немногих над большинством. Это правление, основывающееся на переписи и на оценке имущества, так что в нем властвуют богатые, а бедные не имеют участия в правлении [см. Госуд., VIII, 650 С]. В подобном городе «был бы по необходимости не один город, а два: один из людей бедных, другой — из богатых, и оба они, живя в том же самом месте, злоумышляли бы друг против друга» [там же, VIII. 551 D]. В олигархическом государстве расточители — богачи; подобно трутням в пчелином улье, они превращаются в конце концов в бедняков, но в отличие от пчелиных трутней, лишенных жала, многие из этих двуногих трутней — с жалом: преступники, злодеи, воры, отрезыватели кошельков, святотатцы, мастера всяческих злых дел.В олигархическом государстве не. выполняется основной закон жизни общества. По Платону, закон этот в том, чтобы каждый член общества «делал свое» и</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237</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притом столько свое». Напротив, в олигархии, во-первых, часть членов общества занимаются каждый самыми .различными делами — и земледелием, и ремеслами, и войной. Во-вторых, в олигархии право человека на полную распродажу накопленного им самим имущества приводит к тому, что такой человек превращается в совершенно бесполезного члена общества: не составляя части государства, он в нем лишь бедняк и беспомощный человек.Дальнейшее развитие олигархии приводит, по Платону, к последовательному развитию ее в еще худшую форму государственного устройства — в демократию. Это власть и правление большинства, но правление в обществе, в котором противоположность между богатыми и бедными обостряется еще сильнее, чем при олигархии. Развитие роскошного образа жизни в олигархии.. неудержимая и неукротимая потребность в деньгах приводят молодых людей в лапы ростовщиков, а быстрое разорение и превращение богатых в бедняков способствует возникновению зависти, злобы бедных против богатых и злоумышленных действий против всего государственного строя, гарантирующего богатым господство над бедными. Неуклонно развиваясь, имущественная противоположность становится заметной даже во внешности тех и других. С другой стороны, самые условия общественной жизни делают неизбежными не только частые встречи с богатыми, но даже совместные действия: в играх, в состязаниях, на войне. Рост возмущения бедных против богатых приводит к восстанию. Если восстание заканчивается победой бедняков, то они часть богачей уничтожают, другую часть изгоняют, а государственную власть и функции управления разделяют между всеми оставшимися членами общества. Это и есть демократия.Наихудшей формой отклонения от идеального государственного строя Платон признал тиранию. Это власть одного над всеми в обществе. Возникает эта власть, подобно предыдущим формам, как вырождение предшествующей ей демократической формы правления. Та же болезнь, которая заразила и погубила олигархию от своеволия, еще больше и еще сильнее заражает и порабощает демократию [см. Госуд., VIII, 563 Е]. По Платону, все, что делается слишком, вознаграждается великой переменой в противоположную сторону: так бывает со</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238</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сменой времен года, в растениях, всех телах и ничуть не меньше в правлениях: избыток свободы должен приводить отдельного человека, так же как и полис (город-государство), не к чему иному, как к рабству [см. Госуд., VIII, 563 Е — 564 А]. Поэтому и тирания происходит именно из демократии, как жесточайшее рабство — из высочайшей свободы. Тиран вырастает не из чего более, как из корня, называемого представительством. В первые дни и в первое время он «улыбается и обнимает всех, с кем встречается, не называет себя тираном, обещает многое в частном и общем, освобождает от долгов, народу и близким к себе раздает земли и притворяется милостивым и кротким в отношении ко всем» [там же, VIII, 566 D — Е]. Тирану необходимо непрерывно затевать войну, чтобы простой народ чувствовал потребность в вожде. Так как постоянная война возбуждает против тирана ненависть и так как граждане, способствовавшие его возвышению, будут мужественно осуждать оборот, который приняли события, то тиран, если захочет удержать власть, вынужден будет исподволь уничтожать своих осудителей, «пока не останется у него ни друзей, ни врагов, от которых можно было бы ожидать какой-нибудь пользы» [Госуд., VIII, 566 Е — 567 В].</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Идеальное государство</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Всем дурным формам государства Платон противопоставляет утопию, или проект наилучшего государства и правления. Этим государством руководят, как в олигархии, немногие. Но, в отличие от олигархии. этими немногими могут стать только лица, действительно способные хорошо управлять государством: во-первых, в силу природных к тому задатков и одаренности; во-вторых, вследствие долголетней предварительной подготовки. Основным принципом идеального государственного устройства Платон считает справедливость. Каждому гражданину государства справедливость отводит особое занятие и особое положение. Господство справедливости сплачивает разнообразные и даже разнородные части государства в целое, запечатленное единством и гармонией.</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Эта наилучшая государственная система должна, по Платону, обладать рядом черт нравственной и политической организации, которые были бы способны обеспечить государству решение самых важных задач. Такое государстве, во-первых, должно обладать силой собст-</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239</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венной организации и средствами ее защиты, достаточными для сдерживания и отражения враждебного окружения; во-вторых, оно должно осуществлять систематическое снабжение всех членов общества необходимыми для них материальными благами; в-третьих, оно должно руководить и направлять высокое развитие духовной деятельности и творчества. Выполнение всех этих задач означало бы осуществление идеи блага как высшей «идеи», правящей миром.</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 государстве Платона необходимые для общества в целом функции и виды работы разделены между специальными разрядами его граждан, но в целом образуют гармоничное сочетание. За основу для распределения граждан по разрядам Платон взял различие между отдельными группами людей по их нравственным задаткам и свойствам, но рассматривает он это различие по аналогии с разделением хозяйственного труда. В разделении труда Платон видит фундамент всего современного ему общественного и государственного строя. Он исследует и происхождение существующей в обществе специализации и состав отраслей получившегося таким образом разделения труда.</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Маркс в написанной им для «Анти-Дюринга» Энгельса 10-й главе («Из «Критической истории») чрезвычайно высоко оценивает платоновский анализ разделения труда. Он прямо называет «гениальным» «для своего времени изображение разделения труда Платоном, как естественной основы города (который у греков был тождествен с государством)» [1, т. 20, с. 239).</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Основная мысль Платона в утверждении, что потребности граждан, составляющих общество, разнообразны, но способности каждого отдельного лица к удовлетворению этих потребностей ограничены. «Каждый из нас сам для себя бывает недостаточен и имеет нужду во многих» [Госуд., II, 369 В]. Отсюда необходимость возникновения общежития, или «города», «когда один из нас привлекает других либо для той, либо для иной потребности; когда, имея нужду во многом, мы располагаем к сожитию многих сообщников и помощников: тогда это сожитие получает у нас название города» [там же, II,369 С].</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Значение разделения труда для общества Платон рассматривает не с точки зрения работника, производящего продукт, а исключительно с точки зрения интересов</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240</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потребителей. По разъяснению Маркса, основное положение Платона «состоит в том, что работник должен приспособляться к делу, а не дело к работнику» [1, т. 23, с. 378]. Каждая вещь, согласно Платону, производится легче и лучше и в большем количестве, «когда один человек, делая лишь одно, делает сообразно со своей природой, в благоприятное время, оставив все другие занятия» [Госуд., II, 370 С]. Эта точка зрения, которую Маркс называет «точкой зрения потребительной стоимости» [1, т. 23, с. 378], приводит Платона к тому, что в разделении труда он видит не только «основу распадения общества на сословия» [1, т. 23, с. 379], но также и «основной принцип строения государства» [там же].</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Источником такого понимания государства для Платона были его наблюдения над общественным строем современного ему Египта, и, по словам Маркса, в сущности республика Платона «представляет собой лишь афинскую идеализацию египетского кастового строя; Египет и для других авторов, современников Платона, ...был образцом промышленной страны...» [там же].</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 соответствии со сказанным, разумное устройство совершенного государства, по Платону, должно основываться прежде всего на потребностях: устроит город, «как кажется, наша потребность» [Госуд., II, 369 С].</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Перечисление потребностей доказывает, что в городе-государстве должны существовать многочисленные отрасли общественного разделения труда — не только работники, добывающие средства питания, строители жилища, изготовители одежды, но также и работники, изготовляющие для всех этих специалистов необходимые для них инструменты и орудия их труда. Кроме них. необходимы еще специализировавшиеся производители всевозможных вспомогательных работ, например скотоводы, доставляющие средства перевозки людей и грузов, добывающие шерсть и кожу.</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Потребность во ввозе необходимых продуктов и товаров из других стран и государств требует производства излишка товаров для торговли ими, увеличения числа работников, изготовляющих эти товары.</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 свою очередь, развитая торговля требует специальности и деятельности посредников по купле и продаже, по импорту и экспорту. Так, к уже рассмотренным разрядам разделения труда присоединяется разряд торгов-</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241</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цев. Однако этим усложнение специализации не ограничивается: торговля по морю вызывает к жизни потребность в различных разрядах лиц, участвующих в перевозках товаров.</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Торговля, обмен товарами и продуктами необходимы государству не только для внешних сношений, но и вследствие того же разделения труда между гражданами государства. Отсюда Платон выводит необходимость рынка и чеканки монеты как единицы, обмена. Возникновение рынка порождает разряд специалистов рыночных операций — мелких торговцев и посредников» скупщиков и перепродавцов.</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Для полного осуществления хозяйственной жизни государства Платон считает необходимым также специальный разряд обслуживающих наемных работников, продающих свою рабочую силу за плату. Такими «наемниками» Платон называет людей, которые «продают полезность своей силы и именуют ее цену наемной платой» [Госуд.. II, 371 Е].</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Указанными разрядами специализированного общественного труда исчерпываются работники, производящие необходимые для государства продукты либо так или иначе способствующие этому производству и созиданию порождаемых им потребительных ценностей. Это низший класс или разряд граждан в иерархии государства. Над ним у Платона стоят высшие классы: воинов-стражей и правителей.</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Весьма важную для общества потребность образует нужда в специалистах военного дела. Выделение .их в особую отрасль общественного разделения труда, по Платону, необходимо не только ввиду важности их профессии для государства, но также и вследствие особой ее трудности, требующей и особого воспитания, и технического умения, и специальных знаний.</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При переходе от класса работников производительного труда к классу воинов-стражей бросается, в глаза то, что Платон нарушает принцип деления. Различия между отдельными разрядами класса производящих работников он характеризует по различиям их профессиональных функций. Предполагается, что в отношении нравственных черт все эти разряды стоят на одном и том же уровне: и земледельцы, и ремесленники, и купцы. Другое дело — воины-стражи и правители-философы. Для них необходимость обособления от групп работни-</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242</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ков, обслуживающих хозяйство, основывается уже не на их профессиональных особенностях, а на отличии их нравственных качеств от нравственных свойств работников производства. А именно: нравственные черты работников хозяйства Платон ставит ниже нравственных достоинств воинов-стражей и в особенности ниже — правителей государства.</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Добродетели в государстве</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Нарушение принципа деления в учении Платона о различии классов общества отмечено в прекрасной работе В. Я. Железнова «Экономическое мировоззрение древних греков» [см. 23, с. 74 — 152, особенно с. 99 — 100].</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Впрочем, нравственная дискриминация трудящихся несколько скрадывается у Платона оговоркой, согласно которой все три разряда граждан государства в равной мере необходимы государству и, взятые все вместе, являют великое и прекрасное.</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Другая оговорка Платона, смягчающая неприглядную резкость и надменность защищаемой им аристократической точки зрения, состоит в признании, что между происхождением из того или иного разряда и нравственными свойствами нет необходимой связи: люди, наделенные высшими нравственными задатками, могут родиться в низшем общественном разряде, и наоборот: рожденные от граждан обоих высших разрядов могут родиться с низкими душами.</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Так как возможность подобного несоответствия угрожает гармонии государственного строя, то в число обязанностей класса правителей входит, по Платону, обязанность исследовать нравственные задатки детей и распределять их в соответствии с этими задатками между тремя основными разрядами государства. Если в душе вновь родившегося окажется «медь» или «железо», то, в каком бы разряде он ни родился, его следует без всякого сожаления прогнать к земледельцам и ремесленникам. Но если у ремесленников родится младенец с примесью в душе «золота» или «серебра», то вновь рожденный должен быть причислен к разряду правителей или же воинов-стражей.</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Для Платона, как для ученого рабовладельческого общества, характерен чисто потребительский взгляд на производительный труд. Этот взгляд имеет результатом поразительный пробел в дальнейших анализах Платона.</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035"/>
        <w:gridCol w:w="466"/>
      </w:tblGrid>
      <w:tr w:rsidR="00E6317C" w:rsidRPr="00E6317C" w:rsidTr="00E6317C">
        <w:trPr>
          <w:tblCellSpacing w:w="15" w:type="dxa"/>
          <w:jc w:val="center"/>
        </w:trPr>
        <w:tc>
          <w:tcPr>
            <w:tcW w:w="0" w:type="auto"/>
            <w:gridSpan w:val="2"/>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243</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gridSpan w:val="2"/>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Для него важно было начисто отделить высшие классы — воинов и правителей — от низшего класса работников продуктивного труда. В вопрос о том, каким образом работники специализированного труда должны подготовляться к правильному выполнению своих обязанностей, Платон не входит. Все его внимание сосредоточено на воспитании воинов-стражей и на определении условий их деятельности, которые закрепляли бы свойства, порожденные в них воспитанием.</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Однако отсутствие интереса к исследованию специализированного труда не помешало Платону чрезвычайно полно характеризовать его структуру. Произошло это вследствие значения, которое Платон придал принципу исполнения каждым разрядом работников отведенной ему особой функции в хозяйстве.</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Впрочем, с точки зрения философских взглядов самого Платона, все значение общественного разделения труда состоит лишь в том, что разделение это подтверждает тезис об исключительной важности ограничения и регламентации: в отношении нравственности каждый разряд граждан должен быть сосредоточен на «делании своего». Главная задача трактата Платона о государстве — проблема благой и совершенной жизни всего общества в целом и его членов.</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Наисовершеннейшее по своему строю и оттого благое государство обладает четырьмя главными доблестями: 1) мудростью, 2) мужеством, 3) сдерживающей мерой* и 4) справедливостью.</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Под «мудростью» Платон понимает не какое-либо техническое знание или умение, а высшее знание или способность дать добрый совет о государстве в целом — о способе направления его внутренних дел и о руководстве им в его внешних отношениях. Такое знание «охранительное», а обладающие этим знанием правители — «совершенные стражи». «Мудрость» — доблесть, принадлежащая не множеству ремесленников, а весьма немногим — философам, — и есть, ближайшим образом. не столько даже специальность по руководству государ-</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4750" w:type="pct"/>
            <w:vAlign w:val="center"/>
          </w:tcPr>
          <w:p w:rsidR="00E6317C" w:rsidRPr="00E6317C" w:rsidRDefault="00594E62" w:rsidP="00E6317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pict>
                <v:rect id="_x0000_i1025" style="width:300pt;height:.75pt" o:hrpct="0" o:hrstd="t" o:hrnoshade="t" o:hr="t" fillcolor="#aca899" stroked="f"/>
              </w:pic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Я согласен с профессором А. Ф. Лосевым, который находит, что принятый способ переводить греческое слово «</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Times New Roman" w:eastAsia="Times New Roman" w:hAnsi="Times New Roman"/>
                <w:sz w:val="28"/>
                <w:szCs w:val="28"/>
                <w:lang w:eastAsia="ru-RU"/>
              </w:rPr>
              <w:t>» русским «благоразумие» не дает смыслового эквивалента и что в применении его Платоном оно почти непереводимо. Не надеясь на удачу, пытаюсь передать этот смысл словами «сдерживающая мера», довольно далекими от буквального значения.</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c>
          <w:tcPr>
            <w:tcW w:w="250" w:type="pct"/>
            <w:vAlign w:val="center"/>
          </w:tcPr>
          <w:p w:rsidR="00E6317C" w:rsidRPr="00E6317C" w:rsidRDefault="00E6317C" w:rsidP="00E6317C">
            <w:pPr>
              <w:spacing w:after="0"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244</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ством, сколько созерцание занебесной области вечных и совершенных «идей» — доблесть, в основе своей нравственная [см. Госуд., IV, 428 В — 429 А].</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Только философы должны быть правителями, и только, при правителях-философах государство будет благоденствовать и не будет знать существующего в настоящее время зла. «Пока в городах, — говорит Платон, — не будут либо царствовать философы либо искренно и удовлетворительно философствовать нынешние цари и властители, пока государственная сила и философия не совпадут в одно... до тех пор ни для государств, ни даже, полагаю, для человеческого рода нет конца злу» [Госуд., V, 473 D].</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Но для достижения благоденствия правители должны быть не мнимыми, лишь подобными философам, но философами истинными; под ними Платон разумеет только тех, которые «любят созерцать истину» [там же, V, 475 Е].</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Вторая доблесть, которой обладает наилучшее по своему устройству государство, — «мужество». Оно, так же как и «мудрость», свойственно небольшому кругу лиц, хотя в сравнении с мудрыми этих лиц больше. Платон разъясняет, что для того чтобы государство как таковое было, например, мудрым, вовсе не требуется, чтобы мудрыми были все без исключения его члены. То же и с мужеством: для него достаточно, чтобы в государстве существовала хотя бы некоторая часть граждан, обладающих способностью постоянно хранить в себе правильное и согласное с законом мнение о том, что страшно и что нет [см. там же, IV, 429 А — 430 С, 428 Е].</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 отличие от «мудрости» и от «мужества», третья доблесть совершенного государства, или «сдерживающая мера», есть качество уже не особого или отдельного класса, а доблесть, принадлежащая всем членам наилучшего государства. Там, где она налицо, все члены общества признают принятый в совершенном государстве закон и существующее в нем правительство, сдерживающее дурные порывы. «Сдерживающая мера» приводит к гармоничному согласованию как лучшие, так и худшие стороны [см. там же, IV, 430 D — 432 А].</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Четвертая доблесть совершенного государства — «справедливость». Ее наличие в государстве подготовляется и обусловливается «сдерживающей мерой». Благодаря справедливости каждый разряд в государстве</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245</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и всякий отдельный человек, одаренный известной способностью, получает для исполнения и осуществления свое особое дело. «Мы положили, — говорит Платон, — что из дел в городе каждый гражданин должен производить только то одно, к чему его природа наиболее способна» [там же, IV, 433 А]. Не хватание одновременно за многие занятия, а именно «это делание своего, вероятно, и есть справедливость» [там же, IV, 433 В].</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Как бы ни решался вопрос о том, какую роль в стремлении государства к совершенству играют три первые добродетели, во всяком случае со всеми этими тремя доблестями «состязается кроющееся в государстве стремление, чтобы каждый делал свое: способность каждого делать свое борется... за добродетель города с его мудростью, сдерживающей мерой и мужеством» [там же, IV, 433 D].</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Классовая точка зрения Платона, его социальный и политический аристократизм, преломленный сквозь призму представлений о египетском кастовом строении общества с характерным для него запретом перехода из одной касты в другую, получили чрезвычайно яркое выражение в платоновском понимании «справедливости». Всеми силами Платон хочет оградить свое идеальное государство от смешения классов составляющих его граждан, от исполнения гражданами одного класса обязанностей и функций граждан другого класса. Он прямо характеризует «справедливость» как доблесть, не допускающую возможности подобного смешения. Наименьшей бедой было бы смешение функций различных специальностей внутри класса работников производительного труда: если, например, плотник станет делать работу сапожника, а сапожник — работу плотника или . если кто-либо из них захочет делать вместе и то и другое. Но «многоделание» было бы уже, по Платону, прямо гибельно для государства: если какой-либо ремесленник или человек, по природе своей промышленник, возгордившись своим богатством, или мужеством, или могуществом, пожелал бы заняться воинским делом, а воин, не способный быть советником и руководителем государства, посягнул бы на функцию управления, или если кто-нибудь захотел бы одновременно совершать все эти дела [см. там же, IV, 434 А — В]. Даже при наличии первых трех видов доблести многоделье и взаимный обмен занятиями причиняют государству величайший</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246</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вред и потому «весьма правильно могут быть названы злодеянием» [там же, IV, 434 С], «величайшей несправедливостью против своего города» [там же, IV, 434 С]. И наоборот, «делание своего» во всех трех видах деятельности, необходимых для государства, «будет противоположно той несправедливости, — будет справедливостью и сделает город справедливым» {там же].</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Государство Платона — не единственная сфера проявления «справедливости». Для Платона государство — как бы макромир, которому соответствует микромир в каждом отдельном человеке, в частности в его душе. Согласно Платону, в душе существуют и требуют гармоничного сочетания три элемента, или три начала: 1) разумное, 2) аффективное и 3) неразумное, или вожделеющее — «друг удовлетворений и наслаждений».</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 государстве три разряда его граждан — правители, воины и работники производительного труда — составляют гармоничное целое под руководством наиболее разумного класса. Но то же происходит и в душе отдельного человека. Если каждая из трех составных частей души будет совершать свое дело под управлением, то гармония души не нарушится. При таком строе души разумное начало будет господствовать, аффективное — выполнять обязанность защиты, а вожделеющее — повиноваться и укрощать свои дурные стремления [см. там же, IV, 442 А]. От дурных поступков и от несправедливости человека ограждает именно то, что в его душе каждая ее часть исполняет предназначенную ей функцию — как в деле господства, так и в деле подчинения.</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Начертанный проект наилучшей организации общества и государства Платон считает осуществимым только для греков. Для народов, окружающих Элладу, он не применим в силу полной будто бы их неспособности к устройству общественного порядка, основанного на началах разума. Таков «варварский» мир в исконном смысле этого слова, обозначающем все негреческие народы независимо от степени их цивилизации и политического развития. Различие между эллииами и варварами настолько существенно, что даже нормы ведения войны будут иными — в зависимости от того, ведется ли война между греческими племенами и государствами или между греками и варварами. В первом случае должны соблюдаться принципы человеколюбия, продажа</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035"/>
        <w:gridCol w:w="466"/>
      </w:tblGrid>
      <w:tr w:rsidR="00E6317C" w:rsidRPr="00E6317C" w:rsidTr="00E6317C">
        <w:trPr>
          <w:tblCellSpacing w:w="15" w:type="dxa"/>
          <w:jc w:val="center"/>
        </w:trPr>
        <w:tc>
          <w:tcPr>
            <w:tcW w:w="0" w:type="auto"/>
            <w:gridSpan w:val="2"/>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247</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gridSpan w:val="2"/>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пленных в рабство не допускается; во втором война ведется со всей беспощадностью, а побежденные обращаются в рабов.</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 первом случае вооруженной борьбы для нее подходит термин «домашний спор» (</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Times New Roman" w:eastAsia="Times New Roman" w:hAnsi="Times New Roman"/>
                      <w:sz w:val="28"/>
                      <w:szCs w:val="28"/>
                      <w:lang w:eastAsia="ru-RU"/>
                    </w:rPr>
                    <w:t>), во втором — «война» (</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Times New Roman" w:eastAsia="Times New Roman" w:hAnsi="Times New Roman"/>
                      <w:sz w:val="28"/>
                      <w:szCs w:val="28"/>
                      <w:lang w:eastAsia="ru-RU"/>
                    </w:rPr>
                    <w:t>) [см. там же, IV, 470].* Следовательно, заключает Платон, когда эллины сражаются с варварами и варвары с эллинами, мы назовем их воюющими и врагами по природе, и такую вражду следует именовать войной; когда же эллины делают что-либо подобное против эллинов, мы скажем, что по природе они — друзья, только в этом случае Эллада больна и находится в разладе, что следует называть «домашним спором».</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Социальный смысл утопии Платона</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 утопии Платона отражаются также важные черты действительного, реального античного полиса, далекие от намеченного философом идеала. Сквозь очертания нарисованной Платоном гармонии между хозяйственными работами и отправлениями высших обязанностей — правительственных и военных, — предполагающими высшее интеллектуальное развитие, ясно проступает противоположность высших и низших классов, резко обособленных друг от друга. Тем самым «идеальное» государство сбивается на осужденный самим Платоном отрицательный тип общества, движимого материальными интересами и разделенного на взаимовраждебные классы.</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Суть дела не меняется оттого, что Платон постулирует для своего утопического государства полное едино-</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4750" w:type="pct"/>
            <w:vAlign w:val="center"/>
          </w:tcPr>
          <w:p w:rsidR="00E6317C" w:rsidRPr="00E6317C" w:rsidRDefault="00594E62" w:rsidP="00E6317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pict>
                <v:rect id="_x0000_i1026" style="width:300pt;height:.75pt" o:hrpct="0" o:hrstd="t" o:hrnoshade="t" o:hr="t" fillcolor="#aca899" stroked="f"/>
              </w:pic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xml:space="preserve">* Предложенный В. Я. Железновым перевод термина </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Times New Roman" w:eastAsia="Times New Roman" w:hAnsi="Times New Roman"/>
                <w:sz w:val="28"/>
                <w:szCs w:val="28"/>
                <w:lang w:eastAsia="ru-RU"/>
              </w:rPr>
              <w:t xml:space="preserve"> «домашний спор» (назв. соч., стр. 107) лучше передает мысль Платона чем «возмущение» в переводе Карпова (см. Сочинения Платона. Ч. 3. Политика, или Государство. СПб.. 1863, стр. 279). Ф. Шлейермахер переводит </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Times New Roman" w:eastAsia="Times New Roman" w:hAnsi="Times New Roman"/>
                <w:sz w:val="28"/>
                <w:szCs w:val="28"/>
                <w:lang w:eastAsia="ru-RU"/>
              </w:rPr>
              <w:t xml:space="preserve"> посредством «Fehde» («вражда», «распря») (см. Schleiermacher F. In: Platens Werke, III. Th.. I Band. Berlin, 1862); Виктор Кузен — посредством «discorde» («раздор») в отличие от «guerre», при помощи которого у него передается </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Times New Roman" w:eastAsia="Times New Roman" w:hAnsi="Times New Roman"/>
                <w:sz w:val="28"/>
                <w:szCs w:val="28"/>
                <w:lang w:eastAsia="ru-RU"/>
              </w:rPr>
              <w:t xml:space="preserve"> (см. Oeuvres de Platon, tonie neuvieme, Paris. 1833, p. 298); сходным образом английский переводчик Б. Джоуетт передает </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Times New Roman" w:eastAsia="Times New Roman" w:hAnsi="Times New Roman"/>
                <w:sz w:val="28"/>
                <w:szCs w:val="28"/>
                <w:lang w:eastAsia="ru-RU"/>
              </w:rPr>
              <w:t xml:space="preserve"> посредством «discord» («раздор»), а </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Symbol" w:eastAsia="Times New Roman" w:hAnsi="Symbol"/>
                <w:sz w:val="28"/>
                <w:szCs w:val="28"/>
                <w:lang w:eastAsia="ru-RU"/>
              </w:rPr>
              <w:t></w:t>
            </w:r>
            <w:r w:rsidRPr="00E6317C">
              <w:rPr>
                <w:rFonts w:ascii="Times New Roman" w:eastAsia="Times New Roman" w:hAnsi="Times New Roman"/>
                <w:sz w:val="28"/>
                <w:szCs w:val="28"/>
                <w:lang w:eastAsia="ru-RU"/>
              </w:rPr>
              <w:t xml:space="preserve"> — посредством «war» («война») (см. fowett В. In: The Works of Plato. N. Y., vol. 2, p. 207).</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c>
          <w:tcPr>
            <w:tcW w:w="250" w:type="pct"/>
            <w:vAlign w:val="center"/>
          </w:tcPr>
          <w:p w:rsidR="00E6317C" w:rsidRPr="00E6317C" w:rsidRDefault="00E6317C" w:rsidP="00E6317C">
            <w:pPr>
              <w:spacing w:after="0"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248</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xml:space="preserve">мыслие его классов и граждан. Постулат этот обосновывается ссылкой на происхождение всех от общей матери — земли. Именно поэтому воины должны считать всех остальных граждан своими братьями. Однако именуемые «братьями» работники хозяйственного труда третируются как люди низшей породы. Единственно для того, чтобы они могли без помех исполнять лежащие на них работы и обязанности, необходимые для государства, но отнюдь не ради них самих, они должны быть охраняемы. Разряды воинов и философов не только выполняют свои функции, отличающие их от тружеников хозяйства. Как занятые управлением и военным делом, они властвуют, требуют повиновения и не смешиваются с управляемыми. Они добиваются от воинов-стражей, чтобы те помогали им, как собаки помогают пастухам, пасти «стадо» тружеников хозяйства. На правителях лежит неусыпная забота — добиваться, чтобы воины не превратились в волков, нападающих на овец.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Обособленность классов-каст платоновского государства сказывается даже во внешних условиях их существования. Так, воины не должны проживать в местах» где живут работники производственного труда. Местопребывание воинов — лагерь, расположенный таким образом, чтобы, действуя из него, было удобно возвращать к повиновению восставших против установленного порядка, а также отражать нападение неприятеля.</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Воины — не только члены государства, способные выполнять свою особую функцию в обществе. Они наделены способностью совершенствоваться в своем деле, подниматься на более высокую ступень нравственной доблести. Некоторые из них могут после необходимого перевоспитания и после стажировки стать правителями- философами.</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Но для этого, так же как и для совершенного выполнения воинами прямых обязанностей, недостаточно правильного воспитания. Люди — существа слабые, подверженные искушению, соблазнам и порче всякого рода. Чтобы избежать этих опасностей, необходим соответствующий твердо установленный и, соблюдаемый строй жизни, который могут определить, указать и предписать только правители-философы.</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Этими соображениями объясняется особое внимание, которое Платон уделяет вопросу об образе жизни людей в идеальном государстве, и прежде всего об образе и</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249</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распорядке жизни воинов-стражей. От результатов их воспитания и от уклада их внешнего существования. самым тесным образом зависит облик проектируемого Платоном государства.</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 разработанном платоновском проекте — утопии — на первый - план выдвигается, нравственный принцип. В теории государства Платона нравственность не только соответствует философскому идеализму системы Платона. Будучи идеалистической, она становится аскетической.</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Из исследования отрицательных типов государства Платон извлек вывод, будто основная причина порчи человеческих обществ и государственных систем — в господстве материальных интересов, в их влиянии на поведение людей.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Поэтому устроители наилучшего государства (т. е. правители-философы) должны не только позаботиться о правильном воспитании воинов-стражей. Они, кроме того, должны установить порядок, при котором самое устройство жилищ и сами права на имущественные блага не могли бы стать помехой ни для высокой нравственной жизни воинов, ни для исполнения ими службы, ни для надлежащего отношения их к людям своего и других классов общества.</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Основные черты этого порядка — лишение воинов права на собственное имущество. Воины могут пользоваться только тем, что минимально необходимо для жизни, для здоровья и для выполнения своих функций в государстве. У них не может быть ни лично принадлежащего им жилища, ни мест для хранения имущества, ни драгоценностей.</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Все, что необходимо воинам для исполнения их обязанностей, они должны получать от изготовляющих продукты, вещи и орудия работников производительного труда и притом в количестве ни слишком малом, ни слишком большом.</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Питание воинов происходит исключительно в общих столовых. Весь распорядок и рамки жизни стражей направлены на ограждение их от губительного влияния личной собственности и в первую очередь от дурного, тлетворного влияния денег, золота и других драгоценных металлов. Если бы воины-стражи пустились в стяжательство, в приобретение денег и драгоценностей, они не могли бы уже выполнять свой долг защиты членов</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250</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общества: они превратились бы в хозяев и земледельцев, враждебных остальным гражданам.</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Способными к функциям воинов-стражей могут быть, по Платону, и женщины — лишь бы налицо были соответствующие задатки и лишь бы женщина получила необходимое для этих функций воспитание. Для защитника общества пол так же не имеет серьезного .значения, как не имеет значения, какой сапожник — плешивый или кудластый — шьет сапоги [см: Госуд., V,454 B — С]. Но, ставши на путь подготовки к функции стражей, женщины должны наравне с мужчинами проходить всю необходимую подготовку. «Силы природы равно разлиты в обоих живых существах: по природе всем делам лричастна и женщина, всем и мужчина; но женщина во всем слабее мужчины» [там же, V, 455 D]. Однако в этой ее слабости нельзя видеть основания для того, чтобы «все предписывать мужчинам, а женщине ничего» [там же, V, 455 Е]. Следовательно, в отношении к охране государства «природа женщины и мужчины — -одна и та же, кроме того лишь, что первая слабее, а вторая сильнее» [там же, V, 456 А].</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Из способности женщин наряду с мужчинами быть в разряде, или классе, стражей Платон выводит, что наилучшими женами для мужчин-стражей будут именно женщины-стражи. В силу постоянных встреч мужчин и женщин-воинов за общими гимнастическими и воинскими упражнениями, а также за общими трапезами между мужчинами и женщинами постоянно будет возникать взаимное вполне естественное влечение. Однако в городе — военном лагере, каким является идеальное государство Платона, возможна не семья, а лишь соединение мужчины с женщиной для рождения детей. Это тоже «брак», но своеобразный, не способный привести к образованию семьи. «Браки» эти втайне направляются и устраиваются правителями государства, которые стремятся лучших сочетать с лучшими, а худших с худшими.</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Как только женщины рожают детей, младенцев отбирают у матерей и передают на усмотрение правителей, которые лучших из новорожденных направляют к кормилицам, а худших, дефективных обрекают на гибель в скрытом месте. По прошествии некоторого времени молодые матери допускаются к кормлению младенцев, но в это время они уже не знают, какие дети рождены</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251</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ими, а какие — другими женщинами. Все стражи-мужчины считаются отцами всех детей, а все женщины — общими женами всех стражей [см. там же, V, 460 — 461 Е].</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 учении Платона о .государстве постулат общности жен и детей — не курьез, он играет 'чрезвычайно важную роль. Для Платона осуществление этого постулата означает достижение высшей формы единства в государстве. Общность жен и детей, в классе хранителей государства завершает то, что было начато общностью имуществ, и потому есть для государства причина его высочайшего блага: «Имеем ли мы какое-либо большее для государства зло, чем то, которое разъединяет его и делает из него многие государства, вместо одного, или большее добро, чем то, которое связывает его и делает единым?» [там же, V, 462 А — В]. Всякая разность чувств разрушает единство государства. Это происходит, «когда в государстве одни говорят: «это — мое», а другие «это — не мое» [там же, V, 462 С]. Напротив, в совершенном государстве «большинство людей в отношении к одному и тому же одинаково говорят: «это — мое», или «это — не мое» [там же, V, 462 С].</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Общность достояния, отсутствие личной собственности, невозможность ее возникновения, сохранения и приумножения делает невозможным и возникновение судебных имущественных тяжб и взаимных обвинений, тогда как в существующем греческом обществе все раздоры порождаются спорами из-за имущества, из-за детей и из-за родственников.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Отсутствие раздоров внутри класса воинов-стражей сделает, в свой черед, невозможными ни раздор внутри низшего класса работников, ни восстание их против обоих высших классов.</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 конце описания проектируемого им общества Платон самыми радужными красками изображает блаженную жизнь классов этого общества, особенно воинов-стражей. Жизнь их прекраснее жизни победителей на олимпийских состязаниях. И это понятно. Победа стражей — спасение всего государства. Содержание, которое они получают как плату за свою деятельность по охранению общества, дается и им самим, и их детям. Почитаемые при жизни, они удостаиваются государством почетного погребения после смерти.</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Вторым обширным проектом преобразованного госу-</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252</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дарства стал проект, разработанный Платоном в «Законах». В сравнении с государством, изображенным в «Политии», оно менее совершенно, а его автор более снисходителен или более реалистичен, более склонен уступать неизбежным слабостям и недостаткам человеческого рода.</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Важное отличие «Законов» от «Государства» («Политии») — в трактовке вопроса о рабах. Проектом «Государства» класс рабов, как один из основных классов идеального общества, не предусматривается. Полное отрицание личной собственности для правителей и стражей исключает возможность владения рабами. Однако и в «Государстве» кое-где говорится о праве обращения побежденных на войне в рабов.</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 «Законах», в отличие от «Государства», необходимая для существования полиса хозяйственная деятельность возлагается на рабов или на иноземцев.</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Несущественность рабовладения в утопии «Государства». подчеркивается еще одним обстоятельством. Так как единственный, согласно «Государству», источник рабовладения — обращение в рабов военнопленных, то численность кадров рабов, очевидно, должна зависеть от интенсивности и частоты' войн, которые ведет государство. Но, по Платону, война — зло, которого в хорошо устроенном государстве должно избегать. «Все войны, — утверждает Платон в «Федоне», — возгораются ради приобретения имущества» [Федон, 66 С]. Только обществу, желающему жить в роскоши, становится вскоре тесно на своей земле, и оно вынуждено стремиться к насильственному захвату земли у соседей. И только для ограждения государства от агрессии людей, обуреваемых страстью к материальным приобретениям, ему приходится держать многочисленное и обученное военному делу войско.</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Особенно резко осуждается война в «Законах». Здесь война как цель государства отвергается. Платон не только не согласен с тем, что «у всех, в течение жизни, идет беспрерывная война между всеми государствами» [Законы, 625 Е]. Он утверждает сверх того, что устроитель совершенного государства и его законодатель должен устанавливать не законы, касающиеся мира, «ради военных действий», а, напротив, «законы, касающиеся войны, ради мира» [там же, 628 Е].</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На всем проекте Платона лежит отблеск времени»</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253</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когда Афины домогались права на руководящую роль среди греческих государств. В изображении Платона совершенное государство не только достаточно само по себе и для себя: оно должно руководить всеми государствами Эллады. В «Критии» Платон изобразил идеальное греческое государство, воины которого «жили, служа стражами для своих сограждан, а для прочих эллинов — вождями, с добровольного их согласия» [Критий. 112 D]. Этой мысли — о нормативном значении для всей Эллады совершенного образца государства — мы, по-видимому, не находим в «Законах».</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 утопии Платона есть ряд черт, которые, на первый взгляд, кажутся чрезвычайно современными. Это отрицание личной собственности для класса воинов-стражей, организация их снабжения и питания, резкая критика отрасти к стяжанию денег, золота и вообще ценностей, критика торговли и торговых спекуляций, мысль о необходимости нерушимого единства общества и полного единомыслия всех его членов, мысль о необходимости воспитания в гражданах нравственных качеств, способных привести их к -этому единству и единомыслию.</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Мнимый «коммунизм»</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Некоторые буржуазные историки античного общества и общественной мысли утверждают, будто предложенный Платоном проект совершенного общества есть своеобразная античная теория, во многих чертах своих поразительно совпадающая с учениями и тенденциями современного социализма и коммунизма. Таковы, например, взгляды Роберта фон Пёльмана. Показательным примером многочисленных параллелей между теориями античного и современного социализма, развиваемых Пёльманом, может быть следующая. «Как новейшая социалистическая критика процента на капитал, — пишет Пёльман, — противопоставляет так называемой теории производительности (капитала. — В. А.) теорию эксплуатации, согласно которой часть общества — капиталисты, — присваивает себе, наподобие трутней, часть стоимости продукта, единственным производителем которого является другая часть общества — рабочие, точно так же и античный социализм — по крайней мере по отношению к денежному капиталу и ссудному проценту — противопоставляет понятию производительности капитала понятие эксплуатации» [69, В. I, S. 479]. И далее Пёльман подчеркива-</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254</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ет, что вся вообще тенденция платоновских (и не только платоновских) выступлений против денежной системы, посреднической торговли и свободной конкуренции, отвращение к развитию общества в направлении к денежной олигархии, а также отвращение к концентрации имуществ совпадает с основными антикапиталистическими воззрениями новейшего социализма [см. там же]. А в примечании,на той же странице Пёльман сближает выпады Платона против стяжательства и против торговли со взглядами не только Фурье, но даже Маркса: «Ahnlich spricht auch Marx von der «modernen Schacherwelt» [69, В. I. S. 479].</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Приписывание Платону теории социализма и коммунизма, сходной не только с теорией марксизма, но хотя бы с учениями утопического социализма, совершенно ошибочно, а в своей тенденции совершенно реакционно.</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Оно ошибочно, так как теория научного социализма и коммунизма выводит необходимость наступления эры социализма и коммунизма только из точно, определенных исторических условий в развитии способа производства и обусловленных им общественных отношений. Теория эта указывает, что социалистический строй и социалистическая организация общества возникают из отношений, в которых находятся между собой сами работники производительного труда. Общественная основа социализма — производящий класс высокоразвитого промышленного общества.</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Ничего подобного нет (и, конечно, не могло быть) в платоновской теории «коммунизма». Платоновский «коммунизм» — вовсе не коммунизм, обусловленный отношениями производства в обществе. То, что Пёльман и его единомышленники называют платоновским коммунизмом, есть «коммунизм» потребления, а не производства: высшие классы — правители и стражи — живут общей жизнью, сообща питаются и т. д., но ничего не производят; они только потребляют то, что производят люди другого класса — работники, в руках которых сосредоточены орудия производства.</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 связи с этим Платона совершенно не занимают вопросы устройства жизни и труда производящего класса, вопросы организации его производительной деятельности, наконец, вопросы его быта. морального состояния. Платон оставляет за «рабочими» принадлежащее им имущество и лишь обусловливает пользование этим</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255</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имуществом. Он ограничивает его условиями, которые продиктованы вовсе не заботой о жизни и благополучии «рабочих», а только соображениями о том, что требуется для того, чтобы они хорошо и в достаточном количестве производили все необходимое для двух высших классов. Условия эти сформулированы лишь в общей форме, без их детализации, без разработки.</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Первое из них состоит в устранении из жизни «рабочих» главного источника порчи — богатства и бедности. Богатые ремесленники перестают радеть о своем деле, бедные сами не в состоянии, из-за отсутствия орудий, хорошо работать и не могут хорошо обучать работе своих учеников [см. Госуд., IV, 421 D — Е].</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Второе условие состоит в ограничении функций «рабочего» одним-единственным видом труда. Это тот его вид, к которому он наиболее способен по своим природным задаткам и который не определяется им самим, а указывается и предписывается ему правителями государства.</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Третье условие — совершенное повиновение. Оно обусловлено всем строем убеждения «рабочего» и прямо следует из основной для него доблести — «сдерживающей меры».</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К самому труду, как таковому, отношение Платона не только безразличное, но даже пренебрежительное. Неизбежность производительного труда для благосостояния общества в целом не делает, в глазах Платона, этот труд привлекательным или почитаемым. На душу он действует принижающим образом. В конце концов, производительный труд — удел тех, у кого способности скудны и для кого нет лучшего выбора. В третьей книге «Государства» есть место, где Платон помещает кузнецов, ремесленников, перевозчиков на весельных судах и их начальников рядом с «худыми людьми» — пьяницами, бешеными и непристойно ведущими себя [см. Госуд., III, 396 А — В]. Всем таким людям, по Платону, не только не следует подражать, но и внимание обращать на них не следует [см. там же, 396 В].</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Пренебрегая этими важнейшими чертами утопии Платона, Пёльман доходит до абсурдного утверждения, ь будто Платон стремился распространить принципы коммунистического устроения также на производительный — низший — класс своего государства. Из того, что правители руководят 'всем в государстве и направляют</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035"/>
        <w:gridCol w:w="466"/>
      </w:tblGrid>
      <w:tr w:rsidR="00E6317C" w:rsidRPr="00E6317C" w:rsidTr="00E6317C">
        <w:trPr>
          <w:tblCellSpacing w:w="15" w:type="dxa"/>
          <w:jc w:val="center"/>
        </w:trPr>
        <w:tc>
          <w:tcPr>
            <w:tcW w:w="0" w:type="auto"/>
            <w:gridSpan w:val="2"/>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256</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gridSpan w:val="2"/>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все на благо целого, Пёльман делает ничем не обоснованный вывод, будто деятельность правителей распространяется и на весь трудовой распорядок общества. Но это совершенно не так.</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Руководство платоновских правителей ограничивается требованием, чтобы каждый работник выполнял только одну, назначенную ему свыше, отрасль работы. Ни о каком обобщении средств производства у Платона нет ц речи. То, что Пёльман называет «коммунизмом» Платона, предполагает полное самоустранение обоих высших классов от участия в хозяйственной жизни: члены этих классов всецело заняты вопросами военной защиты государства и высшими задачами и функциями управления. В отношении низшего класса платоновского государства нельзя говорить даже о потребительском коммунизме. «Сисситии» (общие трапезы) предусматриваются лишь для высших классов. И если в «Государстве» производительным классом являются не рабы (как в «Законах»), то объясняется это лишь тем, что правители не должны иметь собственность, а вовсе не заботой Платона о том, чтобы человек не мог стать чужой собственностью. «Коммунизм» платоновской утопии — миф антиисторически мыслящего историка.</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Но миф этот, кроме того, — реакционное измышление. Независимо даже от личных взглядов Пёльмана, будучи принят, миф о коммунизме Платона, несомненно, может играть только реакционную роль. Его основа — утверждение, будто коммунизм — не учение, отразившее современную и наиболее прогрессивную форму развития общества, а древнее, как сама античность, учение, к тому же опровергнутое жизнью еще в самой античности.</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При всей крайности утверждений Эдуарда Целлера, который ошибочно полагал, будто в утопии Платона не видно никакой мысли и никакой заботы Платона о низшем классе рабочих, в целом суждения Целлера. гораздо ближе к пониманию истинных тенденций «Государства», чем измышления Пёльмана. И недалек от. истины был Теодор Гомперц, указавший в своем большом труде, что отношение платоновского класса «рабочих» к классу правителей похоже на отношение рабов к господам.* И действительно, тень античного</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r w:rsidR="00E6317C" w:rsidRPr="00E6317C" w:rsidTr="00E6317C">
        <w:trPr>
          <w:tblCellSpacing w:w="15" w:type="dxa"/>
          <w:jc w:val="center"/>
        </w:trPr>
        <w:tc>
          <w:tcPr>
            <w:tcW w:w="4750" w:type="pct"/>
            <w:vAlign w:val="center"/>
          </w:tcPr>
          <w:p w:rsidR="00E6317C" w:rsidRPr="00E6317C" w:rsidRDefault="00594E62" w:rsidP="00E6317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pict>
                <v:rect id="_x0000_i1027" style="width:300pt;height:.75pt" o:hrpct="0" o:hrstd="t" o:hrnoshade="t" o:hr="t" fillcolor="#aca899" stroked="f"/>
              </w:pic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val="en-US" w:eastAsia="ru-RU"/>
              </w:rPr>
            </w:pPr>
            <w:r w:rsidRPr="00E6317C">
              <w:rPr>
                <w:rFonts w:ascii="Times New Roman" w:eastAsia="Times New Roman" w:hAnsi="Times New Roman"/>
                <w:sz w:val="28"/>
                <w:szCs w:val="28"/>
                <w:lang w:val="en-US" w:eastAsia="ru-RU"/>
              </w:rPr>
              <w:t xml:space="preserve">* </w:t>
            </w:r>
            <w:r w:rsidRPr="00E6317C">
              <w:rPr>
                <w:rFonts w:ascii="Times New Roman" w:eastAsia="Times New Roman" w:hAnsi="Times New Roman"/>
                <w:sz w:val="28"/>
                <w:szCs w:val="28"/>
                <w:lang w:eastAsia="ru-RU"/>
              </w:rPr>
              <w:t>См</w:t>
            </w:r>
            <w:r w:rsidRPr="00E6317C">
              <w:rPr>
                <w:rFonts w:ascii="Times New Roman" w:eastAsia="Times New Roman" w:hAnsi="Times New Roman"/>
                <w:sz w:val="28"/>
                <w:szCs w:val="28"/>
                <w:lang w:val="en-US" w:eastAsia="ru-RU"/>
              </w:rPr>
              <w:t>.: Gomperz Theodor. Griechische Denker. Eine Geschichte der antiken Philosophie, II. Loz., 1903, S. 403: «Ja von einer Emancipation dieses [dritten. — B. A.} Standes ist so wenig die Rede, dass er vielmehr den h</w:t>
            </w:r>
            <w:r w:rsidRPr="00E6317C">
              <w:rPr>
                <w:rFonts w:ascii="Tahoma" w:eastAsia="Times New Roman" w:hAnsi="Tahoma" w:cs="Tahoma"/>
                <w:sz w:val="28"/>
                <w:szCs w:val="28"/>
                <w:lang w:val="en-US" w:eastAsia="ru-RU"/>
              </w:rPr>
              <w:t>ö</w:t>
            </w:r>
            <w:r w:rsidRPr="00E6317C">
              <w:rPr>
                <w:rFonts w:ascii="Times New Roman" w:eastAsia="Times New Roman" w:hAnsi="Times New Roman"/>
                <w:sz w:val="28"/>
                <w:szCs w:val="28"/>
                <w:lang w:val="en-US" w:eastAsia="ru-RU"/>
              </w:rPr>
              <w:t>heren Classen die Subsistenzmittel zu liefern verpflichtet wird und in ein Verh</w:t>
            </w:r>
            <w:r w:rsidRPr="00E6317C">
              <w:rPr>
                <w:rFonts w:ascii="Tahoma" w:eastAsia="Times New Roman" w:hAnsi="Tahoma" w:cs="Tahoma"/>
                <w:sz w:val="28"/>
                <w:szCs w:val="28"/>
                <w:lang w:val="en-US" w:eastAsia="ru-RU"/>
              </w:rPr>
              <w:t>ä</w:t>
            </w:r>
            <w:r w:rsidRPr="00E6317C">
              <w:rPr>
                <w:rFonts w:ascii="Times New Roman" w:eastAsia="Times New Roman" w:hAnsi="Times New Roman"/>
                <w:sz w:val="28"/>
                <w:szCs w:val="28"/>
                <w:lang w:val="en-US" w:eastAsia="ru-RU"/>
              </w:rPr>
              <w:t>ltnis strengster Abh</w:t>
            </w:r>
            <w:r w:rsidRPr="00E6317C">
              <w:rPr>
                <w:rFonts w:ascii="Tahoma" w:eastAsia="Times New Roman" w:hAnsi="Tahoma" w:cs="Tahoma"/>
                <w:sz w:val="28"/>
                <w:szCs w:val="28"/>
                <w:lang w:val="en-US" w:eastAsia="ru-RU"/>
              </w:rPr>
              <w:t>ä</w:t>
            </w:r>
            <w:r w:rsidRPr="00E6317C">
              <w:rPr>
                <w:rFonts w:ascii="Times New Roman" w:eastAsia="Times New Roman" w:hAnsi="Times New Roman"/>
                <w:sz w:val="28"/>
                <w:szCs w:val="28"/>
                <w:lang w:val="en-US" w:eastAsia="ru-RU"/>
              </w:rPr>
              <w:t xml:space="preserve">ngigkeit zu ihnen tritt — ein Verhaltnis, bei dessen Bezeichnung selbst das Wort «Knechtschaft» nicht gemieden wird, wenngleich damit nur eine der Masse selbst zum Heil gereichende Bevormundung gemeint ist».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val="en-US" w:eastAsia="ru-RU"/>
              </w:rPr>
            </w:pPr>
            <w:r w:rsidRPr="00E6317C">
              <w:rPr>
                <w:rFonts w:ascii="Times New Roman" w:eastAsia="Times New Roman" w:hAnsi="Times New Roman"/>
                <w:sz w:val="28"/>
                <w:szCs w:val="28"/>
                <w:lang w:val="en-US" w:eastAsia="ru-RU"/>
              </w:rPr>
              <w:t xml:space="preserve">  </w:t>
            </w:r>
          </w:p>
        </w:tc>
        <w:tc>
          <w:tcPr>
            <w:tcW w:w="250" w:type="pct"/>
            <w:vAlign w:val="center"/>
          </w:tcPr>
          <w:p w:rsidR="00E6317C" w:rsidRPr="00E6317C" w:rsidRDefault="00E6317C" w:rsidP="00E6317C">
            <w:pPr>
              <w:spacing w:after="0" w:line="240" w:lineRule="auto"/>
              <w:rPr>
                <w:rFonts w:ascii="Times New Roman" w:eastAsia="Times New Roman" w:hAnsi="Times New Roman"/>
                <w:sz w:val="28"/>
                <w:szCs w:val="28"/>
                <w:lang w:val="en-US" w:eastAsia="ru-RU"/>
              </w:rPr>
            </w:pPr>
            <w:r w:rsidRPr="00E6317C">
              <w:rPr>
                <w:rFonts w:ascii="Times New Roman" w:eastAsia="Times New Roman" w:hAnsi="Times New Roman"/>
                <w:sz w:val="28"/>
                <w:szCs w:val="28"/>
                <w:lang w:val="en-US" w:eastAsia="ru-RU"/>
              </w:rPr>
              <w:t> </w:t>
            </w:r>
          </w:p>
        </w:tc>
      </w:tr>
    </w:tbl>
    <w:p w:rsidR="00E6317C" w:rsidRPr="00E6317C" w:rsidRDefault="00E6317C" w:rsidP="00E6317C">
      <w:pPr>
        <w:spacing w:after="0" w:line="240" w:lineRule="auto"/>
        <w:rPr>
          <w:rFonts w:ascii="Times New Roman" w:eastAsia="Times New Roman" w:hAnsi="Times New Roman"/>
          <w:vanish/>
          <w:sz w:val="28"/>
          <w:szCs w:val="28"/>
          <w:lang w:eastAsia="ru-RU"/>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E6317C" w:rsidRPr="00E6317C" w:rsidTr="00E6317C">
        <w:trPr>
          <w:tblCellSpacing w:w="15" w:type="dxa"/>
          <w:jc w:val="center"/>
        </w:trPr>
        <w:tc>
          <w:tcPr>
            <w:tcW w:w="0" w:type="auto"/>
            <w:vAlign w:val="center"/>
          </w:tcPr>
          <w:p w:rsidR="00E6317C" w:rsidRPr="00E6317C" w:rsidRDefault="00E6317C" w:rsidP="00E6317C">
            <w:pPr>
              <w:spacing w:after="0" w:line="240" w:lineRule="auto"/>
              <w:jc w:val="right"/>
              <w:rPr>
                <w:rFonts w:ascii="Times New Roman" w:eastAsia="Times New Roman" w:hAnsi="Times New Roman"/>
                <w:sz w:val="28"/>
                <w:szCs w:val="28"/>
                <w:lang w:eastAsia="ru-RU"/>
              </w:rPr>
            </w:pPr>
            <w:r w:rsidRPr="00E6317C">
              <w:rPr>
                <w:rFonts w:ascii="Times New Roman" w:eastAsia="Times New Roman" w:hAnsi="Times New Roman"/>
                <w:b/>
                <w:bCs/>
                <w:sz w:val="28"/>
                <w:szCs w:val="28"/>
                <w:lang w:eastAsia="ru-RU"/>
              </w:rPr>
              <w:t>257</w:t>
            </w:r>
            <w:r w:rsidRPr="00E6317C">
              <w:rPr>
                <w:rFonts w:ascii="Times New Roman" w:eastAsia="Times New Roman" w:hAnsi="Times New Roman"/>
                <w:sz w:val="28"/>
                <w:szCs w:val="28"/>
                <w:lang w:eastAsia="ru-RU"/>
              </w:rPr>
              <w:t xml:space="preserve"> </w:t>
            </w:r>
          </w:p>
        </w:tc>
      </w:tr>
      <w:tr w:rsidR="00E6317C" w:rsidRPr="00E6317C" w:rsidTr="00E6317C">
        <w:trPr>
          <w:tblCellSpacing w:w="15" w:type="dxa"/>
          <w:jc w:val="center"/>
        </w:trPr>
        <w:tc>
          <w:tcPr>
            <w:tcW w:w="0" w:type="auto"/>
            <w:vAlign w:val="center"/>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70"/>
            </w:tblGrid>
            <w:tr w:rsidR="00E6317C" w:rsidRPr="00E6317C">
              <w:trPr>
                <w:tblCellSpacing w:w="15" w:type="dxa"/>
                <w:jc w:val="center"/>
              </w:trPr>
              <w:tc>
                <w:tcPr>
                  <w:tcW w:w="0" w:type="auto"/>
                  <w:vAlign w:val="center"/>
                </w:tcPr>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 </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рабства нависла над большим полотном, на котором Платон изобразил строение своего наилучшего государства. В государстве Платона не только «рабочие» напоминают рабов, но и члены двух высших классов не знают полной и истинной свободы. Субъектом свободы и высшего совершенства у Платона оказывается не личность и даже не класс, а только все общество, все государство в целом. По верному наблюдению Ф. Ю. Шталя, Платон «приносит в жертву своему государству человека, его счастье, его свободу и даже его моральное совершенство... это государство существует ради самого себя, ради своего внешнего великолепия; что касается гражданина, то его назначение — только в том, чтобы способствовать красоте его построения в роли служебного члена» [76, с. 17]. И прав был Гегель, когда указывал, что в государстве Платона «все стороны, в которых утверждает себя единичность как таковая, растворяются во всеобщем, — все признаются лишь как всеобщие люди» [19, с. 217].</w:t>
                  </w:r>
                </w:p>
                <w:p w:rsidR="00E6317C" w:rsidRPr="00E6317C" w:rsidRDefault="00E6317C" w:rsidP="00E6317C">
                  <w:pPr>
                    <w:spacing w:before="100" w:beforeAutospacing="1" w:after="100" w:afterAutospacing="1" w:line="240" w:lineRule="auto"/>
                    <w:rPr>
                      <w:rFonts w:ascii="Times New Roman" w:eastAsia="Times New Roman" w:hAnsi="Times New Roman"/>
                      <w:sz w:val="28"/>
                      <w:szCs w:val="28"/>
                      <w:lang w:eastAsia="ru-RU"/>
                    </w:rPr>
                  </w:pPr>
                  <w:r w:rsidRPr="00E6317C">
                    <w:rPr>
                      <w:rFonts w:ascii="Times New Roman" w:eastAsia="Times New Roman" w:hAnsi="Times New Roman"/>
                      <w:sz w:val="28"/>
                      <w:szCs w:val="28"/>
                      <w:lang w:eastAsia="ru-RU"/>
                    </w:rPr>
                    <w:t>Сам Платон говорит об этом наияснейшим образом. «Законодатель, — поясняет он, — заботится не о том, чтобы сделать счастливым в городе, (т. е. в городе-государстве, в полисе. — В. А.), особенно один какой-нибудь род, но старается устроить счастье целого города, приводя граждан в согласие убеждением и необходимостью... и сам поставляет в город таких людей, не пуская их обращаться, куда кто хочет, но располагая ими применительно к прочности города» [Госуд., VII, 519 Е — 520 А].</w:t>
                  </w:r>
                </w:p>
              </w:tc>
            </w:tr>
          </w:tbl>
          <w:p w:rsidR="00E6317C" w:rsidRPr="00E6317C" w:rsidRDefault="00E6317C" w:rsidP="00E6317C">
            <w:pPr>
              <w:spacing w:after="0" w:line="240" w:lineRule="auto"/>
              <w:rPr>
                <w:rFonts w:ascii="Times New Roman" w:eastAsia="Times New Roman" w:hAnsi="Times New Roman"/>
                <w:sz w:val="28"/>
                <w:szCs w:val="28"/>
                <w:lang w:eastAsia="ru-RU"/>
              </w:rPr>
            </w:pPr>
          </w:p>
        </w:tc>
      </w:tr>
    </w:tbl>
    <w:p w:rsidR="002C6E98" w:rsidRPr="00E6317C" w:rsidRDefault="002C6E98">
      <w:pPr>
        <w:rPr>
          <w:sz w:val="28"/>
          <w:szCs w:val="28"/>
        </w:rPr>
      </w:pPr>
      <w:bookmarkStart w:id="0" w:name="_GoBack"/>
      <w:bookmarkEnd w:id="0"/>
    </w:p>
    <w:sectPr w:rsidR="002C6E98" w:rsidRPr="00E6317C" w:rsidSect="002C6E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17C"/>
    <w:rsid w:val="002B02F3"/>
    <w:rsid w:val="002C6E98"/>
    <w:rsid w:val="00594E62"/>
    <w:rsid w:val="009C4F11"/>
    <w:rsid w:val="00DB04E6"/>
    <w:rsid w:val="00E63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3E71C536-25CA-47C9-9D62-9ED471A0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E9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317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559056">
      <w:bodyDiv w:val="1"/>
      <w:marLeft w:val="0"/>
      <w:marRight w:val="0"/>
      <w:marTop w:val="0"/>
      <w:marBottom w:val="0"/>
      <w:divBdr>
        <w:top w:val="none" w:sz="0" w:space="0" w:color="auto"/>
        <w:left w:val="none" w:sz="0" w:space="0" w:color="auto"/>
        <w:bottom w:val="none" w:sz="0" w:space="0" w:color="auto"/>
        <w:right w:val="none" w:sz="0" w:space="0" w:color="auto"/>
      </w:divBdr>
      <w:divsChild>
        <w:div w:id="14886001">
          <w:marLeft w:val="0"/>
          <w:marRight w:val="0"/>
          <w:marTop w:val="0"/>
          <w:marBottom w:val="0"/>
          <w:divBdr>
            <w:top w:val="none" w:sz="0" w:space="0" w:color="auto"/>
            <w:left w:val="none" w:sz="0" w:space="0" w:color="auto"/>
            <w:bottom w:val="none" w:sz="0" w:space="0" w:color="auto"/>
            <w:right w:val="none" w:sz="0" w:space="0" w:color="auto"/>
          </w:divBdr>
        </w:div>
        <w:div w:id="142042394">
          <w:marLeft w:val="0"/>
          <w:marRight w:val="0"/>
          <w:marTop w:val="0"/>
          <w:marBottom w:val="0"/>
          <w:divBdr>
            <w:top w:val="none" w:sz="0" w:space="0" w:color="auto"/>
            <w:left w:val="none" w:sz="0" w:space="0" w:color="auto"/>
            <w:bottom w:val="none" w:sz="0" w:space="0" w:color="auto"/>
            <w:right w:val="none" w:sz="0" w:space="0" w:color="auto"/>
          </w:divBdr>
        </w:div>
        <w:div w:id="147016164">
          <w:marLeft w:val="0"/>
          <w:marRight w:val="0"/>
          <w:marTop w:val="0"/>
          <w:marBottom w:val="0"/>
          <w:divBdr>
            <w:top w:val="none" w:sz="0" w:space="0" w:color="auto"/>
            <w:left w:val="none" w:sz="0" w:space="0" w:color="auto"/>
            <w:bottom w:val="none" w:sz="0" w:space="0" w:color="auto"/>
            <w:right w:val="none" w:sz="0" w:space="0" w:color="auto"/>
          </w:divBdr>
        </w:div>
        <w:div w:id="164328308">
          <w:marLeft w:val="0"/>
          <w:marRight w:val="0"/>
          <w:marTop w:val="0"/>
          <w:marBottom w:val="0"/>
          <w:divBdr>
            <w:top w:val="none" w:sz="0" w:space="0" w:color="auto"/>
            <w:left w:val="none" w:sz="0" w:space="0" w:color="auto"/>
            <w:bottom w:val="none" w:sz="0" w:space="0" w:color="auto"/>
            <w:right w:val="none" w:sz="0" w:space="0" w:color="auto"/>
          </w:divBdr>
        </w:div>
        <w:div w:id="166528040">
          <w:marLeft w:val="0"/>
          <w:marRight w:val="0"/>
          <w:marTop w:val="0"/>
          <w:marBottom w:val="0"/>
          <w:divBdr>
            <w:top w:val="none" w:sz="0" w:space="0" w:color="auto"/>
            <w:left w:val="none" w:sz="0" w:space="0" w:color="auto"/>
            <w:bottom w:val="none" w:sz="0" w:space="0" w:color="auto"/>
            <w:right w:val="none" w:sz="0" w:space="0" w:color="auto"/>
          </w:divBdr>
        </w:div>
        <w:div w:id="191236176">
          <w:marLeft w:val="0"/>
          <w:marRight w:val="0"/>
          <w:marTop w:val="0"/>
          <w:marBottom w:val="0"/>
          <w:divBdr>
            <w:top w:val="none" w:sz="0" w:space="0" w:color="auto"/>
            <w:left w:val="none" w:sz="0" w:space="0" w:color="auto"/>
            <w:bottom w:val="none" w:sz="0" w:space="0" w:color="auto"/>
            <w:right w:val="none" w:sz="0" w:space="0" w:color="auto"/>
          </w:divBdr>
        </w:div>
        <w:div w:id="201794695">
          <w:marLeft w:val="0"/>
          <w:marRight w:val="0"/>
          <w:marTop w:val="0"/>
          <w:marBottom w:val="0"/>
          <w:divBdr>
            <w:top w:val="none" w:sz="0" w:space="0" w:color="auto"/>
            <w:left w:val="none" w:sz="0" w:space="0" w:color="auto"/>
            <w:bottom w:val="none" w:sz="0" w:space="0" w:color="auto"/>
            <w:right w:val="none" w:sz="0" w:space="0" w:color="auto"/>
          </w:divBdr>
        </w:div>
        <w:div w:id="666522532">
          <w:marLeft w:val="0"/>
          <w:marRight w:val="0"/>
          <w:marTop w:val="0"/>
          <w:marBottom w:val="0"/>
          <w:divBdr>
            <w:top w:val="none" w:sz="0" w:space="0" w:color="auto"/>
            <w:left w:val="none" w:sz="0" w:space="0" w:color="auto"/>
            <w:bottom w:val="none" w:sz="0" w:space="0" w:color="auto"/>
            <w:right w:val="none" w:sz="0" w:space="0" w:color="auto"/>
          </w:divBdr>
        </w:div>
        <w:div w:id="699622206">
          <w:marLeft w:val="0"/>
          <w:marRight w:val="0"/>
          <w:marTop w:val="0"/>
          <w:marBottom w:val="0"/>
          <w:divBdr>
            <w:top w:val="none" w:sz="0" w:space="0" w:color="auto"/>
            <w:left w:val="none" w:sz="0" w:space="0" w:color="auto"/>
            <w:bottom w:val="none" w:sz="0" w:space="0" w:color="auto"/>
            <w:right w:val="none" w:sz="0" w:space="0" w:color="auto"/>
          </w:divBdr>
        </w:div>
        <w:div w:id="756754268">
          <w:marLeft w:val="0"/>
          <w:marRight w:val="0"/>
          <w:marTop w:val="0"/>
          <w:marBottom w:val="0"/>
          <w:divBdr>
            <w:top w:val="none" w:sz="0" w:space="0" w:color="auto"/>
            <w:left w:val="none" w:sz="0" w:space="0" w:color="auto"/>
            <w:bottom w:val="none" w:sz="0" w:space="0" w:color="auto"/>
            <w:right w:val="none" w:sz="0" w:space="0" w:color="auto"/>
          </w:divBdr>
        </w:div>
        <w:div w:id="809325265">
          <w:marLeft w:val="0"/>
          <w:marRight w:val="0"/>
          <w:marTop w:val="0"/>
          <w:marBottom w:val="0"/>
          <w:divBdr>
            <w:top w:val="none" w:sz="0" w:space="0" w:color="auto"/>
            <w:left w:val="none" w:sz="0" w:space="0" w:color="auto"/>
            <w:bottom w:val="none" w:sz="0" w:space="0" w:color="auto"/>
            <w:right w:val="none" w:sz="0" w:space="0" w:color="auto"/>
          </w:divBdr>
        </w:div>
        <w:div w:id="818303759">
          <w:marLeft w:val="0"/>
          <w:marRight w:val="0"/>
          <w:marTop w:val="0"/>
          <w:marBottom w:val="0"/>
          <w:divBdr>
            <w:top w:val="none" w:sz="0" w:space="0" w:color="auto"/>
            <w:left w:val="none" w:sz="0" w:space="0" w:color="auto"/>
            <w:bottom w:val="none" w:sz="0" w:space="0" w:color="auto"/>
            <w:right w:val="none" w:sz="0" w:space="0" w:color="auto"/>
          </w:divBdr>
        </w:div>
        <w:div w:id="1028795432">
          <w:marLeft w:val="0"/>
          <w:marRight w:val="0"/>
          <w:marTop w:val="0"/>
          <w:marBottom w:val="0"/>
          <w:divBdr>
            <w:top w:val="none" w:sz="0" w:space="0" w:color="auto"/>
            <w:left w:val="none" w:sz="0" w:space="0" w:color="auto"/>
            <w:bottom w:val="none" w:sz="0" w:space="0" w:color="auto"/>
            <w:right w:val="none" w:sz="0" w:space="0" w:color="auto"/>
          </w:divBdr>
        </w:div>
        <w:div w:id="1031107295">
          <w:marLeft w:val="0"/>
          <w:marRight w:val="0"/>
          <w:marTop w:val="0"/>
          <w:marBottom w:val="0"/>
          <w:divBdr>
            <w:top w:val="none" w:sz="0" w:space="0" w:color="auto"/>
            <w:left w:val="none" w:sz="0" w:space="0" w:color="auto"/>
            <w:bottom w:val="none" w:sz="0" w:space="0" w:color="auto"/>
            <w:right w:val="none" w:sz="0" w:space="0" w:color="auto"/>
          </w:divBdr>
        </w:div>
        <w:div w:id="1159662428">
          <w:marLeft w:val="0"/>
          <w:marRight w:val="0"/>
          <w:marTop w:val="0"/>
          <w:marBottom w:val="0"/>
          <w:divBdr>
            <w:top w:val="none" w:sz="0" w:space="0" w:color="auto"/>
            <w:left w:val="none" w:sz="0" w:space="0" w:color="auto"/>
            <w:bottom w:val="none" w:sz="0" w:space="0" w:color="auto"/>
            <w:right w:val="none" w:sz="0" w:space="0" w:color="auto"/>
          </w:divBdr>
        </w:div>
        <w:div w:id="1268848492">
          <w:marLeft w:val="0"/>
          <w:marRight w:val="0"/>
          <w:marTop w:val="0"/>
          <w:marBottom w:val="0"/>
          <w:divBdr>
            <w:top w:val="none" w:sz="0" w:space="0" w:color="auto"/>
            <w:left w:val="none" w:sz="0" w:space="0" w:color="auto"/>
            <w:bottom w:val="none" w:sz="0" w:space="0" w:color="auto"/>
            <w:right w:val="none" w:sz="0" w:space="0" w:color="auto"/>
          </w:divBdr>
        </w:div>
        <w:div w:id="1346402957">
          <w:marLeft w:val="0"/>
          <w:marRight w:val="0"/>
          <w:marTop w:val="0"/>
          <w:marBottom w:val="0"/>
          <w:divBdr>
            <w:top w:val="none" w:sz="0" w:space="0" w:color="auto"/>
            <w:left w:val="none" w:sz="0" w:space="0" w:color="auto"/>
            <w:bottom w:val="none" w:sz="0" w:space="0" w:color="auto"/>
            <w:right w:val="none" w:sz="0" w:space="0" w:color="auto"/>
          </w:divBdr>
        </w:div>
        <w:div w:id="1492405198">
          <w:marLeft w:val="0"/>
          <w:marRight w:val="0"/>
          <w:marTop w:val="0"/>
          <w:marBottom w:val="0"/>
          <w:divBdr>
            <w:top w:val="none" w:sz="0" w:space="0" w:color="auto"/>
            <w:left w:val="none" w:sz="0" w:space="0" w:color="auto"/>
            <w:bottom w:val="none" w:sz="0" w:space="0" w:color="auto"/>
            <w:right w:val="none" w:sz="0" w:space="0" w:color="auto"/>
          </w:divBdr>
        </w:div>
        <w:div w:id="1545601515">
          <w:marLeft w:val="0"/>
          <w:marRight w:val="0"/>
          <w:marTop w:val="0"/>
          <w:marBottom w:val="0"/>
          <w:divBdr>
            <w:top w:val="none" w:sz="0" w:space="0" w:color="auto"/>
            <w:left w:val="none" w:sz="0" w:space="0" w:color="auto"/>
            <w:bottom w:val="none" w:sz="0" w:space="0" w:color="auto"/>
            <w:right w:val="none" w:sz="0" w:space="0" w:color="auto"/>
          </w:divBdr>
        </w:div>
        <w:div w:id="1664311947">
          <w:marLeft w:val="0"/>
          <w:marRight w:val="0"/>
          <w:marTop w:val="0"/>
          <w:marBottom w:val="0"/>
          <w:divBdr>
            <w:top w:val="none" w:sz="0" w:space="0" w:color="auto"/>
            <w:left w:val="none" w:sz="0" w:space="0" w:color="auto"/>
            <w:bottom w:val="none" w:sz="0" w:space="0" w:color="auto"/>
            <w:right w:val="none" w:sz="0" w:space="0" w:color="auto"/>
          </w:divBdr>
        </w:div>
        <w:div w:id="1778670829">
          <w:marLeft w:val="0"/>
          <w:marRight w:val="0"/>
          <w:marTop w:val="0"/>
          <w:marBottom w:val="0"/>
          <w:divBdr>
            <w:top w:val="none" w:sz="0" w:space="0" w:color="auto"/>
            <w:left w:val="none" w:sz="0" w:space="0" w:color="auto"/>
            <w:bottom w:val="none" w:sz="0" w:space="0" w:color="auto"/>
            <w:right w:val="none" w:sz="0" w:space="0" w:color="auto"/>
          </w:divBdr>
        </w:div>
        <w:div w:id="1938168591">
          <w:marLeft w:val="0"/>
          <w:marRight w:val="0"/>
          <w:marTop w:val="0"/>
          <w:marBottom w:val="0"/>
          <w:divBdr>
            <w:top w:val="none" w:sz="0" w:space="0" w:color="auto"/>
            <w:left w:val="none" w:sz="0" w:space="0" w:color="auto"/>
            <w:bottom w:val="none" w:sz="0" w:space="0" w:color="auto"/>
            <w:right w:val="none" w:sz="0" w:space="0" w:color="auto"/>
          </w:divBdr>
        </w:div>
        <w:div w:id="2069765450">
          <w:marLeft w:val="0"/>
          <w:marRight w:val="0"/>
          <w:marTop w:val="0"/>
          <w:marBottom w:val="0"/>
          <w:divBdr>
            <w:top w:val="none" w:sz="0" w:space="0" w:color="auto"/>
            <w:left w:val="none" w:sz="0" w:space="0" w:color="auto"/>
            <w:bottom w:val="none" w:sz="0" w:space="0" w:color="auto"/>
            <w:right w:val="none" w:sz="0" w:space="0" w:color="auto"/>
          </w:divBdr>
        </w:div>
        <w:div w:id="2086948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7672</Words>
  <Characters>43737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51307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Irina</cp:lastModifiedBy>
  <cp:revision>2</cp:revision>
  <dcterms:created xsi:type="dcterms:W3CDTF">2014-08-18T06:35:00Z</dcterms:created>
  <dcterms:modified xsi:type="dcterms:W3CDTF">2014-08-18T06:35:00Z</dcterms:modified>
</cp:coreProperties>
</file>