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0A" w:rsidRDefault="00C5720A" w:rsidP="00223521">
      <w:pPr>
        <w:jc w:val="both"/>
        <w:rPr>
          <w:smallCaps/>
        </w:rPr>
      </w:pPr>
      <w:bookmarkStart w:id="0" w:name="_Toc131272373"/>
    </w:p>
    <w:p w:rsidR="00B01B8D" w:rsidRPr="00ED0CC0" w:rsidRDefault="00B01B8D" w:rsidP="00223521">
      <w:pPr>
        <w:jc w:val="both"/>
        <w:rPr>
          <w:smallCaps/>
        </w:rPr>
      </w:pPr>
      <w:r w:rsidRPr="00ED0CC0">
        <w:rPr>
          <w:smallCaps/>
        </w:rPr>
        <w:t xml:space="preserve">САНКТ-ПЕТЕРБУРГСКИЙ ГОСУДАРСТВЕННЫЙ УНИВЕРСИТЕТ </w:t>
      </w:r>
      <w:r w:rsidR="00ED0CC0" w:rsidRPr="00ED0CC0">
        <w:rPr>
          <w:smallCaps/>
        </w:rPr>
        <w:t>ПУТЕЙ СООБЩЕНИЯ</w:t>
      </w:r>
    </w:p>
    <w:p w:rsidR="00B01B8D" w:rsidRPr="00B01B8D" w:rsidRDefault="00B01B8D" w:rsidP="00223521">
      <w:pPr>
        <w:jc w:val="both"/>
        <w:rPr>
          <w:smallCaps/>
          <w:sz w:val="28"/>
          <w:szCs w:val="28"/>
        </w:rPr>
      </w:pPr>
    </w:p>
    <w:p w:rsidR="00B01B8D" w:rsidRPr="00B01B8D" w:rsidRDefault="00B01B8D" w:rsidP="00223521">
      <w:pPr>
        <w:jc w:val="both"/>
        <w:rPr>
          <w:caps/>
          <w:sz w:val="28"/>
          <w:szCs w:val="28"/>
        </w:rPr>
      </w:pPr>
      <w:r w:rsidRPr="00B01B8D">
        <w:rPr>
          <w:smallCaps/>
          <w:sz w:val="28"/>
          <w:szCs w:val="28"/>
        </w:rPr>
        <w:t xml:space="preserve"> </w:t>
      </w:r>
    </w:p>
    <w:p w:rsidR="00B01B8D" w:rsidRPr="00B01B8D" w:rsidRDefault="00B01B8D" w:rsidP="00223521">
      <w:pPr>
        <w:jc w:val="both"/>
        <w:rPr>
          <w:b/>
          <w:smallCaps/>
          <w:sz w:val="28"/>
          <w:szCs w:val="28"/>
        </w:rPr>
      </w:pPr>
    </w:p>
    <w:p w:rsidR="00B01B8D" w:rsidRDefault="00B01B8D" w:rsidP="00223521">
      <w:pPr>
        <w:jc w:val="both"/>
        <w:rPr>
          <w:b/>
          <w:smallCaps/>
          <w:sz w:val="28"/>
          <w:szCs w:val="28"/>
        </w:rPr>
      </w:pPr>
    </w:p>
    <w:p w:rsidR="00223521" w:rsidRPr="00B01B8D" w:rsidRDefault="00223521" w:rsidP="00223521">
      <w:pPr>
        <w:jc w:val="both"/>
        <w:rPr>
          <w:b/>
          <w:smallCaps/>
          <w:sz w:val="28"/>
          <w:szCs w:val="28"/>
        </w:rPr>
      </w:pPr>
    </w:p>
    <w:p w:rsidR="00B01B8D" w:rsidRPr="00B01B8D" w:rsidRDefault="00B01B8D" w:rsidP="00223521">
      <w:pPr>
        <w:jc w:val="both"/>
        <w:rPr>
          <w:b/>
          <w:smallCaps/>
          <w:sz w:val="28"/>
          <w:szCs w:val="28"/>
        </w:rPr>
      </w:pPr>
    </w:p>
    <w:p w:rsidR="00B01B8D" w:rsidRPr="00B01B8D" w:rsidRDefault="00B01B8D" w:rsidP="00223521">
      <w:pPr>
        <w:jc w:val="both"/>
        <w:rPr>
          <w:b/>
          <w:smallCaps/>
          <w:sz w:val="28"/>
          <w:szCs w:val="28"/>
        </w:rPr>
      </w:pPr>
    </w:p>
    <w:p w:rsidR="00B01B8D" w:rsidRPr="00223521" w:rsidRDefault="00223521" w:rsidP="00223521">
      <w:pPr>
        <w:jc w:val="center"/>
        <w:rPr>
          <w:smallCaps/>
          <w:sz w:val="28"/>
          <w:szCs w:val="28"/>
        </w:rPr>
      </w:pPr>
      <w:r w:rsidRPr="00223521">
        <w:rPr>
          <w:smallCaps/>
          <w:sz w:val="28"/>
          <w:szCs w:val="28"/>
        </w:rPr>
        <w:t>кафедра «Бухгалтерский учет и аудит»</w:t>
      </w:r>
    </w:p>
    <w:p w:rsidR="00B01B8D" w:rsidRPr="00B01B8D" w:rsidRDefault="00B01B8D" w:rsidP="00223521">
      <w:pPr>
        <w:jc w:val="center"/>
        <w:rPr>
          <w:b/>
          <w:smallCaps/>
          <w:sz w:val="28"/>
          <w:szCs w:val="28"/>
        </w:rPr>
      </w:pPr>
    </w:p>
    <w:p w:rsidR="00B01B8D" w:rsidRPr="00223521" w:rsidRDefault="00B01B8D" w:rsidP="00223521">
      <w:pPr>
        <w:jc w:val="center"/>
        <w:rPr>
          <w:b/>
          <w:sz w:val="28"/>
          <w:szCs w:val="28"/>
        </w:rPr>
      </w:pPr>
      <w:r w:rsidRPr="00223521">
        <w:rPr>
          <w:b/>
          <w:sz w:val="28"/>
          <w:szCs w:val="28"/>
        </w:rPr>
        <w:t xml:space="preserve">Дисциплина: </w:t>
      </w:r>
      <w:r w:rsidR="00223521" w:rsidRPr="00223521">
        <w:rPr>
          <w:b/>
          <w:sz w:val="28"/>
          <w:szCs w:val="28"/>
        </w:rPr>
        <w:t xml:space="preserve"> Налог и налогооблажение</w:t>
      </w:r>
    </w:p>
    <w:p w:rsidR="00B01B8D" w:rsidRPr="00B01B8D" w:rsidRDefault="00B01B8D" w:rsidP="00223521">
      <w:pPr>
        <w:jc w:val="center"/>
        <w:rPr>
          <w:smallCaps/>
          <w:sz w:val="28"/>
          <w:szCs w:val="28"/>
        </w:rPr>
      </w:pPr>
    </w:p>
    <w:p w:rsidR="00B01B8D" w:rsidRPr="00B01B8D" w:rsidRDefault="00B01B8D" w:rsidP="00223521">
      <w:pPr>
        <w:jc w:val="center"/>
        <w:rPr>
          <w:smallCaps/>
          <w:sz w:val="28"/>
          <w:szCs w:val="28"/>
        </w:rPr>
      </w:pPr>
    </w:p>
    <w:p w:rsidR="00B01B8D" w:rsidRPr="00B01B8D" w:rsidRDefault="00B01B8D" w:rsidP="00223521">
      <w:pPr>
        <w:jc w:val="center"/>
        <w:rPr>
          <w:smallCaps/>
          <w:sz w:val="28"/>
          <w:szCs w:val="28"/>
        </w:rPr>
      </w:pPr>
    </w:p>
    <w:p w:rsidR="00B01B8D" w:rsidRPr="00B01B8D" w:rsidRDefault="00B01B8D" w:rsidP="00223521">
      <w:pPr>
        <w:jc w:val="center"/>
        <w:rPr>
          <w:smallCaps/>
          <w:sz w:val="28"/>
          <w:szCs w:val="28"/>
        </w:rPr>
      </w:pPr>
    </w:p>
    <w:p w:rsidR="00B01B8D" w:rsidRPr="00B01B8D" w:rsidRDefault="00B01B8D" w:rsidP="00223521">
      <w:pPr>
        <w:jc w:val="center"/>
        <w:rPr>
          <w:smallCaps/>
          <w:sz w:val="28"/>
          <w:szCs w:val="28"/>
        </w:rPr>
      </w:pPr>
    </w:p>
    <w:p w:rsidR="00B01B8D" w:rsidRPr="00B01B8D" w:rsidRDefault="00ED0CC0" w:rsidP="00223521">
      <w:pPr>
        <w:jc w:val="center"/>
        <w:rPr>
          <w:smallCaps/>
          <w:sz w:val="32"/>
          <w:szCs w:val="32"/>
        </w:rPr>
      </w:pPr>
      <w:r>
        <w:rPr>
          <w:b/>
          <w:smallCaps/>
          <w:sz w:val="32"/>
          <w:szCs w:val="32"/>
        </w:rPr>
        <w:t xml:space="preserve">Тема: </w:t>
      </w:r>
      <w:r w:rsidR="00B01B8D">
        <w:rPr>
          <w:b/>
          <w:smallCaps/>
          <w:sz w:val="32"/>
          <w:szCs w:val="32"/>
        </w:rPr>
        <w:t xml:space="preserve"> </w:t>
      </w:r>
      <w:r w:rsidR="00B01B8D" w:rsidRPr="00B01B8D">
        <w:rPr>
          <w:smallCaps/>
          <w:sz w:val="32"/>
          <w:szCs w:val="32"/>
        </w:rPr>
        <w:t>Налог на добычу полезных ископаемых</w:t>
      </w:r>
    </w:p>
    <w:p w:rsidR="00B01B8D" w:rsidRPr="00B01B8D" w:rsidRDefault="00B01B8D" w:rsidP="00223521">
      <w:pPr>
        <w:jc w:val="center"/>
        <w:rPr>
          <w:b/>
          <w:smallCaps/>
          <w:sz w:val="28"/>
          <w:szCs w:val="28"/>
        </w:rPr>
      </w:pPr>
    </w:p>
    <w:p w:rsidR="00B01B8D" w:rsidRPr="00B01B8D" w:rsidRDefault="00B01B8D" w:rsidP="00223521">
      <w:pPr>
        <w:jc w:val="both"/>
        <w:rPr>
          <w:b/>
          <w:smallCaps/>
          <w:sz w:val="28"/>
          <w:szCs w:val="28"/>
        </w:rPr>
      </w:pPr>
    </w:p>
    <w:p w:rsidR="00B01B8D" w:rsidRPr="00B01B8D" w:rsidRDefault="00B01B8D" w:rsidP="00223521">
      <w:pPr>
        <w:jc w:val="both"/>
        <w:rPr>
          <w:b/>
          <w:smallCaps/>
          <w:sz w:val="28"/>
          <w:szCs w:val="28"/>
        </w:rPr>
      </w:pPr>
    </w:p>
    <w:p w:rsidR="00B01B8D" w:rsidRPr="00B01B8D" w:rsidRDefault="00B01B8D" w:rsidP="00223521">
      <w:pPr>
        <w:jc w:val="both"/>
        <w:rPr>
          <w:b/>
          <w:smallCaps/>
          <w:sz w:val="28"/>
          <w:szCs w:val="28"/>
        </w:rPr>
      </w:pPr>
    </w:p>
    <w:p w:rsidR="00B01B8D" w:rsidRPr="00B01B8D" w:rsidRDefault="00B01B8D" w:rsidP="00223521">
      <w:pPr>
        <w:jc w:val="both"/>
        <w:rPr>
          <w:b/>
          <w:smallCaps/>
          <w:sz w:val="28"/>
          <w:szCs w:val="28"/>
        </w:rPr>
      </w:pPr>
    </w:p>
    <w:p w:rsidR="00B01B8D" w:rsidRPr="00B01B8D" w:rsidRDefault="00B01B8D" w:rsidP="00223521">
      <w:pPr>
        <w:jc w:val="both"/>
        <w:rPr>
          <w:b/>
          <w:smallCaps/>
          <w:sz w:val="28"/>
          <w:szCs w:val="28"/>
        </w:rPr>
      </w:pPr>
    </w:p>
    <w:p w:rsidR="00B01B8D" w:rsidRPr="00B01B8D" w:rsidRDefault="00B01B8D" w:rsidP="00223521">
      <w:pPr>
        <w:jc w:val="both"/>
        <w:rPr>
          <w:b/>
          <w:smallCaps/>
          <w:sz w:val="28"/>
          <w:szCs w:val="28"/>
        </w:rPr>
      </w:pPr>
    </w:p>
    <w:p w:rsidR="00B01B8D" w:rsidRPr="00B01B8D" w:rsidRDefault="00B01B8D" w:rsidP="00223521">
      <w:pPr>
        <w:jc w:val="both"/>
        <w:rPr>
          <w:sz w:val="28"/>
          <w:szCs w:val="28"/>
        </w:rPr>
      </w:pPr>
      <w:r w:rsidRPr="00B01B8D">
        <w:rPr>
          <w:sz w:val="28"/>
          <w:szCs w:val="28"/>
        </w:rPr>
        <w:t xml:space="preserve">                                                                                                     </w:t>
      </w:r>
      <w:r w:rsidR="00ED0CC0">
        <w:rPr>
          <w:sz w:val="28"/>
          <w:szCs w:val="28"/>
        </w:rPr>
        <w:t>В</w:t>
      </w:r>
      <w:r w:rsidRPr="00B01B8D">
        <w:rPr>
          <w:sz w:val="28"/>
          <w:szCs w:val="28"/>
        </w:rPr>
        <w:t>ыполнил</w:t>
      </w:r>
      <w:r w:rsidR="00ED0CC0">
        <w:rPr>
          <w:sz w:val="28"/>
          <w:szCs w:val="28"/>
        </w:rPr>
        <w:t>а</w:t>
      </w:r>
      <w:r w:rsidRPr="00B01B8D">
        <w:rPr>
          <w:sz w:val="28"/>
          <w:szCs w:val="28"/>
        </w:rPr>
        <w:t>:</w:t>
      </w:r>
    </w:p>
    <w:p w:rsidR="00B01B8D" w:rsidRDefault="00ED0CC0" w:rsidP="00223521">
      <w:pPr>
        <w:ind w:left="6372" w:firstLine="708"/>
        <w:jc w:val="both"/>
        <w:rPr>
          <w:sz w:val="28"/>
          <w:szCs w:val="28"/>
        </w:rPr>
      </w:pPr>
      <w:r>
        <w:rPr>
          <w:sz w:val="28"/>
          <w:szCs w:val="28"/>
        </w:rPr>
        <w:t>Зайцева А.П.</w:t>
      </w:r>
    </w:p>
    <w:p w:rsidR="00ED0CC0" w:rsidRPr="00B01B8D" w:rsidRDefault="00ED0CC0" w:rsidP="00223521">
      <w:pPr>
        <w:ind w:left="6372" w:firstLine="708"/>
        <w:jc w:val="both"/>
        <w:rPr>
          <w:sz w:val="28"/>
          <w:szCs w:val="28"/>
        </w:rPr>
      </w:pPr>
      <w:r>
        <w:rPr>
          <w:sz w:val="28"/>
          <w:szCs w:val="28"/>
        </w:rPr>
        <w:t>08-БУК-04</w:t>
      </w:r>
    </w:p>
    <w:p w:rsidR="00B01B8D" w:rsidRPr="00B01B8D" w:rsidRDefault="00223521" w:rsidP="00223521">
      <w:pPr>
        <w:ind w:left="6372" w:firstLine="708"/>
        <w:jc w:val="both"/>
        <w:rPr>
          <w:sz w:val="28"/>
          <w:szCs w:val="28"/>
        </w:rPr>
      </w:pPr>
      <w:r>
        <w:rPr>
          <w:sz w:val="28"/>
          <w:szCs w:val="28"/>
        </w:rPr>
        <w:t>Проверил :</w:t>
      </w:r>
    </w:p>
    <w:p w:rsidR="00B01B8D" w:rsidRPr="00B01B8D" w:rsidRDefault="00B01B8D" w:rsidP="00223521">
      <w:pPr>
        <w:ind w:firstLine="6840"/>
        <w:jc w:val="both"/>
        <w:rPr>
          <w:smallCaps/>
          <w:sz w:val="28"/>
          <w:szCs w:val="28"/>
        </w:rPr>
      </w:pPr>
    </w:p>
    <w:p w:rsidR="00B01B8D" w:rsidRPr="00B01B8D" w:rsidRDefault="00B01B8D" w:rsidP="00223521">
      <w:pPr>
        <w:ind w:firstLine="6840"/>
        <w:jc w:val="both"/>
        <w:rPr>
          <w:smallCaps/>
          <w:sz w:val="28"/>
          <w:szCs w:val="28"/>
        </w:rPr>
      </w:pPr>
    </w:p>
    <w:p w:rsidR="00B01B8D" w:rsidRPr="00B01B8D" w:rsidRDefault="00B01B8D" w:rsidP="00223521">
      <w:pPr>
        <w:ind w:firstLine="6840"/>
        <w:jc w:val="both"/>
        <w:rPr>
          <w:smallCaps/>
          <w:sz w:val="28"/>
          <w:szCs w:val="28"/>
        </w:rPr>
      </w:pPr>
    </w:p>
    <w:p w:rsidR="00B01B8D" w:rsidRPr="00B01B8D" w:rsidRDefault="00B01B8D" w:rsidP="00223521">
      <w:pPr>
        <w:ind w:firstLine="6840"/>
        <w:jc w:val="both"/>
        <w:rPr>
          <w:smallCaps/>
          <w:sz w:val="28"/>
          <w:szCs w:val="28"/>
        </w:rPr>
      </w:pPr>
    </w:p>
    <w:p w:rsidR="00B01B8D" w:rsidRPr="00B01B8D" w:rsidRDefault="00B01B8D" w:rsidP="00223521">
      <w:pPr>
        <w:jc w:val="both"/>
        <w:rPr>
          <w:b/>
          <w:smallCaps/>
          <w:sz w:val="28"/>
          <w:szCs w:val="28"/>
        </w:rPr>
      </w:pPr>
    </w:p>
    <w:p w:rsidR="00B01B8D" w:rsidRPr="00B01B8D" w:rsidRDefault="00B01B8D" w:rsidP="00223521">
      <w:pPr>
        <w:jc w:val="both"/>
        <w:rPr>
          <w:b/>
          <w:smallCaps/>
          <w:sz w:val="28"/>
          <w:szCs w:val="28"/>
        </w:rPr>
      </w:pPr>
    </w:p>
    <w:p w:rsidR="00B01B8D" w:rsidRPr="00B01B8D" w:rsidRDefault="00B01B8D" w:rsidP="00223521">
      <w:pPr>
        <w:jc w:val="both"/>
        <w:rPr>
          <w:b/>
          <w:smallCaps/>
          <w:sz w:val="28"/>
          <w:szCs w:val="28"/>
        </w:rPr>
      </w:pPr>
    </w:p>
    <w:p w:rsidR="00B01B8D" w:rsidRPr="00B01B8D" w:rsidRDefault="00B01B8D" w:rsidP="00223521">
      <w:pPr>
        <w:jc w:val="both"/>
        <w:rPr>
          <w:b/>
          <w:smallCaps/>
          <w:sz w:val="28"/>
          <w:szCs w:val="28"/>
        </w:rPr>
      </w:pPr>
    </w:p>
    <w:p w:rsidR="00B01B8D" w:rsidRPr="00B01B8D" w:rsidRDefault="00B01B8D" w:rsidP="00223521">
      <w:pPr>
        <w:jc w:val="both"/>
        <w:rPr>
          <w:b/>
          <w:smallCaps/>
          <w:sz w:val="28"/>
          <w:szCs w:val="28"/>
        </w:rPr>
      </w:pPr>
    </w:p>
    <w:p w:rsidR="00B01B8D" w:rsidRPr="00B01B8D" w:rsidRDefault="00B01B8D" w:rsidP="00223521">
      <w:pPr>
        <w:jc w:val="both"/>
        <w:rPr>
          <w:b/>
          <w:smallCaps/>
          <w:sz w:val="28"/>
          <w:szCs w:val="28"/>
        </w:rPr>
      </w:pPr>
    </w:p>
    <w:p w:rsidR="00ED0CC0" w:rsidRDefault="00ED0CC0" w:rsidP="00223521">
      <w:pPr>
        <w:ind w:left="3540"/>
        <w:jc w:val="both"/>
        <w:rPr>
          <w:sz w:val="28"/>
          <w:szCs w:val="28"/>
        </w:rPr>
      </w:pPr>
    </w:p>
    <w:p w:rsidR="00ED0CC0" w:rsidRDefault="00ED0CC0" w:rsidP="00223521">
      <w:pPr>
        <w:ind w:left="3540"/>
        <w:jc w:val="both"/>
        <w:rPr>
          <w:sz w:val="28"/>
          <w:szCs w:val="28"/>
        </w:rPr>
      </w:pPr>
    </w:p>
    <w:p w:rsidR="00ED0CC0" w:rsidRDefault="00ED0CC0" w:rsidP="00223521">
      <w:pPr>
        <w:ind w:left="3540"/>
        <w:jc w:val="both"/>
        <w:rPr>
          <w:sz w:val="28"/>
          <w:szCs w:val="28"/>
        </w:rPr>
      </w:pPr>
    </w:p>
    <w:p w:rsidR="00ED0CC0" w:rsidRDefault="00ED0CC0" w:rsidP="00223521">
      <w:pPr>
        <w:ind w:left="3540"/>
        <w:jc w:val="both"/>
        <w:rPr>
          <w:sz w:val="28"/>
          <w:szCs w:val="28"/>
        </w:rPr>
      </w:pPr>
    </w:p>
    <w:p w:rsidR="00ED0CC0" w:rsidRDefault="00ED0CC0" w:rsidP="00223521">
      <w:pPr>
        <w:ind w:left="3540"/>
        <w:jc w:val="center"/>
        <w:rPr>
          <w:sz w:val="28"/>
          <w:szCs w:val="28"/>
        </w:rPr>
      </w:pPr>
    </w:p>
    <w:p w:rsidR="00B01B8D" w:rsidRPr="001511B4" w:rsidRDefault="00223521" w:rsidP="00223521">
      <w:pPr>
        <w:ind w:left="3540"/>
        <w:rPr>
          <w:sz w:val="28"/>
          <w:szCs w:val="28"/>
        </w:rPr>
      </w:pPr>
      <w:r>
        <w:rPr>
          <w:sz w:val="28"/>
          <w:szCs w:val="28"/>
        </w:rPr>
        <w:t xml:space="preserve">    </w:t>
      </w:r>
      <w:r w:rsidR="00B01B8D" w:rsidRPr="001511B4">
        <w:rPr>
          <w:sz w:val="28"/>
          <w:szCs w:val="28"/>
        </w:rPr>
        <w:t>Санкт-Петербург</w:t>
      </w:r>
    </w:p>
    <w:p w:rsidR="00B01B8D" w:rsidRPr="00B01B8D" w:rsidRDefault="00B01B8D" w:rsidP="00223521">
      <w:pPr>
        <w:jc w:val="center"/>
        <w:rPr>
          <w:smallCaps/>
          <w:sz w:val="28"/>
          <w:szCs w:val="28"/>
        </w:rPr>
      </w:pPr>
      <w:r w:rsidRPr="00B01B8D">
        <w:rPr>
          <w:smallCaps/>
          <w:sz w:val="28"/>
          <w:szCs w:val="28"/>
        </w:rPr>
        <w:t>200</w:t>
      </w:r>
      <w:r w:rsidR="00ED0CC0">
        <w:rPr>
          <w:smallCaps/>
          <w:sz w:val="28"/>
          <w:szCs w:val="28"/>
        </w:rPr>
        <w:t xml:space="preserve">9 </w:t>
      </w:r>
      <w:r w:rsidRPr="00ED0CC0">
        <w:rPr>
          <w:smallCaps/>
        </w:rPr>
        <w:t>год</w:t>
      </w:r>
    </w:p>
    <w:p w:rsidR="00B01B8D" w:rsidRDefault="00B01B8D" w:rsidP="00223521">
      <w:pPr>
        <w:jc w:val="center"/>
        <w:rPr>
          <w:smallCaps/>
        </w:rPr>
      </w:pPr>
    </w:p>
    <w:p w:rsidR="00AD0EB5" w:rsidRDefault="00B01B8D" w:rsidP="00AD0EB5">
      <w:pPr>
        <w:rPr>
          <w:sz w:val="28"/>
          <w:szCs w:val="28"/>
        </w:rPr>
      </w:pPr>
      <w:r w:rsidRPr="00AD0EB5">
        <w:rPr>
          <w:sz w:val="28"/>
          <w:szCs w:val="28"/>
        </w:rPr>
        <w:t xml:space="preserve">Содержание: </w:t>
      </w:r>
    </w:p>
    <w:p w:rsidR="00AD0EB5" w:rsidRPr="00AD0EB5" w:rsidRDefault="00AD0EB5" w:rsidP="00AD0EB5">
      <w:pPr>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p>
    <w:p w:rsidR="00AD0EB5" w:rsidRPr="00AD0EB5" w:rsidRDefault="001A161B">
      <w:pPr>
        <w:pStyle w:val="30"/>
        <w:tabs>
          <w:tab w:val="right" w:leader="dot" w:pos="9890"/>
        </w:tabs>
        <w:rPr>
          <w:noProof/>
          <w:sz w:val="28"/>
          <w:szCs w:val="28"/>
        </w:rPr>
      </w:pPr>
      <w:hyperlink w:anchor="_Toc229197045" w:history="1">
        <w:r w:rsidR="00AD0EB5" w:rsidRPr="00AD0EB5">
          <w:rPr>
            <w:rStyle w:val="ab"/>
            <w:noProof/>
            <w:sz w:val="28"/>
            <w:szCs w:val="28"/>
          </w:rPr>
          <w:t>Введение</w:t>
        </w:r>
        <w:r w:rsidR="00AD0EB5" w:rsidRPr="00AD0EB5">
          <w:rPr>
            <w:noProof/>
            <w:webHidden/>
            <w:sz w:val="28"/>
            <w:szCs w:val="28"/>
          </w:rPr>
          <w:tab/>
        </w:r>
        <w:r w:rsidR="00AD0EB5" w:rsidRPr="00AD0EB5">
          <w:rPr>
            <w:noProof/>
            <w:webHidden/>
            <w:sz w:val="28"/>
            <w:szCs w:val="28"/>
          </w:rPr>
          <w:fldChar w:fldCharType="begin"/>
        </w:r>
        <w:r w:rsidR="00AD0EB5" w:rsidRPr="00AD0EB5">
          <w:rPr>
            <w:noProof/>
            <w:webHidden/>
            <w:sz w:val="28"/>
            <w:szCs w:val="28"/>
          </w:rPr>
          <w:instrText xml:space="preserve"> PAGEREF _Toc229197045 \h </w:instrText>
        </w:r>
        <w:r w:rsidR="00AD0EB5" w:rsidRPr="00AD0EB5">
          <w:rPr>
            <w:noProof/>
            <w:webHidden/>
            <w:sz w:val="28"/>
            <w:szCs w:val="28"/>
          </w:rPr>
        </w:r>
        <w:r w:rsidR="00AD0EB5" w:rsidRPr="00AD0EB5">
          <w:rPr>
            <w:noProof/>
            <w:webHidden/>
            <w:sz w:val="28"/>
            <w:szCs w:val="28"/>
          </w:rPr>
          <w:fldChar w:fldCharType="separate"/>
        </w:r>
        <w:r w:rsidR="00AD0EB5" w:rsidRPr="00AD0EB5">
          <w:rPr>
            <w:noProof/>
            <w:webHidden/>
            <w:sz w:val="28"/>
            <w:szCs w:val="28"/>
          </w:rPr>
          <w:t>2</w:t>
        </w:r>
        <w:r w:rsidR="00AD0EB5" w:rsidRPr="00AD0EB5">
          <w:rPr>
            <w:noProof/>
            <w:webHidden/>
            <w:sz w:val="28"/>
            <w:szCs w:val="28"/>
          </w:rPr>
          <w:fldChar w:fldCharType="end"/>
        </w:r>
      </w:hyperlink>
    </w:p>
    <w:p w:rsidR="00AD0EB5" w:rsidRPr="00AD0EB5" w:rsidRDefault="001A161B">
      <w:pPr>
        <w:pStyle w:val="30"/>
        <w:tabs>
          <w:tab w:val="right" w:leader="dot" w:pos="9890"/>
        </w:tabs>
        <w:rPr>
          <w:noProof/>
          <w:sz w:val="28"/>
          <w:szCs w:val="28"/>
        </w:rPr>
      </w:pPr>
      <w:hyperlink w:anchor="_Toc229197046" w:history="1">
        <w:r w:rsidR="00AD0EB5" w:rsidRPr="00AD0EB5">
          <w:rPr>
            <w:rStyle w:val="ab"/>
            <w:noProof/>
            <w:sz w:val="28"/>
            <w:szCs w:val="28"/>
          </w:rPr>
          <w:t>Налогоплательщики НДПИ</w:t>
        </w:r>
        <w:r w:rsidR="00AD0EB5" w:rsidRPr="00AD0EB5">
          <w:rPr>
            <w:noProof/>
            <w:webHidden/>
            <w:sz w:val="28"/>
            <w:szCs w:val="28"/>
          </w:rPr>
          <w:tab/>
        </w:r>
        <w:r w:rsidR="00AD0EB5" w:rsidRPr="00AD0EB5">
          <w:rPr>
            <w:noProof/>
            <w:webHidden/>
            <w:sz w:val="28"/>
            <w:szCs w:val="28"/>
          </w:rPr>
          <w:fldChar w:fldCharType="begin"/>
        </w:r>
        <w:r w:rsidR="00AD0EB5" w:rsidRPr="00AD0EB5">
          <w:rPr>
            <w:noProof/>
            <w:webHidden/>
            <w:sz w:val="28"/>
            <w:szCs w:val="28"/>
          </w:rPr>
          <w:instrText xml:space="preserve"> PAGEREF _Toc229197046 \h </w:instrText>
        </w:r>
        <w:r w:rsidR="00AD0EB5" w:rsidRPr="00AD0EB5">
          <w:rPr>
            <w:noProof/>
            <w:webHidden/>
            <w:sz w:val="28"/>
            <w:szCs w:val="28"/>
          </w:rPr>
        </w:r>
        <w:r w:rsidR="00AD0EB5" w:rsidRPr="00AD0EB5">
          <w:rPr>
            <w:noProof/>
            <w:webHidden/>
            <w:sz w:val="28"/>
            <w:szCs w:val="28"/>
          </w:rPr>
          <w:fldChar w:fldCharType="separate"/>
        </w:r>
        <w:r w:rsidR="00AD0EB5" w:rsidRPr="00AD0EB5">
          <w:rPr>
            <w:noProof/>
            <w:webHidden/>
            <w:sz w:val="28"/>
            <w:szCs w:val="28"/>
          </w:rPr>
          <w:t>3</w:t>
        </w:r>
        <w:r w:rsidR="00AD0EB5" w:rsidRPr="00AD0EB5">
          <w:rPr>
            <w:noProof/>
            <w:webHidden/>
            <w:sz w:val="28"/>
            <w:szCs w:val="28"/>
          </w:rPr>
          <w:fldChar w:fldCharType="end"/>
        </w:r>
      </w:hyperlink>
    </w:p>
    <w:p w:rsidR="00AD0EB5" w:rsidRPr="00AD0EB5" w:rsidRDefault="001A161B">
      <w:pPr>
        <w:pStyle w:val="30"/>
        <w:tabs>
          <w:tab w:val="right" w:leader="dot" w:pos="9890"/>
        </w:tabs>
        <w:rPr>
          <w:noProof/>
          <w:sz w:val="28"/>
          <w:szCs w:val="28"/>
        </w:rPr>
      </w:pPr>
      <w:hyperlink w:anchor="_Toc229197047" w:history="1">
        <w:r w:rsidR="00AD0EB5" w:rsidRPr="00AD0EB5">
          <w:rPr>
            <w:rStyle w:val="ab"/>
            <w:noProof/>
            <w:sz w:val="28"/>
            <w:szCs w:val="28"/>
          </w:rPr>
          <w:t>Объекты налогооблажения по НДПИ</w:t>
        </w:r>
        <w:r w:rsidR="00AD0EB5" w:rsidRPr="00AD0EB5">
          <w:rPr>
            <w:noProof/>
            <w:webHidden/>
            <w:sz w:val="28"/>
            <w:szCs w:val="28"/>
          </w:rPr>
          <w:tab/>
        </w:r>
        <w:r w:rsidR="00AD0EB5" w:rsidRPr="00AD0EB5">
          <w:rPr>
            <w:noProof/>
            <w:webHidden/>
            <w:sz w:val="28"/>
            <w:szCs w:val="28"/>
          </w:rPr>
          <w:fldChar w:fldCharType="begin"/>
        </w:r>
        <w:r w:rsidR="00AD0EB5" w:rsidRPr="00AD0EB5">
          <w:rPr>
            <w:noProof/>
            <w:webHidden/>
            <w:sz w:val="28"/>
            <w:szCs w:val="28"/>
          </w:rPr>
          <w:instrText xml:space="preserve"> PAGEREF _Toc229197047 \h </w:instrText>
        </w:r>
        <w:r w:rsidR="00AD0EB5" w:rsidRPr="00AD0EB5">
          <w:rPr>
            <w:noProof/>
            <w:webHidden/>
            <w:sz w:val="28"/>
            <w:szCs w:val="28"/>
          </w:rPr>
        </w:r>
        <w:r w:rsidR="00AD0EB5" w:rsidRPr="00AD0EB5">
          <w:rPr>
            <w:noProof/>
            <w:webHidden/>
            <w:sz w:val="28"/>
            <w:szCs w:val="28"/>
          </w:rPr>
          <w:fldChar w:fldCharType="separate"/>
        </w:r>
        <w:r w:rsidR="00AD0EB5" w:rsidRPr="00AD0EB5">
          <w:rPr>
            <w:noProof/>
            <w:webHidden/>
            <w:sz w:val="28"/>
            <w:szCs w:val="28"/>
          </w:rPr>
          <w:t>4</w:t>
        </w:r>
        <w:r w:rsidR="00AD0EB5" w:rsidRPr="00AD0EB5">
          <w:rPr>
            <w:noProof/>
            <w:webHidden/>
            <w:sz w:val="28"/>
            <w:szCs w:val="28"/>
          </w:rPr>
          <w:fldChar w:fldCharType="end"/>
        </w:r>
      </w:hyperlink>
    </w:p>
    <w:p w:rsidR="00AD0EB5" w:rsidRPr="00AD0EB5" w:rsidRDefault="001A161B">
      <w:pPr>
        <w:pStyle w:val="30"/>
        <w:tabs>
          <w:tab w:val="right" w:leader="dot" w:pos="9890"/>
        </w:tabs>
        <w:rPr>
          <w:noProof/>
          <w:sz w:val="28"/>
          <w:szCs w:val="28"/>
        </w:rPr>
      </w:pPr>
      <w:hyperlink w:anchor="_Toc229197048" w:history="1">
        <w:r w:rsidR="00AD0EB5" w:rsidRPr="00AD0EB5">
          <w:rPr>
            <w:rStyle w:val="ab"/>
            <w:noProof/>
            <w:sz w:val="28"/>
            <w:szCs w:val="28"/>
          </w:rPr>
          <w:t>Налоговая база НДПИ</w:t>
        </w:r>
        <w:r w:rsidR="00AD0EB5" w:rsidRPr="00AD0EB5">
          <w:rPr>
            <w:noProof/>
            <w:webHidden/>
            <w:sz w:val="28"/>
            <w:szCs w:val="28"/>
          </w:rPr>
          <w:tab/>
        </w:r>
        <w:r w:rsidR="00AD0EB5" w:rsidRPr="00AD0EB5">
          <w:rPr>
            <w:noProof/>
            <w:webHidden/>
            <w:sz w:val="28"/>
            <w:szCs w:val="28"/>
          </w:rPr>
          <w:fldChar w:fldCharType="begin"/>
        </w:r>
        <w:r w:rsidR="00AD0EB5" w:rsidRPr="00AD0EB5">
          <w:rPr>
            <w:noProof/>
            <w:webHidden/>
            <w:sz w:val="28"/>
            <w:szCs w:val="28"/>
          </w:rPr>
          <w:instrText xml:space="preserve"> PAGEREF _Toc229197048 \h </w:instrText>
        </w:r>
        <w:r w:rsidR="00AD0EB5" w:rsidRPr="00AD0EB5">
          <w:rPr>
            <w:noProof/>
            <w:webHidden/>
            <w:sz w:val="28"/>
            <w:szCs w:val="28"/>
          </w:rPr>
        </w:r>
        <w:r w:rsidR="00AD0EB5" w:rsidRPr="00AD0EB5">
          <w:rPr>
            <w:noProof/>
            <w:webHidden/>
            <w:sz w:val="28"/>
            <w:szCs w:val="28"/>
          </w:rPr>
          <w:fldChar w:fldCharType="separate"/>
        </w:r>
        <w:r w:rsidR="00AD0EB5" w:rsidRPr="00AD0EB5">
          <w:rPr>
            <w:noProof/>
            <w:webHidden/>
            <w:sz w:val="28"/>
            <w:szCs w:val="28"/>
          </w:rPr>
          <w:t>5</w:t>
        </w:r>
        <w:r w:rsidR="00AD0EB5" w:rsidRPr="00AD0EB5">
          <w:rPr>
            <w:noProof/>
            <w:webHidden/>
            <w:sz w:val="28"/>
            <w:szCs w:val="28"/>
          </w:rPr>
          <w:fldChar w:fldCharType="end"/>
        </w:r>
      </w:hyperlink>
    </w:p>
    <w:p w:rsidR="00AD0EB5" w:rsidRPr="00AD0EB5" w:rsidRDefault="001A161B">
      <w:pPr>
        <w:pStyle w:val="30"/>
        <w:tabs>
          <w:tab w:val="right" w:leader="dot" w:pos="9890"/>
        </w:tabs>
        <w:rPr>
          <w:noProof/>
          <w:sz w:val="28"/>
          <w:szCs w:val="28"/>
        </w:rPr>
      </w:pPr>
      <w:hyperlink w:anchor="_Toc229197049" w:history="1">
        <w:r w:rsidR="00AD0EB5" w:rsidRPr="00AD0EB5">
          <w:rPr>
            <w:rStyle w:val="ab"/>
            <w:noProof/>
            <w:sz w:val="28"/>
            <w:szCs w:val="28"/>
          </w:rPr>
          <w:t>Ставки НДПИ</w:t>
        </w:r>
        <w:r w:rsidR="00AD0EB5" w:rsidRPr="00AD0EB5">
          <w:rPr>
            <w:noProof/>
            <w:webHidden/>
            <w:sz w:val="28"/>
            <w:szCs w:val="28"/>
          </w:rPr>
          <w:tab/>
        </w:r>
        <w:r w:rsidR="00AD0EB5" w:rsidRPr="00AD0EB5">
          <w:rPr>
            <w:noProof/>
            <w:webHidden/>
            <w:sz w:val="28"/>
            <w:szCs w:val="28"/>
          </w:rPr>
          <w:fldChar w:fldCharType="begin"/>
        </w:r>
        <w:r w:rsidR="00AD0EB5" w:rsidRPr="00AD0EB5">
          <w:rPr>
            <w:noProof/>
            <w:webHidden/>
            <w:sz w:val="28"/>
            <w:szCs w:val="28"/>
          </w:rPr>
          <w:instrText xml:space="preserve"> PAGEREF _Toc229197049 \h </w:instrText>
        </w:r>
        <w:r w:rsidR="00AD0EB5" w:rsidRPr="00AD0EB5">
          <w:rPr>
            <w:noProof/>
            <w:webHidden/>
            <w:sz w:val="28"/>
            <w:szCs w:val="28"/>
          </w:rPr>
        </w:r>
        <w:r w:rsidR="00AD0EB5" w:rsidRPr="00AD0EB5">
          <w:rPr>
            <w:noProof/>
            <w:webHidden/>
            <w:sz w:val="28"/>
            <w:szCs w:val="28"/>
          </w:rPr>
          <w:fldChar w:fldCharType="separate"/>
        </w:r>
        <w:r w:rsidR="00AD0EB5" w:rsidRPr="00AD0EB5">
          <w:rPr>
            <w:noProof/>
            <w:webHidden/>
            <w:sz w:val="28"/>
            <w:szCs w:val="28"/>
          </w:rPr>
          <w:t>7</w:t>
        </w:r>
        <w:r w:rsidR="00AD0EB5" w:rsidRPr="00AD0EB5">
          <w:rPr>
            <w:noProof/>
            <w:webHidden/>
            <w:sz w:val="28"/>
            <w:szCs w:val="28"/>
          </w:rPr>
          <w:fldChar w:fldCharType="end"/>
        </w:r>
      </w:hyperlink>
    </w:p>
    <w:p w:rsidR="00AD0EB5" w:rsidRPr="00AD0EB5" w:rsidRDefault="001A161B">
      <w:pPr>
        <w:pStyle w:val="30"/>
        <w:tabs>
          <w:tab w:val="right" w:leader="dot" w:pos="9890"/>
        </w:tabs>
        <w:rPr>
          <w:noProof/>
          <w:sz w:val="28"/>
          <w:szCs w:val="28"/>
        </w:rPr>
      </w:pPr>
      <w:hyperlink w:anchor="_Toc229197050" w:history="1">
        <w:r w:rsidR="00AD0EB5" w:rsidRPr="00AD0EB5">
          <w:rPr>
            <w:rStyle w:val="ab"/>
            <w:noProof/>
            <w:sz w:val="28"/>
            <w:szCs w:val="28"/>
          </w:rPr>
          <w:t>Налоговая декларация, налоговый период и сроки уплаты НДПИ</w:t>
        </w:r>
        <w:r w:rsidR="00AD0EB5" w:rsidRPr="00AD0EB5">
          <w:rPr>
            <w:noProof/>
            <w:webHidden/>
            <w:sz w:val="28"/>
            <w:szCs w:val="28"/>
          </w:rPr>
          <w:tab/>
        </w:r>
        <w:r w:rsidR="00AD0EB5" w:rsidRPr="00AD0EB5">
          <w:rPr>
            <w:noProof/>
            <w:webHidden/>
            <w:sz w:val="28"/>
            <w:szCs w:val="28"/>
          </w:rPr>
          <w:fldChar w:fldCharType="begin"/>
        </w:r>
        <w:r w:rsidR="00AD0EB5" w:rsidRPr="00AD0EB5">
          <w:rPr>
            <w:noProof/>
            <w:webHidden/>
            <w:sz w:val="28"/>
            <w:szCs w:val="28"/>
          </w:rPr>
          <w:instrText xml:space="preserve"> PAGEREF _Toc229197050 \h </w:instrText>
        </w:r>
        <w:r w:rsidR="00AD0EB5" w:rsidRPr="00AD0EB5">
          <w:rPr>
            <w:noProof/>
            <w:webHidden/>
            <w:sz w:val="28"/>
            <w:szCs w:val="28"/>
          </w:rPr>
        </w:r>
        <w:r w:rsidR="00AD0EB5" w:rsidRPr="00AD0EB5">
          <w:rPr>
            <w:noProof/>
            <w:webHidden/>
            <w:sz w:val="28"/>
            <w:szCs w:val="28"/>
          </w:rPr>
          <w:fldChar w:fldCharType="separate"/>
        </w:r>
        <w:r w:rsidR="00AD0EB5" w:rsidRPr="00AD0EB5">
          <w:rPr>
            <w:noProof/>
            <w:webHidden/>
            <w:sz w:val="28"/>
            <w:szCs w:val="28"/>
          </w:rPr>
          <w:t>10</w:t>
        </w:r>
        <w:r w:rsidR="00AD0EB5" w:rsidRPr="00AD0EB5">
          <w:rPr>
            <w:noProof/>
            <w:webHidden/>
            <w:sz w:val="28"/>
            <w:szCs w:val="28"/>
          </w:rPr>
          <w:fldChar w:fldCharType="end"/>
        </w:r>
      </w:hyperlink>
    </w:p>
    <w:p w:rsidR="00AD0EB5" w:rsidRPr="00AD0EB5" w:rsidRDefault="001A161B">
      <w:pPr>
        <w:pStyle w:val="30"/>
        <w:tabs>
          <w:tab w:val="right" w:leader="dot" w:pos="9890"/>
        </w:tabs>
        <w:rPr>
          <w:noProof/>
          <w:sz w:val="28"/>
          <w:szCs w:val="28"/>
        </w:rPr>
      </w:pPr>
      <w:hyperlink w:anchor="_Toc229197051" w:history="1">
        <w:r w:rsidR="00AD0EB5" w:rsidRPr="00AD0EB5">
          <w:rPr>
            <w:rStyle w:val="ab"/>
            <w:noProof/>
            <w:sz w:val="28"/>
            <w:szCs w:val="28"/>
          </w:rPr>
          <w:t>Порядок исчисления НДПИ</w:t>
        </w:r>
        <w:r w:rsidR="00AD0EB5" w:rsidRPr="00AD0EB5">
          <w:rPr>
            <w:noProof/>
            <w:webHidden/>
            <w:sz w:val="28"/>
            <w:szCs w:val="28"/>
          </w:rPr>
          <w:tab/>
        </w:r>
        <w:r w:rsidR="00AD0EB5" w:rsidRPr="00AD0EB5">
          <w:rPr>
            <w:noProof/>
            <w:webHidden/>
            <w:sz w:val="28"/>
            <w:szCs w:val="28"/>
          </w:rPr>
          <w:fldChar w:fldCharType="begin"/>
        </w:r>
        <w:r w:rsidR="00AD0EB5" w:rsidRPr="00AD0EB5">
          <w:rPr>
            <w:noProof/>
            <w:webHidden/>
            <w:sz w:val="28"/>
            <w:szCs w:val="28"/>
          </w:rPr>
          <w:instrText xml:space="preserve"> PAGEREF _Toc229197051 \h </w:instrText>
        </w:r>
        <w:r w:rsidR="00AD0EB5" w:rsidRPr="00AD0EB5">
          <w:rPr>
            <w:noProof/>
            <w:webHidden/>
            <w:sz w:val="28"/>
            <w:szCs w:val="28"/>
          </w:rPr>
        </w:r>
        <w:r w:rsidR="00AD0EB5" w:rsidRPr="00AD0EB5">
          <w:rPr>
            <w:noProof/>
            <w:webHidden/>
            <w:sz w:val="28"/>
            <w:szCs w:val="28"/>
          </w:rPr>
          <w:fldChar w:fldCharType="separate"/>
        </w:r>
        <w:r w:rsidR="00AD0EB5" w:rsidRPr="00AD0EB5">
          <w:rPr>
            <w:noProof/>
            <w:webHidden/>
            <w:sz w:val="28"/>
            <w:szCs w:val="28"/>
          </w:rPr>
          <w:t>11</w:t>
        </w:r>
        <w:r w:rsidR="00AD0EB5" w:rsidRPr="00AD0EB5">
          <w:rPr>
            <w:noProof/>
            <w:webHidden/>
            <w:sz w:val="28"/>
            <w:szCs w:val="28"/>
          </w:rPr>
          <w:fldChar w:fldCharType="end"/>
        </w:r>
      </w:hyperlink>
    </w:p>
    <w:p w:rsidR="00AD0EB5" w:rsidRPr="00AD0EB5" w:rsidRDefault="001A161B">
      <w:pPr>
        <w:pStyle w:val="30"/>
        <w:tabs>
          <w:tab w:val="right" w:leader="dot" w:pos="9890"/>
        </w:tabs>
        <w:rPr>
          <w:noProof/>
          <w:sz w:val="28"/>
          <w:szCs w:val="28"/>
        </w:rPr>
      </w:pPr>
      <w:hyperlink w:anchor="_Toc229197052" w:history="1">
        <w:r w:rsidR="00AD0EB5" w:rsidRPr="00AD0EB5">
          <w:rPr>
            <w:rStyle w:val="ab"/>
            <w:noProof/>
            <w:sz w:val="28"/>
            <w:szCs w:val="28"/>
          </w:rPr>
          <w:t>Порядок исчисления НДПИ по остальным полезным ископаемым</w:t>
        </w:r>
        <w:r w:rsidR="00AD0EB5" w:rsidRPr="00AD0EB5">
          <w:rPr>
            <w:noProof/>
            <w:webHidden/>
            <w:sz w:val="28"/>
            <w:szCs w:val="28"/>
          </w:rPr>
          <w:tab/>
        </w:r>
        <w:r w:rsidR="00AD0EB5" w:rsidRPr="00AD0EB5">
          <w:rPr>
            <w:noProof/>
            <w:webHidden/>
            <w:sz w:val="28"/>
            <w:szCs w:val="28"/>
          </w:rPr>
          <w:fldChar w:fldCharType="begin"/>
        </w:r>
        <w:r w:rsidR="00AD0EB5" w:rsidRPr="00AD0EB5">
          <w:rPr>
            <w:noProof/>
            <w:webHidden/>
            <w:sz w:val="28"/>
            <w:szCs w:val="28"/>
          </w:rPr>
          <w:instrText xml:space="preserve"> PAGEREF _Toc229197052 \h </w:instrText>
        </w:r>
        <w:r w:rsidR="00AD0EB5" w:rsidRPr="00AD0EB5">
          <w:rPr>
            <w:noProof/>
            <w:webHidden/>
            <w:sz w:val="28"/>
            <w:szCs w:val="28"/>
          </w:rPr>
        </w:r>
        <w:r w:rsidR="00AD0EB5" w:rsidRPr="00AD0EB5">
          <w:rPr>
            <w:noProof/>
            <w:webHidden/>
            <w:sz w:val="28"/>
            <w:szCs w:val="28"/>
          </w:rPr>
          <w:fldChar w:fldCharType="separate"/>
        </w:r>
        <w:r w:rsidR="00AD0EB5" w:rsidRPr="00AD0EB5">
          <w:rPr>
            <w:noProof/>
            <w:webHidden/>
            <w:sz w:val="28"/>
            <w:szCs w:val="28"/>
          </w:rPr>
          <w:t>13</w:t>
        </w:r>
        <w:r w:rsidR="00AD0EB5" w:rsidRPr="00AD0EB5">
          <w:rPr>
            <w:noProof/>
            <w:webHidden/>
            <w:sz w:val="28"/>
            <w:szCs w:val="28"/>
          </w:rPr>
          <w:fldChar w:fldCharType="end"/>
        </w:r>
      </w:hyperlink>
    </w:p>
    <w:p w:rsidR="00AD0EB5" w:rsidRPr="00AD0EB5" w:rsidRDefault="001A161B">
      <w:pPr>
        <w:pStyle w:val="30"/>
        <w:tabs>
          <w:tab w:val="right" w:leader="dot" w:pos="9890"/>
        </w:tabs>
        <w:rPr>
          <w:noProof/>
          <w:sz w:val="28"/>
          <w:szCs w:val="28"/>
        </w:rPr>
      </w:pPr>
      <w:hyperlink w:anchor="_Toc229197053" w:history="1">
        <w:r w:rsidR="00AD0EB5" w:rsidRPr="00AD0EB5">
          <w:rPr>
            <w:rStyle w:val="ab"/>
            <w:noProof/>
            <w:sz w:val="28"/>
            <w:szCs w:val="28"/>
          </w:rPr>
          <w:t>Заключение</w:t>
        </w:r>
        <w:r w:rsidR="00AD0EB5" w:rsidRPr="00AD0EB5">
          <w:rPr>
            <w:noProof/>
            <w:webHidden/>
            <w:sz w:val="28"/>
            <w:szCs w:val="28"/>
          </w:rPr>
          <w:tab/>
        </w:r>
        <w:r w:rsidR="00AD0EB5" w:rsidRPr="00AD0EB5">
          <w:rPr>
            <w:noProof/>
            <w:webHidden/>
            <w:sz w:val="28"/>
            <w:szCs w:val="28"/>
          </w:rPr>
          <w:fldChar w:fldCharType="begin"/>
        </w:r>
        <w:r w:rsidR="00AD0EB5" w:rsidRPr="00AD0EB5">
          <w:rPr>
            <w:noProof/>
            <w:webHidden/>
            <w:sz w:val="28"/>
            <w:szCs w:val="28"/>
          </w:rPr>
          <w:instrText xml:space="preserve"> PAGEREF _Toc229197053 \h </w:instrText>
        </w:r>
        <w:r w:rsidR="00AD0EB5" w:rsidRPr="00AD0EB5">
          <w:rPr>
            <w:noProof/>
            <w:webHidden/>
            <w:sz w:val="28"/>
            <w:szCs w:val="28"/>
          </w:rPr>
        </w:r>
        <w:r w:rsidR="00AD0EB5" w:rsidRPr="00AD0EB5">
          <w:rPr>
            <w:noProof/>
            <w:webHidden/>
            <w:sz w:val="28"/>
            <w:szCs w:val="28"/>
          </w:rPr>
          <w:fldChar w:fldCharType="separate"/>
        </w:r>
        <w:r w:rsidR="00AD0EB5" w:rsidRPr="00AD0EB5">
          <w:rPr>
            <w:noProof/>
            <w:webHidden/>
            <w:sz w:val="28"/>
            <w:szCs w:val="28"/>
          </w:rPr>
          <w:t>15</w:t>
        </w:r>
        <w:r w:rsidR="00AD0EB5" w:rsidRPr="00AD0EB5">
          <w:rPr>
            <w:noProof/>
            <w:webHidden/>
            <w:sz w:val="28"/>
            <w:szCs w:val="28"/>
          </w:rPr>
          <w:fldChar w:fldCharType="end"/>
        </w:r>
      </w:hyperlink>
    </w:p>
    <w:p w:rsidR="00AD0EB5" w:rsidRDefault="001A161B">
      <w:pPr>
        <w:pStyle w:val="30"/>
        <w:tabs>
          <w:tab w:val="right" w:leader="dot" w:pos="9890"/>
        </w:tabs>
        <w:rPr>
          <w:noProof/>
        </w:rPr>
      </w:pPr>
      <w:hyperlink w:anchor="_Toc229197054" w:history="1">
        <w:r w:rsidR="00AD0EB5" w:rsidRPr="00AD0EB5">
          <w:rPr>
            <w:rStyle w:val="ab"/>
            <w:noProof/>
            <w:sz w:val="28"/>
            <w:szCs w:val="28"/>
          </w:rPr>
          <w:t>Список используемой литературы</w:t>
        </w:r>
        <w:r w:rsidR="00AD0EB5" w:rsidRPr="00AD0EB5">
          <w:rPr>
            <w:noProof/>
            <w:webHidden/>
            <w:sz w:val="28"/>
            <w:szCs w:val="28"/>
          </w:rPr>
          <w:tab/>
        </w:r>
        <w:r w:rsidR="00AD0EB5" w:rsidRPr="00AD0EB5">
          <w:rPr>
            <w:noProof/>
            <w:webHidden/>
            <w:sz w:val="28"/>
            <w:szCs w:val="28"/>
          </w:rPr>
          <w:fldChar w:fldCharType="begin"/>
        </w:r>
        <w:r w:rsidR="00AD0EB5" w:rsidRPr="00AD0EB5">
          <w:rPr>
            <w:noProof/>
            <w:webHidden/>
            <w:sz w:val="28"/>
            <w:szCs w:val="28"/>
          </w:rPr>
          <w:instrText xml:space="preserve"> PAGEREF _Toc229197054 \h </w:instrText>
        </w:r>
        <w:r w:rsidR="00AD0EB5" w:rsidRPr="00AD0EB5">
          <w:rPr>
            <w:noProof/>
            <w:webHidden/>
            <w:sz w:val="28"/>
            <w:szCs w:val="28"/>
          </w:rPr>
        </w:r>
        <w:r w:rsidR="00AD0EB5" w:rsidRPr="00AD0EB5">
          <w:rPr>
            <w:noProof/>
            <w:webHidden/>
            <w:sz w:val="28"/>
            <w:szCs w:val="28"/>
          </w:rPr>
          <w:fldChar w:fldCharType="separate"/>
        </w:r>
        <w:r w:rsidR="00AD0EB5" w:rsidRPr="00AD0EB5">
          <w:rPr>
            <w:noProof/>
            <w:webHidden/>
            <w:sz w:val="28"/>
            <w:szCs w:val="28"/>
          </w:rPr>
          <w:t>16</w:t>
        </w:r>
        <w:r w:rsidR="00AD0EB5" w:rsidRPr="00AD0EB5">
          <w:rPr>
            <w:noProof/>
            <w:webHidden/>
            <w:sz w:val="28"/>
            <w:szCs w:val="28"/>
          </w:rPr>
          <w:fldChar w:fldCharType="end"/>
        </w:r>
      </w:hyperlink>
    </w:p>
    <w:p w:rsidR="00B01B8D" w:rsidRPr="00223521" w:rsidRDefault="00AD0EB5" w:rsidP="00AD0EB5">
      <w:r>
        <w:rPr>
          <w:sz w:val="28"/>
          <w:szCs w:val="28"/>
        </w:rPr>
        <w:fldChar w:fldCharType="end"/>
      </w:r>
    </w:p>
    <w:p w:rsidR="00B01B8D" w:rsidRPr="00223521" w:rsidRDefault="00B01B8D" w:rsidP="00223521">
      <w:pPr>
        <w:jc w:val="both"/>
        <w:rPr>
          <w:sz w:val="28"/>
          <w:szCs w:val="28"/>
        </w:rPr>
      </w:pPr>
    </w:p>
    <w:p w:rsidR="001511B4" w:rsidRPr="00223521" w:rsidRDefault="001511B4" w:rsidP="00223521">
      <w:pPr>
        <w:jc w:val="both"/>
        <w:rPr>
          <w:sz w:val="28"/>
          <w:szCs w:val="28"/>
        </w:rPr>
      </w:pPr>
    </w:p>
    <w:p w:rsidR="001511B4" w:rsidRPr="00223521" w:rsidRDefault="001511B4" w:rsidP="00223521">
      <w:pPr>
        <w:jc w:val="both"/>
        <w:rPr>
          <w:sz w:val="28"/>
          <w:szCs w:val="28"/>
        </w:rPr>
      </w:pPr>
    </w:p>
    <w:p w:rsidR="001511B4" w:rsidRPr="00223521" w:rsidRDefault="001511B4" w:rsidP="00223521">
      <w:pPr>
        <w:jc w:val="both"/>
        <w:rPr>
          <w:sz w:val="28"/>
          <w:szCs w:val="28"/>
        </w:rPr>
      </w:pPr>
    </w:p>
    <w:p w:rsidR="001511B4" w:rsidRPr="00223521" w:rsidRDefault="001511B4" w:rsidP="00223521">
      <w:pPr>
        <w:jc w:val="both"/>
        <w:rPr>
          <w:sz w:val="28"/>
          <w:szCs w:val="28"/>
        </w:rPr>
      </w:pPr>
    </w:p>
    <w:p w:rsidR="001511B4" w:rsidRPr="00223521" w:rsidRDefault="001511B4" w:rsidP="00223521">
      <w:pPr>
        <w:jc w:val="both"/>
        <w:rPr>
          <w:sz w:val="28"/>
          <w:szCs w:val="28"/>
        </w:rPr>
      </w:pPr>
    </w:p>
    <w:p w:rsidR="001511B4" w:rsidRPr="00223521" w:rsidRDefault="001511B4" w:rsidP="00223521">
      <w:pPr>
        <w:jc w:val="both"/>
        <w:rPr>
          <w:sz w:val="28"/>
          <w:szCs w:val="28"/>
        </w:rPr>
      </w:pPr>
    </w:p>
    <w:p w:rsidR="001511B4" w:rsidRPr="00223521" w:rsidRDefault="001511B4" w:rsidP="00223521">
      <w:pPr>
        <w:jc w:val="both"/>
        <w:rPr>
          <w:sz w:val="28"/>
          <w:szCs w:val="28"/>
        </w:rPr>
      </w:pPr>
    </w:p>
    <w:p w:rsidR="001511B4" w:rsidRPr="00223521" w:rsidRDefault="001511B4" w:rsidP="00223521">
      <w:pPr>
        <w:jc w:val="both"/>
        <w:rPr>
          <w:sz w:val="28"/>
          <w:szCs w:val="28"/>
        </w:rPr>
      </w:pPr>
    </w:p>
    <w:p w:rsidR="001511B4" w:rsidRPr="00223521" w:rsidRDefault="001511B4" w:rsidP="00223521">
      <w:pPr>
        <w:jc w:val="both"/>
        <w:rPr>
          <w:sz w:val="28"/>
          <w:szCs w:val="28"/>
        </w:rPr>
      </w:pPr>
    </w:p>
    <w:p w:rsidR="001511B4" w:rsidRPr="00223521" w:rsidRDefault="001511B4" w:rsidP="00223521">
      <w:pPr>
        <w:jc w:val="both"/>
        <w:rPr>
          <w:sz w:val="28"/>
          <w:szCs w:val="28"/>
        </w:rPr>
      </w:pPr>
    </w:p>
    <w:p w:rsidR="00110AAB" w:rsidRPr="00223521" w:rsidRDefault="00110AAB" w:rsidP="00223521">
      <w:pPr>
        <w:jc w:val="both"/>
        <w:rPr>
          <w:sz w:val="28"/>
          <w:szCs w:val="28"/>
        </w:rPr>
      </w:pPr>
    </w:p>
    <w:p w:rsidR="00110AAB" w:rsidRPr="00223521" w:rsidRDefault="00110AAB" w:rsidP="00223521">
      <w:pPr>
        <w:jc w:val="both"/>
        <w:rPr>
          <w:sz w:val="28"/>
          <w:szCs w:val="28"/>
        </w:rPr>
      </w:pPr>
    </w:p>
    <w:p w:rsidR="00110AAB" w:rsidRPr="00223521" w:rsidRDefault="00110AAB" w:rsidP="00223521">
      <w:pPr>
        <w:jc w:val="both"/>
        <w:rPr>
          <w:sz w:val="28"/>
          <w:szCs w:val="28"/>
        </w:rPr>
      </w:pPr>
    </w:p>
    <w:p w:rsidR="00110AAB" w:rsidRPr="00223521" w:rsidRDefault="00110AAB" w:rsidP="00223521">
      <w:pPr>
        <w:jc w:val="both"/>
        <w:rPr>
          <w:sz w:val="28"/>
          <w:szCs w:val="28"/>
        </w:rPr>
      </w:pPr>
    </w:p>
    <w:p w:rsidR="00223521" w:rsidRPr="00223521" w:rsidRDefault="00223521" w:rsidP="00223521">
      <w:pPr>
        <w:jc w:val="both"/>
        <w:rPr>
          <w:sz w:val="28"/>
          <w:szCs w:val="28"/>
        </w:rPr>
      </w:pPr>
    </w:p>
    <w:p w:rsidR="00477D35" w:rsidRPr="00223521" w:rsidRDefault="00223521" w:rsidP="00223521">
      <w:pPr>
        <w:pStyle w:val="3"/>
      </w:pPr>
      <w:r>
        <w:br w:type="page"/>
      </w:r>
      <w:bookmarkStart w:id="1" w:name="_Toc229196990"/>
      <w:bookmarkStart w:id="2" w:name="_Toc229197045"/>
      <w:r w:rsidR="00477D35" w:rsidRPr="00223521">
        <w:t>Введение</w:t>
      </w:r>
      <w:bookmarkEnd w:id="0"/>
      <w:bookmarkEnd w:id="1"/>
      <w:bookmarkEnd w:id="2"/>
    </w:p>
    <w:p w:rsidR="000A0D03" w:rsidRPr="00223521" w:rsidRDefault="000A0D03" w:rsidP="00223521">
      <w:pPr>
        <w:jc w:val="both"/>
        <w:rPr>
          <w:sz w:val="28"/>
          <w:szCs w:val="28"/>
        </w:rPr>
      </w:pPr>
      <w:r w:rsidRPr="00223521">
        <w:rPr>
          <w:sz w:val="28"/>
          <w:szCs w:val="28"/>
        </w:rPr>
        <w:t>Среди экономических рычагов, при помощи которых государство воздействует на рыночную экономику, важное место отводится налогам.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0A0D03" w:rsidRPr="00223521" w:rsidRDefault="000A0D03" w:rsidP="00223521">
      <w:pPr>
        <w:jc w:val="both"/>
        <w:rPr>
          <w:sz w:val="28"/>
          <w:szCs w:val="28"/>
        </w:rPr>
      </w:pPr>
      <w:r w:rsidRPr="00223521">
        <w:rPr>
          <w:sz w:val="28"/>
          <w:szCs w:val="28"/>
        </w:rPr>
        <w:t xml:space="preserve">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w:t>
      </w:r>
    </w:p>
    <w:p w:rsidR="00477D35" w:rsidRPr="00223521" w:rsidRDefault="000A0D03" w:rsidP="00223521">
      <w:pPr>
        <w:jc w:val="both"/>
        <w:rPr>
          <w:sz w:val="28"/>
          <w:szCs w:val="28"/>
        </w:rPr>
      </w:pPr>
      <w:r w:rsidRPr="00223521">
        <w:rPr>
          <w:sz w:val="28"/>
          <w:szCs w:val="28"/>
        </w:rPr>
        <w:t xml:space="preserve">Неотъемлемой частью налоговой системы являются ресурсные платежи. </w:t>
      </w:r>
      <w:r w:rsidR="00477D35" w:rsidRPr="00223521">
        <w:rPr>
          <w:sz w:val="28"/>
          <w:szCs w:val="28"/>
        </w:rPr>
        <w:t xml:space="preserve">Платежи за пользование природными ресурсами составляют довольно многочисленную группу налогов, сборов и иных обязательных платежей. Особенности расчета ресурсных платежей связаны, в первую очередь, с содержанием и назначением конкретного вида природных ресурсов, а также с механизмом предоставления их в пользование и составом информационных ресурсов. </w:t>
      </w:r>
    </w:p>
    <w:p w:rsidR="00477D35" w:rsidRPr="00223521" w:rsidRDefault="00477D35" w:rsidP="00223521">
      <w:pPr>
        <w:jc w:val="both"/>
        <w:rPr>
          <w:sz w:val="28"/>
          <w:szCs w:val="28"/>
        </w:rPr>
      </w:pPr>
      <w:r w:rsidRPr="00223521">
        <w:rPr>
          <w:sz w:val="28"/>
          <w:szCs w:val="28"/>
        </w:rPr>
        <w:t xml:space="preserve">В настоящее время любое государство обращается не только к фискальным приоритетам в вопросе взимания ресурсных платежей, но и учитывает регулирующую функцию этих платежей. Ведь многие природные ископаемые являются исчерпаемыми и невозобновляемыми. В этих условиях ресурсные платежи должны выполнять роль регулятора рационального использования природных ресурсов, сокращения вредного воздействия на окружающую среду и проведения природоохранных мероприятий. </w:t>
      </w:r>
    </w:p>
    <w:p w:rsidR="00477D35" w:rsidRPr="00223521" w:rsidRDefault="00477D35" w:rsidP="00223521">
      <w:pPr>
        <w:jc w:val="both"/>
        <w:rPr>
          <w:sz w:val="28"/>
          <w:szCs w:val="28"/>
        </w:rPr>
      </w:pPr>
      <w:r w:rsidRPr="00223521">
        <w:rPr>
          <w:sz w:val="28"/>
          <w:szCs w:val="28"/>
        </w:rPr>
        <w:t xml:space="preserve">В связи с этим возрастает важность правильного расчета платежей за добычу природными ископаемыми, их уплаты и представления соответствующей отчетности. Лицензирование природопользования предполагает возможность привлечения не только к финансовой, но и к административной ответственности при несоблюдении условий, связанных с платностью природных ресурсов. </w:t>
      </w:r>
    </w:p>
    <w:p w:rsidR="00477D35" w:rsidRPr="00223521" w:rsidRDefault="00477D35" w:rsidP="00223521">
      <w:pPr>
        <w:jc w:val="both"/>
        <w:rPr>
          <w:sz w:val="28"/>
          <w:szCs w:val="28"/>
        </w:rPr>
      </w:pPr>
      <w:r w:rsidRPr="00223521">
        <w:rPr>
          <w:sz w:val="28"/>
          <w:szCs w:val="28"/>
        </w:rPr>
        <w:t>Налог на добычу полезных ископаемых регулирует правоотношения между государством и организациями и индивидуальными предпринимателями, которым предоставлен в пользование участок недр.</w:t>
      </w:r>
    </w:p>
    <w:p w:rsidR="00477D35" w:rsidRPr="00223521" w:rsidRDefault="00477D35" w:rsidP="00223521">
      <w:pPr>
        <w:jc w:val="both"/>
        <w:rPr>
          <w:sz w:val="28"/>
          <w:szCs w:val="28"/>
        </w:rPr>
      </w:pPr>
      <w:r w:rsidRPr="00223521">
        <w:rPr>
          <w:sz w:val="28"/>
          <w:szCs w:val="28"/>
        </w:rPr>
        <w:t>Данный налог является центральным элементом новой системы налогообложения природных ресурсов, заменившим взимавшиеся с разработчиков недр платежи на воспроизводство минерально-сырьевой базы и за право пользования недрами, а также акцизы на нефть и газ.</w:t>
      </w:r>
    </w:p>
    <w:p w:rsidR="00477D35" w:rsidRPr="00223521" w:rsidRDefault="00477D35" w:rsidP="00223521">
      <w:pPr>
        <w:jc w:val="both"/>
        <w:rPr>
          <w:sz w:val="28"/>
          <w:szCs w:val="28"/>
        </w:rPr>
      </w:pPr>
      <w:r w:rsidRPr="00223521">
        <w:rPr>
          <w:sz w:val="28"/>
          <w:szCs w:val="28"/>
        </w:rPr>
        <w:t>Налог на добычу полезных ископаемых - это один из наиболее важных платежей, уплачиваемых недропользователем в бюджет Российской Федерации. Порядок расчета горной ренты, величина ее изъятия государством влияет как на экономику отдельных предприятий недропользователей, так и на всю экономику России в целом.</w:t>
      </w:r>
    </w:p>
    <w:p w:rsidR="00477D35" w:rsidRPr="00223521" w:rsidRDefault="00477D35" w:rsidP="00223521">
      <w:pPr>
        <w:jc w:val="both"/>
        <w:rPr>
          <w:sz w:val="28"/>
          <w:szCs w:val="28"/>
        </w:rPr>
      </w:pPr>
      <w:r w:rsidRPr="00223521">
        <w:rPr>
          <w:sz w:val="28"/>
          <w:szCs w:val="28"/>
        </w:rPr>
        <w:t>На протяжении исторического развития государства как политического института платежи при добыче природных ископаемых являлись одним из основных общественно-правовых источников государственных доходов.</w:t>
      </w:r>
    </w:p>
    <w:p w:rsidR="00477D35" w:rsidRPr="00223521" w:rsidRDefault="00477D35" w:rsidP="00223521">
      <w:pPr>
        <w:jc w:val="both"/>
        <w:rPr>
          <w:sz w:val="28"/>
          <w:szCs w:val="28"/>
        </w:rPr>
      </w:pPr>
      <w:r w:rsidRPr="00223521">
        <w:rPr>
          <w:sz w:val="28"/>
          <w:szCs w:val="28"/>
        </w:rPr>
        <w:t xml:space="preserve">К этому можно лишь добавить, что и в </w:t>
      </w:r>
      <w:smartTag w:uri="urn:schemas-microsoft-com:office:smarttags" w:element="metricconverter">
        <w:smartTagPr>
          <w:attr w:name="ProductID" w:val="2004 г"/>
        </w:smartTagPr>
        <w:r w:rsidRPr="00223521">
          <w:rPr>
            <w:sz w:val="28"/>
            <w:szCs w:val="28"/>
          </w:rPr>
          <w:t>2004 г</w:t>
        </w:r>
      </w:smartTag>
      <w:r w:rsidRPr="00223521">
        <w:rPr>
          <w:sz w:val="28"/>
          <w:szCs w:val="28"/>
        </w:rPr>
        <w:t>., как и раньше, нефть и газ обеспечили 3,6% прироста ВВП страны из общего его прироста в 7,1%</w:t>
      </w:r>
      <w:r w:rsidRPr="00223521">
        <w:rPr>
          <w:sz w:val="28"/>
          <w:szCs w:val="28"/>
          <w:vertAlign w:val="superscript"/>
        </w:rPr>
        <w:t>2</w:t>
      </w:r>
      <w:r w:rsidRPr="00223521">
        <w:rPr>
          <w:sz w:val="28"/>
          <w:szCs w:val="28"/>
        </w:rPr>
        <w:t>. Иными сло</w:t>
      </w:r>
      <w:r w:rsidRPr="00223521">
        <w:rPr>
          <w:sz w:val="28"/>
          <w:szCs w:val="28"/>
        </w:rPr>
        <w:softHyphen/>
        <w:t>вами, более половины прироста были получены за счет (топливно-энергетического комплекса) ТЭК. Ключевым фактором в приросте остальной части был потребительский спрос, который в свою очередь сильно зависит от доходов, обра</w:t>
      </w:r>
      <w:r w:rsidRPr="00223521">
        <w:rPr>
          <w:sz w:val="28"/>
          <w:szCs w:val="28"/>
        </w:rPr>
        <w:softHyphen/>
        <w:t>зовавшихся в ТЭК.</w:t>
      </w:r>
    </w:p>
    <w:p w:rsidR="00477D35" w:rsidRPr="00223521" w:rsidRDefault="00477D35" w:rsidP="00223521">
      <w:pPr>
        <w:jc w:val="both"/>
        <w:rPr>
          <w:sz w:val="28"/>
          <w:szCs w:val="28"/>
        </w:rPr>
      </w:pPr>
      <w:r w:rsidRPr="00223521">
        <w:rPr>
          <w:sz w:val="28"/>
          <w:szCs w:val="28"/>
        </w:rPr>
        <w:t xml:space="preserve">Таким образом, из вышесказанного следует важность взимания налога на полезные ископаемые для экономики государства. </w:t>
      </w:r>
    </w:p>
    <w:p w:rsidR="00477D35" w:rsidRPr="00223521" w:rsidRDefault="00477D35" w:rsidP="00223521">
      <w:pPr>
        <w:jc w:val="both"/>
        <w:rPr>
          <w:sz w:val="28"/>
          <w:szCs w:val="28"/>
        </w:rPr>
      </w:pPr>
      <w:r w:rsidRPr="00223521">
        <w:rPr>
          <w:sz w:val="28"/>
          <w:szCs w:val="28"/>
        </w:rPr>
        <w:t>Вопрос внедрения эффективного механизма функционирования данного налога стоит особенно остро на сегодняшний день. Именно сейчас, с одной стороны, при высоких ценах на нефть и, с другой стороны, накопившимися проблемами в природопользовании, государство имеет возможность сформировать систему рентных платежей при пользовании недрами, обеспечивающую справедливое и обоснованное изъятие горной ренты, а также разработать и опробовать организационные механизмы ее администрирования.</w:t>
      </w:r>
    </w:p>
    <w:p w:rsidR="000A0D03" w:rsidRPr="00223521" w:rsidRDefault="001E047F" w:rsidP="00223521">
      <w:pPr>
        <w:jc w:val="both"/>
        <w:rPr>
          <w:sz w:val="28"/>
          <w:szCs w:val="28"/>
        </w:rPr>
      </w:pPr>
      <w:r w:rsidRPr="00223521">
        <w:rPr>
          <w:sz w:val="28"/>
          <w:szCs w:val="28"/>
        </w:rPr>
        <w:t>Понятие</w:t>
      </w:r>
      <w:r w:rsidR="001511B4" w:rsidRPr="00223521">
        <w:rPr>
          <w:sz w:val="28"/>
          <w:szCs w:val="28"/>
        </w:rPr>
        <w:t xml:space="preserve"> налога на добычу полезных ископаемых</w:t>
      </w:r>
    </w:p>
    <w:p w:rsidR="00376468" w:rsidRPr="00223521" w:rsidRDefault="00376468" w:rsidP="00223521">
      <w:pPr>
        <w:jc w:val="both"/>
        <w:rPr>
          <w:sz w:val="28"/>
          <w:szCs w:val="28"/>
        </w:rPr>
      </w:pPr>
      <w:r w:rsidRPr="00223521">
        <w:rPr>
          <w:i/>
          <w:sz w:val="28"/>
          <w:szCs w:val="28"/>
        </w:rPr>
        <w:t>Налог на добычу полезных ископаемых</w:t>
      </w:r>
      <w:r w:rsidRPr="00223521">
        <w:rPr>
          <w:sz w:val="28"/>
          <w:szCs w:val="28"/>
        </w:rPr>
        <w:t xml:space="preserve"> - новый </w:t>
      </w:r>
      <w:r w:rsidR="000A0D03" w:rsidRPr="00223521">
        <w:rPr>
          <w:sz w:val="28"/>
          <w:szCs w:val="28"/>
        </w:rPr>
        <w:t>федеральный налог</w:t>
      </w:r>
      <w:r w:rsidR="0055464B" w:rsidRPr="00223521">
        <w:rPr>
          <w:sz w:val="28"/>
          <w:szCs w:val="28"/>
        </w:rPr>
        <w:t xml:space="preserve">, относящийся к группе косвенных налогов. Федеральным законом от 08.08.2001 № 126-ФЗ введена в действие гл.26 "Налог на добычу полезных ископаемых" НК РФ. </w:t>
      </w:r>
      <w:r w:rsidRPr="00223521">
        <w:rPr>
          <w:sz w:val="28"/>
          <w:szCs w:val="28"/>
        </w:rPr>
        <w:t xml:space="preserve">При введении налога на добычу полезных ископаемых были отменены три налоговых платежа: </w:t>
      </w:r>
    </w:p>
    <w:p w:rsidR="00376468" w:rsidRPr="00223521" w:rsidRDefault="00376468" w:rsidP="00223521">
      <w:pPr>
        <w:jc w:val="both"/>
        <w:rPr>
          <w:sz w:val="28"/>
          <w:szCs w:val="28"/>
        </w:rPr>
      </w:pPr>
      <w:r w:rsidRPr="00223521">
        <w:rPr>
          <w:sz w:val="28"/>
          <w:szCs w:val="28"/>
        </w:rPr>
        <w:t>- плата за пользование недрами при добыче полезных ископаемых;</w:t>
      </w:r>
    </w:p>
    <w:p w:rsidR="00376468" w:rsidRPr="00223521" w:rsidRDefault="00376468" w:rsidP="00223521">
      <w:pPr>
        <w:jc w:val="both"/>
        <w:rPr>
          <w:sz w:val="28"/>
          <w:szCs w:val="28"/>
        </w:rPr>
      </w:pPr>
      <w:r w:rsidRPr="00223521">
        <w:rPr>
          <w:sz w:val="28"/>
          <w:szCs w:val="28"/>
        </w:rPr>
        <w:t>- отчисления на воспроизводство минерально-сырьевой базы;</w:t>
      </w:r>
    </w:p>
    <w:p w:rsidR="001511B4" w:rsidRPr="00223521" w:rsidRDefault="00376468" w:rsidP="00223521">
      <w:pPr>
        <w:jc w:val="both"/>
        <w:rPr>
          <w:sz w:val="28"/>
          <w:szCs w:val="28"/>
        </w:rPr>
      </w:pPr>
      <w:r w:rsidRPr="00223521">
        <w:rPr>
          <w:sz w:val="28"/>
          <w:szCs w:val="28"/>
        </w:rPr>
        <w:t>- акциз на нефть и стабильный газовый конденсат.</w:t>
      </w:r>
    </w:p>
    <w:p w:rsidR="00376468" w:rsidRPr="00223521" w:rsidRDefault="00376468" w:rsidP="00223521">
      <w:pPr>
        <w:jc w:val="both"/>
        <w:rPr>
          <w:sz w:val="28"/>
          <w:szCs w:val="28"/>
        </w:rPr>
      </w:pPr>
      <w:r w:rsidRPr="00223521">
        <w:rPr>
          <w:sz w:val="28"/>
          <w:szCs w:val="28"/>
        </w:rPr>
        <w:tab/>
        <w:t>В совокупности отмененные налоги составляли 7% консолидированного и 5,65% федерального бюджета (или 130,7 млрд. рублей консолидированного и 53,4 млрд. рублей федерального бюджета в 2001 году).</w:t>
      </w:r>
    </w:p>
    <w:p w:rsidR="00DB68C6" w:rsidRPr="00223521" w:rsidRDefault="00DB68C6" w:rsidP="00223521">
      <w:pPr>
        <w:jc w:val="both"/>
        <w:rPr>
          <w:sz w:val="28"/>
          <w:szCs w:val="28"/>
        </w:rPr>
      </w:pPr>
      <w:r w:rsidRPr="00223521">
        <w:rPr>
          <w:sz w:val="28"/>
          <w:szCs w:val="28"/>
        </w:rPr>
        <w:tab/>
        <w:t>Основной объем поступлений налога на  добычу  полезных ископаемых (95,5% консолидированного и 97,7% федерального бюджетов) приходиться на углеводородное сырье - нефть, газовый конденсат и природный газ, что предопределяет пристальное внимание к нефтегазовой отрасли. Три крупнейших нефтегазовых субъекта Российской Федерации - Ханты-Мансийский АО, Ямало-Ненецкий АО и Республика Татарстан, обеспечивают порядка 74% совокупных поступлений налога.</w:t>
      </w:r>
    </w:p>
    <w:p w:rsidR="001511B4" w:rsidRPr="00223521" w:rsidRDefault="001511B4" w:rsidP="00223521">
      <w:pPr>
        <w:pStyle w:val="3"/>
      </w:pPr>
      <w:r w:rsidRPr="00223521">
        <w:t xml:space="preserve">                             </w:t>
      </w:r>
      <w:bookmarkStart w:id="3" w:name="_Toc229196991"/>
      <w:bookmarkStart w:id="4" w:name="_Toc229197046"/>
      <w:r w:rsidRPr="00223521">
        <w:t>Налогоплательщики НДПИ</w:t>
      </w:r>
      <w:bookmarkEnd w:id="3"/>
      <w:bookmarkEnd w:id="4"/>
    </w:p>
    <w:p w:rsidR="001511B4" w:rsidRPr="00223521" w:rsidRDefault="00DB68C6" w:rsidP="00223521">
      <w:pPr>
        <w:jc w:val="both"/>
        <w:rPr>
          <w:sz w:val="28"/>
          <w:szCs w:val="28"/>
        </w:rPr>
      </w:pPr>
      <w:r w:rsidRPr="00223521">
        <w:rPr>
          <w:sz w:val="28"/>
          <w:szCs w:val="28"/>
        </w:rPr>
        <w:t>В соответствии со ст. 57 Конституции РФ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DB68C6" w:rsidRPr="00223521" w:rsidRDefault="00DB68C6" w:rsidP="00223521">
      <w:pPr>
        <w:jc w:val="both"/>
        <w:rPr>
          <w:sz w:val="28"/>
          <w:szCs w:val="28"/>
        </w:rPr>
      </w:pPr>
      <w:r w:rsidRPr="00223521">
        <w:rPr>
          <w:sz w:val="28"/>
          <w:szCs w:val="28"/>
        </w:rPr>
        <w:t>Как известно, добыча  полезных ископаемых во  всем  мире, в  том  числе и в  России приносит  огромные прибыли. В связи с тем, что недра в Российской  Федерации в  соответствии с Конституцией РФ используются и охраняются в Российской Федерации как основа жизни и деятельности народов, проживающих на соответствующей территории на  государстве лежит обязанность перераспределения прибыли  от использования  природных ископаемых.</w:t>
      </w:r>
    </w:p>
    <w:p w:rsidR="0055464B" w:rsidRPr="00223521" w:rsidRDefault="0055464B" w:rsidP="00223521">
      <w:pPr>
        <w:jc w:val="both"/>
        <w:rPr>
          <w:sz w:val="28"/>
          <w:szCs w:val="28"/>
        </w:rPr>
      </w:pPr>
      <w:r w:rsidRPr="00223521">
        <w:rPr>
          <w:i/>
          <w:sz w:val="28"/>
          <w:szCs w:val="28"/>
        </w:rPr>
        <w:t>Налогоплательщик</w:t>
      </w:r>
      <w:r w:rsidR="00DB68C6" w:rsidRPr="00223521">
        <w:rPr>
          <w:i/>
          <w:sz w:val="28"/>
          <w:szCs w:val="28"/>
        </w:rPr>
        <w:t>ами</w:t>
      </w:r>
      <w:r w:rsidR="00DB68C6" w:rsidRPr="00223521">
        <w:rPr>
          <w:sz w:val="28"/>
          <w:szCs w:val="28"/>
        </w:rPr>
        <w:t xml:space="preserve"> НДПИ</w:t>
      </w:r>
      <w:r w:rsidRPr="00223521">
        <w:rPr>
          <w:sz w:val="28"/>
          <w:szCs w:val="28"/>
        </w:rPr>
        <w:t xml:space="preserve"> </w:t>
      </w:r>
      <w:r w:rsidR="00DB68C6" w:rsidRPr="00223521">
        <w:rPr>
          <w:sz w:val="28"/>
          <w:szCs w:val="28"/>
        </w:rPr>
        <w:t>признаются</w:t>
      </w:r>
      <w:r w:rsidRPr="00223521">
        <w:rPr>
          <w:sz w:val="28"/>
          <w:szCs w:val="28"/>
        </w:rPr>
        <w:t xml:space="preserve"> организации и индивидуальные предприниматели, признаваемые пользователями недр в соответствии с законодательством РФ (ст. 334 НК)</w:t>
      </w:r>
    </w:p>
    <w:p w:rsidR="00C261FB" w:rsidRPr="00223521" w:rsidRDefault="0055464B" w:rsidP="00223521">
      <w:pPr>
        <w:jc w:val="both"/>
        <w:rPr>
          <w:sz w:val="28"/>
          <w:szCs w:val="28"/>
        </w:rPr>
      </w:pPr>
      <w:r w:rsidRPr="00223521">
        <w:rPr>
          <w:sz w:val="28"/>
          <w:szCs w:val="28"/>
        </w:rPr>
        <w:t xml:space="preserve">Налогоплательщики подлежат постановке на учет по месту нахождения участка недр, предоставленного налогоплательщику в пользование в соответствии с законодательством РФ. Налогоплательщики, </w:t>
      </w:r>
      <w:r w:rsidR="00C261FB" w:rsidRPr="00223521">
        <w:rPr>
          <w:sz w:val="28"/>
          <w:szCs w:val="28"/>
        </w:rPr>
        <w:t>осуществляющие</w:t>
      </w:r>
      <w:r w:rsidRPr="00223521">
        <w:rPr>
          <w:sz w:val="28"/>
          <w:szCs w:val="28"/>
        </w:rPr>
        <w:t xml:space="preserve"> добычу полезных ископаемых на континентальном шельфе РФ,  в исключительной экономической зоне РФ, а также за пределами территории РФ, если эта добыча осуществляется на территориях находящихся под юрисдикцией РФ (а также арендуемых у иностранных государств или используемых на основании международного договора</w:t>
      </w:r>
      <w:r w:rsidR="00C261FB" w:rsidRPr="00223521">
        <w:rPr>
          <w:sz w:val="28"/>
          <w:szCs w:val="28"/>
        </w:rPr>
        <w:t>) на участке недр, предоставленном налогоплательщику в пользование, подлежат постановке на учет в качестве налогоплательщика налога по своему местонахождению (ст. 335 НК).</w:t>
      </w:r>
    </w:p>
    <w:p w:rsidR="00DB68C6" w:rsidRPr="00223521" w:rsidRDefault="00DB68C6" w:rsidP="00223521">
      <w:pPr>
        <w:pStyle w:val="3"/>
      </w:pPr>
      <w:r w:rsidRPr="00223521">
        <w:t xml:space="preserve">                       </w:t>
      </w:r>
      <w:bookmarkStart w:id="5" w:name="_Toc229196992"/>
      <w:bookmarkStart w:id="6" w:name="_Toc229197047"/>
      <w:r w:rsidRPr="00223521">
        <w:t>Объекты налогооблажения по НДПИ</w:t>
      </w:r>
      <w:bookmarkEnd w:id="5"/>
      <w:bookmarkEnd w:id="6"/>
    </w:p>
    <w:p w:rsidR="00C261FB" w:rsidRPr="00223521" w:rsidRDefault="00C261FB" w:rsidP="00223521">
      <w:pPr>
        <w:jc w:val="both"/>
        <w:rPr>
          <w:sz w:val="28"/>
          <w:szCs w:val="28"/>
        </w:rPr>
      </w:pPr>
      <w:r w:rsidRPr="00223521">
        <w:rPr>
          <w:i/>
          <w:sz w:val="28"/>
          <w:szCs w:val="28"/>
        </w:rPr>
        <w:t>Объектом налогообложения признаются</w:t>
      </w:r>
      <w:r w:rsidRPr="00223521">
        <w:rPr>
          <w:sz w:val="28"/>
          <w:szCs w:val="28"/>
        </w:rPr>
        <w:t>:</w:t>
      </w:r>
    </w:p>
    <w:p w:rsidR="00C261FB" w:rsidRPr="00223521" w:rsidRDefault="00C261FB" w:rsidP="00223521">
      <w:pPr>
        <w:jc w:val="both"/>
        <w:rPr>
          <w:sz w:val="28"/>
          <w:szCs w:val="28"/>
        </w:rPr>
      </w:pPr>
      <w:r w:rsidRPr="00223521">
        <w:rPr>
          <w:sz w:val="28"/>
          <w:szCs w:val="28"/>
        </w:rPr>
        <w:t>полезные ископаемые, добытые из недр на территории РФ на участке</w:t>
      </w:r>
    </w:p>
    <w:p w:rsidR="00C261FB" w:rsidRPr="00223521" w:rsidRDefault="00C261FB" w:rsidP="00223521">
      <w:pPr>
        <w:jc w:val="both"/>
        <w:rPr>
          <w:sz w:val="28"/>
          <w:szCs w:val="28"/>
        </w:rPr>
      </w:pPr>
      <w:r w:rsidRPr="00223521">
        <w:rPr>
          <w:sz w:val="28"/>
          <w:szCs w:val="28"/>
        </w:rPr>
        <w:t>недр, предоставленном налогоплательщику в пользование в соответствии с законодательством РФ;</w:t>
      </w:r>
    </w:p>
    <w:p w:rsidR="00C261FB" w:rsidRPr="00223521" w:rsidRDefault="00C261FB" w:rsidP="00223521">
      <w:pPr>
        <w:jc w:val="both"/>
        <w:rPr>
          <w:sz w:val="28"/>
          <w:szCs w:val="28"/>
        </w:rPr>
      </w:pPr>
      <w:r w:rsidRPr="00223521">
        <w:rPr>
          <w:sz w:val="28"/>
          <w:szCs w:val="28"/>
        </w:rPr>
        <w:t>полезные ископаемые, извлеченные из отходов (потерь) добывающего</w:t>
      </w:r>
    </w:p>
    <w:p w:rsidR="00C261FB" w:rsidRPr="00223521" w:rsidRDefault="00C261FB" w:rsidP="00223521">
      <w:pPr>
        <w:jc w:val="both"/>
        <w:rPr>
          <w:sz w:val="28"/>
          <w:szCs w:val="28"/>
        </w:rPr>
      </w:pPr>
      <w:r w:rsidRPr="00223521">
        <w:rPr>
          <w:sz w:val="28"/>
          <w:szCs w:val="28"/>
        </w:rPr>
        <w:t>производства, если такое извлечение подлежит отдельному лицензированию в соответствии с законодательством РФ о недрах;</w:t>
      </w:r>
    </w:p>
    <w:p w:rsidR="00AC48B0" w:rsidRPr="00223521" w:rsidRDefault="00C261FB" w:rsidP="00223521">
      <w:pPr>
        <w:jc w:val="both"/>
        <w:rPr>
          <w:sz w:val="28"/>
          <w:szCs w:val="28"/>
        </w:rPr>
      </w:pPr>
      <w:r w:rsidRPr="00223521">
        <w:rPr>
          <w:sz w:val="28"/>
          <w:szCs w:val="28"/>
        </w:rPr>
        <w:t>полезные ископаемые, добытые из</w:t>
      </w:r>
      <w:r w:rsidR="00AC48B0" w:rsidRPr="00223521">
        <w:rPr>
          <w:sz w:val="28"/>
          <w:szCs w:val="28"/>
        </w:rPr>
        <w:t xml:space="preserve"> недр за пределами РФ, если эта</w:t>
      </w:r>
    </w:p>
    <w:p w:rsidR="00C261FB" w:rsidRPr="00223521" w:rsidRDefault="00C261FB" w:rsidP="00223521">
      <w:pPr>
        <w:jc w:val="both"/>
        <w:rPr>
          <w:sz w:val="28"/>
          <w:szCs w:val="28"/>
        </w:rPr>
      </w:pPr>
      <w:r w:rsidRPr="00223521">
        <w:rPr>
          <w:sz w:val="28"/>
          <w:szCs w:val="28"/>
        </w:rPr>
        <w:t>добыча осуществляется на территориях, находящихся под юрисдикцией РФ (а также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w:t>
      </w:r>
    </w:p>
    <w:p w:rsidR="00AC48B0" w:rsidRPr="00223521" w:rsidRDefault="00AC48B0" w:rsidP="00223521">
      <w:pPr>
        <w:jc w:val="both"/>
        <w:rPr>
          <w:sz w:val="28"/>
          <w:szCs w:val="28"/>
        </w:rPr>
      </w:pPr>
      <w:r w:rsidRPr="00223521">
        <w:rPr>
          <w:sz w:val="28"/>
          <w:szCs w:val="28"/>
        </w:rPr>
        <w:tab/>
      </w:r>
      <w:r w:rsidRPr="00223521">
        <w:rPr>
          <w:i/>
          <w:sz w:val="28"/>
          <w:szCs w:val="28"/>
        </w:rPr>
        <w:t>Не признаются объектом налогооблажения</w:t>
      </w:r>
      <w:r w:rsidRPr="00223521">
        <w:rPr>
          <w:sz w:val="28"/>
          <w:szCs w:val="28"/>
        </w:rPr>
        <w:t>:</w:t>
      </w:r>
    </w:p>
    <w:p w:rsidR="00AC48B0" w:rsidRPr="00223521" w:rsidRDefault="00AC48B0" w:rsidP="00223521">
      <w:pPr>
        <w:jc w:val="both"/>
        <w:rPr>
          <w:sz w:val="28"/>
          <w:szCs w:val="28"/>
        </w:rPr>
      </w:pPr>
      <w:r w:rsidRPr="00223521">
        <w:rPr>
          <w:sz w:val="28"/>
          <w:szCs w:val="28"/>
        </w:rPr>
        <w:t xml:space="preserve">общераспространенные полезные ископаемые, добытые </w:t>
      </w:r>
    </w:p>
    <w:p w:rsidR="00AC48B0" w:rsidRPr="00223521" w:rsidRDefault="00AC48B0" w:rsidP="00223521">
      <w:pPr>
        <w:jc w:val="both"/>
        <w:rPr>
          <w:sz w:val="28"/>
          <w:szCs w:val="28"/>
        </w:rPr>
      </w:pPr>
      <w:r w:rsidRPr="00223521">
        <w:rPr>
          <w:sz w:val="28"/>
          <w:szCs w:val="28"/>
        </w:rPr>
        <w:t>индивидуальным предпринимателем и используемые им непосредственно для личного потребления;</w:t>
      </w:r>
    </w:p>
    <w:p w:rsidR="00AC48B0" w:rsidRPr="00223521" w:rsidRDefault="00AC48B0" w:rsidP="00223521">
      <w:pPr>
        <w:jc w:val="both"/>
        <w:rPr>
          <w:sz w:val="28"/>
          <w:szCs w:val="28"/>
        </w:rPr>
      </w:pPr>
      <w:r w:rsidRPr="00223521">
        <w:rPr>
          <w:sz w:val="28"/>
          <w:szCs w:val="28"/>
        </w:rPr>
        <w:t>добытые (собранные) минералогические, палеонтологические и другие</w:t>
      </w:r>
    </w:p>
    <w:p w:rsidR="00AC48B0" w:rsidRPr="00223521" w:rsidRDefault="00AC48B0" w:rsidP="00223521">
      <w:pPr>
        <w:jc w:val="both"/>
        <w:rPr>
          <w:sz w:val="28"/>
          <w:szCs w:val="28"/>
        </w:rPr>
      </w:pPr>
      <w:r w:rsidRPr="00223521">
        <w:rPr>
          <w:sz w:val="28"/>
          <w:szCs w:val="28"/>
        </w:rPr>
        <w:t>геологические коллекционные материалы;</w:t>
      </w:r>
    </w:p>
    <w:p w:rsidR="00AC48B0" w:rsidRPr="00223521" w:rsidRDefault="00AC48B0" w:rsidP="00223521">
      <w:pPr>
        <w:jc w:val="both"/>
        <w:rPr>
          <w:sz w:val="28"/>
          <w:szCs w:val="28"/>
        </w:rPr>
      </w:pPr>
      <w:r w:rsidRPr="00223521">
        <w:rPr>
          <w:sz w:val="28"/>
          <w:szCs w:val="28"/>
        </w:rPr>
        <w:t>полезные ископаемые, добытые из недр при образовании, использова-</w:t>
      </w:r>
    </w:p>
    <w:p w:rsidR="00AC48B0" w:rsidRPr="00223521" w:rsidRDefault="00AC48B0" w:rsidP="00223521">
      <w:pPr>
        <w:jc w:val="both"/>
        <w:rPr>
          <w:sz w:val="28"/>
          <w:szCs w:val="28"/>
        </w:rPr>
      </w:pPr>
      <w:r w:rsidRPr="00223521">
        <w:rPr>
          <w:sz w:val="28"/>
          <w:szCs w:val="28"/>
        </w:rPr>
        <w:t>нии, реконструкции и ремонте особо охраняемых геологических объектов, имеющих научное, культурное, эстетическое, санитарно-оздоровительное или иное общественное значение. Порядок признания геологических объектов особо охраняемыми геологическими объектами, имеющими научное, культурное, эстетическое, санитарно-оздоровительное или иное общественное значение</w:t>
      </w:r>
      <w:r w:rsidR="00A83EF6" w:rsidRPr="00223521">
        <w:rPr>
          <w:sz w:val="28"/>
          <w:szCs w:val="28"/>
        </w:rPr>
        <w:t>, устанавливается Правительством РФ.</w:t>
      </w:r>
    </w:p>
    <w:p w:rsidR="00EB7FC5" w:rsidRPr="00223521" w:rsidRDefault="00EB7FC5" w:rsidP="00223521">
      <w:pPr>
        <w:jc w:val="both"/>
        <w:rPr>
          <w:sz w:val="28"/>
          <w:szCs w:val="28"/>
        </w:rPr>
      </w:pPr>
      <w:r w:rsidRPr="00223521">
        <w:rPr>
          <w:sz w:val="28"/>
          <w:szCs w:val="28"/>
        </w:rPr>
        <w:t>п</w:t>
      </w:r>
      <w:r w:rsidR="00A83EF6" w:rsidRPr="00223521">
        <w:rPr>
          <w:sz w:val="28"/>
          <w:szCs w:val="28"/>
        </w:rPr>
        <w:t>олезные ископаемые, извлеченные из собственных отходов</w:t>
      </w:r>
      <w:r w:rsidRPr="00223521">
        <w:rPr>
          <w:sz w:val="28"/>
          <w:szCs w:val="28"/>
        </w:rPr>
        <w:t xml:space="preserve"> (потерь)</w:t>
      </w:r>
    </w:p>
    <w:p w:rsidR="00DB68C6" w:rsidRPr="00223521" w:rsidRDefault="00A83EF6" w:rsidP="00223521">
      <w:pPr>
        <w:jc w:val="both"/>
        <w:rPr>
          <w:sz w:val="28"/>
          <w:szCs w:val="28"/>
        </w:rPr>
      </w:pPr>
      <w:r w:rsidRPr="00223521">
        <w:rPr>
          <w:sz w:val="28"/>
          <w:szCs w:val="28"/>
        </w:rPr>
        <w:t>добывающего и связанных с ним перерабатывающих производств, если их добыча ранее подлежала налогообложению в общеустановленном порядке (ст. 336 НК).</w:t>
      </w:r>
    </w:p>
    <w:p w:rsidR="00DB68C6" w:rsidRPr="00223521" w:rsidRDefault="00DB68C6" w:rsidP="00223521">
      <w:pPr>
        <w:pStyle w:val="3"/>
      </w:pPr>
      <w:r w:rsidRPr="00223521">
        <w:t xml:space="preserve">                                 </w:t>
      </w:r>
      <w:bookmarkStart w:id="7" w:name="_Toc229196993"/>
      <w:bookmarkStart w:id="8" w:name="_Toc229197048"/>
      <w:r w:rsidRPr="00223521">
        <w:t>Налоговая база НДПИ</w:t>
      </w:r>
      <w:bookmarkEnd w:id="7"/>
      <w:bookmarkEnd w:id="8"/>
    </w:p>
    <w:p w:rsidR="00EB7FC5" w:rsidRPr="00223521" w:rsidRDefault="00A83EF6" w:rsidP="00223521">
      <w:pPr>
        <w:jc w:val="both"/>
        <w:rPr>
          <w:sz w:val="28"/>
          <w:szCs w:val="28"/>
        </w:rPr>
      </w:pPr>
      <w:r w:rsidRPr="00223521">
        <w:rPr>
          <w:sz w:val="28"/>
          <w:szCs w:val="28"/>
        </w:rPr>
        <w:tab/>
        <w:t>Налоговая база определяется  налогоплательщиком самостоятельно в отношении всех добытых полезных ископаемых (в том числе полезных компонентов и подземных вод, извлекаемых из недр попутно при добыче основного полезного ископаемого)</w:t>
      </w:r>
    </w:p>
    <w:p w:rsidR="00EB7FC5" w:rsidRPr="00223521" w:rsidRDefault="00EB7FC5" w:rsidP="00223521">
      <w:pPr>
        <w:jc w:val="both"/>
        <w:rPr>
          <w:sz w:val="28"/>
          <w:szCs w:val="28"/>
        </w:rPr>
      </w:pPr>
      <w:r w:rsidRPr="00223521">
        <w:rPr>
          <w:sz w:val="28"/>
          <w:szCs w:val="28"/>
        </w:rPr>
        <w:tab/>
        <w:t>В период  с 1 января 2002 года по 31 декабря 2004 года налоговая база при добыче нефти и газового конденсата из нефтегазоконденсатных месторождений определяется как количество добытых полезных ископаемых в натуральном выражении.</w:t>
      </w:r>
    </w:p>
    <w:p w:rsidR="00EB7FC5" w:rsidRPr="00223521" w:rsidRDefault="00EB7FC5" w:rsidP="00223521">
      <w:pPr>
        <w:jc w:val="both"/>
        <w:rPr>
          <w:sz w:val="28"/>
          <w:szCs w:val="28"/>
        </w:rPr>
      </w:pPr>
      <w:r w:rsidRPr="00223521">
        <w:rPr>
          <w:sz w:val="28"/>
          <w:szCs w:val="28"/>
        </w:rPr>
        <w:tab/>
        <w:t>Налоговая база определяется как стоимость добытых полезных ископаемых отдельно по каждому виду добытого полезного ископаемого. При определении налоговой базы по добытым полезным ископаемым, в отношении которых установлены различные налоговые ставки, налоговая база определяется отдельно по каждому виду добытых полезных ископаемых, облагаемых по разным налоговым ставкам (ст. 338 НК).</w:t>
      </w:r>
    </w:p>
    <w:p w:rsidR="003C4901" w:rsidRPr="00223521" w:rsidRDefault="00EB7FC5" w:rsidP="00223521">
      <w:pPr>
        <w:jc w:val="both"/>
        <w:rPr>
          <w:sz w:val="28"/>
          <w:szCs w:val="28"/>
        </w:rPr>
      </w:pPr>
      <w:r w:rsidRPr="00223521">
        <w:rPr>
          <w:sz w:val="28"/>
          <w:szCs w:val="28"/>
        </w:rPr>
        <w:tab/>
        <w:t>Налоговым периодом признается квартал (ст. 341 НК).</w:t>
      </w:r>
    </w:p>
    <w:p w:rsidR="003C4901" w:rsidRPr="00223521" w:rsidRDefault="003C4901" w:rsidP="00223521">
      <w:pPr>
        <w:jc w:val="both"/>
        <w:rPr>
          <w:bCs/>
          <w:sz w:val="28"/>
          <w:szCs w:val="28"/>
        </w:rPr>
      </w:pPr>
      <w:r w:rsidRPr="00223521">
        <w:rPr>
          <w:bCs/>
          <w:sz w:val="28"/>
          <w:szCs w:val="28"/>
        </w:rPr>
        <w:t>Методы определения количества добытого ископаемого</w:t>
      </w:r>
    </w:p>
    <w:p w:rsidR="003C4901" w:rsidRPr="00223521" w:rsidRDefault="003C4901" w:rsidP="00223521">
      <w:pPr>
        <w:jc w:val="both"/>
        <w:rPr>
          <w:sz w:val="28"/>
          <w:szCs w:val="28"/>
        </w:rPr>
      </w:pPr>
      <w:r w:rsidRPr="00223521">
        <w:rPr>
          <w:sz w:val="28"/>
          <w:szCs w:val="28"/>
        </w:rPr>
        <w:tab/>
        <w:t>Порядок определения количества добытого полезного ископаемого установлен статьей 339 НК РФ. Как сказано в пункте 7 этой статьи, при определении количества добытого полезного ископаемого учитывается только то полезное ископаемое, в отношении которого в налоговом периоде завершен комплекс технологических операций (процессов) по его добыче (извлечению) из недр (отходов, потерь). Комплекс технологических операций устанавливается в техническом проекте разработки конкретного месторождения полезных ископаемых.</w:t>
      </w:r>
    </w:p>
    <w:p w:rsidR="003C4901" w:rsidRPr="00223521" w:rsidRDefault="003C4901" w:rsidP="00223521">
      <w:pPr>
        <w:jc w:val="both"/>
        <w:rPr>
          <w:sz w:val="28"/>
          <w:szCs w:val="28"/>
        </w:rPr>
      </w:pPr>
      <w:r w:rsidRPr="00223521">
        <w:rPr>
          <w:sz w:val="28"/>
          <w:szCs w:val="28"/>
        </w:rPr>
        <w:tab/>
        <w:t>Количество добытого полезного ископаемого определяется прямым или косвенным методом. Прямой метод — это определение количества путем применения измерительных средств и устройств непосредственно к добытому полезному ископаемому. Косвенный — это метод, при котором количество добытого полезного ископаемого определяется по данным о его содержании в извлекаемом из недр (отходов, потерь) минеральном сырье.</w:t>
      </w:r>
    </w:p>
    <w:p w:rsidR="003C4901" w:rsidRPr="00223521" w:rsidRDefault="003C4901" w:rsidP="00223521">
      <w:pPr>
        <w:jc w:val="both"/>
        <w:rPr>
          <w:sz w:val="28"/>
          <w:szCs w:val="28"/>
        </w:rPr>
      </w:pPr>
      <w:r w:rsidRPr="00223521">
        <w:rPr>
          <w:sz w:val="28"/>
          <w:szCs w:val="28"/>
        </w:rPr>
        <w:tab/>
        <w:t>Метод, который применяет налогоплательщик, должен быть зафиксирован в его учетной политике. В течение всей деятельности налогоплательщика по добыче полезного ископаемого этот метод изменению не подлежит. Единственное исключение из правила — внесение корректив в технический проект разработки месторождения полезных ископаемых в связи с изменением применяемой технологии добычи полезных ископаемых.</w:t>
      </w:r>
    </w:p>
    <w:p w:rsidR="003C4901" w:rsidRPr="00223521" w:rsidRDefault="003C4901" w:rsidP="00223521">
      <w:pPr>
        <w:jc w:val="both"/>
        <w:rPr>
          <w:sz w:val="28"/>
          <w:szCs w:val="28"/>
        </w:rPr>
      </w:pPr>
      <w:r w:rsidRPr="00223521">
        <w:rPr>
          <w:sz w:val="28"/>
          <w:szCs w:val="28"/>
        </w:rPr>
        <w:tab/>
        <w:t>Прямой метод. При его применении налогоплательщик должен учитывать фактические потери, определяя количество добытого полезного ископаемого. Об этом сказано в пункте 3 статьи 339 НК РФ.</w:t>
      </w:r>
    </w:p>
    <w:p w:rsidR="003C4901" w:rsidRPr="00223521" w:rsidRDefault="003C4901" w:rsidP="00223521">
      <w:pPr>
        <w:jc w:val="both"/>
        <w:rPr>
          <w:sz w:val="28"/>
          <w:szCs w:val="28"/>
        </w:rPr>
      </w:pPr>
      <w:r w:rsidRPr="00223521">
        <w:rPr>
          <w:sz w:val="28"/>
          <w:szCs w:val="28"/>
        </w:rPr>
        <w:tab/>
        <w:t>Фактические потери полезного ископаемого — это разница между расчетным количеством полезного ископаемого, на которое уменьшаются его запасы, и количеством фактически добытого полезного ископаемого. Налогообложению подлежит расчетное количество полезного ископаемого, на которое уменьшаются его запасы. Забегая вперед, заметим, что нормативные потери полезных ископаемых (а ими признаются фактические потери, технологически связанные с принятой схемой и технологией разработки месторождения, но только в пределах нормативов, утвержденных в порядке, определяемом Правительством РФ), облагаются по налоговой ставке 0% (руб.).</w:t>
      </w:r>
    </w:p>
    <w:p w:rsidR="003C4901" w:rsidRPr="00223521" w:rsidRDefault="003C4901" w:rsidP="00223521">
      <w:pPr>
        <w:jc w:val="both"/>
        <w:rPr>
          <w:sz w:val="28"/>
          <w:szCs w:val="28"/>
        </w:rPr>
      </w:pPr>
      <w:r w:rsidRPr="00223521">
        <w:rPr>
          <w:sz w:val="28"/>
          <w:szCs w:val="28"/>
        </w:rPr>
        <w:tab/>
        <w:t>Расчетное количество полезного ископаемого, на которое уменьшаются его запасы (при добыче твердых полезных ископаемых используется также термин «погашенные запасы»), определяет геолого-маркшейдерская служба на основании соответствующих замеров. При добыче углеводородного сырья расчетное количество определяется на основании замеров, производимых на устье скважины (с учетом данных анализа о содержании в минеральном сырье добытого полезного ископаемого).</w:t>
      </w:r>
    </w:p>
    <w:p w:rsidR="003C4901" w:rsidRPr="00223521" w:rsidRDefault="003C4901" w:rsidP="00223521">
      <w:pPr>
        <w:jc w:val="both"/>
        <w:rPr>
          <w:sz w:val="28"/>
          <w:szCs w:val="28"/>
        </w:rPr>
      </w:pPr>
      <w:r w:rsidRPr="00223521">
        <w:rPr>
          <w:sz w:val="28"/>
          <w:szCs w:val="28"/>
        </w:rPr>
        <w:tab/>
        <w:t>Запасы полезных ископаемых могут уменьшаться как по причине добычи, так и в результате разведки, переоценки, списания неподтвердившихся запасов, изменения технологических границ и т. д. В целях налогообложения учитывается количество полезного ископаемого, на которое уменьшаются его запасы в результате добычи (сюда же относятся потери при добыче). Количество списываемых запасов по причинам, не связанным с добычей, не может быть отнесено к количеству добытого полезного ископаемого.</w:t>
      </w:r>
    </w:p>
    <w:p w:rsidR="003C4901" w:rsidRPr="00223521" w:rsidRDefault="003C4901" w:rsidP="00223521">
      <w:pPr>
        <w:jc w:val="both"/>
        <w:rPr>
          <w:sz w:val="28"/>
          <w:szCs w:val="28"/>
        </w:rPr>
      </w:pPr>
      <w:r w:rsidRPr="00223521">
        <w:rPr>
          <w:sz w:val="28"/>
          <w:szCs w:val="28"/>
        </w:rPr>
        <w:tab/>
        <w:t>Фактические потери полезного ископаемого учитываются при определении количества добытого полезного ископаемого в том налоговом периоде, в котором проводилось их измерение. При этом размер потерь определяется по итогам этих измерений. Это означает, что если, например, количество фактических потерь рассчитывается ежеквартально, то в налоговом периоде, когда они были определены, они будут в полном объеме учтены и в целях налогообложения. Причем независимо от того, относятся они к другим налоговым периодам в пределах соответствующего квартала или нет.</w:t>
      </w:r>
    </w:p>
    <w:p w:rsidR="003C4901" w:rsidRPr="00223521" w:rsidRDefault="003C4901" w:rsidP="00223521">
      <w:pPr>
        <w:jc w:val="both"/>
        <w:rPr>
          <w:i/>
          <w:sz w:val="28"/>
          <w:szCs w:val="28"/>
        </w:rPr>
      </w:pPr>
      <w:r w:rsidRPr="00223521">
        <w:rPr>
          <w:i/>
          <w:sz w:val="28"/>
          <w:szCs w:val="28"/>
        </w:rPr>
        <w:t>Пример:</w:t>
      </w:r>
    </w:p>
    <w:p w:rsidR="003C4901" w:rsidRPr="00223521" w:rsidRDefault="003C4901" w:rsidP="00223521">
      <w:pPr>
        <w:jc w:val="both"/>
        <w:rPr>
          <w:sz w:val="28"/>
          <w:szCs w:val="28"/>
        </w:rPr>
      </w:pPr>
      <w:r w:rsidRPr="00223521">
        <w:rPr>
          <w:sz w:val="28"/>
          <w:szCs w:val="28"/>
        </w:rPr>
        <w:tab/>
        <w:t>ООО «Альфа» определяет фактические потери добываемого полезного ископаемого один раз в квартал.</w:t>
      </w:r>
    </w:p>
    <w:p w:rsidR="003C4901" w:rsidRPr="00223521" w:rsidRDefault="003C4901" w:rsidP="00223521">
      <w:pPr>
        <w:jc w:val="both"/>
        <w:rPr>
          <w:sz w:val="28"/>
          <w:szCs w:val="28"/>
        </w:rPr>
      </w:pPr>
      <w:r w:rsidRPr="00223521">
        <w:rPr>
          <w:sz w:val="28"/>
          <w:szCs w:val="28"/>
        </w:rPr>
        <w:t>Количество фактически добытого полезного ископаемого (без учета потерь) составило:</w:t>
      </w:r>
    </w:p>
    <w:p w:rsidR="003C4901" w:rsidRPr="00223521" w:rsidRDefault="003C4901" w:rsidP="00223521">
      <w:pPr>
        <w:jc w:val="both"/>
        <w:rPr>
          <w:sz w:val="28"/>
          <w:szCs w:val="28"/>
        </w:rPr>
      </w:pPr>
      <w:r w:rsidRPr="00223521">
        <w:rPr>
          <w:sz w:val="28"/>
          <w:szCs w:val="28"/>
        </w:rPr>
        <w:t>— в июле 2004 года — 100 т;</w:t>
      </w:r>
    </w:p>
    <w:p w:rsidR="003C4901" w:rsidRPr="00223521" w:rsidRDefault="003C4901" w:rsidP="00223521">
      <w:pPr>
        <w:jc w:val="both"/>
        <w:rPr>
          <w:sz w:val="28"/>
          <w:szCs w:val="28"/>
        </w:rPr>
      </w:pPr>
      <w:r w:rsidRPr="00223521">
        <w:rPr>
          <w:sz w:val="28"/>
          <w:szCs w:val="28"/>
        </w:rPr>
        <w:t>— в августе 2004 года — 120 т;</w:t>
      </w:r>
    </w:p>
    <w:p w:rsidR="003C4901" w:rsidRPr="00223521" w:rsidRDefault="003C4901" w:rsidP="00223521">
      <w:pPr>
        <w:jc w:val="both"/>
        <w:rPr>
          <w:sz w:val="28"/>
          <w:szCs w:val="28"/>
        </w:rPr>
      </w:pPr>
      <w:r w:rsidRPr="00223521">
        <w:rPr>
          <w:sz w:val="28"/>
          <w:szCs w:val="28"/>
        </w:rPr>
        <w:t>— в сентябре 2004 года — 140 т.</w:t>
      </w:r>
    </w:p>
    <w:p w:rsidR="003C4901" w:rsidRPr="00223521" w:rsidRDefault="003C4901" w:rsidP="00223521">
      <w:pPr>
        <w:jc w:val="both"/>
        <w:rPr>
          <w:sz w:val="28"/>
          <w:szCs w:val="28"/>
        </w:rPr>
      </w:pPr>
      <w:r w:rsidRPr="00223521">
        <w:rPr>
          <w:sz w:val="28"/>
          <w:szCs w:val="28"/>
        </w:rPr>
        <w:tab/>
        <w:t>Таким образом, подлежат налогообложению по общеустановленной налоговой ставке:</w:t>
      </w:r>
    </w:p>
    <w:p w:rsidR="003C4901" w:rsidRPr="00223521" w:rsidRDefault="003C4901" w:rsidP="00223521">
      <w:pPr>
        <w:jc w:val="both"/>
        <w:rPr>
          <w:sz w:val="28"/>
          <w:szCs w:val="28"/>
        </w:rPr>
      </w:pPr>
      <w:r w:rsidRPr="00223521">
        <w:rPr>
          <w:sz w:val="28"/>
          <w:szCs w:val="28"/>
        </w:rPr>
        <w:t>— по итогам июля 2004 года — 100 т;</w:t>
      </w:r>
    </w:p>
    <w:p w:rsidR="003C4901" w:rsidRPr="00223521" w:rsidRDefault="003C4901" w:rsidP="00223521">
      <w:pPr>
        <w:jc w:val="both"/>
        <w:rPr>
          <w:sz w:val="28"/>
          <w:szCs w:val="28"/>
        </w:rPr>
      </w:pPr>
      <w:r w:rsidRPr="00223521">
        <w:rPr>
          <w:sz w:val="28"/>
          <w:szCs w:val="28"/>
        </w:rPr>
        <w:t>— по итогам августа 2004 года — 120 т;</w:t>
      </w:r>
    </w:p>
    <w:p w:rsidR="003C4901" w:rsidRPr="00223521" w:rsidRDefault="003C4901" w:rsidP="00223521">
      <w:pPr>
        <w:jc w:val="both"/>
        <w:rPr>
          <w:sz w:val="28"/>
          <w:szCs w:val="28"/>
        </w:rPr>
      </w:pPr>
      <w:r w:rsidRPr="00223521">
        <w:rPr>
          <w:sz w:val="28"/>
          <w:szCs w:val="28"/>
        </w:rPr>
        <w:t>— по итогам сентября 2004 года — 140 т.</w:t>
      </w:r>
    </w:p>
    <w:p w:rsidR="003C4901" w:rsidRPr="00223521" w:rsidRDefault="003C4901" w:rsidP="00223521">
      <w:pPr>
        <w:jc w:val="both"/>
        <w:rPr>
          <w:sz w:val="28"/>
          <w:szCs w:val="28"/>
        </w:rPr>
      </w:pPr>
      <w:r w:rsidRPr="00223521">
        <w:rPr>
          <w:sz w:val="28"/>
          <w:szCs w:val="28"/>
        </w:rPr>
        <w:tab/>
        <w:t>По итогам проведенных в октябре 2004 года измерений установлено, что фактические потери за III квартал 2004 года составили 20 т. Количество добытого за III квартал 2004 года полезного ископаемого с учетом фактических потерь составило:</w:t>
      </w:r>
    </w:p>
    <w:p w:rsidR="003C4901" w:rsidRPr="00223521" w:rsidRDefault="003C4901" w:rsidP="00223521">
      <w:pPr>
        <w:jc w:val="both"/>
        <w:rPr>
          <w:sz w:val="28"/>
          <w:szCs w:val="28"/>
        </w:rPr>
      </w:pPr>
      <w:r w:rsidRPr="00223521">
        <w:rPr>
          <w:sz w:val="28"/>
          <w:szCs w:val="28"/>
        </w:rPr>
        <w:t>100 т + 120 т + 140 т + 20 т = 380 т.</w:t>
      </w:r>
    </w:p>
    <w:p w:rsidR="003C4901" w:rsidRPr="00223521" w:rsidRDefault="003C4901" w:rsidP="00223521">
      <w:pPr>
        <w:jc w:val="both"/>
        <w:rPr>
          <w:sz w:val="28"/>
          <w:szCs w:val="28"/>
        </w:rPr>
      </w:pPr>
      <w:r w:rsidRPr="00223521">
        <w:rPr>
          <w:sz w:val="28"/>
          <w:szCs w:val="28"/>
        </w:rPr>
        <w:tab/>
        <w:t>Норматив потерь составляет 5%. Рассчитаем нормативные потери полезных ископаемых, которые можно учесть при налогообложении:</w:t>
      </w:r>
    </w:p>
    <w:p w:rsidR="003C4901" w:rsidRPr="00223521" w:rsidRDefault="003C4901" w:rsidP="00223521">
      <w:pPr>
        <w:jc w:val="both"/>
        <w:rPr>
          <w:sz w:val="28"/>
          <w:szCs w:val="28"/>
        </w:rPr>
      </w:pPr>
      <w:r w:rsidRPr="00223521">
        <w:rPr>
          <w:sz w:val="28"/>
          <w:szCs w:val="28"/>
        </w:rPr>
        <w:t>380 т х 5% = 19 т.</w:t>
      </w:r>
    </w:p>
    <w:p w:rsidR="003C4901" w:rsidRPr="00223521" w:rsidRDefault="003C4901" w:rsidP="00223521">
      <w:pPr>
        <w:jc w:val="both"/>
        <w:rPr>
          <w:sz w:val="28"/>
          <w:szCs w:val="28"/>
        </w:rPr>
      </w:pPr>
      <w:r w:rsidRPr="00223521">
        <w:rPr>
          <w:sz w:val="28"/>
          <w:szCs w:val="28"/>
        </w:rPr>
        <w:tab/>
        <w:t>В октябре 2004 года добыто 110 т полезных ископаемых. Следовательно, по итогам октября 2004 года обложению НДПИ подлежат:</w:t>
      </w:r>
    </w:p>
    <w:p w:rsidR="003C4901" w:rsidRPr="00223521" w:rsidRDefault="003C4901" w:rsidP="00223521">
      <w:pPr>
        <w:jc w:val="both"/>
        <w:rPr>
          <w:sz w:val="28"/>
          <w:szCs w:val="28"/>
        </w:rPr>
      </w:pPr>
      <w:r w:rsidRPr="00223521">
        <w:rPr>
          <w:sz w:val="28"/>
          <w:szCs w:val="28"/>
        </w:rPr>
        <w:t>— по налоговой ставке 0% (руб.) — 19 т;</w:t>
      </w:r>
    </w:p>
    <w:p w:rsidR="003C4901" w:rsidRPr="00223521" w:rsidRDefault="003C4901" w:rsidP="00223521">
      <w:pPr>
        <w:jc w:val="both"/>
        <w:rPr>
          <w:sz w:val="28"/>
          <w:szCs w:val="28"/>
        </w:rPr>
      </w:pPr>
      <w:r w:rsidRPr="00223521">
        <w:rPr>
          <w:sz w:val="28"/>
          <w:szCs w:val="28"/>
        </w:rPr>
        <w:t>— по общеустановленной налоговой ставке — 110 т + 20 т – 19 т = 111 т.</w:t>
      </w:r>
    </w:p>
    <w:p w:rsidR="003C4901" w:rsidRPr="00223521" w:rsidRDefault="003C4901" w:rsidP="00223521">
      <w:pPr>
        <w:jc w:val="both"/>
        <w:rPr>
          <w:sz w:val="28"/>
          <w:szCs w:val="28"/>
        </w:rPr>
      </w:pPr>
      <w:r w:rsidRPr="00223521">
        <w:rPr>
          <w:sz w:val="28"/>
          <w:szCs w:val="28"/>
        </w:rPr>
        <w:tab/>
        <w:t>При определении количества добытого полезного ископаемого не учитывается то его количество, которое содержится в минеральном сырье, не доведенное до качества полезного ископаемого. То есть количество в остатках незавершенного производства. Это следует из пункта 7 статьи 339 НК РФ. Указанное количество нужно учесть в том налоговом периоде, в котором минеральное сырье будет обработано (подготовлено) до требуемых кондиций, за исключением следующего случая. Если минеральное сырье, не доведенное до качества полезного ископаемого, реализовано и (или) использовано на собственные нужды, количество добытого в налоговом периоде полезного ископаемого определяется на момент реализации или отпуска в производство этого минерального сырья соответственно. Количество добытого полезного ископаемого в этом случае равно количеству полезного ископаемого, содержащегося в минеральном сырье.</w:t>
      </w:r>
    </w:p>
    <w:p w:rsidR="004F54B6" w:rsidRPr="00223521" w:rsidRDefault="003C4901" w:rsidP="00223521">
      <w:pPr>
        <w:jc w:val="both"/>
        <w:rPr>
          <w:sz w:val="28"/>
          <w:szCs w:val="28"/>
        </w:rPr>
      </w:pPr>
      <w:r w:rsidRPr="00223521">
        <w:rPr>
          <w:sz w:val="28"/>
          <w:szCs w:val="28"/>
        </w:rPr>
        <w:tab/>
        <w:t>Косвенный метод. Налоговый кодекс не содержит каких-либо положений или рекомендаций по применению косвенного метода при определении количества добытого полезного ископаемого. Существует лишь одно ограничение. Косвенный метод применяется только в том случае, если применение прямого метода невозможно (п. 2 ст. 339 НК РФ). То есть в рамках применяемой технологии не представляется возможным произвести замер непосредственно добытого полезного ископаемого. Это должно подтверждаться техническим проектом разработки месторождения полезных ископаемых. Косвенный метод будет применяться, в частности, в случае реализации или использования на собственные нужды минерального сырья до проведения комплекса необходимых операций.</w:t>
      </w:r>
    </w:p>
    <w:p w:rsidR="004F54B6" w:rsidRPr="00223521" w:rsidRDefault="004F54B6" w:rsidP="00223521">
      <w:pPr>
        <w:jc w:val="both"/>
        <w:rPr>
          <w:i/>
          <w:sz w:val="28"/>
          <w:szCs w:val="28"/>
        </w:rPr>
      </w:pPr>
      <w:r w:rsidRPr="00223521">
        <w:rPr>
          <w:i/>
          <w:sz w:val="28"/>
          <w:szCs w:val="28"/>
        </w:rPr>
        <w:t>Бухгалтерский учет</w:t>
      </w:r>
    </w:p>
    <w:p w:rsidR="003C4901" w:rsidRPr="00223521" w:rsidRDefault="004F54B6" w:rsidP="00223521">
      <w:pPr>
        <w:jc w:val="both"/>
        <w:rPr>
          <w:sz w:val="28"/>
          <w:szCs w:val="28"/>
        </w:rPr>
      </w:pPr>
      <w:r w:rsidRPr="00223521">
        <w:rPr>
          <w:sz w:val="28"/>
          <w:szCs w:val="28"/>
        </w:rPr>
        <w:t xml:space="preserve">На основании п. 5 Положения по бухгалтерскому учету "Расходы организации" ПБУ 10/99, утвержденного Приказом Минфина России от 06.05.1999 </w:t>
      </w:r>
      <w:r w:rsidRPr="00223521">
        <w:rPr>
          <w:sz w:val="28"/>
          <w:szCs w:val="28"/>
          <w:lang w:val="en-US"/>
        </w:rPr>
        <w:t>N</w:t>
      </w:r>
      <w:r w:rsidRPr="00223521">
        <w:rPr>
          <w:sz w:val="28"/>
          <w:szCs w:val="28"/>
        </w:rPr>
        <w:t xml:space="preserve"> 33н, п. 7 Положения по бухгалтерскому учету "Учет материально-производственных запасов" ПБУ 5/01, утвержденного Приказом Минфина России от 09.06.2001 </w:t>
      </w:r>
      <w:r w:rsidRPr="00223521">
        <w:rPr>
          <w:sz w:val="28"/>
          <w:szCs w:val="28"/>
          <w:lang w:val="en-US"/>
        </w:rPr>
        <w:t>N</w:t>
      </w:r>
      <w:r w:rsidRPr="00223521">
        <w:rPr>
          <w:sz w:val="28"/>
          <w:szCs w:val="28"/>
        </w:rPr>
        <w:t xml:space="preserve"> 44н, сумма НДПИ, исчисленная в связи с добычей нефти (готовой продукции), включается организацией в состав расходов по обычным видам деятельности и формирует себестоимость готовой продукции.Сумму исчисленного НДПИ следует отразить в составе расходов по обычным видам деятельности на последнее число месяца. (п. 16 ПБУ 10/99).Согласно Инструкции по применению Плана счетов бухгалтерского учета финансово-хозяйственной деятельности организаций, утвержденной Приказом Минфина России от 31.10.2000 </w:t>
      </w:r>
      <w:r w:rsidRPr="00223521">
        <w:rPr>
          <w:sz w:val="28"/>
          <w:szCs w:val="28"/>
          <w:lang w:val="en-US"/>
        </w:rPr>
        <w:t>N</w:t>
      </w:r>
      <w:r w:rsidRPr="00223521">
        <w:rPr>
          <w:sz w:val="28"/>
          <w:szCs w:val="28"/>
        </w:rPr>
        <w:t xml:space="preserve"> 94н, сумма начисленного НДПИ отражается по кредиту счета 68 "Расчеты по налогам и сборам" в корреспонденции в данном случае с дебетом счета 20 "Основное производство" (с последующим списанием в дебет счета 43 "Готовая продукция").</w:t>
      </w:r>
    </w:p>
    <w:p w:rsidR="00283A5F" w:rsidRPr="00223521" w:rsidRDefault="00283A5F" w:rsidP="00223521">
      <w:pPr>
        <w:pStyle w:val="3"/>
      </w:pPr>
      <w:r w:rsidRPr="00223521">
        <w:t xml:space="preserve">                                     </w:t>
      </w:r>
      <w:bookmarkStart w:id="9" w:name="_Toc229196994"/>
      <w:bookmarkStart w:id="10" w:name="_Toc229197049"/>
      <w:r w:rsidRPr="00223521">
        <w:t>Ставки НДПИ</w:t>
      </w:r>
      <w:bookmarkEnd w:id="9"/>
      <w:bookmarkEnd w:id="10"/>
    </w:p>
    <w:p w:rsidR="00EB7FC5" w:rsidRPr="00223521" w:rsidRDefault="00EB7FC5" w:rsidP="00223521">
      <w:pPr>
        <w:jc w:val="both"/>
        <w:rPr>
          <w:sz w:val="28"/>
          <w:szCs w:val="28"/>
        </w:rPr>
      </w:pPr>
      <w:r w:rsidRPr="00223521">
        <w:rPr>
          <w:sz w:val="28"/>
          <w:szCs w:val="28"/>
        </w:rPr>
        <w:tab/>
        <w:t>Налогооблажение производится по налоговой ставке 0% при добыче:</w:t>
      </w:r>
    </w:p>
    <w:p w:rsidR="00EB7FC5" w:rsidRPr="00223521" w:rsidRDefault="00EB7FC5" w:rsidP="00223521">
      <w:pPr>
        <w:jc w:val="both"/>
        <w:rPr>
          <w:sz w:val="28"/>
          <w:szCs w:val="28"/>
        </w:rPr>
      </w:pPr>
      <w:r w:rsidRPr="00223521">
        <w:rPr>
          <w:sz w:val="28"/>
          <w:szCs w:val="28"/>
        </w:rPr>
        <w:t>полезных ископаемых в части нормативных потерь полезных</w:t>
      </w:r>
    </w:p>
    <w:p w:rsidR="00EB7FC5" w:rsidRPr="00223521" w:rsidRDefault="00EB7FC5" w:rsidP="00223521">
      <w:pPr>
        <w:jc w:val="both"/>
        <w:rPr>
          <w:sz w:val="28"/>
          <w:szCs w:val="28"/>
        </w:rPr>
      </w:pPr>
      <w:r w:rsidRPr="00223521">
        <w:rPr>
          <w:sz w:val="28"/>
          <w:szCs w:val="28"/>
        </w:rPr>
        <w:t>ископаемых</w:t>
      </w:r>
      <w:r w:rsidR="00D40134" w:rsidRPr="00223521">
        <w:rPr>
          <w:sz w:val="28"/>
          <w:szCs w:val="28"/>
        </w:rPr>
        <w:t>;</w:t>
      </w:r>
    </w:p>
    <w:p w:rsidR="00D40134" w:rsidRPr="00223521" w:rsidRDefault="00D40134" w:rsidP="00223521">
      <w:pPr>
        <w:jc w:val="both"/>
        <w:rPr>
          <w:sz w:val="28"/>
          <w:szCs w:val="28"/>
        </w:rPr>
      </w:pPr>
      <w:r w:rsidRPr="00223521">
        <w:rPr>
          <w:sz w:val="28"/>
          <w:szCs w:val="28"/>
        </w:rPr>
        <w:t>газа горючего природного из нефтяных месторождений и попутного</w:t>
      </w:r>
    </w:p>
    <w:p w:rsidR="00D40134" w:rsidRPr="00223521" w:rsidRDefault="00D40134" w:rsidP="00223521">
      <w:pPr>
        <w:jc w:val="both"/>
        <w:rPr>
          <w:sz w:val="28"/>
          <w:szCs w:val="28"/>
        </w:rPr>
      </w:pPr>
      <w:r w:rsidRPr="00223521">
        <w:rPr>
          <w:sz w:val="28"/>
          <w:szCs w:val="28"/>
        </w:rPr>
        <w:t>нефтяного газа из нефтяных месторождений;</w:t>
      </w:r>
    </w:p>
    <w:p w:rsidR="00D40134" w:rsidRPr="00223521" w:rsidRDefault="00D40134" w:rsidP="00223521">
      <w:pPr>
        <w:jc w:val="both"/>
        <w:rPr>
          <w:sz w:val="28"/>
          <w:szCs w:val="28"/>
        </w:rPr>
      </w:pPr>
      <w:r w:rsidRPr="00223521">
        <w:rPr>
          <w:sz w:val="28"/>
          <w:szCs w:val="28"/>
        </w:rPr>
        <w:t xml:space="preserve">попутных и дренажных подземных вод, не учитываемых на </w:t>
      </w:r>
    </w:p>
    <w:p w:rsidR="00D40134" w:rsidRPr="00223521" w:rsidRDefault="00D40134" w:rsidP="00223521">
      <w:pPr>
        <w:jc w:val="both"/>
        <w:rPr>
          <w:sz w:val="28"/>
          <w:szCs w:val="28"/>
        </w:rPr>
      </w:pPr>
      <w:r w:rsidRPr="00223521">
        <w:rPr>
          <w:sz w:val="28"/>
          <w:szCs w:val="28"/>
        </w:rPr>
        <w:t>государственном балансе запасов полезных ископаемых, извлечение которых связано с разработкой других видов полезных ископаемых, и извлекаемых при разработке месторождений полезных ископаемых, а также при строительстве и эксплуатации подземных сооружений;</w:t>
      </w:r>
    </w:p>
    <w:p w:rsidR="009A4285" w:rsidRPr="00223521" w:rsidRDefault="009A4285" w:rsidP="00223521">
      <w:pPr>
        <w:jc w:val="both"/>
        <w:rPr>
          <w:sz w:val="28"/>
          <w:szCs w:val="28"/>
        </w:rPr>
      </w:pPr>
      <w:r w:rsidRPr="00223521">
        <w:rPr>
          <w:sz w:val="28"/>
          <w:szCs w:val="28"/>
        </w:rPr>
        <w:t xml:space="preserve">полезных ископаемых при разработке некондиционных (остаточных </w:t>
      </w:r>
    </w:p>
    <w:p w:rsidR="00C261FB" w:rsidRPr="00223521" w:rsidRDefault="009A4285" w:rsidP="00223521">
      <w:pPr>
        <w:jc w:val="both"/>
        <w:rPr>
          <w:sz w:val="28"/>
          <w:szCs w:val="28"/>
        </w:rPr>
      </w:pPr>
      <w:r w:rsidRPr="00223521">
        <w:rPr>
          <w:sz w:val="28"/>
          <w:szCs w:val="28"/>
        </w:rPr>
        <w:t>запасов пониженного качества) или ранее списанных запасов полезных ископаемых (за исключением случаев ухудшения качества запасов полезных ископаемых в результате выборочной обработки месторождения). Отнесение запасов полезных ископаемых к некондиционным запасам осуществляется в порядке, установленном Правительством РФ;</w:t>
      </w:r>
    </w:p>
    <w:p w:rsidR="009A4285" w:rsidRPr="00223521" w:rsidRDefault="009A4285" w:rsidP="00223521">
      <w:pPr>
        <w:jc w:val="both"/>
        <w:rPr>
          <w:sz w:val="28"/>
          <w:szCs w:val="28"/>
        </w:rPr>
      </w:pPr>
      <w:r w:rsidRPr="00223521">
        <w:rPr>
          <w:sz w:val="28"/>
          <w:szCs w:val="28"/>
        </w:rPr>
        <w:t xml:space="preserve">полезных ископаемых, остающихся во вскрышных, вмещающих </w:t>
      </w:r>
    </w:p>
    <w:p w:rsidR="009A4285" w:rsidRPr="00223521" w:rsidRDefault="009A4285" w:rsidP="00223521">
      <w:pPr>
        <w:jc w:val="both"/>
        <w:rPr>
          <w:sz w:val="28"/>
          <w:szCs w:val="28"/>
        </w:rPr>
      </w:pPr>
      <w:r w:rsidRPr="00223521">
        <w:rPr>
          <w:sz w:val="28"/>
          <w:szCs w:val="28"/>
        </w:rPr>
        <w:t>(разубоживающих) породах, в отвалах или отходах перерабатывающих производств в связи с отсутствием в РФ промышленной технологии их извлечения, а также добываемых из вскрышных и вмещающих (разубоживающих) пород, отходов горнодобывающего и связанных с ним перерабатывающих производств (в том числе в результате переработки нефтешламов) в пределах нормативов содержания полезных ископаемых в указанных породах и отходах, утверждаемых в порядке, определяемом Правительством РФ;</w:t>
      </w:r>
    </w:p>
    <w:p w:rsidR="00726453" w:rsidRPr="00223521" w:rsidRDefault="00726453" w:rsidP="00223521">
      <w:pPr>
        <w:jc w:val="both"/>
        <w:rPr>
          <w:sz w:val="28"/>
          <w:szCs w:val="28"/>
        </w:rPr>
      </w:pPr>
      <w:r w:rsidRPr="00223521">
        <w:rPr>
          <w:sz w:val="28"/>
          <w:szCs w:val="28"/>
        </w:rPr>
        <w:t>подземных вод из контрольных или резервных скважин при</w:t>
      </w:r>
    </w:p>
    <w:p w:rsidR="00726453" w:rsidRPr="00223521" w:rsidRDefault="00726453" w:rsidP="00223521">
      <w:pPr>
        <w:jc w:val="both"/>
        <w:rPr>
          <w:sz w:val="28"/>
          <w:szCs w:val="28"/>
        </w:rPr>
      </w:pPr>
      <w:r w:rsidRPr="00223521">
        <w:rPr>
          <w:sz w:val="28"/>
          <w:szCs w:val="28"/>
        </w:rPr>
        <w:t>проведении планового контроля за их работоспособностью, наличие и обеспечение работоспособности которых устанавливается федеральным органом исполнительной власти;</w:t>
      </w:r>
    </w:p>
    <w:p w:rsidR="00726453" w:rsidRPr="00223521" w:rsidRDefault="00726453" w:rsidP="00223521">
      <w:pPr>
        <w:jc w:val="both"/>
        <w:rPr>
          <w:sz w:val="28"/>
          <w:szCs w:val="28"/>
        </w:rPr>
      </w:pPr>
      <w:r w:rsidRPr="00223521">
        <w:rPr>
          <w:sz w:val="28"/>
          <w:szCs w:val="28"/>
        </w:rPr>
        <w:t xml:space="preserve">минеральных вод, используемых исключительно в лечебных и </w:t>
      </w:r>
    </w:p>
    <w:p w:rsidR="00726453" w:rsidRPr="00223521" w:rsidRDefault="00726453" w:rsidP="00223521">
      <w:pPr>
        <w:jc w:val="both"/>
        <w:rPr>
          <w:sz w:val="28"/>
          <w:szCs w:val="28"/>
        </w:rPr>
      </w:pPr>
      <w:r w:rsidRPr="00223521">
        <w:rPr>
          <w:sz w:val="28"/>
          <w:szCs w:val="28"/>
        </w:rPr>
        <w:t>курортных целях без их непосредственной реализации (в том числе после обработки, подготовки, переработки, розлива);</w:t>
      </w:r>
    </w:p>
    <w:p w:rsidR="00726453" w:rsidRPr="00223521" w:rsidRDefault="00726453" w:rsidP="00223521">
      <w:pPr>
        <w:jc w:val="both"/>
        <w:rPr>
          <w:sz w:val="28"/>
          <w:szCs w:val="28"/>
        </w:rPr>
      </w:pPr>
      <w:r w:rsidRPr="00223521">
        <w:rPr>
          <w:sz w:val="28"/>
          <w:szCs w:val="28"/>
        </w:rPr>
        <w:t>подземных вод,используемых исключительно в сельскохозяйственных</w:t>
      </w:r>
    </w:p>
    <w:p w:rsidR="00726453" w:rsidRPr="00223521" w:rsidRDefault="00726453" w:rsidP="00223521">
      <w:pPr>
        <w:jc w:val="both"/>
        <w:rPr>
          <w:sz w:val="28"/>
          <w:szCs w:val="28"/>
        </w:rPr>
      </w:pPr>
      <w:r w:rsidRPr="00223521">
        <w:rPr>
          <w:sz w:val="28"/>
          <w:szCs w:val="28"/>
        </w:rPr>
        <w:t>целях, включая орошение земель сельскохозяйственного назначения, водоснабжения животноводческих ферм, животноводческих комплексов, птицефабрик, садоводческих, огороднических и животноводческих объединений граждан (п. 1 ст. 342 НК).</w:t>
      </w:r>
    </w:p>
    <w:p w:rsidR="008C5807" w:rsidRPr="00223521" w:rsidRDefault="00726453" w:rsidP="00223521">
      <w:pPr>
        <w:jc w:val="both"/>
        <w:rPr>
          <w:sz w:val="28"/>
          <w:szCs w:val="28"/>
        </w:rPr>
      </w:pPr>
      <w:r w:rsidRPr="00223521">
        <w:rPr>
          <w:sz w:val="28"/>
          <w:szCs w:val="28"/>
        </w:rPr>
        <w:tab/>
      </w:r>
      <w:r w:rsidR="003E72A4" w:rsidRPr="00223521">
        <w:rPr>
          <w:sz w:val="28"/>
          <w:szCs w:val="28"/>
        </w:rPr>
        <w:t xml:space="preserve">Налогообложение добычи полезных ископаемых производится по следующим налоговым ставкам: </w:t>
      </w:r>
    </w:p>
    <w:tbl>
      <w:tblPr>
        <w:tblW w:w="9360" w:type="dxa"/>
        <w:tblInd w:w="108" w:type="dxa"/>
        <w:tblLook w:val="0000" w:firstRow="0" w:lastRow="0" w:firstColumn="0" w:lastColumn="0" w:noHBand="0" w:noVBand="0"/>
      </w:tblPr>
      <w:tblGrid>
        <w:gridCol w:w="1620"/>
        <w:gridCol w:w="7740"/>
      </w:tblGrid>
      <w:tr w:rsidR="003E72A4" w:rsidRPr="00AD0EB5" w:rsidTr="004860E9">
        <w:trPr>
          <w:trHeight w:val="255"/>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2A4" w:rsidRPr="00AD0EB5" w:rsidRDefault="003E72A4" w:rsidP="00223521">
            <w:r w:rsidRPr="00AD0EB5">
              <w:t xml:space="preserve">                                                     Ставка налога</w:t>
            </w:r>
          </w:p>
        </w:tc>
        <w:tc>
          <w:tcPr>
            <w:tcW w:w="7740" w:type="dxa"/>
            <w:tcBorders>
              <w:top w:val="single" w:sz="4" w:space="0" w:color="auto"/>
              <w:left w:val="nil"/>
              <w:bottom w:val="single" w:sz="4" w:space="0" w:color="auto"/>
              <w:right w:val="single" w:sz="4" w:space="0" w:color="auto"/>
            </w:tcBorders>
            <w:shd w:val="clear" w:color="auto" w:fill="auto"/>
            <w:noWrap/>
            <w:vAlign w:val="center"/>
          </w:tcPr>
          <w:p w:rsidR="003E72A4" w:rsidRPr="00AD0EB5" w:rsidRDefault="003E72A4" w:rsidP="00223521">
            <w:r w:rsidRPr="00AD0EB5">
              <w:t>Применяется при добыче:</w:t>
            </w:r>
          </w:p>
        </w:tc>
      </w:tr>
      <w:tr w:rsidR="003E72A4" w:rsidRPr="00AD0EB5" w:rsidTr="004860E9">
        <w:trPr>
          <w:trHeight w:val="4635"/>
        </w:trPr>
        <w:tc>
          <w:tcPr>
            <w:tcW w:w="1620" w:type="dxa"/>
            <w:tcBorders>
              <w:top w:val="nil"/>
              <w:left w:val="single" w:sz="4" w:space="0" w:color="auto"/>
              <w:bottom w:val="single" w:sz="4" w:space="0" w:color="auto"/>
              <w:right w:val="single" w:sz="4" w:space="0" w:color="auto"/>
            </w:tcBorders>
            <w:shd w:val="clear" w:color="auto" w:fill="auto"/>
            <w:noWrap/>
            <w:vAlign w:val="center"/>
          </w:tcPr>
          <w:p w:rsidR="003E72A4" w:rsidRPr="00AD0EB5" w:rsidRDefault="003E72A4" w:rsidP="00223521">
            <w:r w:rsidRPr="00AD0EB5">
              <w:t>Ставка 0%</w:t>
            </w:r>
          </w:p>
        </w:tc>
        <w:tc>
          <w:tcPr>
            <w:tcW w:w="7740" w:type="dxa"/>
            <w:tcBorders>
              <w:top w:val="nil"/>
              <w:left w:val="nil"/>
              <w:bottom w:val="single" w:sz="4" w:space="0" w:color="auto"/>
              <w:right w:val="single" w:sz="4" w:space="0" w:color="auto"/>
            </w:tcBorders>
            <w:shd w:val="clear" w:color="auto" w:fill="auto"/>
            <w:vAlign w:val="center"/>
          </w:tcPr>
          <w:p w:rsidR="004860E9" w:rsidRPr="00AD0EB5" w:rsidRDefault="003E72A4" w:rsidP="00223521">
            <w:r w:rsidRPr="00AD0EB5">
              <w:t>полезных ископаемых в ча</w:t>
            </w:r>
            <w:r w:rsidR="004860E9" w:rsidRPr="00AD0EB5">
              <w:t>сти нормативных потерь полезных</w:t>
            </w:r>
          </w:p>
          <w:p w:rsidR="004860E9" w:rsidRPr="00AD0EB5" w:rsidRDefault="003E72A4" w:rsidP="00223521">
            <w:r w:rsidRPr="00AD0EB5">
              <w:t xml:space="preserve">ископаемых. </w:t>
            </w:r>
          </w:p>
          <w:p w:rsidR="004860E9" w:rsidRPr="00AD0EB5" w:rsidRDefault="003E72A4" w:rsidP="00223521">
            <w:r w:rsidRPr="00AD0EB5">
              <w:t xml:space="preserve">попутного газа; </w:t>
            </w:r>
          </w:p>
          <w:p w:rsidR="004860E9" w:rsidRPr="00AD0EB5" w:rsidRDefault="003E72A4" w:rsidP="00223521">
            <w:r w:rsidRPr="00AD0EB5">
              <w:t>подземных вод, содержащих полезные ископаемые;</w:t>
            </w:r>
          </w:p>
          <w:p w:rsidR="004860E9" w:rsidRPr="00AD0EB5" w:rsidRDefault="003E72A4" w:rsidP="00223521">
            <w:r w:rsidRPr="00AD0EB5">
              <w:t>полезных ископаемых при разр</w:t>
            </w:r>
            <w:r w:rsidR="004860E9" w:rsidRPr="00AD0EB5">
              <w:t>аботке некондиционных или</w:t>
            </w:r>
          </w:p>
          <w:p w:rsidR="004860E9" w:rsidRPr="00AD0EB5" w:rsidRDefault="004860E9" w:rsidP="00223521">
            <w:r w:rsidRPr="00AD0EB5">
              <w:t>ранее</w:t>
            </w:r>
          </w:p>
          <w:p w:rsidR="004860E9" w:rsidRPr="00AD0EB5" w:rsidRDefault="003E72A4" w:rsidP="00223521">
            <w:r w:rsidRPr="00AD0EB5">
              <w:t xml:space="preserve">списанных запасов полезных ископаемых; </w:t>
            </w:r>
          </w:p>
          <w:p w:rsidR="004860E9" w:rsidRPr="00AD0EB5" w:rsidRDefault="003E72A4" w:rsidP="00223521">
            <w:r w:rsidRPr="00AD0EB5">
              <w:t>полезных ископаемых, ост</w:t>
            </w:r>
            <w:r w:rsidR="004860E9" w:rsidRPr="00AD0EB5">
              <w:t>ающихся во вскрышных, вмещающих</w:t>
            </w:r>
          </w:p>
          <w:p w:rsidR="004860E9" w:rsidRPr="00AD0EB5" w:rsidRDefault="003E72A4" w:rsidP="00223521">
            <w:r w:rsidRPr="00AD0EB5">
              <w:t>породах, в отвалах или в отходах перерабатывающих производств;</w:t>
            </w:r>
          </w:p>
          <w:p w:rsidR="004860E9" w:rsidRPr="00AD0EB5" w:rsidRDefault="003E72A4" w:rsidP="00223521">
            <w:r w:rsidRPr="00AD0EB5">
              <w:t xml:space="preserve">минеральных вод, используемых в лечебных и курортных </w:t>
            </w:r>
          </w:p>
          <w:p w:rsidR="004860E9" w:rsidRPr="00AD0EB5" w:rsidRDefault="003E72A4" w:rsidP="00223521">
            <w:r w:rsidRPr="00AD0EB5">
              <w:t>целях;</w:t>
            </w:r>
          </w:p>
          <w:p w:rsidR="004860E9" w:rsidRPr="00AD0EB5" w:rsidRDefault="003E72A4" w:rsidP="00223521">
            <w:r w:rsidRPr="00AD0EB5">
              <w:t>подземных вод, используемых в сельскохозяйственных целях</w:t>
            </w:r>
            <w:r w:rsidR="004860E9" w:rsidRPr="00AD0EB5">
              <w:t>;</w:t>
            </w:r>
          </w:p>
          <w:p w:rsidR="004860E9" w:rsidRPr="00AD0EB5" w:rsidRDefault="003E72A4" w:rsidP="00223521">
            <w:r w:rsidRPr="00AD0EB5">
              <w:t>нефти на участках недр, располо</w:t>
            </w:r>
            <w:r w:rsidR="004860E9" w:rsidRPr="00AD0EB5">
              <w:t xml:space="preserve">женных полностью или </w:t>
            </w:r>
          </w:p>
          <w:p w:rsidR="004860E9" w:rsidRPr="00AD0EB5" w:rsidRDefault="004860E9" w:rsidP="00223521">
            <w:r w:rsidRPr="00AD0EB5">
              <w:t>частично в</w:t>
            </w:r>
            <w:r w:rsidR="008C5807" w:rsidRPr="00AD0EB5">
              <w:t xml:space="preserve"> </w:t>
            </w:r>
            <w:r w:rsidR="003E72A4" w:rsidRPr="00AD0EB5">
              <w:t xml:space="preserve">границах Республики Саха (Якутия), Иркутской области, Красноярского края, до достижения накопленного объема добычи нефти 25 млн. тонн на участке недр. </w:t>
            </w:r>
          </w:p>
          <w:p w:rsidR="004860E9" w:rsidRPr="00AD0EB5" w:rsidRDefault="003E72A4" w:rsidP="00223521">
            <w:r w:rsidRPr="00AD0EB5">
              <w:t xml:space="preserve">сверхвязкой нефти, добываемой из участков недр, содержащих </w:t>
            </w:r>
          </w:p>
          <w:p w:rsidR="003E72A4" w:rsidRPr="00AD0EB5" w:rsidRDefault="003E72A4" w:rsidP="00223521">
            <w:r w:rsidRPr="00AD0EB5">
              <w:t>нефть вязкостью более 200 мПа x с (в пластовых условиях), при использовании прямого метода учета количества добытой нефти на конкретных участках недр.</w:t>
            </w:r>
          </w:p>
        </w:tc>
      </w:tr>
      <w:tr w:rsidR="003E72A4" w:rsidRPr="00AD0EB5" w:rsidTr="004860E9">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tcPr>
          <w:p w:rsidR="003E72A4" w:rsidRPr="00AD0EB5" w:rsidRDefault="003E72A4" w:rsidP="00223521">
            <w:r w:rsidRPr="00AD0EB5">
              <w:t>Ставка 3,8%</w:t>
            </w:r>
          </w:p>
        </w:tc>
        <w:tc>
          <w:tcPr>
            <w:tcW w:w="7740" w:type="dxa"/>
            <w:tcBorders>
              <w:top w:val="nil"/>
              <w:left w:val="nil"/>
              <w:bottom w:val="single" w:sz="4" w:space="0" w:color="auto"/>
              <w:right w:val="single" w:sz="4" w:space="0" w:color="auto"/>
            </w:tcBorders>
            <w:shd w:val="clear" w:color="auto" w:fill="auto"/>
            <w:noWrap/>
            <w:vAlign w:val="center"/>
          </w:tcPr>
          <w:p w:rsidR="003E72A4" w:rsidRPr="00AD0EB5" w:rsidRDefault="003E72A4" w:rsidP="00223521">
            <w:r w:rsidRPr="00AD0EB5">
              <w:t>калийных солей;</w:t>
            </w:r>
          </w:p>
        </w:tc>
      </w:tr>
      <w:tr w:rsidR="003E72A4" w:rsidRPr="00AD0EB5" w:rsidTr="004860E9">
        <w:trPr>
          <w:trHeight w:val="765"/>
        </w:trPr>
        <w:tc>
          <w:tcPr>
            <w:tcW w:w="1620" w:type="dxa"/>
            <w:tcBorders>
              <w:top w:val="nil"/>
              <w:left w:val="single" w:sz="4" w:space="0" w:color="auto"/>
              <w:bottom w:val="single" w:sz="4" w:space="0" w:color="auto"/>
              <w:right w:val="single" w:sz="4" w:space="0" w:color="auto"/>
            </w:tcBorders>
            <w:shd w:val="clear" w:color="auto" w:fill="auto"/>
            <w:noWrap/>
            <w:vAlign w:val="center"/>
          </w:tcPr>
          <w:p w:rsidR="003E72A4" w:rsidRPr="00AD0EB5" w:rsidRDefault="003E72A4" w:rsidP="00223521">
            <w:r w:rsidRPr="00AD0EB5">
              <w:t>Ставка 4%</w:t>
            </w:r>
          </w:p>
        </w:tc>
        <w:tc>
          <w:tcPr>
            <w:tcW w:w="7740" w:type="dxa"/>
            <w:tcBorders>
              <w:top w:val="nil"/>
              <w:left w:val="nil"/>
              <w:bottom w:val="single" w:sz="4" w:space="0" w:color="auto"/>
              <w:right w:val="single" w:sz="4" w:space="0" w:color="auto"/>
            </w:tcBorders>
            <w:shd w:val="clear" w:color="auto" w:fill="auto"/>
            <w:vAlign w:val="center"/>
          </w:tcPr>
          <w:p w:rsidR="004860E9" w:rsidRPr="00AD0EB5" w:rsidRDefault="003E72A4" w:rsidP="00223521">
            <w:r w:rsidRPr="00AD0EB5">
              <w:t xml:space="preserve">торфа; </w:t>
            </w:r>
          </w:p>
          <w:p w:rsidR="004860E9" w:rsidRPr="00AD0EB5" w:rsidRDefault="003E72A4" w:rsidP="00223521">
            <w:r w:rsidRPr="00AD0EB5">
              <w:t xml:space="preserve">угля каменного, угля бурого, антрацита и горючих сланцев; </w:t>
            </w:r>
          </w:p>
          <w:p w:rsidR="003E72A4" w:rsidRPr="00AD0EB5" w:rsidRDefault="003E72A4" w:rsidP="00223521">
            <w:r w:rsidRPr="00AD0EB5">
              <w:t>апатит-нефелиновых, апатитовых и фосфоритовых руд;</w:t>
            </w:r>
          </w:p>
        </w:tc>
      </w:tr>
      <w:tr w:rsidR="003E72A4" w:rsidRPr="00AD0EB5" w:rsidTr="004860E9">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tcPr>
          <w:p w:rsidR="003E72A4" w:rsidRPr="00AD0EB5" w:rsidRDefault="003E72A4" w:rsidP="00223521">
            <w:r w:rsidRPr="00AD0EB5">
              <w:t>Ставка 4,8%</w:t>
            </w:r>
          </w:p>
        </w:tc>
        <w:tc>
          <w:tcPr>
            <w:tcW w:w="7740" w:type="dxa"/>
            <w:tcBorders>
              <w:top w:val="nil"/>
              <w:left w:val="nil"/>
              <w:bottom w:val="single" w:sz="4" w:space="0" w:color="auto"/>
              <w:right w:val="single" w:sz="4" w:space="0" w:color="auto"/>
            </w:tcBorders>
            <w:shd w:val="clear" w:color="auto" w:fill="auto"/>
            <w:noWrap/>
            <w:vAlign w:val="center"/>
          </w:tcPr>
          <w:p w:rsidR="003E72A4" w:rsidRPr="00AD0EB5" w:rsidRDefault="003E72A4" w:rsidP="00223521">
            <w:r w:rsidRPr="00AD0EB5">
              <w:t>кондиционных руд черных металлов;</w:t>
            </w:r>
          </w:p>
        </w:tc>
      </w:tr>
      <w:tr w:rsidR="003E72A4" w:rsidRPr="00AD0EB5" w:rsidTr="004860E9">
        <w:trPr>
          <w:trHeight w:val="153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3E72A4" w:rsidRPr="00AD0EB5" w:rsidRDefault="003E72A4" w:rsidP="00223521">
            <w:r w:rsidRPr="00AD0EB5">
              <w:t>Ставка 5,5%</w:t>
            </w:r>
          </w:p>
        </w:tc>
        <w:tc>
          <w:tcPr>
            <w:tcW w:w="7740" w:type="dxa"/>
            <w:tcBorders>
              <w:top w:val="nil"/>
              <w:left w:val="nil"/>
              <w:bottom w:val="single" w:sz="4" w:space="0" w:color="auto"/>
              <w:right w:val="single" w:sz="4" w:space="0" w:color="auto"/>
            </w:tcBorders>
            <w:shd w:val="clear" w:color="auto" w:fill="auto"/>
            <w:vAlign w:val="center"/>
          </w:tcPr>
          <w:p w:rsidR="004860E9" w:rsidRPr="00AD0EB5" w:rsidRDefault="003E72A4" w:rsidP="00223521">
            <w:r w:rsidRPr="00AD0EB5">
              <w:t>сырья радиоактивных металлов;</w:t>
            </w:r>
          </w:p>
          <w:p w:rsidR="004860E9" w:rsidRPr="00AD0EB5" w:rsidRDefault="003E72A4" w:rsidP="00223521">
            <w:r w:rsidRPr="00AD0EB5">
              <w:t>горно-химич</w:t>
            </w:r>
            <w:r w:rsidR="004860E9" w:rsidRPr="00AD0EB5">
              <w:t xml:space="preserve">еского неметаллического сырья; </w:t>
            </w:r>
          </w:p>
          <w:p w:rsidR="004860E9" w:rsidRPr="00AD0EB5" w:rsidRDefault="003E72A4" w:rsidP="00223521">
            <w:r w:rsidRPr="00AD0EB5">
              <w:t xml:space="preserve">неметаллического сырья; </w:t>
            </w:r>
          </w:p>
          <w:p w:rsidR="004860E9" w:rsidRPr="00AD0EB5" w:rsidRDefault="003E72A4" w:rsidP="00223521">
            <w:r w:rsidRPr="00AD0EB5">
              <w:t>соли природной и чистого хлористого натрия;</w:t>
            </w:r>
          </w:p>
          <w:p w:rsidR="004860E9" w:rsidRPr="00AD0EB5" w:rsidRDefault="003E72A4" w:rsidP="00223521">
            <w:r w:rsidRPr="00AD0EB5">
              <w:t>подземных промышленных и термальных вод;</w:t>
            </w:r>
          </w:p>
          <w:p w:rsidR="003E72A4" w:rsidRPr="00AD0EB5" w:rsidRDefault="003E72A4" w:rsidP="00223521">
            <w:r w:rsidRPr="00AD0EB5">
              <w:t>нефелинов, бокситов;</w:t>
            </w:r>
          </w:p>
        </w:tc>
      </w:tr>
      <w:tr w:rsidR="003E72A4" w:rsidRPr="00AD0EB5" w:rsidTr="004860E9">
        <w:trPr>
          <w:trHeight w:val="102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3E72A4" w:rsidRPr="00AD0EB5" w:rsidRDefault="003E72A4" w:rsidP="00223521">
            <w:r w:rsidRPr="00AD0EB5">
              <w:t>Ставка 6%</w:t>
            </w:r>
          </w:p>
        </w:tc>
        <w:tc>
          <w:tcPr>
            <w:tcW w:w="7740" w:type="dxa"/>
            <w:tcBorders>
              <w:top w:val="nil"/>
              <w:left w:val="nil"/>
              <w:bottom w:val="single" w:sz="4" w:space="0" w:color="auto"/>
              <w:right w:val="single" w:sz="4" w:space="0" w:color="auto"/>
            </w:tcBorders>
            <w:shd w:val="clear" w:color="auto" w:fill="auto"/>
            <w:vAlign w:val="center"/>
          </w:tcPr>
          <w:p w:rsidR="004860E9" w:rsidRPr="00AD0EB5" w:rsidRDefault="003E72A4" w:rsidP="00223521">
            <w:r w:rsidRPr="00AD0EB5">
              <w:t>горнорудного неметаллического сырья;</w:t>
            </w:r>
          </w:p>
          <w:p w:rsidR="004860E9" w:rsidRPr="00AD0EB5" w:rsidRDefault="003E72A4" w:rsidP="00223521">
            <w:r w:rsidRPr="00AD0EB5">
              <w:t>битуминозных пород;</w:t>
            </w:r>
          </w:p>
          <w:p w:rsidR="004860E9" w:rsidRPr="00AD0EB5" w:rsidRDefault="003E72A4" w:rsidP="00223521">
            <w:r w:rsidRPr="00AD0EB5">
              <w:t>концентратов и других полупродуктов, содержащих золото;</w:t>
            </w:r>
          </w:p>
          <w:p w:rsidR="008C5807" w:rsidRPr="00AD0EB5" w:rsidRDefault="003E72A4" w:rsidP="00223521">
            <w:r w:rsidRPr="00AD0EB5">
              <w:t xml:space="preserve">иных полезных ископаемых, не включенных в другие </w:t>
            </w:r>
          </w:p>
          <w:p w:rsidR="003E72A4" w:rsidRPr="00AD0EB5" w:rsidRDefault="003E72A4" w:rsidP="00223521">
            <w:r w:rsidRPr="00AD0EB5">
              <w:t>группировки;</w:t>
            </w:r>
          </w:p>
        </w:tc>
      </w:tr>
      <w:tr w:rsidR="003E72A4" w:rsidRPr="00AD0EB5" w:rsidTr="004860E9">
        <w:trPr>
          <w:trHeight w:val="153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3E72A4" w:rsidRPr="00AD0EB5" w:rsidRDefault="003E72A4" w:rsidP="00223521">
            <w:r w:rsidRPr="00AD0EB5">
              <w:t>Ставка 6,5%</w:t>
            </w:r>
          </w:p>
        </w:tc>
        <w:tc>
          <w:tcPr>
            <w:tcW w:w="7740" w:type="dxa"/>
            <w:tcBorders>
              <w:top w:val="nil"/>
              <w:left w:val="nil"/>
              <w:bottom w:val="single" w:sz="4" w:space="0" w:color="auto"/>
              <w:right w:val="single" w:sz="4" w:space="0" w:color="auto"/>
            </w:tcBorders>
            <w:shd w:val="clear" w:color="auto" w:fill="auto"/>
            <w:vAlign w:val="center"/>
          </w:tcPr>
          <w:p w:rsidR="008C5807" w:rsidRPr="00AD0EB5" w:rsidRDefault="003E72A4" w:rsidP="00223521">
            <w:r w:rsidRPr="00AD0EB5">
              <w:t xml:space="preserve">концентратов и других полупродуктов, содержащих </w:t>
            </w:r>
          </w:p>
          <w:p w:rsidR="004860E9" w:rsidRPr="00AD0EB5" w:rsidRDefault="003E72A4" w:rsidP="00223521">
            <w:r w:rsidRPr="00AD0EB5">
              <w:t>др</w:t>
            </w:r>
            <w:r w:rsidR="004860E9" w:rsidRPr="00AD0EB5">
              <w:t>агоценные</w:t>
            </w:r>
            <w:r w:rsidR="008C5807" w:rsidRPr="00AD0EB5">
              <w:t xml:space="preserve"> </w:t>
            </w:r>
            <w:r w:rsidRPr="00AD0EB5">
              <w:t>металлы (кроме золота);</w:t>
            </w:r>
          </w:p>
          <w:p w:rsidR="004860E9" w:rsidRPr="00AD0EB5" w:rsidRDefault="003E72A4" w:rsidP="00223521">
            <w:r w:rsidRPr="00AD0EB5">
              <w:t>драгоценных металлов, яв</w:t>
            </w:r>
            <w:r w:rsidR="004860E9" w:rsidRPr="00AD0EB5">
              <w:t>ляющихся полезными компонентами</w:t>
            </w:r>
          </w:p>
          <w:p w:rsidR="004860E9" w:rsidRPr="00AD0EB5" w:rsidRDefault="003E72A4" w:rsidP="00223521">
            <w:r w:rsidRPr="00AD0EB5">
              <w:t>комплексной руды (кроме золота);</w:t>
            </w:r>
          </w:p>
          <w:p w:rsidR="004860E9" w:rsidRPr="00AD0EB5" w:rsidRDefault="003E72A4" w:rsidP="00223521">
            <w:r w:rsidRPr="00AD0EB5">
              <w:t xml:space="preserve">кондиционного продукта пьезооптического сырья, особо чистого </w:t>
            </w:r>
          </w:p>
          <w:p w:rsidR="003E72A4" w:rsidRPr="00AD0EB5" w:rsidRDefault="003E72A4" w:rsidP="00223521">
            <w:r w:rsidRPr="00AD0EB5">
              <w:t>кварцевого сырья и камнесамоцветного сырья;</w:t>
            </w:r>
          </w:p>
        </w:tc>
      </w:tr>
      <w:tr w:rsidR="003E72A4" w:rsidRPr="00AD0EB5" w:rsidTr="004860E9">
        <w:trPr>
          <w:trHeight w:val="255"/>
        </w:trPr>
        <w:tc>
          <w:tcPr>
            <w:tcW w:w="1620" w:type="dxa"/>
            <w:tcBorders>
              <w:top w:val="nil"/>
              <w:left w:val="single" w:sz="4" w:space="0" w:color="auto"/>
              <w:bottom w:val="single" w:sz="4" w:space="0" w:color="auto"/>
              <w:right w:val="single" w:sz="4" w:space="0" w:color="auto"/>
            </w:tcBorders>
            <w:shd w:val="clear" w:color="auto" w:fill="auto"/>
            <w:noWrap/>
            <w:vAlign w:val="center"/>
          </w:tcPr>
          <w:p w:rsidR="003E72A4" w:rsidRPr="00AD0EB5" w:rsidRDefault="003E72A4" w:rsidP="00223521">
            <w:r w:rsidRPr="00AD0EB5">
              <w:t>Ставка 7,5%</w:t>
            </w:r>
          </w:p>
        </w:tc>
        <w:tc>
          <w:tcPr>
            <w:tcW w:w="7740" w:type="dxa"/>
            <w:tcBorders>
              <w:top w:val="nil"/>
              <w:left w:val="nil"/>
              <w:bottom w:val="single" w:sz="4" w:space="0" w:color="auto"/>
              <w:right w:val="single" w:sz="4" w:space="0" w:color="auto"/>
            </w:tcBorders>
            <w:shd w:val="clear" w:color="auto" w:fill="auto"/>
            <w:noWrap/>
            <w:vAlign w:val="center"/>
          </w:tcPr>
          <w:p w:rsidR="003E72A4" w:rsidRPr="00AD0EB5" w:rsidRDefault="003E72A4" w:rsidP="00223521">
            <w:r w:rsidRPr="00AD0EB5">
              <w:t>минеральных вод;</w:t>
            </w:r>
          </w:p>
        </w:tc>
      </w:tr>
      <w:tr w:rsidR="003E72A4" w:rsidRPr="00AD0EB5" w:rsidTr="004860E9">
        <w:trPr>
          <w:trHeight w:val="1785"/>
        </w:trPr>
        <w:tc>
          <w:tcPr>
            <w:tcW w:w="1620" w:type="dxa"/>
            <w:tcBorders>
              <w:top w:val="nil"/>
              <w:left w:val="single" w:sz="4" w:space="0" w:color="auto"/>
              <w:bottom w:val="single" w:sz="4" w:space="0" w:color="auto"/>
              <w:right w:val="single" w:sz="4" w:space="0" w:color="auto"/>
            </w:tcBorders>
            <w:shd w:val="clear" w:color="auto" w:fill="auto"/>
            <w:noWrap/>
            <w:vAlign w:val="center"/>
          </w:tcPr>
          <w:p w:rsidR="003E72A4" w:rsidRPr="00AD0EB5" w:rsidRDefault="003E72A4" w:rsidP="00223521">
            <w:r w:rsidRPr="00AD0EB5">
              <w:t>Ставка 8,0%</w:t>
            </w:r>
          </w:p>
        </w:tc>
        <w:tc>
          <w:tcPr>
            <w:tcW w:w="7740" w:type="dxa"/>
            <w:tcBorders>
              <w:top w:val="nil"/>
              <w:left w:val="nil"/>
              <w:bottom w:val="single" w:sz="4" w:space="0" w:color="auto"/>
              <w:right w:val="single" w:sz="4" w:space="0" w:color="auto"/>
            </w:tcBorders>
            <w:shd w:val="clear" w:color="auto" w:fill="auto"/>
            <w:vAlign w:val="center"/>
          </w:tcPr>
          <w:p w:rsidR="008C5807" w:rsidRPr="00AD0EB5" w:rsidRDefault="003E72A4" w:rsidP="00223521">
            <w:r w:rsidRPr="00AD0EB5">
              <w:t>кондиционных руд цветных метал</w:t>
            </w:r>
            <w:r w:rsidR="004860E9" w:rsidRPr="00AD0EB5">
              <w:t xml:space="preserve">лов (за исключением </w:t>
            </w:r>
          </w:p>
          <w:p w:rsidR="004860E9" w:rsidRPr="00AD0EB5" w:rsidRDefault="004860E9" w:rsidP="00223521">
            <w:r w:rsidRPr="00AD0EB5">
              <w:t>нефелинов и</w:t>
            </w:r>
            <w:r w:rsidR="008C5807" w:rsidRPr="00AD0EB5">
              <w:t xml:space="preserve"> </w:t>
            </w:r>
            <w:r w:rsidR="003E72A4" w:rsidRPr="00AD0EB5">
              <w:t xml:space="preserve">бокситов); </w:t>
            </w:r>
          </w:p>
          <w:p w:rsidR="004860E9" w:rsidRPr="00AD0EB5" w:rsidRDefault="003E72A4" w:rsidP="00223521">
            <w:r w:rsidRPr="00AD0EB5">
              <w:t>редких металлов;</w:t>
            </w:r>
          </w:p>
          <w:p w:rsidR="004860E9" w:rsidRPr="00AD0EB5" w:rsidRDefault="003E72A4" w:rsidP="00223521">
            <w:r w:rsidRPr="00AD0EB5">
              <w:t>многокомпонентных ко</w:t>
            </w:r>
            <w:r w:rsidR="004860E9" w:rsidRPr="00AD0EB5">
              <w:t>мплексных руд, а также полезных</w:t>
            </w:r>
          </w:p>
          <w:p w:rsidR="004860E9" w:rsidRPr="00AD0EB5" w:rsidRDefault="003E72A4" w:rsidP="00223521">
            <w:r w:rsidRPr="00AD0EB5">
              <w:t>компонентов руды, кроме драгоценных металлов;</w:t>
            </w:r>
            <w:r w:rsidR="004860E9" w:rsidRPr="00AD0EB5">
              <w:t xml:space="preserve"> </w:t>
            </w:r>
          </w:p>
          <w:p w:rsidR="004860E9" w:rsidRPr="00AD0EB5" w:rsidRDefault="003E72A4" w:rsidP="00223521">
            <w:r w:rsidRPr="00AD0EB5">
              <w:t>природных алмазов и други</w:t>
            </w:r>
            <w:r w:rsidR="004860E9" w:rsidRPr="00AD0EB5">
              <w:t>х драгоценных и полудрагоценных</w:t>
            </w:r>
          </w:p>
          <w:p w:rsidR="003E72A4" w:rsidRPr="00AD0EB5" w:rsidRDefault="003E72A4" w:rsidP="00223521">
            <w:r w:rsidRPr="00AD0EB5">
              <w:t>камней;</w:t>
            </w:r>
          </w:p>
        </w:tc>
      </w:tr>
      <w:tr w:rsidR="003E72A4" w:rsidRPr="00AD0EB5" w:rsidTr="004860E9">
        <w:trPr>
          <w:trHeight w:val="1275"/>
        </w:trPr>
        <w:tc>
          <w:tcPr>
            <w:tcW w:w="1620" w:type="dxa"/>
            <w:tcBorders>
              <w:top w:val="nil"/>
              <w:left w:val="single" w:sz="4" w:space="0" w:color="auto"/>
              <w:bottom w:val="single" w:sz="4" w:space="0" w:color="auto"/>
              <w:right w:val="single" w:sz="4" w:space="0" w:color="auto"/>
            </w:tcBorders>
            <w:shd w:val="clear" w:color="auto" w:fill="auto"/>
            <w:vAlign w:val="center"/>
          </w:tcPr>
          <w:p w:rsidR="003E72A4" w:rsidRPr="00AD0EB5" w:rsidRDefault="003E72A4" w:rsidP="00223521">
            <w:r w:rsidRPr="00AD0EB5">
              <w:t xml:space="preserve">Ставка 419 рублей </w:t>
            </w:r>
            <w:r w:rsidRPr="00AD0EB5">
              <w:br/>
              <w:t>за 1 тонну</w:t>
            </w:r>
          </w:p>
        </w:tc>
        <w:tc>
          <w:tcPr>
            <w:tcW w:w="7740" w:type="dxa"/>
            <w:tcBorders>
              <w:top w:val="nil"/>
              <w:left w:val="nil"/>
              <w:bottom w:val="single" w:sz="4" w:space="0" w:color="auto"/>
              <w:right w:val="single" w:sz="4" w:space="0" w:color="auto"/>
            </w:tcBorders>
            <w:shd w:val="clear" w:color="auto" w:fill="auto"/>
            <w:vAlign w:val="center"/>
          </w:tcPr>
          <w:p w:rsidR="008C5807" w:rsidRPr="00AD0EB5" w:rsidRDefault="003E72A4" w:rsidP="00223521">
            <w:r w:rsidRPr="00AD0EB5">
              <w:t>добытой нефти обезвоженной, об</w:t>
            </w:r>
            <w:r w:rsidR="004860E9" w:rsidRPr="00AD0EB5">
              <w:t xml:space="preserve">ессоленной и </w:t>
            </w:r>
          </w:p>
          <w:p w:rsidR="004860E9" w:rsidRPr="00AD0EB5" w:rsidRDefault="004860E9" w:rsidP="00223521">
            <w:r w:rsidRPr="00AD0EB5">
              <w:t>стабилизированной.</w:t>
            </w:r>
          </w:p>
          <w:p w:rsidR="003E72A4" w:rsidRPr="00AD0EB5" w:rsidRDefault="003E72A4" w:rsidP="00223521">
            <w:r w:rsidRPr="00AD0EB5">
              <w:t xml:space="preserve"> При этом налоговая ставка умножается на коэффициент, характе-</w:t>
            </w:r>
            <w:r w:rsidRPr="00AD0EB5">
              <w:br/>
              <w:t xml:space="preserve">ризующий динамику мировых цен на </w:t>
            </w:r>
            <w:r w:rsidR="008C5807" w:rsidRPr="00AD0EB5">
              <w:t>нефть, и на коэффициент, харак</w:t>
            </w:r>
            <w:r w:rsidRPr="00AD0EB5">
              <w:t>теризующий степень выработанности конкретного участка недр</w:t>
            </w:r>
          </w:p>
        </w:tc>
      </w:tr>
      <w:tr w:rsidR="003E72A4" w:rsidRPr="00AD0EB5" w:rsidTr="004860E9">
        <w:trPr>
          <w:trHeight w:val="51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3E72A4" w:rsidRPr="00AD0EB5" w:rsidRDefault="003E72A4" w:rsidP="00223521">
            <w:r w:rsidRPr="00AD0EB5">
              <w:t>Ставка 17,5%</w:t>
            </w:r>
          </w:p>
        </w:tc>
        <w:tc>
          <w:tcPr>
            <w:tcW w:w="7740" w:type="dxa"/>
            <w:tcBorders>
              <w:top w:val="nil"/>
              <w:left w:val="nil"/>
              <w:bottom w:val="single" w:sz="4" w:space="0" w:color="auto"/>
              <w:right w:val="single" w:sz="4" w:space="0" w:color="auto"/>
            </w:tcBorders>
            <w:shd w:val="clear" w:color="auto" w:fill="auto"/>
            <w:vAlign w:val="center"/>
          </w:tcPr>
          <w:p w:rsidR="008C5807" w:rsidRPr="00AD0EB5" w:rsidRDefault="003E72A4" w:rsidP="00223521">
            <w:r w:rsidRPr="00AD0EB5">
              <w:t>газового конденсата из всех видо</w:t>
            </w:r>
            <w:r w:rsidR="004860E9" w:rsidRPr="00AD0EB5">
              <w:t xml:space="preserve">в месторождений </w:t>
            </w:r>
          </w:p>
          <w:p w:rsidR="003E72A4" w:rsidRPr="00AD0EB5" w:rsidRDefault="004860E9" w:rsidP="00223521">
            <w:r w:rsidRPr="00AD0EB5">
              <w:t>углеводородного</w:t>
            </w:r>
            <w:r w:rsidR="008C5807" w:rsidRPr="00AD0EB5">
              <w:t xml:space="preserve"> </w:t>
            </w:r>
            <w:r w:rsidR="003E72A4" w:rsidRPr="00AD0EB5">
              <w:t>сырья;</w:t>
            </w:r>
          </w:p>
        </w:tc>
      </w:tr>
      <w:tr w:rsidR="003E72A4" w:rsidRPr="00AD0EB5" w:rsidTr="004860E9">
        <w:trPr>
          <w:trHeight w:val="1275"/>
        </w:trPr>
        <w:tc>
          <w:tcPr>
            <w:tcW w:w="1620" w:type="dxa"/>
            <w:tcBorders>
              <w:top w:val="nil"/>
              <w:left w:val="single" w:sz="4" w:space="0" w:color="auto"/>
              <w:bottom w:val="single" w:sz="4" w:space="0" w:color="auto"/>
              <w:right w:val="single" w:sz="4" w:space="0" w:color="auto"/>
            </w:tcBorders>
            <w:shd w:val="clear" w:color="auto" w:fill="auto"/>
            <w:vAlign w:val="center"/>
          </w:tcPr>
          <w:p w:rsidR="003E72A4" w:rsidRPr="00AD0EB5" w:rsidRDefault="003E72A4" w:rsidP="00223521">
            <w:r w:rsidRPr="00AD0EB5">
              <w:t xml:space="preserve">Ставка 147 рублей </w:t>
            </w:r>
            <w:r w:rsidRPr="00AD0EB5">
              <w:br/>
              <w:t>за 1 000 кубических метров газа</w:t>
            </w:r>
          </w:p>
        </w:tc>
        <w:tc>
          <w:tcPr>
            <w:tcW w:w="7740" w:type="dxa"/>
            <w:tcBorders>
              <w:top w:val="nil"/>
              <w:left w:val="nil"/>
              <w:bottom w:val="single" w:sz="4" w:space="0" w:color="auto"/>
              <w:right w:val="single" w:sz="4" w:space="0" w:color="auto"/>
            </w:tcBorders>
            <w:shd w:val="clear" w:color="auto" w:fill="auto"/>
            <w:vAlign w:val="center"/>
          </w:tcPr>
          <w:p w:rsidR="004860E9" w:rsidRPr="00AD0EB5" w:rsidRDefault="003E72A4" w:rsidP="00223521">
            <w:r w:rsidRPr="00AD0EB5">
              <w:t xml:space="preserve">газа горючего природного из всех видов месторождений </w:t>
            </w:r>
          </w:p>
          <w:p w:rsidR="003E72A4" w:rsidRPr="00AD0EB5" w:rsidRDefault="003E72A4" w:rsidP="00223521">
            <w:r w:rsidRPr="00AD0EB5">
              <w:t>углеводородного сырья.</w:t>
            </w:r>
          </w:p>
        </w:tc>
      </w:tr>
    </w:tbl>
    <w:p w:rsidR="008C5807" w:rsidRPr="00223521" w:rsidRDefault="008C5807" w:rsidP="00223521">
      <w:pPr>
        <w:jc w:val="both"/>
        <w:rPr>
          <w:sz w:val="28"/>
          <w:szCs w:val="28"/>
        </w:rPr>
      </w:pPr>
    </w:p>
    <w:p w:rsidR="000A0D03" w:rsidRPr="00223521" w:rsidRDefault="008C5807" w:rsidP="00223521">
      <w:pPr>
        <w:jc w:val="both"/>
        <w:rPr>
          <w:sz w:val="28"/>
          <w:szCs w:val="28"/>
        </w:rPr>
      </w:pPr>
      <w:r w:rsidRPr="00223521">
        <w:rPr>
          <w:sz w:val="28"/>
          <w:szCs w:val="28"/>
        </w:rPr>
        <w:t>Источник: п. 2 ст 342 Нк в ред. Федерального закона от 31 декабря 2001 года № 198-ФЗ</w:t>
      </w:r>
    </w:p>
    <w:p w:rsidR="00283A5F" w:rsidRPr="00223521" w:rsidRDefault="00283A5F" w:rsidP="00223521">
      <w:pPr>
        <w:pStyle w:val="3"/>
      </w:pPr>
      <w:r w:rsidRPr="00223521">
        <w:t xml:space="preserve">       </w:t>
      </w:r>
      <w:bookmarkStart w:id="11" w:name="_Toc229196995"/>
      <w:bookmarkStart w:id="12" w:name="_Toc229197050"/>
      <w:r w:rsidRPr="00223521">
        <w:t>Налоговая декларация, налоговый период и сроки уплаты НДПИ</w:t>
      </w:r>
      <w:bookmarkEnd w:id="11"/>
      <w:bookmarkEnd w:id="12"/>
    </w:p>
    <w:p w:rsidR="000A0D03" w:rsidRPr="00223521" w:rsidRDefault="002532F3" w:rsidP="00223521">
      <w:pPr>
        <w:jc w:val="both"/>
        <w:rPr>
          <w:sz w:val="28"/>
          <w:szCs w:val="28"/>
        </w:rPr>
      </w:pPr>
      <w:r w:rsidRPr="00223521">
        <w:rPr>
          <w:sz w:val="28"/>
          <w:szCs w:val="28"/>
        </w:rPr>
        <w:t>Налогоплательщики, осуществившие за счет собственных средств поиск и разведку разрабатываемых ими месторождений полезных ископаемых или полностью возместившие все расходы государства на поиск и разведку соответствующего количества запасов этих полезных ископаемых и освобожденные по состоянию на 1 июля 2001 года в соответствии с федеральным законодательством от отчислений на воспроизводство минерально-сырьевой базы при разработке этих месторождений, уплачивают налог в отношении полезных ископаемых, добытых на соответствующем лицензионном участке, с коэффициентом 0,7 (ст. 342 НК).</w:t>
      </w:r>
    </w:p>
    <w:p w:rsidR="002532F3" w:rsidRPr="00223521" w:rsidRDefault="002532F3" w:rsidP="00223521">
      <w:pPr>
        <w:jc w:val="both"/>
        <w:rPr>
          <w:sz w:val="28"/>
          <w:szCs w:val="28"/>
        </w:rPr>
      </w:pPr>
      <w:r w:rsidRPr="00223521">
        <w:rPr>
          <w:sz w:val="28"/>
          <w:szCs w:val="28"/>
        </w:rPr>
        <w:t xml:space="preserve">Сумма налога по добытым полезным ископаемым, в отношении которых установлены адвалорные ставки, исчисляются как соответствующая налоговой ставке процентная доля </w:t>
      </w:r>
      <w:r w:rsidR="00781132" w:rsidRPr="00223521">
        <w:rPr>
          <w:sz w:val="28"/>
          <w:szCs w:val="28"/>
        </w:rPr>
        <w:t>налоговой базы. Общая сумма налога исчисляется по итогам каждого  налогового периода по видам добытых полезных ископаемых. Налог уплачивается раздельно по каждому виду добытых полезных ископаемых. В течение налогового периода в бюджет уплачиваются авансовые платежи. Суммы ежемесячных авансовых платежей по налогу, подлежащие уплате в бюджет в течение налогового периода, исчисляются как одна третья общей суммы налога за предыдущий налоговый период. Разница между общей суммой налога, исчисленной по итогам налогового периода, и суммой авансовых платежей по налогу, уплаченных в течение налогового периода, подлежит уплате в бюджет по итогу налогового периода. Положительная разница между суммой авансовых платежей по налогу, уплаченных в течение налогового периода, признается суммой излишне уплаченного налога и подлежит возврату (зачету) налогоплательщику (ст. 343 НК).</w:t>
      </w:r>
    </w:p>
    <w:p w:rsidR="00781132" w:rsidRPr="00223521" w:rsidRDefault="00781132" w:rsidP="00223521">
      <w:pPr>
        <w:jc w:val="both"/>
        <w:rPr>
          <w:sz w:val="28"/>
          <w:szCs w:val="28"/>
        </w:rPr>
      </w:pPr>
      <w:r w:rsidRPr="00223521">
        <w:rPr>
          <w:sz w:val="28"/>
          <w:szCs w:val="28"/>
        </w:rPr>
        <w:t xml:space="preserve">Сумма налога, подлежащая уплате по итогу налогового периода, уплачивается не позднее последнего дня месяца, следующего за истекшим налоговым периодом. Авансовые платежи </w:t>
      </w:r>
      <w:r w:rsidR="003617F0" w:rsidRPr="00223521">
        <w:rPr>
          <w:sz w:val="28"/>
          <w:szCs w:val="28"/>
        </w:rPr>
        <w:t>по налогу уплачиваются не позднее последнего дня каждого месяца налогового периода (ст. 344 НК).</w:t>
      </w:r>
    </w:p>
    <w:p w:rsidR="004556EF" w:rsidRPr="00223521" w:rsidRDefault="003617F0" w:rsidP="00223521">
      <w:pPr>
        <w:jc w:val="both"/>
        <w:rPr>
          <w:sz w:val="28"/>
          <w:szCs w:val="28"/>
        </w:rPr>
      </w:pPr>
      <w:r w:rsidRPr="00223521">
        <w:rPr>
          <w:sz w:val="28"/>
          <w:szCs w:val="28"/>
        </w:rPr>
        <w:t xml:space="preserve">Обязанность представления налоговой декларации у налогоплательщиков возникает за тот налоговый период, в котором начата фактическая добыча полезных ископаемых. Налоговая декларация представляется не позднее последнего месяца, следующего за истекшим налоговым периодом </w:t>
      </w:r>
    </w:p>
    <w:p w:rsidR="009E5434" w:rsidRPr="00223521" w:rsidRDefault="003617F0" w:rsidP="00223521">
      <w:pPr>
        <w:jc w:val="both"/>
        <w:rPr>
          <w:bCs/>
          <w:color w:val="000080"/>
          <w:sz w:val="28"/>
          <w:szCs w:val="28"/>
        </w:rPr>
      </w:pPr>
      <w:r w:rsidRPr="00223521">
        <w:rPr>
          <w:sz w:val="28"/>
          <w:szCs w:val="28"/>
        </w:rPr>
        <w:t xml:space="preserve">(ст. 345 НК). </w:t>
      </w:r>
      <w:r w:rsidR="004556EF" w:rsidRPr="00223521">
        <w:rPr>
          <w:sz w:val="28"/>
          <w:szCs w:val="28"/>
        </w:rPr>
        <w:t xml:space="preserve">Приказом Минфина РФ от 29 декабря </w:t>
      </w:r>
      <w:smartTag w:uri="urn:schemas-microsoft-com:office:smarttags" w:element="metricconverter">
        <w:smartTagPr>
          <w:attr w:name="ProductID" w:val="2006 г"/>
        </w:smartTagPr>
        <w:r w:rsidR="004556EF" w:rsidRPr="00223521">
          <w:rPr>
            <w:sz w:val="28"/>
            <w:szCs w:val="28"/>
          </w:rPr>
          <w:t>2006 г</w:t>
        </w:r>
      </w:smartTag>
      <w:r w:rsidR="004556EF" w:rsidRPr="00223521">
        <w:rPr>
          <w:sz w:val="28"/>
          <w:szCs w:val="28"/>
        </w:rPr>
        <w:t xml:space="preserve">. N 185н </w:t>
      </w:r>
      <w:r w:rsidRPr="00223521">
        <w:rPr>
          <w:sz w:val="28"/>
          <w:szCs w:val="28"/>
        </w:rPr>
        <w:t xml:space="preserve">утверждена </w:t>
      </w:r>
      <w:r w:rsidR="004556EF" w:rsidRPr="00223521">
        <w:rPr>
          <w:sz w:val="28"/>
          <w:szCs w:val="28"/>
        </w:rPr>
        <w:t xml:space="preserve">новая </w:t>
      </w:r>
      <w:r w:rsidRPr="00223521">
        <w:rPr>
          <w:sz w:val="28"/>
          <w:szCs w:val="28"/>
        </w:rPr>
        <w:t>форма налоговой декларации по налогу на доб</w:t>
      </w:r>
      <w:r w:rsidR="00110AAB" w:rsidRPr="00223521">
        <w:rPr>
          <w:sz w:val="28"/>
          <w:szCs w:val="28"/>
        </w:rPr>
        <w:t xml:space="preserve">ычу полезных ископаемых </w:t>
      </w:r>
    </w:p>
    <w:p w:rsidR="00283A5F" w:rsidRPr="00223521" w:rsidRDefault="00223521" w:rsidP="00223521">
      <w:pPr>
        <w:pStyle w:val="3"/>
      </w:pPr>
      <w:bookmarkStart w:id="13" w:name="_Toc229196996"/>
      <w:bookmarkStart w:id="14" w:name="_Toc229197051"/>
      <w:bookmarkStart w:id="15" w:name="sub_82100"/>
      <w:r w:rsidRPr="00223521">
        <w:t>П</w:t>
      </w:r>
      <w:r w:rsidR="00283A5F" w:rsidRPr="00223521">
        <w:t>орядок исчисления НДПИ</w:t>
      </w:r>
      <w:bookmarkEnd w:id="13"/>
      <w:bookmarkEnd w:id="14"/>
    </w:p>
    <w:p w:rsidR="004556EF" w:rsidRPr="00223521" w:rsidRDefault="004556EF" w:rsidP="00223521">
      <w:pPr>
        <w:jc w:val="both"/>
        <w:rPr>
          <w:i/>
          <w:sz w:val="28"/>
          <w:szCs w:val="28"/>
        </w:rPr>
      </w:pPr>
      <w:r w:rsidRPr="00223521">
        <w:rPr>
          <w:i/>
          <w:sz w:val="28"/>
          <w:szCs w:val="28"/>
        </w:rPr>
        <w:t xml:space="preserve">Порядок исчисления НДПИ по нефти до 1 января </w:t>
      </w:r>
      <w:smartTag w:uri="urn:schemas-microsoft-com:office:smarttags" w:element="metricconverter">
        <w:smartTagPr>
          <w:attr w:name="ProductID" w:val="2007 г"/>
        </w:smartTagPr>
        <w:r w:rsidRPr="00223521">
          <w:rPr>
            <w:i/>
            <w:sz w:val="28"/>
            <w:szCs w:val="28"/>
          </w:rPr>
          <w:t>2007 г</w:t>
        </w:r>
      </w:smartTag>
      <w:r w:rsidRPr="00223521">
        <w:rPr>
          <w:i/>
          <w:sz w:val="28"/>
          <w:szCs w:val="28"/>
        </w:rPr>
        <w:t>.</w:t>
      </w:r>
      <w:bookmarkEnd w:id="15"/>
      <w:r w:rsidRPr="00223521">
        <w:rPr>
          <w:i/>
          <w:sz w:val="28"/>
          <w:szCs w:val="28"/>
        </w:rPr>
        <w:t xml:space="preserve"> </w:t>
      </w:r>
    </w:p>
    <w:p w:rsidR="004556EF" w:rsidRPr="00223521" w:rsidRDefault="004556EF" w:rsidP="00223521">
      <w:pPr>
        <w:jc w:val="both"/>
        <w:rPr>
          <w:sz w:val="28"/>
          <w:szCs w:val="28"/>
        </w:rPr>
      </w:pPr>
      <w:r w:rsidRPr="00223521">
        <w:rPr>
          <w:sz w:val="28"/>
          <w:szCs w:val="28"/>
        </w:rPr>
        <w:t xml:space="preserve"> До 1 января </w:t>
      </w:r>
      <w:smartTag w:uri="urn:schemas-microsoft-com:office:smarttags" w:element="metricconverter">
        <w:smartTagPr>
          <w:attr w:name="ProductID" w:val="2007 г"/>
        </w:smartTagPr>
        <w:r w:rsidRPr="00223521">
          <w:rPr>
            <w:sz w:val="28"/>
            <w:szCs w:val="28"/>
          </w:rPr>
          <w:t>2007 г</w:t>
        </w:r>
      </w:smartTag>
      <w:r w:rsidRPr="00223521">
        <w:rPr>
          <w:sz w:val="28"/>
          <w:szCs w:val="28"/>
        </w:rPr>
        <w:t xml:space="preserve">. сумма налога по нефти исчисляется как произведение налоговой ставки, исчисленной с учетом коэффициента Кц, и величины налоговой базы, определяемой в соответствии со ст. 5 Федерального закона от 8 августа </w:t>
      </w:r>
      <w:smartTag w:uri="urn:schemas-microsoft-com:office:smarttags" w:element="metricconverter">
        <w:smartTagPr>
          <w:attr w:name="ProductID" w:val="2001 г"/>
        </w:smartTagPr>
        <w:r w:rsidRPr="00223521">
          <w:rPr>
            <w:sz w:val="28"/>
            <w:szCs w:val="28"/>
          </w:rPr>
          <w:t>2001 г</w:t>
        </w:r>
      </w:smartTag>
      <w:r w:rsidRPr="00223521">
        <w:rPr>
          <w:sz w:val="28"/>
          <w:szCs w:val="28"/>
        </w:rPr>
        <w:t>. N 126-ФЗ.</w:t>
      </w:r>
    </w:p>
    <w:p w:rsidR="004556EF" w:rsidRPr="00223521" w:rsidRDefault="004556EF" w:rsidP="00223521">
      <w:pPr>
        <w:jc w:val="both"/>
        <w:rPr>
          <w:sz w:val="28"/>
          <w:szCs w:val="28"/>
        </w:rPr>
      </w:pPr>
      <w:r w:rsidRPr="00223521">
        <w:rPr>
          <w:sz w:val="28"/>
          <w:szCs w:val="28"/>
        </w:rPr>
        <w:t xml:space="preserve"> Правомерность исчисления и применения указанного коэффициента была предметом судебного разбирательства*(39). Организация полагала, что на определенный названным Федеральным законом коэффициент Кц, являющийся составной частью ставки налога - элемента налогового обязательства, должен распространяться принцип законности установления налога. Указанный принцип был нарушен при введении коэффициента, поскольку его точный размер не был установлен, а приведена только формула расчета, содержащая неконкретизированные показатели. Следовательно, для определения коэффициента, применяемого к налоговой ставке по данному налогу, недостаточно данных НК РФ, других федеральных законов. Кроме того, заявитель считал, что при установлении коэффициента Кц был нарушен п. 6 ст. 3 НК РФ, поскольку предусмотренные Федеральным законом от 8 августа </w:t>
      </w:r>
      <w:smartTag w:uri="urn:schemas-microsoft-com:office:smarttags" w:element="metricconverter">
        <w:smartTagPr>
          <w:attr w:name="ProductID" w:val="2001 г"/>
        </w:smartTagPr>
        <w:r w:rsidRPr="00223521">
          <w:rPr>
            <w:sz w:val="28"/>
            <w:szCs w:val="28"/>
          </w:rPr>
          <w:t>2001 г</w:t>
        </w:r>
      </w:smartTag>
      <w:r w:rsidRPr="00223521">
        <w:rPr>
          <w:sz w:val="28"/>
          <w:szCs w:val="28"/>
        </w:rPr>
        <w:t xml:space="preserve">. N 126-ФЗ ежедневные котировки сорта нефти "Юралс", учитываемые при расчете коэффициента Кц, не позволяют налогоплательщику до начала налогового периода точно определить величину налоговых обязательств по данному налогу, что препятствует стабильности условий хозяйствования. Суд оставил кассационную жалобу без удовлетворения, сославшись на то, что спорный коэффициент, согласно названному Федеральному закону, является обязательным условием определения налоговой базы для исчисления НДПИ, а данный Закон действует с 1 января </w:t>
      </w:r>
      <w:smartTag w:uri="urn:schemas-microsoft-com:office:smarttags" w:element="metricconverter">
        <w:smartTagPr>
          <w:attr w:name="ProductID" w:val="2002 г"/>
        </w:smartTagPr>
        <w:r w:rsidRPr="00223521">
          <w:rPr>
            <w:sz w:val="28"/>
            <w:szCs w:val="28"/>
          </w:rPr>
          <w:t>2002 г</w:t>
        </w:r>
      </w:smartTag>
      <w:r w:rsidRPr="00223521">
        <w:rPr>
          <w:sz w:val="28"/>
          <w:szCs w:val="28"/>
        </w:rPr>
        <w:t>. на всей территории РФ, не признан в установленном порядке недействительным или противоречащим Конституции РФ или иному федеральному закону, в частности НК РФ.</w:t>
      </w:r>
    </w:p>
    <w:p w:rsidR="004556EF" w:rsidRPr="00223521" w:rsidRDefault="004556EF" w:rsidP="00223521">
      <w:pPr>
        <w:jc w:val="both"/>
        <w:rPr>
          <w:sz w:val="28"/>
          <w:szCs w:val="28"/>
        </w:rPr>
      </w:pPr>
      <w:r w:rsidRPr="00223521">
        <w:rPr>
          <w:sz w:val="28"/>
          <w:szCs w:val="28"/>
        </w:rPr>
        <w:t xml:space="preserve"> Согласно Федеральному закону от 8 августа </w:t>
      </w:r>
      <w:smartTag w:uri="urn:schemas-microsoft-com:office:smarttags" w:element="metricconverter">
        <w:smartTagPr>
          <w:attr w:name="ProductID" w:val="2001 г"/>
        </w:smartTagPr>
        <w:r w:rsidRPr="00223521">
          <w:rPr>
            <w:sz w:val="28"/>
            <w:szCs w:val="28"/>
          </w:rPr>
          <w:t>2001 г</w:t>
        </w:r>
      </w:smartTag>
      <w:r w:rsidRPr="00223521">
        <w:rPr>
          <w:sz w:val="28"/>
          <w:szCs w:val="28"/>
        </w:rPr>
        <w:t>. N 126-ФЗ Кц определяется по формулам:</w:t>
      </w:r>
    </w:p>
    <w:p w:rsidR="004556EF" w:rsidRPr="00223521" w:rsidRDefault="004556EF" w:rsidP="00223521">
      <w:pPr>
        <w:jc w:val="both"/>
        <w:rPr>
          <w:sz w:val="28"/>
          <w:szCs w:val="28"/>
        </w:rPr>
      </w:pPr>
      <w:r w:rsidRPr="00223521">
        <w:rPr>
          <w:sz w:val="28"/>
          <w:szCs w:val="28"/>
        </w:rPr>
        <w:t xml:space="preserve"> Кц = (Ц - 9) x Р : 261 - после 1 января </w:t>
      </w:r>
      <w:smartTag w:uri="urn:schemas-microsoft-com:office:smarttags" w:element="metricconverter">
        <w:smartTagPr>
          <w:attr w:name="ProductID" w:val="2005 г"/>
        </w:smartTagPr>
        <w:r w:rsidRPr="00223521">
          <w:rPr>
            <w:sz w:val="28"/>
            <w:szCs w:val="28"/>
          </w:rPr>
          <w:t>2005 г</w:t>
        </w:r>
      </w:smartTag>
      <w:r w:rsidRPr="00223521">
        <w:rPr>
          <w:sz w:val="28"/>
          <w:szCs w:val="28"/>
        </w:rPr>
        <w:t>.</w:t>
      </w:r>
    </w:p>
    <w:p w:rsidR="004556EF" w:rsidRPr="00223521" w:rsidRDefault="004556EF" w:rsidP="00223521">
      <w:pPr>
        <w:jc w:val="both"/>
        <w:rPr>
          <w:sz w:val="28"/>
          <w:szCs w:val="28"/>
        </w:rPr>
      </w:pPr>
      <w:r w:rsidRPr="00223521">
        <w:rPr>
          <w:sz w:val="28"/>
          <w:szCs w:val="28"/>
        </w:rPr>
        <w:t xml:space="preserve"> Кц = (Ц - 8) x Р : 252 - до 1 января </w:t>
      </w:r>
      <w:smartTag w:uri="urn:schemas-microsoft-com:office:smarttags" w:element="metricconverter">
        <w:smartTagPr>
          <w:attr w:name="ProductID" w:val="2005 г"/>
        </w:smartTagPr>
        <w:r w:rsidRPr="00223521">
          <w:rPr>
            <w:sz w:val="28"/>
            <w:szCs w:val="28"/>
          </w:rPr>
          <w:t>2005 г</w:t>
        </w:r>
      </w:smartTag>
      <w:r w:rsidRPr="00223521">
        <w:rPr>
          <w:sz w:val="28"/>
          <w:szCs w:val="28"/>
        </w:rPr>
        <w:t>.,</w:t>
      </w:r>
    </w:p>
    <w:p w:rsidR="004556EF" w:rsidRPr="00223521" w:rsidRDefault="004556EF" w:rsidP="00223521">
      <w:pPr>
        <w:jc w:val="both"/>
        <w:rPr>
          <w:sz w:val="28"/>
          <w:szCs w:val="28"/>
        </w:rPr>
      </w:pPr>
      <w:r w:rsidRPr="00223521">
        <w:rPr>
          <w:sz w:val="28"/>
          <w:szCs w:val="28"/>
        </w:rPr>
        <w:t xml:space="preserve"> где Р - среднее значение за налоговый период курса доллара к рублю, устанавливаемого ЦБ РФ, которое определяется налогоплательщиком самостоятельно как среднеарифметическое значение курса доллара к рублю, устанавливаемого ЦБ РФ за все дни в соответствующем налоговом периоде;</w:t>
      </w:r>
    </w:p>
    <w:p w:rsidR="004556EF" w:rsidRPr="00223521" w:rsidRDefault="004556EF" w:rsidP="00223521">
      <w:pPr>
        <w:jc w:val="both"/>
        <w:rPr>
          <w:sz w:val="28"/>
          <w:szCs w:val="28"/>
        </w:rPr>
      </w:pPr>
      <w:r w:rsidRPr="00223521">
        <w:rPr>
          <w:sz w:val="28"/>
          <w:szCs w:val="28"/>
        </w:rPr>
        <w:t xml:space="preserve"> Ц - средний за налоговый период уровень цен сорта нефти "Юралс" в долларах за баррель, который определяется как сумма средних арифметических цен покупки и продажи на мировых рынках нефтяного сырья (средиземноморском и роттердамском) за все дни торгов, деленная на количество дней торгов в соответствующем налоговом периоде.</w:t>
      </w:r>
    </w:p>
    <w:p w:rsidR="004556EF" w:rsidRPr="00223521" w:rsidRDefault="004556EF" w:rsidP="00223521">
      <w:pPr>
        <w:jc w:val="both"/>
        <w:rPr>
          <w:sz w:val="28"/>
          <w:szCs w:val="28"/>
        </w:rPr>
      </w:pPr>
      <w:r w:rsidRPr="00223521">
        <w:rPr>
          <w:sz w:val="28"/>
          <w:szCs w:val="28"/>
        </w:rPr>
        <w:t xml:space="preserve"> Средние за истекший месяц уровни цен сорта нефти "Юралс" на средиземноморском и роттердамском рынках нефтяного сырья ежемесячно в срок не позднее 15-го числа следующего месяца доводятся Минэкономразвития России через Российскую газету.</w:t>
      </w:r>
    </w:p>
    <w:p w:rsidR="004556EF" w:rsidRPr="00223521" w:rsidRDefault="004556EF" w:rsidP="00223521">
      <w:pPr>
        <w:jc w:val="both"/>
        <w:rPr>
          <w:sz w:val="28"/>
          <w:szCs w:val="28"/>
        </w:rPr>
      </w:pPr>
      <w:r w:rsidRPr="00223521">
        <w:rPr>
          <w:sz w:val="28"/>
          <w:szCs w:val="28"/>
        </w:rPr>
        <w:t xml:space="preserve"> При отсутствии указанной информации в официальных источниках средний за истекший налоговый период уровень цен сорта нефти "Юралс" на средиземноморском и роттердамском рынках нефтяного сырья определяется налогоплательщиком самостоятельно.</w:t>
      </w:r>
    </w:p>
    <w:p w:rsidR="004556EF" w:rsidRPr="00223521" w:rsidRDefault="004556EF" w:rsidP="00223521">
      <w:pPr>
        <w:jc w:val="both"/>
        <w:rPr>
          <w:sz w:val="28"/>
          <w:szCs w:val="28"/>
        </w:rPr>
      </w:pPr>
      <w:r w:rsidRPr="00223521">
        <w:rPr>
          <w:sz w:val="28"/>
          <w:szCs w:val="28"/>
        </w:rPr>
        <w:t xml:space="preserve"> Например, в постановлении ФАС Западно-Сибирского округа от 15 июня </w:t>
      </w:r>
      <w:smartTag w:uri="urn:schemas-microsoft-com:office:smarttags" w:element="metricconverter">
        <w:smartTagPr>
          <w:attr w:name="ProductID" w:val="2004 г"/>
        </w:smartTagPr>
        <w:r w:rsidRPr="00223521">
          <w:rPr>
            <w:sz w:val="28"/>
            <w:szCs w:val="28"/>
          </w:rPr>
          <w:t>2004 г</w:t>
        </w:r>
      </w:smartTag>
      <w:r w:rsidRPr="00223521">
        <w:rPr>
          <w:sz w:val="28"/>
          <w:szCs w:val="28"/>
        </w:rPr>
        <w:t xml:space="preserve">. N Ф04/3139-359/А75-2004 суд установил, что опубликованные Минэкономразвития России данные среднего уровня цен нефти сорта "Юралс" за истекший месяц исключают возможность правильно рассчитать средний за налоговый период уровень цен нефти сорта "Юралс" в соответствии с требованиями ст. 5 Федерального закона от 8 августа </w:t>
      </w:r>
      <w:smartTag w:uri="urn:schemas-microsoft-com:office:smarttags" w:element="metricconverter">
        <w:smartTagPr>
          <w:attr w:name="ProductID" w:val="2001 г"/>
        </w:smartTagPr>
        <w:r w:rsidRPr="00223521">
          <w:rPr>
            <w:sz w:val="28"/>
            <w:szCs w:val="28"/>
          </w:rPr>
          <w:t>2001 г</w:t>
        </w:r>
      </w:smartTag>
      <w:r w:rsidRPr="00223521">
        <w:rPr>
          <w:sz w:val="28"/>
          <w:szCs w:val="28"/>
        </w:rPr>
        <w:t xml:space="preserve">. N 126-ФЗ. Опубликованная в Российской газете информация не содержит сведений о количестве дней торгов и ценах на нефтяное сырье в дни торгов. В связи с этим информация о ежедневных котировках средних цен нефти сорта "Юралс" получена истцом в частном порядке от информационного агентства "Рейтер" в соответствии с условиями контракта о предоставлении услуг. Суд постановил, что определенный заявителем средний уровень цен сорта нефти "Юралс" при исчислении коэффициента Кц не противоречит порядку, установленному названной статьей Закона. </w:t>
      </w:r>
    </w:p>
    <w:p w:rsidR="004556EF" w:rsidRPr="00223521" w:rsidRDefault="004556EF" w:rsidP="00223521">
      <w:pPr>
        <w:jc w:val="both"/>
        <w:rPr>
          <w:i/>
          <w:sz w:val="28"/>
          <w:szCs w:val="28"/>
        </w:rPr>
      </w:pPr>
      <w:r w:rsidRPr="00223521">
        <w:rPr>
          <w:i/>
          <w:sz w:val="28"/>
          <w:szCs w:val="28"/>
        </w:rPr>
        <w:t xml:space="preserve"> Пример:</w:t>
      </w:r>
    </w:p>
    <w:p w:rsidR="004556EF" w:rsidRPr="00223521" w:rsidRDefault="004556EF" w:rsidP="00223521">
      <w:pPr>
        <w:jc w:val="both"/>
        <w:rPr>
          <w:sz w:val="28"/>
          <w:szCs w:val="28"/>
        </w:rPr>
      </w:pPr>
      <w:r w:rsidRPr="00223521">
        <w:rPr>
          <w:sz w:val="28"/>
          <w:szCs w:val="28"/>
        </w:rPr>
        <w:t xml:space="preserve"> Организация за налоговый период добыла 20 т нефти. Средний за налоговый период уровень нефти сорта "Юралс" в долларах составил 54,84 за 1 баррель, среднее значение за налоговый период курса доллара к рублю, устанавливаемого ЦБ РФ, - 28,6889 руб. за 1 долл. В период с 1 января </w:t>
      </w:r>
      <w:smartTag w:uri="urn:schemas-microsoft-com:office:smarttags" w:element="metricconverter">
        <w:smartTagPr>
          <w:attr w:name="ProductID" w:val="2005 г"/>
        </w:smartTagPr>
        <w:r w:rsidRPr="00223521">
          <w:rPr>
            <w:sz w:val="28"/>
            <w:szCs w:val="28"/>
          </w:rPr>
          <w:t>2005 г</w:t>
        </w:r>
      </w:smartTag>
      <w:r w:rsidRPr="00223521">
        <w:rPr>
          <w:sz w:val="28"/>
          <w:szCs w:val="28"/>
        </w:rPr>
        <w:t xml:space="preserve">. по 31 декабря </w:t>
      </w:r>
      <w:smartTag w:uri="urn:schemas-microsoft-com:office:smarttags" w:element="metricconverter">
        <w:smartTagPr>
          <w:attr w:name="ProductID" w:val="2006 г"/>
        </w:smartTagPr>
        <w:r w:rsidRPr="00223521">
          <w:rPr>
            <w:sz w:val="28"/>
            <w:szCs w:val="28"/>
          </w:rPr>
          <w:t>2006 г</w:t>
        </w:r>
      </w:smartTag>
      <w:r w:rsidRPr="00223521">
        <w:rPr>
          <w:sz w:val="28"/>
          <w:szCs w:val="28"/>
        </w:rPr>
        <w:t>. налоговая ставка при добыче нефти составляет 419 руб. за 1 т.</w:t>
      </w:r>
    </w:p>
    <w:p w:rsidR="004556EF" w:rsidRPr="00223521" w:rsidRDefault="004556EF" w:rsidP="00223521">
      <w:pPr>
        <w:jc w:val="both"/>
        <w:rPr>
          <w:sz w:val="28"/>
          <w:szCs w:val="28"/>
        </w:rPr>
      </w:pPr>
      <w:r w:rsidRPr="00223521">
        <w:rPr>
          <w:sz w:val="28"/>
          <w:szCs w:val="28"/>
        </w:rPr>
        <w:t>Определим коэффициент: Кц = (54,84 - 9) x 28,6889 : 261 = 5,0387. Рассчитаем сумму налога: 419 x 5,0387 x 20 = 42 224,306 руб.</w:t>
      </w:r>
    </w:p>
    <w:p w:rsidR="004556EF" w:rsidRPr="00223521" w:rsidRDefault="004556EF" w:rsidP="00223521">
      <w:pPr>
        <w:jc w:val="both"/>
        <w:rPr>
          <w:i/>
          <w:sz w:val="28"/>
          <w:szCs w:val="28"/>
        </w:rPr>
      </w:pPr>
      <w:r w:rsidRPr="00223521">
        <w:rPr>
          <w:sz w:val="28"/>
          <w:szCs w:val="28"/>
        </w:rPr>
        <w:t xml:space="preserve"> </w:t>
      </w:r>
      <w:bookmarkStart w:id="16" w:name="sub_82110"/>
      <w:r w:rsidRPr="00223521">
        <w:rPr>
          <w:i/>
          <w:sz w:val="28"/>
          <w:szCs w:val="28"/>
        </w:rPr>
        <w:t xml:space="preserve"> Порядок исчисления НДПИ по нефти с 1 января </w:t>
      </w:r>
      <w:smartTag w:uri="urn:schemas-microsoft-com:office:smarttags" w:element="metricconverter">
        <w:smartTagPr>
          <w:attr w:name="ProductID" w:val="2007 г"/>
        </w:smartTagPr>
        <w:r w:rsidRPr="00223521">
          <w:rPr>
            <w:i/>
            <w:sz w:val="28"/>
            <w:szCs w:val="28"/>
          </w:rPr>
          <w:t>2007 г</w:t>
        </w:r>
      </w:smartTag>
      <w:r w:rsidRPr="00223521">
        <w:rPr>
          <w:i/>
          <w:sz w:val="28"/>
          <w:szCs w:val="28"/>
        </w:rPr>
        <w:t>.</w:t>
      </w:r>
      <w:bookmarkEnd w:id="16"/>
    </w:p>
    <w:p w:rsidR="004556EF" w:rsidRPr="00223521" w:rsidRDefault="004556EF" w:rsidP="00223521">
      <w:pPr>
        <w:jc w:val="both"/>
        <w:rPr>
          <w:sz w:val="28"/>
          <w:szCs w:val="28"/>
        </w:rPr>
      </w:pPr>
      <w:r w:rsidRPr="00223521">
        <w:rPr>
          <w:sz w:val="28"/>
          <w:szCs w:val="28"/>
        </w:rPr>
        <w:t xml:space="preserve"> С 1 января </w:t>
      </w:r>
      <w:smartTag w:uri="urn:schemas-microsoft-com:office:smarttags" w:element="metricconverter">
        <w:smartTagPr>
          <w:attr w:name="ProductID" w:val="2007 г"/>
        </w:smartTagPr>
        <w:r w:rsidRPr="00223521">
          <w:rPr>
            <w:sz w:val="28"/>
            <w:szCs w:val="28"/>
          </w:rPr>
          <w:t>2007 г</w:t>
        </w:r>
      </w:smartTag>
      <w:r w:rsidRPr="00223521">
        <w:rPr>
          <w:sz w:val="28"/>
          <w:szCs w:val="28"/>
        </w:rPr>
        <w:t xml:space="preserve">. утратила силу ст. 5 Федерального закона от 8 августа </w:t>
      </w:r>
      <w:smartTag w:uri="urn:schemas-microsoft-com:office:smarttags" w:element="metricconverter">
        <w:smartTagPr>
          <w:attr w:name="ProductID" w:val="2001 г"/>
        </w:smartTagPr>
        <w:r w:rsidRPr="00223521">
          <w:rPr>
            <w:sz w:val="28"/>
            <w:szCs w:val="28"/>
          </w:rPr>
          <w:t>2001 г</w:t>
        </w:r>
      </w:smartTag>
      <w:r w:rsidRPr="00223521">
        <w:rPr>
          <w:sz w:val="28"/>
          <w:szCs w:val="28"/>
        </w:rPr>
        <w:t>. N 126. Положения указанной статьи переносятся в НК РФ, в котором предусматривается, что по нефти обезвоженной, обессоленной и стабилизированной налоговая база определяется как количество добытых ископаемых в натуральном выражении, а налоговая ставка сохраняется в размере 419 руб. за 1 т.</w:t>
      </w:r>
    </w:p>
    <w:p w:rsidR="004556EF" w:rsidRPr="00223521" w:rsidRDefault="004556EF" w:rsidP="00223521">
      <w:pPr>
        <w:jc w:val="both"/>
        <w:rPr>
          <w:sz w:val="28"/>
          <w:szCs w:val="28"/>
        </w:rPr>
      </w:pPr>
      <w:r w:rsidRPr="00223521">
        <w:rPr>
          <w:sz w:val="28"/>
          <w:szCs w:val="28"/>
        </w:rPr>
        <w:t xml:space="preserve"> Как и в настоящее время, установленная ставка умножается на коэффициент, характеризующий динамику мировых цен на нефть (Кц). Порядок исчисления этого коэффициента с 1 января </w:t>
      </w:r>
      <w:smartTag w:uri="urn:schemas-microsoft-com:office:smarttags" w:element="metricconverter">
        <w:smartTagPr>
          <w:attr w:name="ProductID" w:val="2007 г"/>
        </w:smartTagPr>
        <w:r w:rsidRPr="00223521">
          <w:rPr>
            <w:sz w:val="28"/>
            <w:szCs w:val="28"/>
          </w:rPr>
          <w:t>2007 г</w:t>
        </w:r>
      </w:smartTag>
      <w:r w:rsidRPr="00223521">
        <w:rPr>
          <w:sz w:val="28"/>
          <w:szCs w:val="28"/>
        </w:rPr>
        <w:t>. не изменяется.</w:t>
      </w:r>
    </w:p>
    <w:p w:rsidR="004556EF" w:rsidRPr="00223521" w:rsidRDefault="004556EF" w:rsidP="00223521">
      <w:pPr>
        <w:jc w:val="both"/>
        <w:rPr>
          <w:sz w:val="28"/>
          <w:szCs w:val="28"/>
        </w:rPr>
      </w:pPr>
      <w:r w:rsidRPr="00223521">
        <w:rPr>
          <w:sz w:val="28"/>
          <w:szCs w:val="28"/>
        </w:rPr>
        <w:t xml:space="preserve"> Дополнительно к данному коэффициенту НК РФ предусматривает коэффициент, характеризующий степень выработанности конкретного участка недр (Кв), который также умножается на установленную ставку.</w:t>
      </w:r>
    </w:p>
    <w:p w:rsidR="004556EF" w:rsidRPr="00223521" w:rsidRDefault="004556EF" w:rsidP="00223521">
      <w:pPr>
        <w:jc w:val="both"/>
        <w:rPr>
          <w:sz w:val="28"/>
          <w:szCs w:val="28"/>
        </w:rPr>
      </w:pPr>
      <w:r w:rsidRPr="00223521">
        <w:rPr>
          <w:sz w:val="28"/>
          <w:szCs w:val="28"/>
        </w:rPr>
        <w:t xml:space="preserve"> Учет выработанности участков недр при налогообложении нефти является новеллой налогового законодательства о налогах и сборах. При этом Кв определяется в следующем порядке:</w:t>
      </w:r>
    </w:p>
    <w:p w:rsidR="004556EF" w:rsidRPr="00223521" w:rsidRDefault="004556EF" w:rsidP="00223521">
      <w:pPr>
        <w:jc w:val="both"/>
        <w:rPr>
          <w:sz w:val="28"/>
          <w:szCs w:val="28"/>
        </w:rPr>
      </w:pPr>
      <w:r w:rsidRPr="00223521">
        <w:rPr>
          <w:sz w:val="28"/>
          <w:szCs w:val="28"/>
        </w:rPr>
        <w:t xml:space="preserve"> если степень выработанности запасов конкретного участка недр, определяемая с использованием прямого метода учета количества добытой нефти на конкретном участке недр, больше или равна 0,8 и меньше или равна 1, коэффициент рассчитывается по формуле Кв = 3,8 - 3,5 x N : V,</w:t>
      </w:r>
    </w:p>
    <w:p w:rsidR="004556EF" w:rsidRPr="00223521" w:rsidRDefault="004556EF" w:rsidP="00223521">
      <w:pPr>
        <w:jc w:val="both"/>
        <w:rPr>
          <w:sz w:val="28"/>
          <w:szCs w:val="28"/>
        </w:rPr>
      </w:pPr>
      <w:r w:rsidRPr="00223521">
        <w:rPr>
          <w:sz w:val="28"/>
          <w:szCs w:val="28"/>
        </w:rPr>
        <w:t xml:space="preserve"> где N - сумма накопленной добычи нефти на конкретном участке недр (включая потери при добыче) по данным государственного баланса запасов полезных ископаемых за календарный год, предшествующий налоговому периоду, в котором происходит применение Кв;</w:t>
      </w:r>
    </w:p>
    <w:p w:rsidR="004556EF" w:rsidRPr="00223521" w:rsidRDefault="004556EF" w:rsidP="00223521">
      <w:pPr>
        <w:jc w:val="both"/>
        <w:rPr>
          <w:sz w:val="28"/>
          <w:szCs w:val="28"/>
        </w:rPr>
      </w:pPr>
      <w:r w:rsidRPr="00223521">
        <w:rPr>
          <w:sz w:val="28"/>
          <w:szCs w:val="28"/>
        </w:rPr>
        <w:t xml:space="preserve"> V - начальные извлекаемые запасы нефти, утвержденные в установленном порядке с учетом прироста и списания запасов нефти (за исключением списания запасов добытой нефти и потерь при добыче) и определяемые как сумма запасов категорий А, В, С1 и С2 по конкретному участку недр в соответствии с данными государственного баланса запасов полезных ископаемых на 1 января </w:t>
      </w:r>
      <w:smartTag w:uri="urn:schemas-microsoft-com:office:smarttags" w:element="metricconverter">
        <w:smartTagPr>
          <w:attr w:name="ProductID" w:val="2006 г"/>
        </w:smartTagPr>
        <w:r w:rsidRPr="00223521">
          <w:rPr>
            <w:sz w:val="28"/>
            <w:szCs w:val="28"/>
          </w:rPr>
          <w:t>2006 г</w:t>
        </w:r>
      </w:smartTag>
      <w:r w:rsidRPr="00223521">
        <w:rPr>
          <w:sz w:val="28"/>
          <w:szCs w:val="28"/>
        </w:rPr>
        <w:t>.;</w:t>
      </w:r>
    </w:p>
    <w:p w:rsidR="004556EF" w:rsidRPr="00223521" w:rsidRDefault="004556EF" w:rsidP="00223521">
      <w:pPr>
        <w:jc w:val="both"/>
        <w:rPr>
          <w:sz w:val="28"/>
          <w:szCs w:val="28"/>
        </w:rPr>
      </w:pPr>
      <w:r w:rsidRPr="00223521">
        <w:rPr>
          <w:sz w:val="28"/>
          <w:szCs w:val="28"/>
        </w:rPr>
        <w:t xml:space="preserve"> если степень выработанности запасов конкретного участка недр, определяемая с использованием прямого метода учета количества</w:t>
      </w:r>
    </w:p>
    <w:p w:rsidR="004556EF" w:rsidRPr="00223521" w:rsidRDefault="004556EF" w:rsidP="00223521">
      <w:pPr>
        <w:jc w:val="both"/>
        <w:rPr>
          <w:sz w:val="28"/>
          <w:szCs w:val="28"/>
        </w:rPr>
      </w:pPr>
      <w:r w:rsidRPr="00223521">
        <w:rPr>
          <w:sz w:val="28"/>
          <w:szCs w:val="28"/>
        </w:rPr>
        <w:t xml:space="preserve"> добытой нефти на конкретном участке недр, превышает 1, Кв принимается равным 0,3; в иных случаях Кв принимается равным 1.</w:t>
      </w:r>
    </w:p>
    <w:p w:rsidR="004556EF" w:rsidRPr="00223521" w:rsidRDefault="004556EF" w:rsidP="00223521">
      <w:pPr>
        <w:jc w:val="both"/>
        <w:rPr>
          <w:sz w:val="28"/>
          <w:szCs w:val="28"/>
        </w:rPr>
      </w:pPr>
      <w:r w:rsidRPr="00223521">
        <w:rPr>
          <w:sz w:val="28"/>
          <w:szCs w:val="28"/>
        </w:rPr>
        <w:t xml:space="preserve"> </w:t>
      </w:r>
      <w:bookmarkStart w:id="17" w:name="sub_82120"/>
      <w:r w:rsidRPr="00223521">
        <w:rPr>
          <w:sz w:val="28"/>
          <w:szCs w:val="28"/>
        </w:rPr>
        <w:t xml:space="preserve"> Порядок исчисления НДПИ по попутному газу и газу горючему природному из всех видов месторождений углеводородного сырья</w:t>
      </w:r>
      <w:bookmarkEnd w:id="17"/>
    </w:p>
    <w:p w:rsidR="009E5434" w:rsidRPr="00223521" w:rsidRDefault="004556EF" w:rsidP="00223521">
      <w:pPr>
        <w:jc w:val="both"/>
        <w:rPr>
          <w:sz w:val="28"/>
          <w:szCs w:val="28"/>
        </w:rPr>
      </w:pPr>
      <w:r w:rsidRPr="00223521">
        <w:rPr>
          <w:sz w:val="28"/>
          <w:szCs w:val="28"/>
        </w:rPr>
        <w:t xml:space="preserve"> В соответствии с абз. 2 п. 1 ст. 343 НК РФ по попутному газу и газу горючему природному сумма налога исчисляется как произведение соответствующей налоговой ставки и величины налоговой базы.</w:t>
      </w:r>
    </w:p>
    <w:p w:rsidR="004556EF" w:rsidRPr="00223521" w:rsidRDefault="004556EF" w:rsidP="00223521">
      <w:pPr>
        <w:jc w:val="both"/>
        <w:rPr>
          <w:i/>
          <w:sz w:val="28"/>
          <w:szCs w:val="28"/>
        </w:rPr>
      </w:pPr>
      <w:r w:rsidRPr="00223521">
        <w:rPr>
          <w:i/>
          <w:sz w:val="28"/>
          <w:szCs w:val="28"/>
        </w:rPr>
        <w:t xml:space="preserve"> Пример</w:t>
      </w:r>
    </w:p>
    <w:p w:rsidR="004556EF" w:rsidRPr="00223521" w:rsidRDefault="004556EF" w:rsidP="00223521">
      <w:pPr>
        <w:jc w:val="both"/>
        <w:rPr>
          <w:sz w:val="28"/>
          <w:szCs w:val="28"/>
        </w:rPr>
      </w:pPr>
      <w:r w:rsidRPr="00223521">
        <w:rPr>
          <w:sz w:val="28"/>
          <w:szCs w:val="28"/>
        </w:rPr>
        <w:t xml:space="preserve"> За налоговый период организацией добыто </w:t>
      </w:r>
      <w:smartTag w:uri="urn:schemas-microsoft-com:office:smarttags" w:element="metricconverter">
        <w:smartTagPr>
          <w:attr w:name="ProductID" w:val="50 000 м3"/>
        </w:smartTagPr>
        <w:r w:rsidRPr="00223521">
          <w:rPr>
            <w:sz w:val="28"/>
            <w:szCs w:val="28"/>
          </w:rPr>
          <w:t>50 000 м3</w:t>
        </w:r>
      </w:smartTag>
      <w:r w:rsidRPr="00223521">
        <w:rPr>
          <w:sz w:val="28"/>
          <w:szCs w:val="28"/>
        </w:rPr>
        <w:t xml:space="preserve"> газа горючего природного. Налоговая ставка составляет 147 руб. за </w:t>
      </w:r>
      <w:smartTag w:uri="urn:schemas-microsoft-com:office:smarttags" w:element="metricconverter">
        <w:smartTagPr>
          <w:attr w:name="ProductID" w:val="1000 м3"/>
        </w:smartTagPr>
        <w:r w:rsidRPr="00223521">
          <w:rPr>
            <w:sz w:val="28"/>
            <w:szCs w:val="28"/>
          </w:rPr>
          <w:t>1000 м3</w:t>
        </w:r>
      </w:smartTag>
      <w:r w:rsidRPr="00223521">
        <w:rPr>
          <w:sz w:val="28"/>
          <w:szCs w:val="28"/>
        </w:rPr>
        <w:t xml:space="preserve"> газа горючего природного. Сумма НДПИ, подлежащая уплате: 147 x 50 = 7350 руб.</w:t>
      </w:r>
    </w:p>
    <w:p w:rsidR="004556EF" w:rsidRPr="00223521" w:rsidRDefault="004556EF" w:rsidP="00223521">
      <w:pPr>
        <w:pStyle w:val="3"/>
      </w:pPr>
      <w:r w:rsidRPr="00223521">
        <w:t xml:space="preserve"> </w:t>
      </w:r>
      <w:bookmarkStart w:id="18" w:name="sub_82130"/>
      <w:r w:rsidRPr="00223521">
        <w:t xml:space="preserve"> </w:t>
      </w:r>
      <w:bookmarkStart w:id="19" w:name="_Toc229196997"/>
      <w:bookmarkStart w:id="20" w:name="_Toc229197052"/>
      <w:r w:rsidRPr="00223521">
        <w:t>Порядок исчисления НДПИ по остальным полезным ископаемым</w:t>
      </w:r>
      <w:bookmarkEnd w:id="18"/>
      <w:bookmarkEnd w:id="19"/>
      <w:bookmarkEnd w:id="20"/>
      <w:r w:rsidRPr="00223521">
        <w:t xml:space="preserve"> </w:t>
      </w:r>
    </w:p>
    <w:p w:rsidR="004556EF" w:rsidRPr="00223521" w:rsidRDefault="004556EF" w:rsidP="00223521">
      <w:pPr>
        <w:jc w:val="both"/>
        <w:rPr>
          <w:sz w:val="28"/>
          <w:szCs w:val="28"/>
        </w:rPr>
      </w:pPr>
      <w:r w:rsidRPr="00223521">
        <w:rPr>
          <w:sz w:val="28"/>
          <w:szCs w:val="28"/>
        </w:rPr>
        <w:t xml:space="preserve"> По всем полезным ископаемым, кроме газа природного горючего и попутного газа, а также нефти до 31 декабря </w:t>
      </w:r>
      <w:smartTag w:uri="urn:schemas-microsoft-com:office:smarttags" w:element="metricconverter">
        <w:smartTagPr>
          <w:attr w:name="ProductID" w:val="2006 г"/>
        </w:smartTagPr>
        <w:r w:rsidRPr="00223521">
          <w:rPr>
            <w:sz w:val="28"/>
            <w:szCs w:val="28"/>
          </w:rPr>
          <w:t>2006 г</w:t>
        </w:r>
      </w:smartTag>
      <w:r w:rsidRPr="00223521">
        <w:rPr>
          <w:sz w:val="28"/>
          <w:szCs w:val="28"/>
        </w:rPr>
        <w:t>., сумма налога исчисляется как соответствующая налоговой ставке процентная доля налоговой базы (абз. 1 п. 1 ст. 343 НК РФ).</w:t>
      </w:r>
    </w:p>
    <w:p w:rsidR="004556EF" w:rsidRPr="00223521" w:rsidRDefault="004556EF" w:rsidP="00223521">
      <w:pPr>
        <w:jc w:val="both"/>
        <w:rPr>
          <w:i/>
          <w:sz w:val="28"/>
          <w:szCs w:val="28"/>
        </w:rPr>
      </w:pPr>
      <w:r w:rsidRPr="00223521">
        <w:rPr>
          <w:i/>
          <w:sz w:val="28"/>
          <w:szCs w:val="28"/>
        </w:rPr>
        <w:t>Пример:</w:t>
      </w:r>
    </w:p>
    <w:p w:rsidR="00283A5F" w:rsidRPr="00223521" w:rsidRDefault="004556EF" w:rsidP="00223521">
      <w:pPr>
        <w:jc w:val="both"/>
        <w:rPr>
          <w:sz w:val="28"/>
          <w:szCs w:val="28"/>
        </w:rPr>
      </w:pPr>
      <w:r w:rsidRPr="00223521">
        <w:rPr>
          <w:sz w:val="28"/>
          <w:szCs w:val="28"/>
        </w:rPr>
        <w:t xml:space="preserve"> За налоговый период организация добыла 200 т угля каменного. Стоимость его добытого составила 75 200 руб. Следовательно, налоговая база - 75 200 руб. Налоговая ставка для угля каменного предусмотрена ст. 342 НК РФ и равна 4,0%. Рассчитаем сумму налога, подлежащую уплате за налоговый период: 75 200 x 0,04 = 3008 руб.</w:t>
      </w:r>
    </w:p>
    <w:p w:rsidR="004556EF" w:rsidRPr="00223521" w:rsidRDefault="00283A5F" w:rsidP="00223521">
      <w:pPr>
        <w:jc w:val="both"/>
        <w:rPr>
          <w:i/>
          <w:sz w:val="28"/>
          <w:szCs w:val="28"/>
        </w:rPr>
      </w:pPr>
      <w:bookmarkStart w:id="21" w:name="sub_82140"/>
      <w:r w:rsidRPr="00223521">
        <w:rPr>
          <w:i/>
          <w:sz w:val="28"/>
          <w:szCs w:val="28"/>
        </w:rPr>
        <w:t>Порядок упл</w:t>
      </w:r>
      <w:r w:rsidR="004556EF" w:rsidRPr="00223521">
        <w:rPr>
          <w:i/>
          <w:sz w:val="28"/>
          <w:szCs w:val="28"/>
        </w:rPr>
        <w:t>аты НДПИ:</w:t>
      </w:r>
      <w:bookmarkEnd w:id="21"/>
      <w:r w:rsidR="004556EF" w:rsidRPr="00223521">
        <w:rPr>
          <w:sz w:val="28"/>
          <w:szCs w:val="28"/>
        </w:rPr>
        <w:t xml:space="preserve"> </w:t>
      </w:r>
    </w:p>
    <w:p w:rsidR="004556EF" w:rsidRPr="00223521" w:rsidRDefault="004556EF" w:rsidP="00223521">
      <w:pPr>
        <w:jc w:val="both"/>
        <w:rPr>
          <w:sz w:val="28"/>
          <w:szCs w:val="28"/>
        </w:rPr>
      </w:pPr>
      <w:r w:rsidRPr="00223521">
        <w:rPr>
          <w:sz w:val="28"/>
          <w:szCs w:val="28"/>
        </w:rPr>
        <w:t xml:space="preserve"> Налоговым периодом для НДПИ является календарный месяц (ст. 341 НК РФ). В соответствии со ст. 344 НК РФ НДПИ подлежит уплате не позднее 25-го числа месяца, следующего за истекшим налоговым периодом, по месту нахождения каждого участка недр, предоставленного налогоплательщику в пользование в соответствии с законодательством РФ.</w:t>
      </w:r>
    </w:p>
    <w:p w:rsidR="004556EF" w:rsidRPr="00223521" w:rsidRDefault="004556EF" w:rsidP="00223521">
      <w:pPr>
        <w:jc w:val="both"/>
        <w:rPr>
          <w:sz w:val="28"/>
          <w:szCs w:val="28"/>
        </w:rPr>
      </w:pPr>
      <w:r w:rsidRPr="00223521">
        <w:rPr>
          <w:sz w:val="28"/>
          <w:szCs w:val="28"/>
        </w:rPr>
        <w:t xml:space="preserve"> При уплате налога по месту нахождения участка недр необходимо иметь в виду, что НК РФ не обязывает налогоплательщика уплачивать НДПИ на территории конкретного муниципального образования, поскольку налог подлежит уплате по месту нахождения участка недр, предоставленного в пользование налогоплательщику, каковым признается территория субъекта РФ, на которой расположен данный участок, а не территория муниципального образования.</w:t>
      </w:r>
    </w:p>
    <w:p w:rsidR="004556EF" w:rsidRPr="00223521" w:rsidRDefault="004556EF" w:rsidP="00223521">
      <w:pPr>
        <w:jc w:val="both"/>
        <w:rPr>
          <w:sz w:val="28"/>
          <w:szCs w:val="28"/>
        </w:rPr>
      </w:pPr>
      <w:r w:rsidRPr="00223521">
        <w:rPr>
          <w:sz w:val="28"/>
          <w:szCs w:val="28"/>
        </w:rPr>
        <w:t xml:space="preserve"> НДПИ, который исчислен по полезным ископаемым, добытым за пределами территории РФ, подлежит уплате по месту нахождения организации или месту жительства индивидуального предпринимателя.</w:t>
      </w:r>
    </w:p>
    <w:p w:rsidR="003C4901" w:rsidRPr="00223521" w:rsidRDefault="004556EF" w:rsidP="00223521">
      <w:pPr>
        <w:jc w:val="both"/>
        <w:rPr>
          <w:sz w:val="28"/>
          <w:szCs w:val="28"/>
        </w:rPr>
      </w:pPr>
      <w:r w:rsidRPr="00223521">
        <w:rPr>
          <w:sz w:val="28"/>
          <w:szCs w:val="28"/>
        </w:rPr>
        <w:t xml:space="preserve"> Если налогоплательщику предоставлено в пользование два и более участка недр, то сумма налога, подлежащая уплате, рассчитывается исходя из доли полезного ископаемого, добытого на каждом участке недр, в общем количестве ДПИ соответствующего вида. </w:t>
      </w:r>
    </w:p>
    <w:p w:rsidR="004556EF" w:rsidRPr="00223521" w:rsidRDefault="004556EF" w:rsidP="00223521">
      <w:pPr>
        <w:jc w:val="both"/>
        <w:rPr>
          <w:sz w:val="28"/>
          <w:szCs w:val="28"/>
        </w:rPr>
      </w:pPr>
      <w:r w:rsidRPr="00223521">
        <w:rPr>
          <w:i/>
          <w:sz w:val="28"/>
          <w:szCs w:val="28"/>
        </w:rPr>
        <w:t xml:space="preserve"> Пример</w:t>
      </w:r>
      <w:r w:rsidRPr="00223521">
        <w:rPr>
          <w:sz w:val="28"/>
          <w:szCs w:val="28"/>
        </w:rPr>
        <w:t xml:space="preserve">: </w:t>
      </w:r>
    </w:p>
    <w:p w:rsidR="004556EF" w:rsidRPr="00223521" w:rsidRDefault="004556EF" w:rsidP="00223521">
      <w:pPr>
        <w:jc w:val="both"/>
        <w:rPr>
          <w:sz w:val="28"/>
          <w:szCs w:val="28"/>
        </w:rPr>
      </w:pPr>
      <w:r w:rsidRPr="00223521">
        <w:rPr>
          <w:sz w:val="28"/>
          <w:szCs w:val="28"/>
        </w:rPr>
        <w:t xml:space="preserve"> Организация за налоговый период добыла </w:t>
      </w:r>
      <w:smartTag w:uri="urn:schemas-microsoft-com:office:smarttags" w:element="metricconverter">
        <w:smartTagPr>
          <w:attr w:name="ProductID" w:val="90 000 м3"/>
        </w:smartTagPr>
        <w:r w:rsidRPr="00223521">
          <w:rPr>
            <w:sz w:val="28"/>
            <w:szCs w:val="28"/>
          </w:rPr>
          <w:t>90 000 м3</w:t>
        </w:r>
      </w:smartTag>
      <w:r w:rsidRPr="00223521">
        <w:rPr>
          <w:sz w:val="28"/>
          <w:szCs w:val="28"/>
        </w:rPr>
        <w:t xml:space="preserve"> газа горючего природного: 60 000 т газа природного горючего по месторождению, находящемуся в одном субъекте РФ, а 30 000 т - в другом субъекте РФ. Общая сумма налога, подлежащая уплате в бюджет, составляет 13 230 руб. Доля полезного ископаемого, добытого на каждом участке недр, в общем количестве ДПИ соответствующего вида составит: 60 000 : 90 000 = 2/3 - для первого месторождения; 30 000 : 90 000 = 1/3 - для второго месторождения. По месту нахождения первого месторождения подлежат уплате: 13 230 x 2/3 = 8820 руб. По месту нахождения второго месторождения подлежат уплате: 13 230 x 1/3 = 4410 руб.</w:t>
      </w:r>
    </w:p>
    <w:p w:rsidR="004556EF" w:rsidRPr="00223521" w:rsidRDefault="004556EF" w:rsidP="00223521">
      <w:pPr>
        <w:jc w:val="both"/>
        <w:rPr>
          <w:sz w:val="28"/>
          <w:szCs w:val="28"/>
        </w:rPr>
      </w:pPr>
      <w:r w:rsidRPr="00223521">
        <w:rPr>
          <w:sz w:val="28"/>
          <w:szCs w:val="28"/>
        </w:rPr>
        <w:t xml:space="preserve"> Необходимо иметь в виду при уплате налога по месту нахождения участка недр, что НК РФ не обязывает налогоплательщика уплачивать НДПИ на территории конкретного муниципального образования, поскольку налог подлежит уплате по месту нахождения участка недр, предоставленного в пользование налогоплательщику, каковым признается территория субъекта РФ, на которой расположен данный участок, а не территория муниципального образования (см. названные постановления ФАС Северо-Западного округа).</w:t>
      </w:r>
    </w:p>
    <w:p w:rsidR="009E0098" w:rsidRPr="00223521" w:rsidRDefault="009E0098" w:rsidP="00223521">
      <w:pPr>
        <w:jc w:val="both"/>
        <w:rPr>
          <w:sz w:val="28"/>
          <w:szCs w:val="28"/>
        </w:rPr>
      </w:pPr>
      <w:bookmarkStart w:id="22" w:name="_Toc131272385"/>
    </w:p>
    <w:p w:rsidR="00210A95" w:rsidRPr="00223521" w:rsidRDefault="009E0098" w:rsidP="00223521">
      <w:pPr>
        <w:jc w:val="both"/>
        <w:rPr>
          <w:bCs/>
          <w:sz w:val="28"/>
          <w:szCs w:val="28"/>
        </w:rPr>
      </w:pPr>
      <w:r w:rsidRPr="00223521">
        <w:rPr>
          <w:bCs/>
          <w:sz w:val="28"/>
          <w:szCs w:val="28"/>
        </w:rPr>
        <w:t xml:space="preserve">                                    </w:t>
      </w:r>
    </w:p>
    <w:p w:rsidR="00210A95" w:rsidRPr="00223521" w:rsidRDefault="00210A95" w:rsidP="00223521">
      <w:pPr>
        <w:jc w:val="both"/>
        <w:rPr>
          <w:bCs/>
          <w:sz w:val="28"/>
          <w:szCs w:val="28"/>
        </w:rPr>
      </w:pPr>
    </w:p>
    <w:p w:rsidR="00210A95" w:rsidRPr="00223521" w:rsidRDefault="00210A95" w:rsidP="00223521">
      <w:pPr>
        <w:jc w:val="both"/>
        <w:rPr>
          <w:bCs/>
          <w:sz w:val="28"/>
          <w:szCs w:val="28"/>
        </w:rPr>
      </w:pPr>
    </w:p>
    <w:p w:rsidR="00210A95" w:rsidRPr="00223521" w:rsidRDefault="00210A95" w:rsidP="00223521">
      <w:pPr>
        <w:jc w:val="both"/>
        <w:rPr>
          <w:bCs/>
          <w:sz w:val="28"/>
          <w:szCs w:val="28"/>
        </w:rPr>
      </w:pPr>
    </w:p>
    <w:p w:rsidR="00210A95" w:rsidRPr="00223521" w:rsidRDefault="00210A95" w:rsidP="00223521">
      <w:pPr>
        <w:jc w:val="both"/>
        <w:rPr>
          <w:bCs/>
          <w:sz w:val="28"/>
          <w:szCs w:val="28"/>
        </w:rPr>
      </w:pPr>
    </w:p>
    <w:p w:rsidR="00210A95" w:rsidRPr="00223521" w:rsidRDefault="00210A95" w:rsidP="00223521">
      <w:pPr>
        <w:jc w:val="both"/>
        <w:rPr>
          <w:bCs/>
          <w:sz w:val="28"/>
          <w:szCs w:val="28"/>
        </w:rPr>
      </w:pPr>
    </w:p>
    <w:p w:rsidR="00210A95" w:rsidRPr="00223521" w:rsidRDefault="00210A95" w:rsidP="00223521">
      <w:pPr>
        <w:jc w:val="both"/>
        <w:rPr>
          <w:bCs/>
          <w:sz w:val="28"/>
          <w:szCs w:val="28"/>
        </w:rPr>
      </w:pPr>
    </w:p>
    <w:p w:rsidR="00210A95" w:rsidRPr="00223521" w:rsidRDefault="00210A95" w:rsidP="00223521">
      <w:pPr>
        <w:jc w:val="both"/>
        <w:rPr>
          <w:bCs/>
          <w:sz w:val="28"/>
          <w:szCs w:val="28"/>
        </w:rPr>
      </w:pPr>
    </w:p>
    <w:p w:rsidR="00223521" w:rsidRPr="00223521" w:rsidRDefault="009E0098" w:rsidP="00223521">
      <w:pPr>
        <w:jc w:val="both"/>
        <w:rPr>
          <w:bCs/>
          <w:sz w:val="28"/>
          <w:szCs w:val="28"/>
        </w:rPr>
      </w:pPr>
      <w:r w:rsidRPr="00223521">
        <w:rPr>
          <w:bCs/>
          <w:sz w:val="28"/>
          <w:szCs w:val="28"/>
        </w:rPr>
        <w:t xml:space="preserve">  </w:t>
      </w:r>
      <w:r w:rsidR="00210A95" w:rsidRPr="00223521">
        <w:rPr>
          <w:bCs/>
          <w:sz w:val="28"/>
          <w:szCs w:val="28"/>
        </w:rPr>
        <w:t xml:space="preserve">                                   </w:t>
      </w:r>
      <w:r w:rsidRPr="00223521">
        <w:rPr>
          <w:bCs/>
          <w:sz w:val="28"/>
          <w:szCs w:val="28"/>
        </w:rPr>
        <w:t xml:space="preserve">   </w:t>
      </w:r>
    </w:p>
    <w:p w:rsidR="00477D35" w:rsidRPr="00223521" w:rsidRDefault="00223521" w:rsidP="00223521">
      <w:pPr>
        <w:pStyle w:val="3"/>
      </w:pPr>
      <w:r w:rsidRPr="00223521">
        <w:br w:type="page"/>
      </w:r>
      <w:bookmarkStart w:id="23" w:name="_Toc229196998"/>
      <w:bookmarkStart w:id="24" w:name="_Toc229197053"/>
      <w:r w:rsidR="00477D35" w:rsidRPr="00223521">
        <w:t>Заключение</w:t>
      </w:r>
      <w:bookmarkEnd w:id="22"/>
      <w:bookmarkEnd w:id="23"/>
      <w:bookmarkEnd w:id="24"/>
    </w:p>
    <w:p w:rsidR="009E0098" w:rsidRPr="00223521" w:rsidRDefault="009E0098" w:rsidP="00223521">
      <w:pPr>
        <w:jc w:val="both"/>
        <w:rPr>
          <w:sz w:val="28"/>
          <w:szCs w:val="28"/>
        </w:rPr>
      </w:pPr>
      <w:r w:rsidRPr="00223521">
        <w:rPr>
          <w:sz w:val="28"/>
          <w:szCs w:val="28"/>
        </w:rPr>
        <w:t xml:space="preserve">Налог на добычу полезных ископаемых - новый налог, введенный в Российской Федерации с 1 января 2002 года. </w:t>
      </w:r>
    </w:p>
    <w:p w:rsidR="00477D35" w:rsidRPr="00223521" w:rsidRDefault="00477D35" w:rsidP="00223521">
      <w:pPr>
        <w:jc w:val="both"/>
        <w:rPr>
          <w:sz w:val="28"/>
          <w:szCs w:val="28"/>
        </w:rPr>
      </w:pPr>
      <w:r w:rsidRPr="00223521">
        <w:rPr>
          <w:sz w:val="28"/>
          <w:szCs w:val="28"/>
        </w:rPr>
        <w:t>Налог на добыч</w:t>
      </w:r>
      <w:r w:rsidR="009E0098" w:rsidRPr="00223521">
        <w:rPr>
          <w:sz w:val="28"/>
          <w:szCs w:val="28"/>
        </w:rPr>
        <w:t>у</w:t>
      </w:r>
      <w:r w:rsidRPr="00223521">
        <w:rPr>
          <w:sz w:val="28"/>
          <w:szCs w:val="28"/>
        </w:rPr>
        <w:t xml:space="preserve"> полезных ископаемых является центральным элементом системы налогообложения природных ресурсов. </w:t>
      </w:r>
      <w:r w:rsidRPr="00223521">
        <w:rPr>
          <w:spacing w:val="20"/>
          <w:sz w:val="28"/>
          <w:szCs w:val="28"/>
        </w:rPr>
        <w:t xml:space="preserve">НДПИ - это один из наиболее важных платежей, уплачиваемых недропользователем в бюджет Российской Федерации. </w:t>
      </w:r>
      <w:r w:rsidRPr="00223521">
        <w:rPr>
          <w:sz w:val="28"/>
          <w:szCs w:val="28"/>
        </w:rPr>
        <w:t>За счет отчислений нефтяных и газовых компаний по налогу на прибыль, НДС, НДПИ, таможенным пошлинам и акцизам формиру</w:t>
      </w:r>
      <w:r w:rsidRPr="00223521">
        <w:rPr>
          <w:sz w:val="28"/>
          <w:szCs w:val="28"/>
        </w:rPr>
        <w:softHyphen/>
        <w:t>ется примерно тр</w:t>
      </w:r>
      <w:r w:rsidR="004556EF" w:rsidRPr="00223521">
        <w:rPr>
          <w:sz w:val="28"/>
          <w:szCs w:val="28"/>
        </w:rPr>
        <w:t>еть федерального бюджета России</w:t>
      </w:r>
      <w:r w:rsidR="009E0098" w:rsidRPr="00223521">
        <w:rPr>
          <w:sz w:val="28"/>
          <w:szCs w:val="28"/>
        </w:rPr>
        <w:t>, что видно из распределения НДПИ:</w:t>
      </w:r>
    </w:p>
    <w:p w:rsidR="009E0098" w:rsidRPr="00223521" w:rsidRDefault="009E0098" w:rsidP="00223521">
      <w:pPr>
        <w:jc w:val="both"/>
        <w:rPr>
          <w:sz w:val="28"/>
          <w:szCs w:val="28"/>
        </w:rPr>
      </w:pPr>
      <w:r w:rsidRPr="00223521">
        <w:rPr>
          <w:sz w:val="28"/>
          <w:szCs w:val="28"/>
        </w:rPr>
        <w:t>Регулярные платежи за пользование недрами, а также платежи за</w:t>
      </w:r>
    </w:p>
    <w:p w:rsidR="009E0098" w:rsidRPr="00223521" w:rsidRDefault="009E0098" w:rsidP="00223521">
      <w:pPr>
        <w:jc w:val="both"/>
        <w:rPr>
          <w:sz w:val="28"/>
          <w:szCs w:val="28"/>
        </w:rPr>
      </w:pPr>
      <w:r w:rsidRPr="00223521">
        <w:rPr>
          <w:sz w:val="28"/>
          <w:szCs w:val="28"/>
        </w:rPr>
        <w:t xml:space="preserve">добычу углеводородного сырья и подземных вод: 40% - в федеральный бюджет, 60% - в бюджет субъекта РФ. </w:t>
      </w:r>
    </w:p>
    <w:p w:rsidR="009E0098" w:rsidRPr="00223521" w:rsidRDefault="009E0098" w:rsidP="00223521">
      <w:pPr>
        <w:jc w:val="both"/>
        <w:rPr>
          <w:sz w:val="28"/>
          <w:szCs w:val="28"/>
        </w:rPr>
      </w:pPr>
      <w:r w:rsidRPr="00223521">
        <w:rPr>
          <w:sz w:val="28"/>
          <w:szCs w:val="28"/>
        </w:rPr>
        <w:t>Платежи за добычу общераспространенных полезных ископаемых –</w:t>
      </w:r>
    </w:p>
    <w:p w:rsidR="009E0098" w:rsidRPr="00223521" w:rsidRDefault="009E0098" w:rsidP="00223521">
      <w:pPr>
        <w:jc w:val="both"/>
        <w:rPr>
          <w:sz w:val="28"/>
          <w:szCs w:val="28"/>
        </w:rPr>
      </w:pPr>
      <w:r w:rsidRPr="00223521">
        <w:rPr>
          <w:sz w:val="28"/>
          <w:szCs w:val="28"/>
        </w:rPr>
        <w:t>100% в бюджет субъекта РФ.</w:t>
      </w:r>
    </w:p>
    <w:p w:rsidR="009E0098" w:rsidRPr="00223521" w:rsidRDefault="009E0098" w:rsidP="00223521">
      <w:pPr>
        <w:jc w:val="both"/>
        <w:rPr>
          <w:sz w:val="28"/>
          <w:szCs w:val="28"/>
        </w:rPr>
      </w:pPr>
      <w:r w:rsidRPr="00223521">
        <w:rPr>
          <w:sz w:val="28"/>
          <w:szCs w:val="28"/>
        </w:rPr>
        <w:t xml:space="preserve">При добыче любых ископаемых на континентальном шельфе, в </w:t>
      </w:r>
    </w:p>
    <w:p w:rsidR="009E0098" w:rsidRPr="00223521" w:rsidRDefault="009E0098" w:rsidP="00223521">
      <w:pPr>
        <w:jc w:val="both"/>
        <w:rPr>
          <w:sz w:val="28"/>
          <w:szCs w:val="28"/>
        </w:rPr>
      </w:pPr>
      <w:r w:rsidRPr="00223521">
        <w:rPr>
          <w:sz w:val="28"/>
          <w:szCs w:val="28"/>
        </w:rPr>
        <w:t xml:space="preserve">исключительной экономической зоне РФ, а также за пределами РФ - 100% в федеральный бюджет. </w:t>
      </w:r>
    </w:p>
    <w:p w:rsidR="009E0098" w:rsidRPr="00223521" w:rsidRDefault="009E0098" w:rsidP="00223521">
      <w:pPr>
        <w:jc w:val="both"/>
        <w:rPr>
          <w:sz w:val="28"/>
          <w:szCs w:val="28"/>
        </w:rPr>
      </w:pPr>
      <w:r w:rsidRPr="00223521">
        <w:rPr>
          <w:sz w:val="28"/>
          <w:szCs w:val="28"/>
        </w:rPr>
        <w:t xml:space="preserve">За пользование недрами при реализации соглашений о разделе </w:t>
      </w:r>
    </w:p>
    <w:p w:rsidR="009E0098" w:rsidRPr="00223521" w:rsidRDefault="009E0098" w:rsidP="00223521">
      <w:pPr>
        <w:jc w:val="both"/>
        <w:rPr>
          <w:sz w:val="28"/>
          <w:szCs w:val="28"/>
        </w:rPr>
      </w:pPr>
      <w:r w:rsidRPr="00223521">
        <w:rPr>
          <w:sz w:val="28"/>
          <w:szCs w:val="28"/>
        </w:rPr>
        <w:t>продукции - в соответствии с законодательством на дату подписания соглашения.</w:t>
      </w:r>
    </w:p>
    <w:p w:rsidR="009E0098" w:rsidRPr="00223521" w:rsidRDefault="009E0098" w:rsidP="00223521">
      <w:pPr>
        <w:jc w:val="both"/>
        <w:rPr>
          <w:sz w:val="28"/>
          <w:szCs w:val="28"/>
        </w:rPr>
      </w:pPr>
      <w:r w:rsidRPr="00223521">
        <w:rPr>
          <w:sz w:val="28"/>
          <w:szCs w:val="28"/>
        </w:rPr>
        <w:t xml:space="preserve">Доходы федерального бюджета увеличились с 13% ВВП с </w:t>
      </w:r>
      <w:smartTag w:uri="urn:schemas-microsoft-com:office:smarttags" w:element="metricconverter">
        <w:smartTagPr>
          <w:attr w:name="ProductID" w:val="1999 г"/>
        </w:smartTagPr>
        <w:r w:rsidRPr="00223521">
          <w:rPr>
            <w:sz w:val="28"/>
            <w:szCs w:val="28"/>
          </w:rPr>
          <w:t>1999 г</w:t>
        </w:r>
      </w:smartTag>
      <w:r w:rsidRPr="00223521">
        <w:rPr>
          <w:sz w:val="28"/>
          <w:szCs w:val="28"/>
        </w:rPr>
        <w:t>. до 17% (в сопоставимой классификация), а доходы от нефтегазового сектора — с 3 до 6% ВВП. Очевидно, пополнение федерального бюджета происходило в основном за счет рентных платежей нефтегазового сектора</w:t>
      </w:r>
    </w:p>
    <w:p w:rsidR="009E0098" w:rsidRPr="00223521" w:rsidRDefault="009E0098" w:rsidP="00223521">
      <w:pPr>
        <w:jc w:val="both"/>
        <w:rPr>
          <w:sz w:val="28"/>
          <w:szCs w:val="28"/>
        </w:rPr>
      </w:pPr>
      <w:r w:rsidRPr="00223521">
        <w:rPr>
          <w:sz w:val="28"/>
          <w:szCs w:val="28"/>
        </w:rPr>
        <w:t>Приведенные цифры показывают значимость налога на добычу полезных ископаемых для бюджетной системы Российской Федерации.</w:t>
      </w:r>
    </w:p>
    <w:p w:rsidR="003C4901" w:rsidRPr="00223521" w:rsidRDefault="003C4901" w:rsidP="00223521">
      <w:pPr>
        <w:jc w:val="both"/>
        <w:rPr>
          <w:sz w:val="28"/>
          <w:szCs w:val="28"/>
        </w:rPr>
      </w:pPr>
    </w:p>
    <w:p w:rsidR="00DB68C6" w:rsidRPr="00223521" w:rsidRDefault="00DB68C6" w:rsidP="00223521">
      <w:pPr>
        <w:jc w:val="both"/>
        <w:rPr>
          <w:sz w:val="28"/>
          <w:szCs w:val="28"/>
        </w:rPr>
      </w:pPr>
    </w:p>
    <w:p w:rsidR="00477D35" w:rsidRPr="00223521" w:rsidRDefault="00ED0CC0" w:rsidP="00223521">
      <w:pPr>
        <w:pStyle w:val="3"/>
      </w:pPr>
      <w:bookmarkStart w:id="25" w:name="_Toc131272386"/>
      <w:bookmarkStart w:id="26" w:name="_Toc131272387"/>
      <w:r w:rsidRPr="00223521">
        <w:br w:type="page"/>
      </w:r>
      <w:bookmarkStart w:id="27" w:name="_Toc229196999"/>
      <w:bookmarkStart w:id="28" w:name="_Toc229197054"/>
      <w:r w:rsidR="00477D35" w:rsidRPr="00223521">
        <w:t>Список используемой литературы</w:t>
      </w:r>
      <w:bookmarkEnd w:id="25"/>
      <w:bookmarkEnd w:id="27"/>
      <w:bookmarkEnd w:id="28"/>
    </w:p>
    <w:p w:rsidR="00477D35" w:rsidRPr="00223521" w:rsidRDefault="00477D35" w:rsidP="00223521">
      <w:pPr>
        <w:jc w:val="both"/>
        <w:rPr>
          <w:sz w:val="28"/>
          <w:szCs w:val="28"/>
        </w:rPr>
      </w:pPr>
      <w:r w:rsidRPr="00223521">
        <w:rPr>
          <w:sz w:val="28"/>
          <w:szCs w:val="28"/>
        </w:rPr>
        <w:t xml:space="preserve">1. </w:t>
      </w:r>
      <w:r w:rsidR="009E5434" w:rsidRPr="00223521">
        <w:rPr>
          <w:sz w:val="28"/>
          <w:szCs w:val="28"/>
        </w:rPr>
        <w:t xml:space="preserve"> </w:t>
      </w:r>
      <w:r w:rsidRPr="00223521">
        <w:rPr>
          <w:sz w:val="28"/>
          <w:szCs w:val="28"/>
        </w:rPr>
        <w:t>Налоговый кодекс. Часть 2. Глава 26.</w:t>
      </w:r>
    </w:p>
    <w:p w:rsidR="009E5434" w:rsidRPr="00223521" w:rsidRDefault="009E5434" w:rsidP="00223521">
      <w:pPr>
        <w:jc w:val="both"/>
        <w:rPr>
          <w:sz w:val="28"/>
          <w:szCs w:val="28"/>
        </w:rPr>
      </w:pPr>
      <w:r w:rsidRPr="00223521">
        <w:rPr>
          <w:sz w:val="28"/>
          <w:szCs w:val="28"/>
        </w:rPr>
        <w:t>2. Толкушин А.В. «Энциклопедия российского и международного налогообложения», М. 2003</w:t>
      </w:r>
    </w:p>
    <w:p w:rsidR="009E5434" w:rsidRPr="00223521" w:rsidRDefault="009E5434" w:rsidP="00223521">
      <w:pPr>
        <w:jc w:val="both"/>
        <w:rPr>
          <w:sz w:val="28"/>
          <w:szCs w:val="28"/>
        </w:rPr>
      </w:pPr>
      <w:r w:rsidRPr="00223521">
        <w:rPr>
          <w:sz w:val="28"/>
          <w:szCs w:val="28"/>
        </w:rPr>
        <w:t xml:space="preserve">3.  Правовое регулирование природоресурсных платежей: Учебное пособие (под. Общ. Ред. Проф. А.А. Ялбулганова) – «Юстицинворм», </w:t>
      </w:r>
      <w:smartTag w:uri="urn:schemas-microsoft-com:office:smarttags" w:element="metricconverter">
        <w:smartTagPr>
          <w:attr w:name="ProductID" w:val="2007 г"/>
        </w:smartTagPr>
        <w:r w:rsidRPr="00223521">
          <w:rPr>
            <w:sz w:val="28"/>
            <w:szCs w:val="28"/>
          </w:rPr>
          <w:t>2007 г</w:t>
        </w:r>
      </w:smartTag>
      <w:r w:rsidRPr="00223521">
        <w:rPr>
          <w:sz w:val="28"/>
          <w:szCs w:val="28"/>
        </w:rPr>
        <w:t>.</w:t>
      </w:r>
    </w:p>
    <w:p w:rsidR="00477D35" w:rsidRPr="00223521" w:rsidRDefault="009E5434" w:rsidP="00223521">
      <w:pPr>
        <w:jc w:val="both"/>
        <w:rPr>
          <w:sz w:val="28"/>
          <w:szCs w:val="28"/>
        </w:rPr>
      </w:pPr>
      <w:r w:rsidRPr="00223521">
        <w:rPr>
          <w:sz w:val="28"/>
          <w:szCs w:val="28"/>
        </w:rPr>
        <w:t>4</w:t>
      </w:r>
      <w:r w:rsidR="00477D35" w:rsidRPr="00223521">
        <w:rPr>
          <w:sz w:val="28"/>
          <w:szCs w:val="28"/>
        </w:rPr>
        <w:t xml:space="preserve">. Министерство по налогам и сборам РФ. Письмо о порядке уплаты налога на добычу полезных ископаемых от 01 июля </w:t>
      </w:r>
      <w:smartTag w:uri="urn:schemas-microsoft-com:office:smarttags" w:element="metricconverter">
        <w:smartTagPr>
          <w:attr w:name="ProductID" w:val="2004 г"/>
        </w:smartTagPr>
        <w:r w:rsidR="00477D35" w:rsidRPr="00223521">
          <w:rPr>
            <w:sz w:val="28"/>
            <w:szCs w:val="28"/>
          </w:rPr>
          <w:t>2004 г</w:t>
        </w:r>
      </w:smartTag>
      <w:r w:rsidR="00477D35" w:rsidRPr="00223521">
        <w:rPr>
          <w:sz w:val="28"/>
          <w:szCs w:val="28"/>
        </w:rPr>
        <w:t>. N 21-2-05/74</w:t>
      </w:r>
    </w:p>
    <w:p w:rsidR="00477D35" w:rsidRPr="00223521" w:rsidRDefault="009E5434" w:rsidP="00223521">
      <w:pPr>
        <w:jc w:val="both"/>
        <w:rPr>
          <w:sz w:val="28"/>
          <w:szCs w:val="28"/>
        </w:rPr>
      </w:pPr>
      <w:r w:rsidRPr="00223521">
        <w:rPr>
          <w:sz w:val="28"/>
          <w:szCs w:val="28"/>
        </w:rPr>
        <w:t>5</w:t>
      </w:r>
      <w:r w:rsidR="00477D35" w:rsidRPr="00223521">
        <w:rPr>
          <w:sz w:val="28"/>
          <w:szCs w:val="28"/>
        </w:rPr>
        <w:t>. Методические рекомендации по применению главы 26 «Налог на добычу полезных ископаемых» НК РФ утверждены приказом МНС России от 02.04.2002 № БГ-3-21/170</w:t>
      </w:r>
    </w:p>
    <w:p w:rsidR="00477D35" w:rsidRPr="00223521" w:rsidRDefault="009E5434" w:rsidP="00223521">
      <w:pPr>
        <w:jc w:val="both"/>
        <w:rPr>
          <w:sz w:val="28"/>
          <w:szCs w:val="28"/>
        </w:rPr>
      </w:pPr>
      <w:r w:rsidRPr="00223521">
        <w:rPr>
          <w:sz w:val="28"/>
          <w:szCs w:val="28"/>
        </w:rPr>
        <w:t xml:space="preserve">          7</w:t>
      </w:r>
      <w:r w:rsidR="00477D35" w:rsidRPr="00223521">
        <w:rPr>
          <w:sz w:val="28"/>
          <w:szCs w:val="28"/>
        </w:rPr>
        <w:t>. Письмо ФНС России от 19.12.2005 № ГВ-6-21/1061 «Об исчислении налоговой ставки налога на добычу полезных ископаемых за ноябрь 2005 года»</w:t>
      </w:r>
    </w:p>
    <w:p w:rsidR="00477D35" w:rsidRPr="00223521" w:rsidRDefault="00477D35" w:rsidP="00223521">
      <w:pPr>
        <w:jc w:val="both"/>
        <w:rPr>
          <w:sz w:val="28"/>
          <w:szCs w:val="28"/>
        </w:rPr>
      </w:pPr>
      <w:r w:rsidRPr="00223521">
        <w:rPr>
          <w:sz w:val="28"/>
          <w:szCs w:val="28"/>
        </w:rPr>
        <w:t>8. Письмо МНС России от 16.07.2002 № НА-6-21/1002 «Об уплате отчислений на воспроизводство минерально-сырьевой базы с 01.01.2002»</w:t>
      </w:r>
    </w:p>
    <w:p w:rsidR="00477D35" w:rsidRPr="00223521" w:rsidRDefault="00477D35" w:rsidP="00223521">
      <w:pPr>
        <w:jc w:val="both"/>
        <w:rPr>
          <w:sz w:val="28"/>
          <w:szCs w:val="28"/>
        </w:rPr>
      </w:pPr>
      <w:r w:rsidRPr="00223521">
        <w:rPr>
          <w:sz w:val="28"/>
          <w:szCs w:val="28"/>
        </w:rPr>
        <w:t xml:space="preserve">9. </w:t>
      </w:r>
      <w:r w:rsidR="00110AAB" w:rsidRPr="00223521">
        <w:rPr>
          <w:sz w:val="28"/>
          <w:szCs w:val="28"/>
        </w:rPr>
        <w:t xml:space="preserve"> </w:t>
      </w:r>
      <w:r w:rsidRPr="00223521">
        <w:rPr>
          <w:sz w:val="28"/>
          <w:szCs w:val="28"/>
        </w:rPr>
        <w:t xml:space="preserve">Письмо МНС России от 23.04.2002 г. № НА-6-21/524 «О налоге на добычу полезных ископаемых» </w:t>
      </w:r>
    </w:p>
    <w:p w:rsidR="00110AAB" w:rsidRPr="00223521" w:rsidRDefault="00477D35" w:rsidP="00223521">
      <w:pPr>
        <w:jc w:val="both"/>
        <w:rPr>
          <w:sz w:val="28"/>
          <w:szCs w:val="28"/>
        </w:rPr>
      </w:pPr>
      <w:r w:rsidRPr="00223521">
        <w:rPr>
          <w:sz w:val="28"/>
          <w:szCs w:val="28"/>
        </w:rPr>
        <w:t>10.</w:t>
      </w:r>
      <w:r w:rsidR="00110AAB" w:rsidRPr="00223521">
        <w:rPr>
          <w:sz w:val="28"/>
          <w:szCs w:val="28"/>
        </w:rPr>
        <w:t xml:space="preserve"> </w:t>
      </w:r>
      <w:r w:rsidRPr="00223521">
        <w:rPr>
          <w:sz w:val="28"/>
          <w:szCs w:val="28"/>
        </w:rPr>
        <w:t xml:space="preserve">Письмо МНС России от 22.03.2002 г. № АС-6-21/337 </w:t>
      </w:r>
    </w:p>
    <w:p w:rsidR="00477D35" w:rsidRPr="00223521" w:rsidRDefault="00477D35" w:rsidP="00223521">
      <w:pPr>
        <w:jc w:val="both"/>
        <w:rPr>
          <w:sz w:val="28"/>
          <w:szCs w:val="28"/>
        </w:rPr>
      </w:pPr>
      <w:r w:rsidRPr="00223521">
        <w:rPr>
          <w:sz w:val="28"/>
          <w:szCs w:val="28"/>
        </w:rPr>
        <w:t xml:space="preserve">«О направлении Методических указаний по осуществлению налогового контроля за налогоплательщиками налога на добычу полезных ископаемых» </w:t>
      </w:r>
    </w:p>
    <w:p w:rsidR="00110AAB" w:rsidRPr="00223521" w:rsidRDefault="00110AAB" w:rsidP="00223521">
      <w:pPr>
        <w:jc w:val="both"/>
        <w:rPr>
          <w:sz w:val="28"/>
          <w:szCs w:val="28"/>
        </w:rPr>
      </w:pPr>
      <w:r w:rsidRPr="00223521">
        <w:rPr>
          <w:sz w:val="28"/>
          <w:szCs w:val="28"/>
        </w:rPr>
        <w:t xml:space="preserve">11.  Приказом Минфина РФ от 29 декабря </w:t>
      </w:r>
      <w:smartTag w:uri="urn:schemas-microsoft-com:office:smarttags" w:element="metricconverter">
        <w:smartTagPr>
          <w:attr w:name="ProductID" w:val="2006 г"/>
        </w:smartTagPr>
        <w:r w:rsidRPr="00223521">
          <w:rPr>
            <w:sz w:val="28"/>
            <w:szCs w:val="28"/>
          </w:rPr>
          <w:t>2006 г</w:t>
        </w:r>
      </w:smartTag>
      <w:r w:rsidRPr="00223521">
        <w:rPr>
          <w:sz w:val="28"/>
          <w:szCs w:val="28"/>
        </w:rPr>
        <w:t>. N 185н</w:t>
      </w:r>
    </w:p>
    <w:p w:rsidR="00110AAB" w:rsidRPr="00223521" w:rsidRDefault="00110AAB" w:rsidP="00223521">
      <w:pPr>
        <w:jc w:val="both"/>
        <w:rPr>
          <w:sz w:val="28"/>
          <w:szCs w:val="28"/>
        </w:rPr>
      </w:pPr>
      <w:r w:rsidRPr="00223521">
        <w:rPr>
          <w:sz w:val="28"/>
          <w:szCs w:val="28"/>
        </w:rPr>
        <w:t>12.  П. 2 ст 342 Нк в ред. Федерального закона от 31 декабря 2001 года № 198-ФЗ</w:t>
      </w:r>
    </w:p>
    <w:p w:rsidR="00477D35" w:rsidRPr="00223521" w:rsidRDefault="00477D35" w:rsidP="00223521">
      <w:pPr>
        <w:jc w:val="both"/>
        <w:rPr>
          <w:sz w:val="28"/>
          <w:szCs w:val="28"/>
        </w:rPr>
      </w:pPr>
      <w:r w:rsidRPr="00223521">
        <w:rPr>
          <w:sz w:val="28"/>
          <w:szCs w:val="28"/>
        </w:rPr>
        <w:t>1</w:t>
      </w:r>
      <w:r w:rsidR="00110AAB" w:rsidRPr="00223521">
        <w:rPr>
          <w:sz w:val="28"/>
          <w:szCs w:val="28"/>
        </w:rPr>
        <w:t>3</w:t>
      </w:r>
      <w:r w:rsidRPr="00223521">
        <w:rPr>
          <w:sz w:val="28"/>
          <w:szCs w:val="28"/>
        </w:rPr>
        <w:t>. Дмитриева Н.Г., Дмитриев Д.Б. Налоги и налогообложение. М.Феникс, 2005</w:t>
      </w:r>
    </w:p>
    <w:p w:rsidR="00654A5A" w:rsidRPr="00223521" w:rsidRDefault="00654A5A" w:rsidP="00223521">
      <w:pPr>
        <w:jc w:val="both"/>
        <w:rPr>
          <w:sz w:val="28"/>
          <w:szCs w:val="28"/>
        </w:rPr>
      </w:pPr>
      <w:r w:rsidRPr="00223521">
        <w:rPr>
          <w:sz w:val="28"/>
          <w:szCs w:val="28"/>
        </w:rPr>
        <w:t>14. Консультант плюс</w:t>
      </w:r>
    </w:p>
    <w:p w:rsidR="00477D35" w:rsidRDefault="00477D35" w:rsidP="00223521">
      <w:pPr>
        <w:tabs>
          <w:tab w:val="left" w:pos="3780"/>
        </w:tabs>
        <w:spacing w:line="360" w:lineRule="auto"/>
        <w:ind w:firstLine="720"/>
        <w:jc w:val="both"/>
        <w:rPr>
          <w:sz w:val="28"/>
        </w:rPr>
      </w:pPr>
      <w:r>
        <w:rPr>
          <w:sz w:val="28"/>
        </w:rPr>
        <w:t xml:space="preserve"> </w:t>
      </w:r>
    </w:p>
    <w:p w:rsidR="00477D35" w:rsidRDefault="00477D35" w:rsidP="00223521">
      <w:pPr>
        <w:jc w:val="both"/>
      </w:pPr>
      <w:bookmarkStart w:id="29" w:name="_GoBack"/>
      <w:bookmarkEnd w:id="26"/>
      <w:bookmarkEnd w:id="29"/>
    </w:p>
    <w:sectPr w:rsidR="00477D35" w:rsidSect="00223521">
      <w:footerReference w:type="even" r:id="rId7"/>
      <w:footerReference w:type="default" r:id="rId8"/>
      <w:pgSz w:w="11906" w:h="16838"/>
      <w:pgMar w:top="899" w:right="746" w:bottom="899" w:left="126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2C3" w:rsidRDefault="000B12C3">
      <w:r>
        <w:separator/>
      </w:r>
    </w:p>
  </w:endnote>
  <w:endnote w:type="continuationSeparator" w:id="0">
    <w:p w:rsidR="000B12C3" w:rsidRDefault="000B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6C" w:rsidRDefault="00AB436C" w:rsidP="0022352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B436C" w:rsidRDefault="00AB436C" w:rsidP="001511B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6C" w:rsidRDefault="00AB436C" w:rsidP="0022352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5720A">
      <w:rPr>
        <w:rStyle w:val="a8"/>
        <w:noProof/>
      </w:rPr>
      <w:t>1</w:t>
    </w:r>
    <w:r>
      <w:rPr>
        <w:rStyle w:val="a8"/>
      </w:rPr>
      <w:fldChar w:fldCharType="end"/>
    </w:r>
  </w:p>
  <w:p w:rsidR="00AB436C" w:rsidRDefault="00AB436C" w:rsidP="001511B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2C3" w:rsidRDefault="000B12C3">
      <w:r>
        <w:separator/>
      </w:r>
    </w:p>
  </w:footnote>
  <w:footnote w:type="continuationSeparator" w:id="0">
    <w:p w:rsidR="000B12C3" w:rsidRDefault="000B1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5C68"/>
    <w:multiLevelType w:val="multilevel"/>
    <w:tmpl w:val="1C5426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18395E"/>
    <w:multiLevelType w:val="multilevel"/>
    <w:tmpl w:val="D9DA3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86730F"/>
    <w:multiLevelType w:val="hybridMultilevel"/>
    <w:tmpl w:val="BB786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C84B36"/>
    <w:multiLevelType w:val="singleLevel"/>
    <w:tmpl w:val="C7AEDBB8"/>
    <w:lvl w:ilvl="0">
      <w:start w:val="1"/>
      <w:numFmt w:val="decimal"/>
      <w:lvlText w:val="%1."/>
      <w:lvlJc w:val="left"/>
      <w:pPr>
        <w:tabs>
          <w:tab w:val="num" w:pos="900"/>
        </w:tabs>
        <w:ind w:left="900" w:hanging="360"/>
      </w:pPr>
      <w:rPr>
        <w:b/>
      </w:rPr>
    </w:lvl>
  </w:abstractNum>
  <w:abstractNum w:abstractNumId="4">
    <w:nsid w:val="0D3969B3"/>
    <w:multiLevelType w:val="hybridMultilevel"/>
    <w:tmpl w:val="6B1ED1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083E6D"/>
    <w:multiLevelType w:val="multilevel"/>
    <w:tmpl w:val="A14ED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B7368F"/>
    <w:multiLevelType w:val="hybridMultilevel"/>
    <w:tmpl w:val="0DAC0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90632B"/>
    <w:multiLevelType w:val="hybridMultilevel"/>
    <w:tmpl w:val="4C20BCF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3B8F28E3"/>
    <w:multiLevelType w:val="hybridMultilevel"/>
    <w:tmpl w:val="719A9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A15264"/>
    <w:multiLevelType w:val="hybridMultilevel"/>
    <w:tmpl w:val="1A2EBF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9C13A03"/>
    <w:multiLevelType w:val="multilevel"/>
    <w:tmpl w:val="D9DA3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B0B20F6"/>
    <w:multiLevelType w:val="hybridMultilevel"/>
    <w:tmpl w:val="A14ED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A77179"/>
    <w:multiLevelType w:val="multilevel"/>
    <w:tmpl w:val="13E222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96B2DED"/>
    <w:multiLevelType w:val="hybridMultilevel"/>
    <w:tmpl w:val="81B6AF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B31348B"/>
    <w:multiLevelType w:val="hybridMultilevel"/>
    <w:tmpl w:val="13E222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A67001"/>
    <w:multiLevelType w:val="multilevel"/>
    <w:tmpl w:val="51A8079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55"/>
        </w:tabs>
        <w:ind w:left="855" w:hanging="4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642B0249"/>
    <w:multiLevelType w:val="multilevel"/>
    <w:tmpl w:val="031CAE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B7254E"/>
    <w:multiLevelType w:val="hybridMultilevel"/>
    <w:tmpl w:val="D9DA36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D3269B5"/>
    <w:multiLevelType w:val="multilevel"/>
    <w:tmpl w:val="D9DA3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9015E08"/>
    <w:multiLevelType w:val="hybridMultilevel"/>
    <w:tmpl w:val="4956E3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17"/>
  </w:num>
  <w:num w:numId="4">
    <w:abstractNumId w:val="18"/>
  </w:num>
  <w:num w:numId="5">
    <w:abstractNumId w:val="10"/>
  </w:num>
  <w:num w:numId="6">
    <w:abstractNumId w:val="1"/>
  </w:num>
  <w:num w:numId="7">
    <w:abstractNumId w:val="19"/>
  </w:num>
  <w:num w:numId="8">
    <w:abstractNumId w:val="16"/>
  </w:num>
  <w:num w:numId="9">
    <w:abstractNumId w:val="11"/>
  </w:num>
  <w:num w:numId="10">
    <w:abstractNumId w:val="4"/>
  </w:num>
  <w:num w:numId="11">
    <w:abstractNumId w:val="9"/>
  </w:num>
  <w:num w:numId="12">
    <w:abstractNumId w:val="8"/>
  </w:num>
  <w:num w:numId="13">
    <w:abstractNumId w:val="2"/>
  </w:num>
  <w:num w:numId="14">
    <w:abstractNumId w:val="13"/>
  </w:num>
  <w:num w:numId="15">
    <w:abstractNumId w:val="3"/>
  </w:num>
  <w:num w:numId="16">
    <w:abstractNumId w:val="0"/>
  </w:num>
  <w:num w:numId="17">
    <w:abstractNumId w:val="14"/>
  </w:num>
  <w:num w:numId="18">
    <w:abstractNumId w:val="5"/>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D35"/>
    <w:rsid w:val="00006D9D"/>
    <w:rsid w:val="000A0D03"/>
    <w:rsid w:val="000B12C3"/>
    <w:rsid w:val="00110AAB"/>
    <w:rsid w:val="001511B4"/>
    <w:rsid w:val="0018384D"/>
    <w:rsid w:val="001A161B"/>
    <w:rsid w:val="001E047F"/>
    <w:rsid w:val="00210A95"/>
    <w:rsid w:val="00223521"/>
    <w:rsid w:val="002532F3"/>
    <w:rsid w:val="00283A5F"/>
    <w:rsid w:val="00310995"/>
    <w:rsid w:val="003617F0"/>
    <w:rsid w:val="00376468"/>
    <w:rsid w:val="003C4901"/>
    <w:rsid w:val="003E72A4"/>
    <w:rsid w:val="004556EF"/>
    <w:rsid w:val="00477D35"/>
    <w:rsid w:val="004860E9"/>
    <w:rsid w:val="004F54B6"/>
    <w:rsid w:val="0055464B"/>
    <w:rsid w:val="005E4931"/>
    <w:rsid w:val="00644FCC"/>
    <w:rsid w:val="00654A5A"/>
    <w:rsid w:val="00726453"/>
    <w:rsid w:val="00735CEA"/>
    <w:rsid w:val="00781132"/>
    <w:rsid w:val="008C5807"/>
    <w:rsid w:val="009664EA"/>
    <w:rsid w:val="009A4285"/>
    <w:rsid w:val="009B2885"/>
    <w:rsid w:val="009E0098"/>
    <w:rsid w:val="009E5434"/>
    <w:rsid w:val="00A83EF6"/>
    <w:rsid w:val="00AB436C"/>
    <w:rsid w:val="00AC48B0"/>
    <w:rsid w:val="00AD0EB5"/>
    <w:rsid w:val="00B01B8D"/>
    <w:rsid w:val="00B07426"/>
    <w:rsid w:val="00C261FB"/>
    <w:rsid w:val="00C5720A"/>
    <w:rsid w:val="00CD3631"/>
    <w:rsid w:val="00D40134"/>
    <w:rsid w:val="00DB68C6"/>
    <w:rsid w:val="00EB7FC5"/>
    <w:rsid w:val="00ED0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E3DC2F-6E49-47C0-BB59-F34A5415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D35"/>
    <w:rPr>
      <w:sz w:val="24"/>
      <w:szCs w:val="24"/>
    </w:rPr>
  </w:style>
  <w:style w:type="paragraph" w:styleId="1">
    <w:name w:val="heading 1"/>
    <w:basedOn w:val="a"/>
    <w:next w:val="a"/>
    <w:qFormat/>
    <w:rsid w:val="004556EF"/>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qFormat/>
    <w:rsid w:val="00B01B8D"/>
    <w:pPr>
      <w:keepNext/>
      <w:spacing w:before="240" w:after="60"/>
      <w:outlineLvl w:val="1"/>
    </w:pPr>
    <w:rPr>
      <w:rFonts w:ascii="Arial" w:hAnsi="Arial" w:cs="Arial"/>
      <w:b/>
      <w:bCs/>
      <w:i/>
      <w:iCs/>
      <w:sz w:val="28"/>
      <w:szCs w:val="28"/>
    </w:rPr>
  </w:style>
  <w:style w:type="paragraph" w:styleId="3">
    <w:name w:val="heading 3"/>
    <w:basedOn w:val="a"/>
    <w:next w:val="a"/>
    <w:qFormat/>
    <w:rsid w:val="0022352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7D35"/>
    <w:pPr>
      <w:shd w:val="clear" w:color="auto" w:fill="FFFFFF"/>
      <w:autoSpaceDE w:val="0"/>
      <w:autoSpaceDN w:val="0"/>
      <w:adjustRightInd w:val="0"/>
      <w:spacing w:line="360" w:lineRule="auto"/>
    </w:pPr>
    <w:rPr>
      <w:color w:val="000000"/>
      <w:sz w:val="28"/>
      <w:szCs w:val="26"/>
    </w:rPr>
  </w:style>
  <w:style w:type="paragraph" w:styleId="20">
    <w:name w:val="Body Text 2"/>
    <w:basedOn w:val="a"/>
    <w:rsid w:val="00477D35"/>
    <w:pPr>
      <w:tabs>
        <w:tab w:val="left" w:pos="3780"/>
      </w:tabs>
      <w:spacing w:line="360" w:lineRule="auto"/>
    </w:pPr>
    <w:rPr>
      <w:sz w:val="28"/>
    </w:rPr>
  </w:style>
  <w:style w:type="paragraph" w:customStyle="1" w:styleId="10">
    <w:name w:val="Стиль1"/>
    <w:basedOn w:val="a3"/>
    <w:rsid w:val="00477D35"/>
    <w:pPr>
      <w:tabs>
        <w:tab w:val="left" w:pos="3780"/>
      </w:tabs>
      <w:ind w:firstLine="720"/>
      <w:jc w:val="center"/>
    </w:pPr>
    <w:rPr>
      <w:b/>
      <w:bCs/>
    </w:rPr>
  </w:style>
  <w:style w:type="paragraph" w:customStyle="1" w:styleId="a5">
    <w:name w:val="Знак Знак Знак Знак"/>
    <w:basedOn w:val="a"/>
    <w:rsid w:val="0018384D"/>
    <w:pPr>
      <w:pageBreakBefore/>
      <w:spacing w:after="160" w:line="360" w:lineRule="auto"/>
    </w:pPr>
    <w:rPr>
      <w:sz w:val="28"/>
      <w:szCs w:val="20"/>
      <w:lang w:val="en-US" w:eastAsia="en-US"/>
    </w:rPr>
  </w:style>
  <w:style w:type="table" w:styleId="a6">
    <w:name w:val="Table Grid"/>
    <w:basedOn w:val="a1"/>
    <w:rsid w:val="004556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left w:w="28" w:type="dxa"/>
        <w:right w:w="28" w:type="dxa"/>
      </w:tcMar>
    </w:tcPr>
  </w:style>
  <w:style w:type="paragraph" w:styleId="a7">
    <w:name w:val="footer"/>
    <w:basedOn w:val="a"/>
    <w:rsid w:val="001511B4"/>
    <w:pPr>
      <w:tabs>
        <w:tab w:val="center" w:pos="4677"/>
        <w:tab w:val="right" w:pos="9355"/>
      </w:tabs>
    </w:pPr>
  </w:style>
  <w:style w:type="character" w:styleId="a8">
    <w:name w:val="page number"/>
    <w:basedOn w:val="a0"/>
    <w:rsid w:val="001511B4"/>
  </w:style>
  <w:style w:type="character" w:customStyle="1" w:styleId="a4">
    <w:name w:val="Основной текст Знак"/>
    <w:basedOn w:val="a0"/>
    <w:link w:val="a3"/>
    <w:rsid w:val="00283A5F"/>
    <w:rPr>
      <w:color w:val="000000"/>
      <w:sz w:val="28"/>
      <w:szCs w:val="26"/>
      <w:lang w:val="ru-RU" w:eastAsia="ru-RU" w:bidi="ar-SA"/>
    </w:rPr>
  </w:style>
  <w:style w:type="paragraph" w:styleId="a9">
    <w:name w:val="Balloon Text"/>
    <w:basedOn w:val="a"/>
    <w:semiHidden/>
    <w:rsid w:val="00210A95"/>
    <w:rPr>
      <w:rFonts w:ascii="Tahoma" w:hAnsi="Tahoma" w:cs="Tahoma"/>
      <w:sz w:val="16"/>
      <w:szCs w:val="16"/>
    </w:rPr>
  </w:style>
  <w:style w:type="paragraph" w:styleId="aa">
    <w:name w:val="header"/>
    <w:basedOn w:val="a"/>
    <w:rsid w:val="005E4931"/>
    <w:pPr>
      <w:tabs>
        <w:tab w:val="center" w:pos="4677"/>
        <w:tab w:val="right" w:pos="9355"/>
      </w:tabs>
    </w:pPr>
  </w:style>
  <w:style w:type="paragraph" w:styleId="30">
    <w:name w:val="toc 3"/>
    <w:basedOn w:val="a"/>
    <w:next w:val="a"/>
    <w:autoRedefine/>
    <w:semiHidden/>
    <w:rsid w:val="00AD0EB5"/>
    <w:pPr>
      <w:ind w:left="480"/>
    </w:pPr>
  </w:style>
  <w:style w:type="character" w:styleId="ab">
    <w:name w:val="Hyperlink"/>
    <w:basedOn w:val="a0"/>
    <w:rsid w:val="00AD0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1284">
      <w:bodyDiv w:val="1"/>
      <w:marLeft w:val="0"/>
      <w:marRight w:val="0"/>
      <w:marTop w:val="0"/>
      <w:marBottom w:val="0"/>
      <w:divBdr>
        <w:top w:val="none" w:sz="0" w:space="0" w:color="auto"/>
        <w:left w:val="none" w:sz="0" w:space="0" w:color="auto"/>
        <w:bottom w:val="none" w:sz="0" w:space="0" w:color="auto"/>
        <w:right w:val="none" w:sz="0" w:space="0" w:color="auto"/>
      </w:divBdr>
    </w:div>
    <w:div w:id="891232290">
      <w:bodyDiv w:val="1"/>
      <w:marLeft w:val="0"/>
      <w:marRight w:val="0"/>
      <w:marTop w:val="0"/>
      <w:marBottom w:val="0"/>
      <w:divBdr>
        <w:top w:val="none" w:sz="0" w:space="0" w:color="auto"/>
        <w:left w:val="none" w:sz="0" w:space="0" w:color="auto"/>
        <w:bottom w:val="none" w:sz="0" w:space="0" w:color="auto"/>
        <w:right w:val="none" w:sz="0" w:space="0" w:color="auto"/>
      </w:divBdr>
    </w:div>
    <w:div w:id="1293511388">
      <w:bodyDiv w:val="1"/>
      <w:marLeft w:val="0"/>
      <w:marRight w:val="0"/>
      <w:marTop w:val="0"/>
      <w:marBottom w:val="0"/>
      <w:divBdr>
        <w:top w:val="none" w:sz="0" w:space="0" w:color="auto"/>
        <w:left w:val="none" w:sz="0" w:space="0" w:color="auto"/>
        <w:bottom w:val="none" w:sz="0" w:space="0" w:color="auto"/>
        <w:right w:val="none" w:sz="0" w:space="0" w:color="auto"/>
      </w:divBdr>
    </w:div>
    <w:div w:id="135306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5763</Words>
  <Characters>32853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1351</vt:lpstr>
    </vt:vector>
  </TitlesOfParts>
  <Company>Home</Company>
  <LinksUpToDate>false</LinksUpToDate>
  <CharactersWithSpaces>38539</CharactersWithSpaces>
  <SharedDoc>false</SharedDoc>
  <HLinks>
    <vt:vector size="60" baseType="variant">
      <vt:variant>
        <vt:i4>1441842</vt:i4>
      </vt:variant>
      <vt:variant>
        <vt:i4>56</vt:i4>
      </vt:variant>
      <vt:variant>
        <vt:i4>0</vt:i4>
      </vt:variant>
      <vt:variant>
        <vt:i4>5</vt:i4>
      </vt:variant>
      <vt:variant>
        <vt:lpwstr/>
      </vt:variant>
      <vt:variant>
        <vt:lpwstr>_Toc229197054</vt:lpwstr>
      </vt:variant>
      <vt:variant>
        <vt:i4>1441842</vt:i4>
      </vt:variant>
      <vt:variant>
        <vt:i4>50</vt:i4>
      </vt:variant>
      <vt:variant>
        <vt:i4>0</vt:i4>
      </vt:variant>
      <vt:variant>
        <vt:i4>5</vt:i4>
      </vt:variant>
      <vt:variant>
        <vt:lpwstr/>
      </vt:variant>
      <vt:variant>
        <vt:lpwstr>_Toc229197053</vt:lpwstr>
      </vt:variant>
      <vt:variant>
        <vt:i4>1441842</vt:i4>
      </vt:variant>
      <vt:variant>
        <vt:i4>44</vt:i4>
      </vt:variant>
      <vt:variant>
        <vt:i4>0</vt:i4>
      </vt:variant>
      <vt:variant>
        <vt:i4>5</vt:i4>
      </vt:variant>
      <vt:variant>
        <vt:lpwstr/>
      </vt:variant>
      <vt:variant>
        <vt:lpwstr>_Toc229197052</vt:lpwstr>
      </vt:variant>
      <vt:variant>
        <vt:i4>1441842</vt:i4>
      </vt:variant>
      <vt:variant>
        <vt:i4>38</vt:i4>
      </vt:variant>
      <vt:variant>
        <vt:i4>0</vt:i4>
      </vt:variant>
      <vt:variant>
        <vt:i4>5</vt:i4>
      </vt:variant>
      <vt:variant>
        <vt:lpwstr/>
      </vt:variant>
      <vt:variant>
        <vt:lpwstr>_Toc229197051</vt:lpwstr>
      </vt:variant>
      <vt:variant>
        <vt:i4>1441842</vt:i4>
      </vt:variant>
      <vt:variant>
        <vt:i4>32</vt:i4>
      </vt:variant>
      <vt:variant>
        <vt:i4>0</vt:i4>
      </vt:variant>
      <vt:variant>
        <vt:i4>5</vt:i4>
      </vt:variant>
      <vt:variant>
        <vt:lpwstr/>
      </vt:variant>
      <vt:variant>
        <vt:lpwstr>_Toc229197050</vt:lpwstr>
      </vt:variant>
      <vt:variant>
        <vt:i4>1507378</vt:i4>
      </vt:variant>
      <vt:variant>
        <vt:i4>26</vt:i4>
      </vt:variant>
      <vt:variant>
        <vt:i4>0</vt:i4>
      </vt:variant>
      <vt:variant>
        <vt:i4>5</vt:i4>
      </vt:variant>
      <vt:variant>
        <vt:lpwstr/>
      </vt:variant>
      <vt:variant>
        <vt:lpwstr>_Toc229197049</vt:lpwstr>
      </vt:variant>
      <vt:variant>
        <vt:i4>1507378</vt:i4>
      </vt:variant>
      <vt:variant>
        <vt:i4>20</vt:i4>
      </vt:variant>
      <vt:variant>
        <vt:i4>0</vt:i4>
      </vt:variant>
      <vt:variant>
        <vt:i4>5</vt:i4>
      </vt:variant>
      <vt:variant>
        <vt:lpwstr/>
      </vt:variant>
      <vt:variant>
        <vt:lpwstr>_Toc229197048</vt:lpwstr>
      </vt:variant>
      <vt:variant>
        <vt:i4>1507378</vt:i4>
      </vt:variant>
      <vt:variant>
        <vt:i4>14</vt:i4>
      </vt:variant>
      <vt:variant>
        <vt:i4>0</vt:i4>
      </vt:variant>
      <vt:variant>
        <vt:i4>5</vt:i4>
      </vt:variant>
      <vt:variant>
        <vt:lpwstr/>
      </vt:variant>
      <vt:variant>
        <vt:lpwstr>_Toc229197047</vt:lpwstr>
      </vt:variant>
      <vt:variant>
        <vt:i4>1507378</vt:i4>
      </vt:variant>
      <vt:variant>
        <vt:i4>8</vt:i4>
      </vt:variant>
      <vt:variant>
        <vt:i4>0</vt:i4>
      </vt:variant>
      <vt:variant>
        <vt:i4>5</vt:i4>
      </vt:variant>
      <vt:variant>
        <vt:lpwstr/>
      </vt:variant>
      <vt:variant>
        <vt:lpwstr>_Toc229197046</vt:lpwstr>
      </vt:variant>
      <vt:variant>
        <vt:i4>1507378</vt:i4>
      </vt:variant>
      <vt:variant>
        <vt:i4>2</vt:i4>
      </vt:variant>
      <vt:variant>
        <vt:i4>0</vt:i4>
      </vt:variant>
      <vt:variant>
        <vt:i4>5</vt:i4>
      </vt:variant>
      <vt:variant>
        <vt:lpwstr/>
      </vt:variant>
      <vt:variant>
        <vt:lpwstr>_Toc229197045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1351</dc:title>
  <dc:subject/>
  <dc:creator>Anna Chernenko</dc:creator>
  <cp:keywords/>
  <cp:lastModifiedBy>admin</cp:lastModifiedBy>
  <cp:revision>2</cp:revision>
  <cp:lastPrinted>2008-12-11T06:25:00Z</cp:lastPrinted>
  <dcterms:created xsi:type="dcterms:W3CDTF">2014-04-12T04:22:00Z</dcterms:created>
  <dcterms:modified xsi:type="dcterms:W3CDTF">2014-04-12T04:22:00Z</dcterms:modified>
</cp:coreProperties>
</file>