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6C" w:rsidRDefault="0048106C" w:rsidP="00C6542F">
      <w:pPr>
        <w:rPr>
          <w:lang w:val="uk-UA"/>
        </w:rPr>
      </w:pPr>
    </w:p>
    <w:p w:rsidR="00C6542F" w:rsidRPr="00C6542F" w:rsidRDefault="00C6542F" w:rsidP="00C6542F">
      <w:pPr>
        <w:rPr>
          <w:lang w:val="uk-UA"/>
        </w:rPr>
      </w:pPr>
    </w:p>
    <w:p w:rsidR="00C6542F" w:rsidRPr="00C6542F" w:rsidRDefault="00C6542F" w:rsidP="00C6542F">
      <w:pPr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C6542F" w:rsidRDefault="00C6542F" w:rsidP="00C6542F">
      <w:pPr>
        <w:pStyle w:val="af7"/>
        <w:rPr>
          <w:lang w:val="uk-UA"/>
        </w:rPr>
      </w:pPr>
    </w:p>
    <w:p w:rsidR="000132E0" w:rsidRPr="00C6542F" w:rsidRDefault="000132E0" w:rsidP="00C6542F">
      <w:pPr>
        <w:pStyle w:val="af7"/>
        <w:rPr>
          <w:lang w:val="uk-UA"/>
        </w:rPr>
      </w:pPr>
      <w:r w:rsidRPr="00C6542F">
        <w:rPr>
          <w:lang w:val="uk-UA"/>
        </w:rPr>
        <w:t>Реферат на тему</w:t>
      </w:r>
      <w:r w:rsidR="00C6542F" w:rsidRPr="00C6542F">
        <w:rPr>
          <w:lang w:val="uk-UA"/>
        </w:rPr>
        <w:t xml:space="preserve">: </w:t>
      </w:r>
    </w:p>
    <w:p w:rsidR="00C6542F" w:rsidRPr="00C6542F" w:rsidRDefault="00401820" w:rsidP="00C6542F">
      <w:pPr>
        <w:pStyle w:val="af7"/>
        <w:rPr>
          <w:lang w:val="uk-UA"/>
        </w:rPr>
      </w:pPr>
      <w:r w:rsidRPr="00C6542F">
        <w:rPr>
          <w:lang w:val="uk-UA"/>
        </w:rPr>
        <w:t>"</w:t>
      </w:r>
      <w:r w:rsidR="000132E0" w:rsidRPr="00C6542F">
        <w:rPr>
          <w:lang w:val="uk-UA"/>
        </w:rPr>
        <w:t>Ринкова пропозиція</w:t>
      </w:r>
      <w:r w:rsidRPr="00C6542F">
        <w:rPr>
          <w:lang w:val="uk-UA"/>
        </w:rPr>
        <w:t xml:space="preserve"> та ринок досконалої конкуренції"</w:t>
      </w:r>
    </w:p>
    <w:p w:rsidR="00C6542F" w:rsidRPr="00C6542F" w:rsidRDefault="00C6542F" w:rsidP="00C6542F">
      <w:pPr>
        <w:rPr>
          <w:lang w:val="uk-UA"/>
        </w:rPr>
      </w:pPr>
    </w:p>
    <w:p w:rsidR="000132E0" w:rsidRPr="00C6542F" w:rsidRDefault="000132E0" w:rsidP="00C6542F">
      <w:pPr>
        <w:rPr>
          <w:lang w:val="uk-UA"/>
        </w:rPr>
      </w:pPr>
    </w:p>
    <w:p w:rsidR="00C6542F" w:rsidRPr="00C6542F" w:rsidRDefault="000132E0" w:rsidP="00C6542F">
      <w:pPr>
        <w:pStyle w:val="2"/>
        <w:rPr>
          <w:kern w:val="0"/>
          <w:lang w:val="uk-UA"/>
        </w:rPr>
      </w:pPr>
      <w:r w:rsidRPr="00C6542F">
        <w:rPr>
          <w:kern w:val="0"/>
          <w:lang w:val="uk-UA"/>
        </w:rPr>
        <w:br w:type="page"/>
      </w:r>
      <w:r w:rsidR="00401820" w:rsidRPr="00C6542F">
        <w:rPr>
          <w:kern w:val="0"/>
          <w:lang w:val="uk-UA"/>
        </w:rPr>
        <w:t>1</w:t>
      </w:r>
      <w:r w:rsidR="00C6542F" w:rsidRPr="00C6542F">
        <w:rPr>
          <w:kern w:val="0"/>
          <w:lang w:val="uk-UA"/>
        </w:rPr>
        <w:t xml:space="preserve">. </w:t>
      </w:r>
      <w:r w:rsidR="00401820" w:rsidRPr="00C6542F">
        <w:rPr>
          <w:kern w:val="0"/>
          <w:lang w:val="uk-UA"/>
        </w:rPr>
        <w:t>Ринкова пропозиція</w:t>
      </w:r>
    </w:p>
    <w:p w:rsidR="00C6542F" w:rsidRDefault="00C6542F" w:rsidP="00C6542F">
      <w:pPr>
        <w:rPr>
          <w:lang w:val="uk-UA"/>
        </w:rPr>
      </w:pP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Розглянемо фактори, що впливають на поведінку підприємства при прийнятті рішення щодо обсягу продукції, який пропонуватиметься для продажу на ринку</w:t>
      </w:r>
      <w:r w:rsidR="00C6542F" w:rsidRPr="00C6542F">
        <w:rPr>
          <w:lang w:val="uk-UA"/>
        </w:rPr>
        <w:t xml:space="preserve">. 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Пропозиція (S</w:t>
      </w:r>
      <w:r w:rsidR="00C6542F" w:rsidRPr="00C6542F">
        <w:rPr>
          <w:lang w:val="uk-UA"/>
        </w:rPr>
        <w:t xml:space="preserve">) - </w:t>
      </w:r>
      <w:r w:rsidRPr="00C6542F">
        <w:rPr>
          <w:lang w:val="uk-UA"/>
        </w:rPr>
        <w:t>це кількість товару, яку виробник бажає та може запропонувати на продаж в деякий проміжок часу за певних умов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Обсяг (величина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пропозиції (Qs</w:t>
      </w:r>
      <w:r w:rsidR="00C6542F" w:rsidRPr="00C6542F">
        <w:rPr>
          <w:lang w:val="uk-UA"/>
        </w:rPr>
        <w:t xml:space="preserve">) - </w:t>
      </w:r>
      <w:r w:rsidRPr="00C6542F">
        <w:rPr>
          <w:lang w:val="uk-UA"/>
        </w:rPr>
        <w:t>це кількість товару, яку виробник пропонує на продаж за кожним рівнем ціни в одиницю часу за певних умов</w:t>
      </w:r>
      <w:r w:rsidR="00C6542F" w:rsidRPr="00C6542F">
        <w:rPr>
          <w:lang w:val="uk-UA"/>
        </w:rPr>
        <w:t xml:space="preserve">. 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На пропозицію, як і на попит, впливають цінові та нецінові фактори, тобто у загальному випадку пропозиція є функцією багатьох факторів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Залежність пропозиції від факторів, що впливають на неї, виражає функція пропозиції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QSX</w:t>
      </w:r>
      <w:r w:rsidR="00C6542F" w:rsidRPr="00C6542F">
        <w:rPr>
          <w:lang w:val="uk-UA"/>
        </w:rPr>
        <w:t xml:space="preserve"> </w:t>
      </w:r>
      <w:r w:rsidRPr="00C6542F">
        <w:rPr>
          <w:lang w:val="uk-UA"/>
        </w:rPr>
        <w:t>= f (PX, PY, PZ, K, П, З, С,</w:t>
      </w:r>
      <w:r w:rsidR="00C6542F" w:rsidRPr="00C6542F">
        <w:rPr>
          <w:lang w:val="uk-UA"/>
        </w:rPr>
        <w:t>. .),</w:t>
      </w:r>
      <w:r w:rsidRPr="00C6542F">
        <w:rPr>
          <w:lang w:val="uk-UA"/>
        </w:rPr>
        <w:t xml:space="preserve"> (1</w:t>
      </w:r>
      <w:r w:rsidR="00C6542F" w:rsidRPr="00C6542F">
        <w:rPr>
          <w:lang w:val="uk-UA"/>
        </w:rPr>
        <w:t xml:space="preserve">) </w:t>
      </w:r>
    </w:p>
    <w:p w:rsidR="00C6542F" w:rsidRDefault="000132E0" w:rsidP="00C6542F">
      <w:pPr>
        <w:rPr>
          <w:lang w:val="uk-UA"/>
        </w:rPr>
      </w:pPr>
      <w:r w:rsidRPr="00C6542F">
        <w:rPr>
          <w:lang w:val="uk-UA"/>
        </w:rPr>
        <w:t>де QSX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обсяг пропозиції товару Х за одиницю часу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РХ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ціна товару Х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РY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ціни альтернативних (які можуть вироблятися з тих самих ресурсів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товарів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РZ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ціни на ресурси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К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технологія, використовувана при виробництві товару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П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податки і дотації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З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стабільність законодавства та визначеність правового поля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С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специфічні фактори (кліматичні умови, зміна моди, психологічна мотивація тощо</w:t>
      </w:r>
      <w:r w:rsidR="00C6542F" w:rsidRPr="00C6542F">
        <w:rPr>
          <w:lang w:val="uk-UA"/>
        </w:rPr>
        <w:t xml:space="preserve">);... - </w:t>
      </w:r>
      <w:r w:rsidRPr="00C6542F">
        <w:rPr>
          <w:lang w:val="uk-UA"/>
        </w:rPr>
        <w:t>інші можливі фактори (структура ринку, очікування щодо майбутніх економічних умов</w:t>
      </w:r>
      <w:r w:rsidR="00C6542F" w:rsidRPr="00C6542F">
        <w:rPr>
          <w:lang w:val="uk-UA"/>
        </w:rPr>
        <w:t xml:space="preserve">). </w:t>
      </w:r>
    </w:p>
    <w:p w:rsidR="00C6542F" w:rsidRPr="00C6542F" w:rsidRDefault="00C6542F" w:rsidP="00C6542F">
      <w:pPr>
        <w:rPr>
          <w:lang w:val="uk-UA"/>
        </w:rPr>
      </w:pPr>
    </w:p>
    <w:p w:rsidR="00C6542F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2655" w:dyaOrig="2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128.25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469612411" r:id="rId8"/>
        </w:object>
      </w:r>
      <w:r w:rsidR="00C6542F" w:rsidRPr="00C6542F">
        <w:rPr>
          <w:lang w:val="uk-UA"/>
        </w:rPr>
        <w:t xml:space="preserve"> </w:t>
      </w:r>
      <w:r w:rsidRPr="00C6542F">
        <w:rPr>
          <w:lang w:val="uk-UA"/>
        </w:rPr>
        <w:object w:dxaOrig="3090" w:dyaOrig="2295">
          <v:shape id="_x0000_i1026" type="#_x0000_t75" style="width:180.75pt;height:123pt" o:ole="" o:preferrelative="f" fillcolor="window">
            <v:imagedata r:id="rId9" o:title=""/>
            <o:lock v:ext="edit" aspectratio="f"/>
          </v:shape>
          <o:OLEObject Type="Embed" ProgID="Word.Picture.8" ShapeID="_x0000_i1026" DrawAspect="Content" ObjectID="_1469612412" r:id="rId10"/>
        </w:object>
      </w:r>
    </w:p>
    <w:p w:rsidR="000132E0" w:rsidRPr="00C6542F" w:rsidRDefault="00C6542F" w:rsidP="00C6542F">
      <w:pPr>
        <w:rPr>
          <w:lang w:val="uk-UA"/>
        </w:rPr>
      </w:pPr>
      <w:r w:rsidRPr="00C6542F">
        <w:rPr>
          <w:lang w:val="uk-UA"/>
        </w:rPr>
        <w:t xml:space="preserve">Рис.1. </w:t>
      </w:r>
      <w:r w:rsidR="000132E0" w:rsidRPr="00C6542F">
        <w:rPr>
          <w:lang w:val="uk-UA"/>
        </w:rPr>
        <w:t>Крива пропозиції</w:t>
      </w:r>
      <w:r>
        <w:rPr>
          <w:lang w:val="uk-UA"/>
        </w:rPr>
        <w:t>.</w:t>
      </w:r>
      <w:r w:rsidRPr="00C6542F">
        <w:rPr>
          <w:lang w:val="uk-UA"/>
        </w:rPr>
        <w:t xml:space="preserve"> Рис.2. </w:t>
      </w:r>
      <w:r w:rsidR="000132E0" w:rsidRPr="00C6542F">
        <w:rPr>
          <w:lang w:val="uk-UA"/>
        </w:rPr>
        <w:t>Зміна пропозиції</w:t>
      </w:r>
    </w:p>
    <w:p w:rsidR="000132E0" w:rsidRPr="00C6542F" w:rsidRDefault="00C6542F" w:rsidP="00C6542F">
      <w:pPr>
        <w:rPr>
          <w:lang w:val="uk-UA"/>
        </w:rPr>
      </w:pPr>
      <w:r>
        <w:rPr>
          <w:lang w:val="uk-UA"/>
        </w:rPr>
        <w:br w:type="page"/>
      </w:r>
      <w:r w:rsidR="000132E0" w:rsidRPr="00C6542F">
        <w:rPr>
          <w:lang w:val="uk-UA"/>
        </w:rPr>
        <w:t>Вважаючи вплив нецінових факторів незмінним, встановимо залежність пропозиції від ціни</w:t>
      </w:r>
      <w:r w:rsidRPr="00C6542F">
        <w:rPr>
          <w:lang w:val="uk-UA"/>
        </w:rPr>
        <w:t xml:space="preserve">: </w:t>
      </w:r>
      <w:r w:rsidR="000132E0" w:rsidRPr="00C6542F">
        <w:rPr>
          <w:lang w:val="uk-UA"/>
        </w:rPr>
        <w:t>QSX = f (PX</w:t>
      </w:r>
      <w:r w:rsidRPr="00C6542F">
        <w:rPr>
          <w:lang w:val="uk-UA"/>
        </w:rPr>
        <w:t xml:space="preserve">) - </w:t>
      </w:r>
      <w:r w:rsidR="000132E0" w:rsidRPr="00C6542F">
        <w:rPr>
          <w:lang w:val="uk-UA"/>
        </w:rPr>
        <w:t>так званий закон пропозиції</w:t>
      </w:r>
      <w:r w:rsidRPr="00C6542F">
        <w:rPr>
          <w:lang w:val="uk-UA"/>
        </w:rPr>
        <w:t xml:space="preserve">. </w:t>
      </w:r>
      <w:r w:rsidR="000132E0" w:rsidRPr="00C6542F">
        <w:rPr>
          <w:lang w:val="uk-UA"/>
        </w:rPr>
        <w:t>Закон пропозиції визначає, що чим вища ціна товару, за інших незмінних умов, тим більше стимулюються виробництво і продаж саме цього товару</w:t>
      </w:r>
      <w:r w:rsidRPr="00C6542F">
        <w:rPr>
          <w:lang w:val="uk-UA"/>
        </w:rPr>
        <w:t xml:space="preserve">. </w:t>
      </w:r>
      <w:r w:rsidR="000132E0" w:rsidRPr="00C6542F">
        <w:rPr>
          <w:lang w:val="uk-UA"/>
        </w:rPr>
        <w:t>Відповідний графік</w:t>
      </w:r>
      <w:r w:rsidRPr="00C6542F">
        <w:rPr>
          <w:lang w:val="uk-UA"/>
        </w:rPr>
        <w:t xml:space="preserve"> - </w:t>
      </w:r>
      <w:r w:rsidR="000132E0" w:rsidRPr="00C6542F">
        <w:rPr>
          <w:lang w:val="uk-UA"/>
        </w:rPr>
        <w:t>крива з додатним тангенсом кута нахилу (</w:t>
      </w:r>
      <w:r w:rsidRPr="00C6542F">
        <w:rPr>
          <w:lang w:val="uk-UA"/>
        </w:rPr>
        <w:t xml:space="preserve">рис.1). 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Зміна ціни (від Р1 до Р2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спричиняє зміну обсягу пропозиції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Рух відбувається вздовж кривої пропозиції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відміну від цього, зміна нецінових факторів обумовлює зміну пропозиції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Крива пропозиції зміщується праворуч, якщо вона зростає, і ліворуч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у противному разі (</w:t>
      </w:r>
      <w:r w:rsidR="00C6542F" w:rsidRPr="00C6542F">
        <w:rPr>
          <w:lang w:val="uk-UA"/>
        </w:rPr>
        <w:t xml:space="preserve">рис.2). 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Еластичність пропозиції характеризує реакцію виробника на коливання ціни товару, що ним виробляється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Коефіцієнт прямої еластичності пропозиції від ціни ЕS показує, на скільки процентів зміниться обсяг пропозиції товару за зміни ціни на 1%</w:t>
      </w:r>
      <w:r w:rsidR="00C6542F" w:rsidRPr="00C6542F">
        <w:rPr>
          <w:lang w:val="uk-UA"/>
        </w:rPr>
        <w:t xml:space="preserve">: </w:t>
      </w:r>
    </w:p>
    <w:p w:rsid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1980" w:dyaOrig="600">
          <v:shape id="_x0000_i1027" type="#_x0000_t75" style="width:99pt;height:30pt" o:ole="" fillcolor="window">
            <v:imagedata r:id="rId11" o:title=""/>
          </v:shape>
          <o:OLEObject Type="Embed" ProgID="Equation.3" ShapeID="_x0000_i1027" DrawAspect="Content" ObjectID="_1469612413" r:id="rId12"/>
        </w:object>
      </w:r>
      <w:r w:rsidR="00C6542F" w:rsidRPr="00C6542F">
        <w:rPr>
          <w:lang w:val="uk-UA"/>
        </w:rPr>
        <w:t xml:space="preserve">. </w:t>
      </w:r>
      <w:r w:rsidR="000132E0" w:rsidRPr="00C6542F">
        <w:rPr>
          <w:lang w:val="uk-UA"/>
        </w:rPr>
        <w:t>(2</w:t>
      </w:r>
      <w:r w:rsidR="00C6542F" w:rsidRPr="00C6542F">
        <w:rPr>
          <w:lang w:val="uk-UA"/>
        </w:rPr>
        <w:t xml:space="preserve">) </w:t>
      </w:r>
    </w:p>
    <w:p w:rsidR="00C6542F" w:rsidRPr="00C6542F" w:rsidRDefault="00C6542F" w:rsidP="00C6542F">
      <w:pPr>
        <w:rPr>
          <w:lang w:val="uk-UA"/>
        </w:rPr>
      </w:pPr>
    </w:p>
    <w:p w:rsidR="000132E0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3105" w:dyaOrig="3120">
          <v:shape id="_x0000_i1028" type="#_x0000_t75" style="width:139.5pt;height:140.25pt" o:ole="" fillcolor="window">
            <v:imagedata r:id="rId13" o:title=""/>
          </v:shape>
          <o:OLEObject Type="Embed" ProgID="Word.Picture.8" ShapeID="_x0000_i1028" DrawAspect="Content" ObjectID="_1469612414" r:id="rId14"/>
        </w:object>
      </w:r>
    </w:p>
    <w:p w:rsidR="00C6542F" w:rsidRPr="00C6542F" w:rsidRDefault="00C6542F" w:rsidP="00C6542F">
      <w:pPr>
        <w:rPr>
          <w:lang w:val="uk-UA"/>
        </w:rPr>
      </w:pPr>
      <w:r w:rsidRPr="00C6542F">
        <w:rPr>
          <w:lang w:val="uk-UA"/>
        </w:rPr>
        <w:t>Рис.</w:t>
      </w:r>
      <w:r>
        <w:rPr>
          <w:lang w:val="uk-UA"/>
        </w:rPr>
        <w:t xml:space="preserve"> </w:t>
      </w:r>
      <w:r w:rsidRPr="00C6542F">
        <w:rPr>
          <w:lang w:val="uk-UA"/>
        </w:rPr>
        <w:t xml:space="preserve">3. </w:t>
      </w:r>
      <w:r w:rsidR="000132E0" w:rsidRPr="00C6542F">
        <w:rPr>
          <w:lang w:val="uk-UA"/>
        </w:rPr>
        <w:t>Еластичність пропозиції</w:t>
      </w:r>
      <w:r>
        <w:rPr>
          <w:lang w:val="uk-UA"/>
        </w:rPr>
        <w:t>.</w:t>
      </w:r>
    </w:p>
    <w:p w:rsidR="00C6542F" w:rsidRDefault="00C6542F" w:rsidP="00C6542F">
      <w:pPr>
        <w:rPr>
          <w:lang w:val="uk-UA"/>
        </w:rPr>
      </w:pP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 xml:space="preserve">Коли ЕS = 0, пропозиція не реагує на зміну ціни (на </w:t>
      </w:r>
      <w:r w:rsidR="00C6542F" w:rsidRPr="00C6542F">
        <w:rPr>
          <w:lang w:val="uk-UA"/>
        </w:rPr>
        <w:t>рис.3</w:t>
      </w:r>
      <w:r w:rsidRPr="00C6542F">
        <w:rPr>
          <w:lang w:val="uk-UA"/>
        </w:rPr>
        <w:t xml:space="preserve"> це зображено вертикальною прямою</w:t>
      </w:r>
      <w:r w:rsidR="00C6542F" w:rsidRPr="00C6542F">
        <w:rPr>
          <w:lang w:val="uk-UA"/>
        </w:rPr>
        <w:t xml:space="preserve">). 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Співвідношення ЕS = </w:t>
      </w:r>
      <w:r w:rsidRPr="00C6542F">
        <w:rPr>
          <w:lang w:val="uk-UA"/>
        </w:rPr>
        <w:sym w:font="Symbol" w:char="F0A5"/>
      </w:r>
      <w:r w:rsidRPr="00C6542F">
        <w:rPr>
          <w:lang w:val="uk-UA"/>
        </w:rPr>
        <w:t xml:space="preserve"> означає, що нескінченно мале збільшення ціни призведе до безмежного росту обсягу пропозиції або до повного її зникнення при зменшенні ціни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У разі ЕS &lt; 1 пропозиція вважається нееластичною, тобто коливання ціни товару не викликає помітного зменшення (збільшення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обсягу випуску товару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Якщо ES &gt; 1, то пропозиція еластична</w:t>
      </w:r>
      <w:r w:rsidR="00C6542F" w:rsidRPr="00C6542F">
        <w:rPr>
          <w:lang w:val="uk-UA"/>
        </w:rPr>
        <w:t xml:space="preserve">. </w:t>
      </w: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Фактори, що впливають на еластичність пропозиції</w:t>
      </w:r>
      <w:r w:rsidR="00C6542F" w:rsidRPr="00C6542F">
        <w:rPr>
          <w:lang w:val="uk-UA"/>
        </w:rPr>
        <w:t xml:space="preserve">: </w:t>
      </w:r>
    </w:p>
    <w:p w:rsidR="000132E0" w:rsidRPr="00C6542F" w:rsidRDefault="000132E0" w:rsidP="00C6542F">
      <w:pPr>
        <w:pStyle w:val="a"/>
      </w:pPr>
      <w:r w:rsidRPr="00C6542F">
        <w:t>мобільність товаровиробника, гнучкість і рівень завантаження виробничої потужності підприємства</w:t>
      </w:r>
      <w:r w:rsidR="00C6542F" w:rsidRPr="00C6542F">
        <w:t xml:space="preserve">; </w:t>
      </w:r>
    </w:p>
    <w:p w:rsidR="000132E0" w:rsidRPr="00C6542F" w:rsidRDefault="000132E0" w:rsidP="00C6542F">
      <w:pPr>
        <w:pStyle w:val="a"/>
      </w:pPr>
      <w:r w:rsidRPr="00C6542F">
        <w:t>характер застосовуваної технології</w:t>
      </w:r>
      <w:r w:rsidR="00C6542F" w:rsidRPr="00C6542F">
        <w:t xml:space="preserve">; </w:t>
      </w:r>
    </w:p>
    <w:p w:rsidR="000132E0" w:rsidRPr="00C6542F" w:rsidRDefault="000132E0" w:rsidP="00C6542F">
      <w:pPr>
        <w:pStyle w:val="a"/>
      </w:pPr>
      <w:r w:rsidRPr="00C6542F">
        <w:t>можливості мобілізації внутрішніх і зовнішніх джерел накопичення</w:t>
      </w:r>
      <w:r w:rsidR="00C6542F" w:rsidRPr="00C6542F">
        <w:t xml:space="preserve">; </w:t>
      </w:r>
    </w:p>
    <w:p w:rsidR="000132E0" w:rsidRPr="00C6542F" w:rsidRDefault="000132E0" w:rsidP="00C6542F">
      <w:pPr>
        <w:pStyle w:val="a"/>
      </w:pPr>
      <w:r w:rsidRPr="00C6542F">
        <w:t>фактор часу</w:t>
      </w:r>
      <w:r w:rsidR="00C6542F" w:rsidRPr="00C6542F">
        <w:t xml:space="preserve">. </w:t>
      </w:r>
      <w:r w:rsidRPr="00C6542F">
        <w:t>Пропозиція реагує на зміну ціни зазвичай з певним часовим лагом</w:t>
      </w:r>
      <w:r w:rsidR="00C6542F" w:rsidRPr="00C6542F">
        <w:t xml:space="preserve">. </w:t>
      </w:r>
      <w:r w:rsidRPr="00C6542F">
        <w:t>Тому еластичність пропозиції тим вища, чим більше часу має виробник для зміни обсягу пропозиції</w:t>
      </w:r>
      <w:r w:rsidR="00C6542F" w:rsidRPr="00C6542F">
        <w:t xml:space="preserve">. </w:t>
      </w:r>
    </w:p>
    <w:p w:rsidR="00C6542F" w:rsidRDefault="000132E0" w:rsidP="00C6542F">
      <w:pPr>
        <w:rPr>
          <w:lang w:val="uk-UA"/>
        </w:rPr>
      </w:pPr>
      <w:r w:rsidRPr="00C6542F">
        <w:rPr>
          <w:lang w:val="uk-UA"/>
        </w:rPr>
        <w:t>Перехід від індивідуальної до галузевої, або ринкової, пропозиції може відбуватися шляхом го</w:t>
      </w:r>
      <w:r w:rsidR="006C45E5" w:rsidRPr="00C6542F">
        <w:rPr>
          <w:lang w:val="uk-UA"/>
        </w:rPr>
        <w:t>ризонтального додавання (</w:t>
      </w:r>
      <w:r w:rsidR="00C6542F" w:rsidRPr="00C6542F">
        <w:rPr>
          <w:lang w:val="uk-UA"/>
        </w:rPr>
        <w:t xml:space="preserve">рис.4) </w:t>
      </w:r>
      <w:r w:rsidRPr="00C6542F">
        <w:rPr>
          <w:lang w:val="uk-UA"/>
        </w:rPr>
        <w:t xml:space="preserve">або через множення обсягу пропозиції товару найбільш типового продавця на загальну кількість продавців на ринку </w:t>
      </w:r>
      <w:r w:rsidR="006C45E5" w:rsidRPr="00C6542F">
        <w:rPr>
          <w:lang w:val="uk-UA"/>
        </w:rPr>
        <w:t>(табл</w:t>
      </w:r>
      <w:r w:rsidR="00C6542F" w:rsidRPr="00C6542F">
        <w:rPr>
          <w:lang w:val="uk-UA"/>
        </w:rPr>
        <w:t>.</w:t>
      </w:r>
      <w:r w:rsidR="00C6542F">
        <w:rPr>
          <w:lang w:val="uk-UA"/>
        </w:rPr>
        <w:t xml:space="preserve"> </w:t>
      </w:r>
      <w:r w:rsidR="00C6542F" w:rsidRPr="00C6542F">
        <w:rPr>
          <w:lang w:val="uk-UA"/>
        </w:rPr>
        <w:t xml:space="preserve">1). </w:t>
      </w:r>
    </w:p>
    <w:p w:rsidR="00C6542F" w:rsidRPr="00C6542F" w:rsidRDefault="00C6542F" w:rsidP="00C6542F">
      <w:pPr>
        <w:rPr>
          <w:lang w:val="uk-UA"/>
        </w:rPr>
      </w:pPr>
    </w:p>
    <w:p w:rsidR="00C6542F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6210" w:dyaOrig="2055">
          <v:shape id="_x0000_i1029" type="#_x0000_t75" style="width:419.25pt;height:159pt" o:ole="" fillcolor="window">
            <v:imagedata r:id="rId15" o:title=""/>
          </v:shape>
          <o:OLEObject Type="Embed" ProgID="Word.Picture.8" ShapeID="_x0000_i1029" DrawAspect="Content" ObjectID="_1469612415" r:id="rId16"/>
        </w:object>
      </w:r>
    </w:p>
    <w:p w:rsidR="00C6542F" w:rsidRPr="00C6542F" w:rsidRDefault="00C6542F" w:rsidP="00C6542F">
      <w:pPr>
        <w:rPr>
          <w:lang w:val="uk-UA"/>
        </w:rPr>
      </w:pPr>
      <w:r w:rsidRPr="00C6542F">
        <w:rPr>
          <w:lang w:val="uk-UA"/>
        </w:rPr>
        <w:t xml:space="preserve">Рис.4. </w:t>
      </w:r>
      <w:r w:rsidR="000132E0" w:rsidRPr="00C6542F">
        <w:rPr>
          <w:lang w:val="uk-UA"/>
        </w:rPr>
        <w:t>Індивідуальна та ринкова пропозиція</w:t>
      </w:r>
    </w:p>
    <w:p w:rsidR="00C6542F" w:rsidRDefault="00C6542F" w:rsidP="00C6542F">
      <w:pPr>
        <w:rPr>
          <w:lang w:val="uk-UA"/>
        </w:rPr>
      </w:pPr>
    </w:p>
    <w:p w:rsidR="000132E0" w:rsidRPr="00C6542F" w:rsidRDefault="000132E0" w:rsidP="00C6542F">
      <w:pPr>
        <w:rPr>
          <w:lang w:val="uk-UA"/>
        </w:rPr>
      </w:pPr>
      <w:r w:rsidRPr="00C6542F">
        <w:rPr>
          <w:lang w:val="uk-UA"/>
        </w:rPr>
        <w:t>Таблиця 1</w:t>
      </w:r>
      <w:r w:rsidR="00C6542F">
        <w:rPr>
          <w:lang w:val="uk-UA"/>
        </w:rPr>
        <w:t xml:space="preserve">. </w:t>
      </w:r>
      <w:r w:rsidRPr="00C6542F">
        <w:rPr>
          <w:lang w:val="uk-UA"/>
        </w:rPr>
        <w:t>Ринкова пропозиція 100 продавців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2431"/>
        <w:gridCol w:w="2431"/>
        <w:gridCol w:w="2244"/>
      </w:tblGrid>
      <w:tr w:rsidR="000132E0" w:rsidRPr="00C6542F">
        <w:tc>
          <w:tcPr>
            <w:tcW w:w="2057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Ціна за одиницю, грош</w:t>
            </w:r>
            <w:r w:rsidR="00C6542F" w:rsidRPr="00C6542F">
              <w:rPr>
                <w:lang w:val="uk-UA"/>
              </w:rPr>
              <w:t xml:space="preserve">. </w:t>
            </w:r>
            <w:r w:rsidRPr="00C6542F">
              <w:rPr>
                <w:lang w:val="uk-UA"/>
              </w:rPr>
              <w:t>од</w:t>
            </w:r>
            <w:r w:rsidR="00C6542F" w:rsidRPr="00C6542F">
              <w:rPr>
                <w:lang w:val="uk-UA"/>
              </w:rPr>
              <w:t xml:space="preserve">. </w:t>
            </w:r>
          </w:p>
        </w:tc>
        <w:tc>
          <w:tcPr>
            <w:tcW w:w="2431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Обсяг індивідуальної пропозиції, шт</w:t>
            </w:r>
            <w:r w:rsidR="00C6542F" w:rsidRPr="00C6542F">
              <w:rPr>
                <w:lang w:val="uk-UA"/>
              </w:rPr>
              <w:t xml:space="preserve">. </w:t>
            </w:r>
          </w:p>
        </w:tc>
        <w:tc>
          <w:tcPr>
            <w:tcW w:w="2431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Число продавців на ринку</w:t>
            </w:r>
          </w:p>
        </w:tc>
        <w:tc>
          <w:tcPr>
            <w:tcW w:w="2244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Обсяг ринкової</w:t>
            </w:r>
            <w:r w:rsidR="00C6542F" w:rsidRPr="00C6542F">
              <w:rPr>
                <w:lang w:val="uk-UA"/>
              </w:rPr>
              <w:t xml:space="preserve"> </w:t>
            </w:r>
            <w:r w:rsidRPr="00C6542F">
              <w:rPr>
                <w:lang w:val="uk-UA"/>
              </w:rPr>
              <w:t>пропозиції, шт</w:t>
            </w:r>
            <w:r w:rsidR="00C6542F" w:rsidRPr="00C6542F">
              <w:rPr>
                <w:lang w:val="uk-UA"/>
              </w:rPr>
              <w:t xml:space="preserve">. </w:t>
            </w:r>
          </w:p>
        </w:tc>
      </w:tr>
      <w:tr w:rsidR="000132E0" w:rsidRPr="00C6542F">
        <w:tc>
          <w:tcPr>
            <w:tcW w:w="2057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5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4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3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2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1</w:t>
            </w:r>
          </w:p>
        </w:tc>
        <w:tc>
          <w:tcPr>
            <w:tcW w:w="2431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44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38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30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20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5</w:t>
            </w:r>
          </w:p>
        </w:tc>
        <w:tc>
          <w:tcPr>
            <w:tcW w:w="2431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100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100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100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100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100</w:t>
            </w:r>
          </w:p>
        </w:tc>
        <w:tc>
          <w:tcPr>
            <w:tcW w:w="2244" w:type="dxa"/>
          </w:tcPr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4400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3800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3000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2000</w:t>
            </w:r>
          </w:p>
          <w:p w:rsidR="000132E0" w:rsidRPr="00C6542F" w:rsidRDefault="000132E0" w:rsidP="00C6542F">
            <w:pPr>
              <w:pStyle w:val="af5"/>
              <w:rPr>
                <w:lang w:val="uk-UA"/>
              </w:rPr>
            </w:pPr>
            <w:r w:rsidRPr="00C6542F">
              <w:rPr>
                <w:lang w:val="uk-UA"/>
              </w:rPr>
              <w:t>500</w:t>
            </w:r>
          </w:p>
        </w:tc>
      </w:tr>
    </w:tbl>
    <w:p w:rsidR="006C45E5" w:rsidRPr="00C6542F" w:rsidRDefault="006C45E5" w:rsidP="00C6542F">
      <w:pPr>
        <w:rPr>
          <w:sz w:val="20"/>
          <w:szCs w:val="20"/>
          <w:lang w:val="uk-UA"/>
        </w:rPr>
      </w:pPr>
    </w:p>
    <w:p w:rsidR="00C6542F" w:rsidRPr="00C6542F" w:rsidRDefault="00C6542F" w:rsidP="00C6542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  <w:r w:rsidR="000132E0" w:rsidRPr="00C6542F">
        <w:rPr>
          <w:sz w:val="20"/>
          <w:szCs w:val="20"/>
          <w:lang w:val="uk-UA"/>
        </w:rPr>
        <w:t>Крива функції ринкової пропозиції характеризується більш високою еластичністю порівняно з індивідуальними функціями пропозиції</w:t>
      </w:r>
      <w:r w:rsidRPr="00C6542F">
        <w:rPr>
          <w:sz w:val="20"/>
          <w:szCs w:val="20"/>
          <w:lang w:val="uk-UA"/>
        </w:rPr>
        <w:t xml:space="preserve">. </w:t>
      </w:r>
    </w:p>
    <w:p w:rsidR="00C6542F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Основні терміни</w:t>
      </w:r>
    </w:p>
    <w:p w:rsidR="000132E0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Пропозиція</w:t>
      </w:r>
      <w:r w:rsidR="00C6542F" w:rsidRPr="00C6542F">
        <w:rPr>
          <w:sz w:val="20"/>
          <w:szCs w:val="20"/>
          <w:lang w:val="uk-UA"/>
        </w:rPr>
        <w:t xml:space="preserve"> - </w:t>
      </w:r>
      <w:r w:rsidRPr="00C6542F">
        <w:rPr>
          <w:sz w:val="20"/>
          <w:szCs w:val="20"/>
          <w:lang w:val="uk-UA"/>
        </w:rPr>
        <w:t>кількість того чи іншого товару, яку виробник бажає та може запропонувати на продаж в одиницю часу за певних умов</w:t>
      </w:r>
      <w:r w:rsidR="00C6542F" w:rsidRPr="00C6542F">
        <w:rPr>
          <w:sz w:val="20"/>
          <w:szCs w:val="20"/>
          <w:lang w:val="uk-UA"/>
        </w:rPr>
        <w:t xml:space="preserve">. </w:t>
      </w:r>
    </w:p>
    <w:p w:rsidR="000132E0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Обсяг пропозиції</w:t>
      </w:r>
      <w:r w:rsidR="00C6542F" w:rsidRPr="00C6542F">
        <w:rPr>
          <w:sz w:val="20"/>
          <w:szCs w:val="20"/>
          <w:lang w:val="uk-UA"/>
        </w:rPr>
        <w:t xml:space="preserve"> - </w:t>
      </w:r>
      <w:r w:rsidRPr="00C6542F">
        <w:rPr>
          <w:sz w:val="20"/>
          <w:szCs w:val="20"/>
          <w:lang w:val="uk-UA"/>
        </w:rPr>
        <w:t>кількість товару, яку пропонує ринку продавець чи група продавців за кожним рівнем ціни в одиницю часу за певних умов</w:t>
      </w:r>
      <w:r w:rsidR="00C6542F" w:rsidRPr="00C6542F">
        <w:rPr>
          <w:sz w:val="20"/>
          <w:szCs w:val="20"/>
          <w:lang w:val="uk-UA"/>
        </w:rPr>
        <w:t xml:space="preserve">. </w:t>
      </w:r>
    </w:p>
    <w:p w:rsidR="000132E0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Закон пропозиції</w:t>
      </w:r>
      <w:r w:rsidR="00C6542F" w:rsidRPr="00C6542F">
        <w:rPr>
          <w:sz w:val="20"/>
          <w:szCs w:val="20"/>
          <w:lang w:val="uk-UA"/>
        </w:rPr>
        <w:t xml:space="preserve"> - </w:t>
      </w:r>
      <w:r w:rsidRPr="00C6542F">
        <w:rPr>
          <w:sz w:val="20"/>
          <w:szCs w:val="20"/>
          <w:lang w:val="uk-UA"/>
        </w:rPr>
        <w:t>закон, який стверджує, що існує пряма залежність між ціною та обсягом товару, котрий пропонується на продаж (за інших рівних умов</w:t>
      </w:r>
      <w:r w:rsidR="00C6542F" w:rsidRPr="00C6542F">
        <w:rPr>
          <w:sz w:val="20"/>
          <w:szCs w:val="20"/>
          <w:lang w:val="uk-UA"/>
        </w:rPr>
        <w:t xml:space="preserve">). </w:t>
      </w:r>
    </w:p>
    <w:p w:rsidR="000132E0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Крива пропозиції</w:t>
      </w:r>
      <w:r w:rsidR="00C6542F" w:rsidRPr="00C6542F">
        <w:rPr>
          <w:sz w:val="20"/>
          <w:szCs w:val="20"/>
          <w:lang w:val="uk-UA"/>
        </w:rPr>
        <w:t xml:space="preserve"> - </w:t>
      </w:r>
      <w:r w:rsidRPr="00C6542F">
        <w:rPr>
          <w:sz w:val="20"/>
          <w:szCs w:val="20"/>
          <w:lang w:val="uk-UA"/>
        </w:rPr>
        <w:t>графічне відображення залежності між ринковою ціною та обсягом товару, що пропонується на продаж</w:t>
      </w:r>
      <w:r w:rsidR="00C6542F" w:rsidRPr="00C6542F">
        <w:rPr>
          <w:sz w:val="20"/>
          <w:szCs w:val="20"/>
          <w:lang w:val="uk-UA"/>
        </w:rPr>
        <w:t xml:space="preserve">. </w:t>
      </w:r>
    </w:p>
    <w:p w:rsidR="000132E0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Функція пропозиції</w:t>
      </w:r>
      <w:r w:rsidR="00C6542F" w:rsidRPr="00C6542F">
        <w:rPr>
          <w:sz w:val="20"/>
          <w:szCs w:val="20"/>
          <w:lang w:val="uk-UA"/>
        </w:rPr>
        <w:t xml:space="preserve"> - </w:t>
      </w:r>
      <w:r w:rsidRPr="00C6542F">
        <w:rPr>
          <w:sz w:val="20"/>
          <w:szCs w:val="20"/>
          <w:lang w:val="uk-UA"/>
        </w:rPr>
        <w:t>функція, яка визначає величину пропозиції залежно від факторів, що впливають на неї</w:t>
      </w:r>
      <w:r w:rsidR="00C6542F" w:rsidRPr="00C6542F">
        <w:rPr>
          <w:sz w:val="20"/>
          <w:szCs w:val="20"/>
          <w:lang w:val="uk-UA"/>
        </w:rPr>
        <w:t xml:space="preserve">. </w:t>
      </w:r>
    </w:p>
    <w:p w:rsidR="00C6542F" w:rsidRPr="00C6542F" w:rsidRDefault="000132E0" w:rsidP="00C6542F">
      <w:pPr>
        <w:rPr>
          <w:sz w:val="20"/>
          <w:szCs w:val="20"/>
          <w:lang w:val="uk-UA"/>
        </w:rPr>
      </w:pPr>
      <w:r w:rsidRPr="00C6542F">
        <w:rPr>
          <w:sz w:val="20"/>
          <w:szCs w:val="20"/>
          <w:lang w:val="uk-UA"/>
        </w:rPr>
        <w:t>Еластичність пропозиції цінова</w:t>
      </w:r>
      <w:r w:rsidR="00C6542F" w:rsidRPr="00C6542F">
        <w:rPr>
          <w:sz w:val="20"/>
          <w:szCs w:val="20"/>
          <w:lang w:val="uk-UA"/>
        </w:rPr>
        <w:t xml:space="preserve"> - </w:t>
      </w:r>
      <w:r w:rsidRPr="00C6542F">
        <w:rPr>
          <w:sz w:val="20"/>
          <w:szCs w:val="20"/>
          <w:lang w:val="uk-UA"/>
        </w:rPr>
        <w:t>зв’язок між зміною ціни товару та обсягом його пропозиції</w:t>
      </w:r>
      <w:r w:rsidR="00C6542F" w:rsidRPr="00C6542F">
        <w:rPr>
          <w:sz w:val="20"/>
          <w:szCs w:val="20"/>
          <w:lang w:val="uk-UA"/>
        </w:rPr>
        <w:t xml:space="preserve">; </w:t>
      </w:r>
      <w:r w:rsidRPr="00C6542F">
        <w:rPr>
          <w:sz w:val="20"/>
          <w:szCs w:val="20"/>
          <w:lang w:val="uk-UA"/>
        </w:rPr>
        <w:t>визначається співвідношенням процентної зміни обсягу пропозиції та процентної зміни ціни товару</w:t>
      </w:r>
      <w:r w:rsidR="00C6542F" w:rsidRPr="00C6542F">
        <w:rPr>
          <w:sz w:val="20"/>
          <w:szCs w:val="20"/>
          <w:lang w:val="uk-UA"/>
        </w:rPr>
        <w:t xml:space="preserve">. </w:t>
      </w:r>
    </w:p>
    <w:p w:rsidR="00C6542F" w:rsidRDefault="00C6542F" w:rsidP="00C6542F">
      <w:pPr>
        <w:rPr>
          <w:sz w:val="20"/>
          <w:szCs w:val="20"/>
          <w:lang w:val="uk-UA"/>
        </w:rPr>
      </w:pPr>
    </w:p>
    <w:p w:rsidR="00C6542F" w:rsidRPr="00C6542F" w:rsidRDefault="00401820" w:rsidP="00C6542F">
      <w:pPr>
        <w:pStyle w:val="2"/>
        <w:rPr>
          <w:kern w:val="0"/>
          <w:lang w:val="uk-UA"/>
        </w:rPr>
      </w:pPr>
      <w:r w:rsidRPr="00C6542F">
        <w:rPr>
          <w:kern w:val="0"/>
          <w:lang w:val="uk-UA"/>
        </w:rPr>
        <w:t>2</w:t>
      </w:r>
      <w:r w:rsidR="00C6542F" w:rsidRPr="00C6542F">
        <w:rPr>
          <w:kern w:val="0"/>
          <w:lang w:val="uk-UA"/>
        </w:rPr>
        <w:t xml:space="preserve">. </w:t>
      </w:r>
      <w:r w:rsidRPr="00C6542F">
        <w:rPr>
          <w:kern w:val="0"/>
          <w:lang w:val="uk-UA"/>
        </w:rPr>
        <w:t>Ринок досконалої конкуренції</w:t>
      </w:r>
    </w:p>
    <w:p w:rsidR="00C6542F" w:rsidRDefault="00C6542F" w:rsidP="00C6542F">
      <w:pPr>
        <w:rPr>
          <w:lang w:val="uk-UA"/>
        </w:rPr>
      </w:pPr>
    </w:p>
    <w:p w:rsidR="00401820" w:rsidRPr="00C6542F" w:rsidRDefault="00C6542F" w:rsidP="00C6542F">
      <w:pPr>
        <w:rPr>
          <w:lang w:val="uk-UA"/>
        </w:rPr>
      </w:pPr>
      <w:r>
        <w:rPr>
          <w:lang w:val="uk-UA"/>
        </w:rPr>
        <w:t>В</w:t>
      </w:r>
      <w:r w:rsidR="00401820" w:rsidRPr="00C6542F">
        <w:rPr>
          <w:lang w:val="uk-UA"/>
        </w:rPr>
        <w:t>иробники товарів пропонують свою продукцію на ринку, де вони взаємодіють з іншими виробниками, споживачами та іншими суб’єктами ринкових відносин</w:t>
      </w:r>
      <w:r w:rsidRPr="00C6542F">
        <w:rPr>
          <w:lang w:val="uk-UA"/>
        </w:rPr>
        <w:t xml:space="preserve">. </w:t>
      </w:r>
      <w:r w:rsidR="00401820" w:rsidRPr="00C6542F">
        <w:rPr>
          <w:lang w:val="uk-UA"/>
        </w:rPr>
        <w:t>Умови взаємодії учасників і ціно-</w:t>
      </w:r>
      <w:r w:rsidRPr="00C6542F">
        <w:rPr>
          <w:lang w:val="uk-UA"/>
        </w:rPr>
        <w:t xml:space="preserve"> </w:t>
      </w:r>
      <w:r w:rsidR="00401820" w:rsidRPr="00C6542F">
        <w:rPr>
          <w:lang w:val="uk-UA"/>
        </w:rPr>
        <w:t>утворення на ринках залежать від типу ринкової структури</w:t>
      </w:r>
      <w:r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Досконала конкуренція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це тип ринкової структури, якій притаманні такі риси</w:t>
      </w:r>
      <w:r w:rsidR="00C6542F" w:rsidRPr="00C6542F">
        <w:rPr>
          <w:lang w:val="uk-UA"/>
        </w:rPr>
        <w:t xml:space="preserve">: </w:t>
      </w:r>
    </w:p>
    <w:p w:rsidR="00401820" w:rsidRPr="00C6542F" w:rsidRDefault="00401820" w:rsidP="00C6542F">
      <w:pPr>
        <w:pStyle w:val="a"/>
      </w:pPr>
      <w:r w:rsidRPr="00C6542F">
        <w:t>дуже велика кількість продавців і покупців, кожний з яких має незначну частку в загальному обсязі продажів чи споживання продукції, внаслідок чого кожний з них самотужки не може вплинути на ціну (атомістичність ринку</w:t>
      </w:r>
      <w:r w:rsidR="00C6542F" w:rsidRPr="00C6542F">
        <w:t xml:space="preserve">); </w:t>
      </w:r>
    </w:p>
    <w:p w:rsidR="00401820" w:rsidRPr="00C6542F" w:rsidRDefault="00401820" w:rsidP="00C6542F">
      <w:pPr>
        <w:pStyle w:val="a"/>
      </w:pPr>
      <w:r w:rsidRPr="00C6542F">
        <w:t>однорідність блага та вподобань (кожна одиниця блага є однаковою, немає різниці у транспортних витратах, немає збиткових послуг та особистих зв’язків між постачальниками та покупцями</w:t>
      </w:r>
      <w:r w:rsidR="00C6542F" w:rsidRPr="00C6542F">
        <w:t>),</w:t>
      </w:r>
      <w:r w:rsidRPr="00C6542F">
        <w:t xml:space="preserve"> інакше кажучи, має місце просторова, часова, речова та особистісна однорідність</w:t>
      </w:r>
      <w:r w:rsidR="00C6542F" w:rsidRPr="00C6542F">
        <w:t xml:space="preserve">; </w:t>
      </w:r>
    </w:p>
    <w:p w:rsidR="00C6542F" w:rsidRPr="00C6542F" w:rsidRDefault="00401820" w:rsidP="00C6542F">
      <w:pPr>
        <w:pStyle w:val="a"/>
      </w:pPr>
      <w:r w:rsidRPr="00C6542F">
        <w:t>прозорість ринкових відносин і повна доступність інформації про ринкові процеси</w:t>
      </w:r>
      <w:r w:rsidR="00C6542F" w:rsidRPr="00C6542F">
        <w:t xml:space="preserve">; </w:t>
      </w:r>
    </w:p>
    <w:p w:rsidR="00C6542F" w:rsidRPr="00C6542F" w:rsidRDefault="00401820" w:rsidP="00C6542F">
      <w:pPr>
        <w:pStyle w:val="a"/>
      </w:pPr>
      <w:r w:rsidRPr="00C6542F">
        <w:t>відсутність вхідних і вихідних бар’єрів до ринку</w:t>
      </w:r>
      <w:r w:rsidR="00C6542F" w:rsidRPr="00C6542F">
        <w:t xml:space="preserve">. </w:t>
      </w:r>
    </w:p>
    <w:p w:rsidR="00C6542F" w:rsidRDefault="00C6542F" w:rsidP="00C6542F">
      <w:pPr>
        <w:rPr>
          <w:lang w:val="uk-UA"/>
        </w:rPr>
      </w:pPr>
    </w:p>
    <w:p w:rsidR="001439FA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3570" w:dyaOrig="2505">
          <v:shape id="_x0000_i1030" type="#_x0000_t75" style="width:189pt;height:131.25pt" o:ole="" fillcolor="window">
            <v:imagedata r:id="rId17" o:title=""/>
          </v:shape>
          <o:OLEObject Type="Embed" ProgID="Word.Picture.8" ShapeID="_x0000_i1030" DrawAspect="Content" ObjectID="_1469612416" r:id="rId18"/>
        </w:object>
      </w:r>
    </w:p>
    <w:p w:rsidR="00C6542F" w:rsidRPr="00C6542F" w:rsidRDefault="00C6542F" w:rsidP="00C6542F">
      <w:pPr>
        <w:rPr>
          <w:lang w:val="uk-UA"/>
        </w:rPr>
      </w:pPr>
      <w:r w:rsidRPr="00C6542F">
        <w:rPr>
          <w:lang w:val="uk-UA"/>
        </w:rPr>
        <w:t xml:space="preserve">Рис.5. </w:t>
      </w:r>
      <w:r w:rsidR="001439FA" w:rsidRPr="00C6542F">
        <w:rPr>
          <w:lang w:val="uk-UA"/>
        </w:rPr>
        <w:t>Ринкова рівновага</w:t>
      </w:r>
    </w:p>
    <w:p w:rsidR="001439FA" w:rsidRPr="00C6542F" w:rsidRDefault="001439FA" w:rsidP="00C6542F">
      <w:pPr>
        <w:rPr>
          <w:lang w:val="uk-UA"/>
        </w:rPr>
      </w:pP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Отже, на ринку досконалої конкуренції існує дуже велика кількість продавців і покупців, інтереси яких в узагальненому вигляді представлені ринковим попитом і ринковою пропозицією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графіку відповідні криві перетинаються в точці рівноваги попиту і пропозиції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Ринкова рівновага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це ситуація, за якої наміри покупців і продавців на ринку повністю збігаються так, що за певної ціни товару обсяг пропозиції дорівнює обсягу попиту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Стану ринкової рівноваги відповідають певні значення рівноважної ціни та рівноважної кількості товару (</w:t>
      </w:r>
      <w:r w:rsidR="00C6542F" w:rsidRPr="00C6542F">
        <w:rPr>
          <w:lang w:val="uk-UA"/>
        </w:rPr>
        <w:t xml:space="preserve">рис.5).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Як видно з графіка, встановлення ціни більшої за рівноважну (Р1 &gt; PE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призводить до появи надлишку товару, а ціни нижчої за рівноважну (Р1 &lt; РЕ</w:t>
      </w:r>
      <w:r w:rsidR="00C6542F" w:rsidRPr="00C6542F">
        <w:rPr>
          <w:lang w:val="uk-UA"/>
        </w:rPr>
        <w:t xml:space="preserve">) - </w:t>
      </w:r>
      <w:r w:rsidRPr="00C6542F">
        <w:rPr>
          <w:lang w:val="uk-UA"/>
        </w:rPr>
        <w:t>до дефіциту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Будь-який відхід від ціни рівноваги приводить у дію ринковий механізм, який, за інших незмінних умов, повертає ринок у рівноважний стан</w:t>
      </w:r>
      <w:r w:rsidR="00C6542F" w:rsidRPr="00C6542F">
        <w:rPr>
          <w:lang w:val="uk-UA"/>
        </w:rPr>
        <w:t xml:space="preserve">. </w:t>
      </w:r>
    </w:p>
    <w:p w:rsidR="00401820" w:rsidRDefault="00401820" w:rsidP="00C6542F">
      <w:pPr>
        <w:rPr>
          <w:lang w:val="uk-UA"/>
        </w:rPr>
      </w:pPr>
      <w:r w:rsidRPr="00C6542F">
        <w:rPr>
          <w:lang w:val="uk-UA"/>
        </w:rPr>
        <w:t>Вихід ринку зі стану рівноваги відбувається під впливом чинників, що зумовлюють як зміну попиту чи пропозиції, так і одночасну одно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чи різноспрямовану їх зміну (</w:t>
      </w:r>
      <w:r w:rsidR="00C6542F" w:rsidRPr="00C6542F">
        <w:rPr>
          <w:lang w:val="uk-UA"/>
        </w:rPr>
        <w:t xml:space="preserve">Рис.6). </w:t>
      </w:r>
      <w:r w:rsidRPr="00C6542F">
        <w:rPr>
          <w:lang w:val="uk-UA"/>
        </w:rPr>
        <w:t>При цьому змінюється як рівноважна ціна, так і рівноважна кількість товару</w:t>
      </w:r>
      <w:r w:rsidR="00C6542F" w:rsidRPr="00C6542F">
        <w:rPr>
          <w:lang w:val="uk-UA"/>
        </w:rPr>
        <w:t xml:space="preserve">. </w:t>
      </w:r>
    </w:p>
    <w:p w:rsidR="00C6542F" w:rsidRPr="00C6542F" w:rsidRDefault="00C6542F" w:rsidP="00C6542F">
      <w:pPr>
        <w:rPr>
          <w:lang w:val="uk-UA"/>
        </w:rPr>
      </w:pPr>
    </w:p>
    <w:p w:rsidR="00401820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6135" w:dyaOrig="6750">
          <v:shape id="_x0000_i1031" type="#_x0000_t75" style="width:4in;height:317.25pt" o:ole="" fillcolor="window">
            <v:imagedata r:id="rId19" o:title=""/>
          </v:shape>
          <o:OLEObject Type="Embed" ProgID="Word.Picture.8" ShapeID="_x0000_i1031" DrawAspect="Content" ObjectID="_1469612417" r:id="rId20"/>
        </w:object>
      </w:r>
    </w:p>
    <w:p w:rsidR="00951D53" w:rsidRPr="00C6542F" w:rsidRDefault="00C6542F" w:rsidP="00C6542F">
      <w:pPr>
        <w:rPr>
          <w:lang w:val="uk-UA"/>
        </w:rPr>
      </w:pPr>
      <w:r w:rsidRPr="00C6542F">
        <w:rPr>
          <w:lang w:val="uk-UA"/>
        </w:rPr>
        <w:t xml:space="preserve">Рис.6. </w:t>
      </w:r>
      <w:r w:rsidR="00401820" w:rsidRPr="00C6542F">
        <w:rPr>
          <w:lang w:val="uk-UA"/>
        </w:rPr>
        <w:t>Вплив попиту та пропозиції на стан рівноваги, рівноважну ціну та рівноважну кількість товару на ринку</w:t>
      </w:r>
      <w:r>
        <w:rPr>
          <w:lang w:val="uk-UA"/>
        </w:rPr>
        <w:t>.</w:t>
      </w:r>
    </w:p>
    <w:p w:rsidR="00401820" w:rsidRPr="00C6542F" w:rsidRDefault="00401820" w:rsidP="00C6542F">
      <w:pPr>
        <w:rPr>
          <w:lang w:val="uk-UA"/>
        </w:rPr>
      </w:pPr>
    </w:p>
    <w:p w:rsidR="00401820" w:rsidRDefault="00401820" w:rsidP="00C6542F">
      <w:pPr>
        <w:rPr>
          <w:lang w:val="uk-UA"/>
        </w:rPr>
      </w:pPr>
      <w:r w:rsidRPr="00C6542F">
        <w:rPr>
          <w:lang w:val="uk-UA"/>
        </w:rPr>
        <w:t xml:space="preserve">За умов досконалої конкуренції окремий продавець здатний лише пристосуватися до ринкової ціни і виступає як </w:t>
      </w:r>
      <w:r w:rsidR="00C6542F" w:rsidRPr="00C6542F">
        <w:rPr>
          <w:lang w:val="uk-UA"/>
        </w:rPr>
        <w:t>"</w:t>
      </w:r>
      <w:r w:rsidRPr="00C6542F">
        <w:rPr>
          <w:lang w:val="uk-UA"/>
        </w:rPr>
        <w:t>price-taker</w:t>
      </w:r>
      <w:r w:rsidR="00C6542F" w:rsidRPr="00C6542F">
        <w:rPr>
          <w:lang w:val="uk-UA"/>
        </w:rPr>
        <w:t>"</w:t>
      </w:r>
      <w:r w:rsidRPr="00C6542F">
        <w:rPr>
          <w:lang w:val="uk-UA"/>
        </w:rPr>
        <w:t>, тому крива попиту на продукцію конкурентного підприємства досконало еластична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Це означає, що обсяг товарів, який споживачі мають намір та в змозі придбати у даного продавця, може бути як завгодно великим або малим за певного рівня ціни на товар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Тобто обсяг попиту може дорівнювати Q1, Q2, Q3, … за рівноважної ринкової ціни РЕ (</w:t>
      </w:r>
      <w:r w:rsidR="00C6542F" w:rsidRPr="00C6542F">
        <w:rPr>
          <w:lang w:val="uk-UA"/>
        </w:rPr>
        <w:t xml:space="preserve">рис.7). </w:t>
      </w:r>
      <w:r w:rsidRPr="00C6542F">
        <w:rPr>
          <w:lang w:val="uk-UA"/>
        </w:rPr>
        <w:t>При цьому середній виторг підприємства АR, його граничний виторг МR дорівнюють ціні продукту, а лінія середнього та граничного виторгів збігається з кривою попиту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Загальний виторг ТR збільшується зі збільшенням випуску продукції (</w:t>
      </w:r>
      <w:r w:rsidR="00C6542F" w:rsidRPr="00C6542F">
        <w:rPr>
          <w:lang w:val="uk-UA"/>
        </w:rPr>
        <w:t xml:space="preserve">рис.8). </w:t>
      </w:r>
    </w:p>
    <w:p w:rsidR="00C6542F" w:rsidRPr="00C6542F" w:rsidRDefault="00C6542F" w:rsidP="00C6542F">
      <w:pPr>
        <w:rPr>
          <w:lang w:val="uk-UA"/>
        </w:rPr>
      </w:pPr>
    </w:p>
    <w:p w:rsidR="00C6542F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6435" w:dyaOrig="1845">
          <v:shape id="_x0000_i1032" type="#_x0000_t75" style="width:315pt;height:81pt" o:ole="" fillcolor="window">
            <v:imagedata r:id="rId21" o:title=""/>
          </v:shape>
          <o:OLEObject Type="Embed" ProgID="Word.Picture.8" ShapeID="_x0000_i1032" DrawAspect="Content" ObjectID="_1469612418" r:id="rId22"/>
        </w:object>
      </w:r>
    </w:p>
    <w:p w:rsidR="00C6542F" w:rsidRPr="00C6542F" w:rsidRDefault="00C6542F" w:rsidP="00C6542F">
      <w:pPr>
        <w:rPr>
          <w:lang w:val="uk-UA"/>
        </w:rPr>
      </w:pPr>
      <w:r w:rsidRPr="00C6542F">
        <w:rPr>
          <w:lang w:val="uk-UA"/>
        </w:rPr>
        <w:t xml:space="preserve">Рис.7. </w:t>
      </w:r>
      <w:r w:rsidR="00401820" w:rsidRPr="00C6542F">
        <w:rPr>
          <w:lang w:val="uk-UA"/>
        </w:rPr>
        <w:t>Лінія попиту</w:t>
      </w:r>
      <w:r w:rsidR="00CB270E">
        <w:rPr>
          <w:lang w:val="uk-UA"/>
        </w:rPr>
        <w:t>.</w:t>
      </w:r>
      <w:r w:rsidRPr="00C6542F">
        <w:rPr>
          <w:lang w:val="uk-UA"/>
        </w:rPr>
        <w:t xml:space="preserve"> Рис.8. </w:t>
      </w:r>
      <w:r w:rsidR="00401820" w:rsidRPr="00C6542F">
        <w:rPr>
          <w:lang w:val="uk-UA"/>
        </w:rPr>
        <w:t>Попит, середній</w:t>
      </w:r>
      <w:r w:rsidRPr="00C6542F">
        <w:rPr>
          <w:lang w:val="uk-UA"/>
        </w:rPr>
        <w:t>, п</w:t>
      </w:r>
      <w:r w:rsidR="00401820" w:rsidRPr="00C6542F">
        <w:rPr>
          <w:lang w:val="uk-UA"/>
        </w:rPr>
        <w:t>ідприємства в умовах</w:t>
      </w:r>
      <w:r w:rsidRPr="00C6542F">
        <w:rPr>
          <w:lang w:val="uk-UA"/>
        </w:rPr>
        <w:t xml:space="preserve"> </w:t>
      </w:r>
      <w:r w:rsidR="00401820" w:rsidRPr="00C6542F">
        <w:rPr>
          <w:lang w:val="uk-UA"/>
        </w:rPr>
        <w:t>граничний та загальний дохід досконалої конкуренції</w:t>
      </w:r>
      <w:r w:rsidRPr="00C6542F">
        <w:rPr>
          <w:lang w:val="uk-UA"/>
        </w:rPr>
        <w:t xml:space="preserve"> </w:t>
      </w:r>
      <w:r w:rsidR="00401820" w:rsidRPr="00C6542F">
        <w:rPr>
          <w:lang w:val="uk-UA"/>
        </w:rPr>
        <w:t>підприємства</w:t>
      </w:r>
      <w:r>
        <w:rPr>
          <w:lang w:val="uk-UA"/>
        </w:rPr>
        <w:t>.</w:t>
      </w:r>
    </w:p>
    <w:p w:rsidR="00C6542F" w:rsidRDefault="00C6542F" w:rsidP="00C6542F">
      <w:pPr>
        <w:rPr>
          <w:lang w:val="uk-UA"/>
        </w:rPr>
      </w:pP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За умов будь-якої ринкової структури підприємство намагається максимізувати свій прибуток, вибираючи для цього відповідний обсяг виробництва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Для визначення максимального значення функції прибутку використовуються методи диференціального обчислення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Нехай функція прибутку має вигляд</w:t>
      </w:r>
      <w:r w:rsidR="00C6542F" w:rsidRPr="00C6542F">
        <w:rPr>
          <w:lang w:val="uk-UA"/>
        </w:rPr>
        <w:t xml:space="preserve">: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П = TR – TC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(3</w:t>
      </w:r>
      <w:r w:rsidR="00C6542F" w:rsidRPr="00C6542F">
        <w:rPr>
          <w:lang w:val="uk-UA"/>
        </w:rPr>
        <w:t xml:space="preserve">)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Тоді її максимум буде досягнуто за умови</w:t>
      </w:r>
      <w:r w:rsidR="00C6542F" w:rsidRPr="00C6542F">
        <w:rPr>
          <w:lang w:val="uk-UA"/>
        </w:rPr>
        <w:t xml:space="preserve">: </w:t>
      </w:r>
    </w:p>
    <w:p w:rsidR="00401820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1840" w:dyaOrig="560">
          <v:shape id="_x0000_i1033" type="#_x0000_t75" style="width:92.25pt;height:27.75pt" o:ole="" fillcolor="window">
            <v:imagedata r:id="rId23" o:title=""/>
          </v:shape>
          <o:OLEObject Type="Embed" ProgID="Equation.3" ShapeID="_x0000_i1033" DrawAspect="Content" ObjectID="_1469612419" r:id="rId24"/>
        </w:object>
      </w:r>
      <w:r w:rsidR="00401820" w:rsidRPr="00C6542F">
        <w:rPr>
          <w:lang w:val="uk-UA"/>
        </w:rPr>
        <w:t>,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тобто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МR – MC = 0</w:t>
      </w:r>
      <w:r w:rsidR="00C6542F" w:rsidRPr="00C6542F">
        <w:rPr>
          <w:lang w:val="uk-UA"/>
        </w:rPr>
        <w:t xml:space="preserve">, </w:t>
      </w:r>
      <w:r w:rsidRPr="00C6542F">
        <w:rPr>
          <w:lang w:val="uk-UA"/>
        </w:rPr>
        <w:t>або</w:t>
      </w:r>
      <w:r w:rsidR="00C6542F" w:rsidRPr="00C6542F">
        <w:rPr>
          <w:lang w:val="uk-UA"/>
        </w:rPr>
        <w:t xml:space="preserve"> </w:t>
      </w:r>
      <w:r w:rsidRPr="00C6542F">
        <w:rPr>
          <w:lang w:val="uk-UA"/>
        </w:rPr>
        <w:t>МR = MC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(4</w:t>
      </w:r>
      <w:r w:rsidR="00C6542F" w:rsidRPr="00C6542F">
        <w:rPr>
          <w:lang w:val="uk-UA"/>
        </w:rPr>
        <w:t xml:space="preserve">)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Отже, особливістю ринку досконалої конкуренції є те, що окреме підприємство для максимізації свого прибутку повинно виконувати умови подвійної рівності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МR = MC = P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(5</w:t>
      </w:r>
      <w:r w:rsidR="00C6542F" w:rsidRPr="00C6542F">
        <w:rPr>
          <w:lang w:val="uk-UA"/>
        </w:rPr>
        <w:t xml:space="preserve">) </w:t>
      </w:r>
    </w:p>
    <w:p w:rsidR="00C6542F" w:rsidRDefault="00401820" w:rsidP="00C6542F">
      <w:pPr>
        <w:rPr>
          <w:lang w:val="uk-UA"/>
        </w:rPr>
      </w:pPr>
      <w:r w:rsidRPr="00C6542F">
        <w:rPr>
          <w:lang w:val="uk-UA"/>
        </w:rPr>
        <w:t>За інших рівних умов підприємство для встановлення максимуму свого прибутку може використовувати два порівняльні методи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за першим порівнюються величини загального виторгу і загальних витрат, за другим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зіставляються граничні величини виторгу та витрат (</w:t>
      </w:r>
      <w:r w:rsidR="00C6542F" w:rsidRPr="00C6542F">
        <w:rPr>
          <w:lang w:val="uk-UA"/>
        </w:rPr>
        <w:t>рис.9).</w:t>
      </w:r>
    </w:p>
    <w:p w:rsidR="00401820" w:rsidRPr="00C6542F" w:rsidRDefault="00C6542F" w:rsidP="00C6542F">
      <w:pPr>
        <w:rPr>
          <w:lang w:val="uk-UA"/>
        </w:rPr>
      </w:pPr>
      <w:r>
        <w:rPr>
          <w:lang w:val="uk-UA"/>
        </w:rPr>
        <w:br w:type="page"/>
      </w:r>
      <w:r w:rsidRPr="00C6542F">
        <w:rPr>
          <w:lang w:val="uk-UA"/>
        </w:rPr>
        <w:t xml:space="preserve"> </w:t>
      </w:r>
    </w:p>
    <w:p w:rsidR="00401820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4890" w:dyaOrig="5520">
          <v:shape id="_x0000_i1034" type="#_x0000_t75" style="width:244.5pt;height:276pt" o:ole="" fillcolor="window">
            <v:imagedata r:id="rId25" o:title=""/>
          </v:shape>
          <o:OLEObject Type="Embed" ProgID="Word.Picture.8" ShapeID="_x0000_i1034" DrawAspect="Content" ObjectID="_1469612420" r:id="rId26"/>
        </w:object>
      </w:r>
    </w:p>
    <w:p w:rsidR="00C6542F" w:rsidRPr="00C6542F" w:rsidRDefault="00C6542F" w:rsidP="00C6542F">
      <w:pPr>
        <w:rPr>
          <w:lang w:val="uk-UA"/>
        </w:rPr>
      </w:pPr>
      <w:r w:rsidRPr="00C6542F">
        <w:rPr>
          <w:lang w:val="uk-UA"/>
        </w:rPr>
        <w:t xml:space="preserve">Рис.9. </w:t>
      </w:r>
      <w:r w:rsidR="00401820" w:rsidRPr="00C6542F">
        <w:rPr>
          <w:lang w:val="uk-UA"/>
        </w:rPr>
        <w:t>Вибір обсягу виробництва за критерієм максимуму прибутку</w:t>
      </w:r>
      <w:r w:rsidRPr="00C6542F">
        <w:rPr>
          <w:lang w:val="uk-UA"/>
        </w:rPr>
        <w:t>:</w:t>
      </w:r>
    </w:p>
    <w:p w:rsidR="00C6542F" w:rsidRPr="00C6542F" w:rsidRDefault="00401820" w:rsidP="00C6542F">
      <w:pPr>
        <w:rPr>
          <w:lang w:val="uk-UA"/>
        </w:rPr>
      </w:pPr>
      <w:r w:rsidRPr="00C6542F">
        <w:rPr>
          <w:lang w:val="uk-UA"/>
        </w:rPr>
        <w:t>а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зіставлення загального виторгу і загальних витрат</w:t>
      </w:r>
      <w:r w:rsidR="00C6542F" w:rsidRPr="00C6542F">
        <w:rPr>
          <w:lang w:val="uk-UA"/>
        </w:rPr>
        <w:t>;</w:t>
      </w:r>
    </w:p>
    <w:p w:rsidR="00C6542F" w:rsidRPr="00C6542F" w:rsidRDefault="00401820" w:rsidP="00C6542F">
      <w:pPr>
        <w:rPr>
          <w:lang w:val="uk-UA"/>
        </w:rPr>
      </w:pPr>
      <w:r w:rsidRPr="00C6542F">
        <w:rPr>
          <w:lang w:val="uk-UA"/>
        </w:rPr>
        <w:t>б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порівняння граничного виторгу і граничних витрат</w:t>
      </w:r>
    </w:p>
    <w:p w:rsidR="00C6542F" w:rsidRDefault="00C6542F" w:rsidP="00C6542F">
      <w:pPr>
        <w:rPr>
          <w:lang w:val="uk-UA"/>
        </w:rPr>
      </w:pPr>
    </w:p>
    <w:p w:rsidR="00C6542F" w:rsidRPr="00C6542F" w:rsidRDefault="00401820" w:rsidP="00C6542F">
      <w:pPr>
        <w:rPr>
          <w:lang w:val="uk-UA"/>
        </w:rPr>
      </w:pPr>
      <w:r w:rsidRPr="00C6542F">
        <w:rPr>
          <w:lang w:val="uk-UA"/>
        </w:rPr>
        <w:t>Основні терміни</w:t>
      </w:r>
      <w:r w:rsidR="00C6542F">
        <w:rPr>
          <w:lang w:val="uk-UA"/>
        </w:rPr>
        <w:t>.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Конкурентне підприємство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підприємство, яке продає свою продукцію на ринку досконалої конкуренції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Максимізація прибутку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максимізація різниці між валовим виторгом і валовими витратами (ТR – ТС</w:t>
      </w:r>
      <w:r w:rsidR="00C6542F" w:rsidRPr="00C6542F">
        <w:rPr>
          <w:lang w:val="uk-UA"/>
        </w:rPr>
        <w:t xml:space="preserve">). </w:t>
      </w:r>
      <w:r w:rsidRPr="00C6542F">
        <w:rPr>
          <w:lang w:val="uk-UA"/>
        </w:rPr>
        <w:t>Основні методи максимізації прибутку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метод сукупного аналізу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зіставлення сукупних величин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метод граничного аналізу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зіставлення граничних величин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Рівноважна ціна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ціна, що врівноважує попит і пропозицію внаслідок взаємодії конкурентних сил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Рівноважна кількість товару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кількість товару, що реалізується на ринку за рівноважною ціною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Ринкова рівновага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ситуація, коли наміри покупців і продавців на ринку повністю збігаються, тому за певної ціни товару обсяг пропозиції дорівнює обсягу попиту</w:t>
      </w:r>
      <w:r w:rsidR="00C6542F" w:rsidRPr="00C6542F">
        <w:rPr>
          <w:lang w:val="uk-UA"/>
        </w:rPr>
        <w:t xml:space="preserve">. </w:t>
      </w:r>
    </w:p>
    <w:p w:rsidR="00C6542F" w:rsidRPr="00C6542F" w:rsidRDefault="00401820" w:rsidP="00C6542F">
      <w:pPr>
        <w:rPr>
          <w:lang w:val="uk-UA"/>
        </w:rPr>
      </w:pPr>
      <w:r w:rsidRPr="00C6542F">
        <w:rPr>
          <w:lang w:val="uk-UA"/>
        </w:rPr>
        <w:t>Задача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На ринку даного товару функція попиту описується рівнянням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QD = 6 – P, функція пропозиції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QS = –3 + 2P, де QD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>обсяг попиту, млн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QS</w:t>
      </w:r>
      <w:r w:rsidR="00C6542F" w:rsidRPr="00C6542F">
        <w:rPr>
          <w:lang w:val="uk-UA"/>
        </w:rPr>
        <w:t xml:space="preserve"> - </w:t>
      </w:r>
      <w:r w:rsidRPr="00C6542F">
        <w:rPr>
          <w:lang w:val="uk-UA"/>
        </w:rPr>
        <w:t xml:space="preserve">обсяг пропозиції, </w:t>
      </w:r>
      <w:r w:rsidR="00C6542F">
        <w:rPr>
          <w:lang w:val="uk-UA"/>
        </w:rPr>
        <w:t>млн..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;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а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визначте рівноважну ціну і рівноважний обсяг продажу</w:t>
      </w:r>
      <w:r w:rsidR="00C6542F" w:rsidRPr="00C6542F">
        <w:rPr>
          <w:lang w:val="uk-UA"/>
        </w:rPr>
        <w:t xml:space="preserve">;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б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якщо ціна даного товару становитиме 2 грош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од</w:t>
      </w:r>
      <w:r w:rsidR="00C6542F" w:rsidRPr="00C6542F">
        <w:rPr>
          <w:lang w:val="uk-UA"/>
        </w:rPr>
        <w:t>.,</w:t>
      </w:r>
      <w:r w:rsidRPr="00C6542F">
        <w:rPr>
          <w:lang w:val="uk-UA"/>
        </w:rPr>
        <w:t xml:space="preserve"> що утвориться на ринку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надлишок чи дефіцит товару</w:t>
      </w:r>
      <w:r w:rsidR="00C6542F" w:rsidRPr="00C6542F">
        <w:rPr>
          <w:lang w:val="uk-UA"/>
        </w:rPr>
        <w:t xml:space="preserve">? </w:t>
      </w:r>
      <w:r w:rsidRPr="00C6542F">
        <w:rPr>
          <w:lang w:val="uk-UA"/>
        </w:rPr>
        <w:t>В якому розмірі</w:t>
      </w:r>
      <w:r w:rsidR="00C6542F" w:rsidRPr="00C6542F">
        <w:rPr>
          <w:lang w:val="uk-UA"/>
        </w:rPr>
        <w:t xml:space="preserve">? </w:t>
      </w:r>
    </w:p>
    <w:p w:rsidR="00C6542F" w:rsidRPr="00C6542F" w:rsidRDefault="00401820" w:rsidP="00C6542F">
      <w:pPr>
        <w:rPr>
          <w:lang w:val="uk-UA"/>
        </w:rPr>
      </w:pPr>
      <w:r w:rsidRPr="00C6542F">
        <w:rPr>
          <w:lang w:val="uk-UA"/>
        </w:rPr>
        <w:t>в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яка ситуація складатиметься на ринку, якщо ціна зросте до 4 грош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од</w:t>
      </w:r>
      <w:r w:rsidR="00C6542F" w:rsidRPr="00C6542F">
        <w:rPr>
          <w:lang w:val="uk-UA"/>
        </w:rPr>
        <w:t xml:space="preserve">.? </w:t>
      </w:r>
    </w:p>
    <w:p w:rsidR="00C6542F" w:rsidRPr="00C6542F" w:rsidRDefault="00401820" w:rsidP="00C6542F">
      <w:pPr>
        <w:rPr>
          <w:lang w:val="uk-UA"/>
        </w:rPr>
      </w:pPr>
      <w:r w:rsidRPr="00C6542F">
        <w:rPr>
          <w:lang w:val="uk-UA"/>
        </w:rPr>
        <w:t>Розв’язання</w:t>
      </w:r>
      <w:r w:rsidR="00C6542F">
        <w:rPr>
          <w:lang w:val="uk-UA"/>
        </w:rPr>
        <w:t>.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а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Запишемо умову ринкової рівноваги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QD = QS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Згідно з вихідними даними задачі матимемо</w:t>
      </w:r>
      <w:r w:rsidR="00C6542F" w:rsidRPr="00C6542F">
        <w:rPr>
          <w:lang w:val="uk-UA"/>
        </w:rPr>
        <w:t xml:space="preserve">: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6 – Р = –3 + 2Р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3Р = 9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Р = 3</w:t>
      </w:r>
      <w:r w:rsidR="00C6542F" w:rsidRPr="00C6542F">
        <w:rPr>
          <w:lang w:val="uk-UA"/>
        </w:rPr>
        <w:t xml:space="preserve">. </w:t>
      </w:r>
    </w:p>
    <w:p w:rsidR="00401820" w:rsidRDefault="00401820" w:rsidP="00C6542F">
      <w:pPr>
        <w:rPr>
          <w:lang w:val="uk-UA"/>
        </w:rPr>
      </w:pPr>
      <w:r w:rsidRPr="00C6542F">
        <w:rPr>
          <w:lang w:val="uk-UA"/>
        </w:rPr>
        <w:t>Адже, рівноважна ціна Р* = 3 грош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од</w:t>
      </w:r>
      <w:r w:rsidR="00C6542F" w:rsidRPr="00C6542F">
        <w:rPr>
          <w:lang w:val="uk-UA"/>
        </w:rPr>
        <w:t xml:space="preserve">. </w:t>
      </w:r>
    </w:p>
    <w:p w:rsidR="00C6542F" w:rsidRPr="00C6542F" w:rsidRDefault="00C6542F" w:rsidP="00C6542F">
      <w:pPr>
        <w:rPr>
          <w:lang w:val="uk-UA"/>
        </w:rPr>
      </w:pPr>
    </w:p>
    <w:p w:rsidR="00401820" w:rsidRPr="00C6542F" w:rsidRDefault="007276C2" w:rsidP="00C6542F">
      <w:pPr>
        <w:rPr>
          <w:lang w:val="uk-UA"/>
        </w:rPr>
      </w:pPr>
      <w:r w:rsidRPr="00C6542F">
        <w:rPr>
          <w:lang w:val="uk-UA"/>
        </w:rPr>
        <w:object w:dxaOrig="3180" w:dyaOrig="2940">
          <v:shape id="_x0000_i1035" type="#_x0000_t75" style="width:141.75pt;height:130.5pt" o:ole="" fillcolor="window">
            <v:imagedata r:id="rId27" o:title=""/>
          </v:shape>
          <o:OLEObject Type="Embed" ProgID="Word.Picture.8" ShapeID="_x0000_i1035" DrawAspect="Content" ObjectID="_1469612421" r:id="rId28"/>
        </w:object>
      </w:r>
    </w:p>
    <w:p w:rsidR="00C6542F" w:rsidRPr="00C6542F" w:rsidRDefault="00C6542F" w:rsidP="00C6542F">
      <w:pPr>
        <w:rPr>
          <w:lang w:val="uk-UA"/>
        </w:rPr>
      </w:pPr>
      <w:r w:rsidRPr="00C6542F">
        <w:rPr>
          <w:lang w:val="uk-UA"/>
        </w:rPr>
        <w:t>Рис.1</w:t>
      </w:r>
      <w:r w:rsidR="00401820" w:rsidRPr="00C6542F">
        <w:rPr>
          <w:lang w:val="uk-UA"/>
        </w:rPr>
        <w:t>0</w:t>
      </w:r>
      <w:r w:rsidRPr="00C6542F">
        <w:rPr>
          <w:lang w:val="uk-UA"/>
        </w:rPr>
        <w:t xml:space="preserve">. </w:t>
      </w:r>
      <w:r w:rsidR="00401820" w:rsidRPr="00C6542F">
        <w:rPr>
          <w:lang w:val="uk-UA"/>
        </w:rPr>
        <w:t>Рівноважна ціна та рівноважний обсяг продажу</w:t>
      </w:r>
    </w:p>
    <w:p w:rsidR="00C6542F" w:rsidRPr="00C6542F" w:rsidRDefault="00C6542F" w:rsidP="00C6542F">
      <w:pPr>
        <w:rPr>
          <w:lang w:val="uk-UA"/>
        </w:rPr>
      </w:pP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Рівноважний обсяг продажу визначимо, підставивши значення Р* у рівняння функції попиту (або ж у рівняння функції пропозиції, оскільки у рівноважному стані QD = QS</w:t>
      </w:r>
      <w:r w:rsidR="00C6542F" w:rsidRPr="00C6542F">
        <w:rPr>
          <w:lang w:val="uk-UA"/>
        </w:rPr>
        <w:t xml:space="preserve">):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Q* = 6 – P*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Q* = 6 – 3</w:t>
      </w:r>
      <w:r w:rsidR="00C6542F" w:rsidRPr="00C6542F">
        <w:rPr>
          <w:lang w:val="uk-UA"/>
        </w:rPr>
        <w:t xml:space="preserve">; </w:t>
      </w:r>
      <w:r w:rsidRPr="00C6542F">
        <w:rPr>
          <w:lang w:val="uk-UA"/>
        </w:rPr>
        <w:t>Q* = 3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Значення Р* і Q* можна отримати й графічно (</w:t>
      </w:r>
      <w:r w:rsidR="00C6542F" w:rsidRPr="00C6542F">
        <w:rPr>
          <w:lang w:val="uk-UA"/>
        </w:rPr>
        <w:t>рис.1</w:t>
      </w:r>
      <w:r w:rsidR="001439FA" w:rsidRPr="00C6542F">
        <w:rPr>
          <w:lang w:val="uk-UA"/>
        </w:rPr>
        <w:t>0</w:t>
      </w:r>
      <w:r w:rsidR="00C6542F" w:rsidRPr="00C6542F">
        <w:rPr>
          <w:lang w:val="uk-UA"/>
        </w:rPr>
        <w:t xml:space="preserve">). </w:t>
      </w:r>
      <w:r w:rsidRPr="00C6542F">
        <w:rPr>
          <w:lang w:val="uk-UA"/>
        </w:rPr>
        <w:t>Перетин графіків функцій попиту і пропозиції дасть точку ринкової рівноваги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б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Якщо на ринку даного товару ціна складатиме 2 грош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од</w:t>
      </w:r>
      <w:r w:rsidR="00C6542F" w:rsidRPr="00C6542F">
        <w:rPr>
          <w:lang w:val="uk-UA"/>
        </w:rPr>
        <w:t>.,</w:t>
      </w:r>
      <w:r w:rsidRPr="00C6542F">
        <w:rPr>
          <w:lang w:val="uk-UA"/>
        </w:rPr>
        <w:t xml:space="preserve"> то попит на товар перевищуватиме його пропозицію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Обсяг попиту становить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QD = 6 – 2 = 4 (</w:t>
      </w:r>
      <w:r w:rsidR="00C6542F">
        <w:rPr>
          <w:lang w:val="uk-UA"/>
        </w:rPr>
        <w:t>млн..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).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Обсяг пропозиції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 xml:space="preserve">QS = –3 + 2 </w:t>
      </w:r>
      <w:r w:rsidRPr="00C6542F">
        <w:rPr>
          <w:lang w:val="uk-UA"/>
        </w:rPr>
        <w:sym w:font="Symbol" w:char="F0D7"/>
      </w:r>
      <w:r w:rsidRPr="00C6542F">
        <w:rPr>
          <w:lang w:val="uk-UA"/>
        </w:rPr>
        <w:t xml:space="preserve"> 2 = 1 (</w:t>
      </w:r>
      <w:r w:rsidR="00C6542F">
        <w:rPr>
          <w:lang w:val="uk-UA"/>
        </w:rPr>
        <w:t>млн..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).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Утвориться дефіцит у розмірі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QD – QS = 4 – 1 = 3 (</w:t>
      </w:r>
      <w:r w:rsidR="00C6542F">
        <w:rPr>
          <w:lang w:val="uk-UA"/>
        </w:rPr>
        <w:t>млн.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);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в</w:t>
      </w:r>
      <w:r w:rsidR="00C6542F" w:rsidRPr="00C6542F">
        <w:rPr>
          <w:lang w:val="uk-UA"/>
        </w:rPr>
        <w:t xml:space="preserve">) </w:t>
      </w:r>
      <w:r w:rsidRPr="00C6542F">
        <w:rPr>
          <w:lang w:val="uk-UA"/>
        </w:rPr>
        <w:t>Якщо ціна встановлюється на рівні 4 грош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од</w:t>
      </w:r>
      <w:r w:rsidR="00C6542F" w:rsidRPr="00C6542F">
        <w:rPr>
          <w:lang w:val="uk-UA"/>
        </w:rPr>
        <w:t>.,</w:t>
      </w:r>
      <w:r w:rsidRPr="00C6542F">
        <w:rPr>
          <w:lang w:val="uk-UA"/>
        </w:rPr>
        <w:t xml:space="preserve"> то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QD = 6 – 4 = 2 (</w:t>
      </w:r>
      <w:r w:rsidR="00C6542F">
        <w:rPr>
          <w:lang w:val="uk-UA"/>
        </w:rPr>
        <w:t>млн..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);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 xml:space="preserve">QS = – 3 + 2 </w:t>
      </w:r>
      <w:r w:rsidRPr="00C6542F">
        <w:rPr>
          <w:lang w:val="uk-UA"/>
        </w:rPr>
        <w:sym w:font="Symbol" w:char="F0D7"/>
      </w:r>
      <w:r w:rsidRPr="00C6542F">
        <w:rPr>
          <w:lang w:val="uk-UA"/>
        </w:rPr>
        <w:t xml:space="preserve"> 4 = 5 (</w:t>
      </w:r>
      <w:r w:rsidR="00C6542F">
        <w:rPr>
          <w:lang w:val="uk-UA"/>
        </w:rPr>
        <w:t>млн.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).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Отже, обсяг пропозиції перевищуватиме обсяг попиту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 xml:space="preserve">Утвориться надлишок товару у розмірі </w:t>
      </w:r>
    </w:p>
    <w:p w:rsidR="00401820" w:rsidRPr="00C6542F" w:rsidRDefault="00401820" w:rsidP="00C6542F">
      <w:pPr>
        <w:rPr>
          <w:lang w:val="uk-UA"/>
        </w:rPr>
      </w:pPr>
      <w:r w:rsidRPr="00C6542F">
        <w:rPr>
          <w:lang w:val="uk-UA"/>
        </w:rPr>
        <w:t>QS – QD = 5 – 2 = 3 (</w:t>
      </w:r>
      <w:r w:rsidR="00C6542F">
        <w:rPr>
          <w:lang w:val="uk-UA"/>
        </w:rPr>
        <w:t>млн..</w:t>
      </w:r>
      <w:r w:rsidRPr="00C6542F">
        <w:rPr>
          <w:lang w:val="uk-UA"/>
        </w:rPr>
        <w:t xml:space="preserve"> шт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 рік</w:t>
      </w:r>
      <w:r w:rsidR="00C6542F" w:rsidRPr="00C6542F">
        <w:rPr>
          <w:lang w:val="uk-UA"/>
        </w:rPr>
        <w:t xml:space="preserve">). </w:t>
      </w:r>
    </w:p>
    <w:p w:rsidR="00C6542F" w:rsidRPr="00C6542F" w:rsidRDefault="00401820" w:rsidP="00C6542F">
      <w:pPr>
        <w:pStyle w:val="1"/>
        <w:rPr>
          <w:kern w:val="0"/>
          <w:lang w:val="uk-UA"/>
        </w:rPr>
      </w:pPr>
      <w:r w:rsidRPr="00C6542F">
        <w:rPr>
          <w:kern w:val="0"/>
          <w:lang w:val="uk-UA"/>
        </w:rPr>
        <w:br w:type="page"/>
        <w:t>Література</w:t>
      </w:r>
    </w:p>
    <w:p w:rsidR="00C6542F" w:rsidRDefault="00C6542F" w:rsidP="00C6542F">
      <w:pPr>
        <w:rPr>
          <w:lang w:val="uk-UA"/>
        </w:rPr>
      </w:pP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Горобчук Т</w:t>
      </w:r>
      <w:r w:rsidR="00C6542F" w:rsidRPr="00C6542F">
        <w:rPr>
          <w:lang w:val="uk-UA"/>
        </w:rPr>
        <w:t xml:space="preserve">.Т. </w:t>
      </w:r>
      <w:r w:rsidRPr="00C6542F">
        <w:rPr>
          <w:lang w:val="uk-UA"/>
        </w:rPr>
        <w:t>Мікроекономіка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Навчально-методичний посібник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Київ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ЦУЛ</w:t>
      </w:r>
      <w:r w:rsidR="00C6542F" w:rsidRPr="00C6542F">
        <w:rPr>
          <w:lang w:val="uk-UA"/>
        </w:rPr>
        <w:t xml:space="preserve">, </w:t>
      </w:r>
      <w:r w:rsidRPr="00C6542F">
        <w:rPr>
          <w:lang w:val="uk-UA"/>
        </w:rPr>
        <w:t>2002, 236 с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Гребенников П</w:t>
      </w:r>
      <w:r w:rsidR="00C6542F" w:rsidRPr="00C6542F">
        <w:rPr>
          <w:lang w:val="uk-UA"/>
        </w:rPr>
        <w:t xml:space="preserve">.И., </w:t>
      </w:r>
      <w:r w:rsidRPr="00C6542F">
        <w:rPr>
          <w:lang w:val="uk-UA"/>
        </w:rPr>
        <w:t>Леусский А</w:t>
      </w:r>
      <w:r w:rsidR="00C6542F" w:rsidRPr="00C6542F">
        <w:rPr>
          <w:lang w:val="uk-UA"/>
        </w:rPr>
        <w:t xml:space="preserve">.И., </w:t>
      </w:r>
      <w:r w:rsidRPr="00C6542F">
        <w:rPr>
          <w:lang w:val="uk-UA"/>
        </w:rPr>
        <w:t>Тарасевич Л</w:t>
      </w:r>
      <w:r w:rsidR="00C6542F" w:rsidRPr="00C6542F">
        <w:rPr>
          <w:lang w:val="uk-UA"/>
        </w:rPr>
        <w:t xml:space="preserve">.С. </w:t>
      </w:r>
      <w:r w:rsidRPr="00C6542F">
        <w:rPr>
          <w:lang w:val="uk-UA"/>
        </w:rPr>
        <w:t>Микроэкономика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Учеб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/ Под общ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ред</w:t>
      </w:r>
      <w:r w:rsidR="00C6542F" w:rsidRPr="00C6542F">
        <w:rPr>
          <w:lang w:val="uk-UA"/>
        </w:rPr>
        <w:t xml:space="preserve">.Л.С. </w:t>
      </w:r>
      <w:r w:rsidRPr="00C6542F">
        <w:rPr>
          <w:lang w:val="uk-UA"/>
        </w:rPr>
        <w:t>Тарасевича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СПб</w:t>
      </w:r>
      <w:r w:rsidR="00C6542F" w:rsidRPr="00C6542F">
        <w:rPr>
          <w:lang w:val="uk-UA"/>
        </w:rPr>
        <w:t xml:space="preserve">.: </w:t>
      </w:r>
      <w:r w:rsidRPr="00C6542F">
        <w:rPr>
          <w:lang w:val="uk-UA"/>
        </w:rPr>
        <w:t>Изд-во СПб УЭФ, 1996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352 с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Долан Э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Дж</w:t>
      </w:r>
      <w:r w:rsidR="00C6542F" w:rsidRPr="00C6542F">
        <w:rPr>
          <w:lang w:val="uk-UA"/>
        </w:rPr>
        <w:t>.,</w:t>
      </w:r>
      <w:r w:rsidRPr="00C6542F">
        <w:rPr>
          <w:lang w:val="uk-UA"/>
        </w:rPr>
        <w:t xml:space="preserve"> Линдсей Д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Микроэкономика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Пер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с англ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/ Под общ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ред</w:t>
      </w:r>
      <w:r w:rsidR="00C6542F" w:rsidRPr="00C6542F">
        <w:rPr>
          <w:lang w:val="uk-UA"/>
        </w:rPr>
        <w:t xml:space="preserve">.Б. </w:t>
      </w:r>
      <w:r w:rsidRPr="00C6542F">
        <w:rPr>
          <w:lang w:val="uk-UA"/>
        </w:rPr>
        <w:t>Лисовика и В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Лукашевича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СПб</w:t>
      </w:r>
      <w:r w:rsidR="00C6542F" w:rsidRPr="00C6542F">
        <w:rPr>
          <w:lang w:val="uk-UA"/>
        </w:rPr>
        <w:t xml:space="preserve">.: </w:t>
      </w:r>
      <w:r w:rsidRPr="00C6542F">
        <w:rPr>
          <w:lang w:val="uk-UA"/>
        </w:rPr>
        <w:t>Экон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шк</w:t>
      </w:r>
      <w:r w:rsidR="00C6542F" w:rsidRPr="00C6542F">
        <w:rPr>
          <w:lang w:val="uk-UA"/>
        </w:rPr>
        <w:t>.,</w:t>
      </w:r>
      <w:r w:rsidRPr="00C6542F">
        <w:rPr>
          <w:lang w:val="uk-UA"/>
        </w:rPr>
        <w:t xml:space="preserve"> 1994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448 с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Максимова В</w:t>
      </w:r>
      <w:r w:rsidR="00C6542F" w:rsidRPr="00C6542F">
        <w:rPr>
          <w:lang w:val="uk-UA"/>
        </w:rPr>
        <w:t xml:space="preserve">.Ф. </w:t>
      </w:r>
      <w:r w:rsidRPr="00C6542F">
        <w:rPr>
          <w:lang w:val="uk-UA"/>
        </w:rPr>
        <w:t>Микроэкономика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Учеб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3-е изд</w:t>
      </w:r>
      <w:r w:rsidR="00C6542F" w:rsidRPr="00C6542F">
        <w:rPr>
          <w:lang w:val="uk-UA"/>
        </w:rPr>
        <w:t>.,</w:t>
      </w:r>
      <w:r w:rsidRPr="00C6542F">
        <w:rPr>
          <w:lang w:val="uk-UA"/>
        </w:rPr>
        <w:t xml:space="preserve"> перераб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и доп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М</w:t>
      </w:r>
      <w:r w:rsidR="00C6542F" w:rsidRPr="00C6542F">
        <w:rPr>
          <w:lang w:val="uk-UA"/>
        </w:rPr>
        <w:t xml:space="preserve">.: </w:t>
      </w:r>
      <w:r w:rsidRPr="00C6542F">
        <w:rPr>
          <w:lang w:val="uk-UA"/>
        </w:rPr>
        <w:t>Соминтэк, 1996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328 с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Ястремський О</w:t>
      </w:r>
      <w:r w:rsidR="00C6542F" w:rsidRPr="00C6542F">
        <w:rPr>
          <w:lang w:val="uk-UA"/>
        </w:rPr>
        <w:t xml:space="preserve">.І., </w:t>
      </w:r>
      <w:r w:rsidRPr="00C6542F">
        <w:rPr>
          <w:lang w:val="uk-UA"/>
        </w:rPr>
        <w:t>Гриценко О</w:t>
      </w:r>
      <w:r w:rsidR="00C6542F" w:rsidRPr="00C6542F">
        <w:rPr>
          <w:lang w:val="uk-UA"/>
        </w:rPr>
        <w:t xml:space="preserve">.Г. </w:t>
      </w:r>
      <w:r w:rsidRPr="00C6542F">
        <w:rPr>
          <w:lang w:val="uk-UA"/>
        </w:rPr>
        <w:t>Основи мікроекономіки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Підручник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К</w:t>
      </w:r>
      <w:r w:rsidR="00C6542F" w:rsidRPr="00C6542F">
        <w:rPr>
          <w:lang w:val="uk-UA"/>
        </w:rPr>
        <w:t xml:space="preserve">.: </w:t>
      </w:r>
      <w:r w:rsidRPr="00C6542F">
        <w:rPr>
          <w:lang w:val="uk-UA"/>
        </w:rPr>
        <w:t>Знання, 1998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674 с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Чемберлин Э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Теория монополистической конкуренции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Реориентация теории стоимости / Пер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с англ</w:t>
      </w:r>
      <w:r w:rsidR="00C6542F" w:rsidRPr="00C6542F">
        <w:rPr>
          <w:lang w:val="uk-UA"/>
        </w:rPr>
        <w:t xml:space="preserve">.; </w:t>
      </w:r>
      <w:r w:rsidRPr="00C6542F">
        <w:rPr>
          <w:lang w:val="uk-UA"/>
        </w:rPr>
        <w:t>Под ред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Ю</w:t>
      </w:r>
      <w:r w:rsidR="00C6542F" w:rsidRPr="00C6542F">
        <w:rPr>
          <w:lang w:val="uk-UA"/>
        </w:rPr>
        <w:t xml:space="preserve">.Я. </w:t>
      </w:r>
      <w:r w:rsidRPr="00C6542F">
        <w:rPr>
          <w:lang w:val="uk-UA"/>
        </w:rPr>
        <w:t>Ольсевича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М</w:t>
      </w:r>
      <w:r w:rsidR="00C6542F" w:rsidRPr="00C6542F">
        <w:rPr>
          <w:lang w:val="uk-UA"/>
        </w:rPr>
        <w:t xml:space="preserve">.: </w:t>
      </w:r>
      <w:r w:rsidRPr="00C6542F">
        <w:rPr>
          <w:lang w:val="uk-UA"/>
        </w:rPr>
        <w:t>Экономика, 1996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351 с</w:t>
      </w:r>
      <w:r w:rsidR="00C6542F" w:rsidRPr="00C6542F">
        <w:rPr>
          <w:lang w:val="uk-UA"/>
        </w:rPr>
        <w:t xml:space="preserve">. </w:t>
      </w:r>
    </w:p>
    <w:p w:rsidR="00401820" w:rsidRPr="00C6542F" w:rsidRDefault="00401820" w:rsidP="00C6542F">
      <w:pPr>
        <w:pStyle w:val="a1"/>
        <w:ind w:firstLine="0"/>
        <w:rPr>
          <w:lang w:val="uk-UA"/>
        </w:rPr>
      </w:pPr>
      <w:r w:rsidRPr="00C6542F">
        <w:rPr>
          <w:lang w:val="uk-UA"/>
        </w:rPr>
        <w:t>Ястремський О</w:t>
      </w:r>
      <w:r w:rsidR="00C6542F" w:rsidRPr="00C6542F">
        <w:rPr>
          <w:lang w:val="uk-UA"/>
        </w:rPr>
        <w:t xml:space="preserve">.І. </w:t>
      </w:r>
      <w:r w:rsidRPr="00C6542F">
        <w:rPr>
          <w:lang w:val="uk-UA"/>
        </w:rPr>
        <w:t>Основи теорії економічного ризику</w:t>
      </w:r>
      <w:r w:rsidR="00C6542F" w:rsidRPr="00C6542F">
        <w:rPr>
          <w:lang w:val="uk-UA"/>
        </w:rPr>
        <w:t xml:space="preserve">: </w:t>
      </w:r>
      <w:r w:rsidRPr="00C6542F">
        <w:rPr>
          <w:lang w:val="uk-UA"/>
        </w:rPr>
        <w:t>Навч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посібник для студ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екон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спец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вищ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навч</w:t>
      </w:r>
      <w:r w:rsidR="00C6542F" w:rsidRPr="00C6542F">
        <w:rPr>
          <w:lang w:val="uk-UA"/>
        </w:rPr>
        <w:t xml:space="preserve">. </w:t>
      </w:r>
      <w:r w:rsidRPr="00C6542F">
        <w:rPr>
          <w:lang w:val="uk-UA"/>
        </w:rPr>
        <w:t>закладів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К</w:t>
      </w:r>
      <w:r w:rsidR="00C6542F" w:rsidRPr="00C6542F">
        <w:rPr>
          <w:lang w:val="uk-UA"/>
        </w:rPr>
        <w:t xml:space="preserve">.: </w:t>
      </w:r>
      <w:r w:rsidRPr="00C6542F">
        <w:rPr>
          <w:lang w:val="uk-UA"/>
        </w:rPr>
        <w:t>АРТЕК, 1997</w:t>
      </w:r>
      <w:r w:rsidR="00C6542F" w:rsidRPr="00C6542F">
        <w:rPr>
          <w:lang w:val="uk-UA"/>
        </w:rPr>
        <w:t xml:space="preserve">. - </w:t>
      </w:r>
      <w:r w:rsidRPr="00C6542F">
        <w:rPr>
          <w:lang w:val="uk-UA"/>
        </w:rPr>
        <w:t>248 с</w:t>
      </w:r>
      <w:r w:rsidR="00C6542F" w:rsidRPr="00C6542F">
        <w:rPr>
          <w:lang w:val="uk-UA"/>
        </w:rPr>
        <w:t xml:space="preserve">. </w:t>
      </w:r>
      <w:bookmarkStart w:id="0" w:name="_GoBack"/>
      <w:bookmarkEnd w:id="0"/>
    </w:p>
    <w:sectPr w:rsidR="00401820" w:rsidRPr="00C6542F" w:rsidSect="00C6542F">
      <w:headerReference w:type="default" r:id="rId29"/>
      <w:pgSz w:w="11907" w:h="16840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E8" w:rsidRDefault="00F513E8">
      <w:r>
        <w:separator/>
      </w:r>
    </w:p>
  </w:endnote>
  <w:endnote w:type="continuationSeparator" w:id="0">
    <w:p w:rsidR="00F513E8" w:rsidRDefault="00F5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E8" w:rsidRDefault="00F513E8">
      <w:r>
        <w:separator/>
      </w:r>
    </w:p>
  </w:footnote>
  <w:footnote w:type="continuationSeparator" w:id="0">
    <w:p w:rsidR="00F513E8" w:rsidRDefault="00F5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42F" w:rsidRDefault="00C6542F" w:rsidP="00203473">
    <w:pPr>
      <w:pStyle w:val="aa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106C">
      <w:rPr>
        <w:rStyle w:val="a9"/>
      </w:rPr>
      <w:t>2</w:t>
    </w:r>
    <w:r>
      <w:rPr>
        <w:rStyle w:val="a9"/>
      </w:rPr>
      <w:fldChar w:fldCharType="end"/>
    </w:r>
  </w:p>
  <w:p w:rsidR="00C6542F" w:rsidRDefault="00C6542F" w:rsidP="00C6542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3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94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8163FB4"/>
    <w:multiLevelType w:val="hybridMultilevel"/>
    <w:tmpl w:val="3AB809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CE04C58"/>
    <w:multiLevelType w:val="hybridMultilevel"/>
    <w:tmpl w:val="20FA8DC2"/>
    <w:lvl w:ilvl="0" w:tplc="0419000F">
      <w:start w:val="1"/>
      <w:numFmt w:val="decimal"/>
      <w:lvlText w:val="%1."/>
      <w:lvlJc w:val="left"/>
      <w:pPr>
        <w:tabs>
          <w:tab w:val="num" w:pos="1021"/>
        </w:tabs>
        <w:ind w:left="10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1"/>
        </w:tabs>
        <w:ind w:left="17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1"/>
        </w:tabs>
        <w:ind w:left="24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1"/>
        </w:tabs>
        <w:ind w:left="31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1"/>
        </w:tabs>
        <w:ind w:left="39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1"/>
        </w:tabs>
        <w:ind w:left="46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1"/>
        </w:tabs>
        <w:ind w:left="53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1"/>
        </w:tabs>
        <w:ind w:left="60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1"/>
        </w:tabs>
        <w:ind w:left="6781" w:hanging="180"/>
      </w:pPr>
    </w:lvl>
  </w:abstractNum>
  <w:abstractNum w:abstractNumId="5">
    <w:nsid w:val="300607F4"/>
    <w:multiLevelType w:val="singleLevel"/>
    <w:tmpl w:val="47C4918E"/>
    <w:lvl w:ilvl="0">
      <w:start w:val="1"/>
      <w:numFmt w:val="bullet"/>
      <w:lvlText w:val=""/>
      <w:lvlJc w:val="left"/>
      <w:pPr>
        <w:tabs>
          <w:tab w:val="num" w:pos="927"/>
        </w:tabs>
        <w:ind w:left="360" w:firstLine="207"/>
      </w:pPr>
      <w:rPr>
        <w:rFonts w:ascii="Symbol" w:hAnsi="Symbol" w:cs="Symbol" w:hint="default"/>
      </w:rPr>
    </w:lvl>
  </w:abstractNum>
  <w:abstractNum w:abstractNumId="6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E2347"/>
    <w:multiLevelType w:val="singleLevel"/>
    <w:tmpl w:val="696CBFF4"/>
    <w:lvl w:ilvl="0">
      <w:numFmt w:val="bullet"/>
      <w:lvlText w:val="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</w:rPr>
    </w:lvl>
  </w:abstractNum>
  <w:abstractNum w:abstractNumId="8">
    <w:nsid w:val="4CE529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7BA50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2E0"/>
    <w:rsid w:val="000132E0"/>
    <w:rsid w:val="00031699"/>
    <w:rsid w:val="000444C9"/>
    <w:rsid w:val="000465E3"/>
    <w:rsid w:val="00094655"/>
    <w:rsid w:val="000B759D"/>
    <w:rsid w:val="000E09D3"/>
    <w:rsid w:val="001439FA"/>
    <w:rsid w:val="00144A41"/>
    <w:rsid w:val="001452E1"/>
    <w:rsid w:val="00147C9D"/>
    <w:rsid w:val="00150AE3"/>
    <w:rsid w:val="001558CB"/>
    <w:rsid w:val="00181404"/>
    <w:rsid w:val="00185B8C"/>
    <w:rsid w:val="00187FB8"/>
    <w:rsid w:val="001E7BDB"/>
    <w:rsid w:val="00203473"/>
    <w:rsid w:val="0025440D"/>
    <w:rsid w:val="0028188B"/>
    <w:rsid w:val="0028193F"/>
    <w:rsid w:val="002A10F0"/>
    <w:rsid w:val="002C32AB"/>
    <w:rsid w:val="002F6CB7"/>
    <w:rsid w:val="00306152"/>
    <w:rsid w:val="003B18D0"/>
    <w:rsid w:val="003C7E70"/>
    <w:rsid w:val="00401820"/>
    <w:rsid w:val="00410D70"/>
    <w:rsid w:val="00441E13"/>
    <w:rsid w:val="00463D11"/>
    <w:rsid w:val="0048106C"/>
    <w:rsid w:val="004819CF"/>
    <w:rsid w:val="00490DF0"/>
    <w:rsid w:val="004C5468"/>
    <w:rsid w:val="004C6D3E"/>
    <w:rsid w:val="005603D4"/>
    <w:rsid w:val="00577045"/>
    <w:rsid w:val="00580C79"/>
    <w:rsid w:val="005971F1"/>
    <w:rsid w:val="005E6449"/>
    <w:rsid w:val="005F36E6"/>
    <w:rsid w:val="00613930"/>
    <w:rsid w:val="00626E2A"/>
    <w:rsid w:val="0066362C"/>
    <w:rsid w:val="0069201E"/>
    <w:rsid w:val="00692D22"/>
    <w:rsid w:val="006C45E5"/>
    <w:rsid w:val="007276C2"/>
    <w:rsid w:val="00736847"/>
    <w:rsid w:val="0078443B"/>
    <w:rsid w:val="007F5313"/>
    <w:rsid w:val="00806E87"/>
    <w:rsid w:val="008932C4"/>
    <w:rsid w:val="008B4E4E"/>
    <w:rsid w:val="00914E93"/>
    <w:rsid w:val="00932BB2"/>
    <w:rsid w:val="00933FE7"/>
    <w:rsid w:val="00937EE0"/>
    <w:rsid w:val="00951D53"/>
    <w:rsid w:val="00962C59"/>
    <w:rsid w:val="00992DB2"/>
    <w:rsid w:val="00A04983"/>
    <w:rsid w:val="00A2166B"/>
    <w:rsid w:val="00A34B90"/>
    <w:rsid w:val="00A40A0A"/>
    <w:rsid w:val="00AB202D"/>
    <w:rsid w:val="00AC5CC4"/>
    <w:rsid w:val="00AD7131"/>
    <w:rsid w:val="00B521FF"/>
    <w:rsid w:val="00B97302"/>
    <w:rsid w:val="00BA5D71"/>
    <w:rsid w:val="00BB4055"/>
    <w:rsid w:val="00C02567"/>
    <w:rsid w:val="00C276A4"/>
    <w:rsid w:val="00C428EB"/>
    <w:rsid w:val="00C52FCB"/>
    <w:rsid w:val="00C6542F"/>
    <w:rsid w:val="00C855E6"/>
    <w:rsid w:val="00C87C05"/>
    <w:rsid w:val="00CB270E"/>
    <w:rsid w:val="00CB2EBD"/>
    <w:rsid w:val="00D174A5"/>
    <w:rsid w:val="00D34EF5"/>
    <w:rsid w:val="00D3601C"/>
    <w:rsid w:val="00D54CBA"/>
    <w:rsid w:val="00D77CD0"/>
    <w:rsid w:val="00D80E21"/>
    <w:rsid w:val="00DA0F2F"/>
    <w:rsid w:val="00DF06B2"/>
    <w:rsid w:val="00E14151"/>
    <w:rsid w:val="00E66934"/>
    <w:rsid w:val="00F2699A"/>
    <w:rsid w:val="00F36C95"/>
    <w:rsid w:val="00F449DF"/>
    <w:rsid w:val="00F513E8"/>
    <w:rsid w:val="00F704FB"/>
    <w:rsid w:val="00F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B7BB4B0F-37E4-4803-A790-4CB63B0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6542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qFormat/>
    <w:rsid w:val="00C6542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qFormat/>
    <w:rsid w:val="00C6542F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qFormat/>
    <w:rsid w:val="00C6542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qFormat/>
    <w:rsid w:val="00C6542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qFormat/>
    <w:rsid w:val="00C6542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qFormat/>
    <w:rsid w:val="00C6542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qFormat/>
    <w:rsid w:val="00C6542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rsid w:val="00C6542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0">
    <w:name w:val="Body Text Indent 3"/>
    <w:basedOn w:val="a2"/>
    <w:rsid w:val="000132E0"/>
    <w:pPr>
      <w:spacing w:line="480" w:lineRule="auto"/>
      <w:ind w:firstLine="1134"/>
      <w:jc w:val="center"/>
    </w:pPr>
  </w:style>
  <w:style w:type="paragraph" w:styleId="a6">
    <w:name w:val="footer"/>
    <w:basedOn w:val="a2"/>
    <w:link w:val="a7"/>
    <w:semiHidden/>
    <w:rsid w:val="00C6542F"/>
    <w:pPr>
      <w:tabs>
        <w:tab w:val="center" w:pos="4819"/>
        <w:tab w:val="right" w:pos="9639"/>
      </w:tabs>
    </w:pPr>
  </w:style>
  <w:style w:type="paragraph" w:customStyle="1" w:styleId="Work">
    <w:name w:val="Work"/>
    <w:basedOn w:val="a2"/>
    <w:rsid w:val="000132E0"/>
    <w:pPr>
      <w:spacing w:line="288" w:lineRule="auto"/>
    </w:pPr>
    <w:rPr>
      <w:rFonts w:ascii="Arial" w:hAnsi="Arial" w:cs="Arial"/>
      <w:sz w:val="22"/>
      <w:szCs w:val="22"/>
    </w:rPr>
  </w:style>
  <w:style w:type="paragraph" w:styleId="a8">
    <w:name w:val="Body Text"/>
    <w:basedOn w:val="a2"/>
    <w:rsid w:val="00C6542F"/>
  </w:style>
  <w:style w:type="character" w:styleId="a9">
    <w:name w:val="page number"/>
    <w:basedOn w:val="a3"/>
    <w:rsid w:val="00C6542F"/>
  </w:style>
  <w:style w:type="paragraph" w:styleId="aa">
    <w:name w:val="header"/>
    <w:basedOn w:val="a2"/>
    <w:next w:val="a8"/>
    <w:link w:val="ab"/>
    <w:rsid w:val="00C6542F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customStyle="1" w:styleId="10">
    <w:name w:val="Основний текст з відступом1"/>
    <w:basedOn w:val="a2"/>
    <w:rsid w:val="00401820"/>
    <w:pPr>
      <w:spacing w:after="120"/>
      <w:ind w:left="283"/>
    </w:pPr>
  </w:style>
  <w:style w:type="character" w:customStyle="1" w:styleId="ac">
    <w:name w:val="Верхний колонтитул Знак"/>
    <w:basedOn w:val="a3"/>
    <w:rsid w:val="00C6542F"/>
    <w:rPr>
      <w:kern w:val="16"/>
      <w:sz w:val="24"/>
      <w:szCs w:val="24"/>
    </w:rPr>
  </w:style>
  <w:style w:type="paragraph" w:customStyle="1" w:styleId="ad">
    <w:name w:val="выделение"/>
    <w:rsid w:val="00C6542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basedOn w:val="a3"/>
    <w:rsid w:val="00C6542F"/>
    <w:rPr>
      <w:color w:val="0000FF"/>
      <w:u w:val="single"/>
    </w:rPr>
  </w:style>
  <w:style w:type="character" w:customStyle="1" w:styleId="af">
    <w:name w:val="Текст Знак"/>
    <w:basedOn w:val="a3"/>
    <w:link w:val="af0"/>
    <w:rsid w:val="00C6542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af"/>
    <w:rsid w:val="00C6542F"/>
    <w:rPr>
      <w:rFonts w:ascii="Consolas" w:hAnsi="Consolas" w:cs="Consolas"/>
      <w:sz w:val="21"/>
      <w:szCs w:val="21"/>
      <w:lang w:val="uk-UA" w:eastAsia="en-US"/>
    </w:rPr>
  </w:style>
  <w:style w:type="character" w:customStyle="1" w:styleId="a7">
    <w:name w:val="Нижній колонтитул Знак"/>
    <w:basedOn w:val="a3"/>
    <w:link w:val="a6"/>
    <w:semiHidden/>
    <w:rsid w:val="00C6542F"/>
    <w:rPr>
      <w:sz w:val="28"/>
      <w:szCs w:val="28"/>
      <w:lang w:val="ru-RU" w:eastAsia="ru-RU"/>
    </w:rPr>
  </w:style>
  <w:style w:type="character" w:customStyle="1" w:styleId="ab">
    <w:name w:val="Верхній колонтитул Знак"/>
    <w:basedOn w:val="a3"/>
    <w:link w:val="aa"/>
    <w:semiHidden/>
    <w:rsid w:val="00C6542F"/>
    <w:rPr>
      <w:noProof/>
      <w:kern w:val="16"/>
      <w:sz w:val="28"/>
      <w:szCs w:val="28"/>
      <w:lang w:val="ru-RU" w:eastAsia="ru-RU"/>
    </w:rPr>
  </w:style>
  <w:style w:type="character" w:styleId="af1">
    <w:name w:val="footnote reference"/>
    <w:basedOn w:val="a3"/>
    <w:semiHidden/>
    <w:rsid w:val="00C6542F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rsid w:val="00C6542F"/>
    <w:pPr>
      <w:numPr>
        <w:numId w:val="9"/>
      </w:numPr>
      <w:jc w:val="left"/>
    </w:pPr>
  </w:style>
  <w:style w:type="character" w:customStyle="1" w:styleId="af2">
    <w:name w:val="номер страницы"/>
    <w:basedOn w:val="a3"/>
    <w:rsid w:val="00C6542F"/>
    <w:rPr>
      <w:sz w:val="28"/>
      <w:szCs w:val="28"/>
    </w:rPr>
  </w:style>
  <w:style w:type="paragraph" w:styleId="af3">
    <w:name w:val="Normal (Web)"/>
    <w:basedOn w:val="a2"/>
    <w:rsid w:val="00C6542F"/>
    <w:pPr>
      <w:spacing w:before="100" w:beforeAutospacing="1" w:after="100" w:afterAutospacing="1"/>
    </w:pPr>
    <w:rPr>
      <w:lang w:val="uk-UA" w:eastAsia="uk-UA"/>
    </w:rPr>
  </w:style>
  <w:style w:type="paragraph" w:styleId="11">
    <w:name w:val="toc 1"/>
    <w:basedOn w:val="a2"/>
    <w:next w:val="a2"/>
    <w:autoRedefine/>
    <w:semiHidden/>
    <w:rsid w:val="00C6542F"/>
    <w:pPr>
      <w:ind w:firstLine="0"/>
      <w:jc w:val="left"/>
    </w:pPr>
    <w:rPr>
      <w:caps/>
    </w:rPr>
  </w:style>
  <w:style w:type="paragraph" w:styleId="20">
    <w:name w:val="toc 2"/>
    <w:basedOn w:val="a2"/>
    <w:next w:val="a2"/>
    <w:autoRedefine/>
    <w:semiHidden/>
    <w:rsid w:val="00C6542F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semiHidden/>
    <w:rsid w:val="00C6542F"/>
    <w:pPr>
      <w:ind w:firstLine="0"/>
      <w:jc w:val="left"/>
    </w:pPr>
  </w:style>
  <w:style w:type="paragraph" w:styleId="40">
    <w:name w:val="toc 4"/>
    <w:basedOn w:val="a2"/>
    <w:next w:val="a2"/>
    <w:autoRedefine/>
    <w:semiHidden/>
    <w:rsid w:val="00C6542F"/>
    <w:pPr>
      <w:tabs>
        <w:tab w:val="right" w:leader="dot" w:pos="9345"/>
      </w:tabs>
      <w:ind w:firstLine="0"/>
    </w:pPr>
    <w:rPr>
      <w:noProof/>
    </w:rPr>
  </w:style>
  <w:style w:type="paragraph" w:styleId="50">
    <w:name w:val="toc 5"/>
    <w:basedOn w:val="a2"/>
    <w:next w:val="a2"/>
    <w:autoRedefine/>
    <w:semiHidden/>
    <w:rsid w:val="00C6542F"/>
    <w:pPr>
      <w:ind w:left="958"/>
    </w:pPr>
  </w:style>
  <w:style w:type="paragraph" w:customStyle="1" w:styleId="a">
    <w:name w:val="список ненумерованный"/>
    <w:autoRedefine/>
    <w:rsid w:val="00C6542F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C6542F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rsid w:val="00C6542F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rsid w:val="00C6542F"/>
    <w:rPr>
      <w:b/>
      <w:bCs/>
    </w:rPr>
  </w:style>
  <w:style w:type="paragraph" w:customStyle="1" w:styleId="200">
    <w:name w:val="Стиль Оглавление 2 + Слева:  0 см Первая строка:  0 см"/>
    <w:basedOn w:val="20"/>
    <w:autoRedefine/>
    <w:rsid w:val="00C6542F"/>
  </w:style>
  <w:style w:type="paragraph" w:customStyle="1" w:styleId="31250">
    <w:name w:val="Стиль Оглавление 3 + Слева:  125 см Первая строка:  0 см"/>
    <w:basedOn w:val="31"/>
    <w:autoRedefine/>
    <w:rsid w:val="00C6542F"/>
    <w:rPr>
      <w:i/>
      <w:iCs/>
    </w:rPr>
  </w:style>
  <w:style w:type="paragraph" w:customStyle="1" w:styleId="af4">
    <w:name w:val="схема"/>
    <w:rsid w:val="00C6542F"/>
    <w:pPr>
      <w:jc w:val="center"/>
    </w:pPr>
    <w:rPr>
      <w:noProof/>
      <w:sz w:val="24"/>
      <w:szCs w:val="24"/>
    </w:rPr>
  </w:style>
  <w:style w:type="paragraph" w:customStyle="1" w:styleId="af5">
    <w:name w:val="ТАБЛИЦА"/>
    <w:next w:val="a2"/>
    <w:autoRedefine/>
    <w:rsid w:val="00C6542F"/>
    <w:pPr>
      <w:jc w:val="center"/>
    </w:pPr>
  </w:style>
  <w:style w:type="paragraph" w:styleId="af6">
    <w:name w:val="footnote text"/>
    <w:basedOn w:val="a2"/>
    <w:autoRedefine/>
    <w:semiHidden/>
    <w:rsid w:val="00C6542F"/>
    <w:rPr>
      <w:sz w:val="20"/>
      <w:szCs w:val="20"/>
    </w:rPr>
  </w:style>
  <w:style w:type="paragraph" w:customStyle="1" w:styleId="af7">
    <w:name w:val="титут"/>
    <w:rsid w:val="00C6542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Inc.</Company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y</dc:creator>
  <cp:keywords/>
  <dc:description/>
  <cp:lastModifiedBy>Irina</cp:lastModifiedBy>
  <cp:revision>2</cp:revision>
  <dcterms:created xsi:type="dcterms:W3CDTF">2014-08-15T09:53:00Z</dcterms:created>
  <dcterms:modified xsi:type="dcterms:W3CDTF">2014-08-15T09:53:00Z</dcterms:modified>
</cp:coreProperties>
</file>