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29E" w:rsidRPr="00EB7081" w:rsidRDefault="0030129E" w:rsidP="00EB7081">
      <w:pPr>
        <w:spacing w:line="360" w:lineRule="auto"/>
        <w:ind w:firstLine="709"/>
        <w:jc w:val="center"/>
        <w:rPr>
          <w:color w:val="000000"/>
          <w:sz w:val="28"/>
          <w:szCs w:val="28"/>
        </w:rPr>
      </w:pPr>
      <w:r w:rsidRPr="00EB7081">
        <w:rPr>
          <w:color w:val="000000"/>
          <w:sz w:val="28"/>
          <w:szCs w:val="28"/>
        </w:rPr>
        <w:t>БЕЛОРУССКИЙ ГСОУДАРСТВЕННЫЙ УНИВЕРСИТЕТ ИНФОРМАТИКИ И РАДИОЭЛЕКТРОНИКИ</w:t>
      </w:r>
    </w:p>
    <w:p w:rsidR="0030129E" w:rsidRPr="00EB7081" w:rsidRDefault="0030129E" w:rsidP="00EB7081">
      <w:pPr>
        <w:spacing w:line="360" w:lineRule="auto"/>
        <w:ind w:firstLine="709"/>
        <w:jc w:val="center"/>
        <w:rPr>
          <w:color w:val="000000"/>
          <w:sz w:val="28"/>
          <w:szCs w:val="28"/>
        </w:rPr>
      </w:pPr>
    </w:p>
    <w:p w:rsidR="0030129E" w:rsidRPr="00EB7081" w:rsidRDefault="0030129E" w:rsidP="00EB7081">
      <w:pPr>
        <w:spacing w:line="360" w:lineRule="auto"/>
        <w:ind w:firstLine="709"/>
        <w:jc w:val="center"/>
        <w:rPr>
          <w:color w:val="000000"/>
          <w:sz w:val="28"/>
          <w:szCs w:val="28"/>
        </w:rPr>
      </w:pPr>
      <w:r w:rsidRPr="00EB7081">
        <w:rPr>
          <w:color w:val="000000"/>
          <w:sz w:val="28"/>
          <w:szCs w:val="28"/>
        </w:rPr>
        <w:t>Кафедра менеджмента</w:t>
      </w:r>
    </w:p>
    <w:p w:rsidR="0030129E" w:rsidRPr="00EB7081" w:rsidRDefault="0030129E" w:rsidP="00EB7081">
      <w:pPr>
        <w:spacing w:line="360" w:lineRule="auto"/>
        <w:ind w:firstLine="709"/>
        <w:jc w:val="center"/>
        <w:rPr>
          <w:color w:val="000000"/>
          <w:sz w:val="28"/>
          <w:szCs w:val="28"/>
        </w:rPr>
      </w:pPr>
    </w:p>
    <w:p w:rsidR="0030129E" w:rsidRPr="00EB7081" w:rsidRDefault="0030129E" w:rsidP="00EB7081">
      <w:pPr>
        <w:spacing w:line="360" w:lineRule="auto"/>
        <w:ind w:firstLine="709"/>
        <w:jc w:val="center"/>
        <w:rPr>
          <w:color w:val="000000"/>
          <w:sz w:val="28"/>
          <w:szCs w:val="28"/>
        </w:rPr>
      </w:pPr>
    </w:p>
    <w:p w:rsidR="0030129E" w:rsidRPr="00EB7081" w:rsidRDefault="0030129E" w:rsidP="00EB7081">
      <w:pPr>
        <w:spacing w:line="360" w:lineRule="auto"/>
        <w:ind w:firstLine="709"/>
        <w:jc w:val="center"/>
        <w:rPr>
          <w:color w:val="000000"/>
          <w:sz w:val="28"/>
          <w:szCs w:val="28"/>
        </w:rPr>
      </w:pPr>
    </w:p>
    <w:p w:rsidR="0030129E" w:rsidRPr="00EB7081" w:rsidRDefault="0030129E" w:rsidP="00EB7081">
      <w:pPr>
        <w:spacing w:line="360" w:lineRule="auto"/>
        <w:ind w:firstLine="709"/>
        <w:jc w:val="center"/>
        <w:rPr>
          <w:color w:val="000000"/>
          <w:sz w:val="28"/>
          <w:szCs w:val="28"/>
        </w:rPr>
      </w:pPr>
    </w:p>
    <w:p w:rsidR="0030129E" w:rsidRPr="00EB7081" w:rsidRDefault="0030129E" w:rsidP="00EB7081">
      <w:pPr>
        <w:spacing w:line="360" w:lineRule="auto"/>
        <w:ind w:firstLine="709"/>
        <w:jc w:val="center"/>
        <w:rPr>
          <w:color w:val="000000"/>
          <w:sz w:val="28"/>
          <w:szCs w:val="28"/>
        </w:rPr>
      </w:pPr>
    </w:p>
    <w:p w:rsidR="0030129E" w:rsidRPr="00EB7081" w:rsidRDefault="0030129E" w:rsidP="00EB7081">
      <w:pPr>
        <w:spacing w:line="360" w:lineRule="auto"/>
        <w:ind w:firstLine="709"/>
        <w:jc w:val="center"/>
        <w:rPr>
          <w:color w:val="000000"/>
          <w:sz w:val="28"/>
          <w:szCs w:val="28"/>
        </w:rPr>
      </w:pPr>
    </w:p>
    <w:p w:rsidR="0030129E" w:rsidRPr="00EB7081" w:rsidRDefault="0030129E" w:rsidP="00EB7081">
      <w:pPr>
        <w:spacing w:line="360" w:lineRule="auto"/>
        <w:ind w:firstLine="709"/>
        <w:jc w:val="center"/>
        <w:rPr>
          <w:color w:val="000000"/>
          <w:sz w:val="28"/>
          <w:szCs w:val="28"/>
        </w:rPr>
      </w:pPr>
      <w:r w:rsidRPr="00EB7081">
        <w:rPr>
          <w:color w:val="000000"/>
          <w:sz w:val="28"/>
          <w:szCs w:val="28"/>
        </w:rPr>
        <w:t>РЕФЕРАТ</w:t>
      </w:r>
    </w:p>
    <w:p w:rsidR="0030129E" w:rsidRPr="00EB7081" w:rsidRDefault="0030129E" w:rsidP="00EB7081">
      <w:pPr>
        <w:spacing w:line="360" w:lineRule="auto"/>
        <w:ind w:firstLine="709"/>
        <w:jc w:val="center"/>
        <w:rPr>
          <w:color w:val="000000"/>
          <w:sz w:val="28"/>
          <w:szCs w:val="28"/>
        </w:rPr>
      </w:pPr>
      <w:r w:rsidRPr="00EB7081">
        <w:rPr>
          <w:color w:val="000000"/>
          <w:sz w:val="28"/>
          <w:szCs w:val="28"/>
        </w:rPr>
        <w:t>На тему:</w:t>
      </w:r>
    </w:p>
    <w:p w:rsidR="0030129E" w:rsidRPr="00EB7081" w:rsidRDefault="0030129E" w:rsidP="00EB7081">
      <w:pPr>
        <w:spacing w:line="360" w:lineRule="auto"/>
        <w:ind w:firstLine="709"/>
        <w:jc w:val="center"/>
        <w:rPr>
          <w:color w:val="000000"/>
          <w:sz w:val="28"/>
          <w:szCs w:val="28"/>
        </w:rPr>
      </w:pPr>
      <w:r w:rsidRPr="00EB7081">
        <w:rPr>
          <w:color w:val="000000"/>
          <w:sz w:val="28"/>
          <w:szCs w:val="28"/>
        </w:rPr>
        <w:t xml:space="preserve">«Анализ технико-экономический показателей </w:t>
      </w:r>
      <w:r w:rsidRPr="00EB7081">
        <w:rPr>
          <w:sz w:val="28"/>
          <w:szCs w:val="28"/>
        </w:rPr>
        <w:t>СП “Гуд Найт” ООО</w:t>
      </w:r>
      <w:r w:rsidRPr="00EB7081">
        <w:rPr>
          <w:color w:val="000000"/>
          <w:sz w:val="28"/>
          <w:szCs w:val="28"/>
        </w:rPr>
        <w:t>»</w:t>
      </w:r>
    </w:p>
    <w:p w:rsidR="0030129E" w:rsidRPr="00EB7081" w:rsidRDefault="0030129E" w:rsidP="00EB7081">
      <w:pPr>
        <w:spacing w:line="360" w:lineRule="auto"/>
        <w:ind w:firstLine="709"/>
        <w:jc w:val="both"/>
        <w:rPr>
          <w:color w:val="000000"/>
          <w:sz w:val="28"/>
          <w:szCs w:val="28"/>
        </w:rPr>
      </w:pPr>
    </w:p>
    <w:p w:rsidR="0030129E" w:rsidRPr="00EB7081" w:rsidRDefault="0030129E" w:rsidP="00EB7081">
      <w:pPr>
        <w:spacing w:line="360" w:lineRule="auto"/>
        <w:ind w:firstLine="709"/>
        <w:jc w:val="both"/>
        <w:rPr>
          <w:color w:val="000000"/>
          <w:sz w:val="28"/>
          <w:szCs w:val="28"/>
        </w:rPr>
      </w:pPr>
    </w:p>
    <w:p w:rsidR="0030129E" w:rsidRPr="00EB7081" w:rsidRDefault="0030129E" w:rsidP="00EB7081">
      <w:pPr>
        <w:spacing w:line="360" w:lineRule="auto"/>
        <w:ind w:firstLine="709"/>
        <w:jc w:val="both"/>
        <w:rPr>
          <w:color w:val="000000"/>
          <w:sz w:val="28"/>
          <w:szCs w:val="28"/>
        </w:rPr>
      </w:pPr>
    </w:p>
    <w:p w:rsidR="0030129E" w:rsidRPr="00EB7081" w:rsidRDefault="0030129E" w:rsidP="00EB7081">
      <w:pPr>
        <w:spacing w:line="360" w:lineRule="auto"/>
        <w:ind w:firstLine="709"/>
        <w:jc w:val="both"/>
        <w:rPr>
          <w:color w:val="000000"/>
          <w:sz w:val="28"/>
          <w:szCs w:val="28"/>
        </w:rPr>
      </w:pPr>
    </w:p>
    <w:p w:rsidR="0030129E" w:rsidRPr="00EB7081" w:rsidRDefault="0030129E" w:rsidP="00EB7081">
      <w:pPr>
        <w:spacing w:line="360" w:lineRule="auto"/>
        <w:ind w:firstLine="709"/>
        <w:jc w:val="both"/>
        <w:rPr>
          <w:color w:val="000000"/>
          <w:sz w:val="28"/>
          <w:szCs w:val="28"/>
        </w:rPr>
      </w:pPr>
    </w:p>
    <w:p w:rsidR="0030129E" w:rsidRPr="00EB7081" w:rsidRDefault="0030129E" w:rsidP="00EB7081">
      <w:pPr>
        <w:spacing w:line="360" w:lineRule="auto"/>
        <w:ind w:firstLine="709"/>
        <w:jc w:val="both"/>
        <w:rPr>
          <w:color w:val="000000"/>
          <w:sz w:val="28"/>
          <w:szCs w:val="28"/>
        </w:rPr>
      </w:pPr>
    </w:p>
    <w:p w:rsidR="0030129E" w:rsidRPr="00EB7081" w:rsidRDefault="0030129E" w:rsidP="00EB7081">
      <w:pPr>
        <w:spacing w:line="360" w:lineRule="auto"/>
        <w:ind w:firstLine="709"/>
        <w:jc w:val="both"/>
        <w:rPr>
          <w:color w:val="000000"/>
          <w:sz w:val="28"/>
          <w:szCs w:val="28"/>
        </w:rPr>
      </w:pPr>
    </w:p>
    <w:p w:rsidR="00EB7081" w:rsidRDefault="00EB7081" w:rsidP="00EB7081">
      <w:pPr>
        <w:spacing w:line="360" w:lineRule="auto"/>
        <w:ind w:firstLine="709"/>
        <w:jc w:val="both"/>
        <w:rPr>
          <w:color w:val="000000"/>
          <w:sz w:val="28"/>
          <w:szCs w:val="28"/>
          <w:lang w:val="en-US"/>
        </w:rPr>
      </w:pPr>
    </w:p>
    <w:p w:rsidR="00EB7081" w:rsidRDefault="00EB7081" w:rsidP="00EB7081">
      <w:pPr>
        <w:spacing w:line="360" w:lineRule="auto"/>
        <w:ind w:firstLine="709"/>
        <w:jc w:val="both"/>
        <w:rPr>
          <w:color w:val="000000"/>
          <w:sz w:val="28"/>
          <w:szCs w:val="28"/>
          <w:lang w:val="en-US"/>
        </w:rPr>
      </w:pPr>
    </w:p>
    <w:p w:rsidR="00EB7081" w:rsidRDefault="00EB7081" w:rsidP="00EB7081">
      <w:pPr>
        <w:spacing w:line="360" w:lineRule="auto"/>
        <w:ind w:firstLine="709"/>
        <w:jc w:val="both"/>
        <w:rPr>
          <w:color w:val="000000"/>
          <w:sz w:val="28"/>
          <w:szCs w:val="28"/>
          <w:lang w:val="en-US"/>
        </w:rPr>
      </w:pPr>
    </w:p>
    <w:p w:rsidR="00EB7081" w:rsidRDefault="00EB7081" w:rsidP="00EB7081">
      <w:pPr>
        <w:spacing w:line="360" w:lineRule="auto"/>
        <w:ind w:firstLine="709"/>
        <w:jc w:val="both"/>
        <w:rPr>
          <w:color w:val="000000"/>
          <w:sz w:val="28"/>
          <w:szCs w:val="28"/>
          <w:lang w:val="en-US"/>
        </w:rPr>
      </w:pPr>
    </w:p>
    <w:p w:rsidR="00EB7081" w:rsidRDefault="00EB7081" w:rsidP="00EB7081">
      <w:pPr>
        <w:spacing w:line="360" w:lineRule="auto"/>
        <w:ind w:firstLine="709"/>
        <w:jc w:val="both"/>
        <w:rPr>
          <w:color w:val="000000"/>
          <w:sz w:val="28"/>
          <w:szCs w:val="28"/>
          <w:lang w:val="en-US"/>
        </w:rPr>
      </w:pPr>
    </w:p>
    <w:p w:rsidR="00EB7081" w:rsidRDefault="00EB7081" w:rsidP="00EB7081">
      <w:pPr>
        <w:spacing w:line="360" w:lineRule="auto"/>
        <w:ind w:firstLine="709"/>
        <w:jc w:val="both"/>
        <w:rPr>
          <w:color w:val="000000"/>
          <w:sz w:val="28"/>
          <w:szCs w:val="28"/>
          <w:lang w:val="en-US"/>
        </w:rPr>
      </w:pPr>
    </w:p>
    <w:p w:rsidR="00EB7081" w:rsidRDefault="00EB7081" w:rsidP="00EB7081">
      <w:pPr>
        <w:spacing w:line="360" w:lineRule="auto"/>
        <w:ind w:firstLine="709"/>
        <w:jc w:val="both"/>
        <w:rPr>
          <w:color w:val="000000"/>
          <w:sz w:val="28"/>
          <w:szCs w:val="28"/>
          <w:lang w:val="en-US"/>
        </w:rPr>
      </w:pPr>
    </w:p>
    <w:p w:rsidR="00EB7081" w:rsidRDefault="00EB7081" w:rsidP="00EB7081">
      <w:pPr>
        <w:spacing w:line="360" w:lineRule="auto"/>
        <w:ind w:firstLine="709"/>
        <w:jc w:val="both"/>
        <w:rPr>
          <w:color w:val="000000"/>
          <w:sz w:val="28"/>
          <w:szCs w:val="28"/>
          <w:lang w:val="en-US"/>
        </w:rPr>
      </w:pPr>
    </w:p>
    <w:p w:rsidR="00EB7081" w:rsidRDefault="00EB7081" w:rsidP="00EB7081">
      <w:pPr>
        <w:spacing w:line="360" w:lineRule="auto"/>
        <w:ind w:firstLine="709"/>
        <w:jc w:val="both"/>
        <w:rPr>
          <w:color w:val="000000"/>
          <w:sz w:val="28"/>
          <w:szCs w:val="28"/>
          <w:lang w:val="en-US"/>
        </w:rPr>
      </w:pPr>
    </w:p>
    <w:p w:rsidR="0030129E" w:rsidRPr="00EB7081" w:rsidRDefault="0030129E" w:rsidP="00EB7081">
      <w:pPr>
        <w:spacing w:line="360" w:lineRule="auto"/>
        <w:ind w:firstLine="709"/>
        <w:jc w:val="center"/>
        <w:rPr>
          <w:color w:val="000000"/>
          <w:sz w:val="28"/>
          <w:szCs w:val="28"/>
        </w:rPr>
      </w:pPr>
      <w:r w:rsidRPr="00EB7081">
        <w:rPr>
          <w:color w:val="000000"/>
          <w:sz w:val="28"/>
          <w:szCs w:val="28"/>
        </w:rPr>
        <w:t>МИНСК, 2008</w:t>
      </w:r>
    </w:p>
    <w:p w:rsidR="0030129E" w:rsidRPr="00EB7081" w:rsidRDefault="0030129E" w:rsidP="00EB7081">
      <w:pPr>
        <w:spacing w:line="360" w:lineRule="auto"/>
        <w:ind w:firstLine="709"/>
        <w:jc w:val="both"/>
        <w:rPr>
          <w:b/>
          <w:color w:val="000000"/>
          <w:sz w:val="28"/>
          <w:szCs w:val="28"/>
        </w:rPr>
      </w:pPr>
      <w:r w:rsidRPr="00EB7081">
        <w:rPr>
          <w:color w:val="000000"/>
          <w:sz w:val="28"/>
          <w:szCs w:val="28"/>
        </w:rPr>
        <w:br w:type="page"/>
      </w:r>
      <w:r w:rsidRPr="00EB7081">
        <w:rPr>
          <w:b/>
          <w:color w:val="000000"/>
          <w:sz w:val="28"/>
          <w:szCs w:val="28"/>
        </w:rPr>
        <w:lastRenderedPageBreak/>
        <w:t>1. Характеристика предприятия и выпускаемой продукции</w:t>
      </w:r>
    </w:p>
    <w:p w:rsidR="00EB7081" w:rsidRDefault="00EB7081" w:rsidP="00EB7081">
      <w:pPr>
        <w:widowControl w:val="0"/>
        <w:tabs>
          <w:tab w:val="left" w:pos="345"/>
        </w:tabs>
        <w:autoSpaceDE w:val="0"/>
        <w:autoSpaceDN w:val="0"/>
        <w:adjustRightInd w:val="0"/>
        <w:spacing w:line="360" w:lineRule="auto"/>
        <w:ind w:firstLine="709"/>
        <w:jc w:val="both"/>
        <w:rPr>
          <w:sz w:val="28"/>
          <w:szCs w:val="28"/>
          <w:lang w:val="en-US"/>
        </w:rPr>
      </w:pPr>
    </w:p>
    <w:p w:rsidR="0030129E" w:rsidRPr="00EB7081" w:rsidRDefault="0030129E" w:rsidP="00EB7081">
      <w:pPr>
        <w:widowControl w:val="0"/>
        <w:tabs>
          <w:tab w:val="left" w:pos="345"/>
        </w:tabs>
        <w:autoSpaceDE w:val="0"/>
        <w:autoSpaceDN w:val="0"/>
        <w:adjustRightInd w:val="0"/>
        <w:spacing w:line="360" w:lineRule="auto"/>
        <w:ind w:firstLine="709"/>
        <w:jc w:val="both"/>
        <w:rPr>
          <w:sz w:val="28"/>
          <w:szCs w:val="28"/>
        </w:rPr>
      </w:pPr>
      <w:r w:rsidRPr="00EB7081">
        <w:rPr>
          <w:sz w:val="28"/>
          <w:szCs w:val="28"/>
        </w:rPr>
        <w:t xml:space="preserve">Белорусско-германское СП “Гуд Найт” ООО занимается производством матрацев и ортопедических кроватных решеток собственного производства. Форма собственности — частная. Основной вид деятельности </w:t>
      </w:r>
      <w:r w:rsidRPr="00EB7081">
        <w:rPr>
          <w:b/>
          <w:i/>
          <w:sz w:val="28"/>
          <w:szCs w:val="28"/>
        </w:rPr>
        <w:t xml:space="preserve">— </w:t>
      </w:r>
      <w:r w:rsidRPr="00EB7081">
        <w:rPr>
          <w:sz w:val="28"/>
          <w:szCs w:val="28"/>
        </w:rPr>
        <w:t xml:space="preserve">производственная деятельность. </w:t>
      </w:r>
    </w:p>
    <w:p w:rsidR="0030129E" w:rsidRPr="00EB7081" w:rsidRDefault="0030129E" w:rsidP="00EB7081">
      <w:pPr>
        <w:widowControl w:val="0"/>
        <w:tabs>
          <w:tab w:val="left" w:pos="351"/>
        </w:tabs>
        <w:autoSpaceDE w:val="0"/>
        <w:autoSpaceDN w:val="0"/>
        <w:adjustRightInd w:val="0"/>
        <w:spacing w:line="360" w:lineRule="auto"/>
        <w:ind w:firstLine="709"/>
        <w:jc w:val="both"/>
        <w:rPr>
          <w:sz w:val="28"/>
          <w:szCs w:val="28"/>
        </w:rPr>
      </w:pPr>
      <w:r w:rsidRPr="00EB7081">
        <w:rPr>
          <w:sz w:val="28"/>
          <w:szCs w:val="28"/>
        </w:rPr>
        <w:t>Учредители СП “Гуд Найт” —</w:t>
      </w:r>
      <w:r w:rsidR="00EB7081">
        <w:rPr>
          <w:sz w:val="28"/>
          <w:szCs w:val="28"/>
        </w:rPr>
        <w:t xml:space="preserve"> </w:t>
      </w:r>
      <w:r w:rsidRPr="00EB7081">
        <w:rPr>
          <w:sz w:val="28"/>
          <w:szCs w:val="28"/>
        </w:rPr>
        <w:t>физические лица.</w:t>
      </w:r>
    </w:p>
    <w:p w:rsidR="0030129E" w:rsidRPr="00EB7081" w:rsidRDefault="0030129E" w:rsidP="00EB7081">
      <w:pPr>
        <w:widowControl w:val="0"/>
        <w:tabs>
          <w:tab w:val="left" w:pos="351"/>
        </w:tabs>
        <w:autoSpaceDE w:val="0"/>
        <w:autoSpaceDN w:val="0"/>
        <w:adjustRightInd w:val="0"/>
        <w:spacing w:line="360" w:lineRule="auto"/>
        <w:ind w:firstLine="709"/>
        <w:jc w:val="both"/>
        <w:rPr>
          <w:sz w:val="28"/>
          <w:szCs w:val="28"/>
        </w:rPr>
      </w:pPr>
      <w:r w:rsidRPr="00EB7081">
        <w:rPr>
          <w:bCs/>
          <w:sz w:val="28"/>
          <w:szCs w:val="28"/>
        </w:rPr>
        <w:t>Адрес:</w:t>
      </w:r>
      <w:r w:rsidR="00EB7081">
        <w:rPr>
          <w:bCs/>
          <w:sz w:val="28"/>
          <w:szCs w:val="28"/>
          <w:lang w:val="en-US"/>
        </w:rPr>
        <w:t xml:space="preserve"> </w:t>
      </w:r>
      <w:r w:rsidRPr="00EB7081">
        <w:rPr>
          <w:sz w:val="28"/>
          <w:szCs w:val="28"/>
        </w:rPr>
        <w:t>220056 г. Минск пр. Независимости, 196 (левое крыло)</w:t>
      </w:r>
    </w:p>
    <w:p w:rsidR="0030129E" w:rsidRPr="00EB7081" w:rsidRDefault="0030129E" w:rsidP="00EB7081">
      <w:pPr>
        <w:spacing w:line="360" w:lineRule="auto"/>
        <w:ind w:firstLine="709"/>
        <w:jc w:val="both"/>
        <w:rPr>
          <w:sz w:val="28"/>
          <w:szCs w:val="28"/>
        </w:rPr>
      </w:pPr>
      <w:r w:rsidRPr="00EB7081">
        <w:rPr>
          <w:b/>
          <w:bCs/>
          <w:i/>
          <w:iCs/>
          <w:sz w:val="28"/>
          <w:szCs w:val="28"/>
        </w:rPr>
        <w:t>Государственная регистрация</w:t>
      </w:r>
      <w:r w:rsidRPr="00EB7081">
        <w:rPr>
          <w:sz w:val="28"/>
          <w:szCs w:val="28"/>
        </w:rPr>
        <w:t xml:space="preserve"> № 2587 от «25» мая </w:t>
      </w:r>
      <w:smartTag w:uri="urn:schemas-microsoft-com:office:smarttags" w:element="metricconverter">
        <w:smartTagPr>
          <w:attr w:name="ProductID" w:val="2001 г"/>
        </w:smartTagPr>
        <w:r w:rsidRPr="00EB7081">
          <w:rPr>
            <w:sz w:val="28"/>
            <w:szCs w:val="28"/>
          </w:rPr>
          <w:t>2001 г</w:t>
        </w:r>
      </w:smartTag>
      <w:r w:rsidRPr="00EB7081">
        <w:rPr>
          <w:sz w:val="28"/>
          <w:szCs w:val="28"/>
        </w:rPr>
        <w:t>.</w:t>
      </w:r>
    </w:p>
    <w:p w:rsidR="0030129E" w:rsidRPr="00EB7081" w:rsidRDefault="0030129E" w:rsidP="00EB7081">
      <w:pPr>
        <w:spacing w:line="360" w:lineRule="auto"/>
        <w:ind w:firstLine="709"/>
        <w:jc w:val="both"/>
        <w:rPr>
          <w:sz w:val="28"/>
          <w:szCs w:val="28"/>
        </w:rPr>
      </w:pPr>
      <w:r w:rsidRPr="00EB7081">
        <w:rPr>
          <w:b/>
          <w:bCs/>
          <w:i/>
          <w:iCs/>
          <w:sz w:val="28"/>
          <w:szCs w:val="28"/>
        </w:rPr>
        <w:t>Общереспубликанская регистрация</w:t>
      </w:r>
      <w:r w:rsidRPr="00EB7081">
        <w:rPr>
          <w:sz w:val="28"/>
          <w:szCs w:val="28"/>
        </w:rPr>
        <w:t xml:space="preserve"> № 2587 от «25» мая </w:t>
      </w:r>
      <w:smartTag w:uri="urn:schemas-microsoft-com:office:smarttags" w:element="metricconverter">
        <w:smartTagPr>
          <w:attr w:name="ProductID" w:val="2001 г"/>
        </w:smartTagPr>
        <w:r w:rsidRPr="00EB7081">
          <w:rPr>
            <w:sz w:val="28"/>
            <w:szCs w:val="28"/>
          </w:rPr>
          <w:t>2001 г</w:t>
        </w:r>
      </w:smartTag>
      <w:r w:rsidRPr="00EB7081">
        <w:rPr>
          <w:sz w:val="28"/>
          <w:szCs w:val="28"/>
        </w:rPr>
        <w:t>.</w:t>
      </w:r>
    </w:p>
    <w:p w:rsidR="0030129E" w:rsidRPr="00EB7081" w:rsidRDefault="0030129E" w:rsidP="00EB7081">
      <w:pPr>
        <w:spacing w:line="360" w:lineRule="auto"/>
        <w:ind w:firstLine="709"/>
        <w:jc w:val="both"/>
        <w:rPr>
          <w:sz w:val="28"/>
          <w:szCs w:val="28"/>
        </w:rPr>
      </w:pPr>
      <w:r w:rsidRPr="00EB7081">
        <w:rPr>
          <w:sz w:val="28"/>
          <w:szCs w:val="28"/>
        </w:rPr>
        <w:t>Компания «Гуд Найт» предлагает</w:t>
      </w:r>
      <w:r w:rsidR="00EB7081">
        <w:rPr>
          <w:sz w:val="28"/>
          <w:szCs w:val="28"/>
        </w:rPr>
        <w:t xml:space="preserve"> </w:t>
      </w:r>
      <w:r w:rsidRPr="00EB7081">
        <w:rPr>
          <w:sz w:val="28"/>
          <w:szCs w:val="28"/>
        </w:rPr>
        <w:t>матрацы и ортопедические кроватные</w:t>
      </w:r>
      <w:r w:rsidR="00EB7081">
        <w:rPr>
          <w:sz w:val="28"/>
          <w:szCs w:val="28"/>
        </w:rPr>
        <w:t xml:space="preserve"> </w:t>
      </w:r>
      <w:r w:rsidRPr="00EB7081">
        <w:rPr>
          <w:sz w:val="28"/>
          <w:szCs w:val="28"/>
        </w:rPr>
        <w:t>решетки собственного производства.</w:t>
      </w:r>
    </w:p>
    <w:p w:rsidR="0030129E" w:rsidRPr="00EB7081" w:rsidRDefault="0030129E" w:rsidP="00EB7081">
      <w:pPr>
        <w:widowControl w:val="0"/>
        <w:tabs>
          <w:tab w:val="left" w:pos="351"/>
        </w:tabs>
        <w:autoSpaceDE w:val="0"/>
        <w:autoSpaceDN w:val="0"/>
        <w:adjustRightInd w:val="0"/>
        <w:spacing w:line="360" w:lineRule="auto"/>
        <w:ind w:firstLine="709"/>
        <w:jc w:val="both"/>
        <w:rPr>
          <w:sz w:val="28"/>
          <w:szCs w:val="28"/>
        </w:rPr>
      </w:pPr>
      <w:r w:rsidRPr="00EB7081">
        <w:rPr>
          <w:sz w:val="28"/>
          <w:szCs w:val="28"/>
        </w:rPr>
        <w:t xml:space="preserve">Медицинское назначение решеток кроватных ортопедических и разрешение к применению в медицинской практике на территории Республики Беларусь подтверждается регистрационным удостоверением Министерства Здравоохранения Республики Беларусь № ИМ-7. 2908 от 02.04.2002г </w:t>
      </w:r>
    </w:p>
    <w:p w:rsidR="0030129E" w:rsidRPr="00EB7081" w:rsidRDefault="0030129E" w:rsidP="00EB7081">
      <w:pPr>
        <w:widowControl w:val="0"/>
        <w:tabs>
          <w:tab w:val="left" w:pos="351"/>
        </w:tabs>
        <w:autoSpaceDE w:val="0"/>
        <w:autoSpaceDN w:val="0"/>
        <w:adjustRightInd w:val="0"/>
        <w:spacing w:line="360" w:lineRule="auto"/>
        <w:ind w:firstLine="709"/>
        <w:jc w:val="both"/>
        <w:rPr>
          <w:sz w:val="28"/>
          <w:szCs w:val="28"/>
        </w:rPr>
      </w:pPr>
      <w:r w:rsidRPr="00EB7081">
        <w:rPr>
          <w:sz w:val="28"/>
          <w:szCs w:val="28"/>
        </w:rPr>
        <w:t>Используя немецкие технологии, комплектующие и оборудование, предприятие достигло производства продукции, соответствующей всем европейским, российским и белорусским стандартам качества, что подтверждается наличием сертификатов.</w:t>
      </w:r>
    </w:p>
    <w:p w:rsidR="0030129E" w:rsidRPr="00EB7081" w:rsidRDefault="0030129E" w:rsidP="00EB7081">
      <w:pPr>
        <w:widowControl w:val="0"/>
        <w:tabs>
          <w:tab w:val="left" w:pos="357"/>
        </w:tabs>
        <w:autoSpaceDE w:val="0"/>
        <w:autoSpaceDN w:val="0"/>
        <w:adjustRightInd w:val="0"/>
        <w:spacing w:line="360" w:lineRule="auto"/>
        <w:ind w:firstLine="709"/>
        <w:jc w:val="both"/>
        <w:rPr>
          <w:sz w:val="28"/>
          <w:szCs w:val="28"/>
        </w:rPr>
      </w:pPr>
      <w:r w:rsidRPr="00EB7081">
        <w:rPr>
          <w:sz w:val="28"/>
          <w:szCs w:val="28"/>
        </w:rPr>
        <w:t>Сырьевая</w:t>
      </w:r>
      <w:r w:rsidRPr="00EB7081">
        <w:rPr>
          <w:b/>
          <w:sz w:val="28"/>
          <w:szCs w:val="28"/>
        </w:rPr>
        <w:t xml:space="preserve"> </w:t>
      </w:r>
      <w:r w:rsidRPr="00EB7081">
        <w:rPr>
          <w:sz w:val="28"/>
          <w:szCs w:val="28"/>
        </w:rPr>
        <w:t>база производства на 100% обеспечивается единым поставщиком в соответствии с единым технологическим замыслом, что повышает надежность готовой продукции.</w:t>
      </w:r>
    </w:p>
    <w:p w:rsidR="0030129E" w:rsidRPr="00EB7081" w:rsidRDefault="0030129E" w:rsidP="00EB7081">
      <w:pPr>
        <w:widowControl w:val="0"/>
        <w:tabs>
          <w:tab w:val="left" w:pos="357"/>
        </w:tabs>
        <w:autoSpaceDE w:val="0"/>
        <w:autoSpaceDN w:val="0"/>
        <w:adjustRightInd w:val="0"/>
        <w:spacing w:line="360" w:lineRule="auto"/>
        <w:ind w:firstLine="709"/>
        <w:jc w:val="both"/>
        <w:rPr>
          <w:sz w:val="28"/>
          <w:szCs w:val="28"/>
        </w:rPr>
      </w:pPr>
      <w:r w:rsidRPr="00EB7081">
        <w:rPr>
          <w:sz w:val="28"/>
          <w:szCs w:val="28"/>
        </w:rPr>
        <w:t>Объем выпуска готовой продукции —2 000 штук в 2008 году на общую сумму</w:t>
      </w:r>
      <w:r w:rsidRPr="00EB7081">
        <w:rPr>
          <w:i/>
          <w:sz w:val="28"/>
          <w:szCs w:val="28"/>
        </w:rPr>
        <w:t xml:space="preserve"> </w:t>
      </w:r>
      <w:r w:rsidRPr="00EB7081">
        <w:rPr>
          <w:sz w:val="28"/>
          <w:szCs w:val="28"/>
        </w:rPr>
        <w:t>200 млн. рублей в год на основе дейст</w:t>
      </w:r>
      <w:r w:rsidRPr="00EB7081">
        <w:rPr>
          <w:sz w:val="28"/>
          <w:szCs w:val="28"/>
        </w:rPr>
        <w:softHyphen/>
        <w:t>вующих и проектируемых производственных мощностей.</w:t>
      </w:r>
    </w:p>
    <w:p w:rsidR="0030129E" w:rsidRPr="00EB7081" w:rsidRDefault="0030129E" w:rsidP="00EB7081">
      <w:pPr>
        <w:widowControl w:val="0"/>
        <w:tabs>
          <w:tab w:val="left" w:pos="357"/>
        </w:tabs>
        <w:autoSpaceDE w:val="0"/>
        <w:autoSpaceDN w:val="0"/>
        <w:adjustRightInd w:val="0"/>
        <w:spacing w:line="360" w:lineRule="auto"/>
        <w:ind w:firstLine="709"/>
        <w:jc w:val="both"/>
        <w:rPr>
          <w:sz w:val="28"/>
          <w:szCs w:val="28"/>
        </w:rPr>
      </w:pPr>
      <w:r w:rsidRPr="00EB7081">
        <w:rPr>
          <w:sz w:val="28"/>
          <w:szCs w:val="28"/>
        </w:rPr>
        <w:t>Рынком сбыта готовой продукции являются население г. Минска и Минской области с уровнем дохо</w:t>
      </w:r>
      <w:r w:rsidRPr="00EB7081">
        <w:rPr>
          <w:sz w:val="28"/>
          <w:szCs w:val="28"/>
        </w:rPr>
        <w:softHyphen/>
        <w:t>дов средним и выше среднего.</w:t>
      </w:r>
    </w:p>
    <w:p w:rsidR="0030129E" w:rsidRPr="00EB7081" w:rsidRDefault="0030129E" w:rsidP="00EB7081">
      <w:pPr>
        <w:pStyle w:val="21"/>
        <w:rPr>
          <w:szCs w:val="28"/>
        </w:rPr>
      </w:pPr>
      <w:r w:rsidRPr="00EB7081">
        <w:rPr>
          <w:szCs w:val="28"/>
        </w:rPr>
        <w:t>Персонал фирмы состоит из высококвалифицированных спе</w:t>
      </w:r>
      <w:r w:rsidRPr="00EB7081">
        <w:rPr>
          <w:szCs w:val="28"/>
        </w:rPr>
        <w:softHyphen/>
        <w:t xml:space="preserve">циалистов. Общая численность работающих — 28 человек в 2008 году. </w:t>
      </w:r>
    </w:p>
    <w:p w:rsidR="0030129E" w:rsidRPr="00EB7081" w:rsidRDefault="0030129E" w:rsidP="00EB7081">
      <w:pPr>
        <w:pStyle w:val="21"/>
        <w:rPr>
          <w:szCs w:val="28"/>
        </w:rPr>
      </w:pPr>
      <w:r w:rsidRPr="00EB7081">
        <w:rPr>
          <w:szCs w:val="28"/>
        </w:rPr>
        <w:t>Руководство предприятия проводит политику совершенствования технологий, расширения рынков реализации продукции и делового подхода к своим клиентам с выполнением всех взятых на себя обязательств</w:t>
      </w:r>
      <w:r w:rsidRPr="00EB7081">
        <w:rPr>
          <w:color w:val="000066"/>
          <w:szCs w:val="28"/>
        </w:rPr>
        <w:t>.</w:t>
      </w:r>
    </w:p>
    <w:p w:rsidR="0030129E" w:rsidRPr="00EB7081" w:rsidRDefault="0030129E" w:rsidP="00EB7081">
      <w:pPr>
        <w:pStyle w:val="21"/>
        <w:rPr>
          <w:szCs w:val="28"/>
        </w:rPr>
      </w:pPr>
      <w:r w:rsidRPr="00EB7081">
        <w:rPr>
          <w:szCs w:val="28"/>
        </w:rPr>
        <w:t>Конкурентоспособность фирмы обеспечивается низкими внутрипроизводственными издержками вследствие обеспечения сквозно</w:t>
      </w:r>
      <w:r w:rsidRPr="00EB7081">
        <w:rPr>
          <w:szCs w:val="28"/>
        </w:rPr>
        <w:softHyphen/>
        <w:t>го технологического процесса, а также эксклюзивным качеством го</w:t>
      </w:r>
      <w:r w:rsidRPr="00EB7081">
        <w:rPr>
          <w:szCs w:val="28"/>
        </w:rPr>
        <w:softHyphen/>
        <w:t>товой продукции.</w:t>
      </w:r>
    </w:p>
    <w:p w:rsidR="0030129E" w:rsidRPr="00EB7081" w:rsidRDefault="0030129E" w:rsidP="00EB7081">
      <w:pPr>
        <w:spacing w:line="360" w:lineRule="auto"/>
        <w:ind w:firstLine="709"/>
        <w:jc w:val="both"/>
        <w:rPr>
          <w:sz w:val="28"/>
          <w:szCs w:val="28"/>
        </w:rPr>
      </w:pPr>
      <w:r w:rsidRPr="00EB7081">
        <w:rPr>
          <w:sz w:val="28"/>
          <w:szCs w:val="28"/>
        </w:rPr>
        <w:t>СП “ГУД НАЙТ” является юридическим лицом, созданным в соответствии с законами Республики Беларусь «Об акционерных обществах и обществах с ограниченной ответственностью». «О предприятиях в Республике Беларусь». «Об иностранных инвестициях на территории Республики Беларусь» и другими законодательными актами Республики Беларусь.</w:t>
      </w:r>
    </w:p>
    <w:p w:rsidR="0030129E" w:rsidRPr="00EB7081" w:rsidRDefault="0030129E" w:rsidP="00EB7081">
      <w:pPr>
        <w:widowControl w:val="0"/>
        <w:tabs>
          <w:tab w:val="left" w:pos="566"/>
        </w:tabs>
        <w:autoSpaceDE w:val="0"/>
        <w:autoSpaceDN w:val="0"/>
        <w:adjustRightInd w:val="0"/>
        <w:spacing w:line="360" w:lineRule="auto"/>
        <w:ind w:firstLine="709"/>
        <w:jc w:val="both"/>
        <w:rPr>
          <w:i/>
          <w:sz w:val="28"/>
          <w:szCs w:val="28"/>
        </w:rPr>
      </w:pPr>
      <w:r w:rsidRPr="00EB7081">
        <w:rPr>
          <w:i/>
          <w:sz w:val="28"/>
          <w:szCs w:val="28"/>
        </w:rPr>
        <w:t>Характеристики продукции</w:t>
      </w:r>
      <w:r w:rsidR="00EB7081">
        <w:rPr>
          <w:i/>
          <w:sz w:val="28"/>
          <w:szCs w:val="28"/>
        </w:rPr>
        <w:t xml:space="preserve"> </w:t>
      </w:r>
      <w:r w:rsidRPr="00EB7081">
        <w:rPr>
          <w:i/>
          <w:sz w:val="28"/>
          <w:szCs w:val="28"/>
        </w:rPr>
        <w:t>СП «Гуд Найт».</w:t>
      </w:r>
    </w:p>
    <w:p w:rsidR="0030129E" w:rsidRPr="00EB7081" w:rsidRDefault="0030129E" w:rsidP="00EB7081">
      <w:pPr>
        <w:pStyle w:val="a3"/>
        <w:tabs>
          <w:tab w:val="left" w:pos="0"/>
        </w:tabs>
        <w:jc w:val="both"/>
        <w:rPr>
          <w:b w:val="0"/>
          <w:szCs w:val="28"/>
        </w:rPr>
      </w:pPr>
      <w:r w:rsidRPr="00EB7081">
        <w:rPr>
          <w:b w:val="0"/>
          <w:szCs w:val="28"/>
        </w:rPr>
        <w:t>Матрацы из натурального латекса и ортопедические кроватные решетки — одна из относительных новинок белорусского рынка, сразу завое</w:t>
      </w:r>
      <w:r w:rsidRPr="00EB7081">
        <w:rPr>
          <w:b w:val="0"/>
          <w:szCs w:val="28"/>
        </w:rPr>
        <w:softHyphen/>
        <w:t>вавшая большую популярность среди бизнесменов и наиболее обес</w:t>
      </w:r>
      <w:r w:rsidRPr="00EB7081">
        <w:rPr>
          <w:b w:val="0"/>
          <w:szCs w:val="28"/>
        </w:rPr>
        <w:softHyphen/>
        <w:t>печенного населения города.</w:t>
      </w:r>
    </w:p>
    <w:p w:rsidR="0030129E" w:rsidRPr="00EB7081" w:rsidRDefault="0030129E" w:rsidP="00EB7081">
      <w:pPr>
        <w:pStyle w:val="21"/>
        <w:rPr>
          <w:szCs w:val="28"/>
        </w:rPr>
      </w:pPr>
      <w:r w:rsidRPr="00EB7081">
        <w:rPr>
          <w:szCs w:val="28"/>
        </w:rPr>
        <w:t>Продукция,</w:t>
      </w:r>
      <w:r w:rsidR="00EB7081">
        <w:rPr>
          <w:szCs w:val="28"/>
        </w:rPr>
        <w:t xml:space="preserve"> </w:t>
      </w:r>
      <w:r w:rsidRPr="00EB7081">
        <w:rPr>
          <w:szCs w:val="28"/>
        </w:rPr>
        <w:t>выпускаемая СП «Гуд Найт» включает в себя все виды матрацев из латекса и ортопедических кроватных решеток, изготавливаемых и монтируемых на за</w:t>
      </w:r>
      <w:r w:rsidRPr="00EB7081">
        <w:rPr>
          <w:szCs w:val="28"/>
        </w:rPr>
        <w:softHyphen/>
        <w:t>каз.</w:t>
      </w:r>
    </w:p>
    <w:p w:rsidR="0030129E" w:rsidRPr="00EB7081" w:rsidRDefault="0030129E" w:rsidP="00EB7081">
      <w:pPr>
        <w:pStyle w:val="21"/>
        <w:rPr>
          <w:szCs w:val="28"/>
        </w:rPr>
      </w:pPr>
      <w:r w:rsidRPr="00EB7081">
        <w:rPr>
          <w:szCs w:val="28"/>
        </w:rPr>
        <w:t>Номенклатура продукции: матрацы с пружинным блоком типа «Боннель» (4 вида), матрацы с блоком независимых пружин (3 вида), матрацы из натурального латекса (3 вида), ортопедические кроватные решетки (3 вида).</w:t>
      </w:r>
    </w:p>
    <w:p w:rsidR="0030129E" w:rsidRPr="00EB7081" w:rsidRDefault="0030129E" w:rsidP="00EB7081">
      <w:pPr>
        <w:widowControl w:val="0"/>
        <w:tabs>
          <w:tab w:val="left" w:pos="345"/>
        </w:tabs>
        <w:autoSpaceDE w:val="0"/>
        <w:autoSpaceDN w:val="0"/>
        <w:adjustRightInd w:val="0"/>
        <w:spacing w:line="360" w:lineRule="auto"/>
        <w:ind w:firstLine="709"/>
        <w:jc w:val="both"/>
        <w:rPr>
          <w:sz w:val="28"/>
          <w:szCs w:val="28"/>
        </w:rPr>
      </w:pPr>
      <w:r w:rsidRPr="00EB7081">
        <w:rPr>
          <w:sz w:val="28"/>
          <w:szCs w:val="28"/>
        </w:rPr>
        <w:t>Разнообразие ассортимента дополняется также разнообразием изготовления этих изделий в зависимости от заказа конкретно</w:t>
      </w:r>
      <w:r w:rsidRPr="00EB7081">
        <w:rPr>
          <w:sz w:val="28"/>
          <w:szCs w:val="28"/>
        </w:rPr>
        <w:softHyphen/>
        <w:t>го потребителя (рисунок 1).</w:t>
      </w:r>
    </w:p>
    <w:p w:rsidR="0030129E" w:rsidRPr="00EB7081" w:rsidRDefault="00602DD3" w:rsidP="00EB7081">
      <w:pPr>
        <w:widowControl w:val="0"/>
        <w:tabs>
          <w:tab w:val="left" w:pos="561"/>
        </w:tabs>
        <w:autoSpaceDE w:val="0"/>
        <w:autoSpaceDN w:val="0"/>
        <w:adjustRightInd w:val="0"/>
        <w:spacing w:line="360" w:lineRule="auto"/>
        <w:ind w:firstLine="709"/>
        <w:jc w:val="both"/>
        <w:rPr>
          <w:sz w:val="28"/>
          <w:szCs w:val="28"/>
        </w:rPr>
      </w:pPr>
      <w:r>
        <w:rPr>
          <w:sz w:val="28"/>
          <w:szCs w:val="28"/>
        </w:rPr>
      </w:r>
      <w:r>
        <w:rPr>
          <w:sz w:val="28"/>
          <w:szCs w:val="28"/>
        </w:rPr>
        <w:pict>
          <v:group id="_x0000_s1026" editas="canvas" style="width:368.5pt;height:191.65pt;mso-position-horizontal-relative:char;mso-position-vertical-relative:line" coordorigin="2269,396" coordsize="7059,3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9;top:396;width:7059;height:3623" o:preferrelative="f">
              <v:fill o:detectmouseclick="t"/>
              <v:path o:extrusionok="t" o:connecttype="none"/>
              <o:lock v:ext="edit" text="t"/>
            </v:shape>
            <v:rect id="_x0000_s1028" style="position:absolute;left:3963;top:535;width:3388;height:836">
              <v:textbox inset="2.08281mm,1.0414mm,2.08281mm,1.0414mm">
                <w:txbxContent>
                  <w:p w:rsidR="0030129E" w:rsidRPr="00EB7081" w:rsidRDefault="0030129E" w:rsidP="0030129E">
                    <w:pPr>
                      <w:jc w:val="center"/>
                      <w:rPr>
                        <w:sz w:val="23"/>
                        <w:szCs w:val="28"/>
                      </w:rPr>
                    </w:pPr>
                    <w:r w:rsidRPr="00EB7081">
                      <w:rPr>
                        <w:sz w:val="23"/>
                        <w:szCs w:val="28"/>
                      </w:rPr>
                      <w:t>Классификация ассортимента СП «Гуд Найт»</w:t>
                    </w:r>
                  </w:p>
                </w:txbxContent>
              </v:textbox>
            </v:rect>
            <v:rect id="_x0000_s1029" style="position:absolute;left:2975;top:1929;width:847;height:1812">
              <v:textbox style="layout-flow:vertical;mso-layout-flow-alt:bottom-to-top" inset="2.08281mm,1.0414mm,2.08281mm,1.0414mm">
                <w:txbxContent>
                  <w:p w:rsidR="0030129E" w:rsidRPr="00EB7081" w:rsidRDefault="0030129E" w:rsidP="0030129E">
                    <w:pPr>
                      <w:jc w:val="center"/>
                      <w:rPr>
                        <w:sz w:val="23"/>
                        <w:szCs w:val="28"/>
                      </w:rPr>
                    </w:pPr>
                    <w:r w:rsidRPr="00EB7081">
                      <w:rPr>
                        <w:sz w:val="23"/>
                        <w:szCs w:val="28"/>
                      </w:rPr>
                      <w:t>По размеру</w:t>
                    </w:r>
                  </w:p>
                </w:txbxContent>
              </v:textbox>
            </v:rect>
            <v:rect id="_x0000_s1030" style="position:absolute;left:4387;top:1929;width:847;height:1812">
              <v:textbox style="layout-flow:vertical;mso-layout-flow-alt:bottom-to-top" inset="2.08281mm,1.0414mm,2.08281mm,1.0414mm">
                <w:txbxContent>
                  <w:p w:rsidR="0030129E" w:rsidRPr="00EB7081" w:rsidRDefault="0030129E" w:rsidP="0030129E">
                    <w:pPr>
                      <w:jc w:val="center"/>
                      <w:rPr>
                        <w:sz w:val="23"/>
                        <w:szCs w:val="28"/>
                      </w:rPr>
                    </w:pPr>
                    <w:r w:rsidRPr="00EB7081">
                      <w:rPr>
                        <w:sz w:val="23"/>
                        <w:szCs w:val="28"/>
                      </w:rPr>
                      <w:t>По степени жесткости</w:t>
                    </w:r>
                  </w:p>
                </w:txbxContent>
              </v:textbox>
            </v:rect>
            <v:rect id="_x0000_s1031" style="position:absolute;left:5798;top:1929;width:1411;height:1812">
              <v:textbox style="layout-flow:vertical;mso-layout-flow-alt:bottom-to-top" inset="2.08281mm,1.0414mm,2.08281mm,1.0414mm">
                <w:txbxContent>
                  <w:p w:rsidR="0030129E" w:rsidRPr="00EB7081" w:rsidRDefault="0030129E" w:rsidP="0030129E">
                    <w:pPr>
                      <w:jc w:val="center"/>
                      <w:rPr>
                        <w:sz w:val="20"/>
                      </w:rPr>
                    </w:pPr>
                    <w:r w:rsidRPr="00EB7081">
                      <w:rPr>
                        <w:sz w:val="20"/>
                      </w:rPr>
                      <w:t>По месту размещения специальных ортопедических пружин</w:t>
                    </w:r>
                  </w:p>
                </w:txbxContent>
              </v:textbox>
            </v:rect>
            <v:rect id="_x0000_s1032" style="position:absolute;left:7916;top:1929;width:706;height:1812">
              <v:textbox style="layout-flow:vertical;mso-layout-flow-alt:bottom-to-top" inset="2.08281mm,1.0414mm,2.08281mm,1.0414mm">
                <w:txbxContent>
                  <w:p w:rsidR="0030129E" w:rsidRPr="00EB7081" w:rsidRDefault="0030129E" w:rsidP="0030129E">
                    <w:pPr>
                      <w:jc w:val="center"/>
                      <w:rPr>
                        <w:sz w:val="23"/>
                        <w:szCs w:val="28"/>
                      </w:rPr>
                    </w:pPr>
                    <w:r w:rsidRPr="00EB7081">
                      <w:rPr>
                        <w:sz w:val="23"/>
                        <w:szCs w:val="28"/>
                      </w:rPr>
                      <w:t>По расцветке</w:t>
                    </w:r>
                  </w:p>
                </w:txbxContent>
              </v:textbox>
            </v:rect>
            <v:shapetype id="_x0000_t37" coordsize="21600,21600" o:spt="37" o:oned="t" path="m,c10800,,21600,10800,21600,21600e" filled="f">
              <v:path arrowok="t" fillok="f" o:connecttype="none"/>
              <o:lock v:ext="edit" shapetype="t"/>
            </v:shapetype>
            <v:shape id="_x0000_s1033" type="#_x0000_t37" style="position:absolute;left:3398;top:954;width:565;height:975;rotation:180;flip:y" o:connectortype="curved" adj="-152994,36084,-152994">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34" type="#_x0000_t38" style="position:absolute;left:4956;top:1226;width:558;height:847;rotation:90" o:connectortype="curved" adj="10763,-52925,-217757">
              <v:stroke endarrow="block"/>
            </v:shape>
            <v:shape id="_x0000_s1035" type="#_x0000_t38" style="position:absolute;left:5802;top:1227;width:558;height:845;rotation:90;flip:x" o:connectortype="curved" adj="10763,52985,-217757">
              <v:stroke endarrow="block"/>
            </v:shape>
            <v:shape id="_x0000_s1036" type="#_x0000_t37" style="position:absolute;left:7351;top:954;width:919;height:975" o:connectortype="curved" adj="-173791,-36084,-173791">
              <v:stroke endarrow="block"/>
            </v:shape>
            <w10:wrap type="none"/>
            <w10:anchorlock/>
          </v:group>
        </w:pict>
      </w:r>
    </w:p>
    <w:p w:rsidR="0030129E" w:rsidRPr="00EB7081" w:rsidRDefault="0030129E" w:rsidP="00EB7081">
      <w:pPr>
        <w:widowControl w:val="0"/>
        <w:tabs>
          <w:tab w:val="left" w:pos="351"/>
        </w:tabs>
        <w:autoSpaceDE w:val="0"/>
        <w:autoSpaceDN w:val="0"/>
        <w:adjustRightInd w:val="0"/>
        <w:spacing w:line="360" w:lineRule="auto"/>
        <w:ind w:firstLine="709"/>
        <w:jc w:val="both"/>
        <w:rPr>
          <w:sz w:val="28"/>
          <w:szCs w:val="28"/>
        </w:rPr>
      </w:pPr>
      <w:r w:rsidRPr="00EB7081">
        <w:rPr>
          <w:sz w:val="28"/>
          <w:szCs w:val="28"/>
        </w:rPr>
        <w:t>Рисунок 1 – Классификация ассортимента изделий</w:t>
      </w:r>
    </w:p>
    <w:p w:rsidR="00EB7081" w:rsidRDefault="00EB7081" w:rsidP="00EB7081">
      <w:pPr>
        <w:widowControl w:val="0"/>
        <w:tabs>
          <w:tab w:val="left" w:pos="351"/>
        </w:tabs>
        <w:autoSpaceDE w:val="0"/>
        <w:autoSpaceDN w:val="0"/>
        <w:adjustRightInd w:val="0"/>
        <w:spacing w:line="360" w:lineRule="auto"/>
        <w:ind w:firstLine="709"/>
        <w:jc w:val="both"/>
        <w:rPr>
          <w:sz w:val="28"/>
          <w:szCs w:val="28"/>
          <w:lang w:val="en-US"/>
        </w:rPr>
      </w:pPr>
    </w:p>
    <w:p w:rsidR="0030129E" w:rsidRPr="00EB7081" w:rsidRDefault="0030129E" w:rsidP="00EB7081">
      <w:pPr>
        <w:widowControl w:val="0"/>
        <w:tabs>
          <w:tab w:val="left" w:pos="351"/>
        </w:tabs>
        <w:autoSpaceDE w:val="0"/>
        <w:autoSpaceDN w:val="0"/>
        <w:adjustRightInd w:val="0"/>
        <w:spacing w:line="360" w:lineRule="auto"/>
        <w:ind w:firstLine="709"/>
        <w:jc w:val="both"/>
        <w:rPr>
          <w:sz w:val="28"/>
          <w:szCs w:val="28"/>
        </w:rPr>
      </w:pPr>
      <w:r w:rsidRPr="00EB7081">
        <w:rPr>
          <w:sz w:val="28"/>
          <w:szCs w:val="28"/>
        </w:rPr>
        <w:t>Многообразие выбора и удовлетворения желаний заказчика предопределяется 13</w:t>
      </w:r>
      <w:r w:rsidR="00EB7081">
        <w:rPr>
          <w:sz w:val="28"/>
          <w:szCs w:val="28"/>
        </w:rPr>
        <w:t xml:space="preserve"> </w:t>
      </w:r>
      <w:r w:rsidRPr="00EB7081">
        <w:rPr>
          <w:sz w:val="28"/>
          <w:szCs w:val="28"/>
        </w:rPr>
        <w:t>видами</w:t>
      </w:r>
      <w:r w:rsidR="00EB7081">
        <w:rPr>
          <w:sz w:val="28"/>
          <w:szCs w:val="28"/>
        </w:rPr>
        <w:t xml:space="preserve"> </w:t>
      </w:r>
      <w:r w:rsidRPr="00EB7081">
        <w:rPr>
          <w:sz w:val="28"/>
          <w:szCs w:val="28"/>
        </w:rPr>
        <w:t>изделий.</w:t>
      </w:r>
    </w:p>
    <w:p w:rsidR="0030129E" w:rsidRPr="00EB7081" w:rsidRDefault="0030129E" w:rsidP="00EB7081">
      <w:pPr>
        <w:widowControl w:val="0"/>
        <w:tabs>
          <w:tab w:val="left" w:pos="351"/>
        </w:tabs>
        <w:autoSpaceDE w:val="0"/>
        <w:autoSpaceDN w:val="0"/>
        <w:adjustRightInd w:val="0"/>
        <w:spacing w:line="360" w:lineRule="auto"/>
        <w:ind w:firstLine="709"/>
        <w:jc w:val="both"/>
        <w:rPr>
          <w:sz w:val="28"/>
          <w:szCs w:val="28"/>
        </w:rPr>
      </w:pPr>
      <w:r w:rsidRPr="00EB7081">
        <w:rPr>
          <w:sz w:val="28"/>
          <w:szCs w:val="28"/>
        </w:rPr>
        <w:t>Оборудование и технология производства является на настоящий момент самой прогрессивной в мире и не имеет аналогов на региональном рынке республики. Поставщик и</w:t>
      </w:r>
      <w:r w:rsidR="00EB7081">
        <w:rPr>
          <w:sz w:val="28"/>
          <w:szCs w:val="28"/>
        </w:rPr>
        <w:t xml:space="preserve"> </w:t>
      </w:r>
      <w:r w:rsidRPr="00EB7081">
        <w:rPr>
          <w:sz w:val="28"/>
          <w:szCs w:val="28"/>
        </w:rPr>
        <w:t>производитель оборудования — фирма SCHUCO International (Германия), кото</w:t>
      </w:r>
      <w:r w:rsidRPr="00EB7081">
        <w:rPr>
          <w:sz w:val="28"/>
          <w:szCs w:val="28"/>
        </w:rPr>
        <w:softHyphen/>
        <w:t>рая занимается крупно-масштабными разработками в этой области уже более 40 лет и сейчас является общепризнанным мировым лиде</w:t>
      </w:r>
      <w:r w:rsidRPr="00EB7081">
        <w:rPr>
          <w:sz w:val="28"/>
          <w:szCs w:val="28"/>
        </w:rPr>
        <w:softHyphen/>
        <w:t>ром на рынке технологий и оборудования для изготовления мебели.</w:t>
      </w:r>
    </w:p>
    <w:p w:rsidR="0030129E" w:rsidRPr="00EB7081" w:rsidRDefault="0030129E" w:rsidP="00EB7081">
      <w:pPr>
        <w:widowControl w:val="0"/>
        <w:tabs>
          <w:tab w:val="left" w:pos="357"/>
        </w:tabs>
        <w:autoSpaceDE w:val="0"/>
        <w:autoSpaceDN w:val="0"/>
        <w:adjustRightInd w:val="0"/>
        <w:spacing w:line="360" w:lineRule="auto"/>
        <w:ind w:firstLine="709"/>
        <w:jc w:val="both"/>
        <w:rPr>
          <w:sz w:val="28"/>
          <w:szCs w:val="28"/>
        </w:rPr>
      </w:pPr>
      <w:r w:rsidRPr="00EB7081">
        <w:rPr>
          <w:sz w:val="28"/>
          <w:szCs w:val="28"/>
        </w:rPr>
        <w:t>Продукция СП «Гуд Найт» изготавливается на основе профи</w:t>
      </w:r>
      <w:r w:rsidRPr="00EB7081">
        <w:rPr>
          <w:sz w:val="28"/>
          <w:szCs w:val="28"/>
        </w:rPr>
        <w:softHyphen/>
        <w:t>ля, прошедшего сертификацию по европейскому стандарту (единст</w:t>
      </w:r>
      <w:r w:rsidRPr="00EB7081">
        <w:rPr>
          <w:sz w:val="28"/>
          <w:szCs w:val="28"/>
        </w:rPr>
        <w:softHyphen/>
        <w:t>венный подобный факт на местном рынке), что гарантирует экс</w:t>
      </w:r>
      <w:r w:rsidRPr="00EB7081">
        <w:rPr>
          <w:sz w:val="28"/>
          <w:szCs w:val="28"/>
        </w:rPr>
        <w:softHyphen/>
        <w:t>клюзивное, не доступное остальным субъектам местного рынка, качество готовых изделий по следующим позициям (рисунок 2)</w:t>
      </w:r>
    </w:p>
    <w:p w:rsidR="0030129E" w:rsidRPr="00EB7081" w:rsidRDefault="00EB7081" w:rsidP="00EB7081">
      <w:pPr>
        <w:widowControl w:val="0"/>
        <w:tabs>
          <w:tab w:val="left" w:pos="357"/>
        </w:tabs>
        <w:autoSpaceDE w:val="0"/>
        <w:autoSpaceDN w:val="0"/>
        <w:adjustRightInd w:val="0"/>
        <w:spacing w:line="360" w:lineRule="auto"/>
        <w:ind w:firstLine="709"/>
        <w:jc w:val="both"/>
        <w:rPr>
          <w:sz w:val="28"/>
          <w:szCs w:val="28"/>
        </w:rPr>
      </w:pPr>
      <w:r>
        <w:rPr>
          <w:sz w:val="28"/>
          <w:szCs w:val="28"/>
        </w:rPr>
        <w:br w:type="page"/>
      </w:r>
      <w:r w:rsidR="00602DD3">
        <w:rPr>
          <w:sz w:val="28"/>
          <w:szCs w:val="28"/>
        </w:rPr>
      </w:r>
      <w:r w:rsidR="00602DD3">
        <w:rPr>
          <w:sz w:val="28"/>
          <w:szCs w:val="28"/>
        </w:rPr>
        <w:pict>
          <v:group id="_x0000_s1037" editas="canvas" style="width:405.05pt;height:175.75pt;mso-position-horizontal-relative:char;mso-position-vertical-relative:line" coordorigin="2269,2136" coordsize="7482,3205">
            <o:lock v:ext="edit" aspectratio="t"/>
            <v:shape id="_x0000_s1038" type="#_x0000_t75" style="position:absolute;left:2269;top:2136;width:7482;height:3205" o:preferrelative="f">
              <v:fill o:detectmouseclick="t"/>
              <v:path o:extrusionok="t" o:connecttype="none"/>
              <o:lock v:ext="edit" text="t"/>
            </v:shape>
            <v:oval id="_x0000_s1039" style="position:absolute;left:4810;top:3390;width:1694;height:836">
              <v:textbox inset="6.12pt,3.06pt,6.12pt,3.06pt">
                <w:txbxContent>
                  <w:p w:rsidR="0030129E" w:rsidRPr="00EB7081" w:rsidRDefault="0030129E" w:rsidP="0030129E">
                    <w:pPr>
                      <w:jc w:val="center"/>
                      <w:rPr>
                        <w:sz w:val="27"/>
                        <w:szCs w:val="32"/>
                      </w:rPr>
                    </w:pPr>
                    <w:r w:rsidRPr="00EB7081">
                      <w:rPr>
                        <w:sz w:val="27"/>
                        <w:szCs w:val="32"/>
                      </w:rPr>
                      <w:t>Качество</w:t>
                    </w:r>
                  </w:p>
                </w:txbxContent>
              </v:textbox>
            </v:oval>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0" type="#_x0000_t62" style="position:absolute;left:2551;top:2554;width:2116;height:696" adj="23466,36064">
              <v:textbox inset="6.12pt,3.06pt,6.12pt,3.06pt">
                <w:txbxContent>
                  <w:p w:rsidR="0030129E" w:rsidRPr="00EB7081" w:rsidRDefault="0030129E" w:rsidP="0030129E">
                    <w:pPr>
                      <w:jc w:val="center"/>
                      <w:rPr>
                        <w:sz w:val="20"/>
                      </w:rPr>
                    </w:pPr>
                    <w:r w:rsidRPr="00EB7081">
                      <w:rPr>
                        <w:sz w:val="20"/>
                      </w:rPr>
                      <w:t>Защита от потери упругости пружин</w:t>
                    </w:r>
                  </w:p>
                </w:txbxContent>
              </v:textbox>
            </v:shape>
            <v:shape id="_x0000_s1041" type="#_x0000_t62" style="position:absolute;left:6645;top:2554;width:1978;height:698" adj="-1884,36854">
              <v:textbox inset="6.12pt,3.06pt,6.12pt,3.06pt">
                <w:txbxContent>
                  <w:p w:rsidR="0030129E" w:rsidRPr="00EB7081" w:rsidRDefault="0030129E" w:rsidP="0030129E">
                    <w:pPr>
                      <w:jc w:val="center"/>
                      <w:rPr>
                        <w:sz w:val="20"/>
                      </w:rPr>
                    </w:pPr>
                    <w:r w:rsidRPr="00EB7081">
                      <w:rPr>
                        <w:sz w:val="20"/>
                      </w:rPr>
                      <w:t>Гибкость и прочность</w:t>
                    </w:r>
                  </w:p>
                </w:txbxContent>
              </v:textbox>
            </v:shape>
            <v:shape id="_x0000_s1042" type="#_x0000_t62" style="position:absolute;left:6645;top:4505;width:2118;height:557" adj="-3591,-16763">
              <v:textbox inset="6.12pt,3.06pt,6.12pt,3.06pt">
                <w:txbxContent>
                  <w:p w:rsidR="0030129E" w:rsidRPr="00EB7081" w:rsidRDefault="0030129E" w:rsidP="0030129E">
                    <w:pPr>
                      <w:jc w:val="center"/>
                      <w:rPr>
                        <w:sz w:val="20"/>
                      </w:rPr>
                    </w:pPr>
                    <w:r w:rsidRPr="00EB7081">
                      <w:rPr>
                        <w:sz w:val="20"/>
                      </w:rPr>
                      <w:t>Экологичность</w:t>
                    </w:r>
                  </w:p>
                </w:txbxContent>
              </v:textbox>
            </v:shape>
            <v:shape id="_x0000_s1043" type="#_x0000_t62" style="position:absolute;left:2551;top:4366;width:2400;height:836" adj="22327,-7680">
              <v:textbox inset="6.12pt,3.06pt,6.12pt,3.06pt">
                <w:txbxContent>
                  <w:p w:rsidR="0030129E" w:rsidRPr="00EB7081" w:rsidRDefault="0030129E" w:rsidP="0030129E">
                    <w:pPr>
                      <w:jc w:val="center"/>
                      <w:rPr>
                        <w:sz w:val="20"/>
                      </w:rPr>
                    </w:pPr>
                    <w:r w:rsidRPr="00EB7081">
                      <w:rPr>
                        <w:sz w:val="20"/>
                      </w:rPr>
                      <w:t>Использование экологически чистого сырья</w:t>
                    </w:r>
                  </w:p>
                </w:txbxContent>
              </v:textbox>
            </v:shape>
            <w10:wrap type="none"/>
            <w10:anchorlock/>
          </v:group>
        </w:pict>
      </w:r>
    </w:p>
    <w:p w:rsidR="0030129E" w:rsidRPr="00EB7081" w:rsidRDefault="0030129E" w:rsidP="00EB7081">
      <w:pPr>
        <w:widowControl w:val="0"/>
        <w:tabs>
          <w:tab w:val="left" w:pos="606"/>
        </w:tabs>
        <w:autoSpaceDE w:val="0"/>
        <w:autoSpaceDN w:val="0"/>
        <w:adjustRightInd w:val="0"/>
        <w:spacing w:line="360" w:lineRule="auto"/>
        <w:ind w:firstLine="709"/>
        <w:jc w:val="both"/>
        <w:rPr>
          <w:sz w:val="28"/>
          <w:szCs w:val="28"/>
        </w:rPr>
      </w:pPr>
      <w:r w:rsidRPr="00EB7081">
        <w:rPr>
          <w:sz w:val="28"/>
          <w:szCs w:val="28"/>
        </w:rPr>
        <w:t>Рисунок 2 – Позиции качества продукции</w:t>
      </w:r>
    </w:p>
    <w:p w:rsidR="00EB7081" w:rsidRDefault="00EB7081" w:rsidP="00EB7081">
      <w:pPr>
        <w:widowControl w:val="0"/>
        <w:tabs>
          <w:tab w:val="left" w:pos="606"/>
        </w:tabs>
        <w:autoSpaceDE w:val="0"/>
        <w:autoSpaceDN w:val="0"/>
        <w:adjustRightInd w:val="0"/>
        <w:spacing w:line="360" w:lineRule="auto"/>
        <w:ind w:firstLine="709"/>
        <w:jc w:val="both"/>
        <w:rPr>
          <w:sz w:val="28"/>
          <w:szCs w:val="28"/>
          <w:lang w:val="en-US"/>
        </w:rPr>
      </w:pPr>
    </w:p>
    <w:p w:rsidR="0030129E" w:rsidRPr="00EB7081" w:rsidRDefault="0030129E" w:rsidP="00EB7081">
      <w:pPr>
        <w:widowControl w:val="0"/>
        <w:tabs>
          <w:tab w:val="left" w:pos="606"/>
        </w:tabs>
        <w:autoSpaceDE w:val="0"/>
        <w:autoSpaceDN w:val="0"/>
        <w:adjustRightInd w:val="0"/>
        <w:spacing w:line="360" w:lineRule="auto"/>
        <w:ind w:firstLine="709"/>
        <w:jc w:val="both"/>
        <w:rPr>
          <w:sz w:val="28"/>
          <w:szCs w:val="28"/>
        </w:rPr>
      </w:pPr>
      <w:r w:rsidRPr="00EB7081">
        <w:rPr>
          <w:sz w:val="28"/>
          <w:szCs w:val="28"/>
        </w:rPr>
        <w:t>Важной особенностью сотрудничества с фирмой SCH</w:t>
      </w:r>
      <w:r w:rsidRPr="00EB7081">
        <w:rPr>
          <w:sz w:val="28"/>
          <w:szCs w:val="28"/>
          <w:lang w:val="en-US"/>
        </w:rPr>
        <w:t>U</w:t>
      </w:r>
      <w:r w:rsidRPr="00EB7081">
        <w:rPr>
          <w:sz w:val="28"/>
          <w:szCs w:val="28"/>
        </w:rPr>
        <w:t>CO International является неразрывная связь поставок из единого источ</w:t>
      </w:r>
      <w:r w:rsidRPr="00EB7081">
        <w:rPr>
          <w:sz w:val="28"/>
          <w:szCs w:val="28"/>
        </w:rPr>
        <w:softHyphen/>
        <w:t>ника не только полного комплекта материалов, но и абсолютно всех комплектующих изделий и расходных материалов. Оборудова</w:t>
      </w:r>
      <w:r w:rsidRPr="00EB7081">
        <w:rPr>
          <w:sz w:val="28"/>
          <w:szCs w:val="28"/>
        </w:rPr>
        <w:softHyphen/>
        <w:t>ние, ориентированное только на строго определенные, очень высо</w:t>
      </w:r>
      <w:r w:rsidRPr="00EB7081">
        <w:rPr>
          <w:sz w:val="28"/>
          <w:szCs w:val="28"/>
        </w:rPr>
        <w:softHyphen/>
        <w:t>кие стандарты исходного материала, гарантировано от использования не качественного сырья со стороны,</w:t>
      </w:r>
      <w:r w:rsidR="00EB7081">
        <w:rPr>
          <w:sz w:val="28"/>
          <w:szCs w:val="28"/>
        </w:rPr>
        <w:t xml:space="preserve"> </w:t>
      </w:r>
      <w:r w:rsidRPr="00EB7081">
        <w:rPr>
          <w:sz w:val="28"/>
          <w:szCs w:val="28"/>
        </w:rPr>
        <w:t>благодаря чему обеспечивается исключительное качество готовых изделий.</w:t>
      </w:r>
    </w:p>
    <w:p w:rsidR="0030129E" w:rsidRPr="00EB7081" w:rsidRDefault="0030129E" w:rsidP="00EB7081">
      <w:pPr>
        <w:pStyle w:val="a3"/>
        <w:jc w:val="both"/>
        <w:rPr>
          <w:b w:val="0"/>
          <w:szCs w:val="28"/>
        </w:rPr>
      </w:pPr>
      <w:r w:rsidRPr="00EB7081">
        <w:rPr>
          <w:b w:val="0"/>
          <w:szCs w:val="28"/>
        </w:rPr>
        <w:t>В связи с этим положительный эффект бизнеса достигается по следующим позициям:</w:t>
      </w:r>
    </w:p>
    <w:p w:rsidR="0030129E" w:rsidRPr="00EB7081" w:rsidRDefault="0030129E" w:rsidP="00EB7081">
      <w:pPr>
        <w:widowControl w:val="0"/>
        <w:tabs>
          <w:tab w:val="left" w:pos="345"/>
          <w:tab w:val="left" w:pos="561"/>
        </w:tabs>
        <w:autoSpaceDE w:val="0"/>
        <w:autoSpaceDN w:val="0"/>
        <w:adjustRightInd w:val="0"/>
        <w:spacing w:line="360" w:lineRule="auto"/>
        <w:ind w:firstLine="709"/>
        <w:jc w:val="both"/>
        <w:rPr>
          <w:sz w:val="28"/>
          <w:szCs w:val="28"/>
        </w:rPr>
      </w:pPr>
      <w:r w:rsidRPr="00EB7081">
        <w:rPr>
          <w:sz w:val="28"/>
          <w:szCs w:val="28"/>
        </w:rPr>
        <w:t>а) СП “Гуд Найт” фактически стал удаленным технологиче</w:t>
      </w:r>
      <w:r w:rsidRPr="00EB7081">
        <w:rPr>
          <w:sz w:val="28"/>
          <w:szCs w:val="28"/>
        </w:rPr>
        <w:softHyphen/>
        <w:t>ским участком немецкой фирмы-производителя (которая уже имеет 12,5 тыс. таких участков по всему миру), что гарантирует единство технологии и всего производственного замысла в целом;</w:t>
      </w:r>
    </w:p>
    <w:p w:rsidR="0030129E" w:rsidRPr="00EB7081" w:rsidRDefault="0030129E" w:rsidP="00EB7081">
      <w:pPr>
        <w:widowControl w:val="0"/>
        <w:tabs>
          <w:tab w:val="left" w:pos="345"/>
          <w:tab w:val="left" w:pos="561"/>
        </w:tabs>
        <w:autoSpaceDE w:val="0"/>
        <w:autoSpaceDN w:val="0"/>
        <w:adjustRightInd w:val="0"/>
        <w:spacing w:line="360" w:lineRule="auto"/>
        <w:ind w:firstLine="709"/>
        <w:jc w:val="both"/>
        <w:rPr>
          <w:sz w:val="28"/>
          <w:szCs w:val="28"/>
        </w:rPr>
      </w:pPr>
      <w:r w:rsidRPr="00EB7081">
        <w:rPr>
          <w:sz w:val="28"/>
          <w:szCs w:val="28"/>
        </w:rPr>
        <w:t>б) происходит значительная экономия транспортных издержек(100—200%) по сравнению с другими фирмами, вовлеченными в рас</w:t>
      </w:r>
      <w:r w:rsidRPr="00EB7081">
        <w:rPr>
          <w:sz w:val="28"/>
          <w:szCs w:val="28"/>
        </w:rPr>
        <w:softHyphen/>
        <w:t>сматриваемую сферу деятельности, и имеющими до 40 поставщиков;</w:t>
      </w:r>
    </w:p>
    <w:p w:rsidR="0030129E" w:rsidRPr="00EB7081" w:rsidRDefault="0030129E" w:rsidP="00EB7081">
      <w:pPr>
        <w:pStyle w:val="21"/>
        <w:tabs>
          <w:tab w:val="left" w:pos="544"/>
        </w:tabs>
        <w:rPr>
          <w:szCs w:val="28"/>
        </w:rPr>
      </w:pPr>
      <w:r w:rsidRPr="00EB7081">
        <w:rPr>
          <w:szCs w:val="28"/>
        </w:rPr>
        <w:t>в) заимствование прогрессивной технологии не только производ</w:t>
      </w:r>
      <w:r w:rsidRPr="00EB7081">
        <w:rPr>
          <w:szCs w:val="28"/>
        </w:rPr>
        <w:softHyphen/>
        <w:t>ства, но и складирования, когда сырье закупается не впрок, а под конкретный заказ. Как следствие, сокращаются и таможенные рас</w:t>
      </w:r>
      <w:r w:rsidRPr="00EB7081">
        <w:rPr>
          <w:szCs w:val="28"/>
        </w:rPr>
        <w:softHyphen/>
        <w:t>ходы, производственные запасы и незавершенное производство.</w:t>
      </w:r>
    </w:p>
    <w:p w:rsidR="0030129E" w:rsidRPr="00EB7081" w:rsidRDefault="0030129E" w:rsidP="00EB7081">
      <w:pPr>
        <w:widowControl w:val="0"/>
        <w:tabs>
          <w:tab w:val="left" w:pos="351"/>
        </w:tabs>
        <w:autoSpaceDE w:val="0"/>
        <w:autoSpaceDN w:val="0"/>
        <w:adjustRightInd w:val="0"/>
        <w:spacing w:line="360" w:lineRule="auto"/>
        <w:ind w:firstLine="709"/>
        <w:jc w:val="both"/>
        <w:rPr>
          <w:sz w:val="28"/>
          <w:szCs w:val="28"/>
        </w:rPr>
      </w:pPr>
      <w:r w:rsidRPr="00EB7081">
        <w:rPr>
          <w:sz w:val="28"/>
          <w:szCs w:val="28"/>
        </w:rPr>
        <w:t>На основании фактов, изложенных выше,</w:t>
      </w:r>
      <w:r w:rsidR="00EB7081">
        <w:rPr>
          <w:sz w:val="28"/>
          <w:szCs w:val="28"/>
        </w:rPr>
        <w:t xml:space="preserve"> </w:t>
      </w:r>
      <w:r w:rsidRPr="00EB7081">
        <w:rPr>
          <w:sz w:val="28"/>
          <w:szCs w:val="28"/>
        </w:rPr>
        <w:t>про</w:t>
      </w:r>
      <w:r w:rsidRPr="00EB7081">
        <w:rPr>
          <w:sz w:val="28"/>
          <w:szCs w:val="28"/>
        </w:rPr>
        <w:softHyphen/>
        <w:t>дукция предприятия СП “Гуд Найт” обладает самыми высокими на мест</w:t>
      </w:r>
      <w:r w:rsidRPr="00EB7081">
        <w:rPr>
          <w:sz w:val="28"/>
          <w:szCs w:val="28"/>
        </w:rPr>
        <w:softHyphen/>
        <w:t>ном рынке характеристиками качества, а относительно низкая себе</w:t>
      </w:r>
      <w:r w:rsidRPr="00EB7081">
        <w:rPr>
          <w:sz w:val="28"/>
          <w:szCs w:val="28"/>
        </w:rPr>
        <w:softHyphen/>
        <w:t>стоимость продукции (благодаря значительному снижению внутрипроизводственных издержек) позволит установить отпускные цены на 15—20% ниже среднерыночных. Как следует из анализа рынка сбыта продукции, только такое сочетание качественных и стои</w:t>
      </w:r>
      <w:r w:rsidRPr="00EB7081">
        <w:rPr>
          <w:sz w:val="28"/>
          <w:szCs w:val="28"/>
        </w:rPr>
        <w:softHyphen/>
        <w:t>мостных характеристик продукции позволит новому субъекту рынка обеспечить себе</w:t>
      </w:r>
      <w:r w:rsidRPr="00EB7081">
        <w:rPr>
          <w:b/>
          <w:sz w:val="28"/>
          <w:szCs w:val="28"/>
        </w:rPr>
        <w:t xml:space="preserve"> </w:t>
      </w:r>
      <w:r w:rsidRPr="00EB7081">
        <w:rPr>
          <w:sz w:val="28"/>
          <w:szCs w:val="28"/>
        </w:rPr>
        <w:t xml:space="preserve">гарантированный сбыт. </w:t>
      </w:r>
    </w:p>
    <w:p w:rsidR="0030129E" w:rsidRPr="00EB7081" w:rsidRDefault="0030129E" w:rsidP="00EB7081">
      <w:pPr>
        <w:widowControl w:val="0"/>
        <w:tabs>
          <w:tab w:val="left" w:pos="345"/>
        </w:tabs>
        <w:autoSpaceDE w:val="0"/>
        <w:autoSpaceDN w:val="0"/>
        <w:adjustRightInd w:val="0"/>
        <w:spacing w:line="360" w:lineRule="auto"/>
        <w:ind w:firstLine="709"/>
        <w:jc w:val="both"/>
        <w:rPr>
          <w:sz w:val="28"/>
          <w:szCs w:val="28"/>
        </w:rPr>
      </w:pPr>
      <w:r w:rsidRPr="00EB7081">
        <w:rPr>
          <w:sz w:val="28"/>
          <w:szCs w:val="28"/>
        </w:rPr>
        <w:t>Существующий разброс цен на матрацы и ортопедические решетки —от 80 дол. до 300 дол. Точно так же велики качественные различия между продукцией разных фирм и условиями заказов. Для того, чтобы конкурировать с минимальной ценой 80 дол.,</w:t>
      </w:r>
      <w:r w:rsidR="00EB7081">
        <w:rPr>
          <w:sz w:val="28"/>
          <w:szCs w:val="28"/>
        </w:rPr>
        <w:t xml:space="preserve"> </w:t>
      </w:r>
      <w:r w:rsidRPr="00EB7081">
        <w:rPr>
          <w:sz w:val="28"/>
          <w:szCs w:val="28"/>
        </w:rPr>
        <w:t>СП “Гуд Найт”</w:t>
      </w:r>
      <w:r w:rsidR="00EB7081">
        <w:rPr>
          <w:sz w:val="28"/>
          <w:szCs w:val="28"/>
        </w:rPr>
        <w:t xml:space="preserve"> </w:t>
      </w:r>
      <w:r w:rsidRPr="00EB7081">
        <w:rPr>
          <w:sz w:val="28"/>
          <w:szCs w:val="28"/>
        </w:rPr>
        <w:t>установила минимальную отпускную цену (наиболее простой вариант заказа) — не более 60 дол. А средняя отпускная цена 1</w:t>
      </w:r>
      <w:r w:rsidR="00EB7081">
        <w:rPr>
          <w:sz w:val="28"/>
          <w:szCs w:val="28"/>
        </w:rPr>
        <w:t xml:space="preserve"> </w:t>
      </w:r>
      <w:r w:rsidRPr="00EB7081">
        <w:rPr>
          <w:sz w:val="28"/>
          <w:szCs w:val="28"/>
        </w:rPr>
        <w:t>условной единицы продукции составит 67 дол., что существенно ниже принятой практики. Данная цена позволяет предприятию работать с рентабельностью не менее 30%, следовательно, экономически обоснована.</w:t>
      </w:r>
    </w:p>
    <w:p w:rsidR="0030129E" w:rsidRPr="00EB7081" w:rsidRDefault="0030129E" w:rsidP="00EB7081">
      <w:pPr>
        <w:widowControl w:val="0"/>
        <w:tabs>
          <w:tab w:val="left" w:pos="351"/>
        </w:tabs>
        <w:autoSpaceDE w:val="0"/>
        <w:autoSpaceDN w:val="0"/>
        <w:adjustRightInd w:val="0"/>
        <w:spacing w:line="360" w:lineRule="auto"/>
        <w:ind w:firstLine="709"/>
        <w:jc w:val="both"/>
        <w:rPr>
          <w:sz w:val="28"/>
          <w:szCs w:val="28"/>
        </w:rPr>
      </w:pPr>
      <w:r w:rsidRPr="00EB7081">
        <w:rPr>
          <w:sz w:val="28"/>
          <w:szCs w:val="28"/>
        </w:rPr>
        <w:t>Таким образом, маркетинговой стратегией СП “Гуд Найт” явля</w:t>
      </w:r>
      <w:r w:rsidRPr="00EB7081">
        <w:rPr>
          <w:sz w:val="28"/>
          <w:szCs w:val="28"/>
        </w:rPr>
        <w:softHyphen/>
        <w:t>ется ценовая конкуренция при обеспечении эксклюзивного каче</w:t>
      </w:r>
      <w:r w:rsidRPr="00EB7081">
        <w:rPr>
          <w:sz w:val="28"/>
          <w:szCs w:val="28"/>
        </w:rPr>
        <w:softHyphen/>
        <w:t>ства изделий. В связи с этим фирма</w:t>
      </w:r>
      <w:r w:rsidR="00EB7081">
        <w:rPr>
          <w:sz w:val="28"/>
          <w:szCs w:val="28"/>
        </w:rPr>
        <w:t xml:space="preserve"> </w:t>
      </w:r>
      <w:r w:rsidRPr="00EB7081">
        <w:rPr>
          <w:sz w:val="28"/>
          <w:szCs w:val="28"/>
        </w:rPr>
        <w:t>занимает плани</w:t>
      </w:r>
      <w:r w:rsidRPr="00EB7081">
        <w:rPr>
          <w:sz w:val="28"/>
          <w:szCs w:val="28"/>
        </w:rPr>
        <w:softHyphen/>
        <w:t>руемую нишу на региональном рынке (20%),</w:t>
      </w:r>
      <w:r w:rsidR="00EB7081">
        <w:rPr>
          <w:sz w:val="28"/>
          <w:szCs w:val="28"/>
        </w:rPr>
        <w:t xml:space="preserve"> </w:t>
      </w:r>
      <w:r w:rsidRPr="00EB7081">
        <w:rPr>
          <w:sz w:val="28"/>
          <w:szCs w:val="28"/>
        </w:rPr>
        <w:t>и закрепилась на ней, обеспечив себе стабильный гарантированный сбыт.</w:t>
      </w:r>
    </w:p>
    <w:p w:rsidR="0030129E" w:rsidRPr="00EB7081" w:rsidRDefault="00EB7081" w:rsidP="00EB7081">
      <w:pPr>
        <w:widowControl w:val="0"/>
        <w:tabs>
          <w:tab w:val="left" w:pos="351"/>
        </w:tabs>
        <w:autoSpaceDE w:val="0"/>
        <w:autoSpaceDN w:val="0"/>
        <w:adjustRightInd w:val="0"/>
        <w:spacing w:line="360" w:lineRule="auto"/>
        <w:ind w:left="1276" w:hanging="567"/>
        <w:jc w:val="both"/>
        <w:rPr>
          <w:b/>
          <w:color w:val="000000"/>
          <w:sz w:val="28"/>
          <w:szCs w:val="28"/>
        </w:rPr>
      </w:pPr>
      <w:r>
        <w:rPr>
          <w:sz w:val="28"/>
          <w:szCs w:val="28"/>
        </w:rPr>
        <w:br w:type="page"/>
      </w:r>
      <w:r w:rsidR="0030129E" w:rsidRPr="00EB7081">
        <w:rPr>
          <w:b/>
          <w:color w:val="000000"/>
          <w:sz w:val="28"/>
          <w:szCs w:val="28"/>
        </w:rPr>
        <w:t>2</w:t>
      </w:r>
      <w:r w:rsidRPr="00EB7081">
        <w:rPr>
          <w:b/>
          <w:color w:val="000000"/>
          <w:sz w:val="28"/>
          <w:szCs w:val="28"/>
        </w:rPr>
        <w:t>.</w:t>
      </w:r>
      <w:r w:rsidR="0030129E" w:rsidRPr="00EB7081">
        <w:rPr>
          <w:b/>
          <w:color w:val="000000"/>
          <w:sz w:val="28"/>
          <w:szCs w:val="28"/>
        </w:rPr>
        <w:t xml:space="preserve"> Анализ основных технико-экономических показателей</w:t>
      </w:r>
      <w:r w:rsidRPr="00EB7081">
        <w:rPr>
          <w:b/>
          <w:color w:val="000000"/>
          <w:sz w:val="28"/>
          <w:szCs w:val="28"/>
        </w:rPr>
        <w:t xml:space="preserve"> </w:t>
      </w:r>
      <w:r w:rsidR="0030129E" w:rsidRPr="00EB7081">
        <w:rPr>
          <w:b/>
          <w:color w:val="000000"/>
          <w:sz w:val="28"/>
          <w:szCs w:val="28"/>
        </w:rPr>
        <w:t>деятельности предприятия (с 2005 по 2007 года)</w:t>
      </w:r>
    </w:p>
    <w:p w:rsidR="0030129E" w:rsidRPr="00EB7081" w:rsidRDefault="0030129E" w:rsidP="00EB7081">
      <w:pPr>
        <w:spacing w:line="360" w:lineRule="auto"/>
        <w:ind w:firstLine="709"/>
        <w:jc w:val="both"/>
        <w:rPr>
          <w:b/>
          <w:color w:val="000000"/>
          <w:sz w:val="28"/>
          <w:szCs w:val="28"/>
        </w:rPr>
      </w:pPr>
    </w:p>
    <w:p w:rsidR="0030129E" w:rsidRPr="00EB7081" w:rsidRDefault="0030129E" w:rsidP="00EB7081">
      <w:pPr>
        <w:spacing w:line="360" w:lineRule="auto"/>
        <w:ind w:firstLine="709"/>
        <w:jc w:val="both"/>
        <w:rPr>
          <w:color w:val="000000"/>
          <w:sz w:val="28"/>
          <w:szCs w:val="28"/>
        </w:rPr>
      </w:pPr>
      <w:r w:rsidRPr="00EB7081">
        <w:rPr>
          <w:color w:val="000000"/>
          <w:sz w:val="28"/>
          <w:szCs w:val="28"/>
        </w:rPr>
        <w:t>Для того, чтобы оценить хозяйственную деятельность предприятия, рассмотрим таблицу 1.</w:t>
      </w:r>
    </w:p>
    <w:p w:rsidR="0030129E" w:rsidRPr="00EB7081" w:rsidRDefault="0030129E" w:rsidP="00EB7081">
      <w:pPr>
        <w:pStyle w:val="3"/>
        <w:widowControl w:val="0"/>
        <w:autoSpaceDE w:val="0"/>
        <w:autoSpaceDN w:val="0"/>
        <w:adjustRightInd w:val="0"/>
        <w:ind w:firstLine="709"/>
        <w:jc w:val="both"/>
        <w:rPr>
          <w:szCs w:val="28"/>
        </w:rPr>
        <w:sectPr w:rsidR="0030129E" w:rsidRPr="00EB7081" w:rsidSect="00EB7081">
          <w:headerReference w:type="even" r:id="rId7"/>
          <w:headerReference w:type="default" r:id="rId8"/>
          <w:footerReference w:type="even" r:id="rId9"/>
          <w:footerReference w:type="default" r:id="rId10"/>
          <w:pgSz w:w="11906" w:h="16838" w:code="9"/>
          <w:pgMar w:top="1134" w:right="851" w:bottom="1134" w:left="1701" w:header="709" w:footer="709" w:gutter="0"/>
          <w:pgNumType w:start="1"/>
          <w:cols w:space="708"/>
          <w:titlePg/>
          <w:docGrid w:linePitch="360"/>
        </w:sectPr>
      </w:pPr>
      <w:r w:rsidRPr="00EB7081">
        <w:rPr>
          <w:szCs w:val="28"/>
        </w:rPr>
        <w:tab/>
      </w:r>
    </w:p>
    <w:p w:rsidR="0030129E" w:rsidRPr="00EB7081" w:rsidRDefault="0030129E" w:rsidP="00EB7081">
      <w:pPr>
        <w:spacing w:line="360" w:lineRule="auto"/>
        <w:ind w:firstLine="709"/>
        <w:jc w:val="both"/>
        <w:rPr>
          <w:spacing w:val="-6"/>
          <w:sz w:val="28"/>
          <w:szCs w:val="28"/>
        </w:rPr>
      </w:pPr>
      <w:r w:rsidRPr="00EB7081">
        <w:rPr>
          <w:spacing w:val="-6"/>
          <w:sz w:val="28"/>
          <w:szCs w:val="28"/>
        </w:rPr>
        <w:t>Таблица 2.1 - Основные показатели хозяйственной деятельности СП «</w:t>
      </w:r>
      <w:r w:rsidRPr="00EB7081">
        <w:rPr>
          <w:sz w:val="28"/>
          <w:szCs w:val="28"/>
        </w:rPr>
        <w:t>Гуд Найт</w:t>
      </w:r>
      <w:r w:rsidRPr="00EB7081">
        <w:rPr>
          <w:spacing w:val="-6"/>
          <w:sz w:val="28"/>
          <w:szCs w:val="28"/>
        </w:rPr>
        <w:t>»</w:t>
      </w:r>
    </w:p>
    <w:p w:rsidR="0030129E" w:rsidRPr="00EB7081" w:rsidRDefault="0030129E" w:rsidP="00EB7081">
      <w:pPr>
        <w:spacing w:line="360" w:lineRule="auto"/>
        <w:ind w:firstLine="709"/>
        <w:jc w:val="both"/>
        <w:rPr>
          <w:spacing w:val="-6"/>
          <w:sz w:val="28"/>
          <w:szCs w:val="28"/>
        </w:rPr>
      </w:pPr>
    </w:p>
    <w:tbl>
      <w:tblPr>
        <w:tblW w:w="14250" w:type="dxa"/>
        <w:tblLayout w:type="fixed"/>
        <w:tblCellMar>
          <w:left w:w="0" w:type="dxa"/>
          <w:right w:w="0" w:type="dxa"/>
        </w:tblCellMar>
        <w:tblLook w:val="0000" w:firstRow="0" w:lastRow="0" w:firstColumn="0" w:lastColumn="0" w:noHBand="0" w:noVBand="0"/>
      </w:tblPr>
      <w:tblGrid>
        <w:gridCol w:w="3450"/>
        <w:gridCol w:w="1080"/>
        <w:gridCol w:w="1260"/>
        <w:gridCol w:w="1080"/>
        <w:gridCol w:w="1440"/>
        <w:gridCol w:w="1080"/>
        <w:gridCol w:w="1440"/>
        <w:gridCol w:w="900"/>
        <w:gridCol w:w="1440"/>
        <w:gridCol w:w="1080"/>
      </w:tblGrid>
      <w:tr w:rsidR="0030129E" w:rsidRPr="00EB7081" w:rsidTr="00EB7081">
        <w:trPr>
          <w:trHeight w:val="412"/>
          <w:tblHeader/>
        </w:trPr>
        <w:tc>
          <w:tcPr>
            <w:tcW w:w="3450" w:type="dxa"/>
            <w:tcBorders>
              <w:top w:val="single" w:sz="4" w:space="0" w:color="auto"/>
              <w:left w:val="single" w:sz="4" w:space="0" w:color="auto"/>
              <w:bottom w:val="nil"/>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Наименование показателей</w:t>
            </w:r>
          </w:p>
        </w:tc>
        <w:tc>
          <w:tcPr>
            <w:tcW w:w="1080" w:type="dxa"/>
            <w:tcBorders>
              <w:top w:val="single" w:sz="4" w:space="0" w:color="auto"/>
              <w:left w:val="nil"/>
              <w:bottom w:val="nil"/>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 </w:t>
            </w:r>
          </w:p>
        </w:tc>
        <w:tc>
          <w:tcPr>
            <w:tcW w:w="1260" w:type="dxa"/>
            <w:tcBorders>
              <w:top w:val="single" w:sz="4" w:space="0" w:color="auto"/>
              <w:left w:val="nil"/>
              <w:bottom w:val="nil"/>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 </w:t>
            </w:r>
          </w:p>
        </w:tc>
        <w:tc>
          <w:tcPr>
            <w:tcW w:w="1080" w:type="dxa"/>
            <w:tcBorders>
              <w:top w:val="single" w:sz="4" w:space="0" w:color="auto"/>
              <w:left w:val="nil"/>
              <w:bottom w:val="nil"/>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 </w:t>
            </w:r>
          </w:p>
        </w:tc>
        <w:tc>
          <w:tcPr>
            <w:tcW w:w="144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Абсолютное отклонение</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 xml:space="preserve">Темп </w:t>
            </w:r>
          </w:p>
          <w:p w:rsidR="0030129E" w:rsidRPr="00EB7081" w:rsidRDefault="0030129E" w:rsidP="00EB7081">
            <w:pPr>
              <w:rPr>
                <w:rFonts w:eastAsia="Arial Unicode MS"/>
                <w:sz w:val="20"/>
                <w:szCs w:val="20"/>
              </w:rPr>
            </w:pPr>
            <w:r w:rsidRPr="00EB7081">
              <w:rPr>
                <w:rFonts w:eastAsia="Arial Unicode MS"/>
                <w:sz w:val="20"/>
                <w:szCs w:val="20"/>
              </w:rPr>
              <w:t>роста, %</w:t>
            </w:r>
          </w:p>
        </w:tc>
        <w:tc>
          <w:tcPr>
            <w:tcW w:w="144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Абсолютное отклонение</w:t>
            </w:r>
          </w:p>
        </w:tc>
        <w:tc>
          <w:tcPr>
            <w:tcW w:w="90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Темп роста,%</w:t>
            </w:r>
          </w:p>
        </w:tc>
        <w:tc>
          <w:tcPr>
            <w:tcW w:w="144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Абсолютное отклонение</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Темп роста, %</w:t>
            </w:r>
          </w:p>
        </w:tc>
      </w:tr>
      <w:tr w:rsidR="0030129E" w:rsidRPr="00EB7081" w:rsidTr="00EB7081">
        <w:trPr>
          <w:cantSplit/>
          <w:trHeight w:val="206"/>
        </w:trPr>
        <w:tc>
          <w:tcPr>
            <w:tcW w:w="345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 </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smartTag w:uri="urn:schemas-microsoft-com:office:smarttags" w:element="metricconverter">
              <w:smartTagPr>
                <w:attr w:name="ProductID" w:val="2005 г"/>
              </w:smartTagPr>
              <w:r w:rsidRPr="00EB7081">
                <w:rPr>
                  <w:sz w:val="20"/>
                  <w:szCs w:val="20"/>
                </w:rPr>
                <w:t>2005 г</w:t>
              </w:r>
            </w:smartTag>
            <w:r w:rsidRPr="00EB7081">
              <w:rPr>
                <w:sz w:val="20"/>
                <w:szCs w:val="20"/>
              </w:rPr>
              <w:t>.</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smartTag w:uri="urn:schemas-microsoft-com:office:smarttags" w:element="metricconverter">
              <w:smartTagPr>
                <w:attr w:name="ProductID" w:val="2006 г"/>
              </w:smartTagPr>
              <w:r w:rsidRPr="00EB7081">
                <w:rPr>
                  <w:sz w:val="20"/>
                  <w:szCs w:val="20"/>
                </w:rPr>
                <w:t>2006 г</w:t>
              </w:r>
            </w:smartTag>
            <w:r w:rsidRPr="00EB7081">
              <w:rPr>
                <w:sz w:val="20"/>
                <w:szCs w:val="20"/>
              </w:rPr>
              <w:t>.</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smartTag w:uri="urn:schemas-microsoft-com:office:smarttags" w:element="metricconverter">
              <w:smartTagPr>
                <w:attr w:name="ProductID" w:val="2007 г"/>
              </w:smartTagPr>
              <w:r w:rsidRPr="00EB7081">
                <w:rPr>
                  <w:sz w:val="20"/>
                  <w:szCs w:val="20"/>
                </w:rPr>
                <w:t>2007 г</w:t>
              </w:r>
            </w:smartTag>
            <w:r w:rsidRPr="00EB7081">
              <w:rPr>
                <w:sz w:val="20"/>
                <w:szCs w:val="20"/>
              </w:rPr>
              <w:t>.</w:t>
            </w:r>
          </w:p>
        </w:tc>
        <w:tc>
          <w:tcPr>
            <w:tcW w:w="2520" w:type="dxa"/>
            <w:gridSpan w:val="2"/>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2005-2004</w:t>
            </w:r>
          </w:p>
        </w:tc>
        <w:tc>
          <w:tcPr>
            <w:tcW w:w="2340" w:type="dxa"/>
            <w:gridSpan w:val="2"/>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2006-2005</w:t>
            </w:r>
          </w:p>
        </w:tc>
        <w:tc>
          <w:tcPr>
            <w:tcW w:w="2520" w:type="dxa"/>
            <w:gridSpan w:val="2"/>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2007-2006</w:t>
            </w:r>
          </w:p>
        </w:tc>
      </w:tr>
      <w:tr w:rsidR="0030129E" w:rsidRPr="00EB7081" w:rsidTr="00EB7081">
        <w:trPr>
          <w:trHeight w:val="220"/>
        </w:trPr>
        <w:tc>
          <w:tcPr>
            <w:tcW w:w="345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2</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3</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4</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5</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6</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7</w:t>
            </w:r>
          </w:p>
        </w:tc>
        <w:tc>
          <w:tcPr>
            <w:tcW w:w="90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8</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9</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10</w:t>
            </w:r>
          </w:p>
        </w:tc>
      </w:tr>
      <w:tr w:rsidR="0030129E" w:rsidRPr="00EB7081">
        <w:trPr>
          <w:trHeight w:val="390"/>
        </w:trPr>
        <w:tc>
          <w:tcPr>
            <w:tcW w:w="345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1. Объем произведенной продукции, млн. руб.</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130</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145</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200</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15</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112</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55</w:t>
            </w:r>
          </w:p>
        </w:tc>
        <w:tc>
          <w:tcPr>
            <w:tcW w:w="90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138</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70</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154</w:t>
            </w:r>
          </w:p>
        </w:tc>
      </w:tr>
      <w:tr w:rsidR="0030129E" w:rsidRPr="00EB7081" w:rsidTr="00EB7081">
        <w:trPr>
          <w:trHeight w:val="471"/>
        </w:trPr>
        <w:tc>
          <w:tcPr>
            <w:tcW w:w="345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EB7081" w:rsidRDefault="0030129E" w:rsidP="00EB7081">
            <w:pPr>
              <w:pStyle w:val="1"/>
              <w:rPr>
                <w:rFonts w:eastAsia="Arial Unicode MS"/>
                <w:sz w:val="20"/>
                <w:szCs w:val="20"/>
              </w:rPr>
            </w:pPr>
            <w:r w:rsidRPr="00EB7081">
              <w:rPr>
                <w:sz w:val="20"/>
                <w:szCs w:val="20"/>
              </w:rPr>
              <w:t>2. Среднегодовая стоимость ОФ млн. руб.</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68</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73</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88</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5</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107</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15</w:t>
            </w:r>
          </w:p>
        </w:tc>
        <w:tc>
          <w:tcPr>
            <w:tcW w:w="90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121</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20</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129</w:t>
            </w:r>
          </w:p>
        </w:tc>
      </w:tr>
      <w:tr w:rsidR="0030129E" w:rsidRPr="00EB7081" w:rsidTr="00EB7081">
        <w:trPr>
          <w:trHeight w:val="379"/>
        </w:trPr>
        <w:tc>
          <w:tcPr>
            <w:tcW w:w="345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3. Остаточная стоимость ОФ, млн. руб.:</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34</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39</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45</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5</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110</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6</w:t>
            </w:r>
          </w:p>
        </w:tc>
        <w:tc>
          <w:tcPr>
            <w:tcW w:w="90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115</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132</w:t>
            </w:r>
          </w:p>
        </w:tc>
      </w:tr>
      <w:tr w:rsidR="0030129E" w:rsidRPr="00EB7081" w:rsidTr="00B30ED9">
        <w:trPr>
          <w:trHeight w:val="188"/>
        </w:trPr>
        <w:tc>
          <w:tcPr>
            <w:tcW w:w="345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4. Сумма износа, млн. руб. (п.2-п.3)</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34</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34</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43</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0</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pStyle w:val="xl23"/>
              <w:pBdr>
                <w:right w:val="none" w:sz="0" w:space="0" w:color="auto"/>
              </w:pBdr>
              <w:spacing w:before="0" w:beforeAutospacing="0" w:after="0" w:afterAutospacing="0"/>
              <w:jc w:val="left"/>
              <w:textAlignment w:val="auto"/>
              <w:rPr>
                <w:rFonts w:eastAsia="Times New Roman"/>
                <w:sz w:val="20"/>
                <w:szCs w:val="20"/>
              </w:rPr>
            </w:pPr>
            <w:r w:rsidRPr="00EB7081">
              <w:rPr>
                <w:rFonts w:eastAsia="Times New Roman"/>
                <w:sz w:val="20"/>
                <w:szCs w:val="20"/>
              </w:rPr>
              <w:t>100</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9</w:t>
            </w:r>
          </w:p>
        </w:tc>
        <w:tc>
          <w:tcPr>
            <w:tcW w:w="90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126</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9</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126</w:t>
            </w:r>
          </w:p>
        </w:tc>
      </w:tr>
      <w:tr w:rsidR="0030129E" w:rsidRPr="00EB7081" w:rsidTr="00B30ED9">
        <w:trPr>
          <w:trHeight w:val="192"/>
        </w:trPr>
        <w:tc>
          <w:tcPr>
            <w:tcW w:w="345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5. Процент износа, % (п.4:п.2)*100</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50</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47</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49</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-3</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94</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2</w:t>
            </w:r>
          </w:p>
        </w:tc>
        <w:tc>
          <w:tcPr>
            <w:tcW w:w="90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104</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sz w:val="20"/>
                <w:szCs w:val="20"/>
              </w:rPr>
            </w:pPr>
            <w:r w:rsidRPr="00EB7081">
              <w:rPr>
                <w:sz w:val="20"/>
                <w:szCs w:val="20"/>
              </w:rPr>
              <w:t>98</w:t>
            </w:r>
          </w:p>
        </w:tc>
      </w:tr>
      <w:tr w:rsidR="0030129E" w:rsidRPr="00EB7081" w:rsidTr="00B30ED9">
        <w:trPr>
          <w:trHeight w:val="508"/>
        </w:trPr>
        <w:tc>
          <w:tcPr>
            <w:tcW w:w="345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6. Среднегодовая стоимость оборотных средств, млн. руб.:</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53</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64</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78</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120</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14</w:t>
            </w:r>
          </w:p>
        </w:tc>
        <w:tc>
          <w:tcPr>
            <w:tcW w:w="90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122</w:t>
            </w:r>
          </w:p>
          <w:p w:rsidR="0030129E" w:rsidRPr="00EB7081" w:rsidRDefault="0030129E" w:rsidP="00EB7081">
            <w:pPr>
              <w:rPr>
                <w:rFonts w:eastAsia="Arial Unicode MS"/>
                <w:sz w:val="20"/>
                <w:szCs w:val="20"/>
              </w:rPr>
            </w:pP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25</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147</w:t>
            </w:r>
          </w:p>
        </w:tc>
      </w:tr>
      <w:tr w:rsidR="0030129E" w:rsidRPr="00EB7081" w:rsidTr="00B30ED9">
        <w:trPr>
          <w:trHeight w:val="260"/>
        </w:trPr>
        <w:tc>
          <w:tcPr>
            <w:tcW w:w="345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7. Себестоимость продукции, млн.руб.:</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98</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109</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133</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pStyle w:val="xl23"/>
              <w:pBdr>
                <w:right w:val="none" w:sz="0" w:space="0" w:color="auto"/>
              </w:pBdr>
              <w:spacing w:before="0" w:beforeAutospacing="0" w:after="0" w:afterAutospacing="0"/>
              <w:jc w:val="left"/>
              <w:textAlignment w:val="auto"/>
              <w:rPr>
                <w:rFonts w:eastAsia="Times New Roman"/>
                <w:sz w:val="20"/>
                <w:szCs w:val="20"/>
              </w:rPr>
            </w:pPr>
            <w:r w:rsidRPr="00EB7081">
              <w:rPr>
                <w:rFonts w:eastAsia="Times New Roman"/>
                <w:sz w:val="20"/>
                <w:szCs w:val="20"/>
              </w:rPr>
              <w:t>11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112</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24</w:t>
            </w:r>
          </w:p>
        </w:tc>
        <w:tc>
          <w:tcPr>
            <w:tcW w:w="90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122</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35</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146</w:t>
            </w:r>
          </w:p>
        </w:tc>
      </w:tr>
      <w:tr w:rsidR="0030129E" w:rsidRPr="00EB7081" w:rsidTr="00B30ED9">
        <w:trPr>
          <w:trHeight w:val="249"/>
        </w:trPr>
        <w:tc>
          <w:tcPr>
            <w:tcW w:w="3450" w:type="dxa"/>
            <w:tcBorders>
              <w:top w:val="nil"/>
              <w:left w:val="single" w:sz="4" w:space="0" w:color="auto"/>
              <w:bottom w:val="nil"/>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8. Прибыль балансовая млн. руб.:</w:t>
            </w:r>
          </w:p>
        </w:tc>
        <w:tc>
          <w:tcPr>
            <w:tcW w:w="1080" w:type="dxa"/>
            <w:tcBorders>
              <w:top w:val="nil"/>
              <w:left w:val="nil"/>
              <w:bottom w:val="nil"/>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24</w:t>
            </w:r>
          </w:p>
        </w:tc>
        <w:tc>
          <w:tcPr>
            <w:tcW w:w="1260" w:type="dxa"/>
            <w:tcBorders>
              <w:top w:val="nil"/>
              <w:left w:val="nil"/>
              <w:bottom w:val="nil"/>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27,2</w:t>
            </w:r>
          </w:p>
        </w:tc>
        <w:tc>
          <w:tcPr>
            <w:tcW w:w="1080" w:type="dxa"/>
            <w:tcBorders>
              <w:top w:val="nil"/>
              <w:left w:val="nil"/>
              <w:bottom w:val="nil"/>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40,2</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3,2</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113</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13</w:t>
            </w:r>
          </w:p>
        </w:tc>
        <w:tc>
          <w:tcPr>
            <w:tcW w:w="90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148</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16,2</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156</w:t>
            </w:r>
          </w:p>
        </w:tc>
      </w:tr>
      <w:tr w:rsidR="0030129E" w:rsidRPr="00EB7081" w:rsidTr="00B30ED9">
        <w:trPr>
          <w:trHeight w:val="244"/>
        </w:trPr>
        <w:tc>
          <w:tcPr>
            <w:tcW w:w="3450" w:type="dxa"/>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sz w:val="20"/>
                <w:szCs w:val="20"/>
              </w:rPr>
              <w:t>8.1 Прибыль от реализации, млн.руб.:</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24,6</w:t>
            </w:r>
          </w:p>
        </w:tc>
        <w:tc>
          <w:tcPr>
            <w:tcW w:w="126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27</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40</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2,6</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111</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13</w:t>
            </w:r>
          </w:p>
        </w:tc>
        <w:tc>
          <w:tcPr>
            <w:tcW w:w="90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147</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15,4</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EB7081" w:rsidRDefault="0030129E" w:rsidP="00EB7081">
            <w:pPr>
              <w:rPr>
                <w:rFonts w:eastAsia="Arial Unicode MS"/>
                <w:sz w:val="20"/>
                <w:szCs w:val="20"/>
              </w:rPr>
            </w:pPr>
            <w:r w:rsidRPr="00EB7081">
              <w:rPr>
                <w:rFonts w:eastAsia="Arial Unicode MS"/>
                <w:sz w:val="20"/>
                <w:szCs w:val="20"/>
              </w:rPr>
              <w:t>154</w:t>
            </w:r>
          </w:p>
        </w:tc>
      </w:tr>
    </w:tbl>
    <w:p w:rsidR="0030129E" w:rsidRPr="00EB7081" w:rsidRDefault="0030129E" w:rsidP="00EB7081">
      <w:pPr>
        <w:spacing w:line="360" w:lineRule="auto"/>
        <w:ind w:firstLine="709"/>
        <w:jc w:val="both"/>
        <w:rPr>
          <w:sz w:val="28"/>
          <w:szCs w:val="28"/>
        </w:rPr>
      </w:pPr>
    </w:p>
    <w:p w:rsidR="0030129E" w:rsidRPr="00EB7081" w:rsidRDefault="0030129E" w:rsidP="00EB7081">
      <w:pPr>
        <w:spacing w:line="360" w:lineRule="auto"/>
        <w:ind w:firstLine="709"/>
        <w:jc w:val="both"/>
        <w:rPr>
          <w:sz w:val="28"/>
          <w:szCs w:val="28"/>
        </w:rPr>
      </w:pPr>
      <w:r w:rsidRPr="00EB7081">
        <w:rPr>
          <w:sz w:val="28"/>
          <w:szCs w:val="28"/>
        </w:rPr>
        <w:br w:type="page"/>
        <w:t>Продолжение таблицы 1</w:t>
      </w:r>
    </w:p>
    <w:p w:rsidR="0030129E" w:rsidRPr="00EB7081" w:rsidRDefault="0030129E" w:rsidP="00EB7081">
      <w:pPr>
        <w:spacing w:line="360" w:lineRule="auto"/>
        <w:ind w:firstLine="709"/>
        <w:jc w:val="both"/>
        <w:rPr>
          <w:sz w:val="28"/>
          <w:szCs w:val="28"/>
        </w:rPr>
      </w:pPr>
    </w:p>
    <w:tbl>
      <w:tblPr>
        <w:tblW w:w="14250" w:type="dxa"/>
        <w:tblLayout w:type="fixed"/>
        <w:tblCellMar>
          <w:left w:w="0" w:type="dxa"/>
          <w:right w:w="0" w:type="dxa"/>
        </w:tblCellMar>
        <w:tblLook w:val="0000" w:firstRow="0" w:lastRow="0" w:firstColumn="0" w:lastColumn="0" w:noHBand="0" w:noVBand="0"/>
      </w:tblPr>
      <w:tblGrid>
        <w:gridCol w:w="30"/>
        <w:gridCol w:w="3420"/>
        <w:gridCol w:w="1080"/>
        <w:gridCol w:w="1260"/>
        <w:gridCol w:w="1080"/>
        <w:gridCol w:w="1440"/>
        <w:gridCol w:w="1080"/>
        <w:gridCol w:w="1353"/>
        <w:gridCol w:w="987"/>
        <w:gridCol w:w="1440"/>
        <w:gridCol w:w="1080"/>
      </w:tblGrid>
      <w:tr w:rsidR="0030129E" w:rsidRPr="00B30ED9" w:rsidTr="00B30ED9">
        <w:trPr>
          <w:trHeight w:val="270"/>
        </w:trPr>
        <w:tc>
          <w:tcPr>
            <w:tcW w:w="3450" w:type="dxa"/>
            <w:gridSpan w:val="2"/>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1</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2</w:t>
            </w:r>
          </w:p>
        </w:tc>
        <w:tc>
          <w:tcPr>
            <w:tcW w:w="126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3</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4</w:t>
            </w:r>
          </w:p>
        </w:tc>
        <w:tc>
          <w:tcPr>
            <w:tcW w:w="144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5</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6</w:t>
            </w:r>
          </w:p>
        </w:tc>
        <w:tc>
          <w:tcPr>
            <w:tcW w:w="1353"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7</w:t>
            </w:r>
          </w:p>
        </w:tc>
        <w:tc>
          <w:tcPr>
            <w:tcW w:w="987"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8</w:t>
            </w:r>
          </w:p>
        </w:tc>
        <w:tc>
          <w:tcPr>
            <w:tcW w:w="144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9</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10</w:t>
            </w:r>
          </w:p>
        </w:tc>
      </w:tr>
      <w:tr w:rsidR="0030129E" w:rsidRPr="00B30ED9" w:rsidTr="00B30ED9">
        <w:trPr>
          <w:trHeight w:val="373"/>
        </w:trPr>
        <w:tc>
          <w:tcPr>
            <w:tcW w:w="3450" w:type="dxa"/>
            <w:gridSpan w:val="2"/>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-в % к объему произведенной продукции</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17</w:t>
            </w:r>
          </w:p>
        </w:tc>
        <w:tc>
          <w:tcPr>
            <w:tcW w:w="126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18</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20</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106</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2</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111</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3</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118</w:t>
            </w:r>
          </w:p>
        </w:tc>
      </w:tr>
      <w:tr w:rsidR="0030129E" w:rsidRPr="00B30ED9" w:rsidTr="00B30ED9">
        <w:trPr>
          <w:trHeight w:val="451"/>
        </w:trPr>
        <w:tc>
          <w:tcPr>
            <w:tcW w:w="3450" w:type="dxa"/>
            <w:gridSpan w:val="2"/>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8.2 Операционные финансовые результаты, тыс. руб.</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w:t>
            </w:r>
          </w:p>
        </w:tc>
        <w:tc>
          <w:tcPr>
            <w:tcW w:w="126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0,15</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0,15</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0,15</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3</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0,15</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0,15</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w:t>
            </w:r>
          </w:p>
        </w:tc>
      </w:tr>
      <w:tr w:rsidR="0030129E" w:rsidRPr="00B30ED9">
        <w:trPr>
          <w:trHeight w:val="497"/>
        </w:trPr>
        <w:tc>
          <w:tcPr>
            <w:tcW w:w="3450" w:type="dxa"/>
            <w:gridSpan w:val="2"/>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8.3 Внереализационные фин-вые результаты, млн. руб.</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0,1</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98</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-4</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0,1</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0,94</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w:t>
            </w:r>
          </w:p>
        </w:tc>
      </w:tr>
      <w:tr w:rsidR="0030129E" w:rsidRPr="00B30ED9">
        <w:trPr>
          <w:trHeight w:val="330"/>
        </w:trPr>
        <w:tc>
          <w:tcPr>
            <w:tcW w:w="3450" w:type="dxa"/>
            <w:gridSpan w:val="2"/>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 xml:space="preserve">8.4 Удельный вес прибыли от реализации продукции в балансовой прибыли, в долях (п.8.1:п.8) </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p>
          <w:p w:rsidR="0030129E" w:rsidRPr="00B30ED9" w:rsidRDefault="0030129E" w:rsidP="00B30ED9">
            <w:pPr>
              <w:jc w:val="both"/>
              <w:rPr>
                <w:sz w:val="20"/>
                <w:szCs w:val="20"/>
              </w:rPr>
            </w:pPr>
            <w:r w:rsidRPr="00B30ED9">
              <w:rPr>
                <w:sz w:val="20"/>
                <w:szCs w:val="20"/>
              </w:rPr>
              <w:t>1</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p>
          <w:p w:rsidR="0030129E" w:rsidRPr="00B30ED9" w:rsidRDefault="0030129E" w:rsidP="00B30ED9">
            <w:pPr>
              <w:jc w:val="both"/>
              <w:rPr>
                <w:sz w:val="20"/>
                <w:szCs w:val="20"/>
              </w:rPr>
            </w:pPr>
            <w:r w:rsidRPr="00B30ED9">
              <w:rPr>
                <w:sz w:val="20"/>
                <w:szCs w:val="20"/>
              </w:rPr>
              <w:t>0,99</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p>
          <w:p w:rsidR="0030129E" w:rsidRPr="00B30ED9" w:rsidRDefault="0030129E" w:rsidP="00B30ED9">
            <w:pPr>
              <w:jc w:val="both"/>
              <w:rPr>
                <w:sz w:val="20"/>
                <w:szCs w:val="20"/>
              </w:rPr>
            </w:pPr>
            <w:r w:rsidRPr="00B30ED9">
              <w:rPr>
                <w:sz w:val="20"/>
                <w:szCs w:val="20"/>
              </w:rPr>
              <w:t>0,99</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p>
          <w:p w:rsidR="0030129E" w:rsidRPr="00B30ED9" w:rsidRDefault="0030129E" w:rsidP="00B30ED9">
            <w:pPr>
              <w:jc w:val="both"/>
              <w:rPr>
                <w:sz w:val="20"/>
                <w:szCs w:val="20"/>
              </w:rPr>
            </w:pPr>
            <w:r w:rsidRPr="00B30ED9">
              <w:rPr>
                <w:sz w:val="20"/>
                <w:szCs w:val="20"/>
              </w:rPr>
              <w:t>-0,01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p>
          <w:p w:rsidR="0030129E" w:rsidRPr="00B30ED9" w:rsidRDefault="0030129E" w:rsidP="00B30ED9">
            <w:pPr>
              <w:jc w:val="both"/>
              <w:rPr>
                <w:sz w:val="20"/>
                <w:szCs w:val="20"/>
              </w:rPr>
            </w:pPr>
            <w:r w:rsidRPr="00B30ED9">
              <w:rPr>
                <w:sz w:val="20"/>
                <w:szCs w:val="20"/>
              </w:rPr>
              <w:t>99</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p>
          <w:p w:rsidR="0030129E" w:rsidRPr="00B30ED9" w:rsidRDefault="0030129E" w:rsidP="00B30ED9">
            <w:pPr>
              <w:jc w:val="both"/>
              <w:rPr>
                <w:sz w:val="20"/>
                <w:szCs w:val="20"/>
              </w:rPr>
            </w:pPr>
            <w:r w:rsidRPr="00B30ED9">
              <w:rPr>
                <w:sz w:val="20"/>
                <w:szCs w:val="20"/>
              </w:rPr>
              <w:t>-</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p>
          <w:p w:rsidR="0030129E" w:rsidRPr="00B30ED9" w:rsidRDefault="0030129E" w:rsidP="00B30ED9">
            <w:pPr>
              <w:jc w:val="both"/>
              <w:rPr>
                <w:sz w:val="20"/>
                <w:szCs w:val="20"/>
              </w:rPr>
            </w:pPr>
            <w:r w:rsidRPr="00B30ED9">
              <w:rPr>
                <w:sz w:val="20"/>
                <w:szCs w:val="20"/>
              </w:rPr>
              <w:t>100</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p>
          <w:p w:rsidR="0030129E" w:rsidRPr="00B30ED9" w:rsidRDefault="0030129E" w:rsidP="00B30ED9">
            <w:pPr>
              <w:jc w:val="both"/>
              <w:rPr>
                <w:sz w:val="20"/>
                <w:szCs w:val="20"/>
              </w:rPr>
            </w:pPr>
            <w:r w:rsidRPr="00B30ED9">
              <w:rPr>
                <w:sz w:val="20"/>
                <w:szCs w:val="20"/>
              </w:rPr>
              <w:t>-0,01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p>
          <w:p w:rsidR="0030129E" w:rsidRPr="00B30ED9" w:rsidRDefault="0030129E" w:rsidP="00B30ED9">
            <w:pPr>
              <w:jc w:val="both"/>
              <w:rPr>
                <w:sz w:val="20"/>
                <w:szCs w:val="20"/>
              </w:rPr>
            </w:pPr>
            <w:r w:rsidRPr="00B30ED9">
              <w:rPr>
                <w:sz w:val="20"/>
                <w:szCs w:val="20"/>
              </w:rPr>
              <w:t>99</w:t>
            </w:r>
          </w:p>
        </w:tc>
      </w:tr>
      <w:tr w:rsidR="0030129E" w:rsidRPr="00B30ED9" w:rsidTr="00B30ED9">
        <w:trPr>
          <w:gridBefore w:val="1"/>
          <w:wBefore w:w="30" w:type="dxa"/>
          <w:trHeight w:val="429"/>
        </w:trPr>
        <w:tc>
          <w:tcPr>
            <w:tcW w:w="342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9. Рентабельность продукции, % (п.8.1:п.7)</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30</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31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33</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103</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2</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106</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3</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110</w:t>
            </w:r>
          </w:p>
        </w:tc>
      </w:tr>
      <w:tr w:rsidR="0030129E" w:rsidRPr="00B30ED9">
        <w:trPr>
          <w:gridBefore w:val="1"/>
          <w:wBefore w:w="30" w:type="dxa"/>
          <w:trHeight w:val="360"/>
        </w:trPr>
        <w:tc>
          <w:tcPr>
            <w:tcW w:w="342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10. Рентабельность продаж, % (п.8:п.1)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18</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19</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20</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color w:val="000000"/>
                <w:sz w:val="20"/>
                <w:szCs w:val="20"/>
              </w:rPr>
            </w:pPr>
            <w:r w:rsidRPr="00B30ED9">
              <w:rPr>
                <w:rFonts w:eastAsia="Arial Unicode MS"/>
                <w:color w:val="000000"/>
                <w:sz w:val="20"/>
                <w:szCs w:val="20"/>
              </w:rPr>
              <w:t>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color w:val="000000"/>
                <w:sz w:val="20"/>
                <w:szCs w:val="20"/>
              </w:rPr>
            </w:pPr>
            <w:r w:rsidRPr="00B30ED9">
              <w:rPr>
                <w:color w:val="000000"/>
                <w:sz w:val="20"/>
                <w:szCs w:val="20"/>
              </w:rPr>
              <w:t>103</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color w:val="000000"/>
                <w:sz w:val="20"/>
                <w:szCs w:val="20"/>
              </w:rPr>
            </w:pPr>
            <w:r w:rsidRPr="00B30ED9">
              <w:rPr>
                <w:rFonts w:eastAsia="Arial Unicode MS"/>
                <w:color w:val="000000"/>
                <w:sz w:val="20"/>
                <w:szCs w:val="20"/>
              </w:rPr>
              <w:t>1</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103</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2</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2</w:t>
            </w:r>
          </w:p>
        </w:tc>
      </w:tr>
      <w:tr w:rsidR="0030129E" w:rsidRPr="00B30ED9" w:rsidTr="00B30ED9">
        <w:trPr>
          <w:gridBefore w:val="1"/>
          <w:wBefore w:w="30" w:type="dxa"/>
          <w:trHeight w:val="385"/>
        </w:trPr>
        <w:tc>
          <w:tcPr>
            <w:tcW w:w="342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11. Рентабельность произв-ва, %</w:t>
            </w:r>
          </w:p>
          <w:p w:rsidR="0030129E" w:rsidRPr="00B30ED9" w:rsidRDefault="0030129E" w:rsidP="00B30ED9">
            <w:pPr>
              <w:jc w:val="both"/>
              <w:rPr>
                <w:rFonts w:eastAsia="Arial Unicode MS"/>
                <w:sz w:val="20"/>
                <w:szCs w:val="20"/>
              </w:rPr>
            </w:pPr>
            <w:r w:rsidRPr="00B30ED9">
              <w:rPr>
                <w:rFonts w:eastAsia="Arial Unicode MS"/>
                <w:sz w:val="20"/>
                <w:szCs w:val="20"/>
              </w:rPr>
              <w:t>(п.8:(п.2+п.4)</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20</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21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22</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color w:val="000000"/>
                <w:sz w:val="20"/>
                <w:szCs w:val="20"/>
              </w:rPr>
            </w:pPr>
            <w:r w:rsidRPr="00B30ED9">
              <w:rPr>
                <w:rFonts w:eastAsia="Arial Unicode MS"/>
                <w:color w:val="000000"/>
                <w:sz w:val="20"/>
                <w:szCs w:val="20"/>
              </w:rPr>
              <w:t>-</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color w:val="000000"/>
                <w:sz w:val="20"/>
                <w:szCs w:val="20"/>
              </w:rPr>
            </w:pPr>
            <w:r w:rsidRPr="00B30ED9">
              <w:rPr>
                <w:rFonts w:eastAsia="Arial Unicode MS"/>
                <w:color w:val="000000"/>
                <w:sz w:val="20"/>
                <w:szCs w:val="20"/>
              </w:rPr>
              <w:t>1,1</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color w:val="000000"/>
                <w:sz w:val="20"/>
                <w:szCs w:val="20"/>
              </w:rPr>
            </w:pPr>
            <w:r w:rsidRPr="00B30ED9">
              <w:rPr>
                <w:rFonts w:eastAsia="Arial Unicode MS"/>
                <w:color w:val="000000"/>
                <w:sz w:val="20"/>
                <w:szCs w:val="20"/>
              </w:rPr>
              <w:t>-</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1,1</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1,2</w:t>
            </w:r>
          </w:p>
        </w:tc>
      </w:tr>
      <w:tr w:rsidR="0030129E" w:rsidRPr="00B30ED9" w:rsidTr="00B30ED9">
        <w:trPr>
          <w:gridBefore w:val="1"/>
          <w:wBefore w:w="30" w:type="dxa"/>
          <w:trHeight w:val="463"/>
        </w:trPr>
        <w:tc>
          <w:tcPr>
            <w:tcW w:w="342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12.Количество дней отработанных 1 рабочим, дн.</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252</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250</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253</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-2</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3</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w:t>
            </w:r>
          </w:p>
        </w:tc>
      </w:tr>
      <w:tr w:rsidR="0030129E" w:rsidRPr="00B30ED9" w:rsidTr="00B30ED9">
        <w:trPr>
          <w:gridBefore w:val="1"/>
          <w:wBefore w:w="30" w:type="dxa"/>
          <w:trHeight w:val="385"/>
        </w:trPr>
        <w:tc>
          <w:tcPr>
            <w:tcW w:w="342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13. Средняя продолжительность рабочего дня</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7,9</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7,8</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7,9</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-0,1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0,1</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0</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w:t>
            </w:r>
          </w:p>
        </w:tc>
      </w:tr>
      <w:tr w:rsidR="0030129E" w:rsidRPr="00B30ED9" w:rsidTr="00B30ED9">
        <w:trPr>
          <w:gridBefore w:val="1"/>
          <w:wBefore w:w="30" w:type="dxa"/>
          <w:trHeight w:val="477"/>
        </w:trPr>
        <w:tc>
          <w:tcPr>
            <w:tcW w:w="342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14. Среднесписочная численность работников всего, чел.</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25</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sz w:val="20"/>
                <w:szCs w:val="20"/>
              </w:rPr>
            </w:pPr>
            <w:r w:rsidRPr="00B30ED9">
              <w:rPr>
                <w:sz w:val="20"/>
                <w:szCs w:val="20"/>
              </w:rPr>
              <w:t>25</w:t>
            </w:r>
          </w:p>
          <w:p w:rsidR="0030129E" w:rsidRPr="00B30ED9" w:rsidRDefault="0030129E" w:rsidP="00B30ED9">
            <w:pPr>
              <w:jc w:val="both"/>
              <w:rPr>
                <w:rFonts w:eastAsia="Arial Unicode MS"/>
                <w:sz w:val="20"/>
                <w:szCs w:val="20"/>
              </w:rPr>
            </w:pP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28</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0</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0</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3</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sz w:val="20"/>
                <w:szCs w:val="20"/>
              </w:rPr>
              <w:t>112</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3</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jc w:val="both"/>
              <w:rPr>
                <w:rFonts w:eastAsia="Arial Unicode MS"/>
                <w:sz w:val="20"/>
                <w:szCs w:val="20"/>
              </w:rPr>
            </w:pPr>
            <w:r w:rsidRPr="00B30ED9">
              <w:rPr>
                <w:rFonts w:eastAsia="Arial Unicode MS"/>
                <w:sz w:val="20"/>
                <w:szCs w:val="20"/>
              </w:rPr>
              <w:t>112</w:t>
            </w:r>
            <w:r w:rsidRPr="00B30ED9">
              <w:rPr>
                <w:sz w:val="20"/>
                <w:szCs w:val="20"/>
              </w:rPr>
              <w:t xml:space="preserve"> </w:t>
            </w:r>
          </w:p>
        </w:tc>
      </w:tr>
      <w:tr w:rsidR="0030129E" w:rsidRPr="00B30ED9" w:rsidTr="00B30ED9">
        <w:trPr>
          <w:trHeight w:val="270"/>
        </w:trPr>
        <w:tc>
          <w:tcPr>
            <w:tcW w:w="3450" w:type="dxa"/>
            <w:gridSpan w:val="2"/>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1</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2</w:t>
            </w:r>
          </w:p>
        </w:tc>
        <w:tc>
          <w:tcPr>
            <w:tcW w:w="126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3</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4</w:t>
            </w:r>
          </w:p>
        </w:tc>
        <w:tc>
          <w:tcPr>
            <w:tcW w:w="144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5</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6</w:t>
            </w:r>
          </w:p>
        </w:tc>
        <w:tc>
          <w:tcPr>
            <w:tcW w:w="1353"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7</w:t>
            </w:r>
          </w:p>
        </w:tc>
        <w:tc>
          <w:tcPr>
            <w:tcW w:w="987"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8</w:t>
            </w:r>
          </w:p>
        </w:tc>
        <w:tc>
          <w:tcPr>
            <w:tcW w:w="144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9</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10</w:t>
            </w:r>
          </w:p>
        </w:tc>
      </w:tr>
      <w:tr w:rsidR="0030129E" w:rsidRPr="00B30ED9" w:rsidTr="00B30ED9">
        <w:trPr>
          <w:gridBefore w:val="1"/>
          <w:wBefore w:w="30" w:type="dxa"/>
          <w:trHeight w:val="473"/>
        </w:trPr>
        <w:tc>
          <w:tcPr>
            <w:tcW w:w="3420" w:type="dxa"/>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15. Среднегодовая выработка на 1 работника, млн. руб./год. (п1:п14)</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116</w:t>
            </w:r>
          </w:p>
        </w:tc>
        <w:tc>
          <w:tcPr>
            <w:tcW w:w="126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119</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128,2</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3</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103</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9,2</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108</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12,2</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110</w:t>
            </w:r>
          </w:p>
        </w:tc>
      </w:tr>
      <w:tr w:rsidR="0030129E" w:rsidRPr="00B30ED9">
        <w:trPr>
          <w:gridBefore w:val="1"/>
          <w:wBefore w:w="30" w:type="dxa"/>
          <w:trHeight w:val="330"/>
        </w:trPr>
        <w:tc>
          <w:tcPr>
            <w:tcW w:w="3420" w:type="dxa"/>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sz w:val="20"/>
                <w:szCs w:val="20"/>
              </w:rPr>
            </w:pPr>
            <w:r w:rsidRPr="00B30ED9">
              <w:rPr>
                <w:sz w:val="20"/>
                <w:szCs w:val="20"/>
              </w:rPr>
              <w:t>16. Фондоотдача, руб. (п.1:п.2)</w:t>
            </w:r>
          </w:p>
          <w:p w:rsidR="0030129E" w:rsidRPr="00B30ED9" w:rsidRDefault="0030129E" w:rsidP="00B30ED9">
            <w:pPr>
              <w:rPr>
                <w:rFonts w:eastAsia="Arial Unicode MS"/>
                <w:sz w:val="20"/>
                <w:szCs w:val="20"/>
              </w:rPr>
            </w:pP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1,5</w:t>
            </w:r>
          </w:p>
        </w:tc>
        <w:tc>
          <w:tcPr>
            <w:tcW w:w="126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1,5</w:t>
            </w:r>
          </w:p>
        </w:tc>
        <w:tc>
          <w:tcPr>
            <w:tcW w:w="1080" w:type="dxa"/>
            <w:tcBorders>
              <w:top w:val="single" w:sz="4" w:space="0" w:color="auto"/>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1,4</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0</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0</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-0,1</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93</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-0,1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93</w:t>
            </w:r>
          </w:p>
        </w:tc>
      </w:tr>
      <w:tr w:rsidR="0030129E" w:rsidRPr="00B30ED9" w:rsidTr="00B30ED9">
        <w:trPr>
          <w:gridBefore w:val="1"/>
          <w:wBefore w:w="30" w:type="dxa"/>
          <w:trHeight w:val="469"/>
        </w:trPr>
        <w:tc>
          <w:tcPr>
            <w:tcW w:w="342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17. Коэфф-т оборачиваемости оборотных средств (п.1:п.4)</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12,1</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7,1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5,2</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-5</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59</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1,9</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73</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-7,1</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43</w:t>
            </w:r>
          </w:p>
        </w:tc>
      </w:tr>
      <w:tr w:rsidR="0030129E" w:rsidRPr="00B30ED9" w:rsidTr="00B30ED9">
        <w:trPr>
          <w:gridBefore w:val="1"/>
          <w:wBefore w:w="30" w:type="dxa"/>
          <w:trHeight w:val="263"/>
        </w:trPr>
        <w:tc>
          <w:tcPr>
            <w:tcW w:w="3420" w:type="dxa"/>
            <w:tcBorders>
              <w:top w:val="nil"/>
              <w:left w:val="single" w:sz="4" w:space="0" w:color="auto"/>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 xml:space="preserve">18. Длительность 1 оборота </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35</w:t>
            </w:r>
          </w:p>
        </w:tc>
        <w:tc>
          <w:tcPr>
            <w:tcW w:w="126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33,6</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sz w:val="20"/>
                <w:szCs w:val="20"/>
              </w:rPr>
              <w:t>33</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-1,4</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w:t>
            </w:r>
          </w:p>
        </w:tc>
        <w:tc>
          <w:tcPr>
            <w:tcW w:w="1353"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-0,6</w:t>
            </w:r>
          </w:p>
        </w:tc>
        <w:tc>
          <w:tcPr>
            <w:tcW w:w="987"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w:t>
            </w:r>
          </w:p>
        </w:tc>
        <w:tc>
          <w:tcPr>
            <w:tcW w:w="144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-2</w:t>
            </w:r>
          </w:p>
        </w:tc>
        <w:tc>
          <w:tcPr>
            <w:tcW w:w="1080" w:type="dxa"/>
            <w:tcBorders>
              <w:top w:val="nil"/>
              <w:left w:val="nil"/>
              <w:bottom w:val="single" w:sz="4" w:space="0" w:color="auto"/>
              <w:right w:val="single" w:sz="4" w:space="0" w:color="auto"/>
            </w:tcBorders>
            <w:tcMar>
              <w:top w:w="30" w:type="dxa"/>
              <w:left w:w="30" w:type="dxa"/>
              <w:bottom w:w="0" w:type="dxa"/>
              <w:right w:w="30" w:type="dxa"/>
            </w:tcMar>
          </w:tcPr>
          <w:p w:rsidR="0030129E" w:rsidRPr="00B30ED9" w:rsidRDefault="0030129E" w:rsidP="00B30ED9">
            <w:pPr>
              <w:rPr>
                <w:rFonts w:eastAsia="Arial Unicode MS"/>
                <w:sz w:val="20"/>
                <w:szCs w:val="20"/>
              </w:rPr>
            </w:pPr>
            <w:r w:rsidRPr="00B30ED9">
              <w:rPr>
                <w:rFonts w:eastAsia="Arial Unicode MS"/>
                <w:sz w:val="20"/>
                <w:szCs w:val="20"/>
              </w:rPr>
              <w:t>-</w:t>
            </w:r>
          </w:p>
        </w:tc>
      </w:tr>
    </w:tbl>
    <w:p w:rsidR="0030129E" w:rsidRPr="00EB7081" w:rsidRDefault="0030129E" w:rsidP="00EB7081">
      <w:pPr>
        <w:spacing w:line="360" w:lineRule="auto"/>
        <w:ind w:firstLine="709"/>
        <w:jc w:val="both"/>
        <w:rPr>
          <w:sz w:val="28"/>
          <w:szCs w:val="28"/>
        </w:rPr>
        <w:sectPr w:rsidR="0030129E" w:rsidRPr="00EB7081" w:rsidSect="00EB7081">
          <w:pgSz w:w="16838" w:h="11906" w:orient="landscape" w:code="9"/>
          <w:pgMar w:top="1134" w:right="851" w:bottom="1134" w:left="1701" w:header="709" w:footer="709" w:gutter="0"/>
          <w:cols w:space="708"/>
          <w:docGrid w:linePitch="360"/>
        </w:sectPr>
      </w:pPr>
    </w:p>
    <w:p w:rsidR="0030129E" w:rsidRPr="00EB7081" w:rsidRDefault="0030129E" w:rsidP="00EB7081">
      <w:pPr>
        <w:widowControl w:val="0"/>
        <w:spacing w:line="360" w:lineRule="auto"/>
        <w:ind w:firstLine="709"/>
        <w:jc w:val="both"/>
        <w:rPr>
          <w:i/>
          <w:sz w:val="28"/>
          <w:szCs w:val="28"/>
        </w:rPr>
      </w:pPr>
      <w:r w:rsidRPr="00EB7081">
        <w:rPr>
          <w:i/>
          <w:spacing w:val="-4"/>
          <w:sz w:val="28"/>
          <w:szCs w:val="28"/>
        </w:rPr>
        <w:t>Проанализируем</w:t>
      </w:r>
      <w:r w:rsidR="00EB7081">
        <w:rPr>
          <w:i/>
          <w:spacing w:val="-4"/>
          <w:sz w:val="28"/>
          <w:szCs w:val="28"/>
        </w:rPr>
        <w:t xml:space="preserve"> </w:t>
      </w:r>
      <w:r w:rsidRPr="00EB7081">
        <w:rPr>
          <w:i/>
          <w:spacing w:val="-4"/>
          <w:sz w:val="28"/>
          <w:szCs w:val="28"/>
        </w:rPr>
        <w:t>изменение объема произведенной продукции</w:t>
      </w:r>
      <w:r w:rsidRPr="00EB7081">
        <w:rPr>
          <w:i/>
          <w:sz w:val="28"/>
          <w:szCs w:val="28"/>
        </w:rPr>
        <w:t>.</w:t>
      </w:r>
    </w:p>
    <w:p w:rsidR="0030129E" w:rsidRPr="00EB7081" w:rsidRDefault="0030129E" w:rsidP="00EB7081">
      <w:pPr>
        <w:widowControl w:val="0"/>
        <w:spacing w:line="360" w:lineRule="auto"/>
        <w:ind w:firstLine="709"/>
        <w:jc w:val="both"/>
        <w:rPr>
          <w:sz w:val="28"/>
          <w:szCs w:val="28"/>
        </w:rPr>
      </w:pPr>
      <w:r w:rsidRPr="00EB7081">
        <w:rPr>
          <w:sz w:val="28"/>
          <w:szCs w:val="28"/>
        </w:rPr>
        <w:t>Данные таблицы 1 свидетельствуют о том, что наблюдается рост объема произведенной продукции за анализируемый период. Проведем факторный анализ и определим, за счет изменения каких показателей произошел рост произведенной продукции.</w:t>
      </w:r>
    </w:p>
    <w:p w:rsidR="0030129E" w:rsidRPr="00EB7081" w:rsidRDefault="0030129E" w:rsidP="00EB7081">
      <w:pPr>
        <w:spacing w:line="360" w:lineRule="auto"/>
        <w:ind w:firstLine="709"/>
        <w:jc w:val="both"/>
        <w:rPr>
          <w:sz w:val="28"/>
          <w:szCs w:val="28"/>
        </w:rPr>
      </w:pPr>
      <w:r w:rsidRPr="00EB7081">
        <w:rPr>
          <w:sz w:val="28"/>
          <w:szCs w:val="28"/>
        </w:rPr>
        <w:t>Исходная факторная модель: ТП=Чгр*Дг*</w:t>
      </w:r>
      <w:r w:rsidRPr="00EB7081">
        <w:rPr>
          <w:sz w:val="28"/>
          <w:szCs w:val="28"/>
          <w:lang w:val="en-US"/>
        </w:rPr>
        <w:t>tg</w:t>
      </w:r>
      <w:r w:rsidRPr="00EB7081">
        <w:rPr>
          <w:sz w:val="28"/>
          <w:szCs w:val="28"/>
        </w:rPr>
        <w:t>*Вч</w:t>
      </w:r>
    </w:p>
    <w:p w:rsidR="001F4B46" w:rsidRDefault="001F4B46" w:rsidP="00EB7081">
      <w:pPr>
        <w:spacing w:line="360" w:lineRule="auto"/>
        <w:ind w:firstLine="709"/>
        <w:jc w:val="both"/>
        <w:rPr>
          <w:sz w:val="28"/>
          <w:szCs w:val="28"/>
        </w:rPr>
      </w:pPr>
    </w:p>
    <w:p w:rsidR="001F4B46" w:rsidRDefault="001F4B46" w:rsidP="00EB7081">
      <w:pPr>
        <w:spacing w:line="360" w:lineRule="auto"/>
        <w:ind w:firstLine="709"/>
        <w:jc w:val="both"/>
        <w:rPr>
          <w:sz w:val="28"/>
          <w:szCs w:val="28"/>
        </w:rPr>
      </w:pPr>
      <w:r>
        <w:rPr>
          <w:sz w:val="28"/>
          <w:szCs w:val="28"/>
        </w:rPr>
        <w:t>Таблица 2</w:t>
      </w:r>
    </w:p>
    <w:p w:rsidR="0030129E" w:rsidRPr="00EB7081" w:rsidRDefault="0030129E" w:rsidP="00EB7081">
      <w:pPr>
        <w:spacing w:line="360" w:lineRule="auto"/>
        <w:ind w:firstLine="709"/>
        <w:jc w:val="both"/>
        <w:rPr>
          <w:sz w:val="28"/>
          <w:szCs w:val="28"/>
        </w:rPr>
      </w:pPr>
      <w:r w:rsidRPr="00EB7081">
        <w:rPr>
          <w:sz w:val="28"/>
          <w:szCs w:val="28"/>
        </w:rPr>
        <w:t>Исходные данные для анализа объема товарной продукции</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8"/>
        <w:gridCol w:w="1012"/>
        <w:gridCol w:w="1181"/>
        <w:gridCol w:w="1015"/>
        <w:gridCol w:w="1347"/>
        <w:gridCol w:w="1277"/>
      </w:tblGrid>
      <w:tr w:rsidR="0030129E" w:rsidRPr="00262080" w:rsidTr="00262080">
        <w:trPr>
          <w:trHeight w:val="446"/>
          <w:jc w:val="center"/>
        </w:trPr>
        <w:tc>
          <w:tcPr>
            <w:tcW w:w="3138" w:type="dxa"/>
            <w:shd w:val="clear" w:color="auto" w:fill="auto"/>
          </w:tcPr>
          <w:p w:rsidR="0030129E" w:rsidRPr="00262080" w:rsidRDefault="0030129E" w:rsidP="00262080">
            <w:pPr>
              <w:jc w:val="both"/>
              <w:rPr>
                <w:sz w:val="20"/>
                <w:szCs w:val="20"/>
              </w:rPr>
            </w:pPr>
            <w:r w:rsidRPr="00262080">
              <w:rPr>
                <w:sz w:val="20"/>
                <w:szCs w:val="20"/>
              </w:rPr>
              <w:t>Показатель</w:t>
            </w:r>
          </w:p>
        </w:tc>
        <w:tc>
          <w:tcPr>
            <w:tcW w:w="1012" w:type="dxa"/>
            <w:shd w:val="clear" w:color="auto" w:fill="auto"/>
          </w:tcPr>
          <w:p w:rsidR="0030129E" w:rsidRPr="00262080" w:rsidRDefault="0030129E" w:rsidP="00262080">
            <w:pPr>
              <w:jc w:val="both"/>
              <w:rPr>
                <w:sz w:val="20"/>
                <w:szCs w:val="20"/>
              </w:rPr>
            </w:pPr>
            <w:r w:rsidRPr="00262080">
              <w:rPr>
                <w:sz w:val="20"/>
                <w:szCs w:val="20"/>
              </w:rPr>
              <w:t>Обозначение</w:t>
            </w:r>
          </w:p>
        </w:tc>
        <w:tc>
          <w:tcPr>
            <w:tcW w:w="1181" w:type="dxa"/>
            <w:shd w:val="clear" w:color="auto" w:fill="auto"/>
          </w:tcPr>
          <w:p w:rsidR="0030129E" w:rsidRPr="00262080" w:rsidRDefault="0030129E" w:rsidP="00262080">
            <w:pPr>
              <w:jc w:val="both"/>
              <w:rPr>
                <w:sz w:val="20"/>
                <w:szCs w:val="20"/>
              </w:rPr>
            </w:pPr>
            <w:smartTag w:uri="urn:schemas-microsoft-com:office:smarttags" w:element="metricconverter">
              <w:smartTagPr>
                <w:attr w:name="ProductID" w:val="2006 г"/>
              </w:smartTagPr>
              <w:r w:rsidRPr="00262080">
                <w:rPr>
                  <w:sz w:val="20"/>
                  <w:szCs w:val="20"/>
                </w:rPr>
                <w:t>2006 г</w:t>
              </w:r>
            </w:smartTag>
            <w:r w:rsidRPr="00262080">
              <w:rPr>
                <w:sz w:val="20"/>
                <w:szCs w:val="20"/>
              </w:rPr>
              <w:t>.</w:t>
            </w:r>
          </w:p>
        </w:tc>
        <w:tc>
          <w:tcPr>
            <w:tcW w:w="1015" w:type="dxa"/>
            <w:shd w:val="clear" w:color="auto" w:fill="auto"/>
          </w:tcPr>
          <w:p w:rsidR="0030129E" w:rsidRPr="00262080" w:rsidRDefault="0030129E" w:rsidP="00262080">
            <w:pPr>
              <w:jc w:val="both"/>
              <w:rPr>
                <w:sz w:val="20"/>
                <w:szCs w:val="20"/>
              </w:rPr>
            </w:pPr>
            <w:smartTag w:uri="urn:schemas-microsoft-com:office:smarttags" w:element="metricconverter">
              <w:smartTagPr>
                <w:attr w:name="ProductID" w:val="2007 г"/>
              </w:smartTagPr>
              <w:r w:rsidRPr="00262080">
                <w:rPr>
                  <w:sz w:val="20"/>
                  <w:szCs w:val="20"/>
                </w:rPr>
                <w:t>2007 г</w:t>
              </w:r>
            </w:smartTag>
            <w:r w:rsidRPr="00262080">
              <w:rPr>
                <w:sz w:val="20"/>
                <w:szCs w:val="20"/>
              </w:rPr>
              <w:t>.</w:t>
            </w:r>
          </w:p>
        </w:tc>
        <w:tc>
          <w:tcPr>
            <w:tcW w:w="1347" w:type="dxa"/>
            <w:shd w:val="clear" w:color="auto" w:fill="auto"/>
          </w:tcPr>
          <w:p w:rsidR="0030129E" w:rsidRPr="00262080" w:rsidRDefault="0030129E" w:rsidP="00262080">
            <w:pPr>
              <w:jc w:val="both"/>
              <w:rPr>
                <w:sz w:val="20"/>
                <w:szCs w:val="20"/>
              </w:rPr>
            </w:pPr>
            <w:r w:rsidRPr="00262080">
              <w:rPr>
                <w:sz w:val="20"/>
                <w:szCs w:val="20"/>
              </w:rPr>
              <w:t>Абсолютное отклонение</w:t>
            </w:r>
          </w:p>
        </w:tc>
        <w:tc>
          <w:tcPr>
            <w:tcW w:w="1277" w:type="dxa"/>
            <w:shd w:val="clear" w:color="auto" w:fill="auto"/>
          </w:tcPr>
          <w:p w:rsidR="0030129E" w:rsidRPr="00262080" w:rsidRDefault="0030129E" w:rsidP="00262080">
            <w:pPr>
              <w:jc w:val="both"/>
              <w:rPr>
                <w:sz w:val="20"/>
                <w:szCs w:val="20"/>
              </w:rPr>
            </w:pPr>
            <w:r w:rsidRPr="00262080">
              <w:rPr>
                <w:sz w:val="20"/>
                <w:szCs w:val="20"/>
              </w:rPr>
              <w:t>Выполнение плана, %</w:t>
            </w:r>
          </w:p>
        </w:tc>
      </w:tr>
      <w:tr w:rsidR="0030129E" w:rsidRPr="00262080" w:rsidTr="00262080">
        <w:trPr>
          <w:trHeight w:val="216"/>
          <w:jc w:val="center"/>
        </w:trPr>
        <w:tc>
          <w:tcPr>
            <w:tcW w:w="3138" w:type="dxa"/>
            <w:shd w:val="clear" w:color="auto" w:fill="auto"/>
          </w:tcPr>
          <w:p w:rsidR="0030129E" w:rsidRPr="00262080" w:rsidRDefault="0030129E" w:rsidP="00262080">
            <w:pPr>
              <w:jc w:val="both"/>
              <w:rPr>
                <w:sz w:val="20"/>
                <w:szCs w:val="20"/>
              </w:rPr>
            </w:pPr>
            <w:r w:rsidRPr="00262080">
              <w:rPr>
                <w:sz w:val="20"/>
                <w:szCs w:val="20"/>
              </w:rPr>
              <w:t>1. Товарная продукция, тыс. р</w:t>
            </w:r>
          </w:p>
        </w:tc>
        <w:tc>
          <w:tcPr>
            <w:tcW w:w="1012" w:type="dxa"/>
            <w:shd w:val="clear" w:color="auto" w:fill="auto"/>
          </w:tcPr>
          <w:p w:rsidR="0030129E" w:rsidRPr="00262080" w:rsidRDefault="0030129E" w:rsidP="00262080">
            <w:pPr>
              <w:jc w:val="both"/>
              <w:rPr>
                <w:sz w:val="20"/>
                <w:szCs w:val="20"/>
              </w:rPr>
            </w:pPr>
            <w:r w:rsidRPr="00262080">
              <w:rPr>
                <w:sz w:val="20"/>
                <w:szCs w:val="20"/>
              </w:rPr>
              <w:t>ТП</w:t>
            </w:r>
          </w:p>
        </w:tc>
        <w:tc>
          <w:tcPr>
            <w:tcW w:w="1181" w:type="dxa"/>
            <w:shd w:val="clear" w:color="auto" w:fill="auto"/>
          </w:tcPr>
          <w:p w:rsidR="0030129E" w:rsidRPr="00262080" w:rsidRDefault="0030129E" w:rsidP="00262080">
            <w:pPr>
              <w:jc w:val="both"/>
              <w:rPr>
                <w:sz w:val="20"/>
                <w:szCs w:val="20"/>
              </w:rPr>
            </w:pPr>
            <w:r w:rsidRPr="00262080">
              <w:rPr>
                <w:sz w:val="20"/>
                <w:szCs w:val="20"/>
              </w:rPr>
              <w:t>145 031</w:t>
            </w:r>
          </w:p>
        </w:tc>
        <w:tc>
          <w:tcPr>
            <w:tcW w:w="1015" w:type="dxa"/>
            <w:shd w:val="clear" w:color="auto" w:fill="auto"/>
          </w:tcPr>
          <w:p w:rsidR="0030129E" w:rsidRPr="00262080" w:rsidRDefault="0030129E" w:rsidP="00262080">
            <w:pPr>
              <w:jc w:val="both"/>
              <w:rPr>
                <w:sz w:val="20"/>
                <w:szCs w:val="20"/>
              </w:rPr>
            </w:pPr>
            <w:r w:rsidRPr="00262080">
              <w:rPr>
                <w:sz w:val="20"/>
                <w:szCs w:val="20"/>
              </w:rPr>
              <w:t>200 093</w:t>
            </w:r>
          </w:p>
        </w:tc>
        <w:tc>
          <w:tcPr>
            <w:tcW w:w="1347" w:type="dxa"/>
            <w:shd w:val="clear" w:color="auto" w:fill="auto"/>
          </w:tcPr>
          <w:p w:rsidR="0030129E" w:rsidRPr="00262080" w:rsidRDefault="0030129E" w:rsidP="00262080">
            <w:pPr>
              <w:jc w:val="both"/>
              <w:rPr>
                <w:sz w:val="20"/>
                <w:szCs w:val="20"/>
              </w:rPr>
            </w:pPr>
            <w:r w:rsidRPr="00262080">
              <w:rPr>
                <w:sz w:val="20"/>
                <w:szCs w:val="20"/>
              </w:rPr>
              <w:t>55 062</w:t>
            </w:r>
          </w:p>
        </w:tc>
        <w:tc>
          <w:tcPr>
            <w:tcW w:w="1277" w:type="dxa"/>
            <w:shd w:val="clear" w:color="auto" w:fill="auto"/>
          </w:tcPr>
          <w:p w:rsidR="0030129E" w:rsidRPr="00262080" w:rsidRDefault="0030129E" w:rsidP="00262080">
            <w:pPr>
              <w:jc w:val="both"/>
              <w:rPr>
                <w:sz w:val="20"/>
                <w:szCs w:val="20"/>
              </w:rPr>
            </w:pPr>
            <w:r w:rsidRPr="00262080">
              <w:rPr>
                <w:sz w:val="20"/>
                <w:szCs w:val="20"/>
              </w:rPr>
              <w:t>138</w:t>
            </w:r>
          </w:p>
        </w:tc>
      </w:tr>
      <w:tr w:rsidR="0030129E" w:rsidRPr="00262080" w:rsidTr="00262080">
        <w:trPr>
          <w:trHeight w:val="432"/>
          <w:jc w:val="center"/>
        </w:trPr>
        <w:tc>
          <w:tcPr>
            <w:tcW w:w="3138" w:type="dxa"/>
            <w:shd w:val="clear" w:color="auto" w:fill="auto"/>
          </w:tcPr>
          <w:p w:rsidR="0030129E" w:rsidRPr="00262080" w:rsidRDefault="0030129E" w:rsidP="00262080">
            <w:pPr>
              <w:jc w:val="both"/>
              <w:rPr>
                <w:sz w:val="20"/>
                <w:szCs w:val="20"/>
              </w:rPr>
            </w:pPr>
            <w:r w:rsidRPr="00262080">
              <w:rPr>
                <w:sz w:val="20"/>
                <w:szCs w:val="20"/>
              </w:rPr>
              <w:t>2. Среднегодовая численность рабочих, чел.</w:t>
            </w:r>
          </w:p>
        </w:tc>
        <w:tc>
          <w:tcPr>
            <w:tcW w:w="1012" w:type="dxa"/>
            <w:shd w:val="clear" w:color="auto" w:fill="auto"/>
          </w:tcPr>
          <w:p w:rsidR="0030129E" w:rsidRPr="00262080" w:rsidRDefault="0030129E" w:rsidP="00262080">
            <w:pPr>
              <w:jc w:val="both"/>
              <w:rPr>
                <w:sz w:val="20"/>
                <w:szCs w:val="20"/>
              </w:rPr>
            </w:pPr>
            <w:r w:rsidRPr="00262080">
              <w:rPr>
                <w:sz w:val="20"/>
                <w:szCs w:val="20"/>
              </w:rPr>
              <w:t>Чгр</w:t>
            </w:r>
          </w:p>
        </w:tc>
        <w:tc>
          <w:tcPr>
            <w:tcW w:w="1181" w:type="dxa"/>
            <w:shd w:val="clear" w:color="auto" w:fill="auto"/>
          </w:tcPr>
          <w:p w:rsidR="0030129E" w:rsidRPr="00262080" w:rsidRDefault="0030129E" w:rsidP="00262080">
            <w:pPr>
              <w:jc w:val="both"/>
              <w:rPr>
                <w:sz w:val="20"/>
                <w:szCs w:val="20"/>
              </w:rPr>
            </w:pPr>
            <w:r w:rsidRPr="00262080">
              <w:rPr>
                <w:sz w:val="20"/>
                <w:szCs w:val="20"/>
              </w:rPr>
              <w:t>25</w:t>
            </w:r>
          </w:p>
        </w:tc>
        <w:tc>
          <w:tcPr>
            <w:tcW w:w="1015" w:type="dxa"/>
            <w:shd w:val="clear" w:color="auto" w:fill="auto"/>
          </w:tcPr>
          <w:p w:rsidR="0030129E" w:rsidRPr="00262080" w:rsidRDefault="0030129E" w:rsidP="00262080">
            <w:pPr>
              <w:jc w:val="both"/>
              <w:rPr>
                <w:sz w:val="20"/>
                <w:szCs w:val="20"/>
              </w:rPr>
            </w:pPr>
            <w:r w:rsidRPr="00262080">
              <w:rPr>
                <w:sz w:val="20"/>
                <w:szCs w:val="20"/>
              </w:rPr>
              <w:t>28</w:t>
            </w:r>
          </w:p>
        </w:tc>
        <w:tc>
          <w:tcPr>
            <w:tcW w:w="1347" w:type="dxa"/>
            <w:shd w:val="clear" w:color="auto" w:fill="auto"/>
          </w:tcPr>
          <w:p w:rsidR="0030129E" w:rsidRPr="00262080" w:rsidRDefault="0030129E" w:rsidP="00262080">
            <w:pPr>
              <w:jc w:val="both"/>
              <w:rPr>
                <w:sz w:val="20"/>
                <w:szCs w:val="20"/>
              </w:rPr>
            </w:pPr>
            <w:r w:rsidRPr="00262080">
              <w:rPr>
                <w:sz w:val="20"/>
                <w:szCs w:val="20"/>
              </w:rPr>
              <w:t>3</w:t>
            </w:r>
          </w:p>
        </w:tc>
        <w:tc>
          <w:tcPr>
            <w:tcW w:w="1277" w:type="dxa"/>
            <w:shd w:val="clear" w:color="auto" w:fill="auto"/>
          </w:tcPr>
          <w:p w:rsidR="0030129E" w:rsidRPr="00262080" w:rsidRDefault="0030129E" w:rsidP="00262080">
            <w:pPr>
              <w:jc w:val="both"/>
              <w:rPr>
                <w:sz w:val="20"/>
                <w:szCs w:val="20"/>
              </w:rPr>
            </w:pPr>
            <w:r w:rsidRPr="00262080">
              <w:rPr>
                <w:sz w:val="20"/>
                <w:szCs w:val="20"/>
              </w:rPr>
              <w:t>112</w:t>
            </w:r>
          </w:p>
        </w:tc>
      </w:tr>
      <w:tr w:rsidR="0030129E" w:rsidRPr="00262080" w:rsidTr="00262080">
        <w:trPr>
          <w:trHeight w:val="452"/>
          <w:jc w:val="center"/>
        </w:trPr>
        <w:tc>
          <w:tcPr>
            <w:tcW w:w="3138" w:type="dxa"/>
            <w:shd w:val="clear" w:color="auto" w:fill="auto"/>
          </w:tcPr>
          <w:p w:rsidR="0030129E" w:rsidRPr="00262080" w:rsidRDefault="0030129E" w:rsidP="00262080">
            <w:pPr>
              <w:jc w:val="both"/>
              <w:rPr>
                <w:sz w:val="20"/>
                <w:szCs w:val="20"/>
              </w:rPr>
            </w:pPr>
            <w:r w:rsidRPr="00262080">
              <w:rPr>
                <w:sz w:val="20"/>
                <w:szCs w:val="20"/>
              </w:rPr>
              <w:t>3. Отработано всеми рабочими за год, дней</w:t>
            </w:r>
          </w:p>
        </w:tc>
        <w:tc>
          <w:tcPr>
            <w:tcW w:w="1012" w:type="dxa"/>
            <w:shd w:val="clear" w:color="auto" w:fill="auto"/>
          </w:tcPr>
          <w:p w:rsidR="0030129E" w:rsidRPr="00262080" w:rsidRDefault="0030129E" w:rsidP="00262080">
            <w:pPr>
              <w:jc w:val="both"/>
              <w:rPr>
                <w:sz w:val="20"/>
                <w:szCs w:val="20"/>
              </w:rPr>
            </w:pPr>
          </w:p>
          <w:p w:rsidR="0030129E" w:rsidRPr="00262080" w:rsidRDefault="0030129E" w:rsidP="00262080">
            <w:pPr>
              <w:jc w:val="both"/>
              <w:rPr>
                <w:sz w:val="20"/>
                <w:szCs w:val="20"/>
              </w:rPr>
            </w:pPr>
            <w:r w:rsidRPr="00262080">
              <w:rPr>
                <w:sz w:val="20"/>
                <w:szCs w:val="20"/>
              </w:rPr>
              <w:t>Дг</w:t>
            </w:r>
          </w:p>
        </w:tc>
        <w:tc>
          <w:tcPr>
            <w:tcW w:w="1181" w:type="dxa"/>
            <w:shd w:val="clear" w:color="auto" w:fill="auto"/>
          </w:tcPr>
          <w:p w:rsidR="0030129E" w:rsidRPr="00262080" w:rsidRDefault="0030129E" w:rsidP="00262080">
            <w:pPr>
              <w:jc w:val="both"/>
              <w:rPr>
                <w:sz w:val="20"/>
                <w:szCs w:val="20"/>
              </w:rPr>
            </w:pPr>
          </w:p>
          <w:p w:rsidR="0030129E" w:rsidRPr="00262080" w:rsidRDefault="0030129E" w:rsidP="00262080">
            <w:pPr>
              <w:jc w:val="both"/>
              <w:rPr>
                <w:sz w:val="20"/>
                <w:szCs w:val="20"/>
              </w:rPr>
            </w:pPr>
            <w:r w:rsidRPr="00262080">
              <w:rPr>
                <w:sz w:val="20"/>
                <w:szCs w:val="20"/>
              </w:rPr>
              <w:t>250</w:t>
            </w:r>
          </w:p>
        </w:tc>
        <w:tc>
          <w:tcPr>
            <w:tcW w:w="1015" w:type="dxa"/>
            <w:shd w:val="clear" w:color="auto" w:fill="auto"/>
          </w:tcPr>
          <w:p w:rsidR="0030129E" w:rsidRPr="00262080" w:rsidRDefault="0030129E" w:rsidP="00262080">
            <w:pPr>
              <w:jc w:val="both"/>
              <w:rPr>
                <w:sz w:val="20"/>
                <w:szCs w:val="20"/>
              </w:rPr>
            </w:pPr>
          </w:p>
          <w:p w:rsidR="0030129E" w:rsidRPr="00262080" w:rsidRDefault="0030129E" w:rsidP="00262080">
            <w:pPr>
              <w:jc w:val="both"/>
              <w:rPr>
                <w:sz w:val="20"/>
                <w:szCs w:val="20"/>
              </w:rPr>
            </w:pPr>
            <w:r w:rsidRPr="00262080">
              <w:rPr>
                <w:sz w:val="20"/>
                <w:szCs w:val="20"/>
              </w:rPr>
              <w:t>252</w:t>
            </w:r>
          </w:p>
        </w:tc>
        <w:tc>
          <w:tcPr>
            <w:tcW w:w="1347" w:type="dxa"/>
            <w:shd w:val="clear" w:color="auto" w:fill="auto"/>
          </w:tcPr>
          <w:p w:rsidR="0030129E" w:rsidRPr="00262080" w:rsidRDefault="0030129E" w:rsidP="00262080">
            <w:pPr>
              <w:jc w:val="both"/>
              <w:rPr>
                <w:sz w:val="20"/>
                <w:szCs w:val="20"/>
              </w:rPr>
            </w:pPr>
          </w:p>
          <w:p w:rsidR="0030129E" w:rsidRPr="00262080" w:rsidRDefault="0030129E" w:rsidP="00262080">
            <w:pPr>
              <w:jc w:val="both"/>
              <w:rPr>
                <w:sz w:val="20"/>
                <w:szCs w:val="20"/>
              </w:rPr>
            </w:pPr>
            <w:r w:rsidRPr="00262080">
              <w:rPr>
                <w:sz w:val="20"/>
                <w:szCs w:val="20"/>
              </w:rPr>
              <w:t>2</w:t>
            </w:r>
          </w:p>
        </w:tc>
        <w:tc>
          <w:tcPr>
            <w:tcW w:w="1277" w:type="dxa"/>
            <w:shd w:val="clear" w:color="auto" w:fill="auto"/>
          </w:tcPr>
          <w:p w:rsidR="0030129E" w:rsidRPr="00262080" w:rsidRDefault="0030129E" w:rsidP="00262080">
            <w:pPr>
              <w:jc w:val="both"/>
              <w:rPr>
                <w:sz w:val="20"/>
                <w:szCs w:val="20"/>
              </w:rPr>
            </w:pPr>
          </w:p>
          <w:p w:rsidR="0030129E" w:rsidRPr="00262080" w:rsidRDefault="0030129E" w:rsidP="00262080">
            <w:pPr>
              <w:jc w:val="both"/>
              <w:rPr>
                <w:sz w:val="20"/>
                <w:szCs w:val="20"/>
              </w:rPr>
            </w:pPr>
            <w:r w:rsidRPr="00262080">
              <w:rPr>
                <w:sz w:val="20"/>
                <w:szCs w:val="20"/>
              </w:rPr>
              <w:t>101</w:t>
            </w:r>
          </w:p>
        </w:tc>
      </w:tr>
      <w:tr w:rsidR="0030129E" w:rsidRPr="00262080" w:rsidTr="00262080">
        <w:trPr>
          <w:trHeight w:val="432"/>
          <w:jc w:val="center"/>
        </w:trPr>
        <w:tc>
          <w:tcPr>
            <w:tcW w:w="3138" w:type="dxa"/>
            <w:shd w:val="clear" w:color="auto" w:fill="auto"/>
          </w:tcPr>
          <w:p w:rsidR="0030129E" w:rsidRPr="00262080" w:rsidRDefault="0030129E" w:rsidP="00262080">
            <w:pPr>
              <w:jc w:val="both"/>
              <w:rPr>
                <w:sz w:val="20"/>
                <w:szCs w:val="20"/>
              </w:rPr>
            </w:pPr>
            <w:r w:rsidRPr="00262080">
              <w:rPr>
                <w:sz w:val="20"/>
                <w:szCs w:val="20"/>
              </w:rPr>
              <w:t xml:space="preserve">7. Средняя продолжительность рабочего дня, ч. </w:t>
            </w:r>
          </w:p>
        </w:tc>
        <w:tc>
          <w:tcPr>
            <w:tcW w:w="1012" w:type="dxa"/>
            <w:shd w:val="clear" w:color="auto" w:fill="auto"/>
          </w:tcPr>
          <w:p w:rsidR="0030129E" w:rsidRPr="00262080" w:rsidRDefault="0030129E" w:rsidP="00262080">
            <w:pPr>
              <w:jc w:val="both"/>
              <w:rPr>
                <w:sz w:val="20"/>
                <w:szCs w:val="20"/>
              </w:rPr>
            </w:pPr>
            <w:r w:rsidRPr="00262080">
              <w:rPr>
                <w:sz w:val="20"/>
                <w:szCs w:val="20"/>
                <w:lang w:val="en-US"/>
              </w:rPr>
              <w:t>Tg</w:t>
            </w:r>
          </w:p>
        </w:tc>
        <w:tc>
          <w:tcPr>
            <w:tcW w:w="1181" w:type="dxa"/>
            <w:shd w:val="clear" w:color="auto" w:fill="auto"/>
          </w:tcPr>
          <w:p w:rsidR="0030129E" w:rsidRPr="00262080" w:rsidRDefault="0030129E" w:rsidP="00262080">
            <w:pPr>
              <w:jc w:val="both"/>
              <w:rPr>
                <w:sz w:val="20"/>
                <w:szCs w:val="20"/>
              </w:rPr>
            </w:pPr>
            <w:r w:rsidRPr="00262080">
              <w:rPr>
                <w:sz w:val="20"/>
                <w:szCs w:val="20"/>
              </w:rPr>
              <w:t>7,8</w:t>
            </w:r>
          </w:p>
        </w:tc>
        <w:tc>
          <w:tcPr>
            <w:tcW w:w="1015" w:type="dxa"/>
            <w:shd w:val="clear" w:color="auto" w:fill="auto"/>
          </w:tcPr>
          <w:p w:rsidR="0030129E" w:rsidRPr="00262080" w:rsidRDefault="0030129E" w:rsidP="00262080">
            <w:pPr>
              <w:jc w:val="both"/>
              <w:rPr>
                <w:sz w:val="20"/>
                <w:szCs w:val="20"/>
              </w:rPr>
            </w:pPr>
            <w:r w:rsidRPr="00262080">
              <w:rPr>
                <w:sz w:val="20"/>
                <w:szCs w:val="20"/>
              </w:rPr>
              <w:t>7,9</w:t>
            </w:r>
          </w:p>
        </w:tc>
        <w:tc>
          <w:tcPr>
            <w:tcW w:w="1347" w:type="dxa"/>
            <w:shd w:val="clear" w:color="auto" w:fill="auto"/>
          </w:tcPr>
          <w:p w:rsidR="0030129E" w:rsidRPr="00262080" w:rsidRDefault="0030129E" w:rsidP="00262080">
            <w:pPr>
              <w:jc w:val="both"/>
              <w:rPr>
                <w:sz w:val="20"/>
                <w:szCs w:val="20"/>
              </w:rPr>
            </w:pPr>
            <w:r w:rsidRPr="00262080">
              <w:rPr>
                <w:sz w:val="20"/>
                <w:szCs w:val="20"/>
              </w:rPr>
              <w:t>0,1</w:t>
            </w:r>
          </w:p>
        </w:tc>
        <w:tc>
          <w:tcPr>
            <w:tcW w:w="1277" w:type="dxa"/>
            <w:shd w:val="clear" w:color="auto" w:fill="auto"/>
          </w:tcPr>
          <w:p w:rsidR="0030129E" w:rsidRPr="00262080" w:rsidRDefault="0030129E" w:rsidP="00262080">
            <w:pPr>
              <w:jc w:val="both"/>
              <w:rPr>
                <w:sz w:val="20"/>
                <w:szCs w:val="20"/>
              </w:rPr>
            </w:pPr>
            <w:r w:rsidRPr="00262080">
              <w:rPr>
                <w:sz w:val="20"/>
                <w:szCs w:val="20"/>
              </w:rPr>
              <w:t>101</w:t>
            </w:r>
          </w:p>
        </w:tc>
      </w:tr>
      <w:tr w:rsidR="0030129E" w:rsidRPr="00262080" w:rsidTr="00262080">
        <w:trPr>
          <w:trHeight w:val="446"/>
          <w:jc w:val="center"/>
        </w:trPr>
        <w:tc>
          <w:tcPr>
            <w:tcW w:w="3138" w:type="dxa"/>
            <w:shd w:val="clear" w:color="auto" w:fill="auto"/>
          </w:tcPr>
          <w:p w:rsidR="0030129E" w:rsidRPr="00262080" w:rsidRDefault="0030129E" w:rsidP="00262080">
            <w:pPr>
              <w:jc w:val="both"/>
              <w:rPr>
                <w:sz w:val="20"/>
                <w:szCs w:val="20"/>
              </w:rPr>
            </w:pPr>
            <w:r w:rsidRPr="00262080">
              <w:rPr>
                <w:sz w:val="20"/>
                <w:szCs w:val="20"/>
              </w:rPr>
              <w:t xml:space="preserve">8. Среднегодовая выработка продукции одним рабочим </w:t>
            </w:r>
          </w:p>
        </w:tc>
        <w:tc>
          <w:tcPr>
            <w:tcW w:w="1012" w:type="dxa"/>
            <w:shd w:val="clear" w:color="auto" w:fill="auto"/>
          </w:tcPr>
          <w:p w:rsidR="0030129E" w:rsidRPr="00262080" w:rsidRDefault="0030129E" w:rsidP="00262080">
            <w:pPr>
              <w:jc w:val="both"/>
              <w:rPr>
                <w:sz w:val="20"/>
                <w:szCs w:val="20"/>
              </w:rPr>
            </w:pPr>
            <w:r w:rsidRPr="00262080">
              <w:rPr>
                <w:sz w:val="20"/>
                <w:szCs w:val="20"/>
              </w:rPr>
              <w:t>Вч</w:t>
            </w:r>
          </w:p>
        </w:tc>
        <w:tc>
          <w:tcPr>
            <w:tcW w:w="1181" w:type="dxa"/>
            <w:shd w:val="clear" w:color="auto" w:fill="auto"/>
          </w:tcPr>
          <w:p w:rsidR="0030129E" w:rsidRPr="00262080" w:rsidRDefault="0030129E" w:rsidP="00262080">
            <w:pPr>
              <w:jc w:val="both"/>
              <w:rPr>
                <w:sz w:val="20"/>
                <w:szCs w:val="20"/>
              </w:rPr>
            </w:pPr>
            <w:r w:rsidRPr="00262080">
              <w:rPr>
                <w:sz w:val="20"/>
                <w:szCs w:val="20"/>
              </w:rPr>
              <w:t>119</w:t>
            </w:r>
          </w:p>
        </w:tc>
        <w:tc>
          <w:tcPr>
            <w:tcW w:w="1015" w:type="dxa"/>
            <w:shd w:val="clear" w:color="auto" w:fill="auto"/>
          </w:tcPr>
          <w:p w:rsidR="0030129E" w:rsidRPr="00262080" w:rsidRDefault="0030129E" w:rsidP="00262080">
            <w:pPr>
              <w:jc w:val="both"/>
              <w:rPr>
                <w:sz w:val="20"/>
                <w:szCs w:val="20"/>
              </w:rPr>
            </w:pPr>
            <w:r w:rsidRPr="00262080">
              <w:rPr>
                <w:sz w:val="20"/>
                <w:szCs w:val="20"/>
              </w:rPr>
              <w:t>128,2</w:t>
            </w:r>
          </w:p>
        </w:tc>
        <w:tc>
          <w:tcPr>
            <w:tcW w:w="1347" w:type="dxa"/>
            <w:shd w:val="clear" w:color="auto" w:fill="auto"/>
          </w:tcPr>
          <w:p w:rsidR="0030129E" w:rsidRPr="00262080" w:rsidRDefault="0030129E" w:rsidP="00262080">
            <w:pPr>
              <w:jc w:val="both"/>
              <w:rPr>
                <w:sz w:val="20"/>
                <w:szCs w:val="20"/>
              </w:rPr>
            </w:pPr>
            <w:r w:rsidRPr="00262080">
              <w:rPr>
                <w:sz w:val="20"/>
                <w:szCs w:val="20"/>
              </w:rPr>
              <w:t>9,2</w:t>
            </w:r>
          </w:p>
        </w:tc>
        <w:tc>
          <w:tcPr>
            <w:tcW w:w="1277" w:type="dxa"/>
            <w:shd w:val="clear" w:color="auto" w:fill="auto"/>
          </w:tcPr>
          <w:p w:rsidR="0030129E" w:rsidRPr="00262080" w:rsidRDefault="0030129E" w:rsidP="00262080">
            <w:pPr>
              <w:jc w:val="both"/>
              <w:rPr>
                <w:sz w:val="20"/>
                <w:szCs w:val="20"/>
              </w:rPr>
            </w:pPr>
            <w:r w:rsidRPr="00262080">
              <w:rPr>
                <w:sz w:val="20"/>
                <w:szCs w:val="20"/>
              </w:rPr>
              <w:t>107</w:t>
            </w:r>
          </w:p>
        </w:tc>
      </w:tr>
    </w:tbl>
    <w:p w:rsidR="0030129E" w:rsidRPr="00EB7081" w:rsidRDefault="0030129E" w:rsidP="00EB7081">
      <w:pPr>
        <w:spacing w:line="360" w:lineRule="auto"/>
        <w:ind w:firstLine="709"/>
        <w:jc w:val="both"/>
        <w:rPr>
          <w:sz w:val="28"/>
          <w:szCs w:val="28"/>
        </w:rPr>
      </w:pPr>
    </w:p>
    <w:p w:rsidR="0030129E" w:rsidRPr="00EB7081" w:rsidRDefault="0030129E" w:rsidP="00EB7081">
      <w:pPr>
        <w:spacing w:line="360" w:lineRule="auto"/>
        <w:ind w:firstLine="709"/>
        <w:jc w:val="both"/>
        <w:rPr>
          <w:sz w:val="28"/>
          <w:szCs w:val="28"/>
        </w:rPr>
      </w:pPr>
      <w:r w:rsidRPr="00EB7081">
        <w:rPr>
          <w:sz w:val="28"/>
          <w:szCs w:val="28"/>
        </w:rPr>
        <w:t>Долевое участие факторов отражено на рисунке 2.3.</w:t>
      </w:r>
    </w:p>
    <w:p w:rsidR="0030129E" w:rsidRPr="00EB7081" w:rsidRDefault="00B30ED9" w:rsidP="00EB7081">
      <w:pPr>
        <w:spacing w:line="360" w:lineRule="auto"/>
        <w:ind w:firstLine="709"/>
        <w:jc w:val="both"/>
        <w:rPr>
          <w:sz w:val="28"/>
          <w:szCs w:val="28"/>
        </w:rPr>
      </w:pPr>
      <w:r w:rsidRPr="00EB7081">
        <w:rPr>
          <w:sz w:val="28"/>
          <w:szCs w:val="28"/>
        </w:rPr>
        <w:object w:dxaOrig="5700" w:dyaOrig="3990">
          <v:shape id="_x0000_i1027" type="#_x0000_t75" style="width:285pt;height:199.5pt" o:ole="">
            <v:imagedata r:id="rId11" o:title=""/>
          </v:shape>
          <o:OLEObject Type="Embed" ProgID="Excel.Sheet.8" ShapeID="_x0000_i1027" DrawAspect="Content" ObjectID="_1473688555" r:id="rId12">
            <o:FieldCodes>\s</o:FieldCodes>
          </o:OLEObject>
        </w:object>
      </w:r>
    </w:p>
    <w:p w:rsidR="0030129E" w:rsidRPr="00EB7081" w:rsidRDefault="0030129E" w:rsidP="00EB7081">
      <w:pPr>
        <w:spacing w:line="360" w:lineRule="auto"/>
        <w:ind w:firstLine="709"/>
        <w:jc w:val="both"/>
        <w:rPr>
          <w:sz w:val="28"/>
          <w:szCs w:val="28"/>
        </w:rPr>
      </w:pPr>
      <w:r w:rsidRPr="00EB7081">
        <w:rPr>
          <w:sz w:val="28"/>
          <w:szCs w:val="28"/>
        </w:rPr>
        <w:t>Рисунок 3 – Факторы, влияющие на товарную продукцию</w:t>
      </w:r>
    </w:p>
    <w:p w:rsidR="006707E3" w:rsidRDefault="006707E3" w:rsidP="00EB7081">
      <w:pPr>
        <w:spacing w:line="360" w:lineRule="auto"/>
        <w:ind w:firstLine="709"/>
        <w:jc w:val="both"/>
        <w:rPr>
          <w:sz w:val="28"/>
          <w:szCs w:val="28"/>
        </w:rPr>
      </w:pPr>
    </w:p>
    <w:p w:rsidR="0030129E" w:rsidRPr="00EB7081" w:rsidRDefault="0030129E" w:rsidP="00EB7081">
      <w:pPr>
        <w:spacing w:line="360" w:lineRule="auto"/>
        <w:ind w:firstLine="709"/>
        <w:jc w:val="both"/>
        <w:rPr>
          <w:sz w:val="28"/>
          <w:szCs w:val="28"/>
        </w:rPr>
      </w:pPr>
      <w:r w:rsidRPr="00EB7081">
        <w:rPr>
          <w:sz w:val="28"/>
          <w:szCs w:val="28"/>
        </w:rPr>
        <w:t>Влияние факторов производим</w:t>
      </w:r>
      <w:r w:rsidR="00EB7081">
        <w:rPr>
          <w:sz w:val="28"/>
          <w:szCs w:val="28"/>
        </w:rPr>
        <w:t xml:space="preserve"> </w:t>
      </w:r>
      <w:r w:rsidRPr="00EB7081">
        <w:rPr>
          <w:sz w:val="28"/>
          <w:szCs w:val="28"/>
        </w:rPr>
        <w:t>в таблице 3.</w:t>
      </w:r>
    </w:p>
    <w:p w:rsidR="00026073" w:rsidRDefault="00026073" w:rsidP="00EB7081">
      <w:pPr>
        <w:spacing w:line="360" w:lineRule="auto"/>
        <w:ind w:firstLine="709"/>
        <w:jc w:val="both"/>
        <w:rPr>
          <w:sz w:val="28"/>
          <w:szCs w:val="28"/>
        </w:rPr>
      </w:pPr>
      <w:r>
        <w:rPr>
          <w:sz w:val="28"/>
          <w:szCs w:val="28"/>
        </w:rPr>
        <w:br w:type="page"/>
      </w:r>
      <w:r w:rsidR="0030129E" w:rsidRPr="00EB7081">
        <w:rPr>
          <w:sz w:val="28"/>
          <w:szCs w:val="28"/>
        </w:rPr>
        <w:t>Таблица 3</w:t>
      </w:r>
    </w:p>
    <w:p w:rsidR="0030129E" w:rsidRPr="00EB7081" w:rsidRDefault="0030129E" w:rsidP="00026073">
      <w:pPr>
        <w:spacing w:line="360" w:lineRule="auto"/>
        <w:ind w:left="709"/>
        <w:jc w:val="both"/>
        <w:rPr>
          <w:sz w:val="28"/>
          <w:szCs w:val="28"/>
        </w:rPr>
      </w:pPr>
      <w:r w:rsidRPr="00EB7081">
        <w:rPr>
          <w:sz w:val="28"/>
          <w:szCs w:val="28"/>
        </w:rPr>
        <w:t>Расчет влияния факторов на изменение объема товарной продукции способом цепных подстановок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894"/>
        <w:gridCol w:w="2599"/>
        <w:gridCol w:w="1428"/>
      </w:tblGrid>
      <w:tr w:rsidR="0030129E" w:rsidRPr="00262080" w:rsidTr="00262080">
        <w:trPr>
          <w:trHeight w:val="690"/>
          <w:jc w:val="center"/>
        </w:trPr>
        <w:tc>
          <w:tcPr>
            <w:tcW w:w="2169" w:type="dxa"/>
            <w:shd w:val="clear" w:color="auto" w:fill="auto"/>
          </w:tcPr>
          <w:p w:rsidR="0030129E" w:rsidRPr="00262080" w:rsidRDefault="0030129E" w:rsidP="00262080">
            <w:pPr>
              <w:jc w:val="both"/>
              <w:rPr>
                <w:sz w:val="20"/>
                <w:szCs w:val="20"/>
              </w:rPr>
            </w:pPr>
            <w:r w:rsidRPr="00262080">
              <w:rPr>
                <w:sz w:val="20"/>
                <w:szCs w:val="20"/>
              </w:rPr>
              <w:t>Факторы изменения объема товарной продукции</w:t>
            </w:r>
          </w:p>
        </w:tc>
        <w:tc>
          <w:tcPr>
            <w:tcW w:w="2894" w:type="dxa"/>
            <w:shd w:val="clear" w:color="auto" w:fill="auto"/>
          </w:tcPr>
          <w:p w:rsidR="0030129E" w:rsidRPr="00262080" w:rsidRDefault="0030129E" w:rsidP="00262080">
            <w:pPr>
              <w:jc w:val="both"/>
              <w:rPr>
                <w:sz w:val="20"/>
                <w:szCs w:val="20"/>
              </w:rPr>
            </w:pPr>
            <w:r w:rsidRPr="00262080">
              <w:rPr>
                <w:sz w:val="20"/>
                <w:szCs w:val="20"/>
              </w:rPr>
              <w:t>Алгоритм расчета</w:t>
            </w:r>
          </w:p>
        </w:tc>
        <w:tc>
          <w:tcPr>
            <w:tcW w:w="2599" w:type="dxa"/>
            <w:shd w:val="clear" w:color="auto" w:fill="auto"/>
          </w:tcPr>
          <w:p w:rsidR="0030129E" w:rsidRPr="00262080" w:rsidRDefault="0030129E" w:rsidP="00262080">
            <w:pPr>
              <w:jc w:val="both"/>
              <w:rPr>
                <w:sz w:val="20"/>
                <w:szCs w:val="20"/>
              </w:rPr>
            </w:pPr>
            <w:r w:rsidRPr="00262080">
              <w:rPr>
                <w:sz w:val="20"/>
                <w:szCs w:val="20"/>
              </w:rPr>
              <w:t>Цифровой расчет</w:t>
            </w:r>
          </w:p>
        </w:tc>
        <w:tc>
          <w:tcPr>
            <w:tcW w:w="1428" w:type="dxa"/>
            <w:shd w:val="clear" w:color="auto" w:fill="auto"/>
          </w:tcPr>
          <w:p w:rsidR="0030129E" w:rsidRPr="00262080" w:rsidRDefault="0030129E" w:rsidP="00262080">
            <w:pPr>
              <w:jc w:val="both"/>
              <w:rPr>
                <w:sz w:val="20"/>
                <w:szCs w:val="20"/>
              </w:rPr>
            </w:pPr>
            <w:r w:rsidRPr="00262080">
              <w:rPr>
                <w:sz w:val="20"/>
                <w:szCs w:val="20"/>
              </w:rPr>
              <w:t>Результат расчета,</w:t>
            </w:r>
          </w:p>
          <w:p w:rsidR="0030129E" w:rsidRPr="00262080" w:rsidRDefault="0030129E" w:rsidP="00262080">
            <w:pPr>
              <w:jc w:val="both"/>
              <w:rPr>
                <w:sz w:val="20"/>
                <w:szCs w:val="20"/>
              </w:rPr>
            </w:pPr>
            <w:r w:rsidRPr="00262080">
              <w:rPr>
                <w:sz w:val="20"/>
                <w:szCs w:val="20"/>
              </w:rPr>
              <w:t>тыс. руб</w:t>
            </w:r>
          </w:p>
        </w:tc>
      </w:tr>
      <w:tr w:rsidR="0030129E" w:rsidRPr="00262080" w:rsidTr="00262080">
        <w:trPr>
          <w:trHeight w:val="450"/>
          <w:jc w:val="center"/>
        </w:trPr>
        <w:tc>
          <w:tcPr>
            <w:tcW w:w="2169" w:type="dxa"/>
            <w:shd w:val="clear" w:color="auto" w:fill="auto"/>
          </w:tcPr>
          <w:p w:rsidR="0030129E" w:rsidRPr="00262080" w:rsidRDefault="0030129E" w:rsidP="00262080">
            <w:pPr>
              <w:jc w:val="both"/>
              <w:rPr>
                <w:sz w:val="20"/>
                <w:szCs w:val="20"/>
              </w:rPr>
            </w:pPr>
            <w:r w:rsidRPr="00262080">
              <w:rPr>
                <w:sz w:val="20"/>
                <w:szCs w:val="20"/>
              </w:rPr>
              <w:t xml:space="preserve">Объем товарной прод-ции за </w:t>
            </w:r>
            <w:smartTag w:uri="urn:schemas-microsoft-com:office:smarttags" w:element="metricconverter">
              <w:smartTagPr>
                <w:attr w:name="ProductID" w:val="2004 г"/>
              </w:smartTagPr>
              <w:r w:rsidRPr="00262080">
                <w:rPr>
                  <w:sz w:val="20"/>
                  <w:szCs w:val="20"/>
                </w:rPr>
                <w:t>2004 г</w:t>
              </w:r>
            </w:smartTag>
            <w:r w:rsidRPr="00262080">
              <w:rPr>
                <w:sz w:val="20"/>
                <w:szCs w:val="20"/>
              </w:rPr>
              <w:t>.</w:t>
            </w:r>
          </w:p>
        </w:tc>
        <w:tc>
          <w:tcPr>
            <w:tcW w:w="2894" w:type="dxa"/>
            <w:shd w:val="clear" w:color="auto" w:fill="auto"/>
            <w:vAlign w:val="center"/>
          </w:tcPr>
          <w:p w:rsidR="0030129E" w:rsidRPr="00262080" w:rsidRDefault="0030129E" w:rsidP="00262080">
            <w:pPr>
              <w:jc w:val="both"/>
              <w:rPr>
                <w:sz w:val="20"/>
                <w:szCs w:val="20"/>
                <w:vertAlign w:val="subscript"/>
              </w:rPr>
            </w:pPr>
            <w:r w:rsidRPr="00262080">
              <w:rPr>
                <w:sz w:val="20"/>
                <w:szCs w:val="20"/>
              </w:rPr>
              <w:t>ТП</w:t>
            </w:r>
            <w:r w:rsidRPr="00262080">
              <w:rPr>
                <w:sz w:val="20"/>
                <w:szCs w:val="20"/>
                <w:vertAlign w:val="subscript"/>
              </w:rPr>
              <w:t>пл</w:t>
            </w:r>
            <w:r w:rsidRPr="00262080">
              <w:rPr>
                <w:sz w:val="20"/>
                <w:szCs w:val="20"/>
              </w:rPr>
              <w:t>=Чгр</w:t>
            </w:r>
            <w:r w:rsidRPr="00262080">
              <w:rPr>
                <w:sz w:val="20"/>
                <w:szCs w:val="20"/>
                <w:vertAlign w:val="subscript"/>
              </w:rPr>
              <w:t>пл</w:t>
            </w:r>
            <w:r w:rsidRPr="00262080">
              <w:rPr>
                <w:sz w:val="20"/>
                <w:szCs w:val="20"/>
              </w:rPr>
              <w:t>*Дг</w:t>
            </w:r>
            <w:r w:rsidRPr="00262080">
              <w:rPr>
                <w:sz w:val="20"/>
                <w:szCs w:val="20"/>
                <w:vertAlign w:val="subscript"/>
              </w:rPr>
              <w:t>пл</w:t>
            </w:r>
            <w:r w:rsidRPr="00262080">
              <w:rPr>
                <w:sz w:val="20"/>
                <w:szCs w:val="20"/>
              </w:rPr>
              <w:t>*</w:t>
            </w:r>
            <w:r w:rsidRPr="00262080">
              <w:rPr>
                <w:sz w:val="20"/>
                <w:szCs w:val="20"/>
                <w:lang w:val="en-US"/>
              </w:rPr>
              <w:t>tg</w:t>
            </w:r>
            <w:r w:rsidRPr="00262080">
              <w:rPr>
                <w:sz w:val="20"/>
                <w:szCs w:val="20"/>
                <w:vertAlign w:val="subscript"/>
              </w:rPr>
              <w:t>пл</w:t>
            </w:r>
            <w:r w:rsidRPr="00262080">
              <w:rPr>
                <w:sz w:val="20"/>
                <w:szCs w:val="20"/>
              </w:rPr>
              <w:t>*Вч</w:t>
            </w:r>
            <w:r w:rsidRPr="00262080">
              <w:rPr>
                <w:sz w:val="20"/>
                <w:szCs w:val="20"/>
                <w:vertAlign w:val="subscript"/>
              </w:rPr>
              <w:t>пл</w:t>
            </w:r>
          </w:p>
          <w:p w:rsidR="0030129E" w:rsidRPr="00262080" w:rsidRDefault="0030129E" w:rsidP="00262080">
            <w:pPr>
              <w:jc w:val="both"/>
              <w:rPr>
                <w:sz w:val="20"/>
                <w:szCs w:val="20"/>
              </w:rPr>
            </w:pPr>
          </w:p>
        </w:tc>
        <w:tc>
          <w:tcPr>
            <w:tcW w:w="2599" w:type="dxa"/>
            <w:shd w:val="clear" w:color="auto" w:fill="auto"/>
            <w:vAlign w:val="center"/>
          </w:tcPr>
          <w:p w:rsidR="0030129E" w:rsidRPr="00262080" w:rsidRDefault="0030129E" w:rsidP="00262080">
            <w:pPr>
              <w:jc w:val="both"/>
              <w:rPr>
                <w:sz w:val="20"/>
                <w:szCs w:val="20"/>
              </w:rPr>
            </w:pPr>
            <w:r w:rsidRPr="00262080">
              <w:rPr>
                <w:sz w:val="20"/>
                <w:szCs w:val="20"/>
              </w:rPr>
              <w:t>25*6250*7,8*119</w:t>
            </w:r>
          </w:p>
        </w:tc>
        <w:tc>
          <w:tcPr>
            <w:tcW w:w="1428" w:type="dxa"/>
            <w:shd w:val="clear" w:color="auto" w:fill="auto"/>
            <w:vAlign w:val="center"/>
          </w:tcPr>
          <w:p w:rsidR="0030129E" w:rsidRPr="00262080" w:rsidRDefault="0030129E" w:rsidP="00262080">
            <w:pPr>
              <w:jc w:val="both"/>
              <w:rPr>
                <w:sz w:val="20"/>
                <w:szCs w:val="20"/>
              </w:rPr>
            </w:pPr>
            <w:r w:rsidRPr="00262080">
              <w:rPr>
                <w:sz w:val="20"/>
                <w:szCs w:val="20"/>
              </w:rPr>
              <w:t>145 031</w:t>
            </w:r>
          </w:p>
        </w:tc>
      </w:tr>
      <w:tr w:rsidR="0030129E" w:rsidRPr="00262080" w:rsidTr="00262080">
        <w:trPr>
          <w:trHeight w:val="777"/>
          <w:jc w:val="center"/>
        </w:trPr>
        <w:tc>
          <w:tcPr>
            <w:tcW w:w="2169" w:type="dxa"/>
            <w:shd w:val="clear" w:color="auto" w:fill="auto"/>
          </w:tcPr>
          <w:p w:rsidR="0030129E" w:rsidRPr="00262080" w:rsidRDefault="0030129E" w:rsidP="00262080">
            <w:pPr>
              <w:jc w:val="both"/>
              <w:rPr>
                <w:sz w:val="20"/>
                <w:szCs w:val="20"/>
              </w:rPr>
            </w:pPr>
            <w:r w:rsidRPr="00262080">
              <w:rPr>
                <w:sz w:val="20"/>
                <w:szCs w:val="20"/>
              </w:rPr>
              <w:t>Первый условный показатель объема тов. продукции</w:t>
            </w:r>
          </w:p>
        </w:tc>
        <w:tc>
          <w:tcPr>
            <w:tcW w:w="2894" w:type="dxa"/>
            <w:shd w:val="clear" w:color="auto" w:fill="auto"/>
            <w:vAlign w:val="center"/>
          </w:tcPr>
          <w:p w:rsidR="0030129E" w:rsidRPr="00262080" w:rsidRDefault="0030129E" w:rsidP="00262080">
            <w:pPr>
              <w:jc w:val="both"/>
              <w:rPr>
                <w:sz w:val="20"/>
                <w:szCs w:val="20"/>
                <w:vertAlign w:val="subscript"/>
              </w:rPr>
            </w:pPr>
            <w:r w:rsidRPr="00262080">
              <w:rPr>
                <w:sz w:val="20"/>
                <w:szCs w:val="20"/>
              </w:rPr>
              <w:t>ТП</w:t>
            </w:r>
            <w:r w:rsidRPr="00262080">
              <w:rPr>
                <w:sz w:val="20"/>
                <w:szCs w:val="20"/>
                <w:vertAlign w:val="subscript"/>
              </w:rPr>
              <w:t>усл1</w:t>
            </w:r>
            <w:r w:rsidRPr="00262080">
              <w:rPr>
                <w:sz w:val="20"/>
                <w:szCs w:val="20"/>
              </w:rPr>
              <w:t>=Чгр</w:t>
            </w:r>
            <w:r w:rsidRPr="00262080">
              <w:rPr>
                <w:sz w:val="20"/>
                <w:szCs w:val="20"/>
                <w:vertAlign w:val="subscript"/>
              </w:rPr>
              <w:t>ф</w:t>
            </w:r>
            <w:r w:rsidRPr="00262080">
              <w:rPr>
                <w:sz w:val="20"/>
                <w:szCs w:val="20"/>
              </w:rPr>
              <w:t>*Дг</w:t>
            </w:r>
            <w:r w:rsidRPr="00262080">
              <w:rPr>
                <w:sz w:val="20"/>
                <w:szCs w:val="20"/>
                <w:vertAlign w:val="subscript"/>
              </w:rPr>
              <w:t>пл</w:t>
            </w:r>
            <w:r w:rsidRPr="00262080">
              <w:rPr>
                <w:sz w:val="20"/>
                <w:szCs w:val="20"/>
              </w:rPr>
              <w:t>*</w:t>
            </w:r>
            <w:r w:rsidRPr="00262080">
              <w:rPr>
                <w:sz w:val="20"/>
                <w:szCs w:val="20"/>
                <w:lang w:val="en-US"/>
              </w:rPr>
              <w:t>tg</w:t>
            </w:r>
            <w:r w:rsidRPr="00262080">
              <w:rPr>
                <w:sz w:val="20"/>
                <w:szCs w:val="20"/>
                <w:vertAlign w:val="subscript"/>
              </w:rPr>
              <w:t>пл</w:t>
            </w:r>
            <w:r w:rsidRPr="00262080">
              <w:rPr>
                <w:sz w:val="20"/>
                <w:szCs w:val="20"/>
              </w:rPr>
              <w:t>*Вч</w:t>
            </w:r>
            <w:r w:rsidRPr="00262080">
              <w:rPr>
                <w:sz w:val="20"/>
                <w:szCs w:val="20"/>
                <w:vertAlign w:val="subscript"/>
              </w:rPr>
              <w:t>пл</w:t>
            </w:r>
          </w:p>
          <w:p w:rsidR="0030129E" w:rsidRPr="00262080" w:rsidRDefault="0030129E" w:rsidP="00262080">
            <w:pPr>
              <w:jc w:val="both"/>
              <w:rPr>
                <w:sz w:val="20"/>
                <w:szCs w:val="20"/>
              </w:rPr>
            </w:pPr>
          </w:p>
        </w:tc>
        <w:tc>
          <w:tcPr>
            <w:tcW w:w="2599" w:type="dxa"/>
            <w:shd w:val="clear" w:color="auto" w:fill="auto"/>
            <w:vAlign w:val="center"/>
          </w:tcPr>
          <w:p w:rsidR="0030129E" w:rsidRPr="00262080" w:rsidRDefault="0030129E" w:rsidP="00262080">
            <w:pPr>
              <w:jc w:val="both"/>
              <w:rPr>
                <w:sz w:val="20"/>
                <w:szCs w:val="20"/>
              </w:rPr>
            </w:pPr>
            <w:r w:rsidRPr="00262080">
              <w:rPr>
                <w:sz w:val="20"/>
                <w:szCs w:val="20"/>
              </w:rPr>
              <w:t>28*6250*7,8*119</w:t>
            </w:r>
          </w:p>
        </w:tc>
        <w:tc>
          <w:tcPr>
            <w:tcW w:w="1428" w:type="dxa"/>
            <w:shd w:val="clear" w:color="auto" w:fill="auto"/>
            <w:vAlign w:val="center"/>
          </w:tcPr>
          <w:p w:rsidR="0030129E" w:rsidRPr="00262080" w:rsidRDefault="0030129E" w:rsidP="00262080">
            <w:pPr>
              <w:jc w:val="both"/>
              <w:rPr>
                <w:sz w:val="20"/>
                <w:szCs w:val="20"/>
              </w:rPr>
            </w:pPr>
            <w:r w:rsidRPr="00262080">
              <w:rPr>
                <w:sz w:val="20"/>
                <w:szCs w:val="20"/>
              </w:rPr>
              <w:t>162 435</w:t>
            </w:r>
          </w:p>
        </w:tc>
      </w:tr>
      <w:tr w:rsidR="0030129E" w:rsidRPr="00262080" w:rsidTr="00262080">
        <w:trPr>
          <w:trHeight w:val="675"/>
          <w:jc w:val="center"/>
        </w:trPr>
        <w:tc>
          <w:tcPr>
            <w:tcW w:w="2169" w:type="dxa"/>
            <w:shd w:val="clear" w:color="auto" w:fill="auto"/>
          </w:tcPr>
          <w:p w:rsidR="0030129E" w:rsidRPr="00262080" w:rsidRDefault="0030129E" w:rsidP="00262080">
            <w:pPr>
              <w:jc w:val="both"/>
              <w:rPr>
                <w:sz w:val="20"/>
                <w:szCs w:val="20"/>
              </w:rPr>
            </w:pPr>
            <w:r w:rsidRPr="00262080">
              <w:rPr>
                <w:sz w:val="20"/>
                <w:szCs w:val="20"/>
              </w:rPr>
              <w:t>Второй условный показатель объема тов. продукции</w:t>
            </w:r>
          </w:p>
        </w:tc>
        <w:tc>
          <w:tcPr>
            <w:tcW w:w="2894" w:type="dxa"/>
            <w:shd w:val="clear" w:color="auto" w:fill="auto"/>
            <w:vAlign w:val="center"/>
          </w:tcPr>
          <w:p w:rsidR="0030129E" w:rsidRPr="00262080" w:rsidRDefault="0030129E" w:rsidP="00262080">
            <w:pPr>
              <w:jc w:val="both"/>
              <w:rPr>
                <w:sz w:val="20"/>
                <w:szCs w:val="20"/>
                <w:vertAlign w:val="subscript"/>
              </w:rPr>
            </w:pPr>
            <w:r w:rsidRPr="00262080">
              <w:rPr>
                <w:sz w:val="20"/>
                <w:szCs w:val="20"/>
              </w:rPr>
              <w:t>Чгр</w:t>
            </w:r>
            <w:r w:rsidRPr="00262080">
              <w:rPr>
                <w:sz w:val="20"/>
                <w:szCs w:val="20"/>
                <w:vertAlign w:val="subscript"/>
              </w:rPr>
              <w:t>ф</w:t>
            </w:r>
            <w:r w:rsidRPr="00262080">
              <w:rPr>
                <w:sz w:val="20"/>
                <w:szCs w:val="20"/>
              </w:rPr>
              <w:t>*Дг</w:t>
            </w:r>
            <w:r w:rsidRPr="00262080">
              <w:rPr>
                <w:sz w:val="20"/>
                <w:szCs w:val="20"/>
                <w:vertAlign w:val="subscript"/>
              </w:rPr>
              <w:t>ф</w:t>
            </w:r>
            <w:r w:rsidRPr="00262080">
              <w:rPr>
                <w:sz w:val="20"/>
                <w:szCs w:val="20"/>
              </w:rPr>
              <w:t>*</w:t>
            </w:r>
            <w:r w:rsidRPr="00262080">
              <w:rPr>
                <w:sz w:val="20"/>
                <w:szCs w:val="20"/>
                <w:lang w:val="en-US"/>
              </w:rPr>
              <w:t>tg</w:t>
            </w:r>
            <w:r w:rsidRPr="00262080">
              <w:rPr>
                <w:sz w:val="20"/>
                <w:szCs w:val="20"/>
                <w:vertAlign w:val="subscript"/>
              </w:rPr>
              <w:t>пл</w:t>
            </w:r>
            <w:r w:rsidRPr="00262080">
              <w:rPr>
                <w:sz w:val="20"/>
                <w:szCs w:val="20"/>
              </w:rPr>
              <w:t>*Вч</w:t>
            </w:r>
            <w:r w:rsidRPr="00262080">
              <w:rPr>
                <w:sz w:val="20"/>
                <w:szCs w:val="20"/>
                <w:vertAlign w:val="subscript"/>
              </w:rPr>
              <w:t>пл</w:t>
            </w:r>
          </w:p>
          <w:p w:rsidR="0030129E" w:rsidRPr="00262080" w:rsidRDefault="0030129E" w:rsidP="00262080">
            <w:pPr>
              <w:jc w:val="both"/>
              <w:rPr>
                <w:sz w:val="20"/>
                <w:szCs w:val="20"/>
              </w:rPr>
            </w:pPr>
          </w:p>
        </w:tc>
        <w:tc>
          <w:tcPr>
            <w:tcW w:w="2599" w:type="dxa"/>
            <w:shd w:val="clear" w:color="auto" w:fill="auto"/>
            <w:vAlign w:val="center"/>
          </w:tcPr>
          <w:p w:rsidR="0030129E" w:rsidRPr="00262080" w:rsidRDefault="0030129E" w:rsidP="00262080">
            <w:pPr>
              <w:jc w:val="both"/>
              <w:rPr>
                <w:sz w:val="20"/>
                <w:szCs w:val="20"/>
              </w:rPr>
            </w:pPr>
            <w:r w:rsidRPr="00262080">
              <w:rPr>
                <w:sz w:val="20"/>
                <w:szCs w:val="20"/>
              </w:rPr>
              <w:t>28*7056*7,8*119</w:t>
            </w:r>
          </w:p>
        </w:tc>
        <w:tc>
          <w:tcPr>
            <w:tcW w:w="1428" w:type="dxa"/>
            <w:shd w:val="clear" w:color="auto" w:fill="auto"/>
            <w:vAlign w:val="center"/>
          </w:tcPr>
          <w:p w:rsidR="0030129E" w:rsidRPr="00262080" w:rsidRDefault="0030129E" w:rsidP="00262080">
            <w:pPr>
              <w:jc w:val="both"/>
              <w:rPr>
                <w:sz w:val="20"/>
                <w:szCs w:val="20"/>
              </w:rPr>
            </w:pPr>
            <w:r w:rsidRPr="00262080">
              <w:rPr>
                <w:sz w:val="20"/>
                <w:szCs w:val="20"/>
              </w:rPr>
              <w:t>183 383</w:t>
            </w:r>
          </w:p>
        </w:tc>
      </w:tr>
      <w:tr w:rsidR="0030129E" w:rsidRPr="00262080" w:rsidTr="00262080">
        <w:trPr>
          <w:trHeight w:val="690"/>
          <w:jc w:val="center"/>
        </w:trPr>
        <w:tc>
          <w:tcPr>
            <w:tcW w:w="2169" w:type="dxa"/>
            <w:shd w:val="clear" w:color="auto" w:fill="auto"/>
          </w:tcPr>
          <w:p w:rsidR="0030129E" w:rsidRPr="00262080" w:rsidRDefault="0030129E" w:rsidP="00262080">
            <w:pPr>
              <w:jc w:val="both"/>
              <w:rPr>
                <w:sz w:val="20"/>
                <w:szCs w:val="20"/>
              </w:rPr>
            </w:pPr>
            <w:r w:rsidRPr="00262080">
              <w:rPr>
                <w:sz w:val="20"/>
                <w:szCs w:val="20"/>
              </w:rPr>
              <w:t>Третий условный показатель объема тов. продукции</w:t>
            </w:r>
          </w:p>
        </w:tc>
        <w:tc>
          <w:tcPr>
            <w:tcW w:w="2894" w:type="dxa"/>
            <w:shd w:val="clear" w:color="auto" w:fill="auto"/>
            <w:vAlign w:val="center"/>
          </w:tcPr>
          <w:p w:rsidR="0030129E" w:rsidRPr="00262080" w:rsidRDefault="0030129E" w:rsidP="00262080">
            <w:pPr>
              <w:jc w:val="both"/>
              <w:rPr>
                <w:sz w:val="20"/>
                <w:szCs w:val="20"/>
              </w:rPr>
            </w:pPr>
            <w:r w:rsidRPr="00262080">
              <w:rPr>
                <w:sz w:val="20"/>
                <w:szCs w:val="20"/>
              </w:rPr>
              <w:t>Чгр</w:t>
            </w:r>
            <w:r w:rsidRPr="00262080">
              <w:rPr>
                <w:sz w:val="20"/>
                <w:szCs w:val="20"/>
                <w:vertAlign w:val="subscript"/>
              </w:rPr>
              <w:t>пл</w:t>
            </w:r>
            <w:r w:rsidRPr="00262080">
              <w:rPr>
                <w:sz w:val="20"/>
                <w:szCs w:val="20"/>
              </w:rPr>
              <w:t>*Дг</w:t>
            </w:r>
            <w:r w:rsidRPr="00262080">
              <w:rPr>
                <w:sz w:val="20"/>
                <w:szCs w:val="20"/>
                <w:vertAlign w:val="subscript"/>
              </w:rPr>
              <w:t>пл</w:t>
            </w:r>
            <w:r w:rsidRPr="00262080">
              <w:rPr>
                <w:sz w:val="20"/>
                <w:szCs w:val="20"/>
              </w:rPr>
              <w:t>*</w:t>
            </w:r>
            <w:r w:rsidRPr="00262080">
              <w:rPr>
                <w:sz w:val="20"/>
                <w:szCs w:val="20"/>
                <w:lang w:val="en-US"/>
              </w:rPr>
              <w:t>tg</w:t>
            </w:r>
            <w:r w:rsidRPr="00262080">
              <w:rPr>
                <w:sz w:val="20"/>
                <w:szCs w:val="20"/>
                <w:vertAlign w:val="subscript"/>
              </w:rPr>
              <w:t>ф</w:t>
            </w:r>
            <w:r w:rsidRPr="00262080">
              <w:rPr>
                <w:sz w:val="20"/>
                <w:szCs w:val="20"/>
              </w:rPr>
              <w:t>*Вч</w:t>
            </w:r>
            <w:r w:rsidRPr="00262080">
              <w:rPr>
                <w:sz w:val="20"/>
                <w:szCs w:val="20"/>
                <w:vertAlign w:val="subscript"/>
              </w:rPr>
              <w:t>пл</w:t>
            </w:r>
          </w:p>
        </w:tc>
        <w:tc>
          <w:tcPr>
            <w:tcW w:w="2599" w:type="dxa"/>
            <w:shd w:val="clear" w:color="auto" w:fill="auto"/>
            <w:vAlign w:val="center"/>
          </w:tcPr>
          <w:p w:rsidR="0030129E" w:rsidRPr="00262080" w:rsidRDefault="0030129E" w:rsidP="00262080">
            <w:pPr>
              <w:jc w:val="both"/>
              <w:rPr>
                <w:sz w:val="20"/>
                <w:szCs w:val="20"/>
              </w:rPr>
            </w:pPr>
            <w:r w:rsidRPr="00262080">
              <w:rPr>
                <w:sz w:val="20"/>
                <w:szCs w:val="20"/>
              </w:rPr>
              <w:t>28*7056*7,9*119</w:t>
            </w:r>
          </w:p>
        </w:tc>
        <w:tc>
          <w:tcPr>
            <w:tcW w:w="1428" w:type="dxa"/>
            <w:shd w:val="clear" w:color="auto" w:fill="auto"/>
            <w:vAlign w:val="center"/>
          </w:tcPr>
          <w:p w:rsidR="0030129E" w:rsidRPr="00262080" w:rsidRDefault="0030129E" w:rsidP="00262080">
            <w:pPr>
              <w:jc w:val="both"/>
              <w:rPr>
                <w:sz w:val="20"/>
                <w:szCs w:val="20"/>
              </w:rPr>
            </w:pPr>
            <w:r w:rsidRPr="00262080">
              <w:rPr>
                <w:sz w:val="20"/>
                <w:szCs w:val="20"/>
              </w:rPr>
              <w:t>185 733</w:t>
            </w:r>
          </w:p>
        </w:tc>
      </w:tr>
      <w:tr w:rsidR="0030129E" w:rsidRPr="00262080" w:rsidTr="00262080">
        <w:trPr>
          <w:trHeight w:val="450"/>
          <w:jc w:val="center"/>
        </w:trPr>
        <w:tc>
          <w:tcPr>
            <w:tcW w:w="2169" w:type="dxa"/>
            <w:shd w:val="clear" w:color="auto" w:fill="auto"/>
          </w:tcPr>
          <w:p w:rsidR="0030129E" w:rsidRPr="00262080" w:rsidRDefault="0030129E" w:rsidP="00262080">
            <w:pPr>
              <w:jc w:val="both"/>
              <w:rPr>
                <w:sz w:val="20"/>
                <w:szCs w:val="20"/>
              </w:rPr>
            </w:pPr>
            <w:r w:rsidRPr="00262080">
              <w:rPr>
                <w:sz w:val="20"/>
                <w:szCs w:val="20"/>
              </w:rPr>
              <w:t>Фактический объем тов. продукции</w:t>
            </w:r>
          </w:p>
        </w:tc>
        <w:tc>
          <w:tcPr>
            <w:tcW w:w="2894" w:type="dxa"/>
            <w:shd w:val="clear" w:color="auto" w:fill="auto"/>
            <w:vAlign w:val="center"/>
          </w:tcPr>
          <w:p w:rsidR="0030129E" w:rsidRPr="00262080" w:rsidRDefault="0030129E" w:rsidP="00262080">
            <w:pPr>
              <w:jc w:val="both"/>
              <w:rPr>
                <w:sz w:val="20"/>
                <w:szCs w:val="20"/>
              </w:rPr>
            </w:pPr>
            <w:r w:rsidRPr="00262080">
              <w:rPr>
                <w:sz w:val="20"/>
                <w:szCs w:val="20"/>
              </w:rPr>
              <w:t>Чгр</w:t>
            </w:r>
            <w:r w:rsidRPr="00262080">
              <w:rPr>
                <w:sz w:val="20"/>
                <w:szCs w:val="20"/>
                <w:vertAlign w:val="subscript"/>
              </w:rPr>
              <w:t>ф</w:t>
            </w:r>
            <w:r w:rsidRPr="00262080">
              <w:rPr>
                <w:sz w:val="20"/>
                <w:szCs w:val="20"/>
              </w:rPr>
              <w:t>*Дг</w:t>
            </w:r>
            <w:r w:rsidRPr="00262080">
              <w:rPr>
                <w:sz w:val="20"/>
                <w:szCs w:val="20"/>
                <w:vertAlign w:val="subscript"/>
              </w:rPr>
              <w:t>ф</w:t>
            </w:r>
            <w:r w:rsidRPr="00262080">
              <w:rPr>
                <w:sz w:val="20"/>
                <w:szCs w:val="20"/>
              </w:rPr>
              <w:t>*</w:t>
            </w:r>
            <w:r w:rsidRPr="00262080">
              <w:rPr>
                <w:sz w:val="20"/>
                <w:szCs w:val="20"/>
                <w:lang w:val="en-US"/>
              </w:rPr>
              <w:t>tg</w:t>
            </w:r>
            <w:r w:rsidRPr="00262080">
              <w:rPr>
                <w:sz w:val="20"/>
                <w:szCs w:val="20"/>
                <w:vertAlign w:val="subscript"/>
              </w:rPr>
              <w:t>ф</w:t>
            </w:r>
            <w:r w:rsidRPr="00262080">
              <w:rPr>
                <w:sz w:val="20"/>
                <w:szCs w:val="20"/>
              </w:rPr>
              <w:t>*Вч</w:t>
            </w:r>
            <w:r w:rsidRPr="00262080">
              <w:rPr>
                <w:sz w:val="20"/>
                <w:szCs w:val="20"/>
                <w:vertAlign w:val="subscript"/>
              </w:rPr>
              <w:t>ф</w:t>
            </w:r>
          </w:p>
        </w:tc>
        <w:tc>
          <w:tcPr>
            <w:tcW w:w="2599" w:type="dxa"/>
            <w:shd w:val="clear" w:color="auto" w:fill="auto"/>
            <w:vAlign w:val="center"/>
          </w:tcPr>
          <w:p w:rsidR="0030129E" w:rsidRPr="00262080" w:rsidRDefault="0030129E" w:rsidP="00262080">
            <w:pPr>
              <w:jc w:val="both"/>
              <w:rPr>
                <w:sz w:val="20"/>
                <w:szCs w:val="20"/>
              </w:rPr>
            </w:pPr>
            <w:r w:rsidRPr="00262080">
              <w:rPr>
                <w:sz w:val="20"/>
                <w:szCs w:val="20"/>
              </w:rPr>
              <w:t>28*7056*7,9*12,2</w:t>
            </w:r>
          </w:p>
        </w:tc>
        <w:tc>
          <w:tcPr>
            <w:tcW w:w="1428" w:type="dxa"/>
            <w:shd w:val="clear" w:color="auto" w:fill="auto"/>
            <w:vAlign w:val="center"/>
          </w:tcPr>
          <w:p w:rsidR="0030129E" w:rsidRPr="00262080" w:rsidRDefault="0030129E" w:rsidP="00262080">
            <w:pPr>
              <w:jc w:val="both"/>
              <w:rPr>
                <w:sz w:val="20"/>
                <w:szCs w:val="20"/>
              </w:rPr>
            </w:pPr>
            <w:r w:rsidRPr="00262080">
              <w:rPr>
                <w:sz w:val="20"/>
                <w:szCs w:val="20"/>
              </w:rPr>
              <w:t>200 093</w:t>
            </w:r>
          </w:p>
        </w:tc>
      </w:tr>
      <w:tr w:rsidR="0030129E" w:rsidRPr="00262080" w:rsidTr="00262080">
        <w:trPr>
          <w:trHeight w:val="690"/>
          <w:jc w:val="center"/>
        </w:trPr>
        <w:tc>
          <w:tcPr>
            <w:tcW w:w="2169" w:type="dxa"/>
            <w:shd w:val="clear" w:color="auto" w:fill="auto"/>
          </w:tcPr>
          <w:p w:rsidR="0030129E" w:rsidRPr="00262080" w:rsidRDefault="0030129E" w:rsidP="00262080">
            <w:pPr>
              <w:jc w:val="both"/>
              <w:rPr>
                <w:sz w:val="20"/>
                <w:szCs w:val="20"/>
              </w:rPr>
            </w:pPr>
            <w:r w:rsidRPr="00262080">
              <w:rPr>
                <w:sz w:val="20"/>
                <w:szCs w:val="20"/>
              </w:rPr>
              <w:t xml:space="preserve"> Среднегодовая численность рабочих (Чгр)</w:t>
            </w:r>
          </w:p>
        </w:tc>
        <w:tc>
          <w:tcPr>
            <w:tcW w:w="2894" w:type="dxa"/>
            <w:shd w:val="clear" w:color="auto" w:fill="auto"/>
            <w:vAlign w:val="center"/>
          </w:tcPr>
          <w:p w:rsidR="0030129E" w:rsidRPr="00262080" w:rsidRDefault="0030129E" w:rsidP="00262080">
            <w:pPr>
              <w:jc w:val="both"/>
              <w:rPr>
                <w:sz w:val="20"/>
                <w:szCs w:val="20"/>
                <w:vertAlign w:val="subscript"/>
              </w:rPr>
            </w:pPr>
            <w:r w:rsidRPr="00262080">
              <w:rPr>
                <w:sz w:val="20"/>
                <w:szCs w:val="20"/>
              </w:rPr>
              <w:t>∆ТП</w:t>
            </w:r>
            <w:r w:rsidRPr="00262080">
              <w:rPr>
                <w:sz w:val="20"/>
                <w:szCs w:val="20"/>
                <w:vertAlign w:val="subscript"/>
              </w:rPr>
              <w:t>Чгр</w:t>
            </w:r>
            <w:r w:rsidRPr="00262080">
              <w:rPr>
                <w:sz w:val="20"/>
                <w:szCs w:val="20"/>
              </w:rPr>
              <w:t>=ТП</w:t>
            </w:r>
            <w:r w:rsidRPr="00262080">
              <w:rPr>
                <w:sz w:val="20"/>
                <w:szCs w:val="20"/>
                <w:vertAlign w:val="subscript"/>
              </w:rPr>
              <w:t>усл1</w:t>
            </w:r>
            <w:r w:rsidRPr="00262080">
              <w:rPr>
                <w:sz w:val="20"/>
                <w:szCs w:val="20"/>
              </w:rPr>
              <w:t>-ТП</w:t>
            </w:r>
            <w:r w:rsidRPr="00262080">
              <w:rPr>
                <w:sz w:val="20"/>
                <w:szCs w:val="20"/>
                <w:vertAlign w:val="subscript"/>
              </w:rPr>
              <w:t>пл</w:t>
            </w:r>
          </w:p>
        </w:tc>
        <w:tc>
          <w:tcPr>
            <w:tcW w:w="2599" w:type="dxa"/>
            <w:shd w:val="clear" w:color="auto" w:fill="auto"/>
            <w:vAlign w:val="center"/>
          </w:tcPr>
          <w:p w:rsidR="0030129E" w:rsidRPr="00262080" w:rsidRDefault="0030129E" w:rsidP="00262080">
            <w:pPr>
              <w:jc w:val="both"/>
              <w:rPr>
                <w:sz w:val="20"/>
                <w:szCs w:val="20"/>
              </w:rPr>
            </w:pPr>
            <w:r w:rsidRPr="00262080">
              <w:rPr>
                <w:sz w:val="20"/>
                <w:szCs w:val="20"/>
              </w:rPr>
              <w:t>162 435-145 031</w:t>
            </w:r>
          </w:p>
        </w:tc>
        <w:tc>
          <w:tcPr>
            <w:tcW w:w="1428" w:type="dxa"/>
            <w:shd w:val="clear" w:color="auto" w:fill="auto"/>
            <w:vAlign w:val="center"/>
          </w:tcPr>
          <w:p w:rsidR="0030129E" w:rsidRPr="00262080" w:rsidRDefault="0030129E" w:rsidP="00262080">
            <w:pPr>
              <w:jc w:val="both"/>
              <w:rPr>
                <w:sz w:val="20"/>
                <w:szCs w:val="20"/>
              </w:rPr>
            </w:pPr>
            <w:r w:rsidRPr="00262080">
              <w:rPr>
                <w:sz w:val="20"/>
                <w:szCs w:val="20"/>
              </w:rPr>
              <w:t>17 404</w:t>
            </w:r>
          </w:p>
        </w:tc>
      </w:tr>
      <w:tr w:rsidR="0030129E" w:rsidRPr="00262080" w:rsidTr="00262080">
        <w:trPr>
          <w:trHeight w:val="690"/>
          <w:jc w:val="center"/>
        </w:trPr>
        <w:tc>
          <w:tcPr>
            <w:tcW w:w="2169" w:type="dxa"/>
            <w:shd w:val="clear" w:color="auto" w:fill="auto"/>
          </w:tcPr>
          <w:p w:rsidR="0030129E" w:rsidRPr="00262080" w:rsidRDefault="0030129E" w:rsidP="00262080">
            <w:pPr>
              <w:jc w:val="both"/>
              <w:rPr>
                <w:sz w:val="20"/>
                <w:szCs w:val="20"/>
              </w:rPr>
            </w:pPr>
            <w:r w:rsidRPr="00262080">
              <w:rPr>
                <w:sz w:val="20"/>
                <w:szCs w:val="20"/>
              </w:rPr>
              <w:t>Кол-во отработанных дней одним рабочим за год (Дг)</w:t>
            </w:r>
          </w:p>
        </w:tc>
        <w:tc>
          <w:tcPr>
            <w:tcW w:w="2894" w:type="dxa"/>
            <w:shd w:val="clear" w:color="auto" w:fill="auto"/>
            <w:vAlign w:val="center"/>
          </w:tcPr>
          <w:p w:rsidR="0030129E" w:rsidRPr="00262080" w:rsidRDefault="0030129E" w:rsidP="00262080">
            <w:pPr>
              <w:jc w:val="both"/>
              <w:rPr>
                <w:sz w:val="20"/>
                <w:szCs w:val="20"/>
              </w:rPr>
            </w:pPr>
            <w:r w:rsidRPr="00262080">
              <w:rPr>
                <w:sz w:val="20"/>
                <w:szCs w:val="20"/>
              </w:rPr>
              <w:t>∆ТП</w:t>
            </w:r>
            <w:r w:rsidRPr="00262080">
              <w:rPr>
                <w:sz w:val="20"/>
                <w:szCs w:val="20"/>
                <w:vertAlign w:val="subscript"/>
              </w:rPr>
              <w:t>Дг</w:t>
            </w:r>
            <w:r w:rsidRPr="00262080">
              <w:rPr>
                <w:sz w:val="20"/>
                <w:szCs w:val="20"/>
              </w:rPr>
              <w:t>=ТП</w:t>
            </w:r>
            <w:r w:rsidRPr="00262080">
              <w:rPr>
                <w:sz w:val="20"/>
                <w:szCs w:val="20"/>
                <w:vertAlign w:val="subscript"/>
              </w:rPr>
              <w:t>усл2</w:t>
            </w:r>
            <w:r w:rsidRPr="00262080">
              <w:rPr>
                <w:sz w:val="20"/>
                <w:szCs w:val="20"/>
              </w:rPr>
              <w:t>-ТП</w:t>
            </w:r>
            <w:r w:rsidRPr="00262080">
              <w:rPr>
                <w:sz w:val="20"/>
                <w:szCs w:val="20"/>
                <w:vertAlign w:val="subscript"/>
              </w:rPr>
              <w:t>усл1</w:t>
            </w:r>
          </w:p>
        </w:tc>
        <w:tc>
          <w:tcPr>
            <w:tcW w:w="2599" w:type="dxa"/>
            <w:shd w:val="clear" w:color="auto" w:fill="auto"/>
            <w:vAlign w:val="center"/>
          </w:tcPr>
          <w:p w:rsidR="0030129E" w:rsidRPr="00262080" w:rsidRDefault="0030129E" w:rsidP="00262080">
            <w:pPr>
              <w:jc w:val="both"/>
              <w:rPr>
                <w:sz w:val="20"/>
                <w:szCs w:val="20"/>
              </w:rPr>
            </w:pPr>
            <w:r w:rsidRPr="00262080">
              <w:rPr>
                <w:sz w:val="20"/>
                <w:szCs w:val="20"/>
              </w:rPr>
              <w:t>183 383-162 435</w:t>
            </w:r>
          </w:p>
        </w:tc>
        <w:tc>
          <w:tcPr>
            <w:tcW w:w="1428" w:type="dxa"/>
            <w:shd w:val="clear" w:color="auto" w:fill="auto"/>
            <w:vAlign w:val="center"/>
          </w:tcPr>
          <w:p w:rsidR="0030129E" w:rsidRPr="00262080" w:rsidRDefault="0030129E" w:rsidP="00262080">
            <w:pPr>
              <w:jc w:val="both"/>
              <w:rPr>
                <w:sz w:val="20"/>
                <w:szCs w:val="20"/>
              </w:rPr>
            </w:pPr>
            <w:r w:rsidRPr="00262080">
              <w:rPr>
                <w:sz w:val="20"/>
                <w:szCs w:val="20"/>
              </w:rPr>
              <w:t>20 948</w:t>
            </w:r>
          </w:p>
        </w:tc>
      </w:tr>
      <w:tr w:rsidR="0030129E" w:rsidRPr="00262080" w:rsidTr="00262080">
        <w:trPr>
          <w:trHeight w:val="450"/>
          <w:jc w:val="center"/>
        </w:trPr>
        <w:tc>
          <w:tcPr>
            <w:tcW w:w="2169" w:type="dxa"/>
            <w:shd w:val="clear" w:color="auto" w:fill="auto"/>
          </w:tcPr>
          <w:p w:rsidR="0030129E" w:rsidRPr="00262080" w:rsidRDefault="0030129E" w:rsidP="00262080">
            <w:pPr>
              <w:jc w:val="both"/>
              <w:rPr>
                <w:sz w:val="20"/>
                <w:szCs w:val="20"/>
              </w:rPr>
            </w:pPr>
            <w:r w:rsidRPr="00262080">
              <w:rPr>
                <w:sz w:val="20"/>
                <w:szCs w:val="20"/>
              </w:rPr>
              <w:t>Средняя продолжит. рабочего дня (</w:t>
            </w:r>
            <w:r w:rsidRPr="00262080">
              <w:rPr>
                <w:sz w:val="20"/>
                <w:szCs w:val="20"/>
                <w:lang w:val="en-US"/>
              </w:rPr>
              <w:t>tg</w:t>
            </w:r>
            <w:r w:rsidRPr="00262080">
              <w:rPr>
                <w:sz w:val="20"/>
                <w:szCs w:val="20"/>
              </w:rPr>
              <w:t>)</w:t>
            </w:r>
          </w:p>
        </w:tc>
        <w:tc>
          <w:tcPr>
            <w:tcW w:w="2894" w:type="dxa"/>
            <w:shd w:val="clear" w:color="auto" w:fill="auto"/>
            <w:vAlign w:val="center"/>
          </w:tcPr>
          <w:p w:rsidR="0030129E" w:rsidRPr="00262080" w:rsidRDefault="0030129E" w:rsidP="00262080">
            <w:pPr>
              <w:jc w:val="both"/>
              <w:rPr>
                <w:sz w:val="20"/>
                <w:szCs w:val="20"/>
              </w:rPr>
            </w:pPr>
            <w:r w:rsidRPr="00262080">
              <w:rPr>
                <w:sz w:val="20"/>
                <w:szCs w:val="20"/>
              </w:rPr>
              <w:t>∆ТП</w:t>
            </w:r>
            <w:r w:rsidRPr="00262080">
              <w:rPr>
                <w:sz w:val="20"/>
                <w:szCs w:val="20"/>
                <w:vertAlign w:val="subscript"/>
                <w:lang w:val="en-US"/>
              </w:rPr>
              <w:t>tg</w:t>
            </w:r>
            <w:r w:rsidRPr="00262080">
              <w:rPr>
                <w:sz w:val="20"/>
                <w:szCs w:val="20"/>
              </w:rPr>
              <w:t>=ТП</w:t>
            </w:r>
            <w:r w:rsidRPr="00262080">
              <w:rPr>
                <w:sz w:val="20"/>
                <w:szCs w:val="20"/>
                <w:vertAlign w:val="subscript"/>
              </w:rPr>
              <w:t>усл3</w:t>
            </w:r>
            <w:r w:rsidRPr="00262080">
              <w:rPr>
                <w:sz w:val="20"/>
                <w:szCs w:val="20"/>
              </w:rPr>
              <w:t>-ТП</w:t>
            </w:r>
            <w:r w:rsidRPr="00262080">
              <w:rPr>
                <w:sz w:val="20"/>
                <w:szCs w:val="20"/>
                <w:vertAlign w:val="subscript"/>
              </w:rPr>
              <w:t>усл2</w:t>
            </w:r>
          </w:p>
        </w:tc>
        <w:tc>
          <w:tcPr>
            <w:tcW w:w="2599" w:type="dxa"/>
            <w:shd w:val="clear" w:color="auto" w:fill="auto"/>
            <w:vAlign w:val="center"/>
          </w:tcPr>
          <w:p w:rsidR="0030129E" w:rsidRPr="00262080" w:rsidRDefault="0030129E" w:rsidP="00262080">
            <w:pPr>
              <w:jc w:val="both"/>
              <w:rPr>
                <w:sz w:val="20"/>
                <w:szCs w:val="20"/>
              </w:rPr>
            </w:pPr>
            <w:r w:rsidRPr="00262080">
              <w:rPr>
                <w:sz w:val="20"/>
                <w:szCs w:val="20"/>
              </w:rPr>
              <w:t xml:space="preserve">185 734-183 383 </w:t>
            </w:r>
          </w:p>
        </w:tc>
        <w:tc>
          <w:tcPr>
            <w:tcW w:w="1428" w:type="dxa"/>
            <w:shd w:val="clear" w:color="auto" w:fill="auto"/>
            <w:vAlign w:val="center"/>
          </w:tcPr>
          <w:p w:rsidR="0030129E" w:rsidRPr="00262080" w:rsidRDefault="0030129E" w:rsidP="00262080">
            <w:pPr>
              <w:jc w:val="both"/>
              <w:rPr>
                <w:sz w:val="20"/>
                <w:szCs w:val="20"/>
              </w:rPr>
            </w:pPr>
            <w:r w:rsidRPr="00262080">
              <w:rPr>
                <w:sz w:val="20"/>
                <w:szCs w:val="20"/>
              </w:rPr>
              <w:t>2 351</w:t>
            </w:r>
          </w:p>
        </w:tc>
      </w:tr>
      <w:tr w:rsidR="0030129E" w:rsidRPr="00262080" w:rsidTr="00262080">
        <w:trPr>
          <w:trHeight w:val="450"/>
          <w:jc w:val="center"/>
        </w:trPr>
        <w:tc>
          <w:tcPr>
            <w:tcW w:w="2169" w:type="dxa"/>
            <w:shd w:val="clear" w:color="auto" w:fill="auto"/>
          </w:tcPr>
          <w:p w:rsidR="0030129E" w:rsidRPr="00262080" w:rsidRDefault="0030129E" w:rsidP="00262080">
            <w:pPr>
              <w:jc w:val="both"/>
              <w:rPr>
                <w:sz w:val="20"/>
                <w:szCs w:val="20"/>
              </w:rPr>
            </w:pPr>
            <w:r w:rsidRPr="00262080">
              <w:rPr>
                <w:sz w:val="20"/>
                <w:szCs w:val="20"/>
              </w:rPr>
              <w:t>Среднегодовая выработка (Вч)</w:t>
            </w:r>
          </w:p>
        </w:tc>
        <w:tc>
          <w:tcPr>
            <w:tcW w:w="2894" w:type="dxa"/>
            <w:shd w:val="clear" w:color="auto" w:fill="auto"/>
            <w:vAlign w:val="center"/>
          </w:tcPr>
          <w:p w:rsidR="0030129E" w:rsidRPr="00262080" w:rsidRDefault="0030129E" w:rsidP="00262080">
            <w:pPr>
              <w:jc w:val="both"/>
              <w:rPr>
                <w:sz w:val="20"/>
                <w:szCs w:val="20"/>
              </w:rPr>
            </w:pPr>
            <w:r w:rsidRPr="00262080">
              <w:rPr>
                <w:sz w:val="20"/>
                <w:szCs w:val="20"/>
              </w:rPr>
              <w:t>∆ТП</w:t>
            </w:r>
            <w:r w:rsidRPr="00262080">
              <w:rPr>
                <w:sz w:val="20"/>
                <w:szCs w:val="20"/>
                <w:vertAlign w:val="subscript"/>
              </w:rPr>
              <w:t>вч</w:t>
            </w:r>
            <w:r w:rsidRPr="00262080">
              <w:rPr>
                <w:sz w:val="20"/>
                <w:szCs w:val="20"/>
              </w:rPr>
              <w:t>=ТП</w:t>
            </w:r>
            <w:r w:rsidRPr="00262080">
              <w:rPr>
                <w:sz w:val="20"/>
                <w:szCs w:val="20"/>
                <w:vertAlign w:val="subscript"/>
              </w:rPr>
              <w:t>ф</w:t>
            </w:r>
            <w:r w:rsidRPr="00262080">
              <w:rPr>
                <w:sz w:val="20"/>
                <w:szCs w:val="20"/>
              </w:rPr>
              <w:t>-ТП</w:t>
            </w:r>
            <w:r w:rsidRPr="00262080">
              <w:rPr>
                <w:sz w:val="20"/>
                <w:szCs w:val="20"/>
                <w:vertAlign w:val="subscript"/>
              </w:rPr>
              <w:t>усл3</w:t>
            </w:r>
          </w:p>
        </w:tc>
        <w:tc>
          <w:tcPr>
            <w:tcW w:w="2599" w:type="dxa"/>
            <w:shd w:val="clear" w:color="auto" w:fill="auto"/>
            <w:vAlign w:val="center"/>
          </w:tcPr>
          <w:p w:rsidR="0030129E" w:rsidRPr="00262080" w:rsidRDefault="0030129E" w:rsidP="00262080">
            <w:pPr>
              <w:jc w:val="both"/>
              <w:rPr>
                <w:sz w:val="20"/>
                <w:szCs w:val="20"/>
              </w:rPr>
            </w:pPr>
            <w:r w:rsidRPr="00262080">
              <w:rPr>
                <w:sz w:val="20"/>
                <w:szCs w:val="20"/>
              </w:rPr>
              <w:t>200 093-185 734</w:t>
            </w:r>
          </w:p>
        </w:tc>
        <w:tc>
          <w:tcPr>
            <w:tcW w:w="1428" w:type="dxa"/>
            <w:shd w:val="clear" w:color="auto" w:fill="auto"/>
            <w:vAlign w:val="center"/>
          </w:tcPr>
          <w:p w:rsidR="0030129E" w:rsidRPr="00262080" w:rsidRDefault="0030129E" w:rsidP="00262080">
            <w:pPr>
              <w:jc w:val="both"/>
              <w:rPr>
                <w:sz w:val="20"/>
                <w:szCs w:val="20"/>
              </w:rPr>
            </w:pPr>
            <w:r w:rsidRPr="00262080">
              <w:rPr>
                <w:sz w:val="20"/>
                <w:szCs w:val="20"/>
              </w:rPr>
              <w:t>14 359</w:t>
            </w:r>
          </w:p>
        </w:tc>
      </w:tr>
      <w:tr w:rsidR="0030129E" w:rsidRPr="00262080" w:rsidTr="00262080">
        <w:trPr>
          <w:trHeight w:val="240"/>
          <w:jc w:val="center"/>
        </w:trPr>
        <w:tc>
          <w:tcPr>
            <w:tcW w:w="2169" w:type="dxa"/>
            <w:shd w:val="clear" w:color="auto" w:fill="auto"/>
          </w:tcPr>
          <w:p w:rsidR="0030129E" w:rsidRPr="00262080" w:rsidRDefault="0030129E" w:rsidP="00262080">
            <w:pPr>
              <w:jc w:val="both"/>
              <w:rPr>
                <w:b/>
                <w:sz w:val="20"/>
                <w:szCs w:val="20"/>
              </w:rPr>
            </w:pPr>
            <w:r w:rsidRPr="00262080">
              <w:rPr>
                <w:b/>
                <w:sz w:val="20"/>
                <w:szCs w:val="20"/>
              </w:rPr>
              <w:t>Итого:</w:t>
            </w:r>
          </w:p>
        </w:tc>
        <w:tc>
          <w:tcPr>
            <w:tcW w:w="2894" w:type="dxa"/>
            <w:shd w:val="clear" w:color="auto" w:fill="auto"/>
            <w:vAlign w:val="center"/>
          </w:tcPr>
          <w:p w:rsidR="0030129E" w:rsidRPr="00262080" w:rsidRDefault="0030129E" w:rsidP="00262080">
            <w:pPr>
              <w:jc w:val="both"/>
              <w:rPr>
                <w:sz w:val="20"/>
                <w:szCs w:val="20"/>
              </w:rPr>
            </w:pPr>
          </w:p>
        </w:tc>
        <w:tc>
          <w:tcPr>
            <w:tcW w:w="2599" w:type="dxa"/>
            <w:shd w:val="clear" w:color="auto" w:fill="auto"/>
            <w:vAlign w:val="center"/>
          </w:tcPr>
          <w:p w:rsidR="0030129E" w:rsidRPr="00262080" w:rsidRDefault="0030129E" w:rsidP="00262080">
            <w:pPr>
              <w:jc w:val="both"/>
              <w:rPr>
                <w:sz w:val="20"/>
                <w:szCs w:val="20"/>
              </w:rPr>
            </w:pPr>
          </w:p>
        </w:tc>
        <w:tc>
          <w:tcPr>
            <w:tcW w:w="1428" w:type="dxa"/>
            <w:shd w:val="clear" w:color="auto" w:fill="auto"/>
            <w:vAlign w:val="center"/>
          </w:tcPr>
          <w:p w:rsidR="0030129E" w:rsidRPr="00262080" w:rsidRDefault="0030129E" w:rsidP="00262080">
            <w:pPr>
              <w:jc w:val="both"/>
              <w:rPr>
                <w:b/>
                <w:sz w:val="20"/>
                <w:szCs w:val="20"/>
              </w:rPr>
            </w:pPr>
            <w:r w:rsidRPr="00262080">
              <w:rPr>
                <w:b/>
                <w:sz w:val="20"/>
                <w:szCs w:val="20"/>
              </w:rPr>
              <w:t>55 062</w:t>
            </w:r>
          </w:p>
        </w:tc>
      </w:tr>
    </w:tbl>
    <w:p w:rsidR="0030129E" w:rsidRPr="00EB7081" w:rsidRDefault="0030129E" w:rsidP="00EB7081">
      <w:pPr>
        <w:spacing w:line="360" w:lineRule="auto"/>
        <w:ind w:firstLine="709"/>
        <w:jc w:val="both"/>
        <w:rPr>
          <w:sz w:val="28"/>
          <w:szCs w:val="28"/>
        </w:rPr>
      </w:pPr>
    </w:p>
    <w:p w:rsidR="0030129E" w:rsidRPr="00EB7081" w:rsidRDefault="0030129E" w:rsidP="00EB7081">
      <w:pPr>
        <w:spacing w:line="360" w:lineRule="auto"/>
        <w:ind w:firstLine="709"/>
        <w:jc w:val="both"/>
        <w:rPr>
          <w:sz w:val="28"/>
          <w:szCs w:val="28"/>
        </w:rPr>
      </w:pPr>
      <w:r w:rsidRPr="00EB7081">
        <w:rPr>
          <w:sz w:val="28"/>
          <w:szCs w:val="28"/>
        </w:rPr>
        <w:t xml:space="preserve">Объем товарной продукции в </w:t>
      </w:r>
      <w:smartTag w:uri="urn:schemas-microsoft-com:office:smarttags" w:element="metricconverter">
        <w:smartTagPr>
          <w:attr w:name="ProductID" w:val="2007 г"/>
        </w:smartTagPr>
        <w:r w:rsidRPr="00EB7081">
          <w:rPr>
            <w:sz w:val="28"/>
            <w:szCs w:val="28"/>
          </w:rPr>
          <w:t>2007 г</w:t>
        </w:r>
      </w:smartTag>
      <w:r w:rsidRPr="00EB7081">
        <w:rPr>
          <w:sz w:val="28"/>
          <w:szCs w:val="28"/>
        </w:rPr>
        <w:t xml:space="preserve">. по сравнению с </w:t>
      </w:r>
      <w:smartTag w:uri="urn:schemas-microsoft-com:office:smarttags" w:element="metricconverter">
        <w:smartTagPr>
          <w:attr w:name="ProductID" w:val="2006 г"/>
        </w:smartTagPr>
        <w:r w:rsidRPr="00EB7081">
          <w:rPr>
            <w:sz w:val="28"/>
            <w:szCs w:val="28"/>
          </w:rPr>
          <w:t>2006 г</w:t>
        </w:r>
      </w:smartTag>
      <w:r w:rsidRPr="00EB7081">
        <w:rPr>
          <w:sz w:val="28"/>
          <w:szCs w:val="28"/>
        </w:rPr>
        <w:t>. увеличился</w:t>
      </w:r>
      <w:r w:rsidR="00EB7081">
        <w:rPr>
          <w:sz w:val="28"/>
          <w:szCs w:val="28"/>
        </w:rPr>
        <w:t xml:space="preserve"> </w:t>
      </w:r>
      <w:r w:rsidRPr="00EB7081">
        <w:rPr>
          <w:sz w:val="28"/>
          <w:szCs w:val="28"/>
        </w:rPr>
        <w:t>на 55062 тыс.руб. (200 093 - 145 031), в том числе за счет увеличения среднегодовой численности рабочих на 17 404 тыс.руб., количества отработанных дней одним рабочим за год на 20 948 тыс.руб., среднегодовой выработки на 14 359 тыс. руб. и за счет увеличения средней продолжительности рабочего дня на</w:t>
      </w:r>
      <w:r w:rsidR="00EB7081">
        <w:rPr>
          <w:sz w:val="28"/>
          <w:szCs w:val="28"/>
        </w:rPr>
        <w:t xml:space="preserve"> </w:t>
      </w:r>
      <w:r w:rsidRPr="00EB7081">
        <w:rPr>
          <w:sz w:val="28"/>
          <w:szCs w:val="28"/>
        </w:rPr>
        <w:t>2 351 тыс.руб.</w:t>
      </w:r>
    </w:p>
    <w:p w:rsidR="0030129E" w:rsidRPr="00EB7081" w:rsidRDefault="0030129E" w:rsidP="00EB7081">
      <w:pPr>
        <w:widowControl w:val="0"/>
        <w:spacing w:line="360" w:lineRule="auto"/>
        <w:ind w:firstLine="709"/>
        <w:jc w:val="both"/>
        <w:rPr>
          <w:i/>
          <w:sz w:val="28"/>
          <w:szCs w:val="28"/>
        </w:rPr>
      </w:pPr>
      <w:r w:rsidRPr="00EB7081">
        <w:rPr>
          <w:i/>
          <w:sz w:val="28"/>
          <w:szCs w:val="28"/>
        </w:rPr>
        <w:t>Проанализируем изменение рентабельности продукции.</w:t>
      </w:r>
    </w:p>
    <w:p w:rsidR="0030129E" w:rsidRPr="00EB7081" w:rsidRDefault="0030129E" w:rsidP="00EB7081">
      <w:pPr>
        <w:widowControl w:val="0"/>
        <w:spacing w:line="360" w:lineRule="auto"/>
        <w:ind w:firstLine="709"/>
        <w:jc w:val="both"/>
        <w:rPr>
          <w:sz w:val="28"/>
          <w:szCs w:val="28"/>
        </w:rPr>
      </w:pPr>
      <w:r w:rsidRPr="00EB7081">
        <w:rPr>
          <w:sz w:val="28"/>
          <w:szCs w:val="28"/>
        </w:rPr>
        <w:t>По данным таблицы 1 видно, что темп роста прибыли от реализации продукции выше темпа роста себестоимости продукции на 1,8%. Анализируя рентабельность продаж можно сказать, что темп роста балансовой прибыли выше темпов роста товарной продукции на 1,2%, а если рассматривать рентабельность производства, то видно, что темп роста балансовой прибыли выше темпа роста среднегодовой стоимости основных фондов.</w:t>
      </w:r>
    </w:p>
    <w:p w:rsidR="0030129E" w:rsidRPr="00EB7081" w:rsidRDefault="0030129E" w:rsidP="00EB7081">
      <w:pPr>
        <w:widowControl w:val="0"/>
        <w:spacing w:line="360" w:lineRule="auto"/>
        <w:ind w:firstLine="709"/>
        <w:jc w:val="both"/>
        <w:rPr>
          <w:sz w:val="28"/>
          <w:szCs w:val="28"/>
        </w:rPr>
      </w:pPr>
      <w:r w:rsidRPr="00EB7081">
        <w:rPr>
          <w:sz w:val="28"/>
          <w:szCs w:val="28"/>
        </w:rPr>
        <w:t>Изменение основных показателей изобразим на графике (рисунок 4)</w:t>
      </w:r>
    </w:p>
    <w:p w:rsidR="0030129E" w:rsidRPr="00EB7081" w:rsidRDefault="00026073" w:rsidP="00EB7081">
      <w:pPr>
        <w:widowControl w:val="0"/>
        <w:spacing w:line="360" w:lineRule="auto"/>
        <w:ind w:firstLine="709"/>
        <w:jc w:val="both"/>
        <w:rPr>
          <w:sz w:val="28"/>
          <w:szCs w:val="28"/>
        </w:rPr>
      </w:pPr>
      <w:r w:rsidRPr="00EB7081">
        <w:rPr>
          <w:sz w:val="28"/>
          <w:szCs w:val="28"/>
        </w:rPr>
        <w:object w:dxaOrig="7665" w:dyaOrig="5955">
          <v:shape id="_x0000_i1028" type="#_x0000_t75" style="width:383.25pt;height:297.75pt" o:ole="">
            <v:imagedata r:id="rId13" o:title=""/>
          </v:shape>
          <o:OLEObject Type="Embed" ProgID="Excel.Sheet.8" ShapeID="_x0000_i1028" DrawAspect="Content" ObjectID="_1473688556" r:id="rId14">
            <o:FieldCodes>\s</o:FieldCodes>
          </o:OLEObject>
        </w:object>
      </w:r>
    </w:p>
    <w:p w:rsidR="0030129E" w:rsidRPr="00EB7081" w:rsidRDefault="0030129E" w:rsidP="00EB7081">
      <w:pPr>
        <w:widowControl w:val="0"/>
        <w:spacing w:line="360" w:lineRule="auto"/>
        <w:ind w:firstLine="709"/>
        <w:jc w:val="both"/>
        <w:rPr>
          <w:sz w:val="28"/>
          <w:szCs w:val="28"/>
        </w:rPr>
      </w:pPr>
      <w:r w:rsidRPr="00EB7081">
        <w:rPr>
          <w:sz w:val="28"/>
          <w:szCs w:val="28"/>
        </w:rPr>
        <w:t>Рисунок 4 – Изменение основных показателей</w:t>
      </w:r>
    </w:p>
    <w:p w:rsidR="00026073" w:rsidRDefault="00026073" w:rsidP="00EB7081">
      <w:pPr>
        <w:widowControl w:val="0"/>
        <w:spacing w:line="360" w:lineRule="auto"/>
        <w:ind w:firstLine="709"/>
        <w:jc w:val="both"/>
        <w:rPr>
          <w:i/>
          <w:sz w:val="28"/>
          <w:szCs w:val="28"/>
        </w:rPr>
      </w:pPr>
    </w:p>
    <w:p w:rsidR="0030129E" w:rsidRPr="00EB7081" w:rsidRDefault="0030129E" w:rsidP="00EB7081">
      <w:pPr>
        <w:widowControl w:val="0"/>
        <w:spacing w:line="360" w:lineRule="auto"/>
        <w:ind w:firstLine="709"/>
        <w:jc w:val="both"/>
        <w:rPr>
          <w:i/>
          <w:sz w:val="28"/>
          <w:szCs w:val="28"/>
        </w:rPr>
      </w:pPr>
      <w:r w:rsidRPr="00EB7081">
        <w:rPr>
          <w:i/>
          <w:sz w:val="28"/>
          <w:szCs w:val="28"/>
        </w:rPr>
        <w:t xml:space="preserve">Анализ изменения прибыли </w:t>
      </w:r>
      <w:r w:rsidRPr="00EB7081">
        <w:rPr>
          <w:sz w:val="28"/>
          <w:szCs w:val="28"/>
        </w:rPr>
        <w:t>показал, что</w:t>
      </w:r>
      <w:r w:rsidRPr="00EB7081">
        <w:rPr>
          <w:i/>
          <w:sz w:val="28"/>
          <w:szCs w:val="28"/>
        </w:rPr>
        <w:t xml:space="preserve"> </w:t>
      </w:r>
      <w:r w:rsidRPr="00EB7081">
        <w:rPr>
          <w:sz w:val="28"/>
          <w:szCs w:val="28"/>
        </w:rPr>
        <w:t>наблюдается рост балансовой прибыли за 2007г. на 14,2 млн. или 149%, за счет прибыли от реализации продукции, которая составляет почти 100% балансовой прибыли. Проведем факторный анализ изменения прибыли за счет изменения цены реализации и количества реализованной продукции с помощью приема абсолютных разниц (таблица 4).</w:t>
      </w:r>
    </w:p>
    <w:p w:rsidR="0030129E" w:rsidRPr="00EB7081" w:rsidRDefault="0030129E" w:rsidP="00EB7081">
      <w:pPr>
        <w:spacing w:line="360" w:lineRule="auto"/>
        <w:ind w:firstLine="709"/>
        <w:jc w:val="both"/>
        <w:rPr>
          <w:sz w:val="28"/>
          <w:szCs w:val="28"/>
        </w:rPr>
      </w:pPr>
      <w:r w:rsidRPr="00EB7081">
        <w:rPr>
          <w:sz w:val="28"/>
          <w:szCs w:val="28"/>
        </w:rPr>
        <w:t xml:space="preserve">Исходная модель </w:t>
      </w:r>
      <w:r w:rsidRPr="00EB7081">
        <w:rPr>
          <w:position w:val="-18"/>
          <w:sz w:val="28"/>
          <w:szCs w:val="28"/>
        </w:rPr>
        <w:object w:dxaOrig="2480" w:dyaOrig="440">
          <v:shape id="_x0000_i1029" type="#_x0000_t75" style="width:123.75pt;height:21.75pt" o:ole="">
            <v:imagedata r:id="rId15" o:title=""/>
          </v:shape>
          <o:OLEObject Type="Embed" ProgID="Equation.3" ShapeID="_x0000_i1029" DrawAspect="Content" ObjectID="_1473688557" r:id="rId16"/>
        </w:object>
      </w:r>
      <w:r w:rsidRPr="00EB7081">
        <w:rPr>
          <w:sz w:val="28"/>
          <w:szCs w:val="28"/>
        </w:rPr>
        <w:t>,</w:t>
      </w:r>
    </w:p>
    <w:p w:rsidR="0030129E" w:rsidRPr="00EB7081" w:rsidRDefault="0030129E" w:rsidP="00EB7081">
      <w:pPr>
        <w:spacing w:line="360" w:lineRule="auto"/>
        <w:ind w:firstLine="709"/>
        <w:jc w:val="both"/>
        <w:rPr>
          <w:sz w:val="28"/>
          <w:szCs w:val="28"/>
        </w:rPr>
      </w:pPr>
      <w:r w:rsidRPr="00EB7081">
        <w:rPr>
          <w:sz w:val="28"/>
          <w:szCs w:val="28"/>
        </w:rPr>
        <w:t xml:space="preserve">где </w:t>
      </w:r>
      <w:r w:rsidRPr="00EB7081">
        <w:rPr>
          <w:position w:val="-18"/>
          <w:sz w:val="28"/>
          <w:szCs w:val="28"/>
        </w:rPr>
        <w:object w:dxaOrig="440" w:dyaOrig="440">
          <v:shape id="_x0000_i1030" type="#_x0000_t75" style="width:21.75pt;height:21.75pt" o:ole="">
            <v:imagedata r:id="rId17" o:title=""/>
          </v:shape>
          <o:OLEObject Type="Embed" ProgID="Equation.3" ShapeID="_x0000_i1030" DrawAspect="Content" ObjectID="_1473688558" r:id="rId18"/>
        </w:object>
      </w:r>
      <w:r w:rsidRPr="00EB7081">
        <w:rPr>
          <w:sz w:val="28"/>
          <w:szCs w:val="28"/>
        </w:rPr>
        <w:t xml:space="preserve"> – объем реализованной продукции в натуральном выражении;</w:t>
      </w:r>
    </w:p>
    <w:p w:rsidR="0030129E" w:rsidRPr="00EB7081" w:rsidRDefault="0030129E" w:rsidP="00EB7081">
      <w:pPr>
        <w:spacing w:line="360" w:lineRule="auto"/>
        <w:ind w:firstLine="709"/>
        <w:jc w:val="both"/>
        <w:rPr>
          <w:sz w:val="28"/>
          <w:szCs w:val="28"/>
        </w:rPr>
      </w:pPr>
      <w:r w:rsidRPr="00EB7081">
        <w:rPr>
          <w:position w:val="-18"/>
          <w:sz w:val="28"/>
          <w:szCs w:val="28"/>
        </w:rPr>
        <w:object w:dxaOrig="440" w:dyaOrig="440">
          <v:shape id="_x0000_i1031" type="#_x0000_t75" style="width:21.75pt;height:21.75pt" o:ole="">
            <v:imagedata r:id="rId19" o:title=""/>
          </v:shape>
          <o:OLEObject Type="Embed" ProgID="Equation.3" ShapeID="_x0000_i1031" DrawAspect="Content" ObjectID="_1473688559" r:id="rId20"/>
        </w:object>
      </w:r>
      <w:r w:rsidRPr="00EB7081">
        <w:rPr>
          <w:sz w:val="28"/>
          <w:szCs w:val="28"/>
        </w:rPr>
        <w:t xml:space="preserve"> – цена реализации единицы продукции;</w:t>
      </w:r>
    </w:p>
    <w:p w:rsidR="0030129E" w:rsidRPr="00EB7081" w:rsidRDefault="0030129E" w:rsidP="00EB7081">
      <w:pPr>
        <w:spacing w:line="360" w:lineRule="auto"/>
        <w:ind w:firstLine="709"/>
        <w:jc w:val="both"/>
        <w:rPr>
          <w:sz w:val="28"/>
          <w:szCs w:val="28"/>
        </w:rPr>
      </w:pPr>
      <w:r w:rsidRPr="00EB7081">
        <w:rPr>
          <w:position w:val="-18"/>
          <w:sz w:val="28"/>
          <w:szCs w:val="28"/>
        </w:rPr>
        <w:object w:dxaOrig="400" w:dyaOrig="440">
          <v:shape id="_x0000_i1032" type="#_x0000_t75" style="width:20.25pt;height:21.75pt" o:ole="">
            <v:imagedata r:id="rId21" o:title=""/>
          </v:shape>
          <o:OLEObject Type="Embed" ProgID="Equation.3" ShapeID="_x0000_i1032" DrawAspect="Content" ObjectID="_1473688560" r:id="rId22"/>
        </w:object>
      </w:r>
      <w:r w:rsidRPr="00EB7081">
        <w:rPr>
          <w:sz w:val="28"/>
          <w:szCs w:val="28"/>
        </w:rPr>
        <w:t xml:space="preserve"> – себестоимость единицы продукции.</w:t>
      </w:r>
    </w:p>
    <w:p w:rsidR="00026073" w:rsidRDefault="00026073" w:rsidP="00EB7081">
      <w:pPr>
        <w:spacing w:line="360" w:lineRule="auto"/>
        <w:ind w:firstLine="709"/>
        <w:jc w:val="both"/>
        <w:rPr>
          <w:sz w:val="28"/>
          <w:szCs w:val="28"/>
        </w:rPr>
      </w:pPr>
      <w:r>
        <w:rPr>
          <w:sz w:val="28"/>
          <w:szCs w:val="28"/>
        </w:rPr>
        <w:br w:type="page"/>
        <w:t>Таблица 4</w:t>
      </w:r>
    </w:p>
    <w:p w:rsidR="0030129E" w:rsidRPr="00EB7081" w:rsidRDefault="0030129E" w:rsidP="00026073">
      <w:pPr>
        <w:spacing w:line="360" w:lineRule="auto"/>
        <w:ind w:left="709"/>
        <w:jc w:val="both"/>
        <w:rPr>
          <w:sz w:val="28"/>
          <w:szCs w:val="28"/>
        </w:rPr>
      </w:pPr>
      <w:r w:rsidRPr="00EB7081">
        <w:rPr>
          <w:sz w:val="28"/>
          <w:szCs w:val="28"/>
        </w:rPr>
        <w:t>Расчет влияния факторов на изменение объема прибыли методом абсолютных разниц</w:t>
      </w:r>
    </w:p>
    <w:p w:rsidR="0030129E" w:rsidRPr="00EB7081" w:rsidRDefault="0030129E" w:rsidP="00EB7081">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3274"/>
        <w:gridCol w:w="2182"/>
        <w:gridCol w:w="1596"/>
      </w:tblGrid>
      <w:tr w:rsidR="0030129E" w:rsidRPr="00026073" w:rsidTr="004D6713">
        <w:trPr>
          <w:trHeight w:val="855"/>
          <w:jc w:val="center"/>
        </w:trPr>
        <w:tc>
          <w:tcPr>
            <w:tcW w:w="214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Факторы изменения объёма произв-ва продукции</w:t>
            </w:r>
          </w:p>
        </w:tc>
        <w:tc>
          <w:tcPr>
            <w:tcW w:w="3274"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Алгоритм расчёта</w:t>
            </w:r>
          </w:p>
        </w:tc>
        <w:tc>
          <w:tcPr>
            <w:tcW w:w="218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Цифровой расчёт</w:t>
            </w:r>
          </w:p>
        </w:tc>
        <w:tc>
          <w:tcPr>
            <w:tcW w:w="1596"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Результат расчёта, руб.</w:t>
            </w:r>
          </w:p>
        </w:tc>
      </w:tr>
      <w:tr w:rsidR="0030129E" w:rsidRPr="00026073" w:rsidTr="004D6713">
        <w:trPr>
          <w:trHeight w:val="86"/>
          <w:jc w:val="center"/>
        </w:trPr>
        <w:tc>
          <w:tcPr>
            <w:tcW w:w="214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Количество реализованной продукции</w:t>
            </w:r>
          </w:p>
        </w:tc>
        <w:tc>
          <w:tcPr>
            <w:tcW w:w="3274" w:type="dxa"/>
            <w:vAlign w:val="center"/>
          </w:tcPr>
          <w:p w:rsidR="0030129E" w:rsidRPr="00026073" w:rsidRDefault="0030129E" w:rsidP="00026073">
            <w:pPr>
              <w:pStyle w:val="2"/>
              <w:spacing w:line="240" w:lineRule="auto"/>
              <w:jc w:val="both"/>
              <w:rPr>
                <w:b w:val="0"/>
                <w:sz w:val="20"/>
                <w:szCs w:val="20"/>
              </w:rPr>
            </w:pPr>
            <w:r w:rsidRPr="00026073">
              <w:rPr>
                <w:b w:val="0"/>
                <w:position w:val="-18"/>
                <w:sz w:val="20"/>
                <w:szCs w:val="20"/>
              </w:rPr>
              <w:object w:dxaOrig="3200" w:dyaOrig="620">
                <v:shape id="_x0000_i1033" type="#_x0000_t75" style="width:159.75pt;height:30.75pt" o:ole="">
                  <v:imagedata r:id="rId23" o:title=""/>
                </v:shape>
                <o:OLEObject Type="Embed" ProgID="Equation.3" ShapeID="_x0000_i1033" DrawAspect="Content" ObjectID="_1473688561" r:id="rId24"/>
              </w:object>
            </w:r>
          </w:p>
        </w:tc>
        <w:tc>
          <w:tcPr>
            <w:tcW w:w="218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(2000-1800)(187-150)</w:t>
            </w:r>
          </w:p>
        </w:tc>
        <w:tc>
          <w:tcPr>
            <w:tcW w:w="1596"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7 400</w:t>
            </w:r>
          </w:p>
        </w:tc>
      </w:tr>
      <w:tr w:rsidR="0030129E" w:rsidRPr="00026073" w:rsidTr="004D6713">
        <w:trPr>
          <w:trHeight w:val="86"/>
          <w:jc w:val="center"/>
        </w:trPr>
        <w:tc>
          <w:tcPr>
            <w:tcW w:w="214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Средняя цена реализации единицы продукции</w:t>
            </w:r>
          </w:p>
        </w:tc>
        <w:tc>
          <w:tcPr>
            <w:tcW w:w="3274" w:type="dxa"/>
            <w:vAlign w:val="center"/>
          </w:tcPr>
          <w:p w:rsidR="0030129E" w:rsidRPr="00026073" w:rsidRDefault="0030129E" w:rsidP="00026073">
            <w:pPr>
              <w:pStyle w:val="2"/>
              <w:spacing w:line="240" w:lineRule="auto"/>
              <w:jc w:val="both"/>
              <w:rPr>
                <w:b w:val="0"/>
                <w:sz w:val="20"/>
                <w:szCs w:val="20"/>
              </w:rPr>
            </w:pPr>
            <w:r w:rsidRPr="00026073">
              <w:rPr>
                <w:b w:val="0"/>
                <w:position w:val="-18"/>
                <w:sz w:val="20"/>
                <w:szCs w:val="20"/>
              </w:rPr>
              <w:object w:dxaOrig="2160" w:dyaOrig="620">
                <v:shape id="_x0000_i1034" type="#_x0000_t75" style="width:102.75pt;height:29.25pt" o:ole="">
                  <v:imagedata r:id="rId25" o:title=""/>
                </v:shape>
                <o:OLEObject Type="Embed" ProgID="Equation.3" ShapeID="_x0000_i1034" DrawAspect="Content" ObjectID="_1473688562" r:id="rId26"/>
              </w:object>
            </w:r>
          </w:p>
        </w:tc>
        <w:tc>
          <w:tcPr>
            <w:tcW w:w="218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2000*(200-187)</w:t>
            </w:r>
          </w:p>
        </w:tc>
        <w:tc>
          <w:tcPr>
            <w:tcW w:w="1596"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26 000</w:t>
            </w:r>
          </w:p>
        </w:tc>
      </w:tr>
      <w:tr w:rsidR="0030129E" w:rsidRPr="00026073" w:rsidTr="004D6713">
        <w:trPr>
          <w:trHeight w:val="86"/>
          <w:jc w:val="center"/>
        </w:trPr>
        <w:tc>
          <w:tcPr>
            <w:tcW w:w="214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Средняя себестоимость единицы продукции</w:t>
            </w:r>
          </w:p>
        </w:tc>
        <w:tc>
          <w:tcPr>
            <w:tcW w:w="3274" w:type="dxa"/>
            <w:vAlign w:val="center"/>
          </w:tcPr>
          <w:p w:rsidR="0030129E" w:rsidRPr="00026073" w:rsidRDefault="0030129E" w:rsidP="00026073">
            <w:pPr>
              <w:pStyle w:val="2"/>
              <w:spacing w:line="240" w:lineRule="auto"/>
              <w:jc w:val="both"/>
              <w:rPr>
                <w:b w:val="0"/>
                <w:sz w:val="20"/>
                <w:szCs w:val="20"/>
              </w:rPr>
            </w:pPr>
            <w:r w:rsidRPr="00026073">
              <w:rPr>
                <w:b w:val="0"/>
                <w:position w:val="-18"/>
                <w:sz w:val="20"/>
                <w:szCs w:val="20"/>
              </w:rPr>
              <w:object w:dxaOrig="2260" w:dyaOrig="620">
                <v:shape id="_x0000_i1035" type="#_x0000_t75" style="width:107.25pt;height:29.25pt" o:ole="">
                  <v:imagedata r:id="rId27" o:title=""/>
                </v:shape>
                <o:OLEObject Type="Embed" ProgID="Equation.3" ShapeID="_x0000_i1035" DrawAspect="Content" ObjectID="_1473688563" r:id="rId28"/>
              </w:object>
            </w:r>
          </w:p>
        </w:tc>
        <w:tc>
          <w:tcPr>
            <w:tcW w:w="218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-2000*(160-150)</w:t>
            </w:r>
          </w:p>
        </w:tc>
        <w:tc>
          <w:tcPr>
            <w:tcW w:w="1596"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-20000</w:t>
            </w:r>
          </w:p>
        </w:tc>
      </w:tr>
      <w:tr w:rsidR="0030129E" w:rsidRPr="00026073" w:rsidTr="004D6713">
        <w:trPr>
          <w:trHeight w:val="86"/>
          <w:jc w:val="center"/>
        </w:trPr>
        <w:tc>
          <w:tcPr>
            <w:tcW w:w="214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Итого</w:t>
            </w:r>
          </w:p>
        </w:tc>
        <w:tc>
          <w:tcPr>
            <w:tcW w:w="3274" w:type="dxa"/>
            <w:vAlign w:val="center"/>
          </w:tcPr>
          <w:p w:rsidR="0030129E" w:rsidRPr="00026073" w:rsidRDefault="0030129E" w:rsidP="00026073">
            <w:pPr>
              <w:pStyle w:val="2"/>
              <w:spacing w:line="240" w:lineRule="auto"/>
              <w:jc w:val="both"/>
              <w:rPr>
                <w:b w:val="0"/>
                <w:sz w:val="20"/>
                <w:szCs w:val="20"/>
              </w:rPr>
            </w:pPr>
            <w:r w:rsidRPr="00026073">
              <w:rPr>
                <w:b w:val="0"/>
                <w:position w:val="-18"/>
                <w:sz w:val="20"/>
                <w:szCs w:val="20"/>
              </w:rPr>
              <w:object w:dxaOrig="3580" w:dyaOrig="620">
                <v:shape id="_x0000_i1036" type="#_x0000_t75" style="width:159pt;height:27.75pt" o:ole="">
                  <v:imagedata r:id="rId29" o:title=""/>
                </v:shape>
                <o:OLEObject Type="Embed" ProgID="Equation.3" ShapeID="_x0000_i1036" DrawAspect="Content" ObjectID="_1473688564" r:id="rId30"/>
              </w:object>
            </w:r>
          </w:p>
        </w:tc>
        <w:tc>
          <w:tcPr>
            <w:tcW w:w="218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7400+26000-20000</w:t>
            </w:r>
          </w:p>
        </w:tc>
        <w:tc>
          <w:tcPr>
            <w:tcW w:w="1596"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13 400</w:t>
            </w:r>
          </w:p>
        </w:tc>
      </w:tr>
      <w:tr w:rsidR="0030129E" w:rsidRPr="00026073" w:rsidTr="004D6713">
        <w:trPr>
          <w:trHeight w:val="86"/>
          <w:jc w:val="center"/>
        </w:trPr>
        <w:tc>
          <w:tcPr>
            <w:tcW w:w="214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Проверка</w:t>
            </w:r>
          </w:p>
        </w:tc>
        <w:tc>
          <w:tcPr>
            <w:tcW w:w="3274" w:type="dxa"/>
            <w:vAlign w:val="center"/>
          </w:tcPr>
          <w:p w:rsidR="0030129E" w:rsidRPr="00026073" w:rsidRDefault="0030129E" w:rsidP="00026073">
            <w:pPr>
              <w:pStyle w:val="2"/>
              <w:spacing w:line="240" w:lineRule="auto"/>
              <w:jc w:val="both"/>
              <w:rPr>
                <w:b w:val="0"/>
                <w:sz w:val="20"/>
                <w:szCs w:val="20"/>
              </w:rPr>
            </w:pPr>
            <w:r w:rsidRPr="00026073">
              <w:rPr>
                <w:b w:val="0"/>
                <w:position w:val="-34"/>
                <w:sz w:val="20"/>
                <w:szCs w:val="20"/>
              </w:rPr>
              <w:object w:dxaOrig="3420" w:dyaOrig="820">
                <v:shape id="_x0000_i1037" type="#_x0000_t75" style="width:162.75pt;height:39pt" o:ole="">
                  <v:imagedata r:id="rId31" o:title=""/>
                </v:shape>
                <o:OLEObject Type="Embed" ProgID="Equation.3" ShapeID="_x0000_i1037" DrawAspect="Content" ObjectID="_1473688565" r:id="rId32"/>
              </w:object>
            </w:r>
          </w:p>
        </w:tc>
        <w:tc>
          <w:tcPr>
            <w:tcW w:w="2182"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40 000-26 600</w:t>
            </w:r>
          </w:p>
        </w:tc>
        <w:tc>
          <w:tcPr>
            <w:tcW w:w="1596" w:type="dxa"/>
            <w:vAlign w:val="center"/>
          </w:tcPr>
          <w:p w:rsidR="0030129E" w:rsidRPr="00026073" w:rsidRDefault="0030129E" w:rsidP="00026073">
            <w:pPr>
              <w:pStyle w:val="2"/>
              <w:spacing w:line="240" w:lineRule="auto"/>
              <w:jc w:val="both"/>
              <w:rPr>
                <w:b w:val="0"/>
                <w:sz w:val="20"/>
                <w:szCs w:val="20"/>
              </w:rPr>
            </w:pPr>
            <w:r w:rsidRPr="00026073">
              <w:rPr>
                <w:b w:val="0"/>
                <w:sz w:val="20"/>
                <w:szCs w:val="20"/>
              </w:rPr>
              <w:t>13 400</w:t>
            </w:r>
          </w:p>
        </w:tc>
      </w:tr>
    </w:tbl>
    <w:p w:rsidR="004D6713" w:rsidRDefault="004D6713" w:rsidP="00EB7081">
      <w:pPr>
        <w:spacing w:line="360" w:lineRule="auto"/>
        <w:ind w:firstLine="709"/>
        <w:jc w:val="both"/>
        <w:rPr>
          <w:sz w:val="28"/>
          <w:szCs w:val="28"/>
        </w:rPr>
      </w:pPr>
    </w:p>
    <w:p w:rsidR="0030129E" w:rsidRPr="00EB7081" w:rsidRDefault="0030129E" w:rsidP="00EB7081">
      <w:pPr>
        <w:spacing w:line="360" w:lineRule="auto"/>
        <w:ind w:firstLine="709"/>
        <w:jc w:val="both"/>
        <w:rPr>
          <w:sz w:val="28"/>
          <w:szCs w:val="28"/>
        </w:rPr>
      </w:pPr>
      <w:r w:rsidRPr="00EB7081">
        <w:rPr>
          <w:sz w:val="28"/>
          <w:szCs w:val="28"/>
        </w:rPr>
        <w:t xml:space="preserve">Прибыль от реализации в 2007 году больше прибыли </w:t>
      </w:r>
      <w:smartTag w:uri="urn:schemas-microsoft-com:office:smarttags" w:element="metricconverter">
        <w:smartTagPr>
          <w:attr w:name="ProductID" w:val="2006 г"/>
        </w:smartTagPr>
        <w:r w:rsidRPr="00EB7081">
          <w:rPr>
            <w:sz w:val="28"/>
            <w:szCs w:val="28"/>
          </w:rPr>
          <w:t>2006 г</w:t>
        </w:r>
      </w:smartTag>
      <w:r w:rsidRPr="00EB7081">
        <w:rPr>
          <w:sz w:val="28"/>
          <w:szCs w:val="28"/>
        </w:rPr>
        <w:t>. на 13,4 млн р. за счет увеличения реализованной продукции на 7,4 млн р. и средней цены реализации продукции на 26 млн р.</w:t>
      </w:r>
    </w:p>
    <w:p w:rsidR="0030129E" w:rsidRPr="00EB7081" w:rsidRDefault="0030129E" w:rsidP="00EB7081">
      <w:pPr>
        <w:spacing w:line="360" w:lineRule="auto"/>
        <w:ind w:firstLine="709"/>
        <w:jc w:val="both"/>
        <w:rPr>
          <w:sz w:val="28"/>
          <w:szCs w:val="28"/>
        </w:rPr>
      </w:pPr>
      <w:r w:rsidRPr="00EB7081">
        <w:rPr>
          <w:sz w:val="28"/>
          <w:szCs w:val="28"/>
        </w:rPr>
        <w:t>Среднесписочная численность увеличилась в 2007 году</w:t>
      </w:r>
      <w:r w:rsidR="00EB7081">
        <w:rPr>
          <w:sz w:val="28"/>
          <w:szCs w:val="28"/>
        </w:rPr>
        <w:t xml:space="preserve"> </w:t>
      </w:r>
      <w:r w:rsidRPr="00EB7081">
        <w:rPr>
          <w:sz w:val="28"/>
          <w:szCs w:val="28"/>
        </w:rPr>
        <w:t>по сравнению с 2006 годом на 3 человека и составила 28 человек. Это свидетельствует о повышении производительности труда, так как объем производства вырос. Средняя заработная плата за декабрь 2006 года составила 309673 рубля, что выше уровня соответствующего периода прошлого года на 60773 рубля. Темпы роста заработной платы не превышают темпов роста объема производства, что делает повышение заработной платы экономически обоснованным.</w:t>
      </w:r>
    </w:p>
    <w:p w:rsidR="004967EB" w:rsidRPr="00EB7081" w:rsidRDefault="0030129E" w:rsidP="004D6713">
      <w:pPr>
        <w:spacing w:line="360" w:lineRule="auto"/>
        <w:ind w:firstLine="1418"/>
        <w:jc w:val="both"/>
        <w:rPr>
          <w:b/>
          <w:sz w:val="28"/>
          <w:szCs w:val="28"/>
        </w:rPr>
      </w:pPr>
      <w:r w:rsidRPr="00EB7081">
        <w:rPr>
          <w:sz w:val="28"/>
          <w:szCs w:val="28"/>
        </w:rPr>
        <w:br w:type="page"/>
      </w:r>
      <w:r w:rsidRPr="00EB7081">
        <w:rPr>
          <w:b/>
          <w:sz w:val="28"/>
          <w:szCs w:val="28"/>
        </w:rPr>
        <w:t>ЛИТЕРАТУРА</w:t>
      </w:r>
    </w:p>
    <w:p w:rsidR="0030129E" w:rsidRPr="00EB7081" w:rsidRDefault="0030129E" w:rsidP="00EB7081">
      <w:pPr>
        <w:spacing w:line="360" w:lineRule="auto"/>
        <w:ind w:firstLine="709"/>
        <w:jc w:val="both"/>
        <w:rPr>
          <w:sz w:val="28"/>
          <w:szCs w:val="28"/>
        </w:rPr>
      </w:pPr>
    </w:p>
    <w:p w:rsidR="0030129E" w:rsidRPr="00EB7081" w:rsidRDefault="0030129E" w:rsidP="004D6713">
      <w:pPr>
        <w:numPr>
          <w:ilvl w:val="0"/>
          <w:numId w:val="1"/>
        </w:numPr>
        <w:spacing w:line="360" w:lineRule="auto"/>
        <w:ind w:left="1418" w:hanging="709"/>
        <w:jc w:val="both"/>
        <w:rPr>
          <w:sz w:val="28"/>
          <w:szCs w:val="28"/>
        </w:rPr>
      </w:pPr>
      <w:r w:rsidRPr="00EB7081">
        <w:rPr>
          <w:sz w:val="28"/>
          <w:szCs w:val="28"/>
        </w:rPr>
        <w:t>Ноздрева Р.Б., Крылова Г.Д. Маркетинг: практикум и учебно-методический комплекс по маркетингу. – М.: Юрист, 2000. – 139 с.</w:t>
      </w:r>
    </w:p>
    <w:p w:rsidR="0030129E" w:rsidRPr="00EB7081" w:rsidRDefault="0030129E" w:rsidP="004D6713">
      <w:pPr>
        <w:numPr>
          <w:ilvl w:val="0"/>
          <w:numId w:val="1"/>
        </w:numPr>
        <w:spacing w:line="360" w:lineRule="auto"/>
        <w:ind w:left="1418" w:hanging="709"/>
        <w:jc w:val="both"/>
        <w:rPr>
          <w:sz w:val="28"/>
          <w:szCs w:val="28"/>
        </w:rPr>
      </w:pPr>
      <w:r w:rsidRPr="00EB7081">
        <w:rPr>
          <w:sz w:val="28"/>
          <w:szCs w:val="28"/>
        </w:rPr>
        <w:t>Внутренняя отчетность СП «Гуд Найт» ООО 2005, 2006, 200777.</w:t>
      </w:r>
    </w:p>
    <w:p w:rsidR="0030129E" w:rsidRPr="00EB7081" w:rsidRDefault="0030129E" w:rsidP="004D6713">
      <w:pPr>
        <w:numPr>
          <w:ilvl w:val="0"/>
          <w:numId w:val="1"/>
        </w:numPr>
        <w:spacing w:line="360" w:lineRule="auto"/>
        <w:ind w:left="1418" w:hanging="709"/>
        <w:jc w:val="both"/>
        <w:rPr>
          <w:sz w:val="28"/>
          <w:szCs w:val="28"/>
        </w:rPr>
      </w:pPr>
      <w:r w:rsidRPr="00EB7081">
        <w:rPr>
          <w:sz w:val="28"/>
          <w:szCs w:val="28"/>
        </w:rPr>
        <w:t xml:space="preserve">Старова А.Е. Анализ хозяйственной деятельности предприятия, Мн: РИВШ, </w:t>
      </w:r>
      <w:smartTag w:uri="urn:schemas-microsoft-com:office:smarttags" w:element="metricconverter">
        <w:smartTagPr>
          <w:attr w:name="ProductID" w:val="2007 г"/>
        </w:smartTagPr>
        <w:r w:rsidRPr="00EB7081">
          <w:rPr>
            <w:sz w:val="28"/>
            <w:szCs w:val="28"/>
          </w:rPr>
          <w:t>2007 г</w:t>
        </w:r>
      </w:smartTag>
      <w:r w:rsidRPr="00EB7081">
        <w:rPr>
          <w:sz w:val="28"/>
          <w:szCs w:val="28"/>
        </w:rPr>
        <w:t>.</w:t>
      </w:r>
      <w:bookmarkStart w:id="0" w:name="_GoBack"/>
      <w:bookmarkEnd w:id="0"/>
    </w:p>
    <w:sectPr w:rsidR="0030129E" w:rsidRPr="00EB7081" w:rsidSect="00EB7081">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080" w:rsidRDefault="00262080">
      <w:r>
        <w:separator/>
      </w:r>
    </w:p>
  </w:endnote>
  <w:endnote w:type="continuationSeparator" w:id="0">
    <w:p w:rsidR="00262080" w:rsidRDefault="0026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28E" w:rsidRDefault="0042128E" w:rsidP="0042128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2128E" w:rsidRDefault="0042128E" w:rsidP="0042128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28E" w:rsidRDefault="0042128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080" w:rsidRDefault="00262080">
      <w:r>
        <w:separator/>
      </w:r>
    </w:p>
  </w:footnote>
  <w:footnote w:type="continuationSeparator" w:id="0">
    <w:p w:rsidR="00262080" w:rsidRDefault="00262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28E" w:rsidRDefault="0042128E" w:rsidP="0042128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2128E" w:rsidRDefault="0042128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28E" w:rsidRDefault="0042128E" w:rsidP="0042128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755FE">
      <w:rPr>
        <w:rStyle w:val="ab"/>
        <w:noProof/>
      </w:rPr>
      <w:t>2</w:t>
    </w:r>
    <w:r>
      <w:rPr>
        <w:rStyle w:val="ab"/>
      </w:rPr>
      <w:fldChar w:fldCharType="end"/>
    </w:r>
  </w:p>
  <w:p w:rsidR="0042128E" w:rsidRDefault="0042128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1F25A4"/>
    <w:multiLevelType w:val="hybridMultilevel"/>
    <w:tmpl w:val="BDFCF43C"/>
    <w:lvl w:ilvl="0" w:tplc="69DA3BE2">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29E"/>
    <w:rsid w:val="00026073"/>
    <w:rsid w:val="001013EB"/>
    <w:rsid w:val="001F4B46"/>
    <w:rsid w:val="00262080"/>
    <w:rsid w:val="002C3A0E"/>
    <w:rsid w:val="0030129E"/>
    <w:rsid w:val="003A5F0B"/>
    <w:rsid w:val="0042128E"/>
    <w:rsid w:val="004967EB"/>
    <w:rsid w:val="004D6713"/>
    <w:rsid w:val="005B4592"/>
    <w:rsid w:val="00602DD3"/>
    <w:rsid w:val="006707E3"/>
    <w:rsid w:val="00725100"/>
    <w:rsid w:val="007B7732"/>
    <w:rsid w:val="0095472D"/>
    <w:rsid w:val="00B30ED9"/>
    <w:rsid w:val="00B755FE"/>
    <w:rsid w:val="00E24D4F"/>
    <w:rsid w:val="00EB7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6"/>
    <o:shapelayout v:ext="edit">
      <o:idmap v:ext="edit" data="1"/>
      <o:rules v:ext="edit">
        <o:r id="V:Rule1" type="connector" idref="#_x0000_s1033"/>
        <o:r id="V:Rule2" type="connector" idref="#_x0000_s1034"/>
        <o:r id="V:Rule3" type="connector" idref="#_x0000_s1035"/>
        <o:r id="V:Rule4" type="connector" idref="#_x0000_s1036"/>
        <o:r id="V:Rule5" type="callout" idref="#_x0000_s1040"/>
        <o:r id="V:Rule6" type="callout" idref="#_x0000_s1041"/>
        <o:r id="V:Rule7" type="callout" idref="#_x0000_s1042"/>
        <o:r id="V:Rule8" type="callout" idref="#_x0000_s1043"/>
      </o:rules>
    </o:shapelayout>
  </w:shapeDefaults>
  <w:decimalSymbol w:val=","/>
  <w:listSeparator w:val=";"/>
  <w14:defaultImageDpi w14:val="0"/>
  <w15:chartTrackingRefBased/>
  <w15:docId w15:val="{38237D07-583B-45AD-B739-3D94B631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29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30129E"/>
    <w:pPr>
      <w:spacing w:line="360" w:lineRule="auto"/>
      <w:jc w:val="center"/>
    </w:pPr>
    <w:rPr>
      <w:b/>
      <w:bCs/>
      <w:sz w:val="28"/>
    </w:rPr>
  </w:style>
  <w:style w:type="character" w:customStyle="1" w:styleId="20">
    <w:name w:val="Основний текст 2 Знак"/>
    <w:link w:val="2"/>
    <w:uiPriority w:val="99"/>
    <w:semiHidden/>
    <w:rPr>
      <w:sz w:val="24"/>
      <w:szCs w:val="24"/>
    </w:rPr>
  </w:style>
  <w:style w:type="paragraph" w:styleId="a3">
    <w:name w:val="Body Text Indent"/>
    <w:basedOn w:val="a"/>
    <w:link w:val="a4"/>
    <w:uiPriority w:val="99"/>
    <w:rsid w:val="0030129E"/>
    <w:pPr>
      <w:shd w:val="clear" w:color="auto" w:fill="FFFFFF"/>
      <w:autoSpaceDE w:val="0"/>
      <w:autoSpaceDN w:val="0"/>
      <w:adjustRightInd w:val="0"/>
      <w:spacing w:line="360" w:lineRule="auto"/>
      <w:ind w:firstLine="709"/>
      <w:jc w:val="center"/>
    </w:pPr>
    <w:rPr>
      <w:b/>
      <w:bCs/>
      <w:color w:val="000000"/>
      <w:sz w:val="28"/>
      <w:szCs w:val="23"/>
    </w:rPr>
  </w:style>
  <w:style w:type="character" w:customStyle="1" w:styleId="a4">
    <w:name w:val="Основний текст з відступом Знак"/>
    <w:link w:val="a3"/>
    <w:uiPriority w:val="99"/>
    <w:semiHidden/>
    <w:rPr>
      <w:sz w:val="24"/>
      <w:szCs w:val="24"/>
    </w:rPr>
  </w:style>
  <w:style w:type="paragraph" w:styleId="a5">
    <w:name w:val="Body Text"/>
    <w:basedOn w:val="a"/>
    <w:link w:val="a6"/>
    <w:uiPriority w:val="99"/>
    <w:rsid w:val="0030129E"/>
    <w:pPr>
      <w:jc w:val="both"/>
    </w:pPr>
    <w:rPr>
      <w:sz w:val="28"/>
      <w:szCs w:val="20"/>
    </w:rPr>
  </w:style>
  <w:style w:type="character" w:customStyle="1" w:styleId="a6">
    <w:name w:val="Основний текст Знак"/>
    <w:link w:val="a5"/>
    <w:uiPriority w:val="99"/>
    <w:semiHidden/>
    <w:rPr>
      <w:sz w:val="24"/>
      <w:szCs w:val="24"/>
    </w:rPr>
  </w:style>
  <w:style w:type="paragraph" w:styleId="21">
    <w:name w:val="Body Text Indent 2"/>
    <w:basedOn w:val="a"/>
    <w:link w:val="22"/>
    <w:uiPriority w:val="99"/>
    <w:rsid w:val="0030129E"/>
    <w:pPr>
      <w:shd w:val="clear" w:color="auto" w:fill="FFFFFF"/>
      <w:autoSpaceDE w:val="0"/>
      <w:autoSpaceDN w:val="0"/>
      <w:adjustRightInd w:val="0"/>
      <w:spacing w:line="360" w:lineRule="auto"/>
      <w:ind w:firstLine="709"/>
      <w:jc w:val="both"/>
    </w:pPr>
    <w:rPr>
      <w:color w:val="000000"/>
      <w:sz w:val="28"/>
      <w:szCs w:val="19"/>
    </w:rPr>
  </w:style>
  <w:style w:type="character" w:customStyle="1" w:styleId="22">
    <w:name w:val="Основний текст з відступом 2 Знак"/>
    <w:link w:val="21"/>
    <w:uiPriority w:val="99"/>
    <w:semiHidden/>
    <w:rPr>
      <w:sz w:val="24"/>
      <w:szCs w:val="24"/>
    </w:rPr>
  </w:style>
  <w:style w:type="paragraph" w:styleId="3">
    <w:name w:val="Body Text 3"/>
    <w:basedOn w:val="a"/>
    <w:link w:val="30"/>
    <w:uiPriority w:val="99"/>
    <w:rsid w:val="0030129E"/>
    <w:pPr>
      <w:spacing w:line="360" w:lineRule="auto"/>
      <w:jc w:val="center"/>
    </w:pPr>
    <w:rPr>
      <w:sz w:val="28"/>
      <w:szCs w:val="20"/>
    </w:rPr>
  </w:style>
  <w:style w:type="character" w:customStyle="1" w:styleId="30">
    <w:name w:val="Основний текст 3 Знак"/>
    <w:link w:val="3"/>
    <w:uiPriority w:val="99"/>
    <w:semiHidden/>
    <w:rPr>
      <w:sz w:val="16"/>
      <w:szCs w:val="16"/>
    </w:rPr>
  </w:style>
  <w:style w:type="paragraph" w:styleId="a7">
    <w:name w:val="header"/>
    <w:basedOn w:val="a"/>
    <w:link w:val="a8"/>
    <w:uiPriority w:val="99"/>
    <w:rsid w:val="0030129E"/>
    <w:pPr>
      <w:tabs>
        <w:tab w:val="center" w:pos="4677"/>
        <w:tab w:val="right" w:pos="9355"/>
      </w:tabs>
    </w:pPr>
  </w:style>
  <w:style w:type="character" w:customStyle="1" w:styleId="a8">
    <w:name w:val="Верхній колонтитул Знак"/>
    <w:link w:val="a7"/>
    <w:uiPriority w:val="99"/>
    <w:semiHidden/>
    <w:rPr>
      <w:sz w:val="24"/>
      <w:szCs w:val="24"/>
    </w:rPr>
  </w:style>
  <w:style w:type="paragraph" w:styleId="a9">
    <w:name w:val="footer"/>
    <w:basedOn w:val="a"/>
    <w:link w:val="aa"/>
    <w:uiPriority w:val="99"/>
    <w:rsid w:val="0030129E"/>
    <w:pPr>
      <w:tabs>
        <w:tab w:val="center" w:pos="4677"/>
        <w:tab w:val="right" w:pos="9355"/>
      </w:tabs>
    </w:pPr>
  </w:style>
  <w:style w:type="character" w:customStyle="1" w:styleId="aa">
    <w:name w:val="Нижній колонтитул Знак"/>
    <w:link w:val="a9"/>
    <w:uiPriority w:val="99"/>
    <w:semiHidden/>
    <w:rPr>
      <w:sz w:val="24"/>
      <w:szCs w:val="24"/>
    </w:rPr>
  </w:style>
  <w:style w:type="character" w:styleId="ab">
    <w:name w:val="page number"/>
    <w:uiPriority w:val="99"/>
    <w:rsid w:val="0030129E"/>
    <w:rPr>
      <w:rFonts w:cs="Times New Roman"/>
    </w:rPr>
  </w:style>
  <w:style w:type="paragraph" w:styleId="1">
    <w:name w:val="toc 1"/>
    <w:basedOn w:val="a"/>
    <w:next w:val="a"/>
    <w:autoRedefine/>
    <w:uiPriority w:val="39"/>
    <w:semiHidden/>
    <w:rsid w:val="0030129E"/>
  </w:style>
  <w:style w:type="paragraph" w:customStyle="1" w:styleId="xl23">
    <w:name w:val="xl23"/>
    <w:basedOn w:val="a"/>
    <w:rsid w:val="0030129E"/>
    <w:pPr>
      <w:pBdr>
        <w:right w:val="single" w:sz="4" w:space="0" w:color="auto"/>
      </w:pBdr>
      <w:spacing w:before="100" w:beforeAutospacing="1" w:after="100" w:afterAutospacing="1"/>
      <w:jc w:val="center"/>
      <w:textAlignment w:val="top"/>
    </w:pPr>
    <w:rPr>
      <w:rFonts w:eastAsia="Arial Unicode MS"/>
    </w:rPr>
  </w:style>
  <w:style w:type="table" w:styleId="ac">
    <w:name w:val="Table Grid"/>
    <w:basedOn w:val="a1"/>
    <w:uiPriority w:val="59"/>
    <w:rsid w:val="00301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oleObject" Target="embeddings/______Microsoft_Excel_97-20031.xls"/><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oleObject" Target="embeddings/oleObject5.bin"/><Relationship Id="rId32"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______Microsoft_Excel_97-20032.xls"/><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2135</Words>
  <Characters>12170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БЕЛОРУССКИЙ ГСОУДАРСТВЕННЫЙ УНИВЕРСИТЕТ ИНФОРМАТИКИ И РАДИОЭЛЕКТРОНИКИ</vt:lpstr>
    </vt:vector>
  </TitlesOfParts>
  <Company>Company</Company>
  <LinksUpToDate>false</LinksUpToDate>
  <CharactersWithSpaces>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ГСОУДАРСТВЕННЫЙ УНИВЕРСИТЕТ ИНФОРМАТИКИ И РАДИОЭЛЕКТРОНИКИ</dc:title>
  <dc:subject/>
  <dc:creator>User</dc:creator>
  <cp:keywords/>
  <dc:description/>
  <cp:lastModifiedBy>Irina</cp:lastModifiedBy>
  <cp:revision>2</cp:revision>
  <dcterms:created xsi:type="dcterms:W3CDTF">2014-10-01T14:09:00Z</dcterms:created>
  <dcterms:modified xsi:type="dcterms:W3CDTF">2014-10-01T14:09:00Z</dcterms:modified>
</cp:coreProperties>
</file>