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27" w:rsidRDefault="00B66627">
      <w:pPr>
        <w:pStyle w:val="FR1"/>
        <w:spacing w:before="0" w:line="360" w:lineRule="auto"/>
        <w:ind w:left="57" w:right="57" w:firstLine="709"/>
        <w:rPr>
          <w:rFonts w:ascii="Times New Roman" w:hAnsi="Times New Roman"/>
          <w:b/>
          <w:sz w:val="28"/>
          <w:lang w:val="uk-UA"/>
        </w:rPr>
      </w:pPr>
    </w:p>
    <w:p w:rsidR="00B66627" w:rsidRDefault="00B66627">
      <w:pPr>
        <w:pStyle w:val="FR1"/>
        <w:spacing w:before="0" w:line="360" w:lineRule="auto"/>
        <w:ind w:left="57" w:right="57" w:firstLine="709"/>
        <w:rPr>
          <w:rFonts w:ascii="Times New Roman" w:hAnsi="Times New Roman"/>
          <w:b/>
          <w:sz w:val="28"/>
          <w:lang w:val="uk-UA"/>
        </w:rPr>
      </w:pPr>
    </w:p>
    <w:p w:rsidR="00B66627" w:rsidRDefault="00B66627">
      <w:pPr>
        <w:pStyle w:val="FR1"/>
        <w:spacing w:before="0" w:line="360" w:lineRule="auto"/>
        <w:ind w:left="57" w:right="57" w:firstLine="709"/>
        <w:rPr>
          <w:rFonts w:ascii="Times New Roman" w:hAnsi="Times New Roman"/>
          <w:b/>
          <w:sz w:val="28"/>
          <w:lang w:val="uk-UA"/>
        </w:rPr>
      </w:pPr>
    </w:p>
    <w:p w:rsidR="00B66627" w:rsidRDefault="00B66627">
      <w:pPr>
        <w:pStyle w:val="FR1"/>
        <w:spacing w:before="0" w:line="360" w:lineRule="auto"/>
        <w:ind w:left="57" w:right="57" w:firstLine="709"/>
        <w:rPr>
          <w:rFonts w:ascii="Times New Roman" w:hAnsi="Times New Roman"/>
          <w:b/>
          <w:sz w:val="28"/>
          <w:lang w:val="uk-UA"/>
        </w:rPr>
      </w:pPr>
    </w:p>
    <w:p w:rsidR="00B66627" w:rsidRDefault="00B66627">
      <w:pPr>
        <w:pStyle w:val="FR1"/>
        <w:spacing w:before="0" w:line="360" w:lineRule="auto"/>
        <w:ind w:left="57" w:right="57" w:firstLine="709"/>
        <w:rPr>
          <w:rFonts w:ascii="Times New Roman" w:hAnsi="Times New Roman"/>
          <w:b/>
          <w:sz w:val="28"/>
          <w:lang w:val="uk-UA"/>
        </w:rPr>
      </w:pPr>
    </w:p>
    <w:p w:rsidR="00B66627" w:rsidRDefault="00B66627">
      <w:pPr>
        <w:pStyle w:val="FR1"/>
        <w:spacing w:before="0" w:line="360" w:lineRule="auto"/>
        <w:ind w:left="57" w:right="57" w:firstLine="709"/>
        <w:rPr>
          <w:rFonts w:ascii="Times New Roman" w:hAnsi="Times New Roman"/>
          <w:b/>
          <w:sz w:val="28"/>
          <w:lang w:val="uk-UA"/>
        </w:rPr>
      </w:pPr>
    </w:p>
    <w:p w:rsidR="00B66627" w:rsidRDefault="00A4168D">
      <w:pPr>
        <w:pStyle w:val="FR1"/>
        <w:spacing w:before="0" w:line="360" w:lineRule="auto"/>
        <w:ind w:left="57" w:right="57" w:firstLine="709"/>
        <w:rPr>
          <w:rFonts w:ascii="Times New Roman" w:hAnsi="Times New Roman"/>
          <w:b/>
          <w:sz w:val="72"/>
          <w:lang w:val="uk-UA"/>
        </w:rPr>
      </w:pPr>
      <w:r>
        <w:rPr>
          <w:rFonts w:ascii="Times New Roman" w:hAnsi="Times New Roman"/>
          <w:b/>
          <w:sz w:val="72"/>
          <w:lang w:val="uk-UA"/>
        </w:rPr>
        <w:t xml:space="preserve">Реферат </w:t>
      </w:r>
    </w:p>
    <w:p w:rsidR="00B66627" w:rsidRDefault="00A4168D">
      <w:pPr>
        <w:pStyle w:val="FR1"/>
        <w:spacing w:before="0" w:line="360" w:lineRule="auto"/>
        <w:ind w:left="57" w:right="57" w:firstLine="709"/>
        <w:rPr>
          <w:rFonts w:ascii="Times New Roman" w:hAnsi="Times New Roman"/>
          <w:b/>
          <w:sz w:val="52"/>
          <w:lang w:val="uk-UA"/>
        </w:rPr>
      </w:pPr>
      <w:r>
        <w:rPr>
          <w:rFonts w:ascii="Times New Roman" w:hAnsi="Times New Roman"/>
          <w:b/>
          <w:sz w:val="52"/>
          <w:lang w:val="uk-UA"/>
        </w:rPr>
        <w:t>на тему:</w:t>
      </w:r>
    </w:p>
    <w:p w:rsidR="00B66627" w:rsidRDefault="00A4168D">
      <w:pPr>
        <w:pStyle w:val="FR1"/>
        <w:spacing w:before="0" w:line="360" w:lineRule="auto"/>
        <w:ind w:left="57" w:right="57" w:firstLine="709"/>
        <w:rPr>
          <w:rFonts w:cs="Arial"/>
          <w:sz w:val="52"/>
        </w:rPr>
      </w:pPr>
      <w:r>
        <w:rPr>
          <w:rFonts w:cs="Arial"/>
          <w:b/>
          <w:sz w:val="52"/>
          <w:lang w:val="uk-UA"/>
        </w:rPr>
        <w:t>Економічна програма Ф. Лассаля</w:t>
      </w:r>
    </w:p>
    <w:p w:rsidR="00B66627" w:rsidRDefault="00B66627">
      <w:pPr>
        <w:pStyle w:val="1"/>
        <w:spacing w:line="360" w:lineRule="auto"/>
        <w:ind w:left="57" w:right="57" w:firstLine="709"/>
        <w:rPr>
          <w:rFonts w:ascii="Arial" w:hAnsi="Arial" w:cs="Arial"/>
          <w:b/>
          <w:sz w:val="28"/>
          <w:lang w:val="ru-RU"/>
        </w:rPr>
        <w:sectPr w:rsidR="00B666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b/>
          <w:sz w:val="28"/>
          <w:lang w:val="ru-RU"/>
        </w:rPr>
        <w:t>Фердинанд</w:t>
      </w:r>
      <w:r>
        <w:rPr>
          <w:b/>
          <w:sz w:val="28"/>
        </w:rPr>
        <w:t xml:space="preserve"> Лассаль</w:t>
      </w:r>
      <w:r>
        <w:rPr>
          <w:noProof/>
          <w:sz w:val="28"/>
        </w:rPr>
        <w:t xml:space="preserve"> (1825—1864) —</w:t>
      </w:r>
      <w:r>
        <w:rPr>
          <w:sz w:val="28"/>
        </w:rPr>
        <w:t xml:space="preserve"> німецький соціаліст, що вважав себе учнем К. Маркса.</w:t>
      </w:r>
      <w:r>
        <w:rPr>
          <w:noProof/>
          <w:sz w:val="28"/>
        </w:rPr>
        <w:t xml:space="preserve"> 1848</w:t>
      </w:r>
      <w:r>
        <w:rPr>
          <w:sz w:val="28"/>
        </w:rPr>
        <w:t xml:space="preserve"> року був заарештований за рево</w:t>
      </w:r>
      <w:r>
        <w:rPr>
          <w:sz w:val="28"/>
        </w:rPr>
        <w:softHyphen/>
        <w:t>люційну агітацію. Після звільнення</w:t>
      </w:r>
      <w:r>
        <w:rPr>
          <w:noProof/>
          <w:sz w:val="28"/>
        </w:rPr>
        <w:t xml:space="preserve"> (1851)</w:t>
      </w:r>
      <w:r>
        <w:rPr>
          <w:sz w:val="28"/>
        </w:rPr>
        <w:t xml:space="preserve"> він припиняє свою про</w:t>
      </w:r>
      <w:r>
        <w:rPr>
          <w:sz w:val="28"/>
        </w:rPr>
        <w:softHyphen/>
        <w:t>пагандистську діяльність і присвячує себе науковій роботі.</w:t>
      </w:r>
      <w:r>
        <w:rPr>
          <w:noProof/>
          <w:sz w:val="28"/>
        </w:rPr>
        <w:t xml:space="preserve"> 1862</w:t>
      </w:r>
      <w:r>
        <w:rPr>
          <w:sz w:val="28"/>
        </w:rPr>
        <w:t xml:space="preserve"> ро</w:t>
      </w:r>
      <w:r>
        <w:rPr>
          <w:sz w:val="28"/>
        </w:rPr>
        <w:softHyphen/>
        <w:t>ку Лассаль повертається на політичну арену, створює «Загальний союз німецьких робітників»</w:t>
      </w:r>
      <w:r>
        <w:rPr>
          <w:noProof/>
          <w:sz w:val="28"/>
        </w:rPr>
        <w:t xml:space="preserve"> (1863—1875).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Ф. Енгельс писав про Лассаля як про надзвичайно талановиту й різнобічне освічену людину. Водночас він підкреслював, що Лассаль не був оригінальним мислителем, а запозичив ідеї соціалізму в К. Маркса і виклав їх відповідно до свого бачення.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Справді, у трактуванні соціалістичних ідей Лассаль наслідує Маркса. Проте він не теоретик, він більше практик, пропагандист. Лассаль веде інтенсивну соціалістичну агітацію, виступає на мітин</w:t>
      </w:r>
      <w:r>
        <w:rPr>
          <w:sz w:val="28"/>
        </w:rPr>
        <w:softHyphen/>
        <w:t>гах, виголошує палкі промови на захист трудящих, критикує уряд і буржуазну опозицію. Він закликає забезпечити панування в державі четвертого стану (трудящих), що породило б, на його думку, неба</w:t>
      </w:r>
      <w:r>
        <w:rPr>
          <w:sz w:val="28"/>
        </w:rPr>
        <w:softHyphen/>
        <w:t>чений в історії розквіт суспільства. Панування четвертого стану не означає загострення суперечностей між класами. Заклик до пану</w:t>
      </w:r>
      <w:r>
        <w:rPr>
          <w:sz w:val="28"/>
        </w:rPr>
        <w:softHyphen/>
        <w:t>вання четвертого стану в Лассаля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«заклик до примирення»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Проте конкретних шляхів і методів досягнення такої мети Лас</w:t>
      </w:r>
      <w:r>
        <w:rPr>
          <w:sz w:val="28"/>
        </w:rPr>
        <w:softHyphen/>
        <w:t>саль не бачив, а можливість втілення ідей соціалізму відкладав на далеке майбутнє. Саме тому Лассаль уважав не лише зайвим, а на</w:t>
      </w:r>
      <w:r>
        <w:rPr>
          <w:sz w:val="28"/>
        </w:rPr>
        <w:softHyphen/>
        <w:t>віть небажаним використання соціалістичних гасел у поточній про</w:t>
      </w:r>
      <w:r>
        <w:rPr>
          <w:sz w:val="28"/>
        </w:rPr>
        <w:softHyphen/>
        <w:t>паганді. Безпосередні соціальні вимоги він зв'язує зі здобуттям за</w:t>
      </w:r>
      <w:r>
        <w:rPr>
          <w:sz w:val="28"/>
        </w:rPr>
        <w:softHyphen/>
        <w:t>гального виборчого права і створенням виробничих асоціацій.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Загальне виборче право має забезпечити реалізацію «істинної» мети держави. Лассаль виступає проти ідей економічного лібераліз</w:t>
      </w:r>
      <w:r>
        <w:rPr>
          <w:sz w:val="28"/>
        </w:rPr>
        <w:softHyphen/>
        <w:t>му. Він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прихильник втручання держави, саме на неї покладає він надії. Надаючи цій проблемі надзвичайно великої ваги, Лассаль протиставляє буржуазній концепції держави концепцію робітничого класу. Буржуазна концепція держави передбачає збереження свобо</w:t>
      </w:r>
      <w:r>
        <w:rPr>
          <w:sz w:val="28"/>
        </w:rPr>
        <w:softHyphen/>
        <w:t>ди і власності багатіїв, що зумовлює посилення експлуатації слабко</w:t>
      </w:r>
      <w:r>
        <w:rPr>
          <w:sz w:val="28"/>
        </w:rPr>
        <w:softHyphen/>
        <w:t>го сильним. А справжня мета держави інша. «Мета держави,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пи</w:t>
      </w:r>
      <w:r>
        <w:rPr>
          <w:sz w:val="28"/>
        </w:rPr>
        <w:softHyphen/>
        <w:t>сав Лассаль,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позитивно розвивати й невпинно вдосконалювати людську істоту; інакше кажучи,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здійснювати насправді призна</w:t>
      </w:r>
      <w:r>
        <w:rPr>
          <w:sz w:val="28"/>
        </w:rPr>
        <w:softHyphen/>
        <w:t>чення людини, тобто культуру, на яку людський рід здатний; мета держави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виховання і розвиток людства до свободи». За допомо</w:t>
      </w:r>
      <w:r>
        <w:rPr>
          <w:sz w:val="28"/>
        </w:rPr>
        <w:softHyphen/>
        <w:t>гою загального виборчого права він сподівався включити робітників у законодавчі установи і тим самим наблизити реалізацію цієї мети.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Із вирішенням згаданої проблеми тісно зв'язана й інша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ство</w:t>
      </w:r>
      <w:r>
        <w:rPr>
          <w:sz w:val="28"/>
        </w:rPr>
        <w:softHyphen/>
        <w:t>рення виробничих асоціацій. Як теоретик соціалізму Лассаль засу</w:t>
      </w:r>
      <w:r>
        <w:rPr>
          <w:sz w:val="28"/>
        </w:rPr>
        <w:softHyphen/>
        <w:t>джував тяжке, безправне становище робітників. Але пояснював його не соціально-економічними умовами, а дією так званого залізного закону заробітної плати. Суть закону, за Лассалем, полягає в тім, що робітник одержує лише мінімум засобів існування, а не повний про</w:t>
      </w:r>
      <w:r>
        <w:rPr>
          <w:sz w:val="28"/>
        </w:rPr>
        <w:softHyphen/>
        <w:t>дукт праці. «...Середній розмір заробітної плати,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пише він,</w:t>
      </w:r>
      <w:r>
        <w:rPr>
          <w:noProof/>
          <w:sz w:val="28"/>
        </w:rPr>
        <w:t xml:space="preserve"> — </w:t>
      </w:r>
      <w:r>
        <w:rPr>
          <w:sz w:val="28"/>
        </w:rPr>
        <w:t>завжди зводиться до безумовно необхідного утримання, що визна</w:t>
      </w:r>
      <w:r>
        <w:rPr>
          <w:sz w:val="28"/>
        </w:rPr>
        <w:softHyphen/>
        <w:t>чається звичками народу, для підтримання життя і для розмножен</w:t>
      </w:r>
      <w:r>
        <w:rPr>
          <w:sz w:val="28"/>
          <w:lang w:val="ru-RU"/>
        </w:rPr>
        <w:t>ня». На</w:t>
      </w:r>
      <w:r>
        <w:rPr>
          <w:sz w:val="28"/>
        </w:rPr>
        <w:t xml:space="preserve"> підтвердження свого висновку Лассаль посилається на Смі-та, Рікардо,</w:t>
      </w:r>
      <w:r>
        <w:rPr>
          <w:sz w:val="28"/>
          <w:lang w:val="ru-RU"/>
        </w:rPr>
        <w:t xml:space="preserve"> Сея, Мальтуса та</w:t>
      </w:r>
      <w:r>
        <w:rPr>
          <w:sz w:val="28"/>
        </w:rPr>
        <w:t xml:space="preserve"> ін.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Скасувати цей закон неможливо, але його можна нейтралізувати, «усунувши умови його дії». Нейтралізувати дію «залізного закону» Лассаль сподівався через перетворення робітників на підприємців організацією добровільних асоціацій. У таких асоціаціях робітники одночасно були б і підприємцями. Тим самим було б ліквідовано рі</w:t>
      </w:r>
      <w:r>
        <w:rPr>
          <w:sz w:val="28"/>
        </w:rPr>
        <w:softHyphen/>
        <w:t>зницю між заробітною платою і прибутком, а винагорода робітника збільшилась би до повного продукту праці. Це, на думку Лассаля, і є шлях до мирного, законного і єдино можливого способу знищення експлуатації. «Найбільш мирним,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писав він,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найбільш закон</w:t>
      </w:r>
      <w:r>
        <w:rPr>
          <w:sz w:val="28"/>
        </w:rPr>
        <w:softHyphen/>
        <w:t>ним, найбільш простим знищенням підприємницького зиску є орга</w:t>
      </w:r>
      <w:r>
        <w:rPr>
          <w:sz w:val="28"/>
        </w:rPr>
        <w:softHyphen/>
        <w:t>нізація робітничого стану за допомогою добровільних асоціацій у позицію свого власного підприємця, усунення цим єдиним способом того закону, який за теперішнього виробництва дає робітникам ли</w:t>
      </w:r>
      <w:r>
        <w:rPr>
          <w:sz w:val="28"/>
        </w:rPr>
        <w:softHyphen/>
        <w:t>ше необхідне для життя як найману плату, а решту віддає підприєм</w:t>
      </w:r>
      <w:r>
        <w:rPr>
          <w:sz w:val="28"/>
        </w:rPr>
        <w:softHyphen/>
        <w:t>цеві,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ось єдино істинний, єдино життєвий, єдино такий, що від</w:t>
      </w:r>
      <w:r>
        <w:rPr>
          <w:sz w:val="28"/>
        </w:rPr>
        <w:softHyphen/>
        <w:t>повідає справедливим домаганням робітничого стану, засіб поліпшити його становище».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Капітал для утворення таких самоасоціацій має дати держава. Змусити державу це зробити можна лише за допомогою загального виборчого права.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Ідея утворення робітничих асоціацій не була новою. Лассаль, влас</w:t>
      </w:r>
      <w:r>
        <w:rPr>
          <w:sz w:val="28"/>
        </w:rPr>
        <w:softHyphen/>
        <w:t>не, копіював план «суспільних майстерень» Луї Блана. Значного поши</w:t>
      </w:r>
      <w:r>
        <w:rPr>
          <w:sz w:val="28"/>
        </w:rPr>
        <w:softHyphen/>
        <w:t>рення в Німеччині набрали різні форми кооперації відомого економіста Шульце-Деліча.</w:t>
      </w:r>
      <w:r>
        <w:rPr>
          <w:noProof/>
          <w:sz w:val="28"/>
        </w:rPr>
        <w:t xml:space="preserve"> 1849</w:t>
      </w:r>
      <w:r>
        <w:rPr>
          <w:sz w:val="28"/>
        </w:rPr>
        <w:t xml:space="preserve"> року він створив велику кількість кредитних, споживчих, позичкових та інших кооперативів. Вони об'єднували пере</w:t>
      </w:r>
      <w:r>
        <w:rPr>
          <w:sz w:val="28"/>
        </w:rPr>
        <w:softHyphen/>
        <w:t>важно ремісників і не передбачали державної підтримки.</w:t>
      </w:r>
    </w:p>
    <w:p w:rsidR="00B66627" w:rsidRDefault="00A4168D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Лассаль не заперечував корисності кооперативів. Але він наго</w:t>
      </w:r>
      <w:r>
        <w:rPr>
          <w:sz w:val="28"/>
        </w:rPr>
        <w:softHyphen/>
        <w:t>лошував на необхідності проведення чіткої межі між інтересами на</w:t>
      </w:r>
      <w:r>
        <w:rPr>
          <w:sz w:val="28"/>
        </w:rPr>
        <w:softHyphen/>
        <w:t>йманих робітників, виробників матеріальних благ і, як він пише, «інтересами споживачів». У праці «Пан Бастіа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Шульце-Деліч, або Капітал і Праця» Лассаль піддає гострій критиці економічну про</w:t>
      </w:r>
      <w:r>
        <w:rPr>
          <w:sz w:val="28"/>
        </w:rPr>
        <w:softHyphen/>
        <w:t>граму Шульце-Деліча і доводить тотожність його поглядів і погля</w:t>
      </w:r>
      <w:r>
        <w:rPr>
          <w:sz w:val="28"/>
        </w:rPr>
        <w:softHyphen/>
        <w:t>дів Бастіа, який виступав з ідеєю гармонії інтересів у буржуазному суспільстві. Капіталізму Лассаль протиставляє соціалізм, а вироб</w:t>
      </w:r>
      <w:r>
        <w:rPr>
          <w:sz w:val="28"/>
        </w:rPr>
        <w:softHyphen/>
        <w:t>ничі асоціації розглядає як перехідну форму до майбутнього соціа</w:t>
      </w:r>
      <w:r>
        <w:rPr>
          <w:sz w:val="28"/>
        </w:rPr>
        <w:softHyphen/>
        <w:t>лістичного ладу. У майбутньому суспільстві засоби виробництва будуть спільними, спільною буде праця, а доходи розподілятимуть</w:t>
      </w:r>
      <w:r>
        <w:rPr>
          <w:sz w:val="28"/>
        </w:rPr>
        <w:softHyphen/>
        <w:t>ся відповідно до трудового внеску кожного працівника.</w:t>
      </w:r>
    </w:p>
    <w:p w:rsidR="00B66627" w:rsidRDefault="00B66627">
      <w:pPr>
        <w:spacing w:line="360" w:lineRule="auto"/>
        <w:ind w:left="57" w:right="57" w:firstLine="709"/>
        <w:rPr>
          <w:sz w:val="28"/>
        </w:rPr>
      </w:pPr>
      <w:bookmarkStart w:id="0" w:name="_GoBack"/>
      <w:bookmarkEnd w:id="0"/>
    </w:p>
    <w:sectPr w:rsidR="00B66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68D"/>
    <w:rsid w:val="00A4168D"/>
    <w:rsid w:val="00B66627"/>
    <w:rsid w:val="00C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820E0-9110-43E4-9C8A-519EFC9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Manager>Економіка. Банківська справа</Manager>
  <Company>Економіка. Банківська справа</Company>
  <LinksUpToDate>false</LinksUpToDate>
  <CharactersWithSpaces>5495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2014-10-31T11:38:00Z</dcterms:created>
  <dcterms:modified xsi:type="dcterms:W3CDTF">2014-10-31T11:38:00Z</dcterms:modified>
  <cp:category>Економіка. Банківська справа</cp:category>
</cp:coreProperties>
</file>