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9A" w:rsidRDefault="002F719A" w:rsidP="00665FEE">
      <w:pPr>
        <w:jc w:val="center"/>
        <w:rPr>
          <w:rFonts w:ascii="Times New Roman" w:hAnsi="Times New Roman"/>
        </w:rPr>
      </w:pPr>
    </w:p>
    <w:p w:rsidR="00BC39B3" w:rsidRPr="00665FEE" w:rsidRDefault="00BC39B3" w:rsidP="00665FEE">
      <w:pPr>
        <w:jc w:val="center"/>
        <w:rPr>
          <w:rFonts w:ascii="Times New Roman" w:hAnsi="Times New Roman"/>
        </w:rPr>
      </w:pPr>
      <w:r w:rsidRPr="00665FEE">
        <w:rPr>
          <w:rFonts w:ascii="Times New Roman" w:hAnsi="Times New Roman"/>
        </w:rPr>
        <w:t>МИНИСТЕРСТВО ОБРАЗОВАНИЯ И НАУКИ</w:t>
      </w:r>
    </w:p>
    <w:p w:rsidR="00BC39B3" w:rsidRPr="00665FEE" w:rsidRDefault="00BC39B3" w:rsidP="00665FEE">
      <w:pPr>
        <w:jc w:val="center"/>
        <w:rPr>
          <w:rFonts w:ascii="Times New Roman" w:hAnsi="Times New Roman"/>
        </w:rPr>
      </w:pPr>
      <w:r w:rsidRPr="00665FEE">
        <w:rPr>
          <w:rFonts w:ascii="Times New Roman" w:hAnsi="Times New Roman"/>
        </w:rPr>
        <w:t>РОССИЙКОЙ ВЕДЕРАЦИИ</w:t>
      </w:r>
    </w:p>
    <w:p w:rsidR="00BC39B3" w:rsidRPr="00665FEE" w:rsidRDefault="00BC39B3" w:rsidP="00665FEE">
      <w:pPr>
        <w:jc w:val="center"/>
        <w:rPr>
          <w:rFonts w:ascii="Times New Roman" w:hAnsi="Times New Roman"/>
        </w:rPr>
      </w:pPr>
      <w:r w:rsidRPr="00665FEE">
        <w:rPr>
          <w:rFonts w:ascii="Times New Roman" w:hAnsi="Times New Roman"/>
        </w:rPr>
        <w:t>ФЕДЕРАЛЬНОЕ АГЕНСТВО ПО ОБРАЗОВАНИЮ</w:t>
      </w:r>
    </w:p>
    <w:p w:rsidR="00BC39B3" w:rsidRPr="00665FEE" w:rsidRDefault="00BC39B3" w:rsidP="00665FEE">
      <w:pPr>
        <w:jc w:val="center"/>
        <w:rPr>
          <w:rFonts w:ascii="Times New Roman" w:hAnsi="Times New Roman"/>
        </w:rPr>
      </w:pPr>
      <w:r w:rsidRPr="00665FEE">
        <w:rPr>
          <w:rFonts w:ascii="Times New Roman" w:hAnsi="Times New Roman"/>
        </w:rPr>
        <w:t>ГОСУДАРСТВЕННОЕ ОБРАЗОВАТЕЛЬНОЕ УЧРЕЖДЕНИЕ</w:t>
      </w:r>
    </w:p>
    <w:p w:rsidR="00BC39B3" w:rsidRPr="00665FEE" w:rsidRDefault="00BC39B3" w:rsidP="00665FEE">
      <w:pPr>
        <w:jc w:val="center"/>
        <w:rPr>
          <w:rFonts w:ascii="Times New Roman" w:hAnsi="Times New Roman"/>
        </w:rPr>
      </w:pPr>
      <w:r w:rsidRPr="00665FEE">
        <w:rPr>
          <w:rFonts w:ascii="Times New Roman" w:hAnsi="Times New Roman"/>
        </w:rPr>
        <w:t>ВЫСШЕГО ПРОФЕССИОНАЛЬНОГО ОБРАЗОВАНИЯ</w:t>
      </w:r>
    </w:p>
    <w:p w:rsidR="00BC39B3" w:rsidRPr="00665FEE" w:rsidRDefault="00BC39B3" w:rsidP="00665FEE">
      <w:pPr>
        <w:jc w:val="center"/>
        <w:rPr>
          <w:rFonts w:ascii="Times New Roman" w:hAnsi="Times New Roman"/>
          <w:sz w:val="28"/>
          <w:szCs w:val="28"/>
        </w:rPr>
      </w:pPr>
    </w:p>
    <w:p w:rsidR="00BC39B3" w:rsidRPr="00665FEE" w:rsidRDefault="00BC39B3" w:rsidP="00665FEE">
      <w:pPr>
        <w:jc w:val="center"/>
        <w:rPr>
          <w:rFonts w:ascii="Times New Roman" w:hAnsi="Times New Roman"/>
          <w:b/>
        </w:rPr>
      </w:pPr>
      <w:r w:rsidRPr="00665FEE">
        <w:rPr>
          <w:rFonts w:ascii="Times New Roman" w:hAnsi="Times New Roman"/>
          <w:b/>
        </w:rPr>
        <w:t>ВСЕРОССИЙСКИЙ ЗАОЧНЫЙ</w:t>
      </w:r>
    </w:p>
    <w:p w:rsidR="00BC39B3" w:rsidRPr="00665FEE" w:rsidRDefault="00BC39B3" w:rsidP="00665FEE">
      <w:pPr>
        <w:jc w:val="center"/>
        <w:rPr>
          <w:rFonts w:ascii="Times New Roman" w:hAnsi="Times New Roman"/>
          <w:b/>
        </w:rPr>
      </w:pPr>
      <w:r w:rsidRPr="00665FEE">
        <w:rPr>
          <w:rFonts w:ascii="Times New Roman" w:hAnsi="Times New Roman"/>
          <w:b/>
        </w:rPr>
        <w:t>ФИНАНСОВО-ЭКОНОМИЧЕСКИЙ ИНСТИТУТ</w:t>
      </w:r>
    </w:p>
    <w:p w:rsidR="00BC39B3" w:rsidRPr="00665FEE" w:rsidRDefault="00BC39B3" w:rsidP="00665FEE">
      <w:pPr>
        <w:jc w:val="center"/>
        <w:rPr>
          <w:rFonts w:ascii="Times New Roman" w:hAnsi="Times New Roman"/>
        </w:rPr>
      </w:pPr>
    </w:p>
    <w:p w:rsidR="00BC39B3" w:rsidRPr="00665FEE" w:rsidRDefault="00BC39B3" w:rsidP="00665FEE">
      <w:pPr>
        <w:jc w:val="center"/>
        <w:rPr>
          <w:rFonts w:ascii="Times New Roman" w:hAnsi="Times New Roman"/>
        </w:rPr>
      </w:pPr>
    </w:p>
    <w:p w:rsidR="00BC39B3" w:rsidRPr="00665FEE" w:rsidRDefault="00FE08C4" w:rsidP="00665FEE">
      <w:pPr>
        <w:jc w:val="center"/>
        <w:rPr>
          <w:rFonts w:ascii="Times New Roman" w:hAnsi="Times New Roman"/>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85pt;margin-top:17.6pt;width:75pt;height:50.25pt;z-index:251671552">
            <v:imagedata r:id="rId7" o:title=""/>
            <w10:wrap type="topAndBottom"/>
          </v:shape>
          <o:OLEObject Type="Embed" ProgID="MSPhotoEd.3" ShapeID="_x0000_s1026" DrawAspect="Content" ObjectID="_1458374036" r:id="rId8"/>
        </w:object>
      </w:r>
    </w:p>
    <w:p w:rsidR="00BC39B3" w:rsidRPr="00665FEE" w:rsidRDefault="00BC39B3" w:rsidP="00665FEE">
      <w:pPr>
        <w:jc w:val="center"/>
        <w:rPr>
          <w:rFonts w:ascii="Times New Roman" w:hAnsi="Times New Roman"/>
        </w:rPr>
      </w:pPr>
      <w:r w:rsidRPr="00665FEE">
        <w:rPr>
          <w:rFonts w:ascii="Times New Roman" w:hAnsi="Times New Roman"/>
        </w:rPr>
        <w:t xml:space="preserve">КАФЕДРА </w:t>
      </w:r>
      <w:r>
        <w:rPr>
          <w:rFonts w:ascii="Times New Roman" w:hAnsi="Times New Roman"/>
        </w:rPr>
        <w:t>ФИНАНСОВ И КРЕДИТА</w:t>
      </w:r>
    </w:p>
    <w:p w:rsidR="00BC39B3" w:rsidRPr="00665FEE" w:rsidRDefault="00BC39B3" w:rsidP="00665FEE">
      <w:pPr>
        <w:jc w:val="center"/>
        <w:rPr>
          <w:rFonts w:ascii="Times New Roman" w:hAnsi="Times New Roman"/>
          <w:b/>
          <w:sz w:val="28"/>
          <w:szCs w:val="28"/>
        </w:rPr>
      </w:pPr>
      <w:r w:rsidRPr="00665FEE">
        <w:rPr>
          <w:rFonts w:ascii="Times New Roman" w:hAnsi="Times New Roman"/>
          <w:b/>
          <w:sz w:val="28"/>
          <w:szCs w:val="28"/>
        </w:rPr>
        <w:t>КОНТРОЛЬНАЯ РАБОТА</w:t>
      </w:r>
    </w:p>
    <w:p w:rsidR="00BC39B3" w:rsidRPr="00665FEE" w:rsidRDefault="00BC39B3" w:rsidP="00665FEE">
      <w:pPr>
        <w:jc w:val="center"/>
        <w:rPr>
          <w:rFonts w:ascii="Times New Roman" w:hAnsi="Times New Roman"/>
        </w:rPr>
      </w:pPr>
      <w:r w:rsidRPr="00665FEE">
        <w:rPr>
          <w:rFonts w:ascii="Times New Roman" w:hAnsi="Times New Roman"/>
        </w:rPr>
        <w:t xml:space="preserve">ПО </w:t>
      </w:r>
      <w:r>
        <w:rPr>
          <w:rFonts w:ascii="Times New Roman" w:hAnsi="Times New Roman"/>
        </w:rPr>
        <w:t>ДКБ</w:t>
      </w:r>
    </w:p>
    <w:p w:rsidR="00BC39B3" w:rsidRPr="00665FEE" w:rsidRDefault="00BC39B3" w:rsidP="00665FEE">
      <w:pPr>
        <w:jc w:val="center"/>
        <w:rPr>
          <w:rFonts w:ascii="Times New Roman" w:hAnsi="Times New Roman"/>
          <w:b/>
        </w:rPr>
      </w:pPr>
      <w:r>
        <w:rPr>
          <w:rFonts w:ascii="Times New Roman" w:hAnsi="Times New Roman"/>
          <w:b/>
        </w:rPr>
        <w:t>ТЕМА: КОНВЕРТИРУЕМОСТЬ НАЦИОНАЛЬНЫХ ВАЛЮТ, ЕЕ ТИПЫ</w:t>
      </w:r>
    </w:p>
    <w:p w:rsidR="00BC39B3" w:rsidRPr="00665FEE" w:rsidRDefault="00BC39B3" w:rsidP="00665FEE">
      <w:pPr>
        <w:jc w:val="center"/>
        <w:rPr>
          <w:rFonts w:ascii="Times New Roman" w:hAnsi="Times New Roman"/>
          <w:b/>
        </w:rPr>
      </w:pPr>
    </w:p>
    <w:p w:rsidR="00BC39B3" w:rsidRDefault="00BC39B3" w:rsidP="00665FEE">
      <w:pPr>
        <w:jc w:val="right"/>
        <w:rPr>
          <w:rFonts w:ascii="Times New Roman" w:hAnsi="Times New Roman"/>
          <w:b/>
          <w:sz w:val="28"/>
          <w:szCs w:val="28"/>
        </w:rPr>
      </w:pPr>
    </w:p>
    <w:p w:rsidR="00BC39B3" w:rsidRDefault="00BC39B3" w:rsidP="00665FEE">
      <w:pPr>
        <w:jc w:val="right"/>
        <w:rPr>
          <w:rFonts w:ascii="Times New Roman" w:hAnsi="Times New Roman"/>
          <w:b/>
          <w:sz w:val="28"/>
          <w:szCs w:val="28"/>
        </w:rPr>
      </w:pPr>
    </w:p>
    <w:p w:rsidR="00BC39B3" w:rsidRDefault="00BC39B3" w:rsidP="00665FEE">
      <w:pPr>
        <w:jc w:val="right"/>
        <w:rPr>
          <w:rFonts w:ascii="Times New Roman" w:hAnsi="Times New Roman"/>
          <w:b/>
          <w:sz w:val="28"/>
          <w:szCs w:val="28"/>
        </w:rPr>
      </w:pPr>
    </w:p>
    <w:p w:rsidR="00BC39B3" w:rsidRPr="00665FEE" w:rsidRDefault="00BC39B3" w:rsidP="00665FEE">
      <w:pPr>
        <w:jc w:val="right"/>
        <w:rPr>
          <w:rFonts w:ascii="Times New Roman" w:hAnsi="Times New Roman"/>
          <w:sz w:val="28"/>
          <w:szCs w:val="28"/>
        </w:rPr>
      </w:pPr>
      <w:r w:rsidRPr="00665FEE">
        <w:rPr>
          <w:rFonts w:ascii="Times New Roman" w:hAnsi="Times New Roman"/>
          <w:b/>
          <w:sz w:val="28"/>
          <w:szCs w:val="28"/>
        </w:rPr>
        <w:t>Преподаватель:</w:t>
      </w:r>
      <w:r w:rsidRPr="00665FEE">
        <w:rPr>
          <w:rFonts w:ascii="Times New Roman" w:hAnsi="Times New Roman"/>
          <w:sz w:val="28"/>
          <w:szCs w:val="28"/>
        </w:rPr>
        <w:t xml:space="preserve"> </w:t>
      </w:r>
      <w:r>
        <w:rPr>
          <w:rFonts w:ascii="Times New Roman" w:hAnsi="Times New Roman"/>
          <w:sz w:val="28"/>
          <w:szCs w:val="28"/>
        </w:rPr>
        <w:t>Клинникова Ольга Юрьевна</w:t>
      </w:r>
    </w:p>
    <w:p w:rsidR="00BC39B3" w:rsidRPr="00665FEE" w:rsidRDefault="00BC39B3" w:rsidP="00665FEE">
      <w:pPr>
        <w:jc w:val="right"/>
        <w:rPr>
          <w:rFonts w:ascii="Times New Roman" w:hAnsi="Times New Roman"/>
          <w:sz w:val="28"/>
          <w:szCs w:val="28"/>
        </w:rPr>
      </w:pPr>
      <w:r w:rsidRPr="00665FEE">
        <w:rPr>
          <w:rFonts w:ascii="Times New Roman" w:hAnsi="Times New Roman"/>
          <w:b/>
          <w:sz w:val="28"/>
          <w:szCs w:val="28"/>
        </w:rPr>
        <w:t xml:space="preserve">Студент 3 курса: </w:t>
      </w:r>
      <w:r w:rsidRPr="00665FEE">
        <w:rPr>
          <w:rFonts w:ascii="Times New Roman" w:hAnsi="Times New Roman"/>
          <w:sz w:val="28"/>
          <w:szCs w:val="28"/>
        </w:rPr>
        <w:t>Королькова Виктория Анатольевна</w:t>
      </w:r>
    </w:p>
    <w:p w:rsidR="00BC39B3" w:rsidRPr="00665FEE" w:rsidRDefault="00BC39B3" w:rsidP="00665FEE">
      <w:pPr>
        <w:jc w:val="right"/>
        <w:rPr>
          <w:rFonts w:ascii="Times New Roman" w:hAnsi="Times New Roman"/>
          <w:sz w:val="28"/>
          <w:szCs w:val="28"/>
        </w:rPr>
      </w:pPr>
      <w:r w:rsidRPr="00665FEE">
        <w:rPr>
          <w:rFonts w:ascii="Times New Roman" w:hAnsi="Times New Roman"/>
          <w:b/>
          <w:sz w:val="28"/>
          <w:szCs w:val="28"/>
        </w:rPr>
        <w:t xml:space="preserve">Факультет: </w:t>
      </w:r>
      <w:r w:rsidRPr="00665FEE">
        <w:rPr>
          <w:rFonts w:ascii="Times New Roman" w:hAnsi="Times New Roman"/>
          <w:sz w:val="28"/>
          <w:szCs w:val="28"/>
        </w:rPr>
        <w:t>Учетно-статистический</w:t>
      </w:r>
    </w:p>
    <w:p w:rsidR="00BC39B3" w:rsidRPr="00665FEE" w:rsidRDefault="00BC39B3" w:rsidP="00665FEE">
      <w:pPr>
        <w:jc w:val="right"/>
        <w:rPr>
          <w:rFonts w:ascii="Times New Roman" w:hAnsi="Times New Roman"/>
          <w:b/>
          <w:sz w:val="28"/>
          <w:szCs w:val="28"/>
        </w:rPr>
      </w:pPr>
      <w:r w:rsidRPr="00665FEE">
        <w:rPr>
          <w:rFonts w:ascii="Times New Roman" w:hAnsi="Times New Roman"/>
          <w:b/>
          <w:sz w:val="28"/>
          <w:szCs w:val="28"/>
        </w:rPr>
        <w:t xml:space="preserve">№ личного дела: </w:t>
      </w:r>
      <w:r w:rsidRPr="00665FEE">
        <w:rPr>
          <w:rFonts w:ascii="Times New Roman" w:hAnsi="Times New Roman"/>
          <w:sz w:val="28"/>
          <w:szCs w:val="28"/>
        </w:rPr>
        <w:t>08УББ00766</w:t>
      </w:r>
      <w:r w:rsidRPr="00665FEE">
        <w:rPr>
          <w:rFonts w:ascii="Times New Roman" w:hAnsi="Times New Roman"/>
          <w:b/>
          <w:sz w:val="28"/>
          <w:szCs w:val="28"/>
        </w:rPr>
        <w:t xml:space="preserve"> </w:t>
      </w:r>
    </w:p>
    <w:p w:rsidR="00BC39B3" w:rsidRPr="00665FEE" w:rsidRDefault="00BC39B3" w:rsidP="00665FEE">
      <w:pPr>
        <w:jc w:val="right"/>
        <w:rPr>
          <w:rFonts w:ascii="Times New Roman" w:hAnsi="Times New Roman"/>
          <w:sz w:val="28"/>
          <w:szCs w:val="28"/>
        </w:rPr>
      </w:pPr>
      <w:r w:rsidRPr="00665FEE">
        <w:rPr>
          <w:rFonts w:ascii="Times New Roman" w:hAnsi="Times New Roman"/>
          <w:b/>
          <w:sz w:val="28"/>
          <w:szCs w:val="28"/>
        </w:rPr>
        <w:t xml:space="preserve">№ группы: </w:t>
      </w:r>
      <w:r w:rsidRPr="00665FEE">
        <w:rPr>
          <w:rFonts w:ascii="Times New Roman" w:hAnsi="Times New Roman"/>
          <w:sz w:val="28"/>
          <w:szCs w:val="28"/>
        </w:rPr>
        <w:t>3 бп-2</w:t>
      </w:r>
    </w:p>
    <w:p w:rsidR="00BC39B3" w:rsidRPr="00665FEE" w:rsidRDefault="00BC39B3" w:rsidP="00665FEE">
      <w:pPr>
        <w:jc w:val="center"/>
        <w:rPr>
          <w:rFonts w:ascii="Times New Roman" w:hAnsi="Times New Roman"/>
          <w:sz w:val="28"/>
          <w:szCs w:val="28"/>
        </w:rPr>
      </w:pPr>
    </w:p>
    <w:p w:rsidR="00BC39B3" w:rsidRPr="00665FEE" w:rsidRDefault="00BC39B3" w:rsidP="00665FEE">
      <w:pPr>
        <w:jc w:val="center"/>
        <w:rPr>
          <w:rFonts w:ascii="Times New Roman" w:hAnsi="Times New Roman"/>
          <w:sz w:val="28"/>
          <w:szCs w:val="28"/>
        </w:rPr>
      </w:pPr>
    </w:p>
    <w:p w:rsidR="00BC39B3" w:rsidRDefault="00BC39B3" w:rsidP="00665FEE">
      <w:pPr>
        <w:jc w:val="center"/>
        <w:rPr>
          <w:rFonts w:ascii="Times New Roman" w:hAnsi="Times New Roman"/>
          <w:sz w:val="28"/>
          <w:szCs w:val="28"/>
        </w:rPr>
      </w:pPr>
    </w:p>
    <w:p w:rsidR="00BC39B3" w:rsidRDefault="00BC39B3" w:rsidP="00665FEE">
      <w:pPr>
        <w:jc w:val="center"/>
        <w:rPr>
          <w:rFonts w:ascii="Times New Roman" w:hAnsi="Times New Roman"/>
          <w:sz w:val="28"/>
          <w:szCs w:val="28"/>
        </w:rPr>
      </w:pPr>
    </w:p>
    <w:p w:rsidR="00BC39B3" w:rsidRPr="00665FEE" w:rsidRDefault="00BC39B3" w:rsidP="00665FEE">
      <w:pPr>
        <w:jc w:val="center"/>
        <w:rPr>
          <w:rFonts w:ascii="Times New Roman" w:hAnsi="Times New Roman"/>
          <w:sz w:val="28"/>
          <w:szCs w:val="28"/>
        </w:rPr>
      </w:pPr>
    </w:p>
    <w:p w:rsidR="00BC39B3" w:rsidRPr="00665FEE" w:rsidRDefault="00BC39B3" w:rsidP="00665FEE">
      <w:pPr>
        <w:jc w:val="center"/>
        <w:rPr>
          <w:rFonts w:ascii="Times New Roman" w:hAnsi="Times New Roman"/>
          <w:sz w:val="28"/>
          <w:szCs w:val="28"/>
        </w:rPr>
      </w:pPr>
      <w:r w:rsidRPr="00665FEE">
        <w:rPr>
          <w:rFonts w:ascii="Times New Roman" w:hAnsi="Times New Roman"/>
          <w:sz w:val="28"/>
          <w:szCs w:val="28"/>
        </w:rPr>
        <w:lastRenderedPageBreak/>
        <w:t>Барнаул 2010</w:t>
      </w:r>
    </w:p>
    <w:p w:rsidR="00BC39B3" w:rsidRDefault="00BC39B3" w:rsidP="00F167FB">
      <w:pPr>
        <w:jc w:val="center"/>
        <w:rPr>
          <w:rFonts w:ascii="Times New Roman" w:hAnsi="Times New Roman"/>
          <w:b/>
          <w:sz w:val="28"/>
          <w:szCs w:val="28"/>
        </w:rPr>
      </w:pPr>
      <w:r>
        <w:rPr>
          <w:rFonts w:ascii="Times New Roman" w:hAnsi="Times New Roman"/>
          <w:b/>
          <w:sz w:val="28"/>
          <w:szCs w:val="28"/>
        </w:rPr>
        <w:t xml:space="preserve">Содержание </w:t>
      </w:r>
    </w:p>
    <w:p w:rsidR="00BC39B3" w:rsidRPr="000E1796" w:rsidRDefault="00BC39B3" w:rsidP="00800515">
      <w:pPr>
        <w:tabs>
          <w:tab w:val="right" w:leader="dot" w:pos="9355"/>
        </w:tabs>
        <w:ind w:firstLine="0"/>
        <w:jc w:val="both"/>
        <w:rPr>
          <w:rFonts w:ascii="Times New Roman" w:hAnsi="Times New Roman"/>
          <w:sz w:val="28"/>
          <w:szCs w:val="28"/>
        </w:rPr>
      </w:pPr>
      <w:r w:rsidRPr="000E1796">
        <w:rPr>
          <w:rFonts w:ascii="Times New Roman" w:hAnsi="Times New Roman"/>
          <w:sz w:val="28"/>
          <w:szCs w:val="28"/>
        </w:rPr>
        <w:t xml:space="preserve">Введение </w:t>
      </w:r>
      <w:r>
        <w:rPr>
          <w:rFonts w:ascii="Times New Roman" w:hAnsi="Times New Roman"/>
          <w:sz w:val="28"/>
          <w:szCs w:val="28"/>
        </w:rPr>
        <w:tab/>
        <w:t>3</w:t>
      </w:r>
    </w:p>
    <w:p w:rsidR="00BC39B3" w:rsidRPr="000E1796" w:rsidRDefault="00BC39B3" w:rsidP="00800515">
      <w:pPr>
        <w:tabs>
          <w:tab w:val="right" w:leader="dot" w:pos="9355"/>
        </w:tabs>
        <w:suppressAutoHyphens/>
        <w:ind w:firstLine="284"/>
        <w:jc w:val="both"/>
        <w:rPr>
          <w:rFonts w:ascii="Times New Roman" w:hAnsi="Times New Roman"/>
          <w:sz w:val="28"/>
          <w:szCs w:val="28"/>
        </w:rPr>
      </w:pPr>
      <w:r>
        <w:rPr>
          <w:rFonts w:ascii="Times New Roman" w:hAnsi="Times New Roman"/>
          <w:sz w:val="28"/>
          <w:szCs w:val="28"/>
        </w:rPr>
        <w:t>1.</w:t>
      </w:r>
      <w:r w:rsidRPr="000E1796">
        <w:rPr>
          <w:rFonts w:ascii="Times New Roman" w:hAnsi="Times New Roman"/>
          <w:sz w:val="28"/>
          <w:szCs w:val="28"/>
        </w:rPr>
        <w:t>Национальная и иностранная валюта, резервная валюта, международная валютная (денежная) единица, ее виды</w:t>
      </w:r>
      <w:r>
        <w:rPr>
          <w:rFonts w:ascii="Times New Roman" w:hAnsi="Times New Roman"/>
          <w:sz w:val="28"/>
          <w:szCs w:val="28"/>
        </w:rPr>
        <w:tab/>
        <w:t>4</w:t>
      </w:r>
    </w:p>
    <w:p w:rsidR="00BC39B3" w:rsidRDefault="00BC39B3" w:rsidP="00800515">
      <w:pPr>
        <w:pStyle w:val="1"/>
        <w:tabs>
          <w:tab w:val="right" w:leader="dot" w:pos="9355"/>
        </w:tabs>
        <w:ind w:firstLine="284"/>
        <w:jc w:val="left"/>
        <w:rPr>
          <w:b w:val="0"/>
        </w:rPr>
      </w:pPr>
      <w:r w:rsidRPr="000E1796">
        <w:rPr>
          <w:b w:val="0"/>
        </w:rPr>
        <w:t>2.Понятие и виды валютных ограничений</w:t>
      </w:r>
      <w:r>
        <w:rPr>
          <w:b w:val="0"/>
        </w:rPr>
        <w:tab/>
        <w:t>11</w:t>
      </w:r>
    </w:p>
    <w:p w:rsidR="00BC39B3" w:rsidRPr="000E1796" w:rsidRDefault="00BC39B3" w:rsidP="00800515">
      <w:pPr>
        <w:pStyle w:val="1"/>
        <w:tabs>
          <w:tab w:val="right" w:leader="dot" w:pos="9355"/>
        </w:tabs>
        <w:ind w:firstLine="284"/>
        <w:jc w:val="left"/>
        <w:rPr>
          <w:b w:val="0"/>
        </w:rPr>
      </w:pPr>
      <w:r w:rsidRPr="000E1796">
        <w:rPr>
          <w:b w:val="0"/>
        </w:rPr>
        <w:t>3.Конвертируемость национальной валюты, характеристика ее типов</w:t>
      </w:r>
      <w:r>
        <w:rPr>
          <w:b w:val="0"/>
        </w:rPr>
        <w:tab/>
        <w:t>15</w:t>
      </w:r>
    </w:p>
    <w:p w:rsidR="00BC39B3" w:rsidRPr="000E1796" w:rsidRDefault="00BC39B3" w:rsidP="00800515">
      <w:pPr>
        <w:tabs>
          <w:tab w:val="right" w:leader="dot" w:pos="9355"/>
        </w:tabs>
        <w:ind w:firstLine="0"/>
        <w:rPr>
          <w:rFonts w:ascii="Times New Roman" w:hAnsi="Times New Roman"/>
          <w:sz w:val="28"/>
          <w:szCs w:val="28"/>
          <w:lang w:eastAsia="ru-RU"/>
        </w:rPr>
      </w:pPr>
      <w:r w:rsidRPr="000E1796">
        <w:rPr>
          <w:rFonts w:ascii="Times New Roman" w:hAnsi="Times New Roman"/>
          <w:sz w:val="28"/>
          <w:szCs w:val="28"/>
          <w:lang w:eastAsia="ru-RU"/>
        </w:rPr>
        <w:t>Заключение</w:t>
      </w:r>
      <w:r>
        <w:rPr>
          <w:rFonts w:ascii="Times New Roman" w:hAnsi="Times New Roman"/>
          <w:sz w:val="28"/>
          <w:szCs w:val="28"/>
        </w:rPr>
        <w:tab/>
        <w:t>19</w:t>
      </w:r>
    </w:p>
    <w:p w:rsidR="00BC39B3" w:rsidRPr="000E1796" w:rsidRDefault="00BC39B3" w:rsidP="00800515">
      <w:pPr>
        <w:tabs>
          <w:tab w:val="right" w:leader="dot" w:pos="9355"/>
        </w:tabs>
        <w:ind w:firstLine="0"/>
        <w:rPr>
          <w:rFonts w:ascii="Times New Roman" w:hAnsi="Times New Roman"/>
          <w:sz w:val="28"/>
          <w:szCs w:val="28"/>
          <w:lang w:eastAsia="ru-RU"/>
        </w:rPr>
      </w:pPr>
      <w:r w:rsidRPr="000E1796">
        <w:rPr>
          <w:rFonts w:ascii="Times New Roman" w:hAnsi="Times New Roman"/>
          <w:sz w:val="28"/>
          <w:szCs w:val="28"/>
          <w:lang w:eastAsia="ru-RU"/>
        </w:rPr>
        <w:t>Список литературы</w:t>
      </w:r>
      <w:r>
        <w:rPr>
          <w:rFonts w:ascii="Times New Roman" w:hAnsi="Times New Roman"/>
          <w:sz w:val="28"/>
          <w:szCs w:val="28"/>
        </w:rPr>
        <w:tab/>
        <w:t>20</w:t>
      </w:r>
    </w:p>
    <w:p w:rsidR="00BC39B3" w:rsidRPr="000E1796" w:rsidRDefault="00BC39B3" w:rsidP="000E1796">
      <w:pPr>
        <w:ind w:firstLine="0"/>
        <w:rPr>
          <w:lang w:eastAsia="ru-RU"/>
        </w:rPr>
      </w:pPr>
    </w:p>
    <w:p w:rsidR="00BC39B3" w:rsidRPr="000E1796" w:rsidRDefault="00BC39B3" w:rsidP="000E1796">
      <w:pPr>
        <w:ind w:firstLine="0"/>
        <w:rPr>
          <w:lang w:eastAsia="ru-RU"/>
        </w:rPr>
      </w:pPr>
    </w:p>
    <w:p w:rsidR="00BC39B3" w:rsidRPr="000E1796" w:rsidRDefault="00BC39B3" w:rsidP="000E1796">
      <w:pPr>
        <w:suppressAutoHyphens/>
        <w:spacing w:after="80"/>
        <w:ind w:firstLine="0"/>
        <w:jc w:val="both"/>
        <w:rPr>
          <w:rFonts w:ascii="Times New Roman" w:hAnsi="Times New Roman"/>
          <w:sz w:val="28"/>
          <w:szCs w:val="28"/>
        </w:rPr>
      </w:pPr>
    </w:p>
    <w:p w:rsidR="00BC39B3" w:rsidRDefault="00BC39B3" w:rsidP="000E1796">
      <w:pPr>
        <w:jc w:val="both"/>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p>
    <w:p w:rsidR="00BC39B3" w:rsidRDefault="00BC39B3" w:rsidP="00F167FB">
      <w:pPr>
        <w:jc w:val="center"/>
        <w:rPr>
          <w:rFonts w:ascii="Times New Roman" w:hAnsi="Times New Roman"/>
          <w:b/>
          <w:sz w:val="28"/>
          <w:szCs w:val="28"/>
        </w:rPr>
      </w:pPr>
      <w:r w:rsidRPr="00F167FB">
        <w:rPr>
          <w:rFonts w:ascii="Times New Roman" w:hAnsi="Times New Roman"/>
          <w:b/>
          <w:sz w:val="28"/>
          <w:szCs w:val="28"/>
        </w:rPr>
        <w:t xml:space="preserve">Введение </w:t>
      </w:r>
    </w:p>
    <w:p w:rsidR="00BC39B3" w:rsidRDefault="00BC39B3" w:rsidP="00F167FB">
      <w:pPr>
        <w:jc w:val="both"/>
        <w:rPr>
          <w:rFonts w:ascii="Times New Roman" w:hAnsi="Times New Roman"/>
          <w:sz w:val="28"/>
          <w:szCs w:val="28"/>
        </w:rPr>
      </w:pPr>
      <w:r>
        <w:rPr>
          <w:rFonts w:ascii="Times New Roman" w:hAnsi="Times New Roman"/>
          <w:sz w:val="28"/>
          <w:szCs w:val="28"/>
        </w:rPr>
        <w:t>На мировом финансовом рынке преобладающими являются операции на валютном рынке, что обусловлено значительными объемами перелива капитала в условиях свободной конвертируемости валют и продолжающимся процессом либерализации национальных финансовых рынков. Валютный рынок является самым большим сегментом финансового рынка.</w:t>
      </w:r>
    </w:p>
    <w:p w:rsidR="00BC39B3" w:rsidRDefault="00BC39B3" w:rsidP="00F167FB">
      <w:pPr>
        <w:jc w:val="both"/>
        <w:rPr>
          <w:rFonts w:ascii="Times New Roman" w:hAnsi="Times New Roman"/>
          <w:sz w:val="28"/>
          <w:szCs w:val="28"/>
        </w:rPr>
      </w:pPr>
      <w:r>
        <w:rPr>
          <w:rFonts w:ascii="Times New Roman" w:hAnsi="Times New Roman"/>
          <w:sz w:val="28"/>
          <w:szCs w:val="28"/>
        </w:rPr>
        <w:t>Валютный рынок представляет собой официальный финансовый центр, где сосредоточена купля – продажа валют и ценных бумаг в иностранной валюте на основе спроса и предложения и определяется курс иностранной валюты относительно денежной единицы данной страны.</w:t>
      </w:r>
    </w:p>
    <w:p w:rsidR="00BC39B3" w:rsidRDefault="00BC39B3" w:rsidP="00F167FB">
      <w:pPr>
        <w:jc w:val="both"/>
        <w:rPr>
          <w:rFonts w:ascii="Times New Roman" w:hAnsi="Times New Roman"/>
          <w:sz w:val="28"/>
          <w:szCs w:val="28"/>
        </w:rPr>
      </w:pPr>
      <w:r>
        <w:rPr>
          <w:rFonts w:ascii="Times New Roman" w:hAnsi="Times New Roman"/>
          <w:sz w:val="28"/>
          <w:szCs w:val="28"/>
        </w:rPr>
        <w:t>Валютный рынок является частью финансового рынка страны, существующего наряду с другими видами рынка, такими, как рынок ценных бумаг, учетный рынок, рынок краткосрочных кредитов и др. В отличие от других видов рынка валютный рынок имеет свои особенности. Он не имеет четких географических границ, определенного места расположения, функционирует круглосуточно, на нем может действовать неограниченное число участников, он обладает высокой степенью ликвидности.</w:t>
      </w: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Default="00BC39B3" w:rsidP="00F167FB">
      <w:pPr>
        <w:jc w:val="both"/>
        <w:rPr>
          <w:rFonts w:ascii="Times New Roman" w:hAnsi="Times New Roman"/>
          <w:sz w:val="28"/>
          <w:szCs w:val="28"/>
        </w:rPr>
      </w:pPr>
    </w:p>
    <w:p w:rsidR="00BC39B3" w:rsidRPr="002901A7" w:rsidRDefault="00BC39B3" w:rsidP="005C1265">
      <w:pPr>
        <w:pStyle w:val="11"/>
        <w:numPr>
          <w:ilvl w:val="0"/>
          <w:numId w:val="3"/>
        </w:numPr>
        <w:tabs>
          <w:tab w:val="left" w:pos="720"/>
        </w:tabs>
        <w:suppressAutoHyphens/>
        <w:spacing w:after="80"/>
        <w:contextualSpacing w:val="0"/>
        <w:jc w:val="center"/>
        <w:rPr>
          <w:rFonts w:ascii="Times New Roman" w:hAnsi="Times New Roman"/>
          <w:b/>
          <w:sz w:val="28"/>
          <w:szCs w:val="28"/>
          <w:u w:val="single"/>
        </w:rPr>
      </w:pPr>
      <w:r w:rsidRPr="002901A7">
        <w:rPr>
          <w:rFonts w:ascii="Times New Roman" w:hAnsi="Times New Roman"/>
          <w:b/>
          <w:sz w:val="28"/>
          <w:szCs w:val="28"/>
          <w:u w:val="single"/>
        </w:rPr>
        <w:t>Национальная и иностранная валюта, резервная валюта, международная валютная (денежная) единица, ее виды</w:t>
      </w:r>
    </w:p>
    <w:p w:rsidR="00BC39B3" w:rsidRDefault="00BC39B3" w:rsidP="00342EF1">
      <w:pPr>
        <w:jc w:val="both"/>
        <w:rPr>
          <w:rStyle w:val="10"/>
          <w:i/>
          <w:sz w:val="28"/>
          <w:lang w:val="ru-RU"/>
        </w:rPr>
      </w:pPr>
    </w:p>
    <w:p w:rsidR="00BC39B3" w:rsidRDefault="00BC39B3" w:rsidP="00342EF1">
      <w:pPr>
        <w:jc w:val="both"/>
        <w:rPr>
          <w:rStyle w:val="10"/>
          <w:b w:val="0"/>
          <w:sz w:val="28"/>
          <w:lang w:val="ru-RU"/>
        </w:rPr>
      </w:pPr>
      <w:r w:rsidRPr="000C76FE">
        <w:rPr>
          <w:rStyle w:val="10"/>
          <w:i/>
          <w:sz w:val="28"/>
          <w:lang w:val="ru-RU"/>
        </w:rPr>
        <w:t>Валютная система</w:t>
      </w:r>
      <w:r>
        <w:rPr>
          <w:rStyle w:val="10"/>
          <w:b w:val="0"/>
          <w:sz w:val="28"/>
          <w:lang w:val="ru-RU"/>
        </w:rPr>
        <w:t xml:space="preserve"> – это форма организации валютных отношений, закрепленная национальным законодательством (национальная система) или межгосударственным соглашением (мировая региональная система).</w:t>
      </w:r>
    </w:p>
    <w:p w:rsidR="00BC39B3" w:rsidRDefault="00BC39B3" w:rsidP="00342EF1">
      <w:pPr>
        <w:jc w:val="both"/>
        <w:rPr>
          <w:rStyle w:val="10"/>
          <w:b w:val="0"/>
          <w:sz w:val="28"/>
          <w:lang w:val="ru-RU"/>
        </w:rPr>
      </w:pPr>
      <w:r>
        <w:rPr>
          <w:rStyle w:val="10"/>
          <w:i/>
          <w:sz w:val="28"/>
          <w:lang w:val="ru-RU"/>
        </w:rPr>
        <w:t>Валютные отношения</w:t>
      </w:r>
      <w:r>
        <w:rPr>
          <w:rStyle w:val="10"/>
          <w:b w:val="0"/>
          <w:sz w:val="28"/>
          <w:lang w:val="ru-RU"/>
        </w:rPr>
        <w:t xml:space="preserve"> </w:t>
      </w:r>
      <w:r>
        <w:rPr>
          <w:rStyle w:val="10"/>
          <w:sz w:val="28"/>
          <w:lang w:val="ru-RU"/>
        </w:rPr>
        <w:t>–</w:t>
      </w:r>
      <w:r>
        <w:rPr>
          <w:rStyle w:val="10"/>
          <w:b w:val="0"/>
          <w:sz w:val="28"/>
          <w:lang w:val="ru-RU"/>
        </w:rPr>
        <w:t xml:space="preserve"> это совокупность общественных отношений, складывающихся при функционировании денег в международном обороте. Следовательно, валютные отношения являются денежными отношениями, связанными с обслуживанием взаимного обмена результатом деятельности национальных хозяйств.</w:t>
      </w:r>
    </w:p>
    <w:p w:rsidR="00BC39B3" w:rsidRDefault="00BC39B3" w:rsidP="00342EF1">
      <w:pPr>
        <w:jc w:val="both"/>
        <w:rPr>
          <w:rStyle w:val="10"/>
          <w:b w:val="0"/>
          <w:sz w:val="28"/>
          <w:lang w:val="ru-RU"/>
        </w:rPr>
      </w:pPr>
      <w:r>
        <w:rPr>
          <w:rStyle w:val="10"/>
          <w:b w:val="0"/>
          <w:sz w:val="28"/>
          <w:lang w:val="ru-RU"/>
        </w:rPr>
        <w:t>Объективной основой валютных отношений служат товарное производство, международная торговля, движение капиталов, кредитов и услуг.</w:t>
      </w:r>
    </w:p>
    <w:p w:rsidR="00BC39B3" w:rsidRDefault="00BC39B3" w:rsidP="000C76FE">
      <w:pPr>
        <w:jc w:val="both"/>
        <w:rPr>
          <w:rStyle w:val="10"/>
          <w:b w:val="0"/>
          <w:sz w:val="28"/>
          <w:lang w:val="ru-RU"/>
        </w:rPr>
      </w:pPr>
      <w:r>
        <w:rPr>
          <w:rStyle w:val="10"/>
          <w:b w:val="0"/>
          <w:sz w:val="28"/>
          <w:lang w:val="ru-RU"/>
        </w:rPr>
        <w:t>Различают национальную, мировую и региональную валютную системы.</w:t>
      </w:r>
    </w:p>
    <w:p w:rsidR="00BC39B3" w:rsidRDefault="00BC39B3" w:rsidP="000C76FE">
      <w:pPr>
        <w:jc w:val="both"/>
        <w:rPr>
          <w:rStyle w:val="10"/>
          <w:b w:val="0"/>
          <w:sz w:val="28"/>
          <w:lang w:val="ru-RU"/>
        </w:rPr>
      </w:pPr>
      <w:r>
        <w:rPr>
          <w:rStyle w:val="10"/>
          <w:b w:val="0"/>
          <w:sz w:val="28"/>
          <w:lang w:val="ru-RU"/>
        </w:rPr>
        <w:t xml:space="preserve">Сначала возникает </w:t>
      </w:r>
      <w:r>
        <w:rPr>
          <w:rStyle w:val="10"/>
          <w:b w:val="0"/>
          <w:i/>
          <w:sz w:val="28"/>
          <w:lang w:val="ru-RU"/>
        </w:rPr>
        <w:t>национальная валютная система</w:t>
      </w:r>
      <w:r>
        <w:rPr>
          <w:rStyle w:val="10"/>
          <w:b w:val="0"/>
          <w:sz w:val="28"/>
          <w:lang w:val="ru-RU"/>
        </w:rPr>
        <w:t>. Национальная валютная система складывается исторически, в зависимости от степени развития товарно-денежных отношений и закрепляется законодательством страны.</w:t>
      </w:r>
      <w:r w:rsidRPr="002A1F40">
        <w:rPr>
          <w:rFonts w:ascii="Times New Roman" w:hAnsi="Times New Roman"/>
          <w:color w:val="000000"/>
          <w:sz w:val="28"/>
          <w:szCs w:val="28"/>
          <w:lang w:eastAsia="ru-RU"/>
        </w:rPr>
        <w:t xml:space="preserve"> </w:t>
      </w:r>
      <w:r w:rsidRPr="00002B2F">
        <w:rPr>
          <w:rFonts w:ascii="Times New Roman" w:hAnsi="Times New Roman"/>
          <w:color w:val="000000"/>
          <w:sz w:val="28"/>
          <w:szCs w:val="28"/>
          <w:lang w:eastAsia="ru-RU"/>
        </w:rPr>
        <w:t>Национальная валютная система возникла раньше мировой, она является составной частью денежной системы страны.</w:t>
      </w:r>
      <w:r>
        <w:rPr>
          <w:rFonts w:ascii="Times New Roman" w:hAnsi="Times New Roman"/>
          <w:color w:val="000000"/>
          <w:sz w:val="28"/>
          <w:szCs w:val="28"/>
          <w:lang w:eastAsia="ru-RU"/>
        </w:rPr>
        <w:t xml:space="preserve"> </w:t>
      </w:r>
      <w:r>
        <w:rPr>
          <w:rStyle w:val="10"/>
          <w:b w:val="0"/>
          <w:sz w:val="28"/>
          <w:lang w:val="ru-RU"/>
        </w:rPr>
        <w:t>Ее особенности определяются степенью развития экономических связей данной страны.</w:t>
      </w:r>
    </w:p>
    <w:p w:rsidR="00BC39B3" w:rsidRDefault="00BC39B3" w:rsidP="000C76FE">
      <w:pPr>
        <w:jc w:val="both"/>
        <w:rPr>
          <w:rStyle w:val="10"/>
          <w:b w:val="0"/>
          <w:sz w:val="28"/>
          <w:lang w:val="ru-RU"/>
        </w:rPr>
      </w:pPr>
      <w:r>
        <w:rPr>
          <w:rStyle w:val="10"/>
          <w:b w:val="0"/>
          <w:sz w:val="28"/>
          <w:lang w:val="ru-RU"/>
        </w:rPr>
        <w:t>Национальную валютную систему составляют следующие элементы:</w:t>
      </w:r>
    </w:p>
    <w:p w:rsidR="00BC39B3" w:rsidRDefault="00BC39B3" w:rsidP="00FD73BC">
      <w:pPr>
        <w:pStyle w:val="11"/>
        <w:numPr>
          <w:ilvl w:val="0"/>
          <w:numId w:val="1"/>
        </w:numPr>
        <w:jc w:val="both"/>
        <w:rPr>
          <w:rStyle w:val="10"/>
          <w:b w:val="0"/>
          <w:sz w:val="28"/>
          <w:lang w:val="ru-RU"/>
        </w:rPr>
      </w:pPr>
      <w:r>
        <w:rPr>
          <w:rStyle w:val="10"/>
          <w:b w:val="0"/>
          <w:sz w:val="28"/>
          <w:lang w:val="ru-RU"/>
        </w:rPr>
        <w:t>наименование национальной валюты;</w:t>
      </w:r>
    </w:p>
    <w:p w:rsidR="00BC39B3" w:rsidRDefault="00BC39B3" w:rsidP="00FD73BC">
      <w:pPr>
        <w:pStyle w:val="11"/>
        <w:numPr>
          <w:ilvl w:val="0"/>
          <w:numId w:val="1"/>
        </w:numPr>
        <w:jc w:val="both"/>
        <w:rPr>
          <w:rStyle w:val="10"/>
          <w:b w:val="0"/>
          <w:sz w:val="28"/>
          <w:lang w:val="ru-RU"/>
        </w:rPr>
      </w:pPr>
      <w:r>
        <w:rPr>
          <w:rStyle w:val="10"/>
          <w:b w:val="0"/>
          <w:sz w:val="28"/>
          <w:lang w:val="ru-RU"/>
        </w:rPr>
        <w:t>условия конвертируемости национальной валюты, т.е. ее обмена на иностранные валюты;</w:t>
      </w:r>
    </w:p>
    <w:p w:rsidR="00BC39B3" w:rsidRDefault="00BC39B3" w:rsidP="00FD73BC">
      <w:pPr>
        <w:pStyle w:val="11"/>
        <w:numPr>
          <w:ilvl w:val="0"/>
          <w:numId w:val="1"/>
        </w:numPr>
        <w:jc w:val="both"/>
        <w:rPr>
          <w:rStyle w:val="10"/>
          <w:b w:val="0"/>
          <w:sz w:val="28"/>
          <w:lang w:val="ru-RU"/>
        </w:rPr>
      </w:pPr>
      <w:r>
        <w:rPr>
          <w:rStyle w:val="10"/>
          <w:b w:val="0"/>
          <w:sz w:val="28"/>
          <w:lang w:val="ru-RU"/>
        </w:rPr>
        <w:t>режим валютного паритета – соотношение между национальной валютой и другими валютами (золотой паритет, паритет в СДР, паритет на базе валютной корзины);</w:t>
      </w:r>
    </w:p>
    <w:p w:rsidR="00BC39B3" w:rsidRDefault="00BC39B3" w:rsidP="00FD73BC">
      <w:pPr>
        <w:pStyle w:val="11"/>
        <w:numPr>
          <w:ilvl w:val="0"/>
          <w:numId w:val="1"/>
        </w:numPr>
        <w:jc w:val="both"/>
        <w:rPr>
          <w:rStyle w:val="10"/>
          <w:b w:val="0"/>
          <w:sz w:val="28"/>
          <w:lang w:val="ru-RU"/>
        </w:rPr>
      </w:pPr>
      <w:r>
        <w:rPr>
          <w:rStyle w:val="10"/>
          <w:b w:val="0"/>
          <w:sz w:val="28"/>
          <w:lang w:val="ru-RU"/>
        </w:rPr>
        <w:t>режим курса национальной валюты (фиксированный, свободно плавающий, плавающий в определенных пределах);</w:t>
      </w:r>
    </w:p>
    <w:p w:rsidR="00BC39B3" w:rsidRDefault="00BC39B3" w:rsidP="00FD73BC">
      <w:pPr>
        <w:pStyle w:val="11"/>
        <w:numPr>
          <w:ilvl w:val="0"/>
          <w:numId w:val="1"/>
        </w:numPr>
        <w:jc w:val="both"/>
        <w:rPr>
          <w:rStyle w:val="10"/>
          <w:b w:val="0"/>
          <w:sz w:val="28"/>
          <w:lang w:val="ru-RU"/>
        </w:rPr>
      </w:pPr>
      <w:r>
        <w:rPr>
          <w:rStyle w:val="10"/>
          <w:b w:val="0"/>
          <w:sz w:val="28"/>
          <w:lang w:val="ru-RU"/>
        </w:rPr>
        <w:t>наличие или отсутствие валютных ограничений (ограничение операций с иностранной валютой и валютными ценностями);</w:t>
      </w:r>
    </w:p>
    <w:p w:rsidR="00BC39B3" w:rsidRDefault="00BC39B3" w:rsidP="00FD73BC">
      <w:pPr>
        <w:pStyle w:val="11"/>
        <w:numPr>
          <w:ilvl w:val="0"/>
          <w:numId w:val="1"/>
        </w:numPr>
        <w:jc w:val="both"/>
        <w:rPr>
          <w:rStyle w:val="10"/>
          <w:b w:val="0"/>
          <w:sz w:val="28"/>
          <w:lang w:val="ru-RU"/>
        </w:rPr>
      </w:pPr>
      <w:r>
        <w:rPr>
          <w:rStyle w:val="10"/>
          <w:b w:val="0"/>
          <w:sz w:val="28"/>
          <w:lang w:val="ru-RU"/>
        </w:rPr>
        <w:t>регулирование международной ликвидности страны, т.е. способности страны своевременно осуществлять платежи по международным обязательствам и погашать свой нынешний долг;</w:t>
      </w:r>
    </w:p>
    <w:p w:rsidR="00BC39B3" w:rsidRDefault="00BC39B3" w:rsidP="00FD73BC">
      <w:pPr>
        <w:pStyle w:val="11"/>
        <w:numPr>
          <w:ilvl w:val="0"/>
          <w:numId w:val="1"/>
        </w:numPr>
        <w:jc w:val="both"/>
        <w:rPr>
          <w:rStyle w:val="10"/>
          <w:b w:val="0"/>
          <w:sz w:val="28"/>
          <w:lang w:val="ru-RU"/>
        </w:rPr>
      </w:pPr>
      <w:r>
        <w:rPr>
          <w:rStyle w:val="10"/>
          <w:b w:val="0"/>
          <w:sz w:val="28"/>
          <w:lang w:val="ru-RU"/>
        </w:rPr>
        <w:t>регламентация использования международных кредитных средств обращения и международных расчетов страны;</w:t>
      </w:r>
    </w:p>
    <w:p w:rsidR="00BC39B3" w:rsidRDefault="00BC39B3" w:rsidP="00FD73BC">
      <w:pPr>
        <w:pStyle w:val="11"/>
        <w:numPr>
          <w:ilvl w:val="0"/>
          <w:numId w:val="1"/>
        </w:numPr>
        <w:jc w:val="both"/>
        <w:rPr>
          <w:rStyle w:val="10"/>
          <w:b w:val="0"/>
          <w:sz w:val="28"/>
          <w:lang w:val="ru-RU"/>
        </w:rPr>
      </w:pPr>
      <w:r>
        <w:rPr>
          <w:rStyle w:val="10"/>
          <w:b w:val="0"/>
          <w:sz w:val="28"/>
          <w:lang w:val="ru-RU"/>
        </w:rPr>
        <w:t>режим национального валютного рынка и рынка золота;</w:t>
      </w:r>
    </w:p>
    <w:p w:rsidR="00BC39B3" w:rsidRDefault="00BC39B3" w:rsidP="00FD73BC">
      <w:pPr>
        <w:pStyle w:val="11"/>
        <w:numPr>
          <w:ilvl w:val="0"/>
          <w:numId w:val="1"/>
        </w:numPr>
        <w:jc w:val="both"/>
        <w:rPr>
          <w:rStyle w:val="10"/>
          <w:b w:val="0"/>
          <w:sz w:val="28"/>
          <w:lang w:val="ru-RU"/>
        </w:rPr>
      </w:pPr>
      <w:r>
        <w:rPr>
          <w:rStyle w:val="10"/>
          <w:b w:val="0"/>
          <w:sz w:val="28"/>
          <w:lang w:val="ru-RU"/>
        </w:rPr>
        <w:t>статус национальных органов, обслуживающих и регулирующих валютные отношения (ЦБ, министерство финансов, специальные органы);</w:t>
      </w:r>
    </w:p>
    <w:p w:rsidR="00BC39B3" w:rsidRDefault="00BC39B3" w:rsidP="006A78D8">
      <w:pPr>
        <w:pStyle w:val="11"/>
        <w:ind w:left="0"/>
        <w:jc w:val="both"/>
        <w:rPr>
          <w:rFonts w:ascii="Times New Roman" w:hAnsi="Times New Roman"/>
          <w:bCs/>
          <w:color w:val="000000"/>
          <w:sz w:val="28"/>
          <w:szCs w:val="28"/>
          <w:lang w:eastAsia="ru-RU"/>
        </w:rPr>
      </w:pPr>
      <w:r>
        <w:rPr>
          <w:rStyle w:val="10"/>
          <w:b w:val="0"/>
          <w:sz w:val="28"/>
          <w:lang w:val="ru-RU"/>
        </w:rPr>
        <w:t xml:space="preserve">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международных и валютных отношений – мировая и региональная валютные системы. </w:t>
      </w:r>
      <w:r w:rsidRPr="00002B2F">
        <w:rPr>
          <w:rFonts w:ascii="Times New Roman" w:hAnsi="Times New Roman"/>
          <w:b/>
          <w:bCs/>
          <w:color w:val="000000"/>
          <w:sz w:val="28"/>
          <w:szCs w:val="28"/>
          <w:lang w:eastAsia="ru-RU"/>
        </w:rPr>
        <w:t>Мировая валютная система</w:t>
      </w:r>
      <w:r w:rsidRPr="002A1F40">
        <w:rPr>
          <w:rFonts w:ascii="Times New Roman" w:hAnsi="Times New Roman"/>
          <w:bCs/>
          <w:color w:val="000000"/>
          <w:sz w:val="28"/>
          <w:szCs w:val="28"/>
          <w:lang w:eastAsia="ru-RU"/>
        </w:rPr>
        <w:t> </w:t>
      </w:r>
      <w:r w:rsidRPr="00002B2F">
        <w:rPr>
          <w:rFonts w:ascii="Times New Roman" w:hAnsi="Times New Roman"/>
          <w:bCs/>
          <w:color w:val="000000"/>
          <w:sz w:val="28"/>
          <w:szCs w:val="28"/>
          <w:lang w:eastAsia="ru-RU"/>
        </w:rPr>
        <w:t>- форма организации международных валютных отношений, которая возникла в результате эволюции мирового хозяйства и юридически закреплена межгосударственными соглашениями. Мировая валютная система связана с национальными валютными системами через национальные банки, обслуживающие внешнеэкономическую деятельность, и проявляется в межгосударственном валютном регулировании и координации валютной политики ведущих стран. Связь и различия национальной и мировой валютных систем проявляются и в элементах, характеризующих эти системы.</w:t>
      </w:r>
    </w:p>
    <w:p w:rsidR="00BC39B3" w:rsidRPr="00002B2F" w:rsidRDefault="00BC39B3" w:rsidP="002A1F40">
      <w:pPr>
        <w:jc w:val="both"/>
        <w:outlineLvl w:val="4"/>
        <w:rPr>
          <w:rFonts w:ascii="Times New Roman" w:hAnsi="Times New Roman"/>
          <w:bCs/>
          <w:color w:val="000000"/>
          <w:sz w:val="28"/>
          <w:szCs w:val="28"/>
          <w:lang w:eastAsia="ru-RU"/>
        </w:rPr>
      </w:pPr>
      <w:r w:rsidRPr="00002B2F">
        <w:rPr>
          <w:rFonts w:ascii="Times New Roman" w:hAnsi="Times New Roman"/>
          <w:b/>
          <w:bCs/>
          <w:color w:val="000000"/>
          <w:sz w:val="28"/>
          <w:szCs w:val="28"/>
          <w:lang w:eastAsia="ru-RU"/>
        </w:rPr>
        <w:t>Региональная валютная система </w:t>
      </w:r>
      <w:r w:rsidRPr="00002B2F">
        <w:rPr>
          <w:rFonts w:ascii="Times New Roman" w:hAnsi="Times New Roman"/>
          <w:b/>
          <w:bCs/>
          <w:i/>
          <w:iCs/>
          <w:color w:val="000000"/>
          <w:sz w:val="28"/>
          <w:szCs w:val="28"/>
          <w:lang w:eastAsia="ru-RU"/>
        </w:rPr>
        <w:t>-</w:t>
      </w:r>
      <w:r w:rsidRPr="00002B2F">
        <w:rPr>
          <w:rFonts w:ascii="Times New Roman" w:hAnsi="Times New Roman"/>
          <w:b/>
          <w:bCs/>
          <w:color w:val="000000"/>
          <w:sz w:val="28"/>
          <w:szCs w:val="28"/>
          <w:lang w:eastAsia="ru-RU"/>
        </w:rPr>
        <w:t> </w:t>
      </w:r>
      <w:r w:rsidRPr="00002B2F">
        <w:rPr>
          <w:rFonts w:ascii="Times New Roman" w:hAnsi="Times New Roman"/>
          <w:bCs/>
          <w:color w:val="000000"/>
          <w:sz w:val="28"/>
          <w:szCs w:val="28"/>
          <w:lang w:eastAsia="ru-RU"/>
        </w:rPr>
        <w:t>валютная система, регулирующая применение валют в определенном экономическом регионе.</w:t>
      </w:r>
      <w:r w:rsidRPr="002A1F40">
        <w:rPr>
          <w:rFonts w:ascii="Times New Roman" w:hAnsi="Times New Roman"/>
          <w:bCs/>
          <w:color w:val="000000"/>
          <w:sz w:val="28"/>
          <w:szCs w:val="28"/>
          <w:lang w:eastAsia="ru-RU"/>
        </w:rPr>
        <w:t> </w:t>
      </w:r>
      <w:r w:rsidRPr="00002B2F">
        <w:rPr>
          <w:rFonts w:ascii="Times New Roman" w:hAnsi="Times New Roman"/>
          <w:bCs/>
          <w:color w:val="000000"/>
          <w:sz w:val="28"/>
          <w:szCs w:val="28"/>
          <w:lang w:eastAsia="ru-RU"/>
        </w:rPr>
        <w:t>Региональная валютная система основывается на собственных механизмах регулирования валютных отношений, ограничения влияния и роли ключевых валют и международных счетных единиц. В качестве примера можно назвать Европейскую валютную систему.</w:t>
      </w:r>
    </w:p>
    <w:p w:rsidR="00BC39B3" w:rsidRPr="00002B2F" w:rsidRDefault="00BC39B3" w:rsidP="002A1F40">
      <w:pPr>
        <w:jc w:val="both"/>
        <w:outlineLvl w:val="4"/>
        <w:rPr>
          <w:rFonts w:ascii="Times New Roman" w:hAnsi="Times New Roman"/>
          <w:bCs/>
          <w:i/>
          <w:iCs/>
          <w:color w:val="000000"/>
          <w:sz w:val="28"/>
          <w:szCs w:val="28"/>
          <w:lang w:eastAsia="ru-RU"/>
        </w:rPr>
      </w:pPr>
      <w:r w:rsidRPr="00002B2F">
        <w:rPr>
          <w:rFonts w:ascii="Times New Roman" w:hAnsi="Times New Roman"/>
          <w:bCs/>
          <w:i/>
          <w:iCs/>
          <w:color w:val="000000"/>
          <w:sz w:val="28"/>
          <w:szCs w:val="28"/>
          <w:lang w:eastAsia="ru-RU"/>
        </w:rPr>
        <w:t>Задачи и условия функционирования и влияния национальных и региональных валютных систем направлены на развитие экономики отдельных стран, на сочетание интересов различных государств и их группировок.</w:t>
      </w:r>
    </w:p>
    <w:p w:rsidR="00BC39B3" w:rsidRDefault="00BC39B3" w:rsidP="006A78D8">
      <w:pPr>
        <w:pStyle w:val="11"/>
        <w:ind w:left="0"/>
        <w:jc w:val="both"/>
        <w:rPr>
          <w:rStyle w:val="10"/>
          <w:b w:val="0"/>
          <w:sz w:val="28"/>
          <w:lang w:val="ru-RU"/>
        </w:rPr>
      </w:pPr>
      <w:r>
        <w:rPr>
          <w:rStyle w:val="10"/>
          <w:b w:val="0"/>
          <w:sz w:val="28"/>
          <w:lang w:val="ru-RU"/>
        </w:rPr>
        <w:t>Их основные принципы юридически закреплены межгосударственными соглашениями.</w:t>
      </w:r>
    </w:p>
    <w:p w:rsidR="00BC39B3" w:rsidRDefault="00BC39B3" w:rsidP="006A78D8">
      <w:pPr>
        <w:pStyle w:val="11"/>
        <w:ind w:left="0"/>
        <w:jc w:val="both"/>
        <w:rPr>
          <w:rStyle w:val="10"/>
          <w:b w:val="0"/>
          <w:sz w:val="28"/>
          <w:lang w:val="ru-RU"/>
        </w:rPr>
      </w:pPr>
      <w:r>
        <w:rPr>
          <w:rStyle w:val="10"/>
          <w:b w:val="0"/>
          <w:sz w:val="28"/>
          <w:lang w:val="ru-RU"/>
        </w:rPr>
        <w:t>Основные элементы мировой и региональной валютных систем:</w:t>
      </w:r>
    </w:p>
    <w:p w:rsidR="00BC39B3" w:rsidRDefault="00BC39B3" w:rsidP="00423A33">
      <w:pPr>
        <w:pStyle w:val="11"/>
        <w:numPr>
          <w:ilvl w:val="0"/>
          <w:numId w:val="2"/>
        </w:numPr>
        <w:jc w:val="both"/>
        <w:rPr>
          <w:rStyle w:val="10"/>
          <w:b w:val="0"/>
          <w:sz w:val="28"/>
          <w:lang w:val="ru-RU"/>
        </w:rPr>
      </w:pPr>
      <w:r>
        <w:rPr>
          <w:rStyle w:val="10"/>
          <w:b w:val="0"/>
          <w:sz w:val="28"/>
          <w:lang w:val="ru-RU"/>
        </w:rPr>
        <w:t>виды денег, выполняющих функции международного платежного и резервного средства;</w:t>
      </w:r>
    </w:p>
    <w:p w:rsidR="00BC39B3" w:rsidRDefault="00BC39B3" w:rsidP="00423A33">
      <w:pPr>
        <w:pStyle w:val="11"/>
        <w:numPr>
          <w:ilvl w:val="0"/>
          <w:numId w:val="2"/>
        </w:numPr>
        <w:jc w:val="both"/>
        <w:rPr>
          <w:rStyle w:val="10"/>
          <w:b w:val="0"/>
          <w:sz w:val="28"/>
          <w:lang w:val="ru-RU"/>
        </w:rPr>
      </w:pPr>
      <w:r>
        <w:rPr>
          <w:rStyle w:val="10"/>
          <w:b w:val="0"/>
          <w:sz w:val="28"/>
          <w:lang w:val="ru-RU"/>
        </w:rPr>
        <w:t>межгосударственное регулирование международной валютной ликвидности;</w:t>
      </w:r>
    </w:p>
    <w:p w:rsidR="00BC39B3" w:rsidRDefault="00BC39B3" w:rsidP="00423A33">
      <w:pPr>
        <w:pStyle w:val="11"/>
        <w:numPr>
          <w:ilvl w:val="0"/>
          <w:numId w:val="2"/>
        </w:numPr>
        <w:jc w:val="both"/>
        <w:rPr>
          <w:rStyle w:val="10"/>
          <w:b w:val="0"/>
          <w:sz w:val="28"/>
          <w:lang w:val="ru-RU"/>
        </w:rPr>
      </w:pPr>
      <w:r>
        <w:rPr>
          <w:rStyle w:val="10"/>
          <w:b w:val="0"/>
          <w:sz w:val="28"/>
          <w:lang w:val="ru-RU"/>
        </w:rPr>
        <w:t>межгосударственная регламентация режимов валютного курса;</w:t>
      </w:r>
    </w:p>
    <w:p w:rsidR="00BC39B3" w:rsidRDefault="00BC39B3" w:rsidP="00423A33">
      <w:pPr>
        <w:pStyle w:val="11"/>
        <w:numPr>
          <w:ilvl w:val="0"/>
          <w:numId w:val="2"/>
        </w:numPr>
        <w:jc w:val="both"/>
        <w:rPr>
          <w:rStyle w:val="10"/>
          <w:b w:val="0"/>
          <w:sz w:val="28"/>
          <w:lang w:val="ru-RU"/>
        </w:rPr>
      </w:pPr>
      <w:r>
        <w:rPr>
          <w:rStyle w:val="10"/>
          <w:b w:val="0"/>
          <w:sz w:val="28"/>
          <w:lang w:val="ru-RU"/>
        </w:rPr>
        <w:t>межгосударственное регулирование валютных ограничений и условий валютной конвертируемости;</w:t>
      </w:r>
    </w:p>
    <w:p w:rsidR="00BC39B3" w:rsidRDefault="00BC39B3" w:rsidP="00423A33">
      <w:pPr>
        <w:pStyle w:val="11"/>
        <w:numPr>
          <w:ilvl w:val="0"/>
          <w:numId w:val="2"/>
        </w:numPr>
        <w:jc w:val="both"/>
        <w:rPr>
          <w:rStyle w:val="10"/>
          <w:b w:val="0"/>
          <w:sz w:val="28"/>
          <w:lang w:val="ru-RU"/>
        </w:rPr>
      </w:pPr>
      <w:r>
        <w:rPr>
          <w:rStyle w:val="10"/>
          <w:b w:val="0"/>
          <w:sz w:val="28"/>
          <w:lang w:val="ru-RU"/>
        </w:rPr>
        <w:t>режим мировых рынков валюты и золота;</w:t>
      </w:r>
    </w:p>
    <w:p w:rsidR="00BC39B3" w:rsidRDefault="00BC39B3" w:rsidP="00423A33">
      <w:pPr>
        <w:pStyle w:val="11"/>
        <w:numPr>
          <w:ilvl w:val="0"/>
          <w:numId w:val="2"/>
        </w:numPr>
        <w:jc w:val="both"/>
        <w:rPr>
          <w:rStyle w:val="10"/>
          <w:b w:val="0"/>
          <w:sz w:val="28"/>
          <w:lang w:val="ru-RU"/>
        </w:rPr>
      </w:pPr>
      <w:r>
        <w:rPr>
          <w:rStyle w:val="10"/>
          <w:b w:val="0"/>
          <w:sz w:val="28"/>
          <w:lang w:val="ru-RU"/>
        </w:rPr>
        <w:t>международные валютно-кредитные организации, осуществляющие межгосударственное регулирование валютных отношений, например: Международный валютный фонд (МВФ), Европейский центральный банк (ЕЦБ).</w:t>
      </w:r>
    </w:p>
    <w:p w:rsidR="00BC39B3" w:rsidRPr="002A1F40" w:rsidRDefault="00BC39B3" w:rsidP="002A1F40">
      <w:pPr>
        <w:pStyle w:val="11"/>
        <w:ind w:left="0"/>
        <w:jc w:val="both"/>
        <w:rPr>
          <w:rStyle w:val="10"/>
          <w:sz w:val="28"/>
          <w:lang w:val="ru-RU"/>
        </w:rPr>
      </w:pPr>
      <w:r w:rsidRPr="002A1F40">
        <w:rPr>
          <w:rStyle w:val="10"/>
          <w:sz w:val="28"/>
          <w:lang w:val="ru-RU"/>
        </w:rPr>
        <w:t>Характеристика основных элементов валютной системы</w:t>
      </w:r>
    </w:p>
    <w:p w:rsidR="00BC39B3" w:rsidRDefault="00BC39B3" w:rsidP="00CB5A75">
      <w:pPr>
        <w:ind w:left="568" w:firstLine="0"/>
        <w:jc w:val="center"/>
        <w:rPr>
          <w:rFonts w:ascii="Times New Roman" w:hAnsi="Times New Roman"/>
          <w:b/>
          <w:bCs/>
          <w:color w:val="000000"/>
          <w:sz w:val="28"/>
          <w:szCs w:val="28"/>
          <w:u w:val="single"/>
          <w:lang w:eastAsia="ru-RU"/>
        </w:rPr>
      </w:pPr>
      <w:r w:rsidRPr="00002B2F">
        <w:rPr>
          <w:rFonts w:ascii="Times New Roman" w:hAnsi="Times New Roman"/>
          <w:b/>
          <w:bCs/>
          <w:color w:val="000000"/>
          <w:sz w:val="28"/>
          <w:szCs w:val="28"/>
          <w:u w:val="single"/>
          <w:lang w:eastAsia="ru-RU"/>
        </w:rPr>
        <w:t>Валюта.</w:t>
      </w:r>
    </w:p>
    <w:p w:rsidR="00BC39B3" w:rsidRDefault="00BC39B3" w:rsidP="002A1F40">
      <w:pPr>
        <w:rPr>
          <w:rFonts w:ascii="Times New Roman" w:hAnsi="Times New Roman"/>
          <w:color w:val="000000"/>
          <w:sz w:val="28"/>
          <w:szCs w:val="28"/>
          <w:lang w:eastAsia="ru-RU"/>
        </w:rPr>
      </w:pPr>
      <w:r w:rsidRPr="00002B2F">
        <w:rPr>
          <w:rFonts w:ascii="Times New Roman" w:hAnsi="Times New Roman"/>
          <w:b/>
          <w:bCs/>
          <w:color w:val="000000"/>
          <w:sz w:val="28"/>
          <w:szCs w:val="28"/>
          <w:lang w:eastAsia="ru-RU"/>
        </w:rPr>
        <w:t>Валюта </w:t>
      </w:r>
      <w:r w:rsidRPr="00002B2F">
        <w:rPr>
          <w:rFonts w:ascii="Times New Roman" w:hAnsi="Times New Roman"/>
          <w:color w:val="000000"/>
          <w:sz w:val="28"/>
          <w:szCs w:val="28"/>
          <w:lang w:eastAsia="ru-RU"/>
        </w:rPr>
        <w:t>-</w:t>
      </w:r>
      <w:r w:rsidRPr="00002B2F">
        <w:rPr>
          <w:rFonts w:ascii="Times New Roman" w:hAnsi="Times New Roman"/>
          <w:b/>
          <w:bCs/>
          <w:color w:val="000000"/>
          <w:sz w:val="28"/>
          <w:szCs w:val="28"/>
          <w:lang w:eastAsia="ru-RU"/>
        </w:rPr>
        <w:t> </w:t>
      </w:r>
      <w:r w:rsidRPr="00002B2F">
        <w:rPr>
          <w:rFonts w:ascii="Times New Roman" w:hAnsi="Times New Roman"/>
          <w:color w:val="000000"/>
          <w:sz w:val="28"/>
          <w:szCs w:val="28"/>
          <w:lang w:eastAsia="ru-RU"/>
        </w:rPr>
        <w:t>денежная единица отдельной страны или группы стран, выполняющая функции масштаба цен, средства обращения и платежа во внешнеэкономических связях</w:t>
      </w:r>
      <w:r>
        <w:rPr>
          <w:rFonts w:ascii="Times New Roman" w:hAnsi="Times New Roman"/>
          <w:color w:val="000000"/>
          <w:sz w:val="28"/>
          <w:szCs w:val="28"/>
          <w:lang w:eastAsia="ru-RU"/>
        </w:rPr>
        <w:t>.</w:t>
      </w:r>
    </w:p>
    <w:p w:rsidR="00BC39B3" w:rsidRDefault="00BC39B3" w:rsidP="002A1F40">
      <w:pPr>
        <w:rPr>
          <w:rFonts w:ascii="Times New Roman" w:hAnsi="Times New Roman"/>
          <w:b/>
          <w:bCs/>
          <w:color w:val="000000"/>
          <w:sz w:val="28"/>
          <w:szCs w:val="28"/>
          <w:lang w:eastAsia="ru-RU"/>
        </w:rPr>
      </w:pPr>
      <w:r w:rsidRPr="00002B2F">
        <w:rPr>
          <w:rFonts w:ascii="Times New Roman" w:hAnsi="Times New Roman"/>
          <w:b/>
          <w:bCs/>
          <w:color w:val="000000"/>
          <w:sz w:val="28"/>
          <w:szCs w:val="28"/>
          <w:lang w:eastAsia="ru-RU"/>
        </w:rPr>
        <w:t>Существует три вида валют:</w:t>
      </w:r>
    </w:p>
    <w:p w:rsidR="00BC39B3" w:rsidRDefault="00BC39B3" w:rsidP="002A1F40">
      <w:pPr>
        <w:jc w:val="both"/>
        <w:rPr>
          <w:rFonts w:ascii="Times New Roman" w:hAnsi="Times New Roman"/>
          <w:color w:val="000000"/>
          <w:sz w:val="28"/>
          <w:szCs w:val="28"/>
          <w:lang w:eastAsia="ru-RU"/>
        </w:rPr>
      </w:pPr>
      <w:r w:rsidRPr="00002B2F">
        <w:rPr>
          <w:rFonts w:ascii="Times New Roman" w:hAnsi="Times New Roman"/>
          <w:color w:val="000000"/>
          <w:sz w:val="28"/>
          <w:szCs w:val="28"/>
          <w:lang w:eastAsia="ru-RU"/>
        </w:rPr>
        <w:t>· </w:t>
      </w:r>
      <w:r w:rsidRPr="00002B2F">
        <w:rPr>
          <w:rFonts w:ascii="Times New Roman" w:hAnsi="Times New Roman"/>
          <w:b/>
          <w:bCs/>
          <w:i/>
          <w:iCs/>
          <w:color w:val="000000"/>
          <w:sz w:val="28"/>
          <w:szCs w:val="28"/>
          <w:lang w:eastAsia="ru-RU"/>
        </w:rPr>
        <w:t>Национальная валюта</w:t>
      </w:r>
      <w:r w:rsidRPr="00002B2F">
        <w:rPr>
          <w:rFonts w:ascii="Times New Roman" w:hAnsi="Times New Roman"/>
          <w:color w:val="000000"/>
          <w:sz w:val="28"/>
          <w:szCs w:val="28"/>
          <w:lang w:eastAsia="ru-RU"/>
        </w:rPr>
        <w:t> - это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а так же средства на банковских счетах и в банковских вкладах. Федеральный закон "О валютном регулировании и валютном контроле" от 10.12.2003 N 173-ФЗ ст.1 п.1. Например, валюта России - это рубль, валюта США - доллар, валюта Бразилии - крузейро.</w:t>
      </w:r>
    </w:p>
    <w:p w:rsidR="00BC39B3" w:rsidRDefault="00BC39B3" w:rsidP="002A1F40">
      <w:pPr>
        <w:jc w:val="both"/>
        <w:rPr>
          <w:rFonts w:ascii="Times New Roman" w:hAnsi="Times New Roman"/>
          <w:sz w:val="28"/>
          <w:szCs w:val="28"/>
        </w:rPr>
      </w:pPr>
      <w:r w:rsidRPr="00002B2F">
        <w:rPr>
          <w:rFonts w:ascii="Times New Roman" w:hAnsi="Times New Roman"/>
          <w:b/>
          <w:bCs/>
          <w:i/>
          <w:iCs/>
          <w:color w:val="000000"/>
          <w:sz w:val="28"/>
          <w:szCs w:val="28"/>
          <w:lang w:eastAsia="ru-RU"/>
        </w:rPr>
        <w:t>Резервная валюта</w:t>
      </w:r>
      <w:r w:rsidRPr="00002B2F">
        <w:rPr>
          <w:rFonts w:ascii="Times New Roman" w:hAnsi="Times New Roman"/>
          <w:color w:val="000000"/>
          <w:sz w:val="28"/>
          <w:szCs w:val="28"/>
          <w:lang w:eastAsia="ru-RU"/>
        </w:rPr>
        <w:t> </w:t>
      </w:r>
      <w:r>
        <w:rPr>
          <w:bCs/>
          <w:sz w:val="28"/>
          <w:szCs w:val="28"/>
        </w:rPr>
        <w:t xml:space="preserve">- </w:t>
      </w:r>
      <w:r w:rsidRPr="002A1F40">
        <w:rPr>
          <w:rFonts w:ascii="Times New Roman" w:hAnsi="Times New Roman"/>
          <w:sz w:val="28"/>
          <w:szCs w:val="28"/>
        </w:rPr>
        <w:t>валюта, накапливаемая центральным банком той или иной страны для осуществления международных платежей. В качестве резервной обычно выступает свободно конвертируемая (обратимая) валюта.</w:t>
      </w:r>
      <w:r>
        <w:rPr>
          <w:rFonts w:ascii="Times New Roman" w:hAnsi="Times New Roman"/>
          <w:sz w:val="28"/>
          <w:szCs w:val="28"/>
        </w:rPr>
        <w:t xml:space="preserve"> </w:t>
      </w:r>
      <w:r w:rsidRPr="008D63BF">
        <w:rPr>
          <w:rFonts w:ascii="Times New Roman" w:hAnsi="Times New Roman"/>
          <w:sz w:val="28"/>
          <w:szCs w:val="28"/>
        </w:rPr>
        <w:t>Резервной валютой становится, как правило, валюта, обслуживающая значительный по своему объёму международный торговый оборот («торговая валюта»), а также валюта страны с высоким экономическим потенциалом (поставляющей на мировой рынок широкую номенклатуру высококачественных товаров).</w:t>
      </w:r>
    </w:p>
    <w:p w:rsidR="00BC39B3" w:rsidRDefault="00BC39B3" w:rsidP="00E14E02">
      <w:pPr>
        <w:jc w:val="both"/>
        <w:rPr>
          <w:rFonts w:ascii="Times New Roman" w:hAnsi="Times New Roman"/>
          <w:color w:val="000000"/>
          <w:sz w:val="28"/>
          <w:szCs w:val="28"/>
          <w:lang w:eastAsia="ru-RU"/>
        </w:rPr>
      </w:pPr>
      <w:r w:rsidRPr="00002B2F">
        <w:rPr>
          <w:rFonts w:ascii="Times New Roman" w:hAnsi="Times New Roman"/>
          <w:color w:val="000000"/>
          <w:sz w:val="28"/>
          <w:szCs w:val="28"/>
          <w:lang w:eastAsia="ru-RU"/>
        </w:rPr>
        <w:t>Субъективным фактором выдвижения национальной валюты на роль резервной служит активная внешняя политика, в том числе валютная и кредитная. В институциональном аспекте необходимым условием признания национальной валюты в качестве резервной является внедрение её в международный оборот через банки и международные валютно-кредитные и финансовые организации.</w:t>
      </w:r>
    </w:p>
    <w:p w:rsidR="00BC39B3" w:rsidRDefault="00BC39B3" w:rsidP="00E14E02">
      <w:pPr>
        <w:jc w:val="both"/>
        <w:rPr>
          <w:rFonts w:ascii="Times New Roman" w:hAnsi="Times New Roman"/>
          <w:color w:val="000000"/>
          <w:sz w:val="28"/>
          <w:szCs w:val="28"/>
          <w:lang w:eastAsia="ru-RU"/>
        </w:rPr>
      </w:pPr>
      <w:r w:rsidRPr="00002B2F">
        <w:rPr>
          <w:rFonts w:ascii="Times New Roman" w:hAnsi="Times New Roman"/>
          <w:color w:val="000000"/>
          <w:sz w:val="28"/>
          <w:szCs w:val="28"/>
          <w:lang w:eastAsia="ru-RU"/>
        </w:rPr>
        <w:t>· </w:t>
      </w:r>
      <w:r w:rsidRPr="00002B2F">
        <w:rPr>
          <w:rFonts w:ascii="Times New Roman" w:hAnsi="Times New Roman"/>
          <w:b/>
          <w:bCs/>
          <w:i/>
          <w:iCs/>
          <w:color w:val="000000"/>
          <w:sz w:val="28"/>
          <w:szCs w:val="28"/>
          <w:lang w:eastAsia="ru-RU"/>
        </w:rPr>
        <w:t>Международная (региональная) денежная расчетная единица</w:t>
      </w:r>
      <w:r w:rsidRPr="00002B2F">
        <w:rPr>
          <w:rFonts w:ascii="Times New Roman" w:hAnsi="Times New Roman"/>
          <w:color w:val="000000"/>
          <w:sz w:val="28"/>
          <w:szCs w:val="28"/>
          <w:lang w:eastAsia="ru-RU"/>
        </w:rPr>
        <w:t> </w:t>
      </w:r>
      <w:r>
        <w:rPr>
          <w:rFonts w:ascii="Times New Roman" w:hAnsi="Times New Roman"/>
          <w:color w:val="000000"/>
          <w:sz w:val="28"/>
          <w:szCs w:val="28"/>
          <w:lang w:eastAsia="ru-RU"/>
        </w:rPr>
        <w:t xml:space="preserve">– это особый вид мировых денег. Они являются наднациональными коллективными валютами, поскольку выпускаются не национальными банками, а международными валютно–кредитными организациями. </w:t>
      </w:r>
      <w:r w:rsidRPr="00002B2F">
        <w:rPr>
          <w:rFonts w:ascii="Times New Roman" w:hAnsi="Times New Roman"/>
          <w:color w:val="000000"/>
          <w:sz w:val="28"/>
          <w:szCs w:val="28"/>
          <w:lang w:eastAsia="ru-RU"/>
        </w:rPr>
        <w:t xml:space="preserve"> В 12 странах ЕС с 1999 г. (в Греции с 2001 г.) функционирует денежная единица - евро, которая одновременно выполняет функции национальной и единой европейской валюты.</w:t>
      </w:r>
    </w:p>
    <w:p w:rsidR="00BC39B3" w:rsidRDefault="00BC39B3" w:rsidP="00E14E02">
      <w:pPr>
        <w:ind w:firstLine="0"/>
        <w:jc w:val="both"/>
        <w:rPr>
          <w:rFonts w:ascii="Times New Roman" w:hAnsi="Times New Roman"/>
          <w:color w:val="000000"/>
          <w:sz w:val="28"/>
          <w:szCs w:val="28"/>
          <w:lang w:eastAsia="ru-RU"/>
        </w:rPr>
      </w:pPr>
      <w:r w:rsidRPr="00002B2F">
        <w:rPr>
          <w:rFonts w:ascii="Times New Roman" w:hAnsi="Times New Roman"/>
          <w:color w:val="000000"/>
          <w:sz w:val="28"/>
          <w:szCs w:val="28"/>
          <w:lang w:eastAsia="ru-RU"/>
        </w:rPr>
        <w:t>· </w:t>
      </w:r>
      <w:r w:rsidRPr="00002B2F">
        <w:rPr>
          <w:rFonts w:ascii="Times New Roman" w:hAnsi="Times New Roman"/>
          <w:b/>
          <w:bCs/>
          <w:i/>
          <w:iCs/>
          <w:color w:val="000000"/>
          <w:sz w:val="28"/>
          <w:szCs w:val="28"/>
          <w:lang w:eastAsia="ru-RU"/>
        </w:rPr>
        <w:t>Иностранная валюта</w:t>
      </w:r>
      <w:r w:rsidRPr="00002B2F">
        <w:rPr>
          <w:rFonts w:ascii="Times New Roman" w:hAnsi="Times New Roman"/>
          <w:color w:val="000000"/>
          <w:sz w:val="28"/>
          <w:szCs w:val="28"/>
          <w:lang w:eastAsia="ru-RU"/>
        </w:rPr>
        <w:t> - это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(банкноты, монеты, казначейские билеты), а также средства на банковских счетах и в банковских вкладах в денежных единицах иностранных государств и международных денежных или расчетных единицах. Федеральный закон "О валютном регулировании и валютном контроле" от 10.12.2003 N 173-ФЗ ст.1 п.1 В международном обороте обычно используются иностранные валюты. Это обусловлено тем, что в мировом хозяйстве пока ещё отсутствуют общепризнанные мировые кредитные деньги, обязательные для всех стран. В их качестве функционируют свободно конвертируемые валюты, прежде всего доллар США, евро, а также иена (в азиатском регионе).</w:t>
      </w:r>
    </w:p>
    <w:p w:rsidR="00BC39B3" w:rsidRDefault="00BC39B3" w:rsidP="00CB5A75">
      <w:pPr>
        <w:pStyle w:val="1"/>
        <w:ind w:firstLine="567"/>
        <w:jc w:val="both"/>
        <w:rPr>
          <w:b w:val="0"/>
          <w:bCs w:val="0"/>
          <w:color w:val="000000"/>
          <w:kern w:val="36"/>
          <w:szCs w:val="28"/>
        </w:rPr>
      </w:pPr>
      <w:bookmarkStart w:id="0" w:name="_Toc228684802"/>
      <w:r w:rsidRPr="00002B2F">
        <w:rPr>
          <w:b w:val="0"/>
          <w:bCs w:val="0"/>
          <w:color w:val="000000"/>
          <w:kern w:val="36"/>
          <w:szCs w:val="28"/>
        </w:rPr>
        <w:t>Важным элементом международных валютных отношений является валютный курс как измеритель стоимостного содержания валют.</w:t>
      </w:r>
      <w:r>
        <w:rPr>
          <w:b w:val="0"/>
          <w:bCs w:val="0"/>
          <w:color w:val="000000"/>
          <w:kern w:val="36"/>
          <w:szCs w:val="28"/>
        </w:rPr>
        <w:t xml:space="preserve"> </w:t>
      </w:r>
      <w:r w:rsidRPr="00002B2F">
        <w:rPr>
          <w:b w:val="0"/>
          <w:bCs w:val="0"/>
          <w:color w:val="000000"/>
          <w:kern w:val="36"/>
          <w:szCs w:val="28"/>
        </w:rPr>
        <w:t>Он представляет собой соотношение между денежными единицами разных стран, определённое их покупательной способностью и рядом других факторов. Покупка и продажа иностранной валюты осуществляется по текущему валютному курсу. В настоящее время валютный курс устанавливается на основе </w:t>
      </w:r>
      <w:r w:rsidRPr="00002B2F">
        <w:rPr>
          <w:b w:val="0"/>
          <w:bCs w:val="0"/>
          <w:i/>
          <w:iCs/>
          <w:color w:val="000000"/>
          <w:kern w:val="36"/>
          <w:szCs w:val="28"/>
        </w:rPr>
        <w:t>валютного паритета</w:t>
      </w:r>
      <w:r w:rsidRPr="00002B2F">
        <w:rPr>
          <w:b w:val="0"/>
          <w:bCs w:val="0"/>
          <w:color w:val="000000"/>
          <w:kern w:val="36"/>
          <w:szCs w:val="28"/>
        </w:rPr>
        <w:t> - соотношения между двумя валютами, установленного в законодательном порядке. </w:t>
      </w:r>
      <w:r w:rsidRPr="00002B2F">
        <w:rPr>
          <w:b w:val="0"/>
          <w:bCs w:val="0"/>
          <w:i/>
          <w:iCs/>
          <w:color w:val="000000"/>
          <w:kern w:val="36"/>
          <w:szCs w:val="28"/>
        </w:rPr>
        <w:t>Валютный курс</w:t>
      </w:r>
      <w:r w:rsidRPr="00002B2F">
        <w:rPr>
          <w:b w:val="0"/>
          <w:bCs w:val="0"/>
          <w:color w:val="000000"/>
          <w:kern w:val="36"/>
          <w:szCs w:val="28"/>
        </w:rPr>
        <w:t> - цена (котировка) денежной единицы одной страны, выраженная в денежной единице другой страны, драгоценных металлах, ценных бумагах.</w:t>
      </w:r>
    </w:p>
    <w:p w:rsidR="00BC39B3" w:rsidRDefault="00BC39B3" w:rsidP="00D30224">
      <w:pPr>
        <w:jc w:val="both"/>
        <w:outlineLvl w:val="0"/>
        <w:rPr>
          <w:rFonts w:ascii="Times New Roman" w:hAnsi="Times New Roman"/>
          <w:color w:val="000000"/>
          <w:sz w:val="28"/>
          <w:szCs w:val="28"/>
          <w:lang w:eastAsia="ru-RU"/>
        </w:rPr>
      </w:pPr>
      <w:r w:rsidRPr="00D30224">
        <w:rPr>
          <w:rFonts w:ascii="Times New Roman" w:hAnsi="Times New Roman"/>
          <w:bCs/>
          <w:color w:val="000000"/>
          <w:kern w:val="36"/>
          <w:sz w:val="28"/>
          <w:szCs w:val="28"/>
          <w:lang w:eastAsia="ru-RU"/>
        </w:rPr>
        <w:t>Как правило, валюты большинства стран привязаны к одной из ведущих валют или корзине валют.</w:t>
      </w:r>
      <w:r>
        <w:rPr>
          <w:rFonts w:ascii="Times New Roman" w:hAnsi="Times New Roman"/>
          <w:bCs/>
          <w:color w:val="000000"/>
          <w:kern w:val="36"/>
          <w:sz w:val="28"/>
          <w:szCs w:val="28"/>
          <w:lang w:eastAsia="ru-RU"/>
        </w:rPr>
        <w:t xml:space="preserve"> </w:t>
      </w:r>
      <w:r w:rsidRPr="00D30224">
        <w:rPr>
          <w:rFonts w:ascii="Times New Roman" w:hAnsi="Times New Roman"/>
          <w:bCs/>
          <w:color w:val="000000"/>
          <w:sz w:val="28"/>
          <w:szCs w:val="28"/>
          <w:lang w:eastAsia="ru-RU"/>
        </w:rPr>
        <w:t>Стоимостной основой курсовых соотношений валют является их покупательная сп</w:t>
      </w:r>
      <w:r w:rsidRPr="00D30224">
        <w:rPr>
          <w:rFonts w:ascii="Times New Roman" w:hAnsi="Times New Roman"/>
          <w:color w:val="000000"/>
          <w:sz w:val="28"/>
          <w:szCs w:val="28"/>
          <w:lang w:eastAsia="ru-RU"/>
        </w:rPr>
        <w:t>особность, выражающая средние национальные уровни цен на товары, услуги, инвестиции.</w:t>
      </w:r>
    </w:p>
    <w:p w:rsidR="00BC39B3" w:rsidRPr="00D30224" w:rsidRDefault="00BC39B3" w:rsidP="00D30224">
      <w:pPr>
        <w:jc w:val="both"/>
        <w:outlineLvl w:val="0"/>
        <w:rPr>
          <w:rFonts w:ascii="Times New Roman" w:hAnsi="Times New Roman"/>
          <w:b/>
          <w:bCs/>
          <w:color w:val="000000"/>
          <w:kern w:val="36"/>
          <w:sz w:val="28"/>
          <w:szCs w:val="28"/>
          <w:lang w:eastAsia="ru-RU"/>
        </w:rPr>
      </w:pPr>
      <w:r w:rsidRPr="00D30224">
        <w:rPr>
          <w:rFonts w:ascii="Times New Roman" w:hAnsi="Times New Roman"/>
          <w:b/>
          <w:bCs/>
          <w:color w:val="000000"/>
          <w:kern w:val="36"/>
          <w:sz w:val="28"/>
          <w:szCs w:val="28"/>
          <w:lang w:eastAsia="ru-RU"/>
        </w:rPr>
        <w:t>Различают два режима валютного курса:</w:t>
      </w:r>
    </w:p>
    <w:p w:rsidR="00BC39B3" w:rsidRPr="00D30224"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 Фиксированные валютные курсы (колеблющиеся в установленных узких пределах)</w:t>
      </w:r>
      <w:r>
        <w:rPr>
          <w:rFonts w:ascii="Times New Roman" w:hAnsi="Times New Roman"/>
          <w:bCs/>
          <w:color w:val="000000"/>
          <w:kern w:val="36"/>
          <w:sz w:val="28"/>
          <w:szCs w:val="28"/>
          <w:lang w:eastAsia="ru-RU"/>
        </w:rPr>
        <w:t>;</w:t>
      </w:r>
    </w:p>
    <w:p w:rsidR="00BC39B3"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 Плавающие валютные курсы</w:t>
      </w:r>
      <w:r>
        <w:rPr>
          <w:rFonts w:ascii="Times New Roman" w:hAnsi="Times New Roman"/>
          <w:bCs/>
          <w:color w:val="000000"/>
          <w:kern w:val="36"/>
          <w:sz w:val="28"/>
          <w:szCs w:val="28"/>
          <w:lang w:eastAsia="ru-RU"/>
        </w:rPr>
        <w:t>.</w:t>
      </w:r>
    </w:p>
    <w:p w:rsidR="00BC39B3"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i/>
          <w:iCs/>
          <w:color w:val="000000"/>
          <w:kern w:val="36"/>
          <w:sz w:val="28"/>
          <w:szCs w:val="28"/>
          <w:lang w:eastAsia="ru-RU"/>
        </w:rPr>
        <w:t>При режиме фиксированного валютного курса</w:t>
      </w:r>
      <w:r w:rsidRPr="00D30224">
        <w:rPr>
          <w:rFonts w:ascii="Times New Roman" w:hAnsi="Times New Roman"/>
          <w:bCs/>
          <w:color w:val="000000"/>
          <w:kern w:val="36"/>
          <w:sz w:val="28"/>
          <w:szCs w:val="28"/>
          <w:lang w:eastAsia="ru-RU"/>
        </w:rPr>
        <w:t>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к «валютной корзине» («валютная корзина» - метод измерения средневзвешенного курса одной валюты по отношению к определенному набору («корзине») других валют.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BC39B3" w:rsidRPr="00D30224"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При фиксированном курсе центральный банк нередко устанавливает различные курсы по отдельным операциям - </w:t>
      </w:r>
      <w:r w:rsidRPr="00D30224">
        <w:rPr>
          <w:rFonts w:ascii="Times New Roman" w:hAnsi="Times New Roman"/>
          <w:bCs/>
          <w:i/>
          <w:iCs/>
          <w:color w:val="000000"/>
          <w:kern w:val="36"/>
          <w:sz w:val="28"/>
          <w:szCs w:val="28"/>
          <w:lang w:eastAsia="ru-RU"/>
        </w:rPr>
        <w:t>режим множественности валютных курсов</w:t>
      </w:r>
      <w:r w:rsidRPr="00D30224">
        <w:rPr>
          <w:rFonts w:ascii="Times New Roman" w:hAnsi="Times New Roman"/>
          <w:bCs/>
          <w:color w:val="000000"/>
          <w:kern w:val="36"/>
          <w:sz w:val="28"/>
          <w:szCs w:val="28"/>
          <w:lang w:eastAsia="ru-RU"/>
        </w:rPr>
        <w:t>. Например, такой режим действовал в России с ноября 1989 г. по июль 1992 г. 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BC39B3"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 xml:space="preserve">Для стран, где валютные ограничения отсутствуют или незначительны, характерным является </w:t>
      </w:r>
      <w:r w:rsidRPr="00D30224">
        <w:rPr>
          <w:rFonts w:ascii="Times New Roman" w:hAnsi="Times New Roman"/>
          <w:bCs/>
          <w:i/>
          <w:iCs/>
          <w:color w:val="000000"/>
          <w:kern w:val="36"/>
          <w:sz w:val="28"/>
          <w:szCs w:val="28"/>
          <w:lang w:eastAsia="ru-RU"/>
        </w:rPr>
        <w:t>режим «плавающих», или колеблющихся, курсов. </w:t>
      </w:r>
      <w:r w:rsidRPr="00D30224">
        <w:rPr>
          <w:rFonts w:ascii="Times New Roman" w:hAnsi="Times New Roman"/>
          <w:bCs/>
          <w:color w:val="000000"/>
          <w:kern w:val="36"/>
          <w:sz w:val="28"/>
          <w:szCs w:val="28"/>
          <w:lang w:eastAsia="ru-RU"/>
        </w:rPr>
        <w:t>При таком режиме валютный курс относительно свободно меняется под влиянием спроса и предложения на валюту. Режим «плавающего» курса не исключает проведение центральным банком тех или иных мероприятий, направленных на регулирование валютного курса.</w:t>
      </w:r>
    </w:p>
    <w:p w:rsidR="00BC39B3" w:rsidRPr="00D30224"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К промежуточным между фиксированным и «плавающим» вариантами режима валютного курса можно отнести:</w:t>
      </w:r>
    </w:p>
    <w:p w:rsidR="00BC39B3" w:rsidRPr="00D30224"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 </w:t>
      </w:r>
      <w:r w:rsidRPr="00D30224">
        <w:rPr>
          <w:rFonts w:ascii="Times New Roman" w:hAnsi="Times New Roman"/>
          <w:bCs/>
          <w:i/>
          <w:iCs/>
          <w:color w:val="000000"/>
          <w:kern w:val="36"/>
          <w:sz w:val="28"/>
          <w:szCs w:val="28"/>
          <w:lang w:eastAsia="ru-RU"/>
        </w:rPr>
        <w:t>режим «скользящей фиксации»</w:t>
      </w:r>
      <w:r w:rsidRPr="00D30224">
        <w:rPr>
          <w:rFonts w:ascii="Times New Roman" w:hAnsi="Times New Roman"/>
          <w:bCs/>
          <w:color w:val="000000"/>
          <w:kern w:val="36"/>
          <w:sz w:val="28"/>
          <w:szCs w:val="28"/>
          <w:lang w:eastAsia="ru-RU"/>
        </w:rPr>
        <w:t> -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BC39B3" w:rsidRPr="00D30224"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 </w:t>
      </w:r>
      <w:r w:rsidRPr="00D30224">
        <w:rPr>
          <w:rFonts w:ascii="Times New Roman" w:hAnsi="Times New Roman"/>
          <w:bCs/>
          <w:i/>
          <w:iCs/>
          <w:color w:val="000000"/>
          <w:kern w:val="36"/>
          <w:sz w:val="28"/>
          <w:szCs w:val="28"/>
          <w:lang w:eastAsia="ru-RU"/>
        </w:rPr>
        <w:t>режим «валютного коридора»</w:t>
      </w:r>
      <w:r w:rsidRPr="00D30224">
        <w:rPr>
          <w:rFonts w:ascii="Times New Roman" w:hAnsi="Times New Roman"/>
          <w:bCs/>
          <w:color w:val="000000"/>
          <w:kern w:val="36"/>
          <w:sz w:val="28"/>
          <w:szCs w:val="28"/>
          <w:lang w:eastAsia="ru-RU"/>
        </w:rPr>
        <w:t> - центральный банк устанавливает верхний и нижний пределы колебания валютного курса. Режим «валютного коридора» называют как режимом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BC39B3" w:rsidRDefault="00BC39B3" w:rsidP="00D30224">
      <w:pPr>
        <w:jc w:val="both"/>
        <w:outlineLvl w:val="0"/>
        <w:rPr>
          <w:rFonts w:ascii="Times New Roman" w:hAnsi="Times New Roman"/>
          <w:bCs/>
          <w:color w:val="000000"/>
          <w:kern w:val="36"/>
          <w:sz w:val="28"/>
          <w:szCs w:val="28"/>
          <w:lang w:eastAsia="ru-RU"/>
        </w:rPr>
      </w:pPr>
      <w:r w:rsidRPr="00D30224">
        <w:rPr>
          <w:rFonts w:ascii="Times New Roman" w:hAnsi="Times New Roman"/>
          <w:bCs/>
          <w:color w:val="000000"/>
          <w:kern w:val="36"/>
          <w:sz w:val="28"/>
          <w:szCs w:val="28"/>
          <w:lang w:eastAsia="ru-RU"/>
        </w:rPr>
        <w:t>-</w:t>
      </w:r>
      <w:r w:rsidRPr="00D30224">
        <w:rPr>
          <w:rFonts w:ascii="Times New Roman" w:hAnsi="Times New Roman"/>
          <w:bCs/>
          <w:i/>
          <w:iCs/>
          <w:color w:val="000000"/>
          <w:kern w:val="36"/>
          <w:sz w:val="28"/>
          <w:szCs w:val="28"/>
          <w:lang w:eastAsia="ru-RU"/>
        </w:rPr>
        <w:t> режим «совместного», или «коллективного плавания», валют </w:t>
      </w:r>
      <w:r w:rsidRPr="00D30224">
        <w:rPr>
          <w:rFonts w:ascii="Times New Roman" w:hAnsi="Times New Roman"/>
          <w:bCs/>
          <w:color w:val="000000"/>
          <w:kern w:val="36"/>
          <w:sz w:val="28"/>
          <w:szCs w:val="28"/>
          <w:lang w:eastAsia="ru-RU"/>
        </w:rPr>
        <w:t>-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p>
    <w:p w:rsidR="00BC39B3" w:rsidRPr="00154F95" w:rsidRDefault="00BC39B3" w:rsidP="00154F95">
      <w:pPr>
        <w:jc w:val="both"/>
        <w:outlineLvl w:val="0"/>
        <w:rPr>
          <w:rFonts w:ascii="Times New Roman" w:hAnsi="Times New Roman"/>
          <w:bCs/>
          <w:color w:val="000000"/>
          <w:kern w:val="36"/>
          <w:sz w:val="28"/>
          <w:szCs w:val="28"/>
          <w:lang w:eastAsia="ru-RU"/>
        </w:rPr>
      </w:pPr>
      <w:r w:rsidRPr="00154F95">
        <w:rPr>
          <w:rFonts w:ascii="Times New Roman" w:hAnsi="Times New Roman"/>
          <w:b/>
          <w:bCs/>
          <w:color w:val="000000"/>
          <w:kern w:val="36"/>
          <w:sz w:val="28"/>
          <w:szCs w:val="28"/>
          <w:lang w:eastAsia="ru-RU"/>
        </w:rPr>
        <w:t>Регулирование международной валютной ликвидности.</w:t>
      </w:r>
      <w:r>
        <w:rPr>
          <w:rFonts w:ascii="Times New Roman" w:hAnsi="Times New Roman"/>
          <w:b/>
          <w:bCs/>
          <w:color w:val="000000"/>
          <w:kern w:val="36"/>
          <w:sz w:val="28"/>
          <w:szCs w:val="28"/>
          <w:lang w:eastAsia="ru-RU"/>
        </w:rPr>
        <w:t xml:space="preserve"> </w:t>
      </w:r>
      <w:r w:rsidRPr="00154F95">
        <w:rPr>
          <w:rFonts w:ascii="Times New Roman" w:hAnsi="Times New Roman"/>
          <w:bCs/>
          <w:color w:val="000000"/>
          <w:kern w:val="36"/>
          <w:sz w:val="28"/>
          <w:szCs w:val="28"/>
          <w:lang w:eastAsia="ru-RU"/>
        </w:rPr>
        <w:t>Международная валютная ликвидность - это способность стран или регионов своевременно отвечать по своим обязательствам. Международная валютная ликвидность включает в себя четыре компонента:</w:t>
      </w:r>
    </w:p>
    <w:p w:rsidR="00BC39B3" w:rsidRDefault="00BC39B3" w:rsidP="00154F95">
      <w:pPr>
        <w:jc w:val="both"/>
        <w:outlineLvl w:val="0"/>
        <w:rPr>
          <w:rFonts w:ascii="Times New Roman" w:hAnsi="Times New Roman"/>
          <w:bCs/>
          <w:color w:val="000000"/>
          <w:kern w:val="36"/>
          <w:sz w:val="28"/>
          <w:szCs w:val="28"/>
          <w:lang w:eastAsia="ru-RU"/>
        </w:rPr>
      </w:pPr>
      <w:r w:rsidRPr="00154F95">
        <w:rPr>
          <w:rFonts w:ascii="Times New Roman" w:hAnsi="Times New Roman"/>
          <w:bCs/>
          <w:color w:val="000000"/>
          <w:kern w:val="36"/>
          <w:sz w:val="28"/>
          <w:szCs w:val="28"/>
          <w:lang w:eastAsia="ru-RU"/>
        </w:rPr>
        <w:t>- Официальные золотые резервы</w:t>
      </w:r>
      <w:r>
        <w:rPr>
          <w:rFonts w:ascii="Times New Roman" w:hAnsi="Times New Roman"/>
          <w:bCs/>
          <w:color w:val="000000"/>
          <w:kern w:val="36"/>
          <w:sz w:val="28"/>
          <w:szCs w:val="28"/>
          <w:lang w:eastAsia="ru-RU"/>
        </w:rPr>
        <w:t xml:space="preserve"> (запасы монетарного золота в монетах и слитках, принадлежащие государству);</w:t>
      </w:r>
    </w:p>
    <w:p w:rsidR="00BC39B3" w:rsidRDefault="00BC39B3" w:rsidP="00154F95">
      <w:pPr>
        <w:jc w:val="both"/>
        <w:outlineLvl w:val="0"/>
        <w:rPr>
          <w:rFonts w:ascii="Times New Roman" w:hAnsi="Times New Roman"/>
          <w:bCs/>
          <w:color w:val="000000"/>
          <w:kern w:val="36"/>
          <w:sz w:val="28"/>
          <w:szCs w:val="28"/>
          <w:lang w:eastAsia="ru-RU"/>
        </w:rPr>
      </w:pPr>
      <w:r w:rsidRPr="00154F95">
        <w:rPr>
          <w:rFonts w:ascii="Times New Roman" w:hAnsi="Times New Roman"/>
          <w:bCs/>
          <w:color w:val="000000"/>
          <w:kern w:val="36"/>
          <w:sz w:val="28"/>
          <w:szCs w:val="28"/>
          <w:lang w:eastAsia="ru-RU"/>
        </w:rPr>
        <w:t>- Официальные валютные резервы стран</w:t>
      </w:r>
      <w:r>
        <w:rPr>
          <w:rFonts w:ascii="Times New Roman" w:hAnsi="Times New Roman"/>
          <w:bCs/>
          <w:color w:val="000000"/>
          <w:kern w:val="36"/>
          <w:sz w:val="28"/>
          <w:szCs w:val="28"/>
          <w:lang w:eastAsia="ru-RU"/>
        </w:rPr>
        <w:t xml:space="preserve"> (запасы иностранной валюты, включая евро, принадлежащие государству);</w:t>
      </w:r>
    </w:p>
    <w:p w:rsidR="00BC39B3" w:rsidRDefault="00BC39B3" w:rsidP="00154F95">
      <w:pPr>
        <w:jc w:val="both"/>
        <w:outlineLvl w:val="0"/>
        <w:rPr>
          <w:rFonts w:ascii="Times New Roman" w:hAnsi="Times New Roman"/>
          <w:bCs/>
          <w:color w:val="000000"/>
          <w:kern w:val="36"/>
          <w:sz w:val="28"/>
          <w:szCs w:val="28"/>
          <w:lang w:eastAsia="ru-RU"/>
        </w:rPr>
      </w:pPr>
      <w:r w:rsidRPr="00154F95">
        <w:rPr>
          <w:rFonts w:ascii="Times New Roman" w:hAnsi="Times New Roman"/>
          <w:bCs/>
          <w:color w:val="000000"/>
          <w:kern w:val="36"/>
          <w:sz w:val="28"/>
          <w:szCs w:val="28"/>
          <w:lang w:eastAsia="ru-RU"/>
        </w:rPr>
        <w:t>- Резервную позицию в МВФ (право страны-члена автоматически получать безусловный кредит в иностранной валюте в пределах 25% от её квоты в МВФ)</w:t>
      </w:r>
      <w:r>
        <w:rPr>
          <w:rFonts w:ascii="Times New Roman" w:hAnsi="Times New Roman"/>
          <w:bCs/>
          <w:color w:val="000000"/>
          <w:kern w:val="36"/>
          <w:sz w:val="28"/>
          <w:szCs w:val="28"/>
          <w:lang w:eastAsia="ru-RU"/>
        </w:rPr>
        <w:t>;</w:t>
      </w:r>
    </w:p>
    <w:p w:rsidR="00BC39B3" w:rsidRDefault="00BC39B3" w:rsidP="00154F95">
      <w:pPr>
        <w:jc w:val="both"/>
        <w:outlineLvl w:val="0"/>
        <w:rPr>
          <w:rFonts w:ascii="Times New Roman" w:hAnsi="Times New Roman"/>
          <w:bCs/>
          <w:color w:val="000000"/>
          <w:kern w:val="36"/>
          <w:sz w:val="28"/>
          <w:szCs w:val="28"/>
          <w:lang w:eastAsia="ru-RU"/>
        </w:rPr>
      </w:pPr>
      <w:r>
        <w:rPr>
          <w:rFonts w:ascii="Times New Roman" w:hAnsi="Times New Roman"/>
          <w:bCs/>
          <w:color w:val="000000"/>
          <w:kern w:val="36"/>
          <w:sz w:val="28"/>
          <w:szCs w:val="28"/>
          <w:lang w:eastAsia="ru-RU"/>
        </w:rPr>
        <w:t xml:space="preserve">- </w:t>
      </w:r>
      <w:r w:rsidRPr="00154F95">
        <w:rPr>
          <w:rFonts w:ascii="Times New Roman" w:hAnsi="Times New Roman"/>
          <w:bCs/>
          <w:color w:val="000000"/>
          <w:kern w:val="36"/>
          <w:sz w:val="28"/>
          <w:szCs w:val="28"/>
          <w:lang w:eastAsia="ru-RU"/>
        </w:rPr>
        <w:t>Счета в СДР</w:t>
      </w:r>
      <w:r>
        <w:rPr>
          <w:rFonts w:ascii="Times New Roman" w:hAnsi="Times New Roman"/>
          <w:bCs/>
          <w:color w:val="000000"/>
          <w:kern w:val="36"/>
          <w:sz w:val="28"/>
          <w:szCs w:val="28"/>
          <w:lang w:eastAsia="ru-RU"/>
        </w:rPr>
        <w:t>.</w:t>
      </w:r>
    </w:p>
    <w:p w:rsidR="00BC39B3" w:rsidRPr="005B74B3" w:rsidRDefault="00BC39B3" w:rsidP="005B74B3">
      <w:pPr>
        <w:jc w:val="both"/>
        <w:outlineLvl w:val="0"/>
        <w:rPr>
          <w:rFonts w:ascii="Times New Roman" w:hAnsi="Times New Roman"/>
          <w:bCs/>
          <w:color w:val="000000"/>
          <w:kern w:val="36"/>
          <w:sz w:val="28"/>
          <w:szCs w:val="28"/>
          <w:lang w:eastAsia="ru-RU"/>
        </w:rPr>
      </w:pPr>
      <w:r w:rsidRPr="005B74B3">
        <w:rPr>
          <w:rFonts w:ascii="Times New Roman" w:hAnsi="Times New Roman"/>
          <w:bCs/>
          <w:color w:val="000000"/>
          <w:kern w:val="36"/>
          <w:sz w:val="28"/>
          <w:szCs w:val="28"/>
          <w:lang w:eastAsia="ru-RU"/>
        </w:rPr>
        <w:t>Валютные резервы</w:t>
      </w:r>
      <w:r>
        <w:rPr>
          <w:rFonts w:ascii="Times New Roman" w:hAnsi="Times New Roman"/>
          <w:bCs/>
          <w:color w:val="000000"/>
          <w:kern w:val="36"/>
          <w:sz w:val="28"/>
          <w:szCs w:val="28"/>
          <w:lang w:eastAsia="ru-RU"/>
        </w:rPr>
        <w:t xml:space="preserve">, </w:t>
      </w:r>
      <w:r w:rsidRPr="005B74B3">
        <w:rPr>
          <w:rFonts w:ascii="Times New Roman" w:hAnsi="Times New Roman"/>
          <w:bCs/>
          <w:color w:val="000000"/>
          <w:kern w:val="36"/>
          <w:sz w:val="28"/>
          <w:szCs w:val="28"/>
          <w:lang w:eastAsia="ru-RU"/>
        </w:rPr>
        <w:t>я</w:t>
      </w:r>
      <w:r>
        <w:rPr>
          <w:rFonts w:ascii="Times New Roman" w:hAnsi="Times New Roman"/>
          <w:bCs/>
          <w:color w:val="000000"/>
          <w:kern w:val="36"/>
          <w:sz w:val="28"/>
          <w:szCs w:val="28"/>
          <w:lang w:eastAsia="ru-RU"/>
        </w:rPr>
        <w:t xml:space="preserve">вляющиеся собственностью страны, </w:t>
      </w:r>
      <w:r w:rsidRPr="005B74B3">
        <w:rPr>
          <w:rFonts w:ascii="Times New Roman" w:hAnsi="Times New Roman"/>
          <w:bCs/>
          <w:color w:val="000000"/>
          <w:kern w:val="36"/>
          <w:sz w:val="28"/>
          <w:szCs w:val="28"/>
          <w:lang w:eastAsia="ru-RU"/>
        </w:rPr>
        <w:t>образуют абсолютную ликвидность. Валютные средства и золото, полученные страной в кредит</w:t>
      </w:r>
      <w:r>
        <w:rPr>
          <w:rFonts w:ascii="Times New Roman" w:hAnsi="Times New Roman"/>
          <w:bCs/>
          <w:color w:val="000000"/>
          <w:kern w:val="36"/>
          <w:sz w:val="28"/>
          <w:szCs w:val="28"/>
          <w:lang w:eastAsia="ru-RU"/>
        </w:rPr>
        <w:t xml:space="preserve">, </w:t>
      </w:r>
      <w:r w:rsidRPr="005B74B3">
        <w:rPr>
          <w:rFonts w:ascii="Times New Roman" w:hAnsi="Times New Roman"/>
          <w:bCs/>
          <w:color w:val="000000"/>
          <w:kern w:val="36"/>
          <w:sz w:val="28"/>
          <w:szCs w:val="28"/>
          <w:lang w:eastAsia="ru-RU"/>
        </w:rPr>
        <w:t>образуют условную ликвидность (кредиты МВФ).</w:t>
      </w:r>
    </w:p>
    <w:p w:rsidR="00BC39B3" w:rsidRPr="00154F95" w:rsidRDefault="00BC39B3" w:rsidP="00154F95">
      <w:pPr>
        <w:jc w:val="both"/>
        <w:outlineLvl w:val="0"/>
        <w:rPr>
          <w:rFonts w:ascii="Times New Roman" w:hAnsi="Times New Roman"/>
          <w:bCs/>
          <w:color w:val="000000"/>
          <w:kern w:val="36"/>
          <w:sz w:val="28"/>
          <w:szCs w:val="28"/>
          <w:lang w:eastAsia="ru-RU"/>
        </w:rPr>
      </w:pPr>
    </w:p>
    <w:p w:rsidR="00BC39B3" w:rsidRPr="00D30224" w:rsidRDefault="00BC39B3" w:rsidP="00D30224">
      <w:pPr>
        <w:jc w:val="both"/>
        <w:rPr>
          <w:lang w:eastAsia="ru-RU"/>
        </w:rPr>
      </w:pPr>
    </w:p>
    <w:p w:rsidR="00BC39B3" w:rsidRDefault="00BC39B3" w:rsidP="00CB5A75">
      <w:pPr>
        <w:pStyle w:val="1"/>
        <w:numPr>
          <w:ilvl w:val="0"/>
          <w:numId w:val="3"/>
        </w:numPr>
        <w:rPr>
          <w:u w:val="single"/>
        </w:rPr>
      </w:pPr>
      <w:r w:rsidRPr="002901A7">
        <w:rPr>
          <w:u w:val="single"/>
        </w:rPr>
        <w:t>Понятие и виды валютных ограничений</w:t>
      </w:r>
      <w:bookmarkEnd w:id="0"/>
    </w:p>
    <w:p w:rsidR="00BC39B3" w:rsidRPr="002901A7" w:rsidRDefault="00BC39B3" w:rsidP="002901A7">
      <w:pPr>
        <w:rPr>
          <w:lang w:eastAsia="ru-RU"/>
        </w:rPr>
      </w:pPr>
    </w:p>
    <w:p w:rsidR="00BC39B3" w:rsidRDefault="00BC39B3" w:rsidP="00CB5A75">
      <w:pPr>
        <w:jc w:val="both"/>
        <w:rPr>
          <w:rFonts w:ascii="Times New Roman" w:hAnsi="Times New Roman"/>
          <w:sz w:val="28"/>
          <w:szCs w:val="28"/>
        </w:rPr>
      </w:pPr>
      <w:r w:rsidRPr="00AD3BBF">
        <w:rPr>
          <w:rFonts w:ascii="Times New Roman" w:hAnsi="Times New Roman"/>
          <w:sz w:val="28"/>
          <w:szCs w:val="28"/>
        </w:rPr>
        <w:t>«Валютные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r>
        <w:rPr>
          <w:rFonts w:ascii="Times New Roman" w:hAnsi="Times New Roman"/>
          <w:sz w:val="28"/>
          <w:szCs w:val="28"/>
        </w:rPr>
        <w:t xml:space="preserve"> </w:t>
      </w:r>
      <w:r w:rsidRPr="002901A7">
        <w:rPr>
          <w:rFonts w:ascii="Times New Roman" w:hAnsi="Times New Roman"/>
          <w:sz w:val="28"/>
          <w:szCs w:val="28"/>
        </w:rPr>
        <w:t>[</w:t>
      </w:r>
      <w:r>
        <w:rPr>
          <w:rFonts w:ascii="Times New Roman" w:hAnsi="Times New Roman"/>
          <w:sz w:val="28"/>
          <w:szCs w:val="28"/>
        </w:rPr>
        <w:t>1, 111</w:t>
      </w:r>
      <w:r w:rsidRPr="002901A7">
        <w:rPr>
          <w:rFonts w:ascii="Times New Roman" w:hAnsi="Times New Roman"/>
          <w:sz w:val="28"/>
          <w:szCs w:val="28"/>
        </w:rPr>
        <w:t>]</w:t>
      </w:r>
    </w:p>
    <w:p w:rsidR="00BC39B3" w:rsidRDefault="00BC39B3" w:rsidP="00AD3BBF">
      <w:pPr>
        <w:pStyle w:val="ad"/>
        <w:widowControl w:val="0"/>
        <w:ind w:right="-1" w:firstLine="567"/>
      </w:pPr>
      <w:r w:rsidRPr="006D7862">
        <w:t>Валютные ограничения обычно предполагают регулирование международных платежей и переводов капиталов, репатриации экспортной выручки, прибылей, движения золота, денежных знаков и ценных бумаг, запрет купли-продажи иностранной валюты; концентрацию в руках государства иностранной валюты и других валютных ценностей.</w:t>
      </w:r>
    </w:p>
    <w:p w:rsidR="00BC39B3" w:rsidRPr="00AD3BBF" w:rsidRDefault="00BC39B3" w:rsidP="00AD3BBF">
      <w:pPr>
        <w:jc w:val="both"/>
        <w:rPr>
          <w:rFonts w:ascii="Times New Roman" w:hAnsi="Times New Roman"/>
          <w:bCs/>
          <w:i/>
          <w:color w:val="000000"/>
          <w:sz w:val="28"/>
          <w:szCs w:val="28"/>
          <w:lang w:eastAsia="ru-RU"/>
        </w:rPr>
      </w:pPr>
      <w:r w:rsidRPr="00AD3BBF">
        <w:rPr>
          <w:rFonts w:ascii="Times New Roman" w:hAnsi="Times New Roman"/>
          <w:bCs/>
          <w:i/>
          <w:color w:val="000000"/>
          <w:sz w:val="28"/>
          <w:szCs w:val="28"/>
          <w:lang w:eastAsia="ru-RU"/>
        </w:rPr>
        <w:t>Для валютных ограничений характерны следующие черты:</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1) правительственный контроль над операциями с золотом и валютой;</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2) осуществление этих операций через уполномоченные (девизные) банки;</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3) ограничение переводов за границу;</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4) запрещение или ограничение вывоза, а иногда и ввоза капитала;</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5) блокирование валютной выручки.</w:t>
      </w:r>
    </w:p>
    <w:p w:rsidR="00BC39B3" w:rsidRPr="00AD3BBF" w:rsidRDefault="00BC39B3" w:rsidP="00AD3BBF">
      <w:pPr>
        <w:jc w:val="both"/>
        <w:rPr>
          <w:rFonts w:ascii="Times New Roman" w:hAnsi="Times New Roman"/>
          <w:bCs/>
          <w:i/>
          <w:color w:val="000000"/>
          <w:sz w:val="28"/>
          <w:szCs w:val="28"/>
          <w:lang w:eastAsia="ru-RU"/>
        </w:rPr>
      </w:pPr>
      <w:r w:rsidRPr="00AD3BBF">
        <w:rPr>
          <w:rFonts w:ascii="Times New Roman" w:hAnsi="Times New Roman"/>
          <w:bCs/>
          <w:i/>
          <w:color w:val="000000"/>
          <w:sz w:val="28"/>
          <w:szCs w:val="28"/>
          <w:lang w:eastAsia="ru-RU"/>
        </w:rPr>
        <w:t>Цели валютных ограничений:</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 выравнивание платежного баланса;</w:t>
      </w:r>
    </w:p>
    <w:p w:rsidR="00BC39B3" w:rsidRPr="00AD3BBF"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 поддержание валютного курса;</w:t>
      </w:r>
    </w:p>
    <w:p w:rsidR="00BC39B3" w:rsidRDefault="00BC39B3" w:rsidP="00AD3BBF">
      <w:pPr>
        <w:jc w:val="both"/>
        <w:rPr>
          <w:rFonts w:ascii="Times New Roman" w:hAnsi="Times New Roman"/>
          <w:bCs/>
          <w:color w:val="000000"/>
          <w:sz w:val="28"/>
          <w:szCs w:val="28"/>
          <w:lang w:eastAsia="ru-RU"/>
        </w:rPr>
      </w:pPr>
      <w:r w:rsidRPr="00AD3BBF">
        <w:rPr>
          <w:rFonts w:ascii="Times New Roman" w:hAnsi="Times New Roman"/>
          <w:bCs/>
          <w:color w:val="000000"/>
          <w:sz w:val="28"/>
          <w:szCs w:val="28"/>
          <w:lang w:eastAsia="ru-RU"/>
        </w:rPr>
        <w:t>- концентрация валютных ценностей в руках государства.</w:t>
      </w:r>
    </w:p>
    <w:p w:rsidR="00BC39B3" w:rsidRPr="00AD3BBF" w:rsidRDefault="00BC39B3" w:rsidP="00AD3BBF">
      <w:pPr>
        <w:pStyle w:val="af"/>
        <w:widowControl w:val="0"/>
        <w:spacing w:before="0" w:beforeAutospacing="0" w:after="0" w:afterAutospacing="0" w:line="360" w:lineRule="auto"/>
        <w:ind w:right="-1" w:firstLine="567"/>
        <w:jc w:val="both"/>
        <w:rPr>
          <w:sz w:val="28"/>
          <w:szCs w:val="28"/>
        </w:rPr>
      </w:pPr>
      <w:r w:rsidRPr="00AD3BBF">
        <w:rPr>
          <w:sz w:val="28"/>
          <w:szCs w:val="28"/>
        </w:rPr>
        <w:t xml:space="preserve">Различают ограничения платежей и переводов по текущим операциям платежного баланса и по финансовым операциям (т. е. операциям, связанным с движением капиталов и кредитов), по операциям резидентов и нерезидентов. </w:t>
      </w:r>
    </w:p>
    <w:p w:rsidR="00BC39B3" w:rsidRDefault="00BC39B3" w:rsidP="00AD3BBF">
      <w:pPr>
        <w:widowControl w:val="0"/>
        <w:ind w:right="-1"/>
        <w:jc w:val="both"/>
        <w:rPr>
          <w:rFonts w:ascii="Times New Roman" w:hAnsi="Times New Roman"/>
          <w:sz w:val="28"/>
          <w:szCs w:val="28"/>
        </w:rPr>
      </w:pPr>
      <w:r w:rsidRPr="00AD3BBF">
        <w:rPr>
          <w:rFonts w:ascii="Times New Roman" w:hAnsi="Times New Roman"/>
          <w:sz w:val="28"/>
          <w:szCs w:val="28"/>
        </w:rPr>
        <w:t>Формы валютных ограничений отражают их внутреннее содержание и структуру, различаются по сферам их применения.</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По текущим операциям платежного баланса практикуются следующие их формы:</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блокирование выручки иностранных экспортеров от продажи товаров в данной стране, ограничение их возможностей распоряжаться этими средствами;</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обязательная продажа валютной выручки экспортеров полностью или частично центральному и уполномоченным (девизным) банкам, имеющим валютную лицензию центрального банка.</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ограниченная продажа иностранной валюты импортерам (лишь при наличии разрешения органа валютного контроля). В некоторых странах импортер обязан внести на депозит в банк определенную сумму национальной валюты для получения импортной лицензии;</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ограничения на форвардные покупки импортерами иностранной валюты;</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запрещение продажи товаров за рубежом на национальную валюту;</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запрещение оплаты импорта некоторых товаров иностранной валютой;</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регулирование сроков платежей по экспорту и импорту в связи с развитием операций «лидз энд лэгз» в условиях нестабильности валютных курсов. Иногда контролируются авансовые платежи импортеров иностранным экспортерам, устанавливаются ограниченные сроки продажи экспортерами иностранной валюты на национальную (30 дней), чтобы эти средства не были использованы для спекулятивных операций против национальной валюты;</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множественность валютных курсов — дифференцированные курсовые соотношения валют по различным видам операций, товарным группам и регионам.</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Формы валютных ограничений по финансовым операциям зависят от направления регулирования движения капиталов.</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При активном платежном балансе в целях сдерживания как притока капиталов в страну, так и повышения курса национальной валюты применяются следующие формы валютных и кредитных ограничений по финансовым операциям:</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депонирование на беспроцентном счете в центральном банке новых заграничных обязательств банков;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запрет на инвестиции нерезидентов и продажи национальных ценных бумаг иностранцам;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обязательная конверсия займов в иностранной валюте в национальном центральном банке;</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запрет на выплату процентов по срочным вкладам иностранцев в национальной валюте. Введение отрицательной процентной ставки по вкладам нерезидентов в национальной валюте (от 12 до 40% годовых). При этом проценты платит либо вкладчик банку, либо банк, заинтересованный в привлечении вкладов в иностранной валюте, выплачивает сам государственному валютному учреждению.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ограничение ввоза валюты в страну;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ограничения на форвардные продажи национальной валюты иностранцам;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схема принудительных депозитов. </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При пассивном платежном балансе применяются следующие меры по ограничению вывоза и «бегства» капитала, стимулированию притока капитала в целях поддержания курса валюты:</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лимитирование вывоза национальной и иностранной валюты, золота, ценных бумаг, предоставления кредитов;</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контроль за деятельностью кредитного и финансового рынков: операции осуществляются только с разрешения министерства финансов и при предоставлении информации о размере выдаваемых кредитов и прямых инвестиций за рубежом, привлечение иностранных кредитов при условии предварительного разрешения органов валютного контроля (в частности, на выпуск облигационных займов), чтобы они не повлияли на национальный валютный рынок, рынок ссудных капиталов и рост денежной массы в обращении;</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ограничение участия национальных банков в предоставлении международных займов в иностранной валюте;</w:t>
      </w:r>
    </w:p>
    <w:p w:rsidR="00BC39B3" w:rsidRPr="00AD3BBF"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принудительное изъятие иностранных ценных бумаг, принадлежащих резидентам, и их продажа на валюту; </w:t>
      </w:r>
    </w:p>
    <w:p w:rsidR="00BC39B3"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  полное или частичное прекращение погашения внешней задолженности или разрешение оплаты ее национальной валютой без права перевода за границу. </w:t>
      </w:r>
    </w:p>
    <w:p w:rsidR="00BC39B3" w:rsidRDefault="00BC39B3" w:rsidP="00AD3BBF">
      <w:pPr>
        <w:widowControl w:val="0"/>
        <w:tabs>
          <w:tab w:val="left" w:pos="9355"/>
        </w:tabs>
        <w:ind w:right="-1"/>
        <w:jc w:val="both"/>
        <w:rPr>
          <w:rFonts w:ascii="Times New Roman" w:hAnsi="Times New Roman"/>
          <w:sz w:val="28"/>
          <w:szCs w:val="28"/>
        </w:rPr>
      </w:pPr>
      <w:r w:rsidRPr="00AD3BBF">
        <w:rPr>
          <w:rFonts w:ascii="Times New Roman" w:hAnsi="Times New Roman"/>
          <w:sz w:val="28"/>
          <w:szCs w:val="28"/>
        </w:rPr>
        <w:t xml:space="preserve">«На межгосударственном уровне осуществляется регулирование валютных ограничений по текущим операциям. Страны – члены МВФ могут взять на себя обязательство по ст. VIII Устава МВФ не вводить ограничения по текущим международным операциям, либо присоединиться к ст. XIV, допускающей сохранение таких ограничений на «переходный период», т. е. на период до подписания ст. VIII. На начало </w:t>
      </w:r>
      <w:smartTag w:uri="urn:schemas-microsoft-com:office:smarttags" w:element="metricconverter">
        <w:smartTagPr>
          <w:attr w:name="ProductID" w:val="1997 г"/>
        </w:smartTagPr>
        <w:r w:rsidRPr="00AD3BBF">
          <w:rPr>
            <w:rFonts w:ascii="Times New Roman" w:hAnsi="Times New Roman"/>
            <w:sz w:val="28"/>
            <w:szCs w:val="28"/>
          </w:rPr>
          <w:t>1997 г</w:t>
        </w:r>
      </w:smartTag>
      <w:r w:rsidRPr="00AD3BBF">
        <w:rPr>
          <w:rFonts w:ascii="Times New Roman" w:hAnsi="Times New Roman"/>
          <w:sz w:val="28"/>
          <w:szCs w:val="28"/>
        </w:rPr>
        <w:t>. 116 государств из более чем 180 стран – членов МВФ присоединились к ст. VIII.»</w:t>
      </w:r>
      <w:r w:rsidRPr="002901A7">
        <w:rPr>
          <w:rFonts w:ascii="Times New Roman" w:hAnsi="Times New Roman"/>
          <w:sz w:val="28"/>
          <w:szCs w:val="28"/>
        </w:rPr>
        <w:t>[1. 111-112]</w:t>
      </w:r>
    </w:p>
    <w:p w:rsidR="00BC39B3" w:rsidRDefault="00BC39B3" w:rsidP="002901A7">
      <w:pPr>
        <w:widowControl w:val="0"/>
        <w:tabs>
          <w:tab w:val="left" w:pos="9355"/>
        </w:tabs>
        <w:ind w:right="-1"/>
        <w:jc w:val="both"/>
        <w:rPr>
          <w:rFonts w:ascii="Times New Roman" w:hAnsi="Times New Roman"/>
          <w:sz w:val="28"/>
          <w:szCs w:val="28"/>
        </w:rPr>
      </w:pPr>
      <w:r w:rsidRPr="002901A7">
        <w:rPr>
          <w:rFonts w:ascii="Times New Roman" w:hAnsi="Times New Roman"/>
          <w:sz w:val="28"/>
          <w:szCs w:val="28"/>
        </w:rPr>
        <w:t>«Мировой опыт свидетельствует, что практически все государства прибегали к использованию валютных ограничений в части международного движения платежей и капиталов. Например, весьма активно валютные ограничения применялись в периоды между двумя мировыми войнами и после Второй мировой войны до конца 50-х гг. Последние 30 лет характеризуются постепенной отменой валютных ограничений для международного движения платежей и капиталов (в основном в западноевропейских странах, а также в США и Японии, что связано с переходом этих государств к свободной конвертируемости национальных валют, развитием внутреннего финансового рынка, укреплением связей этих стран с международной валютно-финансовой структурой.»[2,</w:t>
      </w:r>
      <w:r>
        <w:rPr>
          <w:rFonts w:ascii="Times New Roman" w:hAnsi="Times New Roman"/>
          <w:sz w:val="28"/>
          <w:szCs w:val="28"/>
        </w:rPr>
        <w:t xml:space="preserve"> 284-285</w:t>
      </w:r>
      <w:r w:rsidRPr="002901A7">
        <w:rPr>
          <w:rFonts w:ascii="Times New Roman" w:hAnsi="Times New Roman"/>
          <w:sz w:val="28"/>
          <w:szCs w:val="28"/>
        </w:rPr>
        <w:t>]</w:t>
      </w:r>
    </w:p>
    <w:p w:rsidR="00BC39B3" w:rsidRDefault="00BC39B3" w:rsidP="002901A7">
      <w:pPr>
        <w:widowControl w:val="0"/>
        <w:tabs>
          <w:tab w:val="left" w:pos="9355"/>
        </w:tabs>
        <w:ind w:right="-1"/>
        <w:jc w:val="both"/>
        <w:rPr>
          <w:rFonts w:ascii="Times New Roman" w:hAnsi="Times New Roman"/>
          <w:sz w:val="28"/>
          <w:szCs w:val="28"/>
        </w:rPr>
      </w:pPr>
      <w:r w:rsidRPr="002901A7">
        <w:rPr>
          <w:rFonts w:ascii="Times New Roman" w:hAnsi="Times New Roman"/>
          <w:sz w:val="28"/>
          <w:szCs w:val="28"/>
        </w:rPr>
        <w:t>От количества и вида практикуемых в стране валютных ограничений зависит режим конвертируемости валюты.</w:t>
      </w:r>
    </w:p>
    <w:p w:rsidR="00BC39B3" w:rsidRPr="002901A7" w:rsidRDefault="00BC39B3" w:rsidP="002901A7">
      <w:pPr>
        <w:widowControl w:val="0"/>
        <w:tabs>
          <w:tab w:val="left" w:pos="9355"/>
        </w:tabs>
        <w:ind w:right="-1"/>
        <w:jc w:val="both"/>
        <w:rPr>
          <w:rFonts w:ascii="Times New Roman" w:hAnsi="Times New Roman"/>
          <w:sz w:val="28"/>
          <w:szCs w:val="28"/>
          <w:u w:val="single"/>
        </w:rPr>
      </w:pPr>
    </w:p>
    <w:p w:rsidR="00BC39B3" w:rsidRDefault="00BC39B3" w:rsidP="002901A7">
      <w:pPr>
        <w:pStyle w:val="1"/>
        <w:numPr>
          <w:ilvl w:val="0"/>
          <w:numId w:val="3"/>
        </w:numPr>
        <w:rPr>
          <w:u w:val="single"/>
        </w:rPr>
      </w:pPr>
      <w:bookmarkStart w:id="1" w:name="_Toc228684803"/>
      <w:r w:rsidRPr="002901A7">
        <w:rPr>
          <w:u w:val="single"/>
        </w:rPr>
        <w:t>Конвертируемость национальной валюты, характеристика ее типов</w:t>
      </w:r>
      <w:bookmarkEnd w:id="1"/>
    </w:p>
    <w:p w:rsidR="00BC39B3" w:rsidRDefault="00BC39B3" w:rsidP="002901A7">
      <w:pPr>
        <w:jc w:val="both"/>
        <w:rPr>
          <w:rFonts w:ascii="Times New Roman" w:hAnsi="Times New Roman"/>
          <w:sz w:val="28"/>
          <w:szCs w:val="28"/>
          <w:lang w:eastAsia="ru-RU"/>
        </w:rPr>
      </w:pPr>
      <w:r>
        <w:rPr>
          <w:rFonts w:ascii="Times New Roman" w:hAnsi="Times New Roman"/>
          <w:i/>
          <w:sz w:val="28"/>
          <w:szCs w:val="28"/>
          <w:lang w:eastAsia="ru-RU"/>
        </w:rPr>
        <w:t>Конвертируемыми,</w:t>
      </w:r>
      <w:r>
        <w:rPr>
          <w:rFonts w:ascii="Times New Roman" w:hAnsi="Times New Roman"/>
          <w:sz w:val="28"/>
          <w:szCs w:val="28"/>
          <w:lang w:eastAsia="ru-RU"/>
        </w:rPr>
        <w:t xml:space="preserve"> т.е обратимыми, называются такие валюты, которые свободно обмениваются на другие национальные денежные единицы, товары и услуги.</w:t>
      </w:r>
    </w:p>
    <w:p w:rsidR="00BC39B3" w:rsidRDefault="00BC39B3" w:rsidP="002901A7">
      <w:pPr>
        <w:jc w:val="both"/>
        <w:rPr>
          <w:rFonts w:ascii="Times New Roman" w:hAnsi="Times New Roman"/>
          <w:sz w:val="28"/>
          <w:szCs w:val="28"/>
          <w:lang w:eastAsia="ru-RU"/>
        </w:rPr>
      </w:pPr>
      <w:r>
        <w:rPr>
          <w:rFonts w:ascii="Times New Roman" w:hAnsi="Times New Roman"/>
          <w:sz w:val="28"/>
          <w:szCs w:val="28"/>
          <w:lang w:eastAsia="ru-RU"/>
        </w:rPr>
        <w:t>Современную международную экономическую жизнь просто невозможно представить себе без таких валют. Именно благодаря обратимости (конвертируемости) валют совершается в мире огромный товарооборот и еще более громадный оборот капиталов. Все это подчеркивает важность проблемы конвертируемости валют.</w:t>
      </w:r>
    </w:p>
    <w:p w:rsidR="00BC39B3" w:rsidRDefault="00BC39B3" w:rsidP="002901A7">
      <w:pPr>
        <w:jc w:val="both"/>
        <w:rPr>
          <w:rFonts w:ascii="Times New Roman" w:hAnsi="Times New Roman"/>
          <w:sz w:val="28"/>
          <w:szCs w:val="28"/>
          <w:lang w:eastAsia="ru-RU"/>
        </w:rPr>
      </w:pPr>
      <w:r>
        <w:rPr>
          <w:rFonts w:ascii="Times New Roman" w:hAnsi="Times New Roman"/>
          <w:sz w:val="28"/>
          <w:szCs w:val="28"/>
          <w:lang w:eastAsia="ru-RU"/>
        </w:rPr>
        <w:t xml:space="preserve">Одну валюту можно конвертировать в другую непосредственно или через третью валюту. В последнем случае устанавливается </w:t>
      </w:r>
      <w:r>
        <w:rPr>
          <w:rFonts w:ascii="Times New Roman" w:hAnsi="Times New Roman"/>
          <w:i/>
          <w:sz w:val="28"/>
          <w:szCs w:val="28"/>
          <w:lang w:eastAsia="ru-RU"/>
        </w:rPr>
        <w:t>кросс-курс</w:t>
      </w:r>
      <w:r>
        <w:rPr>
          <w:rFonts w:ascii="Times New Roman" w:hAnsi="Times New Roman"/>
          <w:sz w:val="28"/>
          <w:szCs w:val="28"/>
          <w:lang w:eastAsia="ru-RU"/>
        </w:rPr>
        <w:t xml:space="preserve"> двух валют. Поскольку стоимость рубля изменяется по отношению ко всем валютам, то рассчитывается индекс </w:t>
      </w:r>
      <w:r>
        <w:rPr>
          <w:rFonts w:ascii="Times New Roman" w:hAnsi="Times New Roman"/>
          <w:i/>
          <w:sz w:val="28"/>
          <w:szCs w:val="28"/>
          <w:lang w:eastAsia="ru-RU"/>
        </w:rPr>
        <w:t>многостороннего</w:t>
      </w:r>
      <w:r>
        <w:rPr>
          <w:rFonts w:ascii="Times New Roman" w:hAnsi="Times New Roman"/>
          <w:sz w:val="28"/>
          <w:szCs w:val="28"/>
          <w:lang w:eastAsia="ru-RU"/>
        </w:rPr>
        <w:t xml:space="preserve">, или </w:t>
      </w:r>
      <w:r>
        <w:rPr>
          <w:rFonts w:ascii="Times New Roman" w:hAnsi="Times New Roman"/>
          <w:i/>
          <w:sz w:val="28"/>
          <w:szCs w:val="28"/>
          <w:lang w:eastAsia="ru-RU"/>
        </w:rPr>
        <w:t>эффективного</w:t>
      </w:r>
      <w:r>
        <w:rPr>
          <w:rFonts w:ascii="Times New Roman" w:hAnsi="Times New Roman"/>
          <w:sz w:val="28"/>
          <w:szCs w:val="28"/>
          <w:lang w:eastAsia="ru-RU"/>
        </w:rPr>
        <w:t xml:space="preserve">, обменного курса. Он представляет собой цену представительной корзины иностранных валют, удельный вес каждой из которых соответствует величине торговли с Россией. Эффективный валютный курс отражает изменение среднего номинального валютного курса. Для оценки изменения соотношения цен на отечественные и зарубежные товары используется показатель </w:t>
      </w:r>
      <w:r>
        <w:rPr>
          <w:rFonts w:ascii="Times New Roman" w:hAnsi="Times New Roman"/>
          <w:i/>
          <w:sz w:val="28"/>
          <w:szCs w:val="28"/>
          <w:lang w:eastAsia="ru-RU"/>
        </w:rPr>
        <w:t xml:space="preserve">реального </w:t>
      </w:r>
      <w:r>
        <w:rPr>
          <w:rFonts w:ascii="Times New Roman" w:hAnsi="Times New Roman"/>
          <w:sz w:val="28"/>
          <w:szCs w:val="28"/>
          <w:lang w:eastAsia="ru-RU"/>
        </w:rPr>
        <w:t>валютного обменного курса (РВК). Он показывает конкурентоспособность национальных товаров в мировой торговле. Его можно рассчитать как отношение рублевых цен в зарубежных странах к ценам на внутреннем рынке России:</w:t>
      </w:r>
    </w:p>
    <w:p w:rsidR="00BC39B3" w:rsidRDefault="00BC39B3" w:rsidP="00AF637A">
      <w:pPr>
        <w:jc w:val="center"/>
        <w:rPr>
          <w:rFonts w:ascii="Times New Roman" w:hAnsi="Times New Roman"/>
          <w:sz w:val="28"/>
          <w:szCs w:val="28"/>
          <w:lang w:eastAsia="ru-RU"/>
        </w:rPr>
      </w:pPr>
      <w:r w:rsidRPr="00800515">
        <w:rPr>
          <w:rFonts w:ascii="Times New Roman" w:hAnsi="Times New Roman"/>
          <w:sz w:val="28"/>
          <w:szCs w:val="28"/>
          <w:lang w:eastAsia="ru-RU"/>
        </w:rPr>
        <w:fldChar w:fldCharType="begin"/>
      </w:r>
      <w:r w:rsidRPr="00800515">
        <w:rPr>
          <w:rFonts w:ascii="Times New Roman" w:hAnsi="Times New Roman"/>
          <w:sz w:val="28"/>
          <w:szCs w:val="28"/>
          <w:lang w:eastAsia="ru-RU"/>
        </w:rPr>
        <w:instrText xml:space="preserve"> QUOTE </w:instrText>
      </w:r>
      <w:r w:rsidR="00FE08C4">
        <w:pict>
          <v:shape id="_x0000_i1026" type="#_x0000_t75" style="width:12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BA5E05&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BA5E05&quot;&gt;&lt;m:oMathPara&gt;&lt;m:oMath&gt;&lt;m:r&gt;&lt;w:rPr&gt;&lt;w:rFonts w:ascii=&quot;Cambria Math&quot; w:h-ansi=&quot;Cambria Math&quot;/&gt;&lt;wx:font wx:val=&quot;Cambria Math&quot;/&gt;&lt;w:i/&gt;&lt;w:sz w:val=&quot;28&quot;/&gt;&lt;w:sz-cs w:val=&quot;28&quot;/&gt;&lt;w:lang w:fareast=&quot;RU&quot;/&gt;&lt;/w:rPr&gt;&lt;m:t&gt;Р Р’Рљ=&lt;/m:t&gt;&lt;/m:r&gt;&lt;m:r&gt;&lt;w:rPr&gt;&lt;w:rFonts w:ascii=&quot;Cambria Math&quot; w:h-ansi=&quot;Cambria Math&quot;/&gt;&lt;wx:font wx:val=&quot;Cambria Math&quot;/&gt;&lt;w:i/&gt;&lt;w:sz w:val=&quot;28&quot;/&gt;&lt;w:sz-cs w:val=&quot;28&quot;/&gt;&lt;w:lang w:val=&quot;EN-US&quot; w:fareast=&quot;RU&quot;/&gt;&lt;/w:rPr&gt;&lt;m:t&gt;e &lt;/m:t&gt;&lt;/m:r&gt;&lt;m:sSub&gt;&lt;m:sSubPr&gt;&lt;m:ctrlPr&gt;&lt;w:rPr&gt;&lt;w:rFonts w:ascii=&quot;Cambria Math&quot; w:h-ansi=&quot;Cambria Math&quot;/&gt;&lt;wx:font wx:val=&quot;Cambria Math&quot;/&gt;&lt;w:i/&gt;&lt;w:sz w:val=&quot;28&quot;/&gt;&lt;w:sz-cs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P&lt;/m:t&gt;&lt;/m:r&gt;&lt;/m:e&gt;&lt;m:sub&gt;&lt;m:r&gt;&lt;w:rPr&gt;&lt;w:rFonts w:ascii=&quot;Cambria Math&quot; w:h-ansi=&quot;Cambria Math&quot;/&gt;&lt;wx:font wx:val=&quot;Cambria Math&quot;/&gt;&lt;w:i/&gt;&lt;w:sz w:val=&quot;28&quot;/&gt;&lt;w:sz-cs w:val=&quot;28&quot;/&gt;&lt;w:lang w:val=&quot;EN-US&quot; w:fareast=&quot;RU&quot;/&gt;&lt;/w:rPr&gt;&lt;m:t&gt;z&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00515">
        <w:rPr>
          <w:rFonts w:ascii="Times New Roman" w:hAnsi="Times New Roman"/>
          <w:sz w:val="28"/>
          <w:szCs w:val="28"/>
          <w:lang w:eastAsia="ru-RU"/>
        </w:rPr>
        <w:instrText xml:space="preserve"> </w:instrText>
      </w:r>
      <w:r w:rsidRPr="00800515">
        <w:rPr>
          <w:rFonts w:ascii="Times New Roman" w:hAnsi="Times New Roman"/>
          <w:sz w:val="28"/>
          <w:szCs w:val="28"/>
          <w:lang w:eastAsia="ru-RU"/>
        </w:rPr>
        <w:fldChar w:fldCharType="separate"/>
      </w:r>
      <w:r w:rsidR="00FE08C4">
        <w:pict>
          <v:shape id="_x0000_i1027" type="#_x0000_t75" style="width:12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BA5E05&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BA5E05&quot;&gt;&lt;m:oMathPara&gt;&lt;m:oMath&gt;&lt;m:r&gt;&lt;w:rPr&gt;&lt;w:rFonts w:ascii=&quot;Cambria Math&quot; w:h-ansi=&quot;Cambria Math&quot;/&gt;&lt;wx:font wx:val=&quot;Cambria Math&quot;/&gt;&lt;w:i/&gt;&lt;w:sz w:val=&quot;28&quot;/&gt;&lt;w:sz-cs w:val=&quot;28&quot;/&gt;&lt;w:lang w:fareast=&quot;RU&quot;/&gt;&lt;/w:rPr&gt;&lt;m:t&gt;Р Р’Рљ=&lt;/m:t&gt;&lt;/m:r&gt;&lt;m:r&gt;&lt;w:rPr&gt;&lt;w:rFonts w:ascii=&quot;Cambria Math&quot; w:h-ansi=&quot;Cambria Math&quot;/&gt;&lt;wx:font wx:val=&quot;Cambria Math&quot;/&gt;&lt;w:i/&gt;&lt;w:sz w:val=&quot;28&quot;/&gt;&lt;w:sz-cs w:val=&quot;28&quot;/&gt;&lt;w:lang w:val=&quot;EN-US&quot; w:fareast=&quot;RU&quot;/&gt;&lt;/w:rPr&gt;&lt;m:t&gt;e &lt;/m:t&gt;&lt;/m:r&gt;&lt;m:sSub&gt;&lt;m:sSubPr&gt;&lt;m:ctrlPr&gt;&lt;w:rPr&gt;&lt;w:rFonts w:ascii=&quot;Cambria Math&quot; w:h-ansi=&quot;Cambria Math&quot;/&gt;&lt;wx:font wx:val=&quot;Cambria Math&quot;/&gt;&lt;w:i/&gt;&lt;w:sz w:val=&quot;28&quot;/&gt;&lt;w:sz-cs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P&lt;/m:t&gt;&lt;/m:r&gt;&lt;/m:e&gt;&lt;m:sub&gt;&lt;m:r&gt;&lt;w:rPr&gt;&lt;w:rFonts w:ascii=&quot;Cambria Math&quot; w:h-ansi=&quot;Cambria Math&quot;/&gt;&lt;wx:font wx:val=&quot;Cambria Math&quot;/&gt;&lt;w:i/&gt;&lt;w:sz w:val=&quot;28&quot;/&gt;&lt;w:sz-cs w:val=&quot;28&quot;/&gt;&lt;w:lang w:val=&quot;EN-US&quot; w:fareast=&quot;RU&quot;/&gt;&lt;/w:rPr&gt;&lt;m:t&gt;z&lt;/m:t&gt;&lt;/m:r&gt;&lt;/m:sub&gt;&lt;/m:sSub&gt;&lt;m:r&gt;&lt;w:rPr&gt;&lt;w:rFonts w:ascii=&quot;Cambria Math&quot; w:h-ansi=&quot;Cambria Math&quot;/&gt;&lt;wx:font wx:val=&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00515">
        <w:rPr>
          <w:rFonts w:ascii="Times New Roman" w:hAnsi="Times New Roman"/>
          <w:sz w:val="28"/>
          <w:szCs w:val="28"/>
          <w:lang w:eastAsia="ru-RU"/>
        </w:rPr>
        <w:fldChar w:fldCharType="end"/>
      </w:r>
      <w:r>
        <w:rPr>
          <w:rFonts w:ascii="Times New Roman" w:hAnsi="Times New Roman"/>
          <w:sz w:val="28"/>
          <w:szCs w:val="28"/>
          <w:lang w:eastAsia="ru-RU"/>
        </w:rPr>
        <w:t>,</w:t>
      </w:r>
    </w:p>
    <w:p w:rsidR="00BC39B3" w:rsidRDefault="00BC39B3" w:rsidP="00AF637A">
      <w:pPr>
        <w:ind w:left="1134" w:hanging="567"/>
        <w:jc w:val="both"/>
        <w:rPr>
          <w:rFonts w:ascii="Times New Roman" w:hAnsi="Times New Roman"/>
          <w:sz w:val="28"/>
          <w:szCs w:val="28"/>
          <w:lang w:eastAsia="ru-RU"/>
        </w:rPr>
      </w:pPr>
      <w:r>
        <w:rPr>
          <w:rFonts w:ascii="Times New Roman" w:hAnsi="Times New Roman"/>
          <w:sz w:val="28"/>
          <w:szCs w:val="28"/>
          <w:lang w:eastAsia="ru-RU"/>
        </w:rPr>
        <w:t xml:space="preserve">где </w:t>
      </w:r>
      <w:r w:rsidRPr="00800515">
        <w:rPr>
          <w:rFonts w:ascii="Times New Roman" w:hAnsi="Times New Roman"/>
          <w:sz w:val="28"/>
          <w:szCs w:val="28"/>
          <w:lang w:eastAsia="ru-RU"/>
        </w:rPr>
        <w:fldChar w:fldCharType="begin"/>
      </w:r>
      <w:r w:rsidRPr="00800515">
        <w:rPr>
          <w:rFonts w:ascii="Times New Roman" w:hAnsi="Times New Roman"/>
          <w:sz w:val="28"/>
          <w:szCs w:val="28"/>
          <w:lang w:eastAsia="ru-RU"/>
        </w:rPr>
        <w:instrText xml:space="preserve"> QUOTE </w:instrText>
      </w:r>
      <w:r w:rsidR="00FE08C4">
        <w:pict>
          <v:shape id="_x0000_i1028"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87AA6&quot;/&gt;&lt;wsp:rsid wsp:val=&quot;00F928B1&quot;/&gt;&lt;wsp:rsid wsp:val=&quot;00FD73BC&quot;/&gt;&lt;wsp:rsid wsp:val=&quot;00FE1C44&quot;/&gt;&lt;/wsp:rsids&gt;&lt;/w:docPr&gt;&lt;w:body&gt;&lt;w:p wsp:rsidR=&quot;00000000&quot; wsp:rsidRDefault=&quot;00F87AA6&quot;&gt;&lt;m:oMathPara&gt;&lt;m:oMath&gt;&lt;m:sSub&gt;&lt;m:sSubPr&gt;&lt;m:ctrlPr&gt;&lt;w:rPr&gt;&lt;w:rFonts w:ascii=&quot;Cambria Math&quot; w:h-ansi=&quot;Cambria Math&quot;/&gt;&lt;wx:font wx:val=&quot;Cambria Math&quot;/&gt;&lt;w:i/&gt;&lt;w:sz w:val=&quot;28&quot;/&gt;&lt;w:sz-cs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P&lt;/m:t&gt;&lt;/m:r&gt;&lt;/m:e&gt;&lt;m:sub&gt;&lt;m:r&gt;&lt;w:rPr&gt;&lt;w:rFonts w:ascii=&quot;Cambria Math&quot; w:h-ansi=&quot;Cambria Math&quot;/&gt;&lt;wx:font wx:val=&quot;Cambria Math&quot;/&gt;&lt;w:i/&gt;&lt;w:sz w:val=&quot;28&quot;/&gt;&lt;w:sz-cs w:val=&quot;28&quot;/&gt;&lt;w:lang w:val=&quot;EN-US&quot; w:fareast=&quot;RU&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00515">
        <w:rPr>
          <w:rFonts w:ascii="Times New Roman" w:hAnsi="Times New Roman"/>
          <w:sz w:val="28"/>
          <w:szCs w:val="28"/>
          <w:lang w:eastAsia="ru-RU"/>
        </w:rPr>
        <w:instrText xml:space="preserve"> </w:instrText>
      </w:r>
      <w:r w:rsidRPr="00800515">
        <w:rPr>
          <w:rFonts w:ascii="Times New Roman" w:hAnsi="Times New Roman"/>
          <w:sz w:val="28"/>
          <w:szCs w:val="28"/>
          <w:lang w:eastAsia="ru-RU"/>
        </w:rPr>
        <w:fldChar w:fldCharType="separate"/>
      </w:r>
      <w:r w:rsidR="00FE08C4">
        <w:pict>
          <v:shape id="_x0000_i1029"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87AA6&quot;/&gt;&lt;wsp:rsid wsp:val=&quot;00F928B1&quot;/&gt;&lt;wsp:rsid wsp:val=&quot;00FD73BC&quot;/&gt;&lt;wsp:rsid wsp:val=&quot;00FE1C44&quot;/&gt;&lt;/wsp:rsids&gt;&lt;/w:docPr&gt;&lt;w:body&gt;&lt;w:p wsp:rsidR=&quot;00000000&quot; wsp:rsidRDefault=&quot;00F87AA6&quot;&gt;&lt;m:oMathPara&gt;&lt;m:oMath&gt;&lt;m:sSub&gt;&lt;m:sSubPr&gt;&lt;m:ctrlPr&gt;&lt;w:rPr&gt;&lt;w:rFonts w:ascii=&quot;Cambria Math&quot; w:h-ansi=&quot;Cambria Math&quot;/&gt;&lt;wx:font wx:val=&quot;Cambria Math&quot;/&gt;&lt;w:i/&gt;&lt;w:sz w:val=&quot;28&quot;/&gt;&lt;w:sz-cs w:val=&quot;28&quot;/&gt;&lt;w:lang w:val=&quot;EN-US&quot; w:fareast=&quot;RU&quot;/&gt;&lt;/w:rPr&gt;&lt;/m:ctrlPr&gt;&lt;/m:sSubPr&gt;&lt;m:e&gt;&lt;m:r&gt;&lt;w:rPr&gt;&lt;w:rFonts w:ascii=&quot;Cambria Math&quot; w:h-ansi=&quot;Cambria Math&quot;/&gt;&lt;wx:font wx:val=&quot;Cambria Math&quot;/&gt;&lt;w:i/&gt;&lt;w:sz w:val=&quot;28&quot;/&gt;&lt;w:sz-cs w:val=&quot;28&quot;/&gt;&lt;w:lang w:val=&quot;EN-US&quot; w:fareast=&quot;RU&quot;/&gt;&lt;/w:rPr&gt;&lt;m:t&gt;P&lt;/m:t&gt;&lt;/m:r&gt;&lt;/m:e&gt;&lt;m:sub&gt;&lt;m:r&gt;&lt;w:rPr&gt;&lt;w:rFonts w:ascii=&quot;Cambria Math&quot; w:h-ansi=&quot;Cambria Math&quot;/&gt;&lt;wx:font wx:val=&quot;Cambria Math&quot;/&gt;&lt;w:i/&gt;&lt;w:sz w:val=&quot;28&quot;/&gt;&lt;w:sz-cs w:val=&quot;28&quot;/&gt;&lt;w:lang w:val=&quot;EN-US&quot; w:fareast=&quot;RU&quot;/&gt;&lt;/w:rPr&gt;&lt;m:t&gt;z&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00515">
        <w:rPr>
          <w:rFonts w:ascii="Times New Roman" w:hAnsi="Times New Roman"/>
          <w:sz w:val="28"/>
          <w:szCs w:val="28"/>
          <w:lang w:eastAsia="ru-RU"/>
        </w:rPr>
        <w:fldChar w:fldCharType="end"/>
      </w:r>
      <w:r>
        <w:rPr>
          <w:rFonts w:ascii="Times New Roman" w:hAnsi="Times New Roman"/>
          <w:sz w:val="28"/>
          <w:szCs w:val="28"/>
          <w:lang w:eastAsia="ru-RU"/>
        </w:rPr>
        <w:t xml:space="preserve"> и </w:t>
      </w:r>
      <w:r w:rsidRPr="00800515">
        <w:rPr>
          <w:rFonts w:ascii="Times New Roman" w:hAnsi="Times New Roman"/>
          <w:sz w:val="28"/>
          <w:szCs w:val="28"/>
          <w:lang w:eastAsia="ru-RU"/>
        </w:rPr>
        <w:fldChar w:fldCharType="begin"/>
      </w:r>
      <w:r w:rsidRPr="00800515">
        <w:rPr>
          <w:rFonts w:ascii="Times New Roman" w:hAnsi="Times New Roman"/>
          <w:sz w:val="28"/>
          <w:szCs w:val="28"/>
          <w:lang w:eastAsia="ru-RU"/>
        </w:rPr>
        <w:instrText xml:space="preserve"> QUOTE </w:instrText>
      </w:r>
      <w:r w:rsidR="00FE08C4">
        <w:pict>
          <v:shape id="_x0000_i1030"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91514&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391514&quot;&gt;&lt;m:oMathPara&gt;&lt;m:oMath&gt;&lt;m:r&gt;&lt;w:rPr&gt;&lt;w:rFonts w:ascii=&quot;Cambria Math&quot; w:h-ansi=&quot;Cambria Math&quot;/&gt;&lt;wx:font wx:val=&quot;Cambria Math&quot;/&gt;&lt;w:i/&gt;&lt;w:sz w:val=&quot;28&quot;/&gt;&lt;w:sz-cs w:val=&quot;28&quot;/&gt;&lt;w:lang w:val=&quot;EN-US&quot; w:fareast=&quot;RU&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00515">
        <w:rPr>
          <w:rFonts w:ascii="Times New Roman" w:hAnsi="Times New Roman"/>
          <w:sz w:val="28"/>
          <w:szCs w:val="28"/>
          <w:lang w:eastAsia="ru-RU"/>
        </w:rPr>
        <w:instrText xml:space="preserve"> </w:instrText>
      </w:r>
      <w:r w:rsidRPr="00800515">
        <w:rPr>
          <w:rFonts w:ascii="Times New Roman" w:hAnsi="Times New Roman"/>
          <w:sz w:val="28"/>
          <w:szCs w:val="28"/>
          <w:lang w:eastAsia="ru-RU"/>
        </w:rPr>
        <w:fldChar w:fldCharType="separate"/>
      </w:r>
      <w:r w:rsidR="00FE08C4">
        <w:pict>
          <v:shape id="_x0000_i1031"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91514&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391514&quot;&gt;&lt;m:oMathPara&gt;&lt;m:oMath&gt;&lt;m:r&gt;&lt;w:rPr&gt;&lt;w:rFonts w:ascii=&quot;Cambria Math&quot; w:h-ansi=&quot;Cambria Math&quot;/&gt;&lt;wx:font wx:val=&quot;Cambria Math&quot;/&gt;&lt;w:i/&gt;&lt;w:sz w:val=&quot;28&quot;/&gt;&lt;w:sz-cs w:val=&quot;28&quot;/&gt;&lt;w:lang w:val=&quot;EN-US&quot; w:fareast=&quot;RU&quot;/&gt;&lt;/w:rPr&gt;&lt;m:t&gt;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00515">
        <w:rPr>
          <w:rFonts w:ascii="Times New Roman" w:hAnsi="Times New Roman"/>
          <w:sz w:val="28"/>
          <w:szCs w:val="28"/>
          <w:lang w:eastAsia="ru-RU"/>
        </w:rPr>
        <w:fldChar w:fldCharType="end"/>
      </w:r>
      <w:r>
        <w:rPr>
          <w:rFonts w:ascii="Times New Roman" w:hAnsi="Times New Roman"/>
          <w:sz w:val="28"/>
          <w:szCs w:val="28"/>
          <w:lang w:eastAsia="ru-RU"/>
        </w:rPr>
        <w:t xml:space="preserve"> - уровень цен соответственно за рубежом и внутреннем рынках; </w:t>
      </w:r>
      <w:r w:rsidRPr="00800515">
        <w:rPr>
          <w:rFonts w:ascii="Times New Roman" w:hAnsi="Times New Roman"/>
          <w:sz w:val="28"/>
          <w:szCs w:val="28"/>
          <w:lang w:eastAsia="ru-RU"/>
        </w:rPr>
        <w:fldChar w:fldCharType="begin"/>
      </w:r>
      <w:r w:rsidRPr="00800515">
        <w:rPr>
          <w:rFonts w:ascii="Times New Roman" w:hAnsi="Times New Roman"/>
          <w:sz w:val="28"/>
          <w:szCs w:val="28"/>
          <w:lang w:eastAsia="ru-RU"/>
        </w:rPr>
        <w:instrText xml:space="preserve"> QUOTE </w:instrText>
      </w:r>
      <w:r w:rsidR="00FE08C4">
        <w:pict>
          <v:shape id="_x0000_i1032" type="#_x0000_t75" style="width:11.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07EFA&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807EFA&quot;&gt;&lt;m:oMathPara&gt;&lt;m:oMath&gt;&lt;m:r&gt;&lt;w:rPr&gt;&lt;w:rFonts w:ascii=&quot;Cambria Math&quot; w:h-ansi=&quot;Cambria Math&quot;/&gt;&lt;wx:font wx:val=&quot;Cambria Math&quot;/&gt;&lt;w:i/&gt;&lt;w:sz w:val=&quot;28&quot;/&gt;&lt;w:sz-cs w:val=&quot;28&quot;/&gt;&lt;w:lang w:val=&quot;EN-US&quot; w:fareast=&quot;RU&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00515">
        <w:rPr>
          <w:rFonts w:ascii="Times New Roman" w:hAnsi="Times New Roman"/>
          <w:sz w:val="28"/>
          <w:szCs w:val="28"/>
          <w:lang w:eastAsia="ru-RU"/>
        </w:rPr>
        <w:instrText xml:space="preserve"> </w:instrText>
      </w:r>
      <w:r w:rsidRPr="00800515">
        <w:rPr>
          <w:rFonts w:ascii="Times New Roman" w:hAnsi="Times New Roman"/>
          <w:sz w:val="28"/>
          <w:szCs w:val="28"/>
          <w:lang w:eastAsia="ru-RU"/>
        </w:rPr>
        <w:fldChar w:fldCharType="separate"/>
      </w:r>
      <w:r w:rsidR="00FE08C4">
        <w:pict>
          <v:shape id="_x0000_i1033" type="#_x0000_t75" style="width:11.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67FB&quot;/&gt;&lt;wsp:rsid wsp:val=&quot;000C76FE&quot;/&gt;&lt;wsp:rsid wsp:val=&quot;000E1796&quot;/&gt;&lt;wsp:rsid wsp:val=&quot;00112C6A&quot;/&gt;&lt;wsp:rsid wsp:val=&quot;00154F95&quot;/&gt;&lt;wsp:rsid wsp:val=&quot;001B6FD7&quot;/&gt;&lt;wsp:rsid wsp:val=&quot;002901A7&quot;/&gt;&lt;wsp:rsid wsp:val=&quot;002A1F40&quot;/&gt;&lt;wsp:rsid wsp:val=&quot;00342EF1&quot;/&gt;&lt;wsp:rsid wsp:val=&quot;003433BA&quot;/&gt;&lt;wsp:rsid wsp:val=&quot;003B6787&quot;/&gt;&lt;wsp:rsid wsp:val=&quot;003C77BD&quot;/&gt;&lt;wsp:rsid wsp:val=&quot;00423A33&quot;/&gt;&lt;wsp:rsid wsp:val=&quot;004E59FC&quot;/&gt;&lt;wsp:rsid wsp:val=&quot;0052569C&quot;/&gt;&lt;wsp:rsid wsp:val=&quot;005B74B3&quot;/&gt;&lt;wsp:rsid wsp:val=&quot;005C1265&quot;/&gt;&lt;wsp:rsid wsp:val=&quot;00665FEE&quot;/&gt;&lt;wsp:rsid wsp:val=&quot;00685552&quot;/&gt;&lt;wsp:rsid wsp:val=&quot;006A78D8&quot;/&gt;&lt;wsp:rsid wsp:val=&quot;00727C47&quot;/&gt;&lt;wsp:rsid wsp:val=&quot;007D3310&quot;/&gt;&lt;wsp:rsid wsp:val=&quot;00800515&quot;/&gt;&lt;wsp:rsid wsp:val=&quot;008027A7&quot;/&gt;&lt;wsp:rsid wsp:val=&quot;00807EFA&quot;/&gt;&lt;wsp:rsid wsp:val=&quot;008D63BF&quot;/&gt;&lt;wsp:rsid wsp:val=&quot;009F47B5&quot;/&gt;&lt;wsp:rsid wsp:val=&quot;00A434EA&quot;/&gt;&lt;wsp:rsid wsp:val=&quot;00A94D88&quot;/&gt;&lt;wsp:rsid wsp:val=&quot;00AD3BBF&quot;/&gt;&lt;wsp:rsid wsp:val=&quot;00AF637A&quot;/&gt;&lt;wsp:rsid wsp:val=&quot;00B63D3D&quot;/&gt;&lt;wsp:rsid wsp:val=&quot;00C861B0&quot;/&gt;&lt;wsp:rsid wsp:val=&quot;00CB5A75&quot;/&gt;&lt;wsp:rsid wsp:val=&quot;00D30224&quot;/&gt;&lt;wsp:rsid wsp:val=&quot;00E14E02&quot;/&gt;&lt;wsp:rsid wsp:val=&quot;00EF6888&quot;/&gt;&lt;wsp:rsid wsp:val=&quot;00F167FB&quot;/&gt;&lt;wsp:rsid wsp:val=&quot;00F928B1&quot;/&gt;&lt;wsp:rsid wsp:val=&quot;00FD73BC&quot;/&gt;&lt;wsp:rsid wsp:val=&quot;00FE1C44&quot;/&gt;&lt;/wsp:rsids&gt;&lt;/w:docPr&gt;&lt;w:body&gt;&lt;w:p wsp:rsidR=&quot;00000000&quot; wsp:rsidRDefault=&quot;00807EFA&quot;&gt;&lt;m:oMathPara&gt;&lt;m:oMath&gt;&lt;m:r&gt;&lt;w:rPr&gt;&lt;w:rFonts w:ascii=&quot;Cambria Math&quot; w:h-ansi=&quot;Cambria Math&quot;/&gt;&lt;wx:font wx:val=&quot;Cambria Math&quot;/&gt;&lt;w:i/&gt;&lt;w:sz w:val=&quot;28&quot;/&gt;&lt;w:sz-cs w:val=&quot;28&quot;/&gt;&lt;w:lang w:val=&quot;EN-US&quot; w:fareast=&quot;RU&quot;/&gt;&lt;/w:rPr&gt;&lt;m:t&gt;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00515">
        <w:rPr>
          <w:rFonts w:ascii="Times New Roman" w:hAnsi="Times New Roman"/>
          <w:sz w:val="28"/>
          <w:szCs w:val="28"/>
          <w:lang w:eastAsia="ru-RU"/>
        </w:rPr>
        <w:fldChar w:fldCharType="end"/>
      </w:r>
      <w:r>
        <w:rPr>
          <w:rFonts w:ascii="Times New Roman" w:hAnsi="Times New Roman"/>
          <w:sz w:val="28"/>
          <w:szCs w:val="28"/>
          <w:lang w:eastAsia="ru-RU"/>
        </w:rPr>
        <w:t xml:space="preserve"> - рублевая цена иностранной валюты (обменный курс).</w:t>
      </w:r>
    </w:p>
    <w:p w:rsidR="00BC39B3" w:rsidRDefault="00BC39B3" w:rsidP="00AF637A">
      <w:pPr>
        <w:jc w:val="both"/>
        <w:rPr>
          <w:rFonts w:ascii="Times New Roman" w:hAnsi="Times New Roman"/>
          <w:sz w:val="28"/>
          <w:szCs w:val="28"/>
          <w:lang w:eastAsia="ru-RU"/>
        </w:rPr>
      </w:pPr>
      <w:r>
        <w:rPr>
          <w:rFonts w:ascii="Times New Roman" w:hAnsi="Times New Roman"/>
          <w:sz w:val="28"/>
          <w:szCs w:val="28"/>
          <w:lang w:eastAsia="ru-RU"/>
        </w:rPr>
        <w:t>Реальный валютный курс показывает относительный уровень цен. Рост реального валютного курса отражает, что цены на иностранные товары в рублях превышают цены на аналогичные товары отечественного производства. Происходит обесценение реального обменного курса. При прочих равных условиях это приведет к повышению конкурентоспособности российской продукции, т.к. производимые в России товары становятся дешевле заграничных. И наоборот, снижение реального обменного курса означает удорожание реального обменного курса и приводит к потере конкурентоспособности отечественных товаров.</w:t>
      </w:r>
    </w:p>
    <w:p w:rsidR="00BC39B3" w:rsidRDefault="00BC39B3" w:rsidP="00AF637A">
      <w:pPr>
        <w:jc w:val="both"/>
        <w:rPr>
          <w:rFonts w:ascii="Times New Roman" w:hAnsi="Times New Roman"/>
          <w:sz w:val="28"/>
          <w:szCs w:val="28"/>
          <w:lang w:eastAsia="ru-RU"/>
        </w:rPr>
      </w:pPr>
      <w:r>
        <w:rPr>
          <w:rFonts w:ascii="Times New Roman" w:hAnsi="Times New Roman"/>
          <w:i/>
          <w:sz w:val="28"/>
          <w:szCs w:val="28"/>
          <w:lang w:eastAsia="ru-RU"/>
        </w:rPr>
        <w:t>Конвертируемость –</w:t>
      </w:r>
      <w:r>
        <w:rPr>
          <w:rFonts w:ascii="Times New Roman" w:hAnsi="Times New Roman"/>
          <w:sz w:val="28"/>
          <w:szCs w:val="28"/>
          <w:lang w:eastAsia="ru-RU"/>
        </w:rPr>
        <w:t xml:space="preserve"> это, по существу, связь внутреннего и мирового рынков через гибкий валютный курс национальной денежной единицы при существующей свободе торговли.</w:t>
      </w:r>
    </w:p>
    <w:p w:rsidR="00BC39B3" w:rsidRPr="00112C6A" w:rsidRDefault="00BC39B3" w:rsidP="00AF637A">
      <w:pPr>
        <w:jc w:val="both"/>
        <w:rPr>
          <w:rFonts w:ascii="Times New Roman" w:hAnsi="Times New Roman"/>
          <w:sz w:val="28"/>
          <w:szCs w:val="28"/>
          <w:lang w:eastAsia="ru-RU"/>
        </w:rPr>
      </w:pPr>
      <w:r>
        <w:rPr>
          <w:rFonts w:ascii="Times New Roman" w:hAnsi="Times New Roman"/>
          <w:sz w:val="28"/>
          <w:szCs w:val="28"/>
          <w:lang w:eastAsia="ru-RU"/>
        </w:rPr>
        <w:t>Различают следующие формы конвертируемости валют:</w:t>
      </w:r>
    </w:p>
    <w:p w:rsidR="00BC39B3" w:rsidRPr="00800515" w:rsidRDefault="00FE08C4" w:rsidP="00AF637A">
      <w:pPr>
        <w:jc w:val="center"/>
        <w:rPr>
          <w:rFonts w:ascii="Cambria Math"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98.2pt;margin-top:19.95pt;width:0;height:7.5pt;z-index:251658240" o:connectortype="straight"/>
        </w:pict>
      </w:r>
      <w:r>
        <w:rPr>
          <w:noProof/>
          <w:lang w:eastAsia="ru-RU"/>
        </w:rPr>
        <w:pict>
          <v:shape id="_x0000_s1028" type="#_x0000_t32" style="position:absolute;left:0;text-align:left;margin-left:172.2pt;margin-top:19.95pt;width:0;height:7.5pt;z-index:251657216" o:connectortype="straight"/>
        </w:pict>
      </w:r>
      <w:r>
        <w:rPr>
          <w:noProof/>
          <w:lang w:eastAsia="ru-RU"/>
        </w:rPr>
        <w:pict>
          <v:rect id="_x0000_s1029" style="position:absolute;left:0;text-align:left;margin-left:148.95pt;margin-top:.45pt;width:164.25pt;height:19.5pt;z-index:251643904">
            <v:textbox>
              <w:txbxContent>
                <w:p w:rsidR="00BC39B3" w:rsidRPr="00FE1C44" w:rsidRDefault="00BC39B3">
                  <w:pPr>
                    <w:rPr>
                      <w:rFonts w:ascii="Times New Roman" w:hAnsi="Times New Roman"/>
                    </w:rPr>
                  </w:pPr>
                  <w:r w:rsidRPr="00FE1C44">
                    <w:rPr>
                      <w:rFonts w:ascii="Times New Roman" w:hAnsi="Times New Roman"/>
                    </w:rPr>
                    <w:t xml:space="preserve">Конвертируемость </w:t>
                  </w:r>
                </w:p>
              </w:txbxContent>
            </v:textbox>
          </v:rect>
        </w:pict>
      </w:r>
    </w:p>
    <w:p w:rsidR="00BC39B3" w:rsidRPr="00FE1C44" w:rsidRDefault="00FE08C4" w:rsidP="002901A7">
      <w:pPr>
        <w:rPr>
          <w:rFonts w:ascii="Times New Roman" w:hAnsi="Times New Roman"/>
          <w:lang w:eastAsia="ru-RU"/>
        </w:rPr>
      </w:pPr>
      <w:r>
        <w:rPr>
          <w:noProof/>
          <w:lang w:eastAsia="ru-RU"/>
        </w:rPr>
        <w:pict>
          <v:rect id="_x0000_s1030" style="position:absolute;left:0;text-align:left;margin-left:74.7pt;margin-top:2.85pt;width:122.25pt;height:18.75pt;z-index:251645952">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Абсолютная</w:t>
                  </w:r>
                </w:p>
              </w:txbxContent>
            </v:textbox>
          </v:rect>
        </w:pict>
      </w:r>
      <w:r>
        <w:rPr>
          <w:noProof/>
          <w:lang w:eastAsia="ru-RU"/>
        </w:rPr>
        <w:pict>
          <v:rect id="_x0000_s1031" style="position:absolute;left:0;text-align:left;margin-left:258.45pt;margin-top:2.85pt;width:122.25pt;height:18.75pt;z-index:251644928">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Относительная</w:t>
                  </w:r>
                </w:p>
              </w:txbxContent>
            </v:textbox>
          </v:rect>
        </w:pict>
      </w:r>
    </w:p>
    <w:p w:rsidR="00BC39B3" w:rsidRPr="00FE1C44" w:rsidRDefault="00FE08C4" w:rsidP="002901A7">
      <w:pPr>
        <w:widowControl w:val="0"/>
        <w:tabs>
          <w:tab w:val="left" w:pos="9355"/>
        </w:tabs>
        <w:ind w:right="-1"/>
        <w:jc w:val="both"/>
        <w:rPr>
          <w:rFonts w:ascii="Times New Roman" w:hAnsi="Times New Roman"/>
          <w:sz w:val="28"/>
          <w:szCs w:val="28"/>
        </w:rPr>
      </w:pPr>
      <w:r>
        <w:rPr>
          <w:noProof/>
          <w:lang w:eastAsia="ru-RU"/>
        </w:rPr>
        <w:pict>
          <v:shape id="_x0000_s1032" type="#_x0000_t32" style="position:absolute;left:0;text-align:left;margin-left:118.95pt;margin-top:8.65pt;width:233.25pt;height:0;flip:x;z-index:251660288" o:connectortype="straight"/>
        </w:pict>
      </w:r>
      <w:r>
        <w:rPr>
          <w:noProof/>
          <w:lang w:eastAsia="ru-RU"/>
        </w:rPr>
        <w:pict>
          <v:shape id="_x0000_s1033" type="#_x0000_t32" style="position:absolute;left:0;text-align:left;margin-left:118.95pt;margin-top:9.4pt;width:0;height:6.75pt;z-index:251661312" o:connectortype="straight"/>
        </w:pict>
      </w:r>
      <w:r>
        <w:rPr>
          <w:noProof/>
          <w:lang w:eastAsia="ru-RU"/>
        </w:rPr>
        <w:pict>
          <v:shape id="_x0000_s1034" type="#_x0000_t32" style="position:absolute;left:0;text-align:left;margin-left:352.2pt;margin-top:2.65pt;width:.75pt;height:13.5pt;z-index:251659264" o:connectortype="straight"/>
        </w:pict>
      </w:r>
      <w:r>
        <w:rPr>
          <w:noProof/>
          <w:lang w:eastAsia="ru-RU"/>
        </w:rPr>
        <w:pict>
          <v:rect id="_x0000_s1035" style="position:absolute;left:0;text-align:left;margin-left:316.95pt;margin-top:16.15pt;width:122.25pt;height:18.75pt;z-index:251648000">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Частичная</w:t>
                  </w:r>
                </w:p>
              </w:txbxContent>
            </v:textbox>
          </v:rect>
        </w:pict>
      </w:r>
      <w:r>
        <w:rPr>
          <w:noProof/>
          <w:lang w:eastAsia="ru-RU"/>
        </w:rPr>
        <w:pict>
          <v:rect id="_x0000_s1036" style="position:absolute;left:0;text-align:left;margin-left:26.7pt;margin-top:16.15pt;width:122.25pt;height:18.75pt;z-index:251646976">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Полная</w:t>
                  </w:r>
                </w:p>
              </w:txbxContent>
            </v:textbox>
          </v:rect>
        </w:pict>
      </w:r>
    </w:p>
    <w:p w:rsidR="00BC39B3" w:rsidRPr="00FE1C44" w:rsidRDefault="00FE08C4" w:rsidP="002901A7">
      <w:pPr>
        <w:widowControl w:val="0"/>
        <w:tabs>
          <w:tab w:val="left" w:pos="9355"/>
        </w:tabs>
        <w:ind w:right="-1"/>
        <w:jc w:val="both"/>
        <w:rPr>
          <w:rFonts w:ascii="Times New Roman" w:hAnsi="Times New Roman"/>
          <w:sz w:val="28"/>
          <w:szCs w:val="28"/>
        </w:rPr>
      </w:pPr>
      <w:r>
        <w:rPr>
          <w:noProof/>
          <w:lang w:eastAsia="ru-RU"/>
        </w:rPr>
        <w:pict>
          <v:shape id="_x0000_s1037" type="#_x0000_t32" style="position:absolute;left:0;text-align:left;margin-left:63.45pt;margin-top:17.5pt;width:335.25pt;height:0;flip:x;z-index:251663360" o:connectortype="straight"/>
        </w:pict>
      </w:r>
      <w:r>
        <w:rPr>
          <w:noProof/>
          <w:lang w:eastAsia="ru-RU"/>
        </w:rPr>
        <w:pict>
          <v:shape id="_x0000_s1038" type="#_x0000_t32" style="position:absolute;left:0;text-align:left;margin-left:63.45pt;margin-top:17.5pt;width:0;height:6.75pt;z-index:251665408" o:connectortype="straight"/>
        </w:pict>
      </w:r>
      <w:r>
        <w:rPr>
          <w:noProof/>
          <w:lang w:eastAsia="ru-RU"/>
        </w:rPr>
        <w:pict>
          <v:shape id="_x0000_s1039" type="#_x0000_t32" style="position:absolute;left:0;text-align:left;margin-left:244.95pt;margin-top:17.5pt;width:0;height:6.75pt;z-index:251664384" o:connectortype="straight"/>
        </w:pict>
      </w:r>
      <w:r>
        <w:rPr>
          <w:noProof/>
          <w:lang w:eastAsia="ru-RU"/>
        </w:rPr>
        <w:pict>
          <v:shape id="_x0000_s1040" type="#_x0000_t32" style="position:absolute;left:0;text-align:left;margin-left:398.7pt;margin-top:10.75pt;width:0;height:13.5pt;z-index:251662336" o:connectortype="straight"/>
        </w:pict>
      </w:r>
    </w:p>
    <w:p w:rsidR="00BC39B3" w:rsidRPr="00FE1C44" w:rsidRDefault="00FE08C4" w:rsidP="002901A7">
      <w:pPr>
        <w:widowControl w:val="0"/>
        <w:tabs>
          <w:tab w:val="left" w:pos="9355"/>
        </w:tabs>
        <w:ind w:right="-1"/>
        <w:jc w:val="both"/>
        <w:rPr>
          <w:rFonts w:ascii="Times New Roman" w:hAnsi="Times New Roman"/>
          <w:sz w:val="28"/>
          <w:szCs w:val="28"/>
        </w:rPr>
      </w:pPr>
      <w:r>
        <w:rPr>
          <w:noProof/>
          <w:lang w:eastAsia="ru-RU"/>
        </w:rPr>
        <w:pict>
          <v:shape id="_x0000_s1041" type="#_x0000_t32" style="position:absolute;left:0;text-align:left;margin-left:281.7pt;margin-top:18.85pt;width:0;height:37.05pt;z-index:251670528" o:connectortype="straight"/>
        </w:pict>
      </w:r>
      <w:r>
        <w:rPr>
          <w:noProof/>
          <w:lang w:eastAsia="ru-RU"/>
        </w:rPr>
        <w:pict>
          <v:shape id="_x0000_s1042" type="#_x0000_t32" style="position:absolute;left:0;text-align:left;margin-left:215.7pt;margin-top:18.85pt;width:0;height:37.05pt;z-index:251669504" o:connectortype="straight"/>
        </w:pict>
      </w:r>
      <w:r>
        <w:rPr>
          <w:noProof/>
          <w:lang w:eastAsia="ru-RU"/>
        </w:rPr>
        <w:pict>
          <v:shape id="_x0000_s1043" type="#_x0000_t32" style="position:absolute;left:0;text-align:left;margin-left:439.2pt;margin-top:18.85pt;width:0;height:15.3pt;z-index:251668480" o:connectortype="straight"/>
        </w:pict>
      </w:r>
      <w:r>
        <w:rPr>
          <w:noProof/>
          <w:lang w:eastAsia="ru-RU"/>
        </w:rPr>
        <w:pict>
          <v:shape id="_x0000_s1044" type="#_x0000_t32" style="position:absolute;left:0;text-align:left;margin-left:74.7pt;margin-top:18.85pt;width:0;height:15.3pt;z-index:251667456" o:connectortype="straight"/>
        </w:pict>
      </w:r>
      <w:r>
        <w:rPr>
          <w:noProof/>
          <w:lang w:eastAsia="ru-RU"/>
        </w:rPr>
        <w:pict>
          <v:shape id="_x0000_s1045" type="#_x0000_t32" style="position:absolute;left:0;text-align:left;margin-left:-2.55pt;margin-top:18.85pt;width:.75pt;height:15.3pt;flip:x;z-index:251666432" o:connectortype="straight"/>
        </w:pict>
      </w:r>
      <w:r>
        <w:rPr>
          <w:noProof/>
          <w:lang w:eastAsia="ru-RU"/>
        </w:rPr>
        <w:pict>
          <v:rect id="_x0000_s1046" style="position:absolute;left:0;text-align:left;margin-left:362.7pt;margin-top:.1pt;width:122.25pt;height:18.75pt;z-index:251649024">
            <v:textbox style="mso-next-textbox:#_x0000_s1046">
              <w:txbxContent>
                <w:p w:rsidR="00BC39B3" w:rsidRPr="00FE1C44" w:rsidRDefault="00BC39B3" w:rsidP="00FE1C44">
                  <w:pPr>
                    <w:ind w:firstLine="0"/>
                    <w:jc w:val="center"/>
                    <w:rPr>
                      <w:rFonts w:ascii="Times New Roman" w:hAnsi="Times New Roman"/>
                    </w:rPr>
                  </w:pPr>
                  <w:r w:rsidRPr="00FE1C44">
                    <w:rPr>
                      <w:rFonts w:ascii="Times New Roman" w:hAnsi="Times New Roman"/>
                    </w:rPr>
                    <w:t>По зонам</w:t>
                  </w:r>
                </w:p>
              </w:txbxContent>
            </v:textbox>
          </v:rect>
        </w:pict>
      </w:r>
      <w:r>
        <w:rPr>
          <w:noProof/>
          <w:lang w:eastAsia="ru-RU"/>
        </w:rPr>
        <w:pict>
          <v:rect id="_x0000_s1047" style="position:absolute;left:0;text-align:left;margin-left:-27.3pt;margin-top:.1pt;width:122.25pt;height:18.75pt;z-index:251651072">
            <v:textbox style="mso-next-textbox:#_x0000_s1047">
              <w:txbxContent>
                <w:p w:rsidR="00BC39B3" w:rsidRDefault="00BC39B3" w:rsidP="00FE1C44">
                  <w:pPr>
                    <w:ind w:firstLine="0"/>
                    <w:jc w:val="center"/>
                  </w:pPr>
                  <w:r>
                    <w:t>По субъектам</w:t>
                  </w:r>
                </w:p>
              </w:txbxContent>
            </v:textbox>
          </v:rect>
        </w:pict>
      </w:r>
      <w:r>
        <w:rPr>
          <w:noProof/>
          <w:lang w:eastAsia="ru-RU"/>
        </w:rPr>
        <w:pict>
          <v:rect id="_x0000_s1048" style="position:absolute;left:0;text-align:left;margin-left:175.95pt;margin-top:.1pt;width:122.25pt;height:18.75pt;z-index:251650048">
            <v:textbox style="mso-next-textbox:#_x0000_s1048">
              <w:txbxContent>
                <w:p w:rsidR="00BC39B3" w:rsidRPr="00FE1C44" w:rsidRDefault="00BC39B3">
                  <w:pPr>
                    <w:rPr>
                      <w:rFonts w:ascii="Times New Roman" w:hAnsi="Times New Roman"/>
                    </w:rPr>
                  </w:pPr>
                  <w:r w:rsidRPr="00FE1C44">
                    <w:rPr>
                      <w:rFonts w:ascii="Times New Roman" w:hAnsi="Times New Roman"/>
                    </w:rPr>
                    <w:t xml:space="preserve">По объектам </w:t>
                  </w:r>
                </w:p>
              </w:txbxContent>
            </v:textbox>
          </v:rect>
        </w:pict>
      </w:r>
    </w:p>
    <w:p w:rsidR="00BC39B3" w:rsidRPr="00FE1C44" w:rsidRDefault="00FE08C4" w:rsidP="002901A7">
      <w:pPr>
        <w:widowControl w:val="0"/>
        <w:tabs>
          <w:tab w:val="left" w:pos="9355"/>
        </w:tabs>
        <w:ind w:right="-1"/>
        <w:jc w:val="both"/>
        <w:rPr>
          <w:rFonts w:ascii="Times New Roman" w:hAnsi="Times New Roman"/>
          <w:sz w:val="28"/>
          <w:szCs w:val="28"/>
        </w:rPr>
      </w:pPr>
      <w:r>
        <w:rPr>
          <w:noProof/>
          <w:lang w:eastAsia="ru-RU"/>
        </w:rPr>
        <w:pict>
          <v:rect id="_x0000_s1049" style="position:absolute;left:0;text-align:left;margin-left:398.7pt;margin-top:10pt;width:77.25pt;height:21.75pt;z-index:251654144">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взаимная</w:t>
                  </w:r>
                </w:p>
              </w:txbxContent>
            </v:textbox>
          </v:rect>
        </w:pict>
      </w:r>
      <w:r>
        <w:rPr>
          <w:noProof/>
          <w:lang w:eastAsia="ru-RU"/>
        </w:rPr>
        <w:pict>
          <v:rect id="_x0000_s1050" style="position:absolute;left:0;text-align:left;margin-left:45.45pt;margin-top:10pt;width:77.25pt;height:21.75pt;z-index:251653120">
            <v:textbox>
              <w:txbxContent>
                <w:p w:rsidR="00BC39B3" w:rsidRPr="00FE1C44" w:rsidRDefault="00BC39B3" w:rsidP="00FE1C44">
                  <w:pPr>
                    <w:ind w:firstLine="0"/>
                    <w:jc w:val="center"/>
                    <w:rPr>
                      <w:rFonts w:ascii="Times New Roman" w:hAnsi="Times New Roman"/>
                    </w:rPr>
                  </w:pPr>
                  <w:r w:rsidRPr="00FE1C44">
                    <w:rPr>
                      <w:rFonts w:ascii="Times New Roman" w:hAnsi="Times New Roman"/>
                    </w:rPr>
                    <w:t>внешняя</w:t>
                  </w:r>
                </w:p>
              </w:txbxContent>
            </v:textbox>
          </v:rect>
        </w:pict>
      </w:r>
      <w:r>
        <w:rPr>
          <w:noProof/>
          <w:lang w:eastAsia="ru-RU"/>
        </w:rPr>
        <w:pict>
          <v:rect id="_x0000_s1051" style="position:absolute;left:0;text-align:left;margin-left:-55.8pt;margin-top:10pt;width:77.25pt;height:21.75pt;z-index:251652096">
            <v:textbox>
              <w:txbxContent>
                <w:p w:rsidR="00BC39B3" w:rsidRPr="00FE1C44" w:rsidRDefault="00BC39B3" w:rsidP="00FE1C44">
                  <w:pPr>
                    <w:ind w:right="-173" w:firstLine="0"/>
                    <w:jc w:val="center"/>
                    <w:rPr>
                      <w:rFonts w:ascii="Times New Roman" w:hAnsi="Times New Roman"/>
                    </w:rPr>
                  </w:pPr>
                  <w:r w:rsidRPr="00FE1C44">
                    <w:rPr>
                      <w:rFonts w:ascii="Times New Roman" w:hAnsi="Times New Roman"/>
                    </w:rPr>
                    <w:t>внутренняя</w:t>
                  </w:r>
                </w:p>
              </w:txbxContent>
            </v:textbox>
          </v:rect>
        </w:pict>
      </w:r>
    </w:p>
    <w:p w:rsidR="00BC39B3" w:rsidRPr="00FE1C44" w:rsidRDefault="00FE08C4" w:rsidP="002901A7">
      <w:pPr>
        <w:widowControl w:val="0"/>
        <w:tabs>
          <w:tab w:val="left" w:pos="9355"/>
        </w:tabs>
        <w:ind w:right="-1"/>
        <w:jc w:val="both"/>
        <w:rPr>
          <w:rFonts w:ascii="Times New Roman" w:hAnsi="Times New Roman"/>
          <w:sz w:val="28"/>
          <w:szCs w:val="28"/>
        </w:rPr>
      </w:pPr>
      <w:r>
        <w:rPr>
          <w:noProof/>
          <w:lang w:eastAsia="ru-RU"/>
        </w:rPr>
        <w:pict>
          <v:rect id="_x0000_s1052" style="position:absolute;left:0;text-align:left;margin-left:258.45pt;margin-top:7.6pt;width:104.25pt;height:58.95pt;z-index:251656192">
            <v:textbox>
              <w:txbxContent>
                <w:p w:rsidR="00BC39B3" w:rsidRPr="00FE1C44" w:rsidRDefault="00BC39B3" w:rsidP="00FE1C44">
                  <w:pPr>
                    <w:spacing w:line="240" w:lineRule="auto"/>
                    <w:ind w:firstLine="0"/>
                    <w:jc w:val="center"/>
                    <w:rPr>
                      <w:rFonts w:ascii="Times New Roman" w:hAnsi="Times New Roman"/>
                    </w:rPr>
                  </w:pPr>
                  <w:r>
                    <w:rPr>
                      <w:rFonts w:ascii="Times New Roman" w:hAnsi="Times New Roman"/>
                    </w:rPr>
                    <w:t>По операциям, отражающим движение капитала</w:t>
                  </w:r>
                </w:p>
              </w:txbxContent>
            </v:textbox>
          </v:rect>
        </w:pict>
      </w:r>
      <w:r>
        <w:rPr>
          <w:noProof/>
          <w:lang w:eastAsia="ru-RU"/>
        </w:rPr>
        <w:pict>
          <v:rect id="_x0000_s1053" style="position:absolute;left:0;text-align:left;margin-left:136.95pt;margin-top:7.6pt;width:104.25pt;height:50.25pt;z-index:251655168">
            <v:textbox>
              <w:txbxContent>
                <w:p w:rsidR="00BC39B3" w:rsidRPr="00FE1C44" w:rsidRDefault="00BC39B3" w:rsidP="00FE1C44">
                  <w:pPr>
                    <w:spacing w:line="240" w:lineRule="auto"/>
                    <w:ind w:firstLine="0"/>
                    <w:jc w:val="center"/>
                    <w:rPr>
                      <w:rFonts w:ascii="Times New Roman" w:hAnsi="Times New Roman"/>
                    </w:rPr>
                  </w:pPr>
                  <w:r w:rsidRPr="00FE1C44">
                    <w:rPr>
                      <w:rFonts w:ascii="Times New Roman" w:hAnsi="Times New Roman"/>
                    </w:rPr>
                    <w:t>По текущим операциям (коммерческая)</w:t>
                  </w:r>
                </w:p>
              </w:txbxContent>
            </v:textbox>
          </v:rect>
        </w:pict>
      </w:r>
    </w:p>
    <w:p w:rsidR="00BC39B3" w:rsidRPr="00FE1C44" w:rsidRDefault="00BC39B3" w:rsidP="002901A7">
      <w:pPr>
        <w:widowControl w:val="0"/>
        <w:tabs>
          <w:tab w:val="left" w:pos="9355"/>
        </w:tabs>
        <w:ind w:right="-1"/>
        <w:jc w:val="both"/>
        <w:rPr>
          <w:rFonts w:ascii="Times New Roman" w:hAnsi="Times New Roman"/>
          <w:sz w:val="28"/>
          <w:szCs w:val="28"/>
        </w:rPr>
      </w:pPr>
    </w:p>
    <w:p w:rsidR="00BC39B3" w:rsidRPr="00FE1C44" w:rsidRDefault="00BC39B3" w:rsidP="002901A7">
      <w:pPr>
        <w:widowControl w:val="0"/>
        <w:tabs>
          <w:tab w:val="left" w:pos="9355"/>
        </w:tabs>
        <w:ind w:right="-1"/>
        <w:jc w:val="both"/>
        <w:rPr>
          <w:rFonts w:ascii="Times New Roman" w:hAnsi="Times New Roman"/>
          <w:sz w:val="28"/>
          <w:szCs w:val="28"/>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Конвертируемость валют в условиях золотого стандарта является абсолютной. При всех других условиях функционирования международной валютной системы конвертируемость валют можно охарактеризовать только как относительную. В этом случае она проявляется в обмене валюты одной страны только на валюты других стран, но не на золото.</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Существующие виды конвертируемости можно подразделить на две условные группы: полная конвертируемость и конвертируемость частичная.</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Полная конвертируемость означает отсутствие каких-либо для национальных и иностранных владельцев валюты данной страны на ее ввоз-вывоз или перевод за границу при совершении любых операций в любое время.</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Частичная конвертируемость указывает на существование определенных валютных ограничений, которые распространяются на субъектов, объекты и зоны обратимости.</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Введение частичной конвертируемости для резидентов, т.е. местных держателей валюты означает предоставление им права свободного ввоза-вывоза и перевода средств за границу, покупки иностранной валюты без каких-либо ограничений. Такая форма частичной конвертируемости вводится с целью либерализации импорта и называется внутренней.</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Введение частичной конвертируемости только для нерезидентов (по счетам иностранных физических и юридических лиц) получило название внешней конвертируемости. Для резидентов валютные ограничения в этом случае сохраняются.</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Частичная конвертируемость может распространятся на отдельные виды валют и валютных средств. Так, если объектом конвертируемости являются валютные средства, полученные в результате текущих операций (т.е. связанные с внешней торговлей, туризмом и др.), то мы имеем дело с так называемой коммерческой конвертируемостью.</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Различают также и частичную конвертируемость по операциям, отражающим движение капиталов. Устранение ограничений на движение капиталов – одно из направлений развития валютной интеграции в современных условиях. Например, страны ЕЭС полностью отменили валютные ограничения в этой области с 1992 г.</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Следует назвать также частичную конвертируемость в пределах той или иной валютной зоны, когда разрешена взаимная обратимость валют стран, входящих в данную зону.</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Основным условием, способствующим введению конвертируемости валюты, является равновесие баланса текущих платежей.</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Иными словами, страна не должна иметь дефицит платежного баланса, т.е. платежи за границу не должны быть выше платежей из-за рубежа. Кроме того, конвертируемость валюты требует практически беспрепятственного движения товаров и определения уровня цен преимущественно под воздействием спроса и предложения. При этом влияние рыночного механизма на формирование внутренних и мировых цен должно быть равнозначно и в значительной степени предопределять одинаковые тенденции в их динамике и невозможность существенных долговременных различий в уровнях этих цен.</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Один из важнейших факторов, влияющих на состояние платежного баланса и тем самым создающих условия для конвертируемости,- реальные курсовые соотношения, отражающие стоимостные условия и пропорции обмена данной страны с остальным миром.</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Все отмеченные признаки свойственны национальным экономикам только высокоразвитых стран, которые занимают господствующее положение на мировом товарном, денежном рынке и рынке капиталов. Эти страны имеют громадный устойчивый внешнеторговый оборот, поставляют на мировой рынок основную массу товаров.</w:t>
      </w:r>
    </w:p>
    <w:p w:rsidR="00BC39B3" w:rsidRDefault="00BC39B3" w:rsidP="0052569C">
      <w:pPr>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Сегодня национальная валюта 60 государств полностью конвертируема. Только ряд из них (доллар США, евро, английский фунт стерлингов, японская иена, швейцарский франк) используются для большинства международных расчетов, официальных резервов, определения валютного паритета и курса для др.стран. </w:t>
      </w: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52569C">
      <w:pPr>
        <w:jc w:val="both"/>
        <w:rPr>
          <w:rFonts w:ascii="Times New Roman" w:hAnsi="Times New Roman"/>
          <w:color w:val="000000"/>
          <w:sz w:val="28"/>
          <w:szCs w:val="28"/>
          <w:lang w:eastAsia="ru-RU"/>
        </w:rPr>
      </w:pPr>
    </w:p>
    <w:p w:rsidR="00BC39B3" w:rsidRDefault="00BC39B3" w:rsidP="00685552">
      <w:pPr>
        <w:ind w:left="15"/>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Заключение </w:t>
      </w:r>
    </w:p>
    <w:p w:rsidR="00BC39B3" w:rsidRPr="00685552" w:rsidRDefault="00BC39B3" w:rsidP="00685552">
      <w:pPr>
        <w:ind w:left="30" w:firstLine="539"/>
        <w:jc w:val="both"/>
        <w:rPr>
          <w:rFonts w:ascii="Times New Roman" w:hAnsi="Times New Roman"/>
          <w:sz w:val="28"/>
          <w:szCs w:val="28"/>
        </w:rPr>
      </w:pPr>
      <w:r w:rsidRPr="00685552">
        <w:rPr>
          <w:rFonts w:ascii="Times New Roman" w:hAnsi="Times New Roman"/>
          <w:sz w:val="28"/>
          <w:szCs w:val="28"/>
        </w:rPr>
        <w:t>Конвертируемость валюты предполагает определенный режим внешнеэкономических связей, основанный на рыночной экономике, обеспечивает активное и широкое включение национального хозяйства в международную конкуренцию.</w:t>
      </w:r>
    </w:p>
    <w:p w:rsidR="00BC39B3" w:rsidRDefault="00BC39B3" w:rsidP="00685552">
      <w:pPr>
        <w:ind w:left="15" w:firstLine="539"/>
        <w:jc w:val="both"/>
        <w:rPr>
          <w:rFonts w:ascii="Times New Roman" w:hAnsi="Times New Roman"/>
          <w:sz w:val="28"/>
          <w:szCs w:val="28"/>
        </w:rPr>
      </w:pPr>
      <w:r w:rsidRPr="00685552">
        <w:rPr>
          <w:rFonts w:ascii="Times New Roman" w:hAnsi="Times New Roman"/>
          <w:sz w:val="28"/>
          <w:szCs w:val="28"/>
        </w:rPr>
        <w:t>Конвертируемость национальной валюты является одновременно средством, целью и показателем успеха радикальной экономической реформы, предполагает коренную перестройку всего экономического механизма. Основу конвертируемости составляет постоянная взаимосвязь денежного обращения страны с денежным обращением других стран через механизм валютного рынка и курса</w:t>
      </w:r>
    </w:p>
    <w:p w:rsidR="00BC39B3" w:rsidRDefault="00BC39B3" w:rsidP="00685552">
      <w:pPr>
        <w:ind w:left="17" w:firstLine="539"/>
        <w:jc w:val="both"/>
        <w:rPr>
          <w:rFonts w:ascii="Times New Roman" w:hAnsi="Times New Roman"/>
          <w:sz w:val="28"/>
          <w:szCs w:val="28"/>
        </w:rPr>
      </w:pPr>
      <w:r w:rsidRPr="00685552">
        <w:rPr>
          <w:rFonts w:ascii="Times New Roman" w:hAnsi="Times New Roman"/>
          <w:sz w:val="28"/>
          <w:szCs w:val="28"/>
        </w:rPr>
        <w:t>Конвертируемость валюты позитивно влияет на экономику страны, стимулируя конкуренцию, позволяя сопоставлять внутренние издержки и цены с мировым уровнем. Национальная экономика получает возможность осваивать передовые технологии, подтягивать производство до уровня мировых стандартов. Малоэффективные производства, не выдержавшие иностранной конкуренции, свертываются или осуществляют структурную перестройку. В конечном счете, в экономике страны происходит определенная оптимизация внутренних пропорций воспроизводства в увязке с общим состоянием мирового рынка.</w:t>
      </w: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both"/>
        <w:rPr>
          <w:rFonts w:ascii="Times New Roman" w:hAnsi="Times New Roman"/>
          <w:sz w:val="28"/>
          <w:szCs w:val="28"/>
        </w:rPr>
      </w:pPr>
    </w:p>
    <w:p w:rsidR="00BC39B3" w:rsidRDefault="00BC39B3" w:rsidP="00685552">
      <w:pPr>
        <w:ind w:left="17" w:firstLine="539"/>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Список использованной литературы:</w:t>
      </w:r>
    </w:p>
    <w:p w:rsidR="00BC39B3" w:rsidRPr="00685552" w:rsidRDefault="00BC39B3" w:rsidP="00685552">
      <w:pPr>
        <w:pStyle w:val="11"/>
        <w:numPr>
          <w:ilvl w:val="0"/>
          <w:numId w:val="5"/>
        </w:numPr>
        <w:jc w:val="both"/>
        <w:rPr>
          <w:rFonts w:ascii="Times New Roman" w:hAnsi="Times New Roman"/>
          <w:color w:val="000000"/>
          <w:sz w:val="28"/>
          <w:szCs w:val="28"/>
          <w:lang w:eastAsia="ru-RU"/>
        </w:rPr>
      </w:pPr>
      <w:r w:rsidRPr="00685552">
        <w:rPr>
          <w:rFonts w:ascii="Times New Roman" w:hAnsi="Times New Roman"/>
          <w:color w:val="000000"/>
          <w:sz w:val="28"/>
          <w:szCs w:val="28"/>
          <w:lang w:eastAsia="ru-RU"/>
        </w:rPr>
        <w:t>Деньги. Кредит. Банки: Учебник для вузов/ Е.Ф.Жуков, Л.М.Максимова, А.В. Печникова и др.; Под ред. академ. РАЕН Е.Ф.Жукова.-2-е изд., перераб. И доп.- М.: ЮНИТИ-ДАНА, 2003.-600 с.</w:t>
      </w:r>
    </w:p>
    <w:p w:rsidR="00BC39B3" w:rsidRPr="00685552" w:rsidRDefault="00BC39B3" w:rsidP="00685552">
      <w:pPr>
        <w:pStyle w:val="11"/>
        <w:widowControl w:val="0"/>
        <w:numPr>
          <w:ilvl w:val="0"/>
          <w:numId w:val="5"/>
        </w:numPr>
        <w:shd w:val="clear" w:color="auto" w:fill="FFFFFF"/>
        <w:jc w:val="both"/>
        <w:rPr>
          <w:rFonts w:ascii="Times New Roman" w:hAnsi="Times New Roman"/>
          <w:sz w:val="28"/>
          <w:szCs w:val="28"/>
        </w:rPr>
      </w:pPr>
      <w:r w:rsidRPr="00685552">
        <w:rPr>
          <w:rFonts w:ascii="Times New Roman" w:hAnsi="Times New Roman"/>
          <w:sz w:val="28"/>
          <w:szCs w:val="28"/>
        </w:rPr>
        <w:t xml:space="preserve">«Валютное регулирование в системе государственного управления экономикой». Под ред. В.М. Крашенинникова. Экономика. Москва. </w:t>
      </w:r>
      <w:smartTag w:uri="urn:schemas-microsoft-com:office:smarttags" w:element="metricconverter">
        <w:smartTagPr>
          <w:attr w:name="ProductID" w:val="2003 г"/>
        </w:smartTagPr>
        <w:r w:rsidRPr="00685552">
          <w:rPr>
            <w:rFonts w:ascii="Times New Roman" w:hAnsi="Times New Roman"/>
            <w:sz w:val="28"/>
            <w:szCs w:val="28"/>
          </w:rPr>
          <w:t>2003 г</w:t>
        </w:r>
      </w:smartTag>
      <w:r w:rsidRPr="00685552">
        <w:rPr>
          <w:rFonts w:ascii="Times New Roman" w:hAnsi="Times New Roman"/>
          <w:sz w:val="28"/>
          <w:szCs w:val="28"/>
        </w:rPr>
        <w:t>., 369 с.</w:t>
      </w:r>
    </w:p>
    <w:p w:rsidR="00BC39B3" w:rsidRPr="00685552" w:rsidRDefault="00BC39B3" w:rsidP="00685552">
      <w:pPr>
        <w:pStyle w:val="11"/>
        <w:numPr>
          <w:ilvl w:val="0"/>
          <w:numId w:val="5"/>
        </w:numPr>
        <w:jc w:val="both"/>
        <w:rPr>
          <w:rFonts w:ascii="Times New Roman" w:hAnsi="Times New Roman"/>
          <w:color w:val="000000"/>
          <w:sz w:val="28"/>
          <w:szCs w:val="28"/>
          <w:lang w:eastAsia="ru-RU"/>
        </w:rPr>
      </w:pPr>
      <w:r w:rsidRPr="00685552">
        <w:rPr>
          <w:rFonts w:ascii="Times New Roman" w:hAnsi="Times New Roman"/>
          <w:sz w:val="28"/>
          <w:szCs w:val="28"/>
        </w:rPr>
        <w:t xml:space="preserve">Сайт Центрального Банка РФ - </w:t>
      </w:r>
      <w:hyperlink r:id="rId13" w:history="1">
        <w:r w:rsidRPr="00685552">
          <w:rPr>
            <w:rFonts w:ascii="Times New Roman" w:hAnsi="Times New Roman"/>
            <w:sz w:val="28"/>
            <w:szCs w:val="28"/>
          </w:rPr>
          <w:t>http://www.cbr.ru/</w:t>
        </w:r>
      </w:hyperlink>
    </w:p>
    <w:p w:rsidR="00BC39B3" w:rsidRPr="003B6787" w:rsidRDefault="00BC39B3" w:rsidP="00685552">
      <w:pPr>
        <w:pStyle w:val="11"/>
        <w:numPr>
          <w:ilvl w:val="0"/>
          <w:numId w:val="5"/>
        </w:numPr>
        <w:jc w:val="both"/>
        <w:rPr>
          <w:rFonts w:ascii="Times New Roman" w:hAnsi="Times New Roman"/>
          <w:color w:val="000000"/>
          <w:sz w:val="28"/>
          <w:szCs w:val="28"/>
          <w:lang w:eastAsia="ru-RU"/>
        </w:rPr>
      </w:pPr>
      <w:r>
        <w:rPr>
          <w:rFonts w:ascii="Times New Roman" w:hAnsi="Times New Roman"/>
          <w:sz w:val="28"/>
          <w:szCs w:val="28"/>
        </w:rPr>
        <w:t>Экономическая теория: Учебник.- Изд.2-е. / Под общ. Ред. засл. Деятеля науки РФ А.И Добрынина и засл. Деятеля науки РФ Г.П. Журавлевой.- М.: ИНФРА-М, 2010-747 с. – (Высшее образование).</w:t>
      </w:r>
    </w:p>
    <w:p w:rsidR="00BC39B3" w:rsidRPr="003B6787" w:rsidRDefault="00BC39B3" w:rsidP="003B6787">
      <w:pPr>
        <w:pStyle w:val="11"/>
        <w:numPr>
          <w:ilvl w:val="0"/>
          <w:numId w:val="5"/>
        </w:numPr>
        <w:ind w:left="1639"/>
        <w:jc w:val="both"/>
        <w:rPr>
          <w:rFonts w:ascii="Times New Roman" w:hAnsi="Times New Roman"/>
          <w:color w:val="000000"/>
          <w:sz w:val="28"/>
          <w:szCs w:val="28"/>
        </w:rPr>
      </w:pPr>
      <w:r w:rsidRPr="003B6787">
        <w:rPr>
          <w:rFonts w:ascii="Times New Roman" w:hAnsi="Times New Roman"/>
          <w:color w:val="000000"/>
          <w:sz w:val="28"/>
          <w:szCs w:val="28"/>
        </w:rPr>
        <w:t>Деньги, кредит, банки: учебник / кол. авторов; под ред. засл. деят. науки РФ, д-ра экон. наук, проф. О.И. Лаврушина. - 7-е изд., стер. - М: КНОРУС, 2008. - 560 с.</w:t>
      </w:r>
    </w:p>
    <w:p w:rsidR="00BC39B3" w:rsidRPr="003B6787" w:rsidRDefault="00BC39B3" w:rsidP="003B6787">
      <w:pPr>
        <w:pStyle w:val="11"/>
        <w:ind w:left="1639" w:firstLine="0"/>
        <w:jc w:val="both"/>
        <w:rPr>
          <w:rFonts w:ascii="Times New Roman" w:hAnsi="Times New Roman"/>
          <w:color w:val="000000"/>
          <w:sz w:val="28"/>
          <w:szCs w:val="28"/>
          <w:lang w:eastAsia="ru-RU"/>
        </w:rPr>
      </w:pPr>
      <w:bookmarkStart w:id="2" w:name="_GoBack"/>
      <w:bookmarkEnd w:id="2"/>
    </w:p>
    <w:sectPr w:rsidR="00BC39B3" w:rsidRPr="003B6787" w:rsidSect="00665FEE">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B3" w:rsidRDefault="00BC39B3" w:rsidP="00F167FB">
      <w:pPr>
        <w:spacing w:line="240" w:lineRule="auto"/>
      </w:pPr>
      <w:r>
        <w:separator/>
      </w:r>
    </w:p>
  </w:endnote>
  <w:endnote w:type="continuationSeparator" w:id="0">
    <w:p w:rsidR="00BC39B3" w:rsidRDefault="00BC39B3" w:rsidP="00F16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9B3" w:rsidRDefault="00BC39B3">
    <w:pPr>
      <w:pStyle w:val="a5"/>
      <w:jc w:val="right"/>
    </w:pPr>
    <w:r>
      <w:fldChar w:fldCharType="begin"/>
    </w:r>
    <w:r>
      <w:instrText xml:space="preserve"> PAGE   \* MERGEFORMAT </w:instrText>
    </w:r>
    <w:r>
      <w:fldChar w:fldCharType="separate"/>
    </w:r>
    <w:r w:rsidR="002F719A">
      <w:rPr>
        <w:noProof/>
      </w:rPr>
      <w:t>2</w:t>
    </w:r>
    <w:r>
      <w:fldChar w:fldCharType="end"/>
    </w:r>
  </w:p>
  <w:p w:rsidR="00BC39B3" w:rsidRDefault="00BC39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B3" w:rsidRDefault="00BC39B3" w:rsidP="00F167FB">
      <w:pPr>
        <w:spacing w:line="240" w:lineRule="auto"/>
      </w:pPr>
      <w:r>
        <w:separator/>
      </w:r>
    </w:p>
  </w:footnote>
  <w:footnote w:type="continuationSeparator" w:id="0">
    <w:p w:rsidR="00BC39B3" w:rsidRDefault="00BC39B3" w:rsidP="00F167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5530A8C2"/>
    <w:name w:val="WW8Num5"/>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2576534"/>
    <w:multiLevelType w:val="hybridMultilevel"/>
    <w:tmpl w:val="94F639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3E3802"/>
    <w:multiLevelType w:val="hybridMultilevel"/>
    <w:tmpl w:val="C60EAA30"/>
    <w:lvl w:ilvl="0" w:tplc="EF925D0A">
      <w:start w:val="1"/>
      <w:numFmt w:val="decimal"/>
      <w:lvlText w:val="%1."/>
      <w:lvlJc w:val="left"/>
      <w:pPr>
        <w:ind w:left="1636" w:hanging="1080"/>
      </w:pPr>
      <w:rPr>
        <w:rFonts w:cs="Times New Roman" w:hint="default"/>
      </w:rPr>
    </w:lvl>
    <w:lvl w:ilvl="1" w:tplc="04190019" w:tentative="1">
      <w:start w:val="1"/>
      <w:numFmt w:val="lowerLetter"/>
      <w:lvlText w:val="%2."/>
      <w:lvlJc w:val="left"/>
      <w:pPr>
        <w:ind w:left="1636" w:hanging="360"/>
      </w:pPr>
      <w:rPr>
        <w:rFonts w:cs="Times New Roman"/>
      </w:rPr>
    </w:lvl>
    <w:lvl w:ilvl="2" w:tplc="0419001B" w:tentative="1">
      <w:start w:val="1"/>
      <w:numFmt w:val="lowerRoman"/>
      <w:lvlText w:val="%3."/>
      <w:lvlJc w:val="right"/>
      <w:pPr>
        <w:ind w:left="2356" w:hanging="180"/>
      </w:pPr>
      <w:rPr>
        <w:rFonts w:cs="Times New Roman"/>
      </w:rPr>
    </w:lvl>
    <w:lvl w:ilvl="3" w:tplc="0419000F" w:tentative="1">
      <w:start w:val="1"/>
      <w:numFmt w:val="decimal"/>
      <w:lvlText w:val="%4."/>
      <w:lvlJc w:val="left"/>
      <w:pPr>
        <w:ind w:left="3076" w:hanging="360"/>
      </w:pPr>
      <w:rPr>
        <w:rFonts w:cs="Times New Roman"/>
      </w:rPr>
    </w:lvl>
    <w:lvl w:ilvl="4" w:tplc="04190019" w:tentative="1">
      <w:start w:val="1"/>
      <w:numFmt w:val="lowerLetter"/>
      <w:lvlText w:val="%5."/>
      <w:lvlJc w:val="left"/>
      <w:pPr>
        <w:ind w:left="3796" w:hanging="360"/>
      </w:pPr>
      <w:rPr>
        <w:rFonts w:cs="Times New Roman"/>
      </w:rPr>
    </w:lvl>
    <w:lvl w:ilvl="5" w:tplc="0419001B" w:tentative="1">
      <w:start w:val="1"/>
      <w:numFmt w:val="lowerRoman"/>
      <w:lvlText w:val="%6."/>
      <w:lvlJc w:val="right"/>
      <w:pPr>
        <w:ind w:left="4516" w:hanging="180"/>
      </w:pPr>
      <w:rPr>
        <w:rFonts w:cs="Times New Roman"/>
      </w:rPr>
    </w:lvl>
    <w:lvl w:ilvl="6" w:tplc="0419000F" w:tentative="1">
      <w:start w:val="1"/>
      <w:numFmt w:val="decimal"/>
      <w:lvlText w:val="%7."/>
      <w:lvlJc w:val="left"/>
      <w:pPr>
        <w:ind w:left="5236" w:hanging="360"/>
      </w:pPr>
      <w:rPr>
        <w:rFonts w:cs="Times New Roman"/>
      </w:rPr>
    </w:lvl>
    <w:lvl w:ilvl="7" w:tplc="04190019" w:tentative="1">
      <w:start w:val="1"/>
      <w:numFmt w:val="lowerLetter"/>
      <w:lvlText w:val="%8."/>
      <w:lvlJc w:val="left"/>
      <w:pPr>
        <w:ind w:left="5956" w:hanging="360"/>
      </w:pPr>
      <w:rPr>
        <w:rFonts w:cs="Times New Roman"/>
      </w:rPr>
    </w:lvl>
    <w:lvl w:ilvl="8" w:tplc="0419001B" w:tentative="1">
      <w:start w:val="1"/>
      <w:numFmt w:val="lowerRoman"/>
      <w:lvlText w:val="%9."/>
      <w:lvlJc w:val="right"/>
      <w:pPr>
        <w:ind w:left="6676" w:hanging="180"/>
      </w:pPr>
      <w:rPr>
        <w:rFonts w:cs="Times New Roman"/>
      </w:rPr>
    </w:lvl>
  </w:abstractNum>
  <w:abstractNum w:abstractNumId="3">
    <w:nsid w:val="39942EAE"/>
    <w:multiLevelType w:val="hybridMultilevel"/>
    <w:tmpl w:val="ADE24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E2753C"/>
    <w:multiLevelType w:val="hybridMultilevel"/>
    <w:tmpl w:val="C60EAA30"/>
    <w:lvl w:ilvl="0" w:tplc="EF925D0A">
      <w:start w:val="1"/>
      <w:numFmt w:val="decimal"/>
      <w:lvlText w:val="%1."/>
      <w:lvlJc w:val="left"/>
      <w:pPr>
        <w:ind w:left="1636" w:hanging="1080"/>
      </w:pPr>
      <w:rPr>
        <w:rFonts w:cs="Times New Roman" w:hint="default"/>
      </w:rPr>
    </w:lvl>
    <w:lvl w:ilvl="1" w:tplc="04190019" w:tentative="1">
      <w:start w:val="1"/>
      <w:numFmt w:val="lowerLetter"/>
      <w:lvlText w:val="%2."/>
      <w:lvlJc w:val="left"/>
      <w:pPr>
        <w:ind w:left="1636" w:hanging="360"/>
      </w:pPr>
      <w:rPr>
        <w:rFonts w:cs="Times New Roman"/>
      </w:rPr>
    </w:lvl>
    <w:lvl w:ilvl="2" w:tplc="0419001B" w:tentative="1">
      <w:start w:val="1"/>
      <w:numFmt w:val="lowerRoman"/>
      <w:lvlText w:val="%3."/>
      <w:lvlJc w:val="right"/>
      <w:pPr>
        <w:ind w:left="2356" w:hanging="180"/>
      </w:pPr>
      <w:rPr>
        <w:rFonts w:cs="Times New Roman"/>
      </w:rPr>
    </w:lvl>
    <w:lvl w:ilvl="3" w:tplc="0419000F" w:tentative="1">
      <w:start w:val="1"/>
      <w:numFmt w:val="decimal"/>
      <w:lvlText w:val="%4."/>
      <w:lvlJc w:val="left"/>
      <w:pPr>
        <w:ind w:left="3076" w:hanging="360"/>
      </w:pPr>
      <w:rPr>
        <w:rFonts w:cs="Times New Roman"/>
      </w:rPr>
    </w:lvl>
    <w:lvl w:ilvl="4" w:tplc="04190019" w:tentative="1">
      <w:start w:val="1"/>
      <w:numFmt w:val="lowerLetter"/>
      <w:lvlText w:val="%5."/>
      <w:lvlJc w:val="left"/>
      <w:pPr>
        <w:ind w:left="3796" w:hanging="360"/>
      </w:pPr>
      <w:rPr>
        <w:rFonts w:cs="Times New Roman"/>
      </w:rPr>
    </w:lvl>
    <w:lvl w:ilvl="5" w:tplc="0419001B" w:tentative="1">
      <w:start w:val="1"/>
      <w:numFmt w:val="lowerRoman"/>
      <w:lvlText w:val="%6."/>
      <w:lvlJc w:val="right"/>
      <w:pPr>
        <w:ind w:left="4516" w:hanging="180"/>
      </w:pPr>
      <w:rPr>
        <w:rFonts w:cs="Times New Roman"/>
      </w:rPr>
    </w:lvl>
    <w:lvl w:ilvl="6" w:tplc="0419000F" w:tentative="1">
      <w:start w:val="1"/>
      <w:numFmt w:val="decimal"/>
      <w:lvlText w:val="%7."/>
      <w:lvlJc w:val="left"/>
      <w:pPr>
        <w:ind w:left="5236" w:hanging="360"/>
      </w:pPr>
      <w:rPr>
        <w:rFonts w:cs="Times New Roman"/>
      </w:rPr>
    </w:lvl>
    <w:lvl w:ilvl="7" w:tplc="04190019" w:tentative="1">
      <w:start w:val="1"/>
      <w:numFmt w:val="lowerLetter"/>
      <w:lvlText w:val="%8."/>
      <w:lvlJc w:val="left"/>
      <w:pPr>
        <w:ind w:left="5956" w:hanging="360"/>
      </w:pPr>
      <w:rPr>
        <w:rFonts w:cs="Times New Roman"/>
      </w:rPr>
    </w:lvl>
    <w:lvl w:ilvl="8" w:tplc="0419001B" w:tentative="1">
      <w:start w:val="1"/>
      <w:numFmt w:val="lowerRoman"/>
      <w:lvlText w:val="%9."/>
      <w:lvlJc w:val="right"/>
      <w:pPr>
        <w:ind w:left="6676" w:hanging="180"/>
      </w:pPr>
      <w:rPr>
        <w:rFonts w:cs="Times New Roman"/>
      </w:rPr>
    </w:lvl>
  </w:abstractNum>
  <w:abstractNum w:abstractNumId="5">
    <w:nsid w:val="4E031B4E"/>
    <w:multiLevelType w:val="hybridMultilevel"/>
    <w:tmpl w:val="80526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E453F2"/>
    <w:multiLevelType w:val="hybridMultilevel"/>
    <w:tmpl w:val="3D822E2A"/>
    <w:lvl w:ilvl="0" w:tplc="7A1CF35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7FB"/>
    <w:rsid w:val="00002B2F"/>
    <w:rsid w:val="000C76FE"/>
    <w:rsid w:val="000E1796"/>
    <w:rsid w:val="00112C6A"/>
    <w:rsid w:val="00154F95"/>
    <w:rsid w:val="00163439"/>
    <w:rsid w:val="001B6FD7"/>
    <w:rsid w:val="002901A7"/>
    <w:rsid w:val="002A1F40"/>
    <w:rsid w:val="002F719A"/>
    <w:rsid w:val="00342EF1"/>
    <w:rsid w:val="003433BA"/>
    <w:rsid w:val="00366483"/>
    <w:rsid w:val="003B6787"/>
    <w:rsid w:val="003C77BD"/>
    <w:rsid w:val="00423A33"/>
    <w:rsid w:val="004E59FC"/>
    <w:rsid w:val="0052569C"/>
    <w:rsid w:val="005B74B3"/>
    <w:rsid w:val="005C1265"/>
    <w:rsid w:val="00665FEE"/>
    <w:rsid w:val="00685552"/>
    <w:rsid w:val="006A78D8"/>
    <w:rsid w:val="006D7862"/>
    <w:rsid w:val="00727C47"/>
    <w:rsid w:val="007D3310"/>
    <w:rsid w:val="00800515"/>
    <w:rsid w:val="008027A7"/>
    <w:rsid w:val="008D63BF"/>
    <w:rsid w:val="009F47B5"/>
    <w:rsid w:val="00A434EA"/>
    <w:rsid w:val="00A94D88"/>
    <w:rsid w:val="00AD3BBF"/>
    <w:rsid w:val="00AF637A"/>
    <w:rsid w:val="00B63D3D"/>
    <w:rsid w:val="00BC39B3"/>
    <w:rsid w:val="00C861B0"/>
    <w:rsid w:val="00CB5A75"/>
    <w:rsid w:val="00D30224"/>
    <w:rsid w:val="00E14E02"/>
    <w:rsid w:val="00EF6888"/>
    <w:rsid w:val="00F167FB"/>
    <w:rsid w:val="00F928B1"/>
    <w:rsid w:val="00FD73BC"/>
    <w:rsid w:val="00FE08C4"/>
    <w:rsid w:val="00FE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rules v:ext="edit">
        <o:r id="V:Rule1" type="connector" idref="#_x0000_s1027"/>
        <o:r id="V:Rule2" type="connector" idref="#_x0000_s1028"/>
        <o:r id="V:Rule3" type="connector" idref="#_x0000_s1032"/>
        <o:r id="V:Rule4" type="connector" idref="#_x0000_s1033"/>
        <o:r id="V:Rule5" type="connector" idref="#_x0000_s1034"/>
        <o:r id="V:Rule6" type="connector" idref="#_x0000_s1037"/>
        <o:r id="V:Rule7" type="connector" idref="#_x0000_s1038"/>
        <o:r id="V:Rule8" type="connector" idref="#_x0000_s1039"/>
        <o:r id="V:Rule9" type="connector" idref="#_x0000_s1040"/>
        <o:r id="V:Rule10" type="connector" idref="#_x0000_s1041"/>
        <o:r id="V:Rule11" type="connector" idref="#_x0000_s1042"/>
        <o:r id="V:Rule12" type="connector" idref="#_x0000_s1043"/>
        <o:r id="V:Rule13" type="connector" idref="#_x0000_s1044"/>
        <o:r id="V:Rule14" type="connector" idref="#_x0000_s1045"/>
      </o:rules>
    </o:shapelayout>
  </w:shapeDefaults>
  <w:decimalSymbol w:val=","/>
  <w:listSeparator w:val=";"/>
  <w15:chartTrackingRefBased/>
  <w15:docId w15:val="{501B09FC-C2E2-4823-A5EB-79366B4E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FC"/>
    <w:pPr>
      <w:spacing w:line="360" w:lineRule="auto"/>
      <w:ind w:firstLine="567"/>
    </w:pPr>
    <w:rPr>
      <w:rFonts w:eastAsia="Times New Roman"/>
      <w:sz w:val="22"/>
      <w:szCs w:val="22"/>
      <w:lang w:eastAsia="en-US"/>
    </w:rPr>
  </w:style>
  <w:style w:type="paragraph" w:styleId="1">
    <w:name w:val="heading 1"/>
    <w:basedOn w:val="a"/>
    <w:next w:val="a"/>
    <w:link w:val="10"/>
    <w:qFormat/>
    <w:rsid w:val="00342EF1"/>
    <w:pPr>
      <w:keepNext/>
      <w:ind w:firstLine="720"/>
      <w:jc w:val="center"/>
      <w:outlineLvl w:val="0"/>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F167FB"/>
    <w:pPr>
      <w:tabs>
        <w:tab w:val="center" w:pos="4677"/>
        <w:tab w:val="right" w:pos="9355"/>
      </w:tabs>
      <w:spacing w:line="240" w:lineRule="auto"/>
    </w:pPr>
  </w:style>
  <w:style w:type="character" w:customStyle="1" w:styleId="a4">
    <w:name w:val="Верхний колонтитул Знак"/>
    <w:basedOn w:val="a0"/>
    <w:link w:val="a3"/>
    <w:semiHidden/>
    <w:locked/>
    <w:rsid w:val="00F167FB"/>
    <w:rPr>
      <w:rFonts w:cs="Times New Roman"/>
    </w:rPr>
  </w:style>
  <w:style w:type="paragraph" w:styleId="a5">
    <w:name w:val="footer"/>
    <w:basedOn w:val="a"/>
    <w:link w:val="a6"/>
    <w:rsid w:val="00F167FB"/>
    <w:pPr>
      <w:tabs>
        <w:tab w:val="center" w:pos="4677"/>
        <w:tab w:val="right" w:pos="9355"/>
      </w:tabs>
      <w:spacing w:line="240" w:lineRule="auto"/>
    </w:pPr>
  </w:style>
  <w:style w:type="character" w:customStyle="1" w:styleId="a6">
    <w:name w:val="Нижний колонтитул Знак"/>
    <w:basedOn w:val="a0"/>
    <w:link w:val="a5"/>
    <w:locked/>
    <w:rsid w:val="00F167FB"/>
    <w:rPr>
      <w:rFonts w:cs="Times New Roman"/>
    </w:rPr>
  </w:style>
  <w:style w:type="character" w:customStyle="1" w:styleId="10">
    <w:name w:val="Заголовок 1 Знак"/>
    <w:basedOn w:val="a0"/>
    <w:link w:val="1"/>
    <w:locked/>
    <w:rsid w:val="00342EF1"/>
    <w:rPr>
      <w:rFonts w:ascii="Times New Roman" w:hAnsi="Times New Roman" w:cs="Times New Roman"/>
      <w:b/>
      <w:bCs/>
      <w:sz w:val="24"/>
      <w:szCs w:val="24"/>
      <w:lang w:val="x-none" w:eastAsia="ru-RU"/>
    </w:rPr>
  </w:style>
  <w:style w:type="paragraph" w:customStyle="1" w:styleId="11">
    <w:name w:val="Абзац списка1"/>
    <w:basedOn w:val="a"/>
    <w:rsid w:val="00FD73BC"/>
    <w:pPr>
      <w:ind w:left="720"/>
      <w:contextualSpacing/>
    </w:pPr>
  </w:style>
  <w:style w:type="paragraph" w:styleId="a7">
    <w:name w:val="endnote text"/>
    <w:basedOn w:val="a"/>
    <w:link w:val="a8"/>
    <w:semiHidden/>
    <w:rsid w:val="00B63D3D"/>
    <w:rPr>
      <w:sz w:val="20"/>
      <w:szCs w:val="20"/>
    </w:rPr>
  </w:style>
  <w:style w:type="character" w:customStyle="1" w:styleId="a8">
    <w:name w:val="Текст концевой сноски Знак"/>
    <w:basedOn w:val="a0"/>
    <w:link w:val="a7"/>
    <w:semiHidden/>
    <w:locked/>
    <w:rsid w:val="00B63D3D"/>
    <w:rPr>
      <w:rFonts w:cs="Times New Roman"/>
      <w:lang w:val="x-none" w:eastAsia="en-US"/>
    </w:rPr>
  </w:style>
  <w:style w:type="character" w:styleId="a9">
    <w:name w:val="endnote reference"/>
    <w:basedOn w:val="a0"/>
    <w:semiHidden/>
    <w:rsid w:val="00B63D3D"/>
    <w:rPr>
      <w:rFonts w:cs="Times New Roman"/>
      <w:vertAlign w:val="superscript"/>
    </w:rPr>
  </w:style>
  <w:style w:type="paragraph" w:styleId="aa">
    <w:name w:val="footnote text"/>
    <w:basedOn w:val="a"/>
    <w:link w:val="ab"/>
    <w:semiHidden/>
    <w:rsid w:val="00B63D3D"/>
    <w:rPr>
      <w:sz w:val="20"/>
      <w:szCs w:val="20"/>
    </w:rPr>
  </w:style>
  <w:style w:type="character" w:customStyle="1" w:styleId="ab">
    <w:name w:val="Текст сноски Знак"/>
    <w:basedOn w:val="a0"/>
    <w:link w:val="aa"/>
    <w:semiHidden/>
    <w:locked/>
    <w:rsid w:val="00B63D3D"/>
    <w:rPr>
      <w:rFonts w:cs="Times New Roman"/>
      <w:lang w:val="x-none" w:eastAsia="en-US"/>
    </w:rPr>
  </w:style>
  <w:style w:type="character" w:styleId="ac">
    <w:name w:val="footnote reference"/>
    <w:basedOn w:val="a0"/>
    <w:semiHidden/>
    <w:rsid w:val="00B63D3D"/>
    <w:rPr>
      <w:rFonts w:cs="Times New Roman"/>
      <w:vertAlign w:val="superscript"/>
    </w:rPr>
  </w:style>
  <w:style w:type="paragraph" w:styleId="ad">
    <w:name w:val="Body Text"/>
    <w:basedOn w:val="a"/>
    <w:link w:val="ae"/>
    <w:rsid w:val="00AD3BBF"/>
    <w:pPr>
      <w:ind w:firstLine="0"/>
      <w:jc w:val="both"/>
    </w:pPr>
    <w:rPr>
      <w:rFonts w:ascii="Times New Roman" w:eastAsia="Calibri" w:hAnsi="Times New Roman"/>
      <w:sz w:val="28"/>
      <w:szCs w:val="28"/>
      <w:lang w:eastAsia="ru-RU"/>
    </w:rPr>
  </w:style>
  <w:style w:type="character" w:customStyle="1" w:styleId="ae">
    <w:name w:val="Основной текст Знак"/>
    <w:basedOn w:val="a0"/>
    <w:link w:val="ad"/>
    <w:locked/>
    <w:rsid w:val="00AD3BBF"/>
    <w:rPr>
      <w:rFonts w:ascii="Times New Roman" w:hAnsi="Times New Roman" w:cs="Times New Roman"/>
      <w:sz w:val="28"/>
      <w:szCs w:val="28"/>
    </w:rPr>
  </w:style>
  <w:style w:type="paragraph" w:styleId="3">
    <w:name w:val="toc 3"/>
    <w:basedOn w:val="a"/>
    <w:next w:val="a"/>
    <w:autoRedefine/>
    <w:semiHidden/>
    <w:rsid w:val="00AD3BBF"/>
    <w:pPr>
      <w:spacing w:line="240" w:lineRule="auto"/>
      <w:ind w:left="480" w:firstLine="0"/>
    </w:pPr>
    <w:rPr>
      <w:rFonts w:ascii="Times New Roman" w:eastAsia="Calibri" w:hAnsi="Times New Roman"/>
      <w:sz w:val="20"/>
      <w:szCs w:val="20"/>
      <w:lang w:eastAsia="ru-RU"/>
    </w:rPr>
  </w:style>
  <w:style w:type="paragraph" w:styleId="af">
    <w:name w:val="Normal (Web)"/>
    <w:basedOn w:val="a"/>
    <w:rsid w:val="00AD3BBF"/>
    <w:pPr>
      <w:spacing w:before="100" w:beforeAutospacing="1" w:after="100" w:afterAutospacing="1" w:line="240" w:lineRule="auto"/>
      <w:ind w:firstLine="0"/>
    </w:pPr>
    <w:rPr>
      <w:rFonts w:ascii="Times New Roman" w:eastAsia="Calibri" w:hAnsi="Times New Roman"/>
      <w:sz w:val="24"/>
      <w:szCs w:val="24"/>
      <w:lang w:eastAsia="ru-RU"/>
    </w:rPr>
  </w:style>
  <w:style w:type="paragraph" w:styleId="af0">
    <w:name w:val="Balloon Text"/>
    <w:basedOn w:val="a"/>
    <w:link w:val="af1"/>
    <w:semiHidden/>
    <w:rsid w:val="00AF637A"/>
    <w:pPr>
      <w:spacing w:line="240" w:lineRule="auto"/>
    </w:pPr>
    <w:rPr>
      <w:rFonts w:ascii="Tahoma" w:hAnsi="Tahoma" w:cs="Tahoma"/>
      <w:sz w:val="16"/>
      <w:szCs w:val="16"/>
    </w:rPr>
  </w:style>
  <w:style w:type="character" w:customStyle="1" w:styleId="af1">
    <w:name w:val="Текст выноски Знак"/>
    <w:basedOn w:val="a0"/>
    <w:link w:val="af0"/>
    <w:semiHidden/>
    <w:locked/>
    <w:rsid w:val="00AF637A"/>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b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vzfei</Company>
  <LinksUpToDate>false</LinksUpToDate>
  <CharactersWithSpaces>27676</CharactersWithSpaces>
  <SharedDoc>false</SharedDoc>
  <HLinks>
    <vt:vector size="6" baseType="variant">
      <vt:variant>
        <vt:i4>6750313</vt:i4>
      </vt:variant>
      <vt:variant>
        <vt:i4>12</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student_all</dc:creator>
  <cp:keywords/>
  <dc:description/>
  <cp:lastModifiedBy>admin</cp:lastModifiedBy>
  <cp:revision>2</cp:revision>
  <dcterms:created xsi:type="dcterms:W3CDTF">2014-04-07T08:07:00Z</dcterms:created>
  <dcterms:modified xsi:type="dcterms:W3CDTF">2014-04-07T08:07:00Z</dcterms:modified>
</cp:coreProperties>
</file>